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72E" w:rsidRPr="00DE072E" w:rsidRDefault="00DE072E" w:rsidP="00DE072E">
      <w:pPr>
        <w:keepNext/>
        <w:spacing w:before="240" w:after="240" w:line="240" w:lineRule="auto"/>
        <w:jc w:val="center"/>
        <w:outlineLvl w:val="0"/>
        <w:rPr>
          <w:rFonts w:ascii="Times New Roman Bold" w:eastAsia="SimSun" w:hAnsi="Times New Roman Bold" w:cs="Times New Roman"/>
          <w:b/>
          <w:caps/>
          <w:kern w:val="28"/>
          <w:sz w:val="24"/>
          <w:lang w:eastAsia="zh-CN"/>
        </w:rPr>
      </w:pPr>
      <w:bookmarkStart w:id="0" w:name="_Hlk515016536"/>
      <w:bookmarkStart w:id="1" w:name="_GoBack"/>
      <w:bookmarkEnd w:id="1"/>
      <w:r w:rsidRPr="00DE072E">
        <w:rPr>
          <w:rFonts w:ascii="Times New Roman Bold" w:eastAsia="SimSun" w:hAnsi="Times New Roman Bold" w:cs="Times New Roman"/>
          <w:b/>
          <w:caps/>
          <w:kern w:val="28"/>
          <w:sz w:val="24"/>
          <w:lang w:eastAsia="zh-CN"/>
        </w:rPr>
        <w:t>Appendix</w:t>
      </w:r>
    </w:p>
    <w:p w:rsidR="00DE072E" w:rsidRPr="00DE072E" w:rsidRDefault="00DE072E" w:rsidP="00DE072E">
      <w:pPr>
        <w:keepNext/>
        <w:spacing w:before="240" w:after="240" w:line="240" w:lineRule="auto"/>
        <w:ind w:left="720" w:hanging="720"/>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t>Appendix 1. Model Structure, Epidemiological Inputs and Assumptions</w:t>
      </w:r>
    </w:p>
    <w:p w:rsidR="00DE072E" w:rsidRPr="00DE072E" w:rsidRDefault="00DE072E" w:rsidP="00DE072E">
      <w:pPr>
        <w:spacing w:after="0" w:line="480" w:lineRule="auto"/>
        <w:rPr>
          <w:rFonts w:ascii="Times New Roman" w:eastAsia="SimSun" w:hAnsi="Times New Roman" w:cs="Times New Roman"/>
          <w:sz w:val="24"/>
          <w:lang w:eastAsia="zh-CN"/>
        </w:rPr>
      </w:pPr>
      <w:bookmarkStart w:id="2" w:name="_Hlk7951676"/>
      <w:bookmarkStart w:id="3" w:name="_Hlk8818978"/>
      <w:bookmarkStart w:id="4" w:name="_Hlk7982490"/>
      <w:r w:rsidRPr="00DE072E">
        <w:rPr>
          <w:rFonts w:ascii="Times New Roman" w:eastAsia="SimSun" w:hAnsi="Times New Roman" w:cs="Times New Roman"/>
          <w:sz w:val="24"/>
          <w:lang w:eastAsia="zh-CN"/>
        </w:rPr>
        <w:t xml:space="preserve">There are two models, one for Perry County and one for San Francisco (models are thoroughly described in a recently accepted publication by Fraser et al.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&lt;EndNote&gt;&lt;Cite&gt;&lt;Author&gt;Fraser H&lt;/Author&gt;&lt;Year&gt;In Press&lt;/Year&gt;&lt;RecNum&gt;15&lt;/RecNum&gt;&lt;DisplayText&gt;&lt;style face="superscript"&gt;[1]&lt;/style&gt;&lt;/DisplayText&gt;&lt;record&gt;&lt;rec-number&gt;15&lt;/rec-number&gt;&lt;foreign-keys&gt;&lt;key app="EN" db-id="w2wzfwafraraftefe25p05pmrprxwa0apzs9"&gt;15&lt;/key&gt;&lt;/foreign-keys&gt;&lt;ref-type name="Journal Article"&gt;17&lt;/ref-type&gt;&lt;contributors&gt;&lt;authors&gt;&lt;author&gt;Fraser H, &lt;/author&gt;&lt;author&gt;Vellozzi C, &lt;/author&gt;&lt;author&gt;Hoerger TJ, &lt;/author&gt;&lt;author&gt;Evans J, &lt;/author&gt;&lt;author&gt;Kral AH, &lt;/author&gt;&lt;author&gt;Havens J, &lt;/author&gt;&lt;author&gt;Young A, &lt;/author&gt;&lt;author&gt;Stone J, &lt;/author&gt;&lt;author&gt;Handanagic S, &lt;/author&gt;&lt;author&gt;Hariri S, &lt;/author&gt;&lt;author&gt;Barbosa C, &lt;/author&gt;&lt;author&gt;Hickman M, &lt;/author&gt;&lt;author&gt;Leib A, &lt;/author&gt;&lt;author&gt;Martin NK, &lt;/author&gt;&lt;author&gt;Nerlander L, &lt;/author&gt;&lt;author&gt;Raymond HF, &lt;/author&gt;&lt;author&gt;Page K, &lt;/author&gt;&lt;author&gt;Zibbell J, &lt;/author&gt;&lt;author&gt;Ward JW, &lt;/author&gt;&lt;author&gt;Vickerman P,&lt;/author&gt;&lt;/authors&gt;&lt;/contributors&gt;&lt;titles&gt;&lt;title&gt;Scaling-up hepatitis C prevention and treatment interventions for achieving elimination in the United States – a rural and urban comparison&lt;/title&gt;&lt;secondary-title&gt;American Journal of Epidemiology&lt;/secondary-title&gt;&lt;/titles&gt;&lt;periodical&gt;&lt;full-title&gt;American Journal of Epidemiology&lt;/full-title&gt;&lt;abbr-1&gt;Am. J. Epidemiol.&lt;/abbr-1&gt;&lt;abbr-2&gt;Am J Epidemiol&lt;/abbr-2&gt;&lt;/periodical&gt;&lt;dates&gt;&lt;year&gt;In Press&lt;/year&gt;&lt;/dates&gt;&lt;urls&gt;&lt;/urls&gt;&lt;electronic-resource-num&gt;10.1093/aje/kwz097&lt;/electronic-resource-num&gt;&lt;/record&gt;&lt;/Cite&gt;&lt;/EndNote&gt;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1" w:tooltip="Fraser H, In Press #15" w:history="1">
        <w:r w:rsidR="00D85E6B" w:rsidRPr="00D85E6B">
          <w:rPr>
            <w:rFonts w:ascii="Times New Roman" w:eastAsia="SimSun" w:hAnsi="Times New Roman" w:cs="Times New Roman"/>
            <w:noProof/>
            <w:sz w:val="24"/>
            <w:vertAlign w:val="superscript"/>
            <w:lang w:eastAsia="zh-CN"/>
          </w:rPr>
          <w:t>1</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Both have the same intervention states and risk states (Figure A1-1a), infection states (Figure A1-1b) and disease progression stages (Figure A1-c). However, </w:t>
      </w:r>
      <w:bookmarkEnd w:id="2"/>
      <w:r w:rsidRPr="00DE072E">
        <w:rPr>
          <w:rFonts w:ascii="Times New Roman" w:eastAsia="SimSun" w:hAnsi="Times New Roman" w:cs="Times New Roman"/>
          <w:sz w:val="24"/>
          <w:lang w:eastAsia="zh-CN"/>
        </w:rPr>
        <w:t>the PWID demographics and injecting drug use dynamics differed between the sites; with the Perry County (PC) model stratifying by injecting duration (&lt;3 and ≥3 years, Figure A1-d), where PWID injecting &lt;3 years had greater HCV acquisition risk (2.2-fold) compared to those injecting ≥3years, and the San Francisco (SF) model stratifying by age (15-24, 25-29, 30-49 and 50+ years, Figure A1-e)</w:t>
      </w:r>
      <w:r w:rsidRPr="00DE072E">
        <w:rPr>
          <w:rFonts w:ascii="Times New Roman" w:eastAsia="Times New Roman" w:hAnsi="Times New Roman" w:cs="Times New Roman"/>
          <w:sz w:val="24"/>
          <w:szCs w:val="20"/>
        </w:rPr>
        <w:t xml:space="preserve"> </w:t>
      </w:r>
      <w:r w:rsidRPr="00DE072E">
        <w:rPr>
          <w:rFonts w:ascii="Times New Roman" w:eastAsia="SimSun" w:hAnsi="Times New Roman" w:cs="Times New Roman"/>
          <w:sz w:val="24"/>
          <w:lang w:eastAsia="zh-CN"/>
        </w:rPr>
        <w:t>to capture differences in antibody prevalence by age.</w:t>
      </w:r>
    </w:p>
    <w:p w:rsidR="00DE072E" w:rsidRPr="00DE072E" w:rsidRDefault="00DE072E" w:rsidP="00DE072E">
      <w:pPr>
        <w:spacing w:after="0" w:line="240" w:lineRule="auto"/>
        <w:rPr>
          <w:rFonts w:ascii="Times New Roman" w:eastAsia="Times New Roman" w:hAnsi="Times New Roman" w:cs="Times New Roman"/>
          <w:sz w:val="24"/>
          <w:szCs w:val="20"/>
        </w:rPr>
      </w:pPr>
      <w:bookmarkStart w:id="5" w:name="_Toc2858848"/>
      <w:bookmarkEnd w:id="3"/>
      <w:r w:rsidRPr="00DE072E">
        <w:rPr>
          <w:rFonts w:ascii="Times New Roman" w:eastAsia="Times New Roman" w:hAnsi="Times New Roman" w:cs="Times New Roman"/>
          <w:b/>
          <w:kern w:val="28"/>
          <w:sz w:val="24"/>
          <w:lang w:eastAsia="zh-CN"/>
        </w:rPr>
        <w:br w:type="page"/>
      </w:r>
      <w:r w:rsidRPr="00DE072E">
        <w:rPr>
          <w:rFonts w:ascii="Times New Roman" w:eastAsia="Times New Roman" w:hAnsi="Times New Roman" w:cs="Times New Roman"/>
          <w:b/>
          <w:kern w:val="28"/>
          <w:sz w:val="24"/>
          <w:lang w:eastAsia="zh-CN"/>
        </w:rPr>
        <w:lastRenderedPageBreak/>
        <w:t>Figure A1-1a:</w:t>
      </w:r>
      <w:r w:rsidRPr="00DE072E">
        <w:rPr>
          <w:rFonts w:ascii="Times New Roman" w:eastAsia="Times New Roman" w:hAnsi="Times New Roman" w:cs="Times New Roman"/>
          <w:b/>
          <w:sz w:val="24"/>
          <w:szCs w:val="20"/>
        </w:rPr>
        <w:t xml:space="preserve"> </w:t>
      </w:r>
      <w:r w:rsidRPr="00DE072E">
        <w:rPr>
          <w:rFonts w:ascii="Times New Roman" w:eastAsia="Times New Roman" w:hAnsi="Times New Roman" w:cs="Times New Roman"/>
          <w:sz w:val="24"/>
          <w:szCs w:val="20"/>
        </w:rPr>
        <w:t xml:space="preserve">Schematic showing the transitions of PWID between different intervention and risk states </w:t>
      </w:r>
      <w:r w:rsidRPr="00DE072E">
        <w:rPr>
          <w:rFonts w:ascii="Times New Roman" w:eastAsia="Times New Roman" w:hAnsi="Times New Roman" w:cs="Times New Roman"/>
          <w:sz w:val="24"/>
          <w:szCs w:val="20"/>
          <w:u w:val="single"/>
        </w:rPr>
        <w:t>for both models</w:t>
      </w:r>
      <w:r w:rsidRPr="00DE072E">
        <w:rPr>
          <w:rFonts w:ascii="Times New Roman" w:eastAsia="Times New Roman" w:hAnsi="Times New Roman" w:cs="Times New Roman"/>
          <w:sz w:val="24"/>
          <w:szCs w:val="20"/>
        </w:rPr>
        <w:t xml:space="preserve">. PWID in any state can also be in any infection state, injecting duration (Perry County only) or age group (San Francisco only). Note, for clarity demography is not shown. </w:t>
      </w:r>
      <w:r w:rsidRPr="00DE072E">
        <w:rPr>
          <w:rFonts w:ascii="Times New Roman" w:eastAsia="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13CE81DF" wp14:editId="7459084C">
                <wp:simplePos x="0" y="0"/>
                <wp:positionH relativeFrom="column">
                  <wp:posOffset>-2266950</wp:posOffset>
                </wp:positionH>
                <wp:positionV relativeFrom="paragraph">
                  <wp:posOffset>22225</wp:posOffset>
                </wp:positionV>
                <wp:extent cx="864870" cy="662940"/>
                <wp:effectExtent l="0" t="0" r="24130" b="22860"/>
                <wp:wrapNone/>
                <wp:docPr id="1" name="Rounded 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662940"/>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DE072E" w:rsidRDefault="00DE072E" w:rsidP="00DE072E">
                            <w:pPr>
                              <w:jc w:val="center"/>
                              <w:rPr>
                                <w:color w:val="000000" w:themeColor="text1"/>
                              </w:rPr>
                            </w:pPr>
                            <w:r>
                              <w:rPr>
                                <w:color w:val="000000" w:themeColor="text1"/>
                              </w:rPr>
                              <w:t>SSP only</w:t>
                            </w:r>
                          </w:p>
                          <w:p w:rsidR="00DE072E" w:rsidRPr="00BC0AF5" w:rsidRDefault="00DE072E" w:rsidP="00DE072E">
                            <w:pPr>
                              <w:jc w:val="center"/>
                              <w:rPr>
                                <w:color w:val="000000" w:themeColor="text1"/>
                              </w:rPr>
                            </w:pPr>
                            <w:r>
                              <w:rPr>
                                <w:color w:val="000000" w:themeColor="text1"/>
                              </w:rPr>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CE81DF" id="Rounded Rectangle 344" o:spid="_x0000_s1026" style="position:absolute;margin-left:-178.5pt;margin-top:1.75pt;width:68.1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" fillcolor="#a5a5a5" strokecolor="#787878" strokeweight="1pt">
                <v:stroke joinstyle="miter"/>
                <v:path arrowok="t"/>
                <v:textbox>
                  <w:txbxContent>
                    <w:p w:rsidR="00DE072E" w:rsidRDefault="00DE072E" w:rsidP="00DE072E">
                      <w:pPr>
                        <w:jc w:val="center"/>
                        <w:rPr>
                          <w:color w:val="000000" w:themeColor="text1"/>
                        </w:rPr>
                      </w:pPr>
                      <w:r>
                        <w:rPr>
                          <w:color w:val="000000" w:themeColor="text1"/>
                        </w:rPr>
                        <w:t>SSP only</w:t>
                      </w:r>
                    </w:p>
                    <w:p w:rsidR="00DE072E" w:rsidRPr="00BC0AF5" w:rsidRDefault="00DE072E" w:rsidP="00DE072E">
                      <w:pPr>
                        <w:jc w:val="center"/>
                        <w:rPr>
                          <w:color w:val="000000" w:themeColor="text1"/>
                        </w:rPr>
                      </w:pPr>
                      <w:r>
                        <w:rPr>
                          <w:color w:val="000000" w:themeColor="text1"/>
                        </w:rPr>
                        <w:t>Low risk</w:t>
                      </w:r>
                    </w:p>
                  </w:txbxContent>
                </v:textbox>
              </v:roundrect>
            </w:pict>
          </mc:Fallback>
        </mc:AlternateContent>
      </w:r>
      <w:r w:rsidRPr="00DE072E">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1" allowOverlap="1" wp14:anchorId="16A045F8" wp14:editId="1DA90666">
                <wp:simplePos x="0" y="0"/>
                <wp:positionH relativeFrom="column">
                  <wp:posOffset>-3228975</wp:posOffset>
                </wp:positionH>
                <wp:positionV relativeFrom="paragraph">
                  <wp:posOffset>118110</wp:posOffset>
                </wp:positionV>
                <wp:extent cx="864870" cy="662940"/>
                <wp:effectExtent l="0" t="0" r="24130" b="22860"/>
                <wp:wrapNone/>
                <wp:docPr id="7" name="Rounded 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662940"/>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DE072E" w:rsidRDefault="00DE072E" w:rsidP="00DE072E">
                            <w:pPr>
                              <w:jc w:val="center"/>
                              <w:rPr>
                                <w:color w:val="000000" w:themeColor="text1"/>
                              </w:rPr>
                            </w:pPr>
                            <w:r>
                              <w:rPr>
                                <w:color w:val="000000" w:themeColor="text1"/>
                              </w:rPr>
                              <w:t>MAT and SSP</w:t>
                            </w:r>
                          </w:p>
                          <w:p w:rsidR="00DE072E" w:rsidRPr="00BC0AF5" w:rsidRDefault="00DE072E" w:rsidP="00DE072E">
                            <w:pPr>
                              <w:jc w:val="center"/>
                              <w:rPr>
                                <w:color w:val="000000" w:themeColor="text1"/>
                              </w:rPr>
                            </w:pPr>
                            <w:r>
                              <w:rPr>
                                <w:color w:val="000000" w:themeColor="text1"/>
                              </w:rPr>
                              <w:t>Low risk</w:t>
                            </w:r>
                          </w:p>
                          <w:p w:rsidR="00DE072E" w:rsidRPr="00BC0AF5" w:rsidRDefault="00DE072E" w:rsidP="00DE072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6A045F8" id="_x0000_s1027" style="position:absolute;margin-left:-254.25pt;margin-top:9.3pt;width:68.1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" fillcolor="#a5a5a5" strokecolor="#787878" strokeweight="1pt">
                <v:stroke joinstyle="miter"/>
                <v:path arrowok="t"/>
                <v:textbox>
                  <w:txbxContent>
                    <w:p w:rsidR="00DE072E" w:rsidRDefault="00DE072E" w:rsidP="00DE072E">
                      <w:pPr>
                        <w:jc w:val="center"/>
                        <w:rPr>
                          <w:color w:val="000000" w:themeColor="text1"/>
                        </w:rPr>
                      </w:pPr>
                      <w:r>
                        <w:rPr>
                          <w:color w:val="000000" w:themeColor="text1"/>
                        </w:rPr>
                        <w:t>MAT and SSP</w:t>
                      </w:r>
                    </w:p>
                    <w:p w:rsidR="00DE072E" w:rsidRPr="00BC0AF5" w:rsidRDefault="00DE072E" w:rsidP="00DE072E">
                      <w:pPr>
                        <w:jc w:val="center"/>
                        <w:rPr>
                          <w:color w:val="000000" w:themeColor="text1"/>
                        </w:rPr>
                      </w:pPr>
                      <w:r>
                        <w:rPr>
                          <w:color w:val="000000" w:themeColor="text1"/>
                        </w:rPr>
                        <w:t>Low risk</w:t>
                      </w:r>
                    </w:p>
                    <w:p w:rsidR="00DE072E" w:rsidRPr="00BC0AF5" w:rsidRDefault="00DE072E" w:rsidP="00DE072E">
                      <w:pPr>
                        <w:jc w:val="center"/>
                        <w:rPr>
                          <w:color w:val="000000" w:themeColor="text1"/>
                        </w:rPr>
                      </w:pPr>
                    </w:p>
                  </w:txbxContent>
                </v:textbox>
              </v:roundrect>
            </w:pict>
          </mc:Fallback>
        </mc:AlternateContent>
      </w:r>
      <w:r w:rsidRPr="00DE072E">
        <w:rPr>
          <w:rFonts w:ascii="Times New Roman" w:eastAsia="Times New Roman" w:hAnsi="Times New Roman" w:cs="Times New Roman"/>
          <w:noProof/>
          <w:sz w:val="24"/>
          <w:szCs w:val="20"/>
          <w:lang w:eastAsia="en-GB"/>
        </w:rPr>
        <w:t>White and black</w:t>
      </w:r>
      <w:r w:rsidRPr="00DE072E">
        <w:rPr>
          <w:rFonts w:ascii="Times New Roman" w:eastAsia="Times New Roman" w:hAnsi="Times New Roman" w:cs="Times New Roman"/>
          <w:sz w:val="24"/>
          <w:szCs w:val="20"/>
        </w:rPr>
        <w:t xml:space="preserve"> arrows represent movement onto and off SSP, respectively, while mid grey and dark grey represent movement on and off MAT, respectively. Pale grey dashed arrows represent movement from low to high risk, and pale grey arrows with a thick solid line represent movement from high to low risk.  </w:t>
      </w:r>
    </w:p>
    <w:p w:rsidR="00DE072E" w:rsidRPr="00DE072E" w:rsidRDefault="00DE072E" w:rsidP="00DE072E">
      <w:pPr>
        <w:spacing w:after="0" w:line="240" w:lineRule="auto"/>
        <w:rPr>
          <w:rFonts w:ascii="Times New Roman" w:eastAsia="Times New Roman" w:hAnsi="Times New Roman" w:cs="Times New Roman"/>
          <w:sz w:val="24"/>
          <w:szCs w:val="20"/>
        </w:rPr>
      </w:pPr>
    </w:p>
    <w:p w:rsidR="00DE072E" w:rsidRPr="00DE072E" w:rsidRDefault="00DE072E" w:rsidP="00DE072E">
      <w:pPr>
        <w:spacing w:after="0" w:line="240" w:lineRule="auto"/>
        <w:rPr>
          <w:rFonts w:ascii="Times New Roman" w:eastAsia="Times New Roman" w:hAnsi="Times New Roman" w:cs="Times New Roman"/>
          <w:sz w:val="24"/>
          <w:szCs w:val="20"/>
        </w:rPr>
      </w:pPr>
      <w:r w:rsidRPr="00DE072E">
        <w:rPr>
          <w:rFonts w:ascii="Times New Roman" w:eastAsia="Times New Roman" w:hAnsi="Times New Roman" w:cs="Times New Roman"/>
          <w:b/>
          <w:noProof/>
          <w:sz w:val="24"/>
          <w:szCs w:val="20"/>
        </w:rPr>
        <mc:AlternateContent>
          <mc:Choice Requires="wpg">
            <w:drawing>
              <wp:inline distT="0" distB="0" distL="0" distR="0" wp14:anchorId="78673F95" wp14:editId="2BFF30BD">
                <wp:extent cx="5695950" cy="5168900"/>
                <wp:effectExtent l="0" t="0" r="1905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950" cy="5168900"/>
                          <a:chOff x="0" y="0"/>
                          <a:chExt cx="5695950" cy="5168925"/>
                        </a:xfrm>
                      </wpg:grpSpPr>
                      <wpg:grpSp>
                        <wpg:cNvPr id="11" name="Group 11"/>
                        <wpg:cNvGrpSpPr/>
                        <wpg:grpSpPr>
                          <a:xfrm>
                            <a:off x="1504950" y="1493288"/>
                            <a:ext cx="2705100" cy="2247900"/>
                            <a:chOff x="0" y="0"/>
                            <a:chExt cx="2705100" cy="2247900"/>
                          </a:xfrm>
                        </wpg:grpSpPr>
                        <wps:wsp>
                          <wps:cNvPr id="12" name="Rectangle: Rounded Corners 12"/>
                          <wps:cNvSpPr/>
                          <wps:spPr>
                            <a:xfrm>
                              <a:off x="933450" y="0"/>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No MAT or SSP</w:t>
                                </w:r>
                              </w:p>
                              <w:p w:rsidR="00DE072E" w:rsidRDefault="00DE072E" w:rsidP="00DE072E">
                                <w:pPr>
                                  <w:jc w:val="center"/>
                                </w:pPr>
                                <w:r>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Rounded Corners 30"/>
                          <wps:cNvSpPr/>
                          <wps:spPr>
                            <a:xfrm>
                              <a:off x="0" y="742950"/>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MAT only</w:t>
                                </w:r>
                              </w:p>
                              <w:p w:rsidR="00DE072E" w:rsidRDefault="00DE072E" w:rsidP="00DE072E">
                                <w:pPr>
                                  <w:jc w:val="center"/>
                                </w:pPr>
                                <w:r>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Rounded Corners 31"/>
                          <wps:cNvSpPr/>
                          <wps:spPr>
                            <a:xfrm>
                              <a:off x="1838325" y="742950"/>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SSP only</w:t>
                                </w:r>
                              </w:p>
                              <w:p w:rsidR="00DE072E" w:rsidRDefault="00DE072E" w:rsidP="00DE072E">
                                <w:pPr>
                                  <w:jc w:val="center"/>
                                </w:pPr>
                                <w:r>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tangle: Rounded Corners 320"/>
                          <wps:cNvSpPr/>
                          <wps:spPr>
                            <a:xfrm>
                              <a:off x="885825" y="1533525"/>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MAT and SSP</w:t>
                                </w:r>
                              </w:p>
                              <w:p w:rsidR="00DE072E" w:rsidRDefault="00DE072E" w:rsidP="00DE072E">
                                <w:pPr>
                                  <w:jc w:val="center"/>
                                </w:pPr>
                                <w:r>
                                  <w:t>Low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Arrow: Right 321"/>
                          <wps:cNvSpPr/>
                          <wps:spPr>
                            <a:xfrm rot="2700000">
                              <a:off x="1871663" y="395287"/>
                              <a:ext cx="496800" cy="144000"/>
                            </a:xfrm>
                            <a:prstGeom prst="right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Arrow: Right 322"/>
                          <wps:cNvSpPr/>
                          <wps:spPr>
                            <a:xfrm rot="2700000">
                              <a:off x="366713" y="1671637"/>
                              <a:ext cx="496800" cy="144000"/>
                            </a:xfrm>
                            <a:prstGeom prst="right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Arrow: Right 323"/>
                          <wps:cNvSpPr/>
                          <wps:spPr>
                            <a:xfrm rot="8100000">
                              <a:off x="1800225" y="1666875"/>
                              <a:ext cx="496570" cy="143510"/>
                            </a:xfrm>
                            <a:prstGeom prst="rightArrow">
                              <a:avLst/>
                            </a:prstGeom>
                            <a:solidFill>
                              <a:sysClr val="windowText" lastClr="000000">
                                <a:lumMod val="50000"/>
                                <a:lumOff val="50000"/>
                              </a:sysClr>
                            </a:solid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Arrow: Right 324"/>
                          <wps:cNvSpPr/>
                          <wps:spPr>
                            <a:xfrm rot="8100000">
                              <a:off x="400050" y="409575"/>
                              <a:ext cx="496570" cy="143510"/>
                            </a:xfrm>
                            <a:prstGeom prst="rightArrow">
                              <a:avLst/>
                            </a:prstGeom>
                            <a:solidFill>
                              <a:sysClr val="windowText" lastClr="000000">
                                <a:lumMod val="50000"/>
                                <a:lumOff val="50000"/>
                              </a:sysClr>
                            </a:solid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Arrow: Right 325"/>
                          <wps:cNvSpPr/>
                          <wps:spPr>
                            <a:xfrm rot="13500000">
                              <a:off x="2043113" y="252412"/>
                              <a:ext cx="496800" cy="144000"/>
                            </a:xfrm>
                            <a:prstGeom prst="right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Arrow: Right 344"/>
                          <wps:cNvSpPr/>
                          <wps:spPr>
                            <a:xfrm rot="18900000">
                              <a:off x="1952625" y="1819275"/>
                              <a:ext cx="496570" cy="143510"/>
                            </a:xfrm>
                            <a:prstGeom prst="rightArrow">
                              <a:avLst/>
                            </a:prstGeom>
                            <a:solidFill>
                              <a:sysClr val="windowText" lastClr="000000">
                                <a:lumMod val="75000"/>
                                <a:lumOff val="25000"/>
                              </a:sysClr>
                            </a:solidFill>
                            <a:ln w="63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Arrow: Right 345"/>
                          <wps:cNvSpPr/>
                          <wps:spPr>
                            <a:xfrm rot="18900000">
                              <a:off x="247650" y="266700"/>
                              <a:ext cx="496570" cy="143510"/>
                            </a:xfrm>
                            <a:prstGeom prst="rightArrow">
                              <a:avLst/>
                            </a:prstGeom>
                            <a:solidFill>
                              <a:sysClr val="windowText" lastClr="000000">
                                <a:lumMod val="75000"/>
                                <a:lumOff val="25000"/>
                              </a:sysClr>
                            </a:solidFill>
                            <a:ln w="63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Arrow: Right 346"/>
                          <wps:cNvSpPr/>
                          <wps:spPr>
                            <a:xfrm rot="13500000">
                              <a:off x="223838" y="1824037"/>
                              <a:ext cx="496800" cy="144000"/>
                            </a:xfrm>
                            <a:prstGeom prst="right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7" name="Rectangle: Rounded Corners 347"/>
                        <wps:cNvSpPr/>
                        <wps:spPr>
                          <a:xfrm>
                            <a:off x="2457450" y="121688"/>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No MAT or SSP</w:t>
                              </w:r>
                            </w:p>
                            <w:p w:rsidR="00DE072E" w:rsidRDefault="00DE072E" w:rsidP="00DE072E">
                              <w:pPr>
                                <w:jc w:val="center"/>
                              </w:pPr>
                              <w:r>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tangle: Rounded Corners 348"/>
                        <wps:cNvSpPr/>
                        <wps:spPr>
                          <a:xfrm>
                            <a:off x="4829175" y="2236238"/>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SSP only</w:t>
                              </w:r>
                            </w:p>
                            <w:p w:rsidR="00DE072E" w:rsidRDefault="00DE072E" w:rsidP="00DE072E">
                              <w:pPr>
                                <w:jc w:val="center"/>
                              </w:pPr>
                              <w:r>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tangle: Rounded Corners 349"/>
                        <wps:cNvSpPr/>
                        <wps:spPr>
                          <a:xfrm>
                            <a:off x="0" y="2255288"/>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MAT only</w:t>
                              </w:r>
                            </w:p>
                            <w:p w:rsidR="00DE072E" w:rsidRDefault="00DE072E" w:rsidP="00DE072E">
                              <w:pPr>
                                <w:jc w:val="center"/>
                              </w:pPr>
                              <w:r>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tangle: Rounded Corners 354"/>
                        <wps:cNvSpPr/>
                        <wps:spPr>
                          <a:xfrm>
                            <a:off x="2371725" y="4407938"/>
                            <a:ext cx="866775" cy="714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E072E" w:rsidRDefault="00DE072E" w:rsidP="00DE072E">
                              <w:pPr>
                                <w:jc w:val="center"/>
                              </w:pPr>
                              <w:r>
                                <w:t>MAT and SSP</w:t>
                              </w:r>
                            </w:p>
                            <w:p w:rsidR="00DE072E" w:rsidRDefault="00DE072E" w:rsidP="00DE072E">
                              <w:pPr>
                                <w:jc w:val="center"/>
                              </w:pPr>
                              <w:r>
                                <w:t>High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Arrow: Right 359"/>
                        <wps:cNvSpPr/>
                        <wps:spPr>
                          <a:xfrm rot="5400000">
                            <a:off x="2800350" y="1083713"/>
                            <a:ext cx="496800" cy="144000"/>
                          </a:xfrm>
                          <a:prstGeom prst="rightArrow">
                            <a:avLst/>
                          </a:prstGeom>
                          <a:solidFill>
                            <a:srgbClr val="E7E6E6"/>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Arrow: Right 360"/>
                        <wps:cNvSpPr/>
                        <wps:spPr>
                          <a:xfrm rot="16200000" flipV="1">
                            <a:off x="2447925" y="1083713"/>
                            <a:ext cx="496800" cy="144000"/>
                          </a:xfrm>
                          <a:prstGeom prst="rightArrow">
                            <a:avLst/>
                          </a:prstGeom>
                          <a:solidFill>
                            <a:srgbClr val="E7E6E6"/>
                          </a:solid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Arrow: Right 361"/>
                        <wps:cNvSpPr/>
                        <wps:spPr>
                          <a:xfrm rot="16200000" flipV="1">
                            <a:off x="2733675" y="3998363"/>
                            <a:ext cx="496800" cy="144000"/>
                          </a:xfrm>
                          <a:prstGeom prst="rightArrow">
                            <a:avLst/>
                          </a:prstGeom>
                          <a:solidFill>
                            <a:srgbClr val="E7E6E6"/>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Arrow: Right 362"/>
                        <wps:cNvSpPr/>
                        <wps:spPr>
                          <a:xfrm rot="5400000">
                            <a:off x="2419350" y="3998363"/>
                            <a:ext cx="496800" cy="144000"/>
                          </a:xfrm>
                          <a:prstGeom prst="rightArrow">
                            <a:avLst/>
                          </a:prstGeom>
                          <a:solidFill>
                            <a:srgbClr val="E7E6E6"/>
                          </a:solid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Arrow: Right 363"/>
                        <wps:cNvSpPr/>
                        <wps:spPr>
                          <a:xfrm flipV="1">
                            <a:off x="942975" y="2683913"/>
                            <a:ext cx="496800" cy="144000"/>
                          </a:xfrm>
                          <a:prstGeom prst="rightArrow">
                            <a:avLst/>
                          </a:prstGeom>
                          <a:solidFill>
                            <a:srgbClr val="E7E6E6"/>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Arrow: Right 364"/>
                        <wps:cNvSpPr/>
                        <wps:spPr>
                          <a:xfrm flipV="1">
                            <a:off x="4286250" y="2674388"/>
                            <a:ext cx="496800" cy="144000"/>
                          </a:xfrm>
                          <a:prstGeom prst="rightArrow">
                            <a:avLst/>
                          </a:prstGeom>
                          <a:solidFill>
                            <a:srgbClr val="E7E6E6"/>
                          </a:solid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Arrow: Right 365"/>
                        <wps:cNvSpPr/>
                        <wps:spPr>
                          <a:xfrm flipH="1" flipV="1">
                            <a:off x="4286250" y="2369588"/>
                            <a:ext cx="496800" cy="144000"/>
                          </a:xfrm>
                          <a:prstGeom prst="rightArrow">
                            <a:avLst/>
                          </a:prstGeom>
                          <a:solidFill>
                            <a:srgbClr val="E7E6E6"/>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Arrow: Right 366"/>
                        <wps:cNvSpPr/>
                        <wps:spPr>
                          <a:xfrm flipH="1" flipV="1">
                            <a:off x="923925" y="2369588"/>
                            <a:ext cx="496800" cy="144000"/>
                          </a:xfrm>
                          <a:prstGeom prst="rightArrow">
                            <a:avLst/>
                          </a:prstGeom>
                          <a:solidFill>
                            <a:srgbClr val="E7E6E6"/>
                          </a:solid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Arrow: Right 367"/>
                        <wps:cNvSpPr/>
                        <wps:spPr>
                          <a:xfrm rot="2700000">
                            <a:off x="3100388" y="1278975"/>
                            <a:ext cx="2340000" cy="144000"/>
                          </a:xfrm>
                          <a:prstGeom prst="right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Arrow: Right 368"/>
                        <wps:cNvSpPr/>
                        <wps:spPr>
                          <a:xfrm rot="2700000">
                            <a:off x="309563" y="3774525"/>
                            <a:ext cx="2340000" cy="144000"/>
                          </a:xfrm>
                          <a:prstGeom prst="rightArrow">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Arrow: Right 369"/>
                        <wps:cNvSpPr/>
                        <wps:spPr>
                          <a:xfrm rot="18900000" flipH="1">
                            <a:off x="3057525" y="3826913"/>
                            <a:ext cx="2340000" cy="144000"/>
                          </a:xfrm>
                          <a:prstGeom prst="rightArrow">
                            <a:avLst/>
                          </a:prstGeom>
                          <a:solidFill>
                            <a:sysClr val="windowText" lastClr="000000">
                              <a:lumMod val="50000"/>
                              <a:lumOff val="50000"/>
                            </a:sysClr>
                          </a:solid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Arrow: Right 370"/>
                        <wps:cNvSpPr/>
                        <wps:spPr>
                          <a:xfrm rot="18900000" flipH="1">
                            <a:off x="333375" y="1283738"/>
                            <a:ext cx="2340000" cy="144000"/>
                          </a:xfrm>
                          <a:prstGeom prst="rightArrow">
                            <a:avLst/>
                          </a:prstGeom>
                          <a:solidFill>
                            <a:sysClr val="windowText" lastClr="000000">
                              <a:lumMod val="50000"/>
                              <a:lumOff val="50000"/>
                            </a:sysClr>
                          </a:solid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Arrow: Right 371"/>
                        <wps:cNvSpPr/>
                        <wps:spPr>
                          <a:xfrm rot="8100000" flipH="1">
                            <a:off x="180975" y="1131338"/>
                            <a:ext cx="2340000" cy="144000"/>
                          </a:xfrm>
                          <a:prstGeom prst="rightArrow">
                            <a:avLst/>
                          </a:prstGeom>
                          <a:solidFill>
                            <a:sysClr val="windowText" lastClr="000000">
                              <a:lumMod val="75000"/>
                              <a:lumOff val="25000"/>
                            </a:sysClr>
                          </a:solidFill>
                          <a:ln w="63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Arrow: Right 372"/>
                        <wps:cNvSpPr/>
                        <wps:spPr>
                          <a:xfrm rot="13500000">
                            <a:off x="3281363" y="1098000"/>
                            <a:ext cx="2340000" cy="144000"/>
                          </a:xfrm>
                          <a:prstGeom prst="rightArrow">
                            <a:avLst/>
                          </a:prstGeom>
                          <a:solidFill>
                            <a:sysClr val="windowText" lastClr="000000">
                              <a:lumMod val="95000"/>
                              <a:lumOff val="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Arrow: Right 373"/>
                        <wps:cNvSpPr/>
                        <wps:spPr>
                          <a:xfrm rot="8100000" flipH="1">
                            <a:off x="3209925" y="3979313"/>
                            <a:ext cx="2340000" cy="144000"/>
                          </a:xfrm>
                          <a:prstGeom prst="rightArrow">
                            <a:avLst/>
                          </a:prstGeom>
                          <a:solidFill>
                            <a:sysClr val="windowText" lastClr="000000">
                              <a:lumMod val="75000"/>
                              <a:lumOff val="25000"/>
                            </a:sysClr>
                          </a:solidFill>
                          <a:ln w="635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Arrow: Right 374"/>
                        <wps:cNvSpPr/>
                        <wps:spPr>
                          <a:xfrm rot="13500000">
                            <a:off x="166688" y="3926925"/>
                            <a:ext cx="2340000" cy="144000"/>
                          </a:xfrm>
                          <a:prstGeom prst="rightArrow">
                            <a:avLst/>
                          </a:prstGeom>
                          <a:solidFill>
                            <a:sysClr val="windowText" lastClr="000000">
                              <a:lumMod val="95000"/>
                              <a:lumOff val="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673F95" id="Group 10" o:spid="_x0000_s1028" style="width:448.5pt;height:407pt;mso-position-horizontal-relative:char;mso-position-vertical-relative:line" coordsize="56959,5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">
                <v:group id="Group 11" o:spid="_x0000_s1029" style="position:absolute;left:15049;top:14932;width:27051;height:22479" coordsize="27051,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ectangle: Rounded Corners 12" o:spid="_x0000_s1030" style="position:absolute;left:9334;width:8668;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" fillcolor="window" strokecolor="windowText" strokeweight="1pt">
                    <v:stroke joinstyle="miter"/>
                    <v:textbox>
                      <w:txbxContent>
                        <w:p w:rsidR="00DE072E" w:rsidRDefault="00DE072E" w:rsidP="00DE072E">
                          <w:pPr>
                            <w:jc w:val="center"/>
                          </w:pPr>
                          <w:r>
                            <w:t>No MAT or SSP</w:t>
                          </w:r>
                        </w:p>
                        <w:p w:rsidR="00DE072E" w:rsidRDefault="00DE072E" w:rsidP="00DE072E">
                          <w:pPr>
                            <w:jc w:val="center"/>
                          </w:pPr>
                          <w:r>
                            <w:t>Low risk</w:t>
                          </w:r>
                        </w:p>
                      </w:txbxContent>
                    </v:textbox>
                  </v:roundrect>
                  <v:roundrect id="Rectangle: Rounded Corners 30" o:spid="_x0000_s1031" style="position:absolute;top:7429;width:8667;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" fillcolor="window" strokecolor="windowText" strokeweight="1pt">
                    <v:stroke joinstyle="miter"/>
                    <v:textbox>
                      <w:txbxContent>
                        <w:p w:rsidR="00DE072E" w:rsidRDefault="00DE072E" w:rsidP="00DE072E">
                          <w:pPr>
                            <w:jc w:val="center"/>
                          </w:pPr>
                          <w:r>
                            <w:t>MAT only</w:t>
                          </w:r>
                        </w:p>
                        <w:p w:rsidR="00DE072E" w:rsidRDefault="00DE072E" w:rsidP="00DE072E">
                          <w:pPr>
                            <w:jc w:val="center"/>
                          </w:pPr>
                          <w:r>
                            <w:t>Low risk</w:t>
                          </w:r>
                        </w:p>
                      </w:txbxContent>
                    </v:textbox>
                  </v:roundrect>
                  <v:roundrect id="Rectangle: Rounded Corners 31" o:spid="_x0000_s1032" style="position:absolute;left:18383;top:7429;width:8668;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" fillcolor="window" strokecolor="windowText" strokeweight="1pt">
                    <v:stroke joinstyle="miter"/>
                    <v:textbox>
                      <w:txbxContent>
                        <w:p w:rsidR="00DE072E" w:rsidRDefault="00DE072E" w:rsidP="00DE072E">
                          <w:pPr>
                            <w:jc w:val="center"/>
                          </w:pPr>
                          <w:r>
                            <w:t>SSP only</w:t>
                          </w:r>
                        </w:p>
                        <w:p w:rsidR="00DE072E" w:rsidRDefault="00DE072E" w:rsidP="00DE072E">
                          <w:pPr>
                            <w:jc w:val="center"/>
                          </w:pPr>
                          <w:r>
                            <w:t>Low risk</w:t>
                          </w:r>
                        </w:p>
                      </w:txbxContent>
                    </v:textbox>
                  </v:roundrect>
                  <v:roundrect id="Rectangle: Rounded Corners 320" o:spid="_x0000_s1033" style="position:absolute;left:8858;top:15335;width:8668;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" fillcolor="window" strokecolor="windowText" strokeweight="1pt">
                    <v:stroke joinstyle="miter"/>
                    <v:textbox>
                      <w:txbxContent>
                        <w:p w:rsidR="00DE072E" w:rsidRDefault="00DE072E" w:rsidP="00DE072E">
                          <w:pPr>
                            <w:jc w:val="center"/>
                          </w:pPr>
                          <w:r>
                            <w:t>MAT and SSP</w:t>
                          </w:r>
                        </w:p>
                        <w:p w:rsidR="00DE072E" w:rsidRDefault="00DE072E" w:rsidP="00DE072E">
                          <w:pPr>
                            <w:jc w:val="center"/>
                          </w:pPr>
                          <w:r>
                            <w:t>Low risk</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21" o:spid="_x0000_s1034" type="#_x0000_t13" style="position:absolute;left:18716;top:3952;width:4968;height:144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" adj="18470" filled="f" strokecolor="windowText" strokeweight=".5pt"/>
                  <v:shape id="Arrow: Right 322" o:spid="_x0000_s1035" type="#_x0000_t13" style="position:absolute;left:3667;top:16716;width:4968;height:144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" adj="18470" filled="f" strokecolor="windowText" strokeweight=".5pt"/>
                  <v:shape id="Arrow: Right 323" o:spid="_x0000_s1036" type="#_x0000_t13" style="position:absolute;left:18002;top:16668;width:4965;height:1435;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" adj="18479" fillcolor="#7f7f7f" strokecolor="#7f7f7f" strokeweight=".5pt"/>
                  <v:shape id="Arrow: Right 324" o:spid="_x0000_s1037" type="#_x0000_t13" style="position:absolute;left:4000;top:4095;width:4966;height:1435;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" adj="18479" fillcolor="#7f7f7f" strokecolor="#7f7f7f" strokeweight=".5pt"/>
                  <v:shape id="Arrow: Right 325" o:spid="_x0000_s1038" type="#_x0000_t13" style="position:absolute;left:20431;top:2524;width:4968;height:1440;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" adj="18470" fillcolor="windowText" strokecolor="windowText" strokeweight=".5pt"/>
                  <v:shape id="Arrow: Right 344" o:spid="_x0000_s1039" type="#_x0000_t13" style="position:absolute;left:19526;top:18192;width:4965;height:1435;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" adj="18479" fillcolor="#404040" strokecolor="#404040" strokeweight=".5pt"/>
                  <v:shape id="Arrow: Right 345" o:spid="_x0000_s1040" type="#_x0000_t13" style="position:absolute;left:2476;top:2667;width:4966;height:1435;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" adj="18479" fillcolor="#404040" strokecolor="#404040" strokeweight=".5pt"/>
                  <v:shape id="Arrow: Right 346" o:spid="_x0000_s1041" type="#_x0000_t13" style="position:absolute;left:2238;top:18240;width:4968;height:1440;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" adj="18470" fillcolor="windowText" strokecolor="windowText" strokeweight=".5pt"/>
                </v:group>
                <v:roundrect id="Rectangle: Rounded Corners 347" o:spid="_x0000_s1042" style="position:absolute;left:24574;top:1216;width:8668;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" fillcolor="window" strokecolor="windowText" strokeweight="1pt">
                  <v:stroke joinstyle="miter"/>
                  <v:textbox>
                    <w:txbxContent>
                      <w:p w:rsidR="00DE072E" w:rsidRDefault="00DE072E" w:rsidP="00DE072E">
                        <w:pPr>
                          <w:jc w:val="center"/>
                        </w:pPr>
                        <w:r>
                          <w:t>No MAT or SSP</w:t>
                        </w:r>
                      </w:p>
                      <w:p w:rsidR="00DE072E" w:rsidRDefault="00DE072E" w:rsidP="00DE072E">
                        <w:pPr>
                          <w:jc w:val="center"/>
                        </w:pPr>
                        <w:r>
                          <w:t>High risk</w:t>
                        </w:r>
                      </w:p>
                    </w:txbxContent>
                  </v:textbox>
                </v:roundrect>
                <v:roundrect id="Rectangle: Rounded Corners 348" o:spid="_x0000_s1043" style="position:absolute;left:48291;top:22362;width:8668;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" fillcolor="window" strokecolor="windowText" strokeweight="1pt">
                  <v:stroke joinstyle="miter"/>
                  <v:textbox>
                    <w:txbxContent>
                      <w:p w:rsidR="00DE072E" w:rsidRDefault="00DE072E" w:rsidP="00DE072E">
                        <w:pPr>
                          <w:jc w:val="center"/>
                        </w:pPr>
                        <w:r>
                          <w:t>SSP only</w:t>
                        </w:r>
                      </w:p>
                      <w:p w:rsidR="00DE072E" w:rsidRDefault="00DE072E" w:rsidP="00DE072E">
                        <w:pPr>
                          <w:jc w:val="center"/>
                        </w:pPr>
                        <w:r>
                          <w:t>High risk</w:t>
                        </w:r>
                      </w:p>
                    </w:txbxContent>
                  </v:textbox>
                </v:roundrect>
                <v:roundrect id="Rectangle: Rounded Corners 349" o:spid="_x0000_s1044" style="position:absolute;top:22552;width:8667;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" fillcolor="window" strokecolor="windowText" strokeweight="1pt">
                  <v:stroke joinstyle="miter"/>
                  <v:textbox>
                    <w:txbxContent>
                      <w:p w:rsidR="00DE072E" w:rsidRDefault="00DE072E" w:rsidP="00DE072E">
                        <w:pPr>
                          <w:jc w:val="center"/>
                        </w:pPr>
                        <w:r>
                          <w:t>MAT only</w:t>
                        </w:r>
                      </w:p>
                      <w:p w:rsidR="00DE072E" w:rsidRDefault="00DE072E" w:rsidP="00DE072E">
                        <w:pPr>
                          <w:jc w:val="center"/>
                        </w:pPr>
                        <w:r>
                          <w:t>High risk</w:t>
                        </w:r>
                      </w:p>
                    </w:txbxContent>
                  </v:textbox>
                </v:roundrect>
                <v:roundrect id="Rectangle: Rounded Corners 354" o:spid="_x0000_s1045" style="position:absolute;left:23717;top:44079;width:8668;height:7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" fillcolor="window" strokecolor="windowText" strokeweight="1pt">
                  <v:stroke joinstyle="miter"/>
                  <v:textbox>
                    <w:txbxContent>
                      <w:p w:rsidR="00DE072E" w:rsidRDefault="00DE072E" w:rsidP="00DE072E">
                        <w:pPr>
                          <w:jc w:val="center"/>
                        </w:pPr>
                        <w:r>
                          <w:t>MAT and SSP</w:t>
                        </w:r>
                      </w:p>
                      <w:p w:rsidR="00DE072E" w:rsidRDefault="00DE072E" w:rsidP="00DE072E">
                        <w:pPr>
                          <w:jc w:val="center"/>
                        </w:pPr>
                        <w:r>
                          <w:t>High risk</w:t>
                        </w:r>
                      </w:p>
                    </w:txbxContent>
                  </v:textbox>
                </v:roundrect>
                <v:shape id="Arrow: Right 359" o:spid="_x0000_s1046" type="#_x0000_t13" style="position:absolute;left:28003;top:10837;width:4968;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" adj="18470" fillcolor="#e7e6e6" strokecolor="windowText" strokeweight="2.25pt"/>
                <v:shape id="Arrow: Right 360" o:spid="_x0000_s1047" type="#_x0000_t13" style="position:absolute;left:24479;top:10837;width:4968;height:144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" adj="18470" fillcolor="#e7e6e6" strokecolor="windowText" strokeweight=".5pt">
                  <v:stroke dashstyle="dash"/>
                </v:shape>
                <v:shape id="Arrow: Right 361" o:spid="_x0000_s1048" type="#_x0000_t13" style="position:absolute;left:27336;top:39983;width:4968;height:144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" adj="18470" fillcolor="#e7e6e6" strokecolor="windowText" strokeweight="2.25pt"/>
                <v:shape id="Arrow: Right 362" o:spid="_x0000_s1049" type="#_x0000_t13" style="position:absolute;left:24193;top:39983;width:4968;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" adj="18470" fillcolor="#e7e6e6" strokecolor="windowText" strokeweight=".5pt">
                  <v:stroke dashstyle="dash"/>
                </v:shape>
                <v:shape id="Arrow: Right 363" o:spid="_x0000_s1050" type="#_x0000_t13" style="position:absolute;left:9429;top:26839;width:4968;height:144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" adj="18470" fillcolor="#e7e6e6" strokecolor="windowText" strokeweight="2.25pt"/>
                <v:shape id="Arrow: Right 364" o:spid="_x0000_s1051" type="#_x0000_t13" style="position:absolute;left:42862;top:26743;width:4968;height:144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" adj="18470" fillcolor="#e7e6e6" strokecolor="windowText" strokeweight=".5pt">
                  <v:stroke dashstyle="dash"/>
                </v:shape>
                <v:shape id="Arrow: Right 365" o:spid="_x0000_s1052" type="#_x0000_t13" style="position:absolute;left:42862;top:23695;width:4968;height:144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" adj="18470" fillcolor="#e7e6e6" strokecolor="windowText" strokeweight="2.25pt"/>
                <v:shape id="Arrow: Right 366" o:spid="_x0000_s1053" type="#_x0000_t13" style="position:absolute;left:9239;top:23695;width:4968;height:144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" adj="18470" fillcolor="#e7e6e6" strokecolor="windowText" strokeweight=".5pt">
                  <v:stroke dashstyle="dash"/>
                </v:shape>
                <v:shape id="Arrow: Right 367" o:spid="_x0000_s1054" type="#_x0000_t13" style="position:absolute;left:31003;top:12789;width:23400;height:144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" adj="20935" filled="f" strokecolor="windowText" strokeweight=".5pt"/>
                <v:shape id="Arrow: Right 368" o:spid="_x0000_s1055" type="#_x0000_t13" style="position:absolute;left:3095;top:37745;width:23400;height:144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" adj="20935" filled="f" strokecolor="windowText" strokeweight=".5pt"/>
                <v:shape id="Arrow: Right 369" o:spid="_x0000_s1056" type="#_x0000_t13" style="position:absolute;left:30575;top:38269;width:23400;height:1440;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" adj="20935" fillcolor="#7f7f7f" strokecolor="#7f7f7f" strokeweight=".5pt"/>
                <v:shape id="Arrow: Right 370" o:spid="_x0000_s1057" type="#_x0000_t13" style="position:absolute;left:3333;top:12837;width:23400;height:1440;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" adj="20935" fillcolor="#7f7f7f" strokecolor="#7f7f7f" strokeweight=".5pt"/>
                <v:shape id="Arrow: Right 371" o:spid="_x0000_s1058" type="#_x0000_t13" style="position:absolute;left:1809;top:11313;width:23400;height:1440;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" adj="20935" fillcolor="#404040" strokecolor="#404040" strokeweight=".5pt"/>
                <v:shape id="Arrow: Right 372" o:spid="_x0000_s1059" type="#_x0000_t13" style="position:absolute;left:32813;top:10980;width:23400;height:1440;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" adj="20935" fillcolor="#0d0d0d" strokecolor="windowText" strokeweight=".5pt"/>
                <v:shape id="Arrow: Right 373" o:spid="_x0000_s1060" type="#_x0000_t13" style="position:absolute;left:32099;top:39793;width:23400;height:1440;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" adj="20935" fillcolor="#404040" strokecolor="#404040" strokeweight=".5pt"/>
                <v:shape id="Arrow: Right 374" o:spid="_x0000_s1061" type="#_x0000_t13" style="position:absolute;left:1666;top:39269;width:23400;height:1440;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" adj="20935" fillcolor="#0d0d0d" strokecolor="windowText" strokeweight=".5pt"/>
                <w10:anchorlock/>
              </v:group>
            </w:pict>
          </mc:Fallback>
        </mc:AlternateContent>
      </w:r>
    </w:p>
    <w:p w:rsidR="00DE072E" w:rsidRPr="00DE072E" w:rsidRDefault="00DE072E" w:rsidP="00DE072E">
      <w:pPr>
        <w:spacing w:after="0" w:line="240" w:lineRule="auto"/>
        <w:rPr>
          <w:rFonts w:ascii="Times New Roman" w:eastAsia="Times New Roman" w:hAnsi="Times New Roman" w:cs="Times New Roman"/>
          <w:sz w:val="24"/>
          <w:szCs w:val="20"/>
        </w:rPr>
      </w:pPr>
    </w:p>
    <w:p w:rsidR="00DE072E" w:rsidRPr="00DE072E" w:rsidRDefault="00DE072E" w:rsidP="00DE072E">
      <w:pPr>
        <w:spacing w:after="0" w:line="240" w:lineRule="auto"/>
        <w:rPr>
          <w:rFonts w:ascii="Times New Roman" w:eastAsia="Times New Roman" w:hAnsi="Times New Roman" w:cs="Times New Roman"/>
          <w:sz w:val="24"/>
          <w:szCs w:val="20"/>
        </w:rPr>
      </w:pPr>
    </w:p>
    <w:p w:rsidR="00DE072E" w:rsidRPr="00DE072E" w:rsidRDefault="00DE072E" w:rsidP="00DE072E">
      <w:pPr>
        <w:spacing w:after="0" w:line="240" w:lineRule="auto"/>
        <w:rPr>
          <w:rFonts w:ascii="Times New Roman" w:eastAsia="Times New Roman" w:hAnsi="Times New Roman" w:cs="Times New Roman"/>
          <w:sz w:val="24"/>
          <w:szCs w:val="20"/>
          <w:u w:val="single"/>
        </w:rPr>
      </w:pPr>
    </w:p>
    <w:p w:rsidR="00DE072E" w:rsidRPr="00DE072E" w:rsidRDefault="00DE072E" w:rsidP="00DE072E">
      <w:pPr>
        <w:spacing w:after="0" w:line="240" w:lineRule="auto"/>
        <w:rPr>
          <w:rFonts w:ascii="Times New Roman" w:eastAsia="Times New Roman" w:hAnsi="Times New Roman" w:cs="Times New Roman"/>
          <w:b/>
          <w:kern w:val="28"/>
          <w:sz w:val="24"/>
          <w:lang w:eastAsia="zh-CN"/>
        </w:rPr>
      </w:pPr>
      <w:bookmarkStart w:id="6" w:name="_Toc2858849"/>
      <w:r w:rsidRPr="00DE072E">
        <w:rPr>
          <w:rFonts w:ascii="Times New Roman" w:eastAsia="Times New Roman" w:hAnsi="Times New Roman" w:cs="Times New Roman"/>
          <w:b/>
          <w:kern w:val="28"/>
          <w:sz w:val="24"/>
          <w:lang w:eastAsia="zh-CN"/>
        </w:rPr>
        <w:br w:type="page"/>
      </w:r>
    </w:p>
    <w:p w:rsidR="00DE072E" w:rsidRPr="00DE072E" w:rsidRDefault="00DE072E" w:rsidP="00DE072E">
      <w:pPr>
        <w:spacing w:after="0" w:line="360" w:lineRule="auto"/>
        <w:rPr>
          <w:rFonts w:ascii="Times New Roman" w:eastAsia="Times New Roman" w:hAnsi="Times New Roman" w:cs="Times New Roman"/>
          <w:sz w:val="24"/>
          <w:szCs w:val="20"/>
        </w:rPr>
      </w:pPr>
      <w:r w:rsidRPr="00DE072E">
        <w:rPr>
          <w:rFonts w:ascii="Times New Roman" w:eastAsia="Times New Roman" w:hAnsi="Times New Roman" w:cs="Times New Roman"/>
          <w:b/>
          <w:kern w:val="28"/>
          <w:sz w:val="24"/>
          <w:lang w:eastAsia="zh-CN"/>
        </w:rPr>
        <w:lastRenderedPageBreak/>
        <w:t>Figure A1-1b:</w:t>
      </w:r>
      <w:bookmarkEnd w:id="6"/>
      <w:r w:rsidRPr="00DE072E">
        <w:rPr>
          <w:rFonts w:ascii="Times New Roman" w:eastAsia="Times New Roman" w:hAnsi="Times New Roman" w:cs="Times New Roman"/>
          <w:b/>
          <w:sz w:val="24"/>
          <w:szCs w:val="20"/>
        </w:rPr>
        <w:t xml:space="preserve"> </w:t>
      </w:r>
      <w:r w:rsidRPr="00DE072E">
        <w:rPr>
          <w:rFonts w:ascii="Times New Roman" w:eastAsia="Times New Roman" w:hAnsi="Times New Roman" w:cs="Times New Roman"/>
          <w:sz w:val="24"/>
          <w:szCs w:val="20"/>
        </w:rPr>
        <w:t xml:space="preserve">Schematic showing the transitions of PWID between different infections states </w:t>
      </w:r>
      <w:r w:rsidRPr="00DE072E">
        <w:rPr>
          <w:rFonts w:ascii="Times New Roman" w:eastAsia="Times New Roman" w:hAnsi="Times New Roman" w:cs="Times New Roman"/>
          <w:sz w:val="24"/>
          <w:szCs w:val="20"/>
          <w:u w:val="single"/>
        </w:rPr>
        <w:t>for both models</w:t>
      </w:r>
      <w:r w:rsidRPr="00DE072E">
        <w:rPr>
          <w:rFonts w:ascii="Times New Roman" w:eastAsia="Times New Roman" w:hAnsi="Times New Roman" w:cs="Times New Roman"/>
          <w:sz w:val="24"/>
          <w:szCs w:val="20"/>
        </w:rPr>
        <w:t xml:space="preserve">. A PWID in any state can also be in any injecting duration (Perry County model only), age group (San Francisco model only), intervention or risk state (both models). Note, for clarity demography is not shown. </w:t>
      </w:r>
    </w:p>
    <w:p w:rsidR="00DE072E" w:rsidRPr="00DE072E" w:rsidRDefault="00DE072E" w:rsidP="00DE072E">
      <w:pPr>
        <w:spacing w:after="0" w:line="240" w:lineRule="auto"/>
        <w:rPr>
          <w:rFonts w:ascii="Times New Roman" w:eastAsia="SimSun" w:hAnsi="Times New Roman" w:cs="Times New Roman"/>
          <w:sz w:val="24"/>
          <w:u w:val="single"/>
          <w:lang w:eastAsia="zh-CN"/>
        </w:rPr>
      </w:pPr>
      <w:r w:rsidRPr="00DE072E">
        <w:rPr>
          <w:rFonts w:ascii="Times New Roman" w:eastAsia="Times New Roman" w:hAnsi="Times New Roman" w:cs="Times New Roman"/>
          <w:noProof/>
          <w:sz w:val="24"/>
          <w:szCs w:val="20"/>
        </w:rPr>
        <mc:AlternateContent>
          <mc:Choice Requires="wpg">
            <w:drawing>
              <wp:inline distT="0" distB="0" distL="0" distR="0" wp14:anchorId="77FD9501" wp14:editId="564A391A">
                <wp:extent cx="4895850" cy="6010275"/>
                <wp:effectExtent l="0" t="0" r="0" b="9525"/>
                <wp:docPr id="13" name="Group 13"/>
                <wp:cNvGraphicFramePr/>
                <a:graphic xmlns:a="http://schemas.openxmlformats.org/drawingml/2006/main">
                  <a:graphicData uri="http://schemas.microsoft.com/office/word/2010/wordprocessingGroup">
                    <wpg:wgp>
                      <wpg:cNvGrpSpPr/>
                      <wpg:grpSpPr>
                        <a:xfrm>
                          <a:off x="0" y="0"/>
                          <a:ext cx="4895850" cy="6010275"/>
                          <a:chOff x="0" y="0"/>
                          <a:chExt cx="4895850" cy="6010275"/>
                        </a:xfrm>
                      </wpg:grpSpPr>
                      <wps:wsp>
                        <wps:cNvPr id="14" name="Text Box 385"/>
                        <wps:cNvSpPr txBox="1">
                          <a:spLocks noChangeArrowheads="1"/>
                        </wps:cNvSpPr>
                        <wps:spPr bwMode="auto">
                          <a:xfrm>
                            <a:off x="0" y="2447925"/>
                            <a:ext cx="792596" cy="504825"/>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Pr="00464BFC" w:rsidRDefault="00DE072E" w:rsidP="00DE072E">
                              <w:pPr>
                                <w:jc w:val="center"/>
                                <w:rPr>
                                  <w:rFonts w:eastAsiaTheme="minorEastAsia"/>
                                </w:rPr>
                              </w:pPr>
                              <w:r>
                                <w:rPr>
                                  <w:rFonts w:eastAsiaTheme="minorEastAsia"/>
                                </w:rPr>
                                <w:t>Screening</w:t>
                              </w:r>
                            </w:p>
                          </w:txbxContent>
                        </wps:txbx>
                        <wps:bodyPr rot="0" vert="horz" wrap="square" lIns="91440" tIns="45720" rIns="91440" bIns="45720" anchor="t" anchorCtr="0" upright="1">
                          <a:noAutofit/>
                        </wps:bodyPr>
                      </wps:wsp>
                      <wps:wsp>
                        <wps:cNvPr id="15" name="Text Box 15"/>
                        <wps:cNvSpPr txBox="1"/>
                        <wps:spPr>
                          <a:xfrm>
                            <a:off x="3048000" y="5514975"/>
                            <a:ext cx="1066800" cy="495300"/>
                          </a:xfrm>
                          <a:prstGeom prst="rect">
                            <a:avLst/>
                          </a:prstGeom>
                          <a:solidFill>
                            <a:sysClr val="window" lastClr="FFFFFF"/>
                          </a:solidFill>
                          <a:ln w="6350">
                            <a:noFill/>
                          </a:ln>
                          <a:effectLst/>
                        </wps:spPr>
                        <wps:txbx>
                          <w:txbxContent>
                            <w:p w:rsidR="00DE072E" w:rsidRDefault="00DE072E" w:rsidP="00DE072E">
                              <w:pPr>
                                <w:jc w:val="center"/>
                              </w:pPr>
                              <w:r>
                                <w:rPr>
                                  <w:rFonts w:eastAsiaTheme="minorEastAsia"/>
                                </w:rPr>
                                <w:t xml:space="preserve">Re-treatment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384"/>
                        <wps:cNvSpPr txBox="1">
                          <a:spLocks noChangeArrowheads="1"/>
                        </wps:cNvSpPr>
                        <wps:spPr bwMode="auto">
                          <a:xfrm>
                            <a:off x="1933575" y="4914900"/>
                            <a:ext cx="1042670" cy="485775"/>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Default="00DE072E" w:rsidP="00DE072E">
                              <w:pPr>
                                <w:jc w:val="center"/>
                              </w:pPr>
                              <w:r>
                                <w:rPr>
                                  <w:rFonts w:eastAsiaTheme="minorEastAsia"/>
                                </w:rPr>
                                <w:t xml:space="preserve">Fail treatment </w:t>
                              </w:r>
                            </w:p>
                          </w:txbxContent>
                        </wps:txbx>
                        <wps:bodyPr rot="0" vert="horz" wrap="square" lIns="91440" tIns="45720" rIns="91440" bIns="45720" anchor="t" anchorCtr="0" upright="1">
                          <a:noAutofit/>
                        </wps:bodyPr>
                      </wps:wsp>
                      <wps:wsp>
                        <wps:cNvPr id="17" name="Text Box 383"/>
                        <wps:cNvSpPr txBox="1">
                          <a:spLocks noChangeArrowheads="1"/>
                        </wps:cNvSpPr>
                        <wps:spPr bwMode="auto">
                          <a:xfrm>
                            <a:off x="2905125" y="3381375"/>
                            <a:ext cx="1990725" cy="447675"/>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Default="00DE072E" w:rsidP="00DE072E">
                              <w:r>
                                <w:rPr>
                                  <w:rFonts w:eastAsiaTheme="minorEastAsia"/>
                                </w:rPr>
                                <w:t xml:space="preserve">Sustained viral response (successful treatment) </w:t>
                              </w:r>
                              <w:sdt>
                                <w:sdtPr>
                                  <w:rPr>
                                    <w:rFonts w:ascii="Cambria Math" w:eastAsiaTheme="minorEastAsia" w:hAnsi="Cambria Math"/>
                                    <w:i/>
                                  </w:rPr>
                                  <w:id w:val="1924908972"/>
                                  <w:temporary/>
                                  <w:showingPlcHdr/>
                                  <w:equation/>
                                </w:sdtPr>
                                <w:sdtContent>
                                  <m:oMath>
                                    <m:r>
                                      <m:rPr>
                                        <m:sty m:val="p"/>
                                      </m:rPr>
                                      <w:rPr>
                                        <w:rStyle w:val="PlaceholderText"/>
                                        <w:rFonts w:ascii="Cambria Math" w:hAnsi="Cambria Math"/>
                                      </w:rPr>
                                      <m:t>Type equation here.</m:t>
                                    </m:r>
                                  </m:oMath>
                                </w:sdtContent>
                              </w:sdt>
                              <w:r>
                                <w:rPr>
                                  <w:rFonts w:eastAsiaTheme="minorEastAsia"/>
                                </w:rPr>
                                <w:t>)</w:t>
                              </w:r>
                            </w:p>
                          </w:txbxContent>
                        </wps:txbx>
                        <wps:bodyPr rot="0" vert="horz" wrap="square" lIns="91440" tIns="45720" rIns="91440" bIns="45720" anchor="t" anchorCtr="0" upright="1">
                          <a:noAutofit/>
                        </wps:bodyPr>
                      </wps:wsp>
                      <wps:wsp>
                        <wps:cNvPr id="18" name="Text Box 382"/>
                        <wps:cNvSpPr txBox="1">
                          <a:spLocks noChangeArrowheads="1"/>
                        </wps:cNvSpPr>
                        <wps:spPr bwMode="auto">
                          <a:xfrm>
                            <a:off x="1838325" y="2095500"/>
                            <a:ext cx="1333500" cy="552450"/>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Default="00DE072E" w:rsidP="00DE072E">
                              <w:pPr>
                                <w:jc w:val="center"/>
                              </w:pPr>
                              <w:r>
                                <w:rPr>
                                  <w:rFonts w:eastAsiaTheme="minorEastAsia"/>
                                </w:rPr>
                                <w:t>Spontaneous clearance</w:t>
                              </w:r>
                            </w:p>
                          </w:txbxContent>
                        </wps:txbx>
                        <wps:bodyPr rot="0" vert="horz" wrap="square" lIns="91440" tIns="45720" rIns="91440" bIns="45720" anchor="t" anchorCtr="0" upright="1">
                          <a:noAutofit/>
                        </wps:bodyPr>
                      </wps:wsp>
                      <wps:wsp>
                        <wps:cNvPr id="19" name="Text Box 380"/>
                        <wps:cNvSpPr txBox="1">
                          <a:spLocks noChangeArrowheads="1"/>
                        </wps:cNvSpPr>
                        <wps:spPr bwMode="auto">
                          <a:xfrm>
                            <a:off x="1990725" y="1543050"/>
                            <a:ext cx="962025" cy="552450"/>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Default="00DE072E" w:rsidP="00DE072E">
                              <w:pPr>
                                <w:jc w:val="center"/>
                              </w:pPr>
                              <w:r>
                                <w:rPr>
                                  <w:rFonts w:eastAsiaTheme="minorEastAsia"/>
                                </w:rPr>
                                <w:t>Reinfection</w:t>
                              </w:r>
                            </w:p>
                          </w:txbxContent>
                        </wps:txbx>
                        <wps:bodyPr rot="0" vert="horz" wrap="square" lIns="91440" tIns="45720" rIns="91440" bIns="45720" anchor="t" anchorCtr="0" upright="1">
                          <a:noAutofit/>
                        </wps:bodyPr>
                      </wps:wsp>
                      <wps:wsp>
                        <wps:cNvPr id="20" name="Text Box 381"/>
                        <wps:cNvSpPr txBox="1">
                          <a:spLocks noChangeArrowheads="1"/>
                        </wps:cNvSpPr>
                        <wps:spPr bwMode="auto">
                          <a:xfrm>
                            <a:off x="1905000" y="628650"/>
                            <a:ext cx="1352550" cy="466725"/>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Default="00DE072E" w:rsidP="00DE072E">
                              <w:pPr>
                                <w:jc w:val="center"/>
                              </w:pPr>
                              <w:r>
                                <w:rPr>
                                  <w:rFonts w:eastAsiaTheme="minorEastAsia"/>
                                </w:rPr>
                                <w:t>Spontaneous clearance</w:t>
                              </w:r>
                            </w:p>
                          </w:txbxContent>
                        </wps:txbx>
                        <wps:bodyPr rot="0" vert="horz" wrap="square" lIns="91440" tIns="45720" rIns="91440" bIns="45720" anchor="t" anchorCtr="0" upright="1">
                          <a:noAutofit/>
                        </wps:bodyPr>
                      </wps:wsp>
                      <wps:wsp>
                        <wps:cNvPr id="21" name="Text Box 379"/>
                        <wps:cNvSpPr txBox="1">
                          <a:spLocks noChangeArrowheads="1"/>
                        </wps:cNvSpPr>
                        <wps:spPr bwMode="auto">
                          <a:xfrm>
                            <a:off x="171450" y="819150"/>
                            <a:ext cx="1144881" cy="510540"/>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Default="00DE072E" w:rsidP="00DE072E">
                              <w:pPr>
                                <w:jc w:val="center"/>
                              </w:pPr>
                              <w:r>
                                <w:rPr>
                                  <w:rFonts w:eastAsiaTheme="minorEastAsia"/>
                                </w:rPr>
                                <w:t>Infection</w:t>
                              </w:r>
                            </w:p>
                          </w:txbxContent>
                        </wps:txbx>
                        <wps:bodyPr rot="0" vert="horz" wrap="square" lIns="91440" tIns="45720" rIns="91440" bIns="45720" anchor="t" anchorCtr="0" upright="1">
                          <a:noAutofit/>
                        </wps:bodyPr>
                      </wps:wsp>
                      <wps:wsp>
                        <wps:cNvPr id="22" name="Rounded Rectangle 368"/>
                        <wps:cNvSpPr>
                          <a:spLocks noChangeArrowheads="1"/>
                        </wps:cNvSpPr>
                        <wps:spPr bwMode="auto">
                          <a:xfrm>
                            <a:off x="3162300" y="1581150"/>
                            <a:ext cx="1615880" cy="519281"/>
                          </a:xfrm>
                          <a:prstGeom prst="roundRect">
                            <a:avLst>
                              <a:gd name="adj" fmla="val 16667"/>
                            </a:avLst>
                          </a:prstGeom>
                          <a:gradFill rotWithShape="1">
                            <a:gsLst>
                              <a:gs pos="0">
                                <a:srgbClr val="9B9B9B"/>
                              </a:gs>
                              <a:gs pos="50000">
                                <a:srgbClr val="8E8E8E"/>
                              </a:gs>
                              <a:gs pos="100000">
                                <a:srgbClr val="797979"/>
                              </a:gs>
                            </a:gsLst>
                            <a:lin ang="5400000"/>
                          </a:gradFill>
                          <a:ln w="6350">
                            <a:solidFill>
                              <a:sysClr val="windowText" lastClr="000000">
                                <a:lumMod val="100000"/>
                                <a:lumOff val="0"/>
                              </a:sysClr>
                            </a:solidFill>
                            <a:miter lim="800000"/>
                            <a:headEnd/>
                            <a:tailEnd/>
                          </a:ln>
                        </wps:spPr>
                        <wps:txbx>
                          <w:txbxContent>
                            <w:p w:rsidR="00DE072E" w:rsidRPr="00075FC2" w:rsidRDefault="00DE072E" w:rsidP="00DE072E">
                              <w:pPr>
                                <w:jc w:val="center"/>
                                <w:rPr>
                                  <w:color w:val="000000" w:themeColor="text1"/>
                                </w:rPr>
                              </w:pPr>
                              <w:r w:rsidRPr="00075FC2">
                                <w:rPr>
                                  <w:color w:val="000000" w:themeColor="text1"/>
                                </w:rPr>
                                <w:t>Previously infected, (Ab+ RNA-)</w:t>
                              </w:r>
                            </w:p>
                          </w:txbxContent>
                        </wps:txbx>
                        <wps:bodyPr rot="0" vert="horz" wrap="square" lIns="91440" tIns="45720" rIns="91440" bIns="45720" anchor="ctr" anchorCtr="0" upright="1">
                          <a:noAutofit/>
                        </wps:bodyPr>
                      </wps:wsp>
                      <wps:wsp>
                        <wps:cNvPr id="23" name="Rounded Rectangle 368"/>
                        <wps:cNvSpPr>
                          <a:spLocks noChangeArrowheads="1"/>
                        </wps:cNvSpPr>
                        <wps:spPr bwMode="auto">
                          <a:xfrm>
                            <a:off x="247650" y="1562100"/>
                            <a:ext cx="1615880" cy="519281"/>
                          </a:xfrm>
                          <a:prstGeom prst="roundRect">
                            <a:avLst>
                              <a:gd name="adj" fmla="val 16667"/>
                            </a:avLst>
                          </a:prstGeom>
                          <a:gradFill rotWithShape="1">
                            <a:gsLst>
                              <a:gs pos="0">
                                <a:srgbClr val="9B9B9B"/>
                              </a:gs>
                              <a:gs pos="50000">
                                <a:srgbClr val="8E8E8E"/>
                              </a:gs>
                              <a:gs pos="100000">
                                <a:srgbClr val="797979"/>
                              </a:gs>
                            </a:gsLst>
                            <a:lin ang="5400000"/>
                          </a:gradFill>
                          <a:ln w="6350">
                            <a:solidFill>
                              <a:sysClr val="windowText" lastClr="000000">
                                <a:lumMod val="100000"/>
                                <a:lumOff val="0"/>
                              </a:sysClr>
                            </a:solidFill>
                            <a:miter lim="800000"/>
                            <a:headEnd/>
                            <a:tailEnd/>
                          </a:ln>
                        </wps:spPr>
                        <wps:txbx>
                          <w:txbxContent>
                            <w:p w:rsidR="00DE072E" w:rsidRDefault="00DE072E" w:rsidP="00DE072E">
                              <w:pPr>
                                <w:jc w:val="center"/>
                                <w:rPr>
                                  <w:color w:val="000000" w:themeColor="text1"/>
                                </w:rPr>
                              </w:pPr>
                              <w:r>
                                <w:rPr>
                                  <w:color w:val="000000" w:themeColor="text1"/>
                                </w:rPr>
                                <w:t>Chronic</w:t>
                              </w:r>
                              <w:r w:rsidRPr="00075FC2">
                                <w:rPr>
                                  <w:color w:val="000000" w:themeColor="text1"/>
                                </w:rPr>
                                <w:t xml:space="preserve"> infected, </w:t>
                              </w:r>
                            </w:p>
                            <w:p w:rsidR="00DE072E" w:rsidRPr="00075FC2" w:rsidRDefault="00DE072E" w:rsidP="00DE072E">
                              <w:pPr>
                                <w:jc w:val="center"/>
                                <w:rPr>
                                  <w:color w:val="000000" w:themeColor="text1"/>
                                </w:rPr>
                              </w:pPr>
                              <w:r w:rsidRPr="00075FC2">
                                <w:rPr>
                                  <w:color w:val="000000" w:themeColor="text1"/>
                                </w:rPr>
                                <w:t>(Ab+ RNA+)</w:t>
                              </w:r>
                            </w:p>
                            <w:p w:rsidR="00DE072E" w:rsidRPr="00075FC2" w:rsidRDefault="00DE072E" w:rsidP="00DE072E">
                              <w:pPr>
                                <w:jc w:val="center"/>
                                <w:rPr>
                                  <w:color w:val="000000" w:themeColor="text1"/>
                                </w:rPr>
                              </w:pPr>
                            </w:p>
                          </w:txbxContent>
                        </wps:txbx>
                        <wps:bodyPr rot="0" vert="horz" wrap="square" lIns="91440" tIns="45720" rIns="91440" bIns="45720" anchor="ctr" anchorCtr="0" upright="1">
                          <a:noAutofit/>
                        </wps:bodyPr>
                      </wps:wsp>
                      <wps:wsp>
                        <wps:cNvPr id="24" name="Rounded Rectangle 368"/>
                        <wps:cNvSpPr>
                          <a:spLocks noChangeArrowheads="1"/>
                        </wps:cNvSpPr>
                        <wps:spPr bwMode="auto">
                          <a:xfrm>
                            <a:off x="304800" y="0"/>
                            <a:ext cx="1615880" cy="519281"/>
                          </a:xfrm>
                          <a:prstGeom prst="roundRect">
                            <a:avLst>
                              <a:gd name="adj" fmla="val 16667"/>
                            </a:avLst>
                          </a:prstGeom>
                          <a:gradFill rotWithShape="1">
                            <a:gsLst>
                              <a:gs pos="0">
                                <a:srgbClr val="9B9B9B"/>
                              </a:gs>
                              <a:gs pos="50000">
                                <a:srgbClr val="8E8E8E"/>
                              </a:gs>
                              <a:gs pos="100000">
                                <a:srgbClr val="797979"/>
                              </a:gs>
                            </a:gsLst>
                            <a:lin ang="5400000"/>
                          </a:gradFill>
                          <a:ln w="6350">
                            <a:solidFill>
                              <a:sysClr val="windowText" lastClr="000000">
                                <a:lumMod val="100000"/>
                                <a:lumOff val="0"/>
                              </a:sysClr>
                            </a:solidFill>
                            <a:miter lim="800000"/>
                            <a:headEnd/>
                            <a:tailEnd/>
                          </a:ln>
                        </wps:spPr>
                        <wps:txbx>
                          <w:txbxContent>
                            <w:p w:rsidR="00DE072E" w:rsidRPr="00075FC2" w:rsidRDefault="00DE072E" w:rsidP="00DE072E">
                              <w:pPr>
                                <w:jc w:val="center"/>
                                <w:rPr>
                                  <w:color w:val="000000" w:themeColor="text1"/>
                                </w:rPr>
                              </w:pPr>
                              <w:r>
                                <w:rPr>
                                  <w:color w:val="000000" w:themeColor="text1"/>
                                </w:rPr>
                                <w:t>Susceptible</w:t>
                              </w:r>
                            </w:p>
                          </w:txbxContent>
                        </wps:txbx>
                        <wps:bodyPr rot="0" vert="horz" wrap="square" lIns="91440" tIns="45720" rIns="91440" bIns="45720" anchor="ctr" anchorCtr="0" upright="1">
                          <a:noAutofit/>
                        </wps:bodyPr>
                      </wps:wsp>
                      <wps:wsp>
                        <wps:cNvPr id="25" name="Rounded Rectangle 368"/>
                        <wps:cNvSpPr>
                          <a:spLocks noChangeArrowheads="1"/>
                        </wps:cNvSpPr>
                        <wps:spPr bwMode="auto">
                          <a:xfrm>
                            <a:off x="219075" y="4600575"/>
                            <a:ext cx="1615440" cy="518795"/>
                          </a:xfrm>
                          <a:prstGeom prst="roundRect">
                            <a:avLst>
                              <a:gd name="adj" fmla="val 16667"/>
                            </a:avLst>
                          </a:prstGeom>
                          <a:gradFill rotWithShape="1">
                            <a:gsLst>
                              <a:gs pos="0">
                                <a:srgbClr val="9B9B9B"/>
                              </a:gs>
                              <a:gs pos="50000">
                                <a:srgbClr val="8E8E8E"/>
                              </a:gs>
                              <a:gs pos="100000">
                                <a:srgbClr val="797979"/>
                              </a:gs>
                            </a:gsLst>
                            <a:lin ang="5400000"/>
                          </a:gradFill>
                          <a:ln w="6350">
                            <a:solidFill>
                              <a:sysClr val="windowText" lastClr="000000">
                                <a:lumMod val="100000"/>
                                <a:lumOff val="0"/>
                              </a:sysClr>
                            </a:solidFill>
                            <a:miter lim="800000"/>
                            <a:headEnd/>
                            <a:tailEnd/>
                          </a:ln>
                        </wps:spPr>
                        <wps:txbx>
                          <w:txbxContent>
                            <w:p w:rsidR="00DE072E" w:rsidRPr="00075FC2" w:rsidRDefault="00DE072E" w:rsidP="00DE072E">
                              <w:pPr>
                                <w:jc w:val="center"/>
                                <w:rPr>
                                  <w:color w:val="000000" w:themeColor="text1"/>
                                </w:rPr>
                              </w:pPr>
                              <w:r>
                                <w:rPr>
                                  <w:color w:val="000000" w:themeColor="text1"/>
                                </w:rPr>
                                <w:t>Treatment</w:t>
                              </w:r>
                            </w:p>
                          </w:txbxContent>
                        </wps:txbx>
                        <wps:bodyPr rot="0" vert="horz" wrap="square" lIns="91440" tIns="45720" rIns="91440" bIns="45720" anchor="ctr" anchorCtr="0" upright="1">
                          <a:noAutofit/>
                        </wps:bodyPr>
                      </wps:wsp>
                      <wps:wsp>
                        <wps:cNvPr id="26" name="Rounded Rectangle 368"/>
                        <wps:cNvSpPr>
                          <a:spLocks noChangeArrowheads="1"/>
                        </wps:cNvSpPr>
                        <wps:spPr bwMode="auto">
                          <a:xfrm>
                            <a:off x="3143250" y="4629150"/>
                            <a:ext cx="1615440" cy="518795"/>
                          </a:xfrm>
                          <a:prstGeom prst="roundRect">
                            <a:avLst>
                              <a:gd name="adj" fmla="val 16667"/>
                            </a:avLst>
                          </a:prstGeom>
                          <a:gradFill rotWithShape="1">
                            <a:gsLst>
                              <a:gs pos="0">
                                <a:srgbClr val="9B9B9B"/>
                              </a:gs>
                              <a:gs pos="50000">
                                <a:srgbClr val="8E8E8E"/>
                              </a:gs>
                              <a:gs pos="100000">
                                <a:srgbClr val="797979"/>
                              </a:gs>
                            </a:gsLst>
                            <a:lin ang="5400000"/>
                          </a:gradFill>
                          <a:ln w="6350">
                            <a:solidFill>
                              <a:sysClr val="windowText" lastClr="000000">
                                <a:lumMod val="100000"/>
                                <a:lumOff val="0"/>
                              </a:sysClr>
                            </a:solidFill>
                            <a:miter lim="800000"/>
                            <a:headEnd/>
                            <a:tailEnd/>
                          </a:ln>
                        </wps:spPr>
                        <wps:txbx>
                          <w:txbxContent>
                            <w:p w:rsidR="00DE072E" w:rsidRPr="00075FC2" w:rsidRDefault="00DE072E" w:rsidP="00DE072E">
                              <w:pPr>
                                <w:jc w:val="center"/>
                                <w:rPr>
                                  <w:color w:val="000000" w:themeColor="text1"/>
                                </w:rPr>
                              </w:pPr>
                              <w:r>
                                <w:rPr>
                                  <w:color w:val="000000" w:themeColor="text1"/>
                                </w:rPr>
                                <w:t>Failed treatment</w:t>
                              </w:r>
                            </w:p>
                          </w:txbxContent>
                        </wps:txbx>
                        <wps:bodyPr rot="0" vert="horz" wrap="square" lIns="91440" tIns="45720" rIns="91440" bIns="45720" anchor="ctr" anchorCtr="0" upright="1">
                          <a:noAutofit/>
                        </wps:bodyPr>
                      </wps:wsp>
                      <wps:wsp>
                        <wps:cNvPr id="27" name="Arrow: Down 27"/>
                        <wps:cNvSpPr/>
                        <wps:spPr>
                          <a:xfrm>
                            <a:off x="965200" y="571500"/>
                            <a:ext cx="257175" cy="942975"/>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Down 28"/>
                        <wps:cNvSpPr/>
                        <wps:spPr>
                          <a:xfrm rot="17414696">
                            <a:off x="2036445" y="121285"/>
                            <a:ext cx="257175" cy="2008278"/>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rrow: Down 29"/>
                        <wps:cNvSpPr/>
                        <wps:spPr>
                          <a:xfrm rot="5400000">
                            <a:off x="2374582" y="1296988"/>
                            <a:ext cx="257175" cy="1123950"/>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Arrow: Curved Up 326"/>
                        <wps:cNvSpPr/>
                        <wps:spPr>
                          <a:xfrm rot="748515">
                            <a:off x="2790825" y="2047875"/>
                            <a:ext cx="952500" cy="360002"/>
                          </a:xfrm>
                          <a:prstGeom prst="curvedUp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Arrow: Down 327"/>
                        <wps:cNvSpPr/>
                        <wps:spPr>
                          <a:xfrm>
                            <a:off x="669925" y="2114550"/>
                            <a:ext cx="257175" cy="942975"/>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Arrow: Down 328"/>
                        <wps:cNvSpPr/>
                        <wps:spPr>
                          <a:xfrm rot="16200000" flipH="1">
                            <a:off x="2336482" y="4278313"/>
                            <a:ext cx="257175" cy="1123950"/>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Arrow: Down 329"/>
                        <wps:cNvSpPr/>
                        <wps:spPr>
                          <a:xfrm rot="2522295" flipV="1">
                            <a:off x="2813050" y="1790700"/>
                            <a:ext cx="257175" cy="3240000"/>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Arrow: Curved Down 330"/>
                        <wps:cNvSpPr/>
                        <wps:spPr>
                          <a:xfrm flipH="1" flipV="1">
                            <a:off x="1419225" y="5203825"/>
                            <a:ext cx="1952625" cy="600075"/>
                          </a:xfrm>
                          <a:prstGeom prst="curved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Text Box 385"/>
                        <wps:cNvSpPr txBox="1">
                          <a:spLocks noChangeArrowheads="1"/>
                        </wps:cNvSpPr>
                        <wps:spPr bwMode="auto">
                          <a:xfrm>
                            <a:off x="79513" y="3943350"/>
                            <a:ext cx="884417" cy="504825"/>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Pr="00464BFC" w:rsidRDefault="00DE072E" w:rsidP="00DE072E">
                              <w:pPr>
                                <w:jc w:val="center"/>
                                <w:rPr>
                                  <w:rFonts w:eastAsiaTheme="minorEastAsia"/>
                                </w:rPr>
                              </w:pPr>
                              <w:r>
                                <w:rPr>
                                  <w:rFonts w:eastAsiaTheme="minorEastAsia"/>
                                </w:rPr>
                                <w:t>Treatment</w:t>
                              </w:r>
                            </w:p>
                          </w:txbxContent>
                        </wps:txbx>
                        <wps:bodyPr rot="0" vert="horz" wrap="square" lIns="91440" tIns="45720" rIns="91440" bIns="45720" anchor="t" anchorCtr="0" upright="1">
                          <a:noAutofit/>
                        </wps:bodyPr>
                      </wps:wsp>
                      <wps:wsp>
                        <wps:cNvPr id="332" name="Arrow: Down 442"/>
                        <wps:cNvSpPr/>
                        <wps:spPr>
                          <a:xfrm>
                            <a:off x="879475" y="3657600"/>
                            <a:ext cx="257175" cy="942975"/>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ounded Rectangle 368"/>
                        <wps:cNvSpPr>
                          <a:spLocks noChangeArrowheads="1"/>
                        </wps:cNvSpPr>
                        <wps:spPr bwMode="auto">
                          <a:xfrm>
                            <a:off x="247650" y="3095625"/>
                            <a:ext cx="1615440" cy="518795"/>
                          </a:xfrm>
                          <a:prstGeom prst="roundRect">
                            <a:avLst>
                              <a:gd name="adj" fmla="val 16667"/>
                            </a:avLst>
                          </a:prstGeom>
                          <a:gradFill rotWithShape="1">
                            <a:gsLst>
                              <a:gs pos="0">
                                <a:srgbClr val="9B9B9B"/>
                              </a:gs>
                              <a:gs pos="50000">
                                <a:srgbClr val="8E8E8E"/>
                              </a:gs>
                              <a:gs pos="100000">
                                <a:srgbClr val="797979"/>
                              </a:gs>
                            </a:gsLst>
                            <a:lin ang="5400000"/>
                          </a:gradFill>
                          <a:ln w="6350">
                            <a:solidFill>
                              <a:sysClr val="windowText" lastClr="000000">
                                <a:lumMod val="100000"/>
                                <a:lumOff val="0"/>
                              </a:sysClr>
                            </a:solidFill>
                            <a:miter lim="800000"/>
                            <a:headEnd/>
                            <a:tailEnd/>
                          </a:ln>
                        </wps:spPr>
                        <wps:txbx>
                          <w:txbxContent>
                            <w:p w:rsidR="00DE072E" w:rsidRPr="00075FC2" w:rsidRDefault="00DE072E" w:rsidP="00DE072E">
                              <w:pPr>
                                <w:jc w:val="center"/>
                                <w:rPr>
                                  <w:color w:val="000000" w:themeColor="text1"/>
                                </w:rPr>
                              </w:pPr>
                              <w:r>
                                <w:rPr>
                                  <w:color w:val="000000" w:themeColor="text1"/>
                                </w:rPr>
                                <w:t>Screened</w:t>
                              </w:r>
                            </w:p>
                          </w:txbxContent>
                        </wps:txbx>
                        <wps:bodyPr rot="0" vert="horz" wrap="square" lIns="91440" tIns="45720" rIns="91440" bIns="45720" anchor="ctr" anchorCtr="0" upright="1">
                          <a:noAutofit/>
                        </wps:bodyPr>
                      </wps:wsp>
                      <wps:wsp>
                        <wps:cNvPr id="334" name="Text Box 385"/>
                        <wps:cNvSpPr txBox="1">
                          <a:spLocks noChangeArrowheads="1"/>
                        </wps:cNvSpPr>
                        <wps:spPr bwMode="auto">
                          <a:xfrm>
                            <a:off x="1295400" y="2428875"/>
                            <a:ext cx="792480" cy="504825"/>
                          </a:xfrm>
                          <a:prstGeom prst="rect">
                            <a:avLst/>
                          </a:prstGeom>
                          <a:solidFill>
                            <a:sysClr val="window" lastClr="FFFFFF">
                              <a:lumMod val="100000"/>
                              <a:lumOff val="0"/>
                            </a:sys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rsidR="00DE072E" w:rsidRPr="00464BFC" w:rsidRDefault="00DE072E" w:rsidP="00DE072E">
                              <w:pPr>
                                <w:jc w:val="center"/>
                                <w:rPr>
                                  <w:rFonts w:eastAsiaTheme="minorEastAsia"/>
                                </w:rPr>
                              </w:pPr>
                              <w:r>
                                <w:rPr>
                                  <w:rFonts w:eastAsiaTheme="minorEastAsia"/>
                                </w:rPr>
                                <w:t>Lost to follow-up</w:t>
                              </w:r>
                            </w:p>
                          </w:txbxContent>
                        </wps:txbx>
                        <wps:bodyPr rot="0" vert="horz" wrap="square" lIns="91440" tIns="45720" rIns="91440" bIns="45720" anchor="t" anchorCtr="0" upright="1">
                          <a:noAutofit/>
                        </wps:bodyPr>
                      </wps:wsp>
                      <wps:wsp>
                        <wps:cNvPr id="335" name="Arrow: Down 442"/>
                        <wps:cNvSpPr/>
                        <wps:spPr>
                          <a:xfrm flipH="1" flipV="1">
                            <a:off x="1165225" y="2127250"/>
                            <a:ext cx="257175" cy="942975"/>
                          </a:xfrm>
                          <a:prstGeom prst="downArrow">
                            <a:avLst/>
                          </a:prstGeom>
                          <a:solidFill>
                            <a:srgbClr val="A5A5A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FD9501" id="Group 13" o:spid="_x0000_s1062" style="width:385.5pt;height:473.25pt;mso-position-horizontal-relative:char;mso-position-vertical-relative:line" coordsize="48958,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">
                <v:shapetype id="_x0000_t202" coordsize="21600,21600" o:spt="202" path="m,l,21600r21600,l21600,xe">
                  <v:stroke joinstyle="miter"/>
                  <v:path gradientshapeok="t" o:connecttype="rect"/>
                </v:shapetype>
                <v:shape id="Text Box 385" o:spid="_x0000_s1063" type="#_x0000_t202" style="position:absolute;top:24479;width:792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DE072E" w:rsidRPr="00464BFC" w:rsidRDefault="00DE072E" w:rsidP="00DE072E">
                        <w:pPr>
                          <w:jc w:val="center"/>
                          <w:rPr>
                            <w:rFonts w:eastAsiaTheme="minorEastAsia"/>
                          </w:rPr>
                        </w:pPr>
                        <w:r>
                          <w:rPr>
                            <w:rFonts w:eastAsiaTheme="minorEastAsia"/>
                          </w:rPr>
                          <w:t>Screening</w:t>
                        </w:r>
                      </w:p>
                    </w:txbxContent>
                  </v:textbox>
                </v:shape>
                <v:shape id="Text Box 15" o:spid="_x0000_s1064" type="#_x0000_t202" style="position:absolute;left:30480;top:55149;width:1066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rsidR="00DE072E" w:rsidRDefault="00DE072E" w:rsidP="00DE072E">
                        <w:pPr>
                          <w:jc w:val="center"/>
                        </w:pPr>
                        <w:r>
                          <w:rPr>
                            <w:rFonts w:eastAsiaTheme="minorEastAsia"/>
                          </w:rPr>
                          <w:t xml:space="preserve">Re-treatment </w:t>
                        </w:r>
                      </w:p>
                    </w:txbxContent>
                  </v:textbox>
                </v:shape>
                <v:shape id="Text Box 384" o:spid="_x0000_s1065" type="#_x0000_t202" style="position:absolute;left:19335;top:49149;width:1042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DE072E" w:rsidRDefault="00DE072E" w:rsidP="00DE072E">
                        <w:pPr>
                          <w:jc w:val="center"/>
                        </w:pPr>
                        <w:r>
                          <w:rPr>
                            <w:rFonts w:eastAsiaTheme="minorEastAsia"/>
                          </w:rPr>
                          <w:t xml:space="preserve">Fail treatment </w:t>
                        </w:r>
                      </w:p>
                    </w:txbxContent>
                  </v:textbox>
                </v:shape>
                <v:shape id="Text Box 383" o:spid="_x0000_s1066" type="#_x0000_t202" style="position:absolute;left:29051;top:33813;width:1990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DE072E" w:rsidRDefault="00DE072E" w:rsidP="00DE072E">
                        <w:r>
                          <w:rPr>
                            <w:rFonts w:eastAsiaTheme="minorEastAsia"/>
                          </w:rPr>
                          <w:t xml:space="preserve">Sustained viral response (successful treatment) </w:t>
                        </w:r>
                        <w:sdt>
                          <w:sdtPr>
                            <w:rPr>
                              <w:rFonts w:ascii="Cambria Math" w:eastAsiaTheme="minorEastAsia" w:hAnsi="Cambria Math"/>
                              <w:i/>
                            </w:rPr>
                            <w:id w:val="1924908972"/>
                            <w:temporary/>
                            <w:showingPlcHdr/>
                            <w:equation/>
                          </w:sdtPr>
                          <w:sdtContent>
                            <m:oMath>
                              <m:r>
                                <m:rPr>
                                  <m:sty m:val="p"/>
                                </m:rPr>
                                <w:rPr>
                                  <w:rStyle w:val="PlaceholderText"/>
                                  <w:rFonts w:ascii="Cambria Math" w:hAnsi="Cambria Math"/>
                                </w:rPr>
                                <m:t>Type equation here.</m:t>
                              </m:r>
                            </m:oMath>
                          </w:sdtContent>
                        </w:sdt>
                        <w:r>
                          <w:rPr>
                            <w:rFonts w:eastAsiaTheme="minorEastAsia"/>
                          </w:rPr>
                          <w:t>)</w:t>
                        </w:r>
                      </w:p>
                    </w:txbxContent>
                  </v:textbox>
                </v:shape>
                <v:shape id="Text Box 382" o:spid="_x0000_s1067" type="#_x0000_t202" style="position:absolute;left:18383;top:20955;width:13335;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DE072E" w:rsidRDefault="00DE072E" w:rsidP="00DE072E">
                        <w:pPr>
                          <w:jc w:val="center"/>
                        </w:pPr>
                        <w:r>
                          <w:rPr>
                            <w:rFonts w:eastAsiaTheme="minorEastAsia"/>
                          </w:rPr>
                          <w:t>Spontaneous clearance</w:t>
                        </w:r>
                      </w:p>
                    </w:txbxContent>
                  </v:textbox>
                </v:shape>
                <v:shape id="Text Box 380" o:spid="_x0000_s1068" type="#_x0000_t202" style="position:absolute;left:19907;top:15430;width:9620;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DE072E" w:rsidRDefault="00DE072E" w:rsidP="00DE072E">
                        <w:pPr>
                          <w:jc w:val="center"/>
                        </w:pPr>
                        <w:r>
                          <w:rPr>
                            <w:rFonts w:eastAsiaTheme="minorEastAsia"/>
                          </w:rPr>
                          <w:t>Reinfection</w:t>
                        </w:r>
                      </w:p>
                    </w:txbxContent>
                  </v:textbox>
                </v:shape>
                <v:shape id="Text Box 381" o:spid="_x0000_s1069" type="#_x0000_t202" style="position:absolute;left:19050;top:6286;width:1352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DE072E" w:rsidRDefault="00DE072E" w:rsidP="00DE072E">
                        <w:pPr>
                          <w:jc w:val="center"/>
                        </w:pPr>
                        <w:r>
                          <w:rPr>
                            <w:rFonts w:eastAsiaTheme="minorEastAsia"/>
                          </w:rPr>
                          <w:t>Spontaneous clearance</w:t>
                        </w:r>
                      </w:p>
                    </w:txbxContent>
                  </v:textbox>
                </v:shape>
                <v:shape id="Text Box 379" o:spid="_x0000_s1070" type="#_x0000_t202" style="position:absolute;left:1714;top:8191;width:11449;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DE072E" w:rsidRDefault="00DE072E" w:rsidP="00DE072E">
                        <w:pPr>
                          <w:jc w:val="center"/>
                        </w:pPr>
                        <w:r>
                          <w:rPr>
                            <w:rFonts w:eastAsiaTheme="minorEastAsia"/>
                          </w:rPr>
                          <w:t>Infection</w:t>
                        </w:r>
                      </w:p>
                    </w:txbxContent>
                  </v:textbox>
                </v:shape>
                <v:roundrect id="Rounded Rectangle 368" o:spid="_x0000_s1071" style="position:absolute;left:31623;top:15811;width:16158;height:5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" fillcolor="#9b9b9b" strokeweight=".5pt">
                  <v:fill color2="#797979" rotate="t" colors="0 #9b9b9b;.5 #8e8e8e;1 #797979" focus="100%" type="gradient">
                    <o:fill v:ext="view" type="gradientUnscaled"/>
                  </v:fill>
                  <v:stroke joinstyle="miter"/>
                  <v:textbox>
                    <w:txbxContent>
                      <w:p w:rsidR="00DE072E" w:rsidRPr="00075FC2" w:rsidRDefault="00DE072E" w:rsidP="00DE072E">
                        <w:pPr>
                          <w:jc w:val="center"/>
                          <w:rPr>
                            <w:color w:val="000000" w:themeColor="text1"/>
                          </w:rPr>
                        </w:pPr>
                        <w:r w:rsidRPr="00075FC2">
                          <w:rPr>
                            <w:color w:val="000000" w:themeColor="text1"/>
                          </w:rPr>
                          <w:t>Previously infected, (Ab+ RNA-)</w:t>
                        </w:r>
                      </w:p>
                    </w:txbxContent>
                  </v:textbox>
                </v:roundrect>
                <v:roundrect id="Rounded Rectangle 368" o:spid="_x0000_s1072" style="position:absolute;left:2476;top:15621;width:16159;height:5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" fillcolor="#9b9b9b" strokeweight=".5pt">
                  <v:fill color2="#797979" rotate="t" colors="0 #9b9b9b;.5 #8e8e8e;1 #797979" focus="100%" type="gradient">
                    <o:fill v:ext="view" type="gradientUnscaled"/>
                  </v:fill>
                  <v:stroke joinstyle="miter"/>
                  <v:textbox>
                    <w:txbxContent>
                      <w:p w:rsidR="00DE072E" w:rsidRDefault="00DE072E" w:rsidP="00DE072E">
                        <w:pPr>
                          <w:jc w:val="center"/>
                          <w:rPr>
                            <w:color w:val="000000" w:themeColor="text1"/>
                          </w:rPr>
                        </w:pPr>
                        <w:r>
                          <w:rPr>
                            <w:color w:val="000000" w:themeColor="text1"/>
                          </w:rPr>
                          <w:t>Chronic</w:t>
                        </w:r>
                        <w:r w:rsidRPr="00075FC2">
                          <w:rPr>
                            <w:color w:val="000000" w:themeColor="text1"/>
                          </w:rPr>
                          <w:t xml:space="preserve"> infected, </w:t>
                        </w:r>
                      </w:p>
                      <w:p w:rsidR="00DE072E" w:rsidRPr="00075FC2" w:rsidRDefault="00DE072E" w:rsidP="00DE072E">
                        <w:pPr>
                          <w:jc w:val="center"/>
                          <w:rPr>
                            <w:color w:val="000000" w:themeColor="text1"/>
                          </w:rPr>
                        </w:pPr>
                        <w:r w:rsidRPr="00075FC2">
                          <w:rPr>
                            <w:color w:val="000000" w:themeColor="text1"/>
                          </w:rPr>
                          <w:t>(Ab+ RNA+)</w:t>
                        </w:r>
                      </w:p>
                      <w:p w:rsidR="00DE072E" w:rsidRPr="00075FC2" w:rsidRDefault="00DE072E" w:rsidP="00DE072E">
                        <w:pPr>
                          <w:jc w:val="center"/>
                          <w:rPr>
                            <w:color w:val="000000" w:themeColor="text1"/>
                          </w:rPr>
                        </w:pPr>
                      </w:p>
                    </w:txbxContent>
                  </v:textbox>
                </v:roundrect>
                <v:roundrect id="Rounded Rectangle 368" o:spid="_x0000_s1073" style="position:absolute;left:3048;width:16158;height:5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" fillcolor="#9b9b9b" strokeweight=".5pt">
                  <v:fill color2="#797979" rotate="t" colors="0 #9b9b9b;.5 #8e8e8e;1 #797979" focus="100%" type="gradient">
                    <o:fill v:ext="view" type="gradientUnscaled"/>
                  </v:fill>
                  <v:stroke joinstyle="miter"/>
                  <v:textbox>
                    <w:txbxContent>
                      <w:p w:rsidR="00DE072E" w:rsidRPr="00075FC2" w:rsidRDefault="00DE072E" w:rsidP="00DE072E">
                        <w:pPr>
                          <w:jc w:val="center"/>
                          <w:rPr>
                            <w:color w:val="000000" w:themeColor="text1"/>
                          </w:rPr>
                        </w:pPr>
                        <w:r>
                          <w:rPr>
                            <w:color w:val="000000" w:themeColor="text1"/>
                          </w:rPr>
                          <w:t>Susceptible</w:t>
                        </w:r>
                      </w:p>
                    </w:txbxContent>
                  </v:textbox>
                </v:roundrect>
                <v:roundrect id="Rounded Rectangle 368" o:spid="_x0000_s1074" style="position:absolute;left:2190;top:46005;width:16155;height:5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" fillcolor="#9b9b9b" strokeweight=".5pt">
                  <v:fill color2="#797979" rotate="t" colors="0 #9b9b9b;.5 #8e8e8e;1 #797979" focus="100%" type="gradient">
                    <o:fill v:ext="view" type="gradientUnscaled"/>
                  </v:fill>
                  <v:stroke joinstyle="miter"/>
                  <v:textbox>
                    <w:txbxContent>
                      <w:p w:rsidR="00DE072E" w:rsidRPr="00075FC2" w:rsidRDefault="00DE072E" w:rsidP="00DE072E">
                        <w:pPr>
                          <w:jc w:val="center"/>
                          <w:rPr>
                            <w:color w:val="000000" w:themeColor="text1"/>
                          </w:rPr>
                        </w:pPr>
                        <w:r>
                          <w:rPr>
                            <w:color w:val="000000" w:themeColor="text1"/>
                          </w:rPr>
                          <w:t>Treatment</w:t>
                        </w:r>
                      </w:p>
                    </w:txbxContent>
                  </v:textbox>
                </v:roundrect>
                <v:roundrect id="Rounded Rectangle 368" o:spid="_x0000_s1075" style="position:absolute;left:31432;top:46291;width:16154;height:5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" fillcolor="#9b9b9b" strokeweight=".5pt">
                  <v:fill color2="#797979" rotate="t" colors="0 #9b9b9b;.5 #8e8e8e;1 #797979" focus="100%" type="gradient">
                    <o:fill v:ext="view" type="gradientUnscaled"/>
                  </v:fill>
                  <v:stroke joinstyle="miter"/>
                  <v:textbox>
                    <w:txbxContent>
                      <w:p w:rsidR="00DE072E" w:rsidRPr="00075FC2" w:rsidRDefault="00DE072E" w:rsidP="00DE072E">
                        <w:pPr>
                          <w:jc w:val="center"/>
                          <w:rPr>
                            <w:color w:val="000000" w:themeColor="text1"/>
                          </w:rPr>
                        </w:pPr>
                        <w:r>
                          <w:rPr>
                            <w:color w:val="000000" w:themeColor="text1"/>
                          </w:rPr>
                          <w:t>Failed treatment</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76" type="#_x0000_t67" style="position:absolute;left:9652;top:5715;width:2571;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" adj="18655" fillcolor="#a5a5a5" strokecolor="windowText" strokeweight="1pt"/>
                <v:shape id="Arrow: Down 28" o:spid="_x0000_s1077" type="#_x0000_t67" style="position:absolute;left:20364;top:1212;width:2572;height:20083;rotation:-45714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" adj="20217" fillcolor="#a5a5a5" strokecolor="windowText" strokeweight="1pt"/>
                <v:shape id="Arrow: Down 29" o:spid="_x0000_s1078" type="#_x0000_t67" style="position:absolute;left:23745;top:12969;width:2572;height:112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" adj="19129" fillcolor="#a5a5a5" strokecolor="windowText" strokeweight="1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326" o:spid="_x0000_s1079" type="#_x0000_t104" style="position:absolute;left:27908;top:20478;width:9525;height:3600;rotation:8175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" adj="17518,20579,5400" fillcolor="#a5a5a5" strokecolor="windowText" strokeweight="1pt"/>
                <v:shape id="Arrow: Down 327" o:spid="_x0000_s1080" type="#_x0000_t67" style="position:absolute;left:6699;top:21145;width:2572;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" adj="18655" fillcolor="#a5a5a5" strokecolor="windowText" strokeweight="1pt"/>
                <v:shape id="Arrow: Down 328" o:spid="_x0000_s1081" type="#_x0000_t67" style="position:absolute;left:23364;top:42783;width:2571;height:1124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" adj="19129" fillcolor="#a5a5a5" strokecolor="windowText" strokeweight="1pt"/>
                <v:shape id="Arrow: Down 329" o:spid="_x0000_s1082" type="#_x0000_t67" style="position:absolute;left:28130;top:17907;width:2572;height:32400;rotation:-2755019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" adj="20743" fillcolor="#a5a5a5" strokecolor="windowText" strokeweight="1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330" o:spid="_x0000_s1083" type="#_x0000_t105" style="position:absolute;left:14192;top:52038;width:19526;height:600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" adj="18281,20770,16200" fillcolor="#a5a5a5" strokecolor="windowText" strokeweight="1pt"/>
                <v:shape id="Text Box 385" o:spid="_x0000_s1084" type="#_x0000_t202" style="position:absolute;left:795;top:39433;width:8844;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" stroked="f">
                  <v:textbox>
                    <w:txbxContent>
                      <w:p w:rsidR="00DE072E" w:rsidRPr="00464BFC" w:rsidRDefault="00DE072E" w:rsidP="00DE072E">
                        <w:pPr>
                          <w:jc w:val="center"/>
                          <w:rPr>
                            <w:rFonts w:eastAsiaTheme="minorEastAsia"/>
                          </w:rPr>
                        </w:pPr>
                        <w:r>
                          <w:rPr>
                            <w:rFonts w:eastAsiaTheme="minorEastAsia"/>
                          </w:rPr>
                          <w:t>Treatment</w:t>
                        </w:r>
                      </w:p>
                    </w:txbxContent>
                  </v:textbox>
                </v:shape>
                <v:shape id="Arrow: Down 442" o:spid="_x0000_s1085" type="#_x0000_t67" style="position:absolute;left:8794;top:36576;width:2572;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" adj="18655" fillcolor="#a5a5a5" strokecolor="windowText" strokeweight="1pt"/>
                <v:roundrect id="Rounded Rectangle 368" o:spid="_x0000_s1086" style="position:absolute;left:2476;top:30956;width:16154;height:51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" fillcolor="#9b9b9b" strokeweight=".5pt">
                  <v:fill color2="#797979" rotate="t" colors="0 #9b9b9b;.5 #8e8e8e;1 #797979" focus="100%" type="gradient">
                    <o:fill v:ext="view" type="gradientUnscaled"/>
                  </v:fill>
                  <v:stroke joinstyle="miter"/>
                  <v:textbox>
                    <w:txbxContent>
                      <w:p w:rsidR="00DE072E" w:rsidRPr="00075FC2" w:rsidRDefault="00DE072E" w:rsidP="00DE072E">
                        <w:pPr>
                          <w:jc w:val="center"/>
                          <w:rPr>
                            <w:color w:val="000000" w:themeColor="text1"/>
                          </w:rPr>
                        </w:pPr>
                        <w:r>
                          <w:rPr>
                            <w:color w:val="000000" w:themeColor="text1"/>
                          </w:rPr>
                          <w:t>Screened</w:t>
                        </w:r>
                      </w:p>
                    </w:txbxContent>
                  </v:textbox>
                </v:roundrect>
                <v:shape id="Text Box 385" o:spid="_x0000_s1087" type="#_x0000_t202" style="position:absolute;left:12954;top:24288;width:7924;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" stroked="f">
                  <v:textbox>
                    <w:txbxContent>
                      <w:p w:rsidR="00DE072E" w:rsidRPr="00464BFC" w:rsidRDefault="00DE072E" w:rsidP="00DE072E">
                        <w:pPr>
                          <w:jc w:val="center"/>
                          <w:rPr>
                            <w:rFonts w:eastAsiaTheme="minorEastAsia"/>
                          </w:rPr>
                        </w:pPr>
                        <w:r>
                          <w:rPr>
                            <w:rFonts w:eastAsiaTheme="minorEastAsia"/>
                          </w:rPr>
                          <w:t>Lost to follow-up</w:t>
                        </w:r>
                      </w:p>
                    </w:txbxContent>
                  </v:textbox>
                </v:shape>
                <v:shape id="Arrow: Down 442" o:spid="_x0000_s1088" type="#_x0000_t67" style="position:absolute;left:11652;top:21272;width:2572;height:943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" adj="18655" fillcolor="#a5a5a5" strokecolor="windowText" strokeweight="1pt"/>
                <w10:anchorlock/>
              </v:group>
            </w:pict>
          </mc:Fallback>
        </mc:AlternateContent>
      </w:r>
      <w:r w:rsidRPr="00DE072E">
        <w:rPr>
          <w:rFonts w:ascii="Times New Roman" w:eastAsia="Times New Roman" w:hAnsi="Times New Roman" w:cs="Times New Roman"/>
          <w:sz w:val="24"/>
          <w:szCs w:val="20"/>
          <w:u w:val="single"/>
        </w:rPr>
        <w:br w:type="page"/>
      </w:r>
    </w:p>
    <w:p w:rsidR="00DE072E" w:rsidRPr="00DE072E" w:rsidRDefault="00DE072E" w:rsidP="00DE072E">
      <w:pPr>
        <w:spacing w:after="0" w:line="240" w:lineRule="auto"/>
        <w:contextualSpacing/>
        <w:rPr>
          <w:rFonts w:ascii="Times New Roman" w:eastAsia="Times New Roman" w:hAnsi="Times New Roman" w:cs="Times New Roman"/>
          <w:sz w:val="24"/>
          <w:szCs w:val="20"/>
        </w:rPr>
      </w:pPr>
      <w:r w:rsidRPr="00DE072E">
        <w:rPr>
          <w:rFonts w:ascii="Times New Roman" w:eastAsia="Times New Roman" w:hAnsi="Times New Roman" w:cs="Times New Roman"/>
          <w:b/>
          <w:sz w:val="24"/>
          <w:szCs w:val="20"/>
          <w:u w:val="single"/>
        </w:rPr>
        <w:lastRenderedPageBreak/>
        <w:t xml:space="preserve">Figure A1-1c: </w:t>
      </w:r>
      <w:r w:rsidRPr="00DE072E">
        <w:rPr>
          <w:rFonts w:ascii="Times New Roman" w:eastAsia="Times New Roman" w:hAnsi="Times New Roman" w:cs="Times New Roman"/>
          <w:sz w:val="24"/>
          <w:szCs w:val="20"/>
          <w:u w:val="single"/>
        </w:rPr>
        <w:t xml:space="preserve">Schematic showing HCV disease progression. Note that no demography is shown unless related to disease progression states. </w:t>
      </w:r>
      <w:r w:rsidRPr="00DE072E">
        <w:rPr>
          <w:rFonts w:ascii="Times New Roman" w:eastAsia="Times New Roman" w:hAnsi="Times New Roman" w:cs="Times New Roman"/>
          <w:sz w:val="24"/>
          <w:szCs w:val="20"/>
        </w:rPr>
        <w:t>PWID in the susceptible and previously exposed groups do not progress through F</w:t>
      </w:r>
      <w:r w:rsidRPr="00DE072E">
        <w:rPr>
          <w:rFonts w:ascii="Times New Roman" w:eastAsia="Times New Roman" w:hAnsi="Times New Roman" w:cs="Times New Roman"/>
          <w:sz w:val="24"/>
          <w:szCs w:val="20"/>
          <w:vertAlign w:val="subscript"/>
        </w:rPr>
        <w:t>0</w:t>
      </w:r>
      <w:r w:rsidRPr="00DE072E">
        <w:rPr>
          <w:rFonts w:ascii="Times New Roman" w:eastAsia="Times New Roman" w:hAnsi="Times New Roman" w:cs="Times New Roman"/>
          <w:sz w:val="24"/>
          <w:szCs w:val="20"/>
        </w:rPr>
        <w:t xml:space="preserve"> to compensated cirrhosis, only chronically infected PWID (both undiagnosed and diagnosed), those in treatment and those who have failed treatment do. From compensated cirrhosis onwards progression amongst susceptible and previously exposed is at a slower rate than those chronically infected or who have failed treatment. A PWID in any state can also be in any injecting duration (Perry County model only), age group (San Francisco model only), risk or intervention state (both models). </w:t>
      </w:r>
    </w:p>
    <w:p w:rsidR="00DE072E" w:rsidRPr="00DE072E" w:rsidRDefault="00DE072E" w:rsidP="00DE072E">
      <w:pPr>
        <w:spacing w:after="0" w:line="240" w:lineRule="auto"/>
        <w:rPr>
          <w:rFonts w:ascii="Times New Roman" w:eastAsia="Times New Roman" w:hAnsi="Times New Roman" w:cs="Times New Roman"/>
          <w:sz w:val="24"/>
          <w:szCs w:val="20"/>
          <w:u w:val="single"/>
        </w:rPr>
      </w:pPr>
    </w:p>
    <w:p w:rsidR="00DE072E" w:rsidRPr="00DE072E" w:rsidRDefault="00DE072E" w:rsidP="00DE072E">
      <w:pPr>
        <w:spacing w:after="0" w:line="240" w:lineRule="auto"/>
        <w:rPr>
          <w:rFonts w:ascii="Times New Roman" w:eastAsia="Times New Roman" w:hAnsi="Times New Roman" w:cs="Times New Roman"/>
          <w:sz w:val="24"/>
          <w:szCs w:val="20"/>
          <w:u w:val="single"/>
        </w:rPr>
      </w:pPr>
    </w:p>
    <w:p w:rsidR="00DE072E" w:rsidRPr="00DE072E" w:rsidRDefault="00DE072E" w:rsidP="00DE072E">
      <w:pPr>
        <w:spacing w:after="0" w:line="240" w:lineRule="auto"/>
        <w:rPr>
          <w:rFonts w:ascii="Times New Roman" w:eastAsia="Times New Roman" w:hAnsi="Times New Roman" w:cs="Times New Roman"/>
          <w:sz w:val="24"/>
          <w:szCs w:val="20"/>
          <w:u w:val="single"/>
        </w:rPr>
      </w:pPr>
      <w:r w:rsidRPr="00DE072E">
        <w:rPr>
          <w:rFonts w:ascii="Times New Roman" w:eastAsia="Times New Roman" w:hAnsi="Times New Roman" w:cs="Times New Roman"/>
          <w:noProof/>
          <w:sz w:val="24"/>
          <w:szCs w:val="20"/>
        </w:rPr>
        <mc:AlternateContent>
          <mc:Choice Requires="wpg">
            <w:drawing>
              <wp:inline distT="0" distB="0" distL="0" distR="0" wp14:anchorId="787D9074" wp14:editId="041BB592">
                <wp:extent cx="5923611" cy="2989303"/>
                <wp:effectExtent l="0" t="0" r="20320" b="20955"/>
                <wp:docPr id="105" name="Group 105"/>
                <wp:cNvGraphicFramePr/>
                <a:graphic xmlns:a="http://schemas.openxmlformats.org/drawingml/2006/main">
                  <a:graphicData uri="http://schemas.microsoft.com/office/word/2010/wordprocessingGroup">
                    <wpg:wgp>
                      <wpg:cNvGrpSpPr/>
                      <wpg:grpSpPr>
                        <a:xfrm>
                          <a:off x="0" y="0"/>
                          <a:ext cx="5923611" cy="2989303"/>
                          <a:chOff x="0" y="0"/>
                          <a:chExt cx="5923611" cy="2989303"/>
                        </a:xfrm>
                      </wpg:grpSpPr>
                      <wps:wsp>
                        <wps:cNvPr id="104" name="Text Box 104"/>
                        <wps:cNvSpPr txBox="1"/>
                        <wps:spPr>
                          <a:xfrm>
                            <a:off x="4094922" y="2584173"/>
                            <a:ext cx="985962" cy="405130"/>
                          </a:xfrm>
                          <a:prstGeom prst="rect">
                            <a:avLst/>
                          </a:prstGeom>
                          <a:solidFill>
                            <a:sysClr val="window" lastClr="FFFFFF"/>
                          </a:solidFill>
                          <a:ln w="6350">
                            <a:noFill/>
                          </a:ln>
                          <a:effectLst/>
                        </wps:spPr>
                        <wps:txbx>
                          <w:txbxContent>
                            <w:p w:rsidR="00DE072E" w:rsidRPr="00812225" w:rsidRDefault="00DE072E" w:rsidP="00DE072E">
                              <w:pPr>
                                <w:rPr>
                                  <w:sz w:val="20"/>
                                </w:rPr>
                              </w:pPr>
                              <w:r>
                                <w:rPr>
                                  <w:sz w:val="20"/>
                                </w:rPr>
                                <w:t>Liver related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2528515" y="2544417"/>
                            <a:ext cx="985962" cy="405130"/>
                          </a:xfrm>
                          <a:prstGeom prst="rect">
                            <a:avLst/>
                          </a:prstGeom>
                          <a:solidFill>
                            <a:sysClr val="window" lastClr="FFFFFF"/>
                          </a:solidFill>
                          <a:ln w="6350">
                            <a:noFill/>
                          </a:ln>
                          <a:effectLst/>
                        </wps:spPr>
                        <wps:txbx>
                          <w:txbxContent>
                            <w:p w:rsidR="00DE072E" w:rsidRPr="00812225" w:rsidRDefault="00DE072E" w:rsidP="00DE072E">
                              <w:pPr>
                                <w:rPr>
                                  <w:sz w:val="20"/>
                                </w:rPr>
                              </w:pPr>
                              <w:r>
                                <w:rPr>
                                  <w:sz w:val="20"/>
                                </w:rPr>
                                <w:t>Liver related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993913" y="2528514"/>
                            <a:ext cx="985962" cy="405130"/>
                          </a:xfrm>
                          <a:prstGeom prst="rect">
                            <a:avLst/>
                          </a:prstGeom>
                          <a:solidFill>
                            <a:sysClr val="window" lastClr="FFFFFF"/>
                          </a:solidFill>
                          <a:ln w="6350">
                            <a:noFill/>
                          </a:ln>
                          <a:effectLst/>
                        </wps:spPr>
                        <wps:txbx>
                          <w:txbxContent>
                            <w:p w:rsidR="00DE072E" w:rsidRPr="00812225" w:rsidRDefault="00DE072E" w:rsidP="00DE072E">
                              <w:pPr>
                                <w:rPr>
                                  <w:sz w:val="20"/>
                                </w:rPr>
                              </w:pPr>
                              <w:r>
                                <w:rPr>
                                  <w:sz w:val="20"/>
                                </w:rPr>
                                <w:t>Liver related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2512612" y="1447137"/>
                            <a:ext cx="985962" cy="405130"/>
                          </a:xfrm>
                          <a:prstGeom prst="rect">
                            <a:avLst/>
                          </a:prstGeom>
                          <a:solidFill>
                            <a:sysClr val="window" lastClr="FFFFFF"/>
                          </a:solidFill>
                          <a:ln w="6350">
                            <a:noFill/>
                          </a:ln>
                          <a:effectLst/>
                        </wps:spPr>
                        <wps:txbx>
                          <w:txbxContent>
                            <w:p w:rsidR="00DE072E" w:rsidRPr="00812225" w:rsidRDefault="00DE072E" w:rsidP="00DE072E">
                              <w:pPr>
                                <w:rPr>
                                  <w:sz w:val="20"/>
                                </w:rPr>
                              </w:pPr>
                              <w:r>
                                <w:rPr>
                                  <w:sz w:val="20"/>
                                </w:rPr>
                                <w:t>Liver related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Rounded Rectangle 72"/>
                        <wps:cNvSpPr/>
                        <wps:spPr>
                          <a:xfrm>
                            <a:off x="0" y="7951"/>
                            <a:ext cx="1160823" cy="46113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F</w:t>
                              </w:r>
                              <w:r>
                                <w:rPr>
                                  <w:vertAlign w:val="subscript"/>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1566407" y="0"/>
                            <a:ext cx="1160823" cy="46113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F</w:t>
                              </w:r>
                              <w:r>
                                <w:rPr>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ounded Rectangle 74"/>
                        <wps:cNvSpPr/>
                        <wps:spPr>
                          <a:xfrm>
                            <a:off x="3156668" y="7951"/>
                            <a:ext cx="1160780" cy="461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F</w:t>
                              </w:r>
                              <w:r>
                                <w:rPr>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4762831" y="7951"/>
                            <a:ext cx="1160780" cy="461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F</w:t>
                              </w:r>
                              <w:r>
                                <w:rPr>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Arrow Connector 76"/>
                        <wps:cNvCnPr/>
                        <wps:spPr>
                          <a:xfrm flipV="1">
                            <a:off x="1192695" y="222636"/>
                            <a:ext cx="357809" cy="7952"/>
                          </a:xfrm>
                          <a:prstGeom prst="straightConnector1">
                            <a:avLst/>
                          </a:prstGeom>
                          <a:noFill/>
                          <a:ln w="6350" cap="flat" cmpd="sng" algn="ctr">
                            <a:solidFill>
                              <a:sysClr val="windowText" lastClr="000000"/>
                            </a:solidFill>
                            <a:prstDash val="solid"/>
                            <a:miter lim="800000"/>
                            <a:tailEnd type="triangle"/>
                          </a:ln>
                          <a:effectLst/>
                        </wps:spPr>
                        <wps:bodyPr/>
                      </wps:wsp>
                      <wps:wsp>
                        <wps:cNvPr id="77" name="Straight Arrow Connector 77"/>
                        <wps:cNvCnPr/>
                        <wps:spPr>
                          <a:xfrm flipV="1">
                            <a:off x="2767054" y="198782"/>
                            <a:ext cx="357809" cy="7952"/>
                          </a:xfrm>
                          <a:prstGeom prst="straightConnector1">
                            <a:avLst/>
                          </a:prstGeom>
                          <a:noFill/>
                          <a:ln w="6350" cap="flat" cmpd="sng" algn="ctr">
                            <a:solidFill>
                              <a:sysClr val="windowText" lastClr="000000"/>
                            </a:solidFill>
                            <a:prstDash val="solid"/>
                            <a:miter lim="800000"/>
                            <a:tailEnd type="triangle"/>
                          </a:ln>
                          <a:effectLst/>
                        </wps:spPr>
                        <wps:bodyPr/>
                      </wps:wsp>
                      <wps:wsp>
                        <wps:cNvPr id="78" name="Straight Arrow Connector 78"/>
                        <wps:cNvCnPr/>
                        <wps:spPr>
                          <a:xfrm flipV="1">
                            <a:off x="4357315" y="206733"/>
                            <a:ext cx="357809" cy="7952"/>
                          </a:xfrm>
                          <a:prstGeom prst="straightConnector1">
                            <a:avLst/>
                          </a:prstGeom>
                          <a:noFill/>
                          <a:ln w="6350" cap="flat" cmpd="sng" algn="ctr">
                            <a:solidFill>
                              <a:sysClr val="windowText" lastClr="000000"/>
                            </a:solidFill>
                            <a:prstDash val="solid"/>
                            <a:miter lim="800000"/>
                            <a:tailEnd type="triangle"/>
                          </a:ln>
                          <a:effectLst/>
                        </wps:spPr>
                        <wps:bodyPr/>
                      </wps:wsp>
                      <wps:wsp>
                        <wps:cNvPr id="79" name="Rounded Rectangle 79"/>
                        <wps:cNvSpPr/>
                        <wps:spPr>
                          <a:xfrm>
                            <a:off x="4731026" y="1041620"/>
                            <a:ext cx="1160780" cy="461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Compensated cirrhosis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wps:spPr>
                          <a:xfrm>
                            <a:off x="5327374" y="508883"/>
                            <a:ext cx="0" cy="485030"/>
                          </a:xfrm>
                          <a:prstGeom prst="straightConnector1">
                            <a:avLst/>
                          </a:prstGeom>
                          <a:noFill/>
                          <a:ln w="6350" cap="flat" cmpd="sng" algn="ctr">
                            <a:solidFill>
                              <a:sysClr val="windowText" lastClr="000000"/>
                            </a:solidFill>
                            <a:prstDash val="solid"/>
                            <a:miter lim="800000"/>
                            <a:tailEnd type="triangle"/>
                          </a:ln>
                          <a:effectLst/>
                        </wps:spPr>
                        <wps:bodyPr/>
                      </wps:wsp>
                      <wps:wsp>
                        <wps:cNvPr id="81" name="Rounded Rectangle 81"/>
                        <wps:cNvSpPr/>
                        <wps:spPr>
                          <a:xfrm>
                            <a:off x="4731026" y="2091193"/>
                            <a:ext cx="1176683" cy="461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Decompensated cirrhosis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Straight Arrow Connector 82"/>
                        <wps:cNvCnPr/>
                        <wps:spPr>
                          <a:xfrm>
                            <a:off x="5335325" y="1550504"/>
                            <a:ext cx="0" cy="485030"/>
                          </a:xfrm>
                          <a:prstGeom prst="straightConnector1">
                            <a:avLst/>
                          </a:prstGeom>
                          <a:noFill/>
                          <a:ln w="6350" cap="flat" cmpd="sng" algn="ctr">
                            <a:solidFill>
                              <a:sysClr val="windowText" lastClr="000000"/>
                            </a:solidFill>
                            <a:prstDash val="solid"/>
                            <a:miter lim="800000"/>
                            <a:tailEnd type="triangle"/>
                          </a:ln>
                          <a:effectLst/>
                        </wps:spPr>
                        <wps:bodyPr/>
                      </wps:wsp>
                      <wps:wsp>
                        <wps:cNvPr id="83" name="Rounded Rectangle 83"/>
                        <wps:cNvSpPr/>
                        <wps:spPr>
                          <a:xfrm>
                            <a:off x="3140765" y="1017766"/>
                            <a:ext cx="1160780" cy="461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HCC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flipH="1" flipV="1">
                            <a:off x="4333461" y="1240403"/>
                            <a:ext cx="357809" cy="7952"/>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Straight Arrow Connector 85"/>
                        <wps:cNvCnPr/>
                        <wps:spPr>
                          <a:xfrm flipH="1" flipV="1">
                            <a:off x="4301655" y="1478942"/>
                            <a:ext cx="461176" cy="580445"/>
                          </a:xfrm>
                          <a:prstGeom prst="straightConnector1">
                            <a:avLst/>
                          </a:prstGeom>
                          <a:noFill/>
                          <a:ln w="6350" cap="flat" cmpd="sng" algn="ctr">
                            <a:solidFill>
                              <a:sysClr val="windowText" lastClr="000000"/>
                            </a:solidFill>
                            <a:prstDash val="solid"/>
                            <a:miter lim="800000"/>
                            <a:tailEnd type="triangle"/>
                          </a:ln>
                          <a:effectLst/>
                        </wps:spPr>
                        <wps:bodyPr/>
                      </wps:wsp>
                      <wps:wsp>
                        <wps:cNvPr id="86" name="Rounded Rectangle 86"/>
                        <wps:cNvSpPr/>
                        <wps:spPr>
                          <a:xfrm>
                            <a:off x="3132814" y="2083241"/>
                            <a:ext cx="1160780" cy="461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Liver transplant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Arrow Connector 87"/>
                        <wps:cNvCnPr/>
                        <wps:spPr>
                          <a:xfrm flipH="1" flipV="1">
                            <a:off x="4333461" y="2337683"/>
                            <a:ext cx="357505" cy="7620"/>
                          </a:xfrm>
                          <a:prstGeom prst="straightConnector1">
                            <a:avLst/>
                          </a:prstGeom>
                          <a:noFill/>
                          <a:ln w="6350" cap="flat" cmpd="sng" algn="ctr">
                            <a:solidFill>
                              <a:sysClr val="windowText" lastClr="000000"/>
                            </a:solidFill>
                            <a:prstDash val="solid"/>
                            <a:miter lim="800000"/>
                            <a:tailEnd type="triangle"/>
                          </a:ln>
                          <a:effectLst/>
                        </wps:spPr>
                        <wps:bodyPr/>
                      </wps:wsp>
                      <wps:wsp>
                        <wps:cNvPr id="88" name="Straight Arrow Connector 88"/>
                        <wps:cNvCnPr/>
                        <wps:spPr>
                          <a:xfrm flipH="1" flipV="1">
                            <a:off x="2727297" y="2313829"/>
                            <a:ext cx="357505" cy="7620"/>
                          </a:xfrm>
                          <a:prstGeom prst="straightConnector1">
                            <a:avLst/>
                          </a:prstGeom>
                          <a:noFill/>
                          <a:ln w="6350" cap="flat" cmpd="sng" algn="ctr">
                            <a:solidFill>
                              <a:sysClr val="windowText" lastClr="000000"/>
                            </a:solidFill>
                            <a:prstDash val="solid"/>
                            <a:miter lim="800000"/>
                            <a:tailEnd type="triangle"/>
                          </a:ln>
                          <a:effectLst/>
                        </wps:spPr>
                        <wps:bodyPr/>
                      </wps:wsp>
                      <wps:wsp>
                        <wps:cNvPr id="90" name="Rounded Rectangle 90"/>
                        <wps:cNvSpPr/>
                        <wps:spPr>
                          <a:xfrm>
                            <a:off x="1550504" y="2099144"/>
                            <a:ext cx="1160780" cy="46101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DE072E" w:rsidRPr="00654A7E" w:rsidRDefault="00DE072E" w:rsidP="00DE072E">
                              <w:pPr>
                                <w:jc w:val="center"/>
                                <w:rPr>
                                  <w:vertAlign w:val="subscript"/>
                                </w:rPr>
                              </w:pPr>
                              <w:r>
                                <w:t>Post-liver transplant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traight Arrow Connector 93"/>
                        <wps:cNvCnPr/>
                        <wps:spPr>
                          <a:xfrm>
                            <a:off x="3275937" y="1518699"/>
                            <a:ext cx="0" cy="294198"/>
                          </a:xfrm>
                          <a:prstGeom prst="straightConnector1">
                            <a:avLst/>
                          </a:prstGeom>
                          <a:noFill/>
                          <a:ln w="6350" cap="flat" cmpd="sng" algn="ctr">
                            <a:solidFill>
                              <a:sysClr val="windowText" lastClr="000000"/>
                            </a:solidFill>
                            <a:prstDash val="solid"/>
                            <a:miter lim="800000"/>
                            <a:tailEnd type="triangle"/>
                          </a:ln>
                          <a:effectLst/>
                        </wps:spPr>
                        <wps:bodyPr/>
                      </wps:wsp>
                      <wps:wsp>
                        <wps:cNvPr id="97" name="Straight Arrow Connector 97"/>
                        <wps:cNvCnPr/>
                        <wps:spPr>
                          <a:xfrm>
                            <a:off x="1765189" y="2623930"/>
                            <a:ext cx="0" cy="294198"/>
                          </a:xfrm>
                          <a:prstGeom prst="straightConnector1">
                            <a:avLst/>
                          </a:prstGeom>
                          <a:noFill/>
                          <a:ln w="6350" cap="flat" cmpd="sng" algn="ctr">
                            <a:solidFill>
                              <a:sysClr val="windowText" lastClr="000000"/>
                            </a:solidFill>
                            <a:prstDash val="solid"/>
                            <a:miter lim="800000"/>
                            <a:tailEnd type="triangle"/>
                          </a:ln>
                          <a:effectLst/>
                        </wps:spPr>
                        <wps:bodyPr/>
                      </wps:wsp>
                      <wps:wsp>
                        <wps:cNvPr id="99" name="Straight Arrow Connector 99"/>
                        <wps:cNvCnPr/>
                        <wps:spPr>
                          <a:xfrm>
                            <a:off x="3307742" y="2608027"/>
                            <a:ext cx="0" cy="294198"/>
                          </a:xfrm>
                          <a:prstGeom prst="straightConnector1">
                            <a:avLst/>
                          </a:prstGeom>
                          <a:noFill/>
                          <a:ln w="6350" cap="flat" cmpd="sng" algn="ctr">
                            <a:solidFill>
                              <a:sysClr val="windowText" lastClr="000000"/>
                            </a:solidFill>
                            <a:prstDash val="solid"/>
                            <a:miter lim="800000"/>
                            <a:tailEnd type="triangle"/>
                          </a:ln>
                          <a:effectLst/>
                        </wps:spPr>
                        <wps:bodyPr/>
                      </wps:wsp>
                      <wps:wsp>
                        <wps:cNvPr id="101" name="Straight Arrow Connector 101"/>
                        <wps:cNvCnPr/>
                        <wps:spPr>
                          <a:xfrm>
                            <a:off x="4882101" y="2631881"/>
                            <a:ext cx="0" cy="294198"/>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787D9074" id="Group 105" o:spid="_x0000_s1089" style="width:466.45pt;height:235.4pt;mso-position-horizontal-relative:char;mso-position-vertical-relative:line" coordsize="59236,2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">
                <v:shape id="Text Box 104" o:spid="_x0000_s1090" type="#_x0000_t202" style="position:absolute;left:40949;top:25841;width:9859;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" fillcolor="window" stroked="f" strokeweight=".5pt">
                  <v:textbox>
                    <w:txbxContent>
                      <w:p w:rsidR="00DE072E" w:rsidRPr="00812225" w:rsidRDefault="00DE072E" w:rsidP="00DE072E">
                        <w:pPr>
                          <w:rPr>
                            <w:sz w:val="20"/>
                          </w:rPr>
                        </w:pPr>
                        <w:r>
                          <w:rPr>
                            <w:sz w:val="20"/>
                          </w:rPr>
                          <w:t>Liver related death</w:t>
                        </w:r>
                      </w:p>
                    </w:txbxContent>
                  </v:textbox>
                </v:shape>
                <v:shape id="Text Box 103" o:spid="_x0000_s1091" type="#_x0000_t202" style="position:absolute;left:25285;top:25444;width:9859;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" fillcolor="window" stroked="f" strokeweight=".5pt">
                  <v:textbox>
                    <w:txbxContent>
                      <w:p w:rsidR="00DE072E" w:rsidRPr="00812225" w:rsidRDefault="00DE072E" w:rsidP="00DE072E">
                        <w:pPr>
                          <w:rPr>
                            <w:sz w:val="20"/>
                          </w:rPr>
                        </w:pPr>
                        <w:r>
                          <w:rPr>
                            <w:sz w:val="20"/>
                          </w:rPr>
                          <w:t>Liver related death</w:t>
                        </w:r>
                      </w:p>
                    </w:txbxContent>
                  </v:textbox>
                </v:shape>
                <v:shape id="Text Box 102" o:spid="_x0000_s1092" type="#_x0000_t202" style="position:absolute;left:9939;top:25285;width:9859;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" fillcolor="window" stroked="f" strokeweight=".5pt">
                  <v:textbox>
                    <w:txbxContent>
                      <w:p w:rsidR="00DE072E" w:rsidRPr="00812225" w:rsidRDefault="00DE072E" w:rsidP="00DE072E">
                        <w:pPr>
                          <w:rPr>
                            <w:sz w:val="20"/>
                          </w:rPr>
                        </w:pPr>
                        <w:r>
                          <w:rPr>
                            <w:sz w:val="20"/>
                          </w:rPr>
                          <w:t>Liver related death</w:t>
                        </w:r>
                      </w:p>
                    </w:txbxContent>
                  </v:textbox>
                </v:shape>
                <v:shape id="Text Box 95" o:spid="_x0000_s1093" type="#_x0000_t202" style="position:absolute;left:25126;top:14471;width:9859;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fillcolor="window" stroked="f" strokeweight=".5pt">
                  <v:textbox>
                    <w:txbxContent>
                      <w:p w:rsidR="00DE072E" w:rsidRPr="00812225" w:rsidRDefault="00DE072E" w:rsidP="00DE072E">
                        <w:pPr>
                          <w:rPr>
                            <w:sz w:val="20"/>
                          </w:rPr>
                        </w:pPr>
                        <w:r>
                          <w:rPr>
                            <w:sz w:val="20"/>
                          </w:rPr>
                          <w:t>Liver related death</w:t>
                        </w:r>
                      </w:p>
                    </w:txbxContent>
                  </v:textbox>
                </v:shape>
                <v:roundrect id="Rounded Rectangle 72" o:spid="_x0000_s1094" style="position:absolute;top:79;width:11608;height:46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F</w:t>
                        </w:r>
                        <w:r>
                          <w:rPr>
                            <w:vertAlign w:val="subscript"/>
                          </w:rPr>
                          <w:t>0</w:t>
                        </w:r>
                      </w:p>
                    </w:txbxContent>
                  </v:textbox>
                </v:roundrect>
                <v:roundrect id="Rounded Rectangle 73" o:spid="_x0000_s1095" style="position:absolute;left:15664;width:11608;height:46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F</w:t>
                        </w:r>
                        <w:r>
                          <w:rPr>
                            <w:vertAlign w:val="subscript"/>
                          </w:rPr>
                          <w:t>1</w:t>
                        </w:r>
                      </w:p>
                    </w:txbxContent>
                  </v:textbox>
                </v:roundrect>
                <v:roundrect id="Rounded Rectangle 74" o:spid="_x0000_s1096" style="position:absolute;left:31566;top:79;width:11608;height:4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F</w:t>
                        </w:r>
                        <w:r>
                          <w:rPr>
                            <w:vertAlign w:val="subscript"/>
                          </w:rPr>
                          <w:t>2</w:t>
                        </w:r>
                      </w:p>
                    </w:txbxContent>
                  </v:textbox>
                </v:roundrect>
                <v:roundrect id="Rounded Rectangle 75" o:spid="_x0000_s1097" style="position:absolute;left:47628;top:79;width:11608;height:4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F</w:t>
                        </w:r>
                        <w:r>
                          <w:rPr>
                            <w:vertAlign w:val="subscript"/>
                          </w:rPr>
                          <w:t>3</w:t>
                        </w:r>
                      </w:p>
                    </w:txbxContent>
                  </v:textbox>
                </v:roundrect>
                <v:shapetype id="_x0000_t32" coordsize="21600,21600" o:spt="32" o:oned="t" path="m,l21600,21600e" filled="f">
                  <v:path arrowok="t" fillok="f" o:connecttype="none"/>
                  <o:lock v:ext="edit" shapetype="t"/>
                </v:shapetype>
                <v:shape id="Straight Arrow Connector 76" o:spid="_x0000_s1098" type="#_x0000_t32" style="position:absolute;left:11926;top:2226;width:3579;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" strokecolor="windowText" strokeweight=".5pt">
                  <v:stroke endarrow="block" joinstyle="miter"/>
                </v:shape>
                <v:shape id="Straight Arrow Connector 77" o:spid="_x0000_s1099" type="#_x0000_t32" style="position:absolute;left:27670;top:1987;width:3578;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" strokecolor="windowText" strokeweight=".5pt">
                  <v:stroke endarrow="block" joinstyle="miter"/>
                </v:shape>
                <v:shape id="Straight Arrow Connector 78" o:spid="_x0000_s1100" type="#_x0000_t32" style="position:absolute;left:43573;top:2067;width:3578;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" strokecolor="windowText" strokeweight=".5pt">
                  <v:stroke endarrow="block" joinstyle="miter"/>
                </v:shape>
                <v:roundrect id="Rounded Rectangle 79" o:spid="_x0000_s1101" style="position:absolute;left:47310;top:10416;width:11608;height:4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Compensated cirrhosis</w:t>
                        </w:r>
                      </w:p>
                    </w:txbxContent>
                  </v:textbox>
                </v:roundrect>
                <v:shape id="Straight Arrow Connector 80" o:spid="_x0000_s1102" type="#_x0000_t32" style="position:absolute;left:53273;top:5088;width:0;height:4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" strokecolor="windowText" strokeweight=".5pt">
                  <v:stroke endarrow="block" joinstyle="miter"/>
                </v:shape>
                <v:roundrect id="Rounded Rectangle 81" o:spid="_x0000_s1103" style="position:absolute;left:47310;top:20911;width:11767;height:46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Decompensated cirrhosis</w:t>
                        </w:r>
                      </w:p>
                    </w:txbxContent>
                  </v:textbox>
                </v:roundrect>
                <v:shape id="Straight Arrow Connector 82" o:spid="_x0000_s1104" type="#_x0000_t32" style="position:absolute;left:53353;top:15505;width:0;height:4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" strokecolor="windowText" strokeweight=".5pt">
                  <v:stroke endarrow="block" joinstyle="miter"/>
                </v:shape>
                <v:roundrect id="Rounded Rectangle 83" o:spid="_x0000_s1105" style="position:absolute;left:31407;top:10177;width:11608;height:4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HCC</w:t>
                        </w:r>
                      </w:p>
                    </w:txbxContent>
                  </v:textbox>
                </v:roundrect>
                <v:shape id="Straight Arrow Connector 84" o:spid="_x0000_s1106" type="#_x0000_t32" style="position:absolute;left:43334;top:12404;width:3578;height: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" strokecolor="windowText" strokeweight=".5pt">
                  <v:stroke endarrow="block" joinstyle="miter"/>
                </v:shape>
                <v:shape id="Straight Arrow Connector 85" o:spid="_x0000_s1107" type="#_x0000_t32" style="position:absolute;left:43016;top:14789;width:4612;height:58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" strokecolor="windowText" strokeweight=".5pt">
                  <v:stroke endarrow="block" joinstyle="miter"/>
                </v:shape>
                <v:roundrect id="Rounded Rectangle 86" o:spid="_x0000_s1108" style="position:absolute;left:31328;top:20832;width:11607;height:4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Liver transplant</w:t>
                        </w:r>
                      </w:p>
                    </w:txbxContent>
                  </v:textbox>
                </v:roundrect>
                <v:shape id="Straight Arrow Connector 87" o:spid="_x0000_s1109" type="#_x0000_t32" style="position:absolute;left:43334;top:23376;width:3575;height: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" strokecolor="windowText" strokeweight=".5pt">
                  <v:stroke endarrow="block" joinstyle="miter"/>
                </v:shape>
                <v:shape id="Straight Arrow Connector 88" o:spid="_x0000_s1110" type="#_x0000_t32" style="position:absolute;left:27272;top:23138;width:3576;height: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" strokecolor="windowText" strokeweight=".5pt">
                  <v:stroke endarrow="block" joinstyle="miter"/>
                </v:shape>
                <v:roundrect id="Rounded Rectangle 90" o:spid="_x0000_s1111" style="position:absolute;left:15505;top:20991;width:11607;height:4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rsidR="00DE072E" w:rsidRPr="00654A7E" w:rsidRDefault="00DE072E" w:rsidP="00DE072E">
                        <w:pPr>
                          <w:jc w:val="center"/>
                          <w:rPr>
                            <w:vertAlign w:val="subscript"/>
                          </w:rPr>
                        </w:pPr>
                        <w:r>
                          <w:t>Post-liver transplant</w:t>
                        </w:r>
                      </w:p>
                    </w:txbxContent>
                  </v:textbox>
                </v:roundrect>
                <v:shape id="Straight Arrow Connector 93" o:spid="_x0000_s1112" type="#_x0000_t32" style="position:absolute;left:32759;top:15186;width:0;height:2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" strokecolor="windowText" strokeweight=".5pt">
                  <v:stroke endarrow="block" joinstyle="miter"/>
                </v:shape>
                <v:shape id="Straight Arrow Connector 97" o:spid="_x0000_s1113" type="#_x0000_t32" style="position:absolute;left:17651;top:26239;width:0;height:2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" strokecolor="windowText" strokeweight=".5pt">
                  <v:stroke endarrow="block" joinstyle="miter"/>
                </v:shape>
                <v:shape id="Straight Arrow Connector 99" o:spid="_x0000_s1114" type="#_x0000_t32" style="position:absolute;left:33077;top:26080;width:0;height:2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" strokecolor="windowText" strokeweight=".5pt">
                  <v:stroke endarrow="block" joinstyle="miter"/>
                </v:shape>
                <v:shape id="Straight Arrow Connector 101" o:spid="_x0000_s1115" type="#_x0000_t32" style="position:absolute;left:48821;top:26318;width:0;height:2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" strokecolor="windowText" strokeweight=".5pt">
                  <v:stroke endarrow="block" joinstyle="miter"/>
                </v:shape>
                <w10:anchorlock/>
              </v:group>
            </w:pict>
          </mc:Fallback>
        </mc:AlternateContent>
      </w:r>
    </w:p>
    <w:p w:rsidR="00DE072E" w:rsidRPr="00DE072E" w:rsidRDefault="00DE072E" w:rsidP="00DE072E">
      <w:pPr>
        <w:spacing w:after="0" w:line="360" w:lineRule="auto"/>
        <w:rPr>
          <w:rFonts w:ascii="Times New Roman" w:eastAsia="Times New Roman" w:hAnsi="Times New Roman" w:cs="Times New Roman"/>
          <w:b/>
          <w:sz w:val="24"/>
          <w:szCs w:val="20"/>
        </w:rPr>
      </w:pPr>
    </w:p>
    <w:p w:rsidR="00DE072E" w:rsidRPr="00DE072E" w:rsidRDefault="00DE072E" w:rsidP="00DE072E">
      <w:pPr>
        <w:spacing w:after="0" w:line="360" w:lineRule="auto"/>
        <w:rPr>
          <w:rFonts w:ascii="Times New Roman" w:eastAsia="Times New Roman" w:hAnsi="Times New Roman" w:cs="Times New Roman"/>
          <w:sz w:val="24"/>
          <w:szCs w:val="20"/>
        </w:rPr>
      </w:pPr>
      <w:r w:rsidRPr="00DE072E">
        <w:rPr>
          <w:rFonts w:ascii="Times New Roman" w:eastAsia="Times New Roman" w:hAnsi="Times New Roman" w:cs="Times New Roman"/>
          <w:b/>
          <w:sz w:val="24"/>
          <w:szCs w:val="20"/>
        </w:rPr>
        <w:t xml:space="preserve">Figure A1-1d: </w:t>
      </w:r>
      <w:r w:rsidRPr="00DE072E">
        <w:rPr>
          <w:rFonts w:ascii="Times New Roman" w:eastAsia="Times New Roman" w:hAnsi="Times New Roman" w:cs="Times New Roman"/>
          <w:sz w:val="24"/>
          <w:szCs w:val="20"/>
        </w:rPr>
        <w:t xml:space="preserve">Schematic showing the transitions of current PWID between different injecting duration states for Perry County. A PWID in any state can also be in any intervention, risk state, infection state and disease progression state. Note that those ceasing injecting move to the ex-injector compartment until leaving the model through mortality. </w:t>
      </w:r>
    </w:p>
    <w:p w:rsidR="00DE072E" w:rsidRPr="00DE072E" w:rsidRDefault="00DE072E" w:rsidP="00DE072E">
      <w:pPr>
        <w:spacing w:after="0" w:line="360" w:lineRule="auto"/>
        <w:rPr>
          <w:rFonts w:ascii="Times New Roman" w:eastAsia="Times New Roman" w:hAnsi="Times New Roman" w:cs="Times New Roman"/>
          <w:b/>
          <w:sz w:val="24"/>
          <w:szCs w:val="20"/>
        </w:rPr>
      </w:pPr>
      <w:r w:rsidRPr="00DE072E">
        <w:rPr>
          <w:rFonts w:ascii="Times New Roman" w:eastAsiaTheme="minorEastAsia" w:hAnsi="Times New Roman" w:cs="Times New Roman"/>
          <w:noProof/>
          <w:sz w:val="24"/>
          <w:szCs w:val="20"/>
        </w:rPr>
        <mc:AlternateContent>
          <mc:Choice Requires="wpg">
            <w:drawing>
              <wp:inline distT="0" distB="0" distL="0" distR="0" wp14:anchorId="3611463B" wp14:editId="4FC01502">
                <wp:extent cx="4533900" cy="1257300"/>
                <wp:effectExtent l="0" t="0" r="0" b="0"/>
                <wp:docPr id="336" name="Group 336"/>
                <wp:cNvGraphicFramePr/>
                <a:graphic xmlns:a="http://schemas.openxmlformats.org/drawingml/2006/main">
                  <a:graphicData uri="http://schemas.microsoft.com/office/word/2010/wordprocessingGroup">
                    <wpg:wgp>
                      <wpg:cNvGrpSpPr/>
                      <wpg:grpSpPr>
                        <a:xfrm>
                          <a:off x="0" y="0"/>
                          <a:ext cx="4533900" cy="1257300"/>
                          <a:chOff x="38100" y="0"/>
                          <a:chExt cx="4533900" cy="1257300"/>
                        </a:xfrm>
                      </wpg:grpSpPr>
                      <wps:wsp>
                        <wps:cNvPr id="337" name="Text Box 337"/>
                        <wps:cNvSpPr txBox="1"/>
                        <wps:spPr>
                          <a:xfrm>
                            <a:off x="2286000" y="19050"/>
                            <a:ext cx="742950" cy="40005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1/3</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8" name="Text Box 338"/>
                        <wps:cNvSpPr txBox="1"/>
                        <wps:spPr>
                          <a:xfrm>
                            <a:off x="76200" y="0"/>
                            <a:ext cx="647700" cy="40005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θ</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9" name="Rounded Rectangle 1"/>
                        <wps:cNvSpPr/>
                        <wps:spPr>
                          <a:xfrm>
                            <a:off x="819150" y="66675"/>
                            <a:ext cx="1278248" cy="529795"/>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DE072E" w:rsidRPr="00BC0AF5" w:rsidRDefault="00DE072E" w:rsidP="00DE072E">
                              <w:pPr>
                                <w:jc w:val="center"/>
                                <w:rPr>
                                  <w:color w:val="000000" w:themeColor="text1"/>
                                </w:rPr>
                              </w:pPr>
                              <w:r>
                                <w:rPr>
                                  <w:color w:val="000000" w:themeColor="text1"/>
                                </w:rPr>
                                <w:t>Injecting &lt; 3yrs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Rounded Rectangle 2"/>
                        <wps:cNvSpPr/>
                        <wps:spPr>
                          <a:xfrm>
                            <a:off x="3228975" y="66675"/>
                            <a:ext cx="1278248" cy="529795"/>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DE072E" w:rsidRPr="00BC0AF5" w:rsidRDefault="00DE072E" w:rsidP="00DE072E">
                              <w:pPr>
                                <w:jc w:val="center"/>
                                <w:rPr>
                                  <w:color w:val="000000" w:themeColor="text1"/>
                                </w:rPr>
                              </w:pPr>
                              <w:r>
                                <w:rPr>
                                  <w:color w:val="000000" w:themeColor="text1"/>
                                </w:rPr>
                                <w:t xml:space="preserve">Injecting </w:t>
                              </w:r>
                              <m:oMath>
                                <m:r>
                                  <w:rPr>
                                    <w:rFonts w:ascii="Cambria Math" w:hAnsi="Cambria Math"/>
                                    <w:color w:val="000000" w:themeColor="text1"/>
                                  </w:rPr>
                                  <m:t>≥</m:t>
                                </m:r>
                              </m:oMath>
                              <w:r>
                                <w:rPr>
                                  <w:color w:val="000000" w:themeColor="text1"/>
                                </w:rPr>
                                <w:t xml:space="preserve"> 3yrs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Right Arrow 5"/>
                        <wps:cNvSpPr/>
                        <wps:spPr>
                          <a:xfrm>
                            <a:off x="38100" y="238125"/>
                            <a:ext cx="762000" cy="14287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ight Arrow 6"/>
                        <wps:cNvSpPr/>
                        <wps:spPr>
                          <a:xfrm>
                            <a:off x="2171700" y="238125"/>
                            <a:ext cx="981075" cy="13335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Text Box 343"/>
                        <wps:cNvSpPr txBox="1"/>
                        <wps:spPr>
                          <a:xfrm>
                            <a:off x="1885950" y="933450"/>
                            <a:ext cx="314325" cy="304800"/>
                          </a:xfrm>
                          <a:prstGeom prst="rect">
                            <a:avLst/>
                          </a:prstGeom>
                          <a:solidFill>
                            <a:sysClr val="window" lastClr="FFFFFF"/>
                          </a:solidFill>
                          <a:ln w="6350">
                            <a:noFill/>
                          </a:ln>
                          <a:effectLst/>
                        </wps:spPr>
                        <wps:txbx>
                          <w:txbxContent>
                            <w:p w:rsidR="00DE072E" w:rsidRDefault="00DE072E" w:rsidP="00DE072E">
                              <m:oMathPara>
                                <m:oMath>
                                  <m:r>
                                    <w:rPr>
                                      <w:rFonts w:ascii="Cambria Math" w:eastAsiaTheme="minorEastAsia" w:hAnsi="Cambria Math"/>
                                    </w:rPr>
                                    <m:t>ε</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Text Box 350"/>
                        <wps:cNvSpPr txBox="1"/>
                        <wps:spPr>
                          <a:xfrm>
                            <a:off x="1704975" y="933450"/>
                            <a:ext cx="314325" cy="29972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1" name="Text Box 351"/>
                        <wps:cNvSpPr txBox="1"/>
                        <wps:spPr>
                          <a:xfrm>
                            <a:off x="4257675" y="952500"/>
                            <a:ext cx="314325" cy="304800"/>
                          </a:xfrm>
                          <a:prstGeom prst="rect">
                            <a:avLst/>
                          </a:prstGeom>
                          <a:solidFill>
                            <a:sysClr val="window" lastClr="FFFFFF"/>
                          </a:solidFill>
                          <a:ln w="6350">
                            <a:noFill/>
                          </a:ln>
                          <a:effectLst/>
                        </wps:spPr>
                        <wps:txbx>
                          <w:txbxContent>
                            <w:p w:rsidR="00DE072E" w:rsidRDefault="00DE072E" w:rsidP="00DE072E">
                              <m:oMathPara>
                                <m:oMath>
                                  <m:r>
                                    <w:rPr>
                                      <w:rFonts w:ascii="Cambria Math" w:eastAsiaTheme="minorEastAsia" w:hAnsi="Cambria Math"/>
                                    </w:rPr>
                                    <m:t>ε</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4076700" y="952500"/>
                            <a:ext cx="314325" cy="29972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Right Arrow 14"/>
                        <wps:cNvSpPr/>
                        <wps:spPr>
                          <a:xfrm rot="5400000">
                            <a:off x="1866900" y="752475"/>
                            <a:ext cx="323850" cy="11430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ight Arrow 13"/>
                        <wps:cNvSpPr/>
                        <wps:spPr>
                          <a:xfrm rot="5400000">
                            <a:off x="1685925" y="752475"/>
                            <a:ext cx="323850" cy="11430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ight Arrow 16"/>
                        <wps:cNvSpPr/>
                        <wps:spPr>
                          <a:xfrm rot="5400000">
                            <a:off x="4267200" y="752475"/>
                            <a:ext cx="323850" cy="11430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ight Arrow 15"/>
                        <wps:cNvSpPr/>
                        <wps:spPr>
                          <a:xfrm rot="5400000">
                            <a:off x="4086225" y="752475"/>
                            <a:ext cx="323850" cy="11430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611463B" id="Group 336" o:spid="_x0000_s1116" style="width:357pt;height:99pt;mso-position-horizontal-relative:char;mso-position-vertical-relative:line" coordorigin="381" coordsize="45339,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">
                <v:shape id="Text Box 337" o:spid="_x0000_s1117" type="#_x0000_t202" style="position:absolute;left:22860;top:190;width:742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" fillcolor="window" stroked="f" strokeweight=".5pt">
                  <v:textbox>
                    <w:txbxContent>
                      <w:p w:rsidR="00DE072E" w:rsidRDefault="00DE072E" w:rsidP="00DE072E">
                        <m:oMathPara>
                          <m:oMath>
                            <m:r>
                              <w:rPr>
                                <w:rFonts w:ascii="Cambria Math" w:hAnsi="Cambria Math"/>
                              </w:rPr>
                              <m:t>1/3</m:t>
                            </m:r>
                          </m:oMath>
                        </m:oMathPara>
                      </w:p>
                    </w:txbxContent>
                  </v:textbox>
                </v:shape>
                <v:shape id="Text Box 338" o:spid="_x0000_s1118" type="#_x0000_t202" style="position:absolute;left:762;width:647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" fillcolor="window" stroked="f" strokeweight=".5pt">
                  <v:textbox>
                    <w:txbxContent>
                      <w:p w:rsidR="00DE072E" w:rsidRDefault="00DE072E" w:rsidP="00DE072E">
                        <m:oMathPara>
                          <m:oMath>
                            <m:r>
                              <w:rPr>
                                <w:rFonts w:ascii="Cambria Math" w:hAnsi="Cambria Math"/>
                              </w:rPr>
                              <m:t>θ</m:t>
                            </m:r>
                          </m:oMath>
                        </m:oMathPara>
                      </w:p>
                    </w:txbxContent>
                  </v:textbox>
                </v:shape>
                <v:roundrect id="Rounded Rectangle 1" o:spid="_x0000_s1119" style="position:absolute;left:8191;top:666;width:12782;height:5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" fillcolor="#a5a5a5" strokecolor="#787878" strokeweight="1pt">
                  <v:stroke joinstyle="miter"/>
                  <v:textbox>
                    <w:txbxContent>
                      <w:p w:rsidR="00DE072E" w:rsidRPr="00BC0AF5" w:rsidRDefault="00DE072E" w:rsidP="00DE072E">
                        <w:pPr>
                          <w:jc w:val="center"/>
                          <w:rPr>
                            <w:color w:val="000000" w:themeColor="text1"/>
                          </w:rPr>
                        </w:pPr>
                        <w:r>
                          <w:rPr>
                            <w:color w:val="000000" w:themeColor="text1"/>
                          </w:rPr>
                          <w:t>Injecting &lt; 3yrs</w:t>
                        </w:r>
                      </w:p>
                    </w:txbxContent>
                  </v:textbox>
                </v:roundrect>
                <v:roundrect id="Rounded Rectangle 2" o:spid="_x0000_s1120" style="position:absolute;left:32289;top:666;width:12783;height:5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" fillcolor="#a5a5a5" strokecolor="#787878" strokeweight="1pt">
                  <v:stroke joinstyle="miter"/>
                  <v:textbox>
                    <w:txbxContent>
                      <w:p w:rsidR="00DE072E" w:rsidRPr="00BC0AF5" w:rsidRDefault="00DE072E" w:rsidP="00DE072E">
                        <w:pPr>
                          <w:jc w:val="center"/>
                          <w:rPr>
                            <w:color w:val="000000" w:themeColor="text1"/>
                          </w:rPr>
                        </w:pPr>
                        <w:r>
                          <w:rPr>
                            <w:color w:val="000000" w:themeColor="text1"/>
                          </w:rPr>
                          <w:t xml:space="preserve">Injecting </w:t>
                        </w:r>
                        <m:oMath>
                          <m:r>
                            <w:rPr>
                              <w:rFonts w:ascii="Cambria Math" w:hAnsi="Cambria Math"/>
                              <w:color w:val="000000" w:themeColor="text1"/>
                            </w:rPr>
                            <m:t>≥</m:t>
                          </m:r>
                        </m:oMath>
                        <w:r>
                          <w:rPr>
                            <w:color w:val="000000" w:themeColor="text1"/>
                          </w:rPr>
                          <w:t xml:space="preserve"> 3yrs</w:t>
                        </w:r>
                      </w:p>
                    </w:txbxContent>
                  </v:textbox>
                </v:roundrect>
                <v:shape id="Right Arrow 5" o:spid="_x0000_s1121" type="#_x0000_t13" style="position:absolute;left:381;top:2381;width:762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" adj="19575" fillcolor="#a5a5a5" strokecolor="#787878" strokeweight="1pt"/>
                <v:shape id="Right Arrow 6" o:spid="_x0000_s1122" type="#_x0000_t13" style="position:absolute;left:21717;top:2381;width:9810;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" adj="20132" fillcolor="#a5a5a5" strokecolor="#787878" strokeweight="1pt"/>
                <v:shape id="Text Box 343" o:spid="_x0000_s1123" type="#_x0000_t202" style="position:absolute;left:18859;top:9334;width:314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" fillcolor="window" stroked="f" strokeweight=".5pt">
                  <v:textbox>
                    <w:txbxContent>
                      <w:p w:rsidR="00DE072E" w:rsidRDefault="00DE072E" w:rsidP="00DE072E">
                        <m:oMathPara>
                          <m:oMath>
                            <m:r>
                              <w:rPr>
                                <w:rFonts w:ascii="Cambria Math" w:eastAsiaTheme="minorEastAsia" w:hAnsi="Cambria Math"/>
                              </w:rPr>
                              <m:t>ε</m:t>
                            </m:r>
                          </m:oMath>
                        </m:oMathPara>
                      </w:p>
                    </w:txbxContent>
                  </v:textbox>
                </v:shape>
                <v:shape id="Text Box 350" o:spid="_x0000_s1124" type="#_x0000_t202" style="position:absolute;left:17049;top:9334;width:314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" fillcolor="window" stroked="f" strokeweight=".5pt">
                  <v:textbox>
                    <w:txbxContent>
                      <w:p w:rsidR="00DE072E" w:rsidRDefault="00DE072E" w:rsidP="00DE072E">
                        <m:oMathPara>
                          <m:oMath>
                            <m:r>
                              <w:rPr>
                                <w:rFonts w:ascii="Cambria Math" w:hAnsi="Cambria Math"/>
                              </w:rPr>
                              <m:t>μ</m:t>
                            </m:r>
                          </m:oMath>
                        </m:oMathPara>
                      </w:p>
                    </w:txbxContent>
                  </v:textbox>
                </v:shape>
                <v:shape id="Text Box 351" o:spid="_x0000_s1125" type="#_x0000_t202" style="position:absolute;left:42576;top:9525;width:314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" fillcolor="window" stroked="f" strokeweight=".5pt">
                  <v:textbox>
                    <w:txbxContent>
                      <w:p w:rsidR="00DE072E" w:rsidRDefault="00DE072E" w:rsidP="00DE072E">
                        <m:oMathPara>
                          <m:oMath>
                            <m:r>
                              <w:rPr>
                                <w:rFonts w:ascii="Cambria Math" w:eastAsiaTheme="minorEastAsia" w:hAnsi="Cambria Math"/>
                              </w:rPr>
                              <m:t>ε</m:t>
                            </m:r>
                          </m:oMath>
                        </m:oMathPara>
                      </w:p>
                    </w:txbxContent>
                  </v:textbox>
                </v:shape>
                <v:shape id="Text Box 64" o:spid="_x0000_s1126" type="#_x0000_t202" style="position:absolute;left:40767;top:9525;width:314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1oExQAAANsAAAAPAAAAZHJzL2Rvd25yZXYueG1sRI9Ba8JA&#10;FITvBf/D8gRvdWMp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D861oExQAAANsAAAAP&#10;AAAAAAAAAAAAAAAAAAcCAABkcnMvZG93bnJldi54bWxQSwUGAAAAAAMAAwC3AAAA+QIAAAAA&#10;" fillcolor="window" stroked="f" strokeweight=".5pt">
                  <v:textbox>
                    <w:txbxContent>
                      <w:p w:rsidR="00DE072E" w:rsidRDefault="00DE072E" w:rsidP="00DE072E">
                        <m:oMathPara>
                          <m:oMath>
                            <m:r>
                              <w:rPr>
                                <w:rFonts w:ascii="Cambria Math" w:hAnsi="Cambria Math"/>
                              </w:rPr>
                              <m:t>μ</m:t>
                            </m:r>
                          </m:oMath>
                        </m:oMathPara>
                      </w:p>
                    </w:txbxContent>
                  </v:textbox>
                </v:shape>
                <v:shape id="Right Arrow 14" o:spid="_x0000_s1127" type="#_x0000_t13" style="position:absolute;left:18669;top:7524;width:3238;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" adj="17788" fillcolor="#a5a5a5" strokecolor="#787878" strokeweight="1pt"/>
                <v:shape id="Right Arrow 13" o:spid="_x0000_s1128" type="#_x0000_t13" style="position:absolute;left:16860;top:7524;width:3238;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" adj="17788" fillcolor="#a5a5a5" strokecolor="#787878" strokeweight="1pt"/>
                <v:shape id="Right Arrow 16" o:spid="_x0000_s1129" type="#_x0000_t13" style="position:absolute;left:42672;top:7524;width:3238;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" adj="17788" fillcolor="#a5a5a5" strokecolor="#787878" strokeweight="1pt"/>
                <v:shape id="Right Arrow 15" o:spid="_x0000_s1130" type="#_x0000_t13" style="position:absolute;left:40863;top:7524;width:3238;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" adj="17788" fillcolor="#a5a5a5" strokecolor="#787878" strokeweight="1pt"/>
                <w10:anchorlock/>
              </v:group>
            </w:pict>
          </mc:Fallback>
        </mc:AlternateContent>
      </w:r>
    </w:p>
    <w:p w:rsidR="00DE072E" w:rsidRPr="00DE072E" w:rsidRDefault="00DE072E" w:rsidP="00DE072E">
      <w:pPr>
        <w:spacing w:after="0" w:line="360" w:lineRule="auto"/>
        <w:rPr>
          <w:rFonts w:ascii="Times New Roman" w:eastAsia="Times New Roman" w:hAnsi="Times New Roman" w:cs="Times New Roman"/>
          <w:b/>
          <w:sz w:val="24"/>
          <w:szCs w:val="20"/>
        </w:rPr>
      </w:pPr>
    </w:p>
    <w:p w:rsidR="00DE072E" w:rsidRPr="00DE072E" w:rsidRDefault="00DE072E" w:rsidP="00DE072E">
      <w:pPr>
        <w:spacing w:after="0" w:line="240" w:lineRule="auto"/>
        <w:rPr>
          <w:rFonts w:ascii="Times New Roman" w:eastAsia="Times New Roman" w:hAnsi="Times New Roman" w:cs="Times New Roman"/>
          <w:b/>
          <w:sz w:val="24"/>
          <w:szCs w:val="20"/>
        </w:rPr>
      </w:pPr>
      <w:r w:rsidRPr="00DE072E">
        <w:rPr>
          <w:rFonts w:ascii="Times New Roman" w:eastAsia="Times New Roman" w:hAnsi="Times New Roman" w:cs="Times New Roman"/>
          <w:b/>
          <w:sz w:val="24"/>
          <w:szCs w:val="20"/>
        </w:rPr>
        <w:br w:type="page"/>
      </w:r>
    </w:p>
    <w:p w:rsidR="00DE072E" w:rsidRPr="00DE072E" w:rsidRDefault="00DE072E" w:rsidP="00DE072E">
      <w:pPr>
        <w:spacing w:after="0" w:line="360" w:lineRule="auto"/>
        <w:rPr>
          <w:rFonts w:ascii="Times New Roman" w:eastAsia="Times New Roman" w:hAnsi="Times New Roman" w:cs="Times New Roman"/>
          <w:b/>
          <w:sz w:val="24"/>
          <w:szCs w:val="20"/>
        </w:rPr>
      </w:pPr>
      <w:bookmarkStart w:id="7" w:name="_Toc2858851"/>
      <w:r w:rsidRPr="00DE072E">
        <w:rPr>
          <w:rFonts w:ascii="Times New Roman" w:eastAsia="Times New Roman" w:hAnsi="Times New Roman" w:cs="Times New Roman"/>
          <w:b/>
          <w:kern w:val="28"/>
          <w:sz w:val="24"/>
          <w:lang w:eastAsia="zh-CN"/>
        </w:rPr>
        <w:lastRenderedPageBreak/>
        <w:t>Figure A1-1e:</w:t>
      </w:r>
      <w:bookmarkEnd w:id="7"/>
      <w:r w:rsidRPr="00DE072E">
        <w:rPr>
          <w:rFonts w:ascii="Times New Roman" w:eastAsia="Times New Roman" w:hAnsi="Times New Roman" w:cs="Times New Roman"/>
          <w:b/>
          <w:kern w:val="28"/>
          <w:sz w:val="24"/>
          <w:lang w:eastAsia="zh-CN"/>
        </w:rPr>
        <w:t xml:space="preserve"> </w:t>
      </w:r>
      <w:r w:rsidRPr="00DE072E">
        <w:rPr>
          <w:rFonts w:ascii="Times New Roman" w:eastAsia="Times New Roman" w:hAnsi="Times New Roman" w:cs="Times New Roman"/>
          <w:sz w:val="24"/>
          <w:szCs w:val="20"/>
        </w:rPr>
        <w:t xml:space="preserve">Schematics showing the transitions of current and temporarily ceased PWID between different age and injecting states for San Francisco. A PWID in any state can also be in any intervention state, risk state, infection state and disease progression state. Note that those permanently ceasing injecting from the temporarily ceased group move to the ex-injector compartment until leaving the model through mortality.  </w:t>
      </w:r>
    </w:p>
    <w:p w:rsidR="00DE072E" w:rsidRPr="00DE072E" w:rsidRDefault="00DE072E" w:rsidP="00DE072E">
      <w:pPr>
        <w:spacing w:after="0" w:line="240" w:lineRule="auto"/>
        <w:rPr>
          <w:rFonts w:ascii="Times New Roman" w:eastAsia="Times New Roman" w:hAnsi="Times New Roman" w:cs="Times New Roman"/>
          <w:sz w:val="24"/>
          <w:szCs w:val="20"/>
          <w:u w:val="single"/>
        </w:rPr>
      </w:pPr>
    </w:p>
    <w:p w:rsidR="00DE072E" w:rsidRPr="00DE072E" w:rsidRDefault="00DE072E" w:rsidP="00DE072E">
      <w:pPr>
        <w:spacing w:after="0" w:line="240" w:lineRule="auto"/>
        <w:rPr>
          <w:rFonts w:ascii="Times New Roman" w:eastAsia="SimSun" w:hAnsi="Times New Roman" w:cs="Times New Roman"/>
          <w:sz w:val="24"/>
          <w:u w:val="single"/>
          <w:lang w:eastAsia="zh-CN"/>
        </w:rPr>
      </w:pPr>
      <w:r w:rsidRPr="00DE072E">
        <w:rPr>
          <w:rFonts w:ascii="Times New Roman" w:eastAsia="Times New Roman" w:hAnsi="Times New Roman" w:cs="Times New Roman"/>
          <w:b/>
          <w:noProof/>
          <w:sz w:val="24"/>
          <w:szCs w:val="20"/>
        </w:rPr>
        <mc:AlternateContent>
          <mc:Choice Requires="wpg">
            <w:drawing>
              <wp:inline distT="0" distB="0" distL="0" distR="0" wp14:anchorId="16F2C3D2" wp14:editId="7A4F1DD0">
                <wp:extent cx="5420995" cy="2951480"/>
                <wp:effectExtent l="0" t="0" r="8255" b="20320"/>
                <wp:docPr id="69" name="Group 6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20995" cy="2951480"/>
                          <a:chOff x="9525" y="0"/>
                          <a:chExt cx="6238875" cy="3395632"/>
                        </a:xfrm>
                      </wpg:grpSpPr>
                      <wps:wsp>
                        <wps:cNvPr id="70" name="Text Box 70"/>
                        <wps:cNvSpPr txBox="1"/>
                        <wps:spPr>
                          <a:xfrm>
                            <a:off x="1396666" y="933449"/>
                            <a:ext cx="846455" cy="438151"/>
                          </a:xfrm>
                          <a:prstGeom prst="rect">
                            <a:avLst/>
                          </a:prstGeom>
                          <a:solidFill>
                            <a:sysClr val="window" lastClr="FFFFFF"/>
                          </a:solidFill>
                          <a:ln w="6350">
                            <a:noFill/>
                          </a:ln>
                          <a:effectLst/>
                        </wps:spPr>
                        <wps:txbx>
                          <w:txbxContent>
                            <w:p w:rsidR="00DE072E" w:rsidRPr="00BD6CCA" w:rsidRDefault="00DE072E" w:rsidP="00DE072E">
                              <w:pPr>
                                <w:rPr>
                                  <w:rFonts w:eastAsiaTheme="minorEastAsia"/>
                                </w:rPr>
                              </w:pPr>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1838325" y="2689983"/>
                            <a:ext cx="846455" cy="31369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1076325" y="2718560"/>
                            <a:ext cx="876300" cy="677072"/>
                          </a:xfrm>
                          <a:prstGeom prst="rect">
                            <a:avLst/>
                          </a:prstGeom>
                          <a:solidFill>
                            <a:sysClr val="window" lastClr="FFFFFF"/>
                          </a:solidFill>
                          <a:ln w="6350">
                            <a:noFill/>
                          </a:ln>
                          <a:effectLst/>
                        </wps:spPr>
                        <wps:txbx>
                          <w:txbxContent>
                            <w:p w:rsidR="00DE072E" w:rsidRPr="00FB169C" w:rsidRDefault="00DE072E" w:rsidP="00DE072E">
                              <w:pPr>
                                <w:jc w:val="center"/>
                              </w:pPr>
                              <m:oMathPara>
                                <m:oMath>
                                  <m:acc>
                                    <m:accPr>
                                      <m:chr m:val="̅"/>
                                      <m:ctrlPr>
                                        <w:rPr>
                                          <w:rFonts w:ascii="Cambria Math" w:hAnsi="Cambria Math"/>
                                          <w:i/>
                                        </w:rPr>
                                      </m:ctrlPr>
                                    </m:accPr>
                                    <m:e>
                                      <m:r>
                                        <w:rPr>
                                          <w:rFonts w:ascii="Cambria Math" w:hAnsi="Cambria Math"/>
                                        </w:rPr>
                                        <m:t>μ</m:t>
                                      </m:r>
                                    </m:e>
                                  </m:acc>
                                  <m:r>
                                    <w:rPr>
                                      <w:rFonts w:ascii="Cambria Math" w:eastAsiaTheme="minorEastAsia" w:hAnsi="Cambria Math"/>
                                    </w:rPr>
                                    <m:t>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3152775" y="1285875"/>
                            <a:ext cx="876300" cy="294640"/>
                          </a:xfrm>
                          <a:prstGeom prst="rect">
                            <a:avLst/>
                          </a:prstGeom>
                          <a:solidFill>
                            <a:sysClr val="window" lastClr="FFFFFF"/>
                          </a:solidFill>
                          <a:ln w="6350">
                            <a:noFill/>
                          </a:ln>
                          <a:effectLst/>
                        </wps:spPr>
                        <wps:txbx>
                          <w:txbxContent>
                            <w:p w:rsidR="00DE072E" w:rsidRPr="00FB169C"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1638054" y="381001"/>
                            <a:ext cx="514596" cy="352424"/>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5191125" y="1285875"/>
                            <a:ext cx="847090" cy="313690"/>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w:rPr>
                                          <w:rFonts w:ascii="Cambria Math" w:hAnsi="Cambria Math"/>
                                        </w:rPr>
                                        <m:t>p</m:t>
                                      </m: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3724910" y="1285875"/>
                            <a:ext cx="847089" cy="313690"/>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w:rPr>
                                          <w:rFonts w:ascii="Cambria Math" w:hAnsi="Cambria Math"/>
                                        </w:rPr>
                                        <m:t>p</m:t>
                                      </m: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476250" y="1256666"/>
                            <a:ext cx="847090" cy="705319"/>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Down Arrow 335"/>
                        <wps:cNvSpPr/>
                        <wps:spPr>
                          <a:xfrm>
                            <a:off x="1000125" y="1152525"/>
                            <a:ext cx="143587"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ight Arrow 336"/>
                        <wps:cNvSpPr/>
                        <wps:spPr>
                          <a:xfrm>
                            <a:off x="1747386" y="619125"/>
                            <a:ext cx="342900" cy="16129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Text Box 107"/>
                        <wps:cNvSpPr txBox="1"/>
                        <wps:spPr>
                          <a:xfrm>
                            <a:off x="9525" y="378286"/>
                            <a:ext cx="990600" cy="342926"/>
                          </a:xfrm>
                          <a:prstGeom prst="rect">
                            <a:avLst/>
                          </a:prstGeom>
                          <a:solidFill>
                            <a:sysClr val="window" lastClr="FFFFFF"/>
                          </a:solidFill>
                          <a:ln w="6350">
                            <a:noFill/>
                          </a:ln>
                          <a:effectLst/>
                        </wps:spPr>
                        <wps:txbx>
                          <w:txbxContent>
                            <w:p w:rsidR="00DE072E" w:rsidRPr="00FB169C" w:rsidRDefault="00DE072E" w:rsidP="00DE072E">
                              <m:oMathPara>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θ</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Right Arrow 338"/>
                        <wps:cNvSpPr/>
                        <wps:spPr>
                          <a:xfrm>
                            <a:off x="314325" y="638175"/>
                            <a:ext cx="380365" cy="13335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ounded Rectangle 339"/>
                        <wps:cNvSpPr/>
                        <wps:spPr>
                          <a:xfrm>
                            <a:off x="3514725" y="438150"/>
                            <a:ext cx="790575" cy="6096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30-49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ounded Rectangle 340"/>
                        <wps:cNvSpPr/>
                        <wps:spPr>
                          <a:xfrm>
                            <a:off x="4914900" y="438150"/>
                            <a:ext cx="790575" cy="6096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ext Box 111"/>
                        <wps:cNvSpPr txBox="1"/>
                        <wps:spPr>
                          <a:xfrm>
                            <a:off x="2971800" y="413703"/>
                            <a:ext cx="514350" cy="466725"/>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Right Arrow 342"/>
                        <wps:cNvSpPr/>
                        <wps:spPr>
                          <a:xfrm>
                            <a:off x="3099936" y="638175"/>
                            <a:ext cx="342900" cy="16129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Text Box 113"/>
                        <wps:cNvSpPr txBox="1"/>
                        <wps:spPr>
                          <a:xfrm>
                            <a:off x="4317164" y="378286"/>
                            <a:ext cx="514350" cy="466725"/>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Right Arrow 351"/>
                        <wps:cNvSpPr/>
                        <wps:spPr>
                          <a:xfrm>
                            <a:off x="4448175" y="638175"/>
                            <a:ext cx="342900" cy="16129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ounded Rectangle 356"/>
                        <wps:cNvSpPr/>
                        <wps:spPr>
                          <a:xfrm>
                            <a:off x="2190585" y="1857203"/>
                            <a:ext cx="790575" cy="762421"/>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25-29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ounded Rectangle 387"/>
                        <wps:cNvSpPr/>
                        <wps:spPr>
                          <a:xfrm>
                            <a:off x="3514459" y="1857203"/>
                            <a:ext cx="790575" cy="762179"/>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30-49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ounded Rectangle 388"/>
                        <wps:cNvSpPr/>
                        <wps:spPr>
                          <a:xfrm>
                            <a:off x="4914528" y="1847679"/>
                            <a:ext cx="790575" cy="771945"/>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Text Box 118"/>
                        <wps:cNvSpPr txBox="1"/>
                        <wps:spPr>
                          <a:xfrm>
                            <a:off x="3000375" y="1895483"/>
                            <a:ext cx="514350" cy="466725"/>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Right Arrow 390"/>
                        <wps:cNvSpPr/>
                        <wps:spPr>
                          <a:xfrm>
                            <a:off x="3067050" y="2124075"/>
                            <a:ext cx="342900" cy="16129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Text Box 120"/>
                        <wps:cNvSpPr txBox="1"/>
                        <wps:spPr>
                          <a:xfrm>
                            <a:off x="4371975" y="1914534"/>
                            <a:ext cx="514350" cy="466725"/>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Right Arrow 392"/>
                        <wps:cNvSpPr/>
                        <wps:spPr>
                          <a:xfrm>
                            <a:off x="4448175" y="2124075"/>
                            <a:ext cx="342900" cy="16129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Down Arrow 393"/>
                        <wps:cNvSpPr/>
                        <wps:spPr>
                          <a:xfrm flipH="1" flipV="1">
                            <a:off x="3914775" y="1133475"/>
                            <a:ext cx="153035"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Text Box 123"/>
                        <wps:cNvSpPr txBox="1"/>
                        <wps:spPr>
                          <a:xfrm>
                            <a:off x="1143712" y="1371600"/>
                            <a:ext cx="676275" cy="514350"/>
                          </a:xfrm>
                          <a:prstGeom prst="rect">
                            <a:avLst/>
                          </a:prstGeom>
                          <a:solidFill>
                            <a:sysClr val="window" lastClr="FFFFFF"/>
                          </a:solidFill>
                          <a:ln w="6350">
                            <a:noFill/>
                          </a:ln>
                          <a:effectLst/>
                        </wps:spPr>
                        <wps:txbx>
                          <w:txbxContent>
                            <w:p w:rsidR="00DE072E" w:rsidRPr="00BD3DC8" w:rsidRDefault="00DE072E" w:rsidP="00DE072E">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Rounded Rectangle 395"/>
                        <wps:cNvSpPr/>
                        <wps:spPr>
                          <a:xfrm>
                            <a:off x="800039" y="1838155"/>
                            <a:ext cx="790575" cy="781712"/>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15-24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Down Arrow 396"/>
                        <wps:cNvSpPr/>
                        <wps:spPr>
                          <a:xfrm flipH="1" flipV="1">
                            <a:off x="1219200" y="1152525"/>
                            <a:ext cx="153035"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Text Box 126"/>
                        <wps:cNvSpPr txBox="1"/>
                        <wps:spPr>
                          <a:xfrm>
                            <a:off x="1846580" y="1256665"/>
                            <a:ext cx="876300" cy="294640"/>
                          </a:xfrm>
                          <a:prstGeom prst="rect">
                            <a:avLst/>
                          </a:prstGeom>
                          <a:solidFill>
                            <a:sysClr val="window" lastClr="FFFFFF"/>
                          </a:solidFill>
                          <a:ln w="6350">
                            <a:noFill/>
                          </a:ln>
                          <a:effectLst/>
                        </wps:spPr>
                        <wps:txbx>
                          <w:txbxContent>
                            <w:p w:rsidR="00DE072E" w:rsidRPr="009101BC"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Down Arrow 398"/>
                        <wps:cNvSpPr/>
                        <wps:spPr>
                          <a:xfrm rot="18900000" flipH="1">
                            <a:off x="1600200" y="1038225"/>
                            <a:ext cx="158750" cy="39941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ounded Rectangle 399"/>
                        <wps:cNvSpPr/>
                        <wps:spPr>
                          <a:xfrm>
                            <a:off x="800100" y="438150"/>
                            <a:ext cx="790575" cy="6096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15-24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Down Arrow 400"/>
                        <wps:cNvSpPr/>
                        <wps:spPr>
                          <a:xfrm>
                            <a:off x="2362200" y="1114425"/>
                            <a:ext cx="143510"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ounded Rectangle 401"/>
                        <wps:cNvSpPr/>
                        <wps:spPr>
                          <a:xfrm>
                            <a:off x="2190750" y="438150"/>
                            <a:ext cx="790575" cy="6096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25-29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Text Box 356"/>
                        <wps:cNvSpPr txBox="1"/>
                        <wps:spPr>
                          <a:xfrm>
                            <a:off x="1638300" y="1885950"/>
                            <a:ext cx="514350" cy="466725"/>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7" name="Right Arrow 403"/>
                        <wps:cNvSpPr/>
                        <wps:spPr>
                          <a:xfrm>
                            <a:off x="1714500" y="2105025"/>
                            <a:ext cx="342900" cy="16129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Text Box 358"/>
                        <wps:cNvSpPr txBox="1"/>
                        <wps:spPr>
                          <a:xfrm>
                            <a:off x="2600325" y="1285875"/>
                            <a:ext cx="466725" cy="313690"/>
                          </a:xfrm>
                          <a:prstGeom prst="rect">
                            <a:avLst/>
                          </a:prstGeom>
                          <a:solidFill>
                            <a:sysClr val="window" lastClr="FFFFFF"/>
                          </a:solidFill>
                          <a:ln w="6350">
                            <a:noFill/>
                          </a:ln>
                          <a:effectLst/>
                        </wps:spPr>
                        <wps:txbx>
                          <w:txbxContent>
                            <w:p w:rsidR="00DE072E" w:rsidRDefault="00DE072E" w:rsidP="00DE072E">
                              <m:oMathPara>
                                <m:oMath>
                                  <m:sSub>
                                    <m:sSubPr>
                                      <m:ctrlPr>
                                        <w:rPr>
                                          <w:rFonts w:ascii="Cambria Math" w:hAnsi="Cambria Math"/>
                                          <w:i/>
                                        </w:rPr>
                                      </m:ctrlPr>
                                    </m:sSubPr>
                                    <m:e>
                                      <m:r>
                                        <w:rPr>
                                          <w:rFonts w:ascii="Cambria Math" w:hAnsi="Cambria Math"/>
                                        </w:rPr>
                                        <m:t>p</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 name="Down Arrow 405"/>
                        <wps:cNvSpPr/>
                        <wps:spPr>
                          <a:xfrm flipH="1" flipV="1">
                            <a:off x="2581275" y="1133475"/>
                            <a:ext cx="153035"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Text Box 376"/>
                        <wps:cNvSpPr txBox="1"/>
                        <wps:spPr>
                          <a:xfrm>
                            <a:off x="3028950" y="942975"/>
                            <a:ext cx="428625" cy="31369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7" name="Down Arrow 407"/>
                        <wps:cNvSpPr/>
                        <wps:spPr>
                          <a:xfrm rot="18900000" flipH="1">
                            <a:off x="3019425" y="1019175"/>
                            <a:ext cx="158750" cy="39941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Text Box 378"/>
                        <wps:cNvSpPr txBox="1"/>
                        <wps:spPr>
                          <a:xfrm>
                            <a:off x="4333875" y="1019175"/>
                            <a:ext cx="485775" cy="31369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 name="Down Arrow 409"/>
                        <wps:cNvSpPr/>
                        <wps:spPr>
                          <a:xfrm rot="18900000" flipH="1">
                            <a:off x="4324350" y="1038225"/>
                            <a:ext cx="158750" cy="39941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Down Arrow 410"/>
                        <wps:cNvSpPr/>
                        <wps:spPr>
                          <a:xfrm>
                            <a:off x="3695700" y="1114425"/>
                            <a:ext cx="143587"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Text Box 381"/>
                        <wps:cNvSpPr txBox="1"/>
                        <wps:spPr>
                          <a:xfrm>
                            <a:off x="4572000" y="1285875"/>
                            <a:ext cx="875030" cy="294640"/>
                          </a:xfrm>
                          <a:prstGeom prst="rect">
                            <a:avLst/>
                          </a:prstGeom>
                          <a:solidFill>
                            <a:sysClr val="window" lastClr="FFFFFF"/>
                          </a:solidFill>
                          <a:ln w="6350">
                            <a:noFill/>
                          </a:ln>
                          <a:effectLst/>
                        </wps:spPr>
                        <wps:txbx>
                          <w:txbxContent>
                            <w:p w:rsidR="00DE072E" w:rsidRPr="00FB169C"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2" name="Down Arrow 412"/>
                        <wps:cNvSpPr/>
                        <wps:spPr>
                          <a:xfrm>
                            <a:off x="5114925" y="1114425"/>
                            <a:ext cx="143587"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Down Arrow 413"/>
                        <wps:cNvSpPr/>
                        <wps:spPr>
                          <a:xfrm flipH="1" flipV="1">
                            <a:off x="5334000" y="1133475"/>
                            <a:ext cx="153035" cy="58102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Text Box 384"/>
                        <wps:cNvSpPr txBox="1"/>
                        <wps:spPr>
                          <a:xfrm>
                            <a:off x="5762625" y="990600"/>
                            <a:ext cx="485775" cy="31369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 name="Down Arrow 415"/>
                        <wps:cNvSpPr/>
                        <wps:spPr>
                          <a:xfrm rot="18900000" flipH="1">
                            <a:off x="5753100" y="1009650"/>
                            <a:ext cx="158750" cy="399415"/>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Text Box 386"/>
                        <wps:cNvSpPr txBox="1"/>
                        <wps:spPr>
                          <a:xfrm>
                            <a:off x="3162300" y="0"/>
                            <a:ext cx="979805" cy="295275"/>
                          </a:xfrm>
                          <a:prstGeom prst="rect">
                            <a:avLst/>
                          </a:prstGeom>
                          <a:solidFill>
                            <a:sysClr val="window" lastClr="FFFFFF"/>
                          </a:solidFill>
                          <a:ln w="6350">
                            <a:noFill/>
                          </a:ln>
                          <a:effectLst/>
                        </wps:spPr>
                        <wps:txbx>
                          <w:txbxContent>
                            <w:p w:rsidR="00DE072E" w:rsidRPr="00FB169C" w:rsidRDefault="00DE072E" w:rsidP="00DE072E">
                              <m:oMathPara>
                                <m:oMath>
                                  <m:sSub>
                                    <m:sSubPr>
                                      <m:ctrlPr>
                                        <w:rPr>
                                          <w:rFonts w:ascii="Cambria Math" w:hAnsi="Cambria Math"/>
                                          <w:i/>
                                        </w:rPr>
                                      </m:ctrlPr>
                                    </m:sSubPr>
                                    <m:e>
                                      <m:r>
                                        <w:rPr>
                                          <w:rFonts w:ascii="Cambria Math" w:hAnsi="Cambria Math"/>
                                        </w:rPr>
                                        <m:t>r</m:t>
                                      </m:r>
                                    </m:e>
                                    <m:sub>
                                      <m:r>
                                        <w:rPr>
                                          <w:rFonts w:ascii="Cambria Math" w:hAnsi="Cambria Math"/>
                                        </w:rPr>
                                        <m:t>3</m:t>
                                      </m:r>
                                    </m:sub>
                                  </m:sSub>
                                  <m:r>
                                    <w:rPr>
                                      <w:rFonts w:ascii="Cambria Math" w:hAnsi="Cambria Math"/>
                                    </w:rPr>
                                    <m:t>θ</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7" name="Text Box 387"/>
                        <wps:cNvSpPr txBox="1"/>
                        <wps:spPr>
                          <a:xfrm>
                            <a:off x="1819987" y="28256"/>
                            <a:ext cx="979805" cy="352744"/>
                          </a:xfrm>
                          <a:prstGeom prst="rect">
                            <a:avLst/>
                          </a:prstGeom>
                          <a:solidFill>
                            <a:sysClr val="window" lastClr="FFFFFF"/>
                          </a:solidFill>
                          <a:ln w="6350">
                            <a:noFill/>
                          </a:ln>
                          <a:effectLst/>
                        </wps:spPr>
                        <wps:txbx>
                          <w:txbxContent>
                            <w:p w:rsidR="00DE072E" w:rsidRPr="00FB169C" w:rsidRDefault="00DE072E" w:rsidP="00DE072E">
                              <m:oMathPara>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θ</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 name="Right Arrow 418"/>
                        <wps:cNvSpPr/>
                        <wps:spPr>
                          <a:xfrm rot="5400000">
                            <a:off x="3829050" y="133350"/>
                            <a:ext cx="385445" cy="17526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Text Box 389"/>
                        <wps:cNvSpPr txBox="1"/>
                        <wps:spPr>
                          <a:xfrm>
                            <a:off x="476250" y="2670935"/>
                            <a:ext cx="846455" cy="31369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 name="Right Arrow 420"/>
                        <wps:cNvSpPr/>
                        <wps:spPr>
                          <a:xfrm rot="5400000">
                            <a:off x="2438400" y="133351"/>
                            <a:ext cx="385445" cy="175260"/>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Text Box 391"/>
                        <wps:cNvSpPr txBox="1"/>
                        <wps:spPr>
                          <a:xfrm>
                            <a:off x="3162299" y="2670935"/>
                            <a:ext cx="846455" cy="31369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2" name="Text Box 392"/>
                        <wps:cNvSpPr txBox="1"/>
                        <wps:spPr>
                          <a:xfrm>
                            <a:off x="4524375" y="2680459"/>
                            <a:ext cx="846455" cy="313690"/>
                          </a:xfrm>
                          <a:prstGeom prst="rect">
                            <a:avLst/>
                          </a:prstGeom>
                          <a:solidFill>
                            <a:sysClr val="window" lastClr="FFFFFF"/>
                          </a:solidFill>
                          <a:ln w="6350">
                            <a:noFill/>
                          </a:ln>
                          <a:effectLst/>
                        </wps:spPr>
                        <wps:txbx>
                          <w:txbxContent>
                            <w:p w:rsidR="00DE072E" w:rsidRDefault="00DE072E" w:rsidP="00DE072E">
                              <m:oMathPara>
                                <m:oMath>
                                  <m:r>
                                    <w:rPr>
                                      <w:rFonts w:ascii="Cambria Math" w:hAnsi="Cambria Math"/>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 name="Down Arrow 423"/>
                        <wps:cNvSpPr/>
                        <wps:spPr>
                          <a:xfrm>
                            <a:off x="1228725" y="2689983"/>
                            <a:ext cx="189864" cy="675641"/>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Text Box 394"/>
                        <wps:cNvSpPr txBox="1"/>
                        <wps:spPr>
                          <a:xfrm>
                            <a:off x="2419350" y="2775709"/>
                            <a:ext cx="875665" cy="475616"/>
                          </a:xfrm>
                          <a:prstGeom prst="rect">
                            <a:avLst/>
                          </a:prstGeom>
                          <a:noFill/>
                          <a:ln w="12700" cap="flat" cmpd="sng" algn="ctr">
                            <a:noFill/>
                            <a:prstDash val="solid"/>
                            <a:miter lim="800000"/>
                          </a:ln>
                          <a:effectLst/>
                        </wps:spPr>
                        <wps:txbx>
                          <w:txbxContent>
                            <w:p w:rsidR="00DE072E" w:rsidRPr="00E10568" w:rsidRDefault="00DE072E" w:rsidP="00DE072E">
                              <w:pPr>
                                <w:rPr>
                                  <w:color w:val="000000" w:themeColor="text1"/>
                                </w:rPr>
                              </w:pPr>
                              <m:oMathPara>
                                <m:oMath>
                                  <m:acc>
                                    <m:accPr>
                                      <m:chr m:val="̅"/>
                                      <m:ctrlPr>
                                        <w:rPr>
                                          <w:rFonts w:ascii="Cambria Math" w:hAnsi="Cambria Math"/>
                                          <w:i/>
                                          <w:color w:val="000000" w:themeColor="text1"/>
                                        </w:rPr>
                                      </m:ctrlPr>
                                    </m:accPr>
                                    <m:e>
                                      <m:r>
                                        <w:rPr>
                                          <w:rFonts w:ascii="Cambria Math" w:hAnsi="Cambria Math"/>
                                          <w:color w:val="000000" w:themeColor="text1"/>
                                        </w:rPr>
                                        <m:t>μ</m:t>
                                      </m:r>
                                    </m:e>
                                  </m:acc>
                                  <m:r>
                                    <w:rPr>
                                      <w:rFonts w:ascii="Cambria Math" w:hAnsi="Cambria Math"/>
                                      <w:color w:val="000000" w:themeColor="text1"/>
                                    </w:rPr>
                                    <m:t>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 name="Down Arrow 425"/>
                        <wps:cNvSpPr/>
                        <wps:spPr>
                          <a:xfrm>
                            <a:off x="2581275" y="2699509"/>
                            <a:ext cx="189864" cy="675641"/>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Text Box 396"/>
                        <wps:cNvSpPr txBox="1"/>
                        <wps:spPr>
                          <a:xfrm>
                            <a:off x="3752850" y="2766185"/>
                            <a:ext cx="875665" cy="475616"/>
                          </a:xfrm>
                          <a:prstGeom prst="rect">
                            <a:avLst/>
                          </a:prstGeom>
                          <a:solidFill>
                            <a:sysClr val="window" lastClr="FFFFFF"/>
                          </a:solidFill>
                          <a:ln w="6350">
                            <a:noFill/>
                          </a:ln>
                          <a:effectLst/>
                        </wps:spPr>
                        <wps:txbx>
                          <w:txbxContent>
                            <w:p w:rsidR="00DE072E" w:rsidRPr="00FB169C" w:rsidRDefault="00DE072E" w:rsidP="00DE072E">
                              <m:oMathPara>
                                <m:oMath>
                                  <m:acc>
                                    <m:accPr>
                                      <m:chr m:val="̅"/>
                                      <m:ctrlPr>
                                        <w:rPr>
                                          <w:rFonts w:ascii="Cambria Math" w:hAnsi="Cambria Math"/>
                                          <w:i/>
                                        </w:rPr>
                                      </m:ctrlPr>
                                    </m:accPr>
                                    <m:e>
                                      <m:r>
                                        <w:rPr>
                                          <w:rFonts w:ascii="Cambria Math" w:hAnsi="Cambria Math"/>
                                        </w:rPr>
                                        <m:t>μ</m:t>
                                      </m:r>
                                    </m:e>
                                  </m:acc>
                                  <m:r>
                                    <w:rPr>
                                      <w:rFonts w:ascii="Cambria Math" w:hAnsi="Cambria Math"/>
                                    </w:rPr>
                                    <m:t>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7" name="Down Arrow 427"/>
                        <wps:cNvSpPr/>
                        <wps:spPr>
                          <a:xfrm>
                            <a:off x="3914775" y="2689982"/>
                            <a:ext cx="189864" cy="675641"/>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Text Box 398"/>
                        <wps:cNvSpPr txBox="1"/>
                        <wps:spPr>
                          <a:xfrm>
                            <a:off x="5105400" y="2766185"/>
                            <a:ext cx="875665" cy="475616"/>
                          </a:xfrm>
                          <a:prstGeom prst="rect">
                            <a:avLst/>
                          </a:prstGeom>
                          <a:solidFill>
                            <a:sysClr val="window" lastClr="FFFFFF"/>
                          </a:solidFill>
                          <a:ln w="6350">
                            <a:noFill/>
                          </a:ln>
                          <a:effectLst/>
                        </wps:spPr>
                        <wps:txbx>
                          <w:txbxContent>
                            <w:p w:rsidR="00DE072E" w:rsidRPr="00FB169C" w:rsidRDefault="00DE072E" w:rsidP="00DE072E">
                              <m:oMathPara>
                                <m:oMath>
                                  <m:acc>
                                    <m:accPr>
                                      <m:chr m:val="̅"/>
                                      <m:ctrlPr>
                                        <w:rPr>
                                          <w:rFonts w:ascii="Cambria Math" w:hAnsi="Cambria Math"/>
                                          <w:i/>
                                        </w:rPr>
                                      </m:ctrlPr>
                                    </m:accPr>
                                    <m:e>
                                      <m:r>
                                        <w:rPr>
                                          <w:rFonts w:ascii="Cambria Math" w:hAnsi="Cambria Math"/>
                                        </w:rPr>
                                        <m:t>μ</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 name="Down Arrow 429"/>
                        <wps:cNvSpPr/>
                        <wps:spPr>
                          <a:xfrm>
                            <a:off x="5267325" y="2689983"/>
                            <a:ext cx="189864" cy="675641"/>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 name="Down Arrow 430"/>
                        <wps:cNvSpPr/>
                        <wps:spPr>
                          <a:xfrm>
                            <a:off x="981075" y="2670935"/>
                            <a:ext cx="161290" cy="370840"/>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Down Arrow 431"/>
                        <wps:cNvSpPr/>
                        <wps:spPr>
                          <a:xfrm>
                            <a:off x="2343150" y="2689983"/>
                            <a:ext cx="161290" cy="370840"/>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Down Arrow 432"/>
                        <wps:cNvSpPr/>
                        <wps:spPr>
                          <a:xfrm>
                            <a:off x="3667125" y="2670935"/>
                            <a:ext cx="161290" cy="370840"/>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Down Arrow 433"/>
                        <wps:cNvSpPr/>
                        <wps:spPr>
                          <a:xfrm>
                            <a:off x="5029200" y="2680459"/>
                            <a:ext cx="161290" cy="370840"/>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6F2C3D2" id="Group 69" o:spid="_x0000_s1131" style="width:426.85pt;height:232.4pt;mso-position-horizontal-relative:char;mso-position-vertical-relative:line" coordorigin="95" coordsize="62388,3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">
                <o:lock v:ext="edit" aspectratio="t"/>
                <v:shape id="Text Box 70" o:spid="_x0000_s1132" type="#_x0000_t202" style="position:absolute;left:13966;top:9334;width:846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" fillcolor="window" stroked="f" strokeweight=".5pt">
                  <v:textbox>
                    <w:txbxContent>
                      <w:p w:rsidR="00DE072E" w:rsidRPr="00BD6CCA" w:rsidRDefault="00DE072E" w:rsidP="00DE072E">
                        <w:pPr>
                          <w:rPr>
                            <w:rFonts w:eastAsiaTheme="minorEastAsia"/>
                          </w:rPr>
                        </w:pPr>
                        <m:oMathPara>
                          <m:oMath>
                            <m:r>
                              <w:rPr>
                                <w:rFonts w:ascii="Cambria Math" w:hAnsi="Cambria Math"/>
                              </w:rPr>
                              <m:t>μ</m:t>
                            </m:r>
                          </m:oMath>
                        </m:oMathPara>
                      </w:p>
                    </w:txbxContent>
                  </v:textbox>
                </v:shape>
                <v:shape id="Text Box 71" o:spid="_x0000_s1133" type="#_x0000_t202" style="position:absolute;left:18383;top:26899;width:846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" fillcolor="window" stroked="f" strokeweight=".5pt">
                  <v:textbox>
                    <w:txbxContent>
                      <w:p w:rsidR="00DE072E" w:rsidRDefault="00DE072E" w:rsidP="00DE072E">
                        <m:oMathPara>
                          <m:oMath>
                            <m:r>
                              <w:rPr>
                                <w:rFonts w:ascii="Cambria Math" w:hAnsi="Cambria Math"/>
                              </w:rPr>
                              <m:t>μ</m:t>
                            </m:r>
                          </m:oMath>
                        </m:oMathPara>
                      </w:p>
                    </w:txbxContent>
                  </v:textbox>
                </v:shape>
                <v:shape id="Text Box 89" o:spid="_x0000_s1134" type="#_x0000_t202" style="position:absolute;left:10763;top:27185;width:8763;height:6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" fillcolor="window" stroked="f" strokeweight=".5pt">
                  <v:textbox>
                    <w:txbxContent>
                      <w:p w:rsidR="00DE072E" w:rsidRPr="00FB169C" w:rsidRDefault="00DE072E" w:rsidP="00DE072E">
                        <w:pPr>
                          <w:jc w:val="center"/>
                        </w:pPr>
                        <m:oMathPara>
                          <m:oMath>
                            <m:acc>
                              <m:accPr>
                                <m:chr m:val="̅"/>
                                <m:ctrlPr>
                                  <w:rPr>
                                    <w:rFonts w:ascii="Cambria Math" w:hAnsi="Cambria Math"/>
                                    <w:i/>
                                  </w:rPr>
                                </m:ctrlPr>
                              </m:accPr>
                              <m:e>
                                <m:r>
                                  <w:rPr>
                                    <w:rFonts w:ascii="Cambria Math" w:hAnsi="Cambria Math"/>
                                  </w:rPr>
                                  <m:t>μ</m:t>
                                </m:r>
                              </m:e>
                            </m:acc>
                            <m:r>
                              <w:rPr>
                                <w:rFonts w:ascii="Cambria Math" w:eastAsiaTheme="minorEastAsia" w:hAnsi="Cambria Math"/>
                              </w:rPr>
                              <m:t> ̅</m:t>
                            </m:r>
                          </m:oMath>
                        </m:oMathPara>
                      </w:p>
                    </w:txbxContent>
                  </v:textbox>
                </v:shape>
                <v:shape id="Text Box 91" o:spid="_x0000_s1135" type="#_x0000_t202" style="position:absolute;left:31527;top:12858;width:8763;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" fillcolor="window" stroked="f" strokeweight=".5pt">
                  <v:textbox>
                    <w:txbxContent>
                      <w:p w:rsidR="00DE072E" w:rsidRPr="00FB169C"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2</m:t>
                                </m:r>
                              </m:sub>
                            </m:sSub>
                          </m:oMath>
                        </m:oMathPara>
                      </w:p>
                    </w:txbxContent>
                  </v:textbox>
                </v:shape>
                <v:shape id="Text Box 92" o:spid="_x0000_s1136" type="#_x0000_t202" style="position:absolute;left:16380;top:3810;width:514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" fillcolor="window" stroked="f" strokeweight=".5pt">
                  <v:textbo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1</m:t>
                                </m:r>
                              </m:sub>
                            </m:sSub>
                          </m:oMath>
                        </m:oMathPara>
                      </w:p>
                    </w:txbxContent>
                  </v:textbox>
                </v:shape>
                <v:shape id="Text Box 94" o:spid="_x0000_s1137" type="#_x0000_t202" style="position:absolute;left:51911;top:12858;width:84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ojxgAAANsAAAAPAAAAZHJzL2Rvd25yZXYueG1sRI9Ba8JA&#10;FITvQv/D8gre6qZFSo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yT4qI8YAAADbAAAA&#10;DwAAAAAAAAAAAAAAAAAHAgAAZHJzL2Rvd25yZXYueG1sUEsFBgAAAAADAAMAtwAAAPoCAAAAAA==&#10;" fillcolor="window" stroked="f" strokeweight=".5pt">
                  <v:textbox>
                    <w:txbxContent>
                      <w:p w:rsidR="00DE072E" w:rsidRDefault="00DE072E" w:rsidP="00DE072E">
                        <m:oMathPara>
                          <m:oMath>
                            <m:sSub>
                              <m:sSubPr>
                                <m:ctrlPr>
                                  <w:rPr>
                                    <w:rFonts w:ascii="Cambria Math" w:hAnsi="Cambria Math"/>
                                    <w:i/>
                                  </w:rPr>
                                </m:ctrlPr>
                              </m:sSubPr>
                              <m:e>
                                <m:r>
                                  <w:rPr>
                                    <w:rFonts w:ascii="Cambria Math" w:hAnsi="Cambria Math"/>
                                  </w:rPr>
                                  <m:t>p</m:t>
                                </m:r>
                              </m:e>
                              <m:sub>
                                <m:r>
                                  <w:rPr>
                                    <w:rFonts w:ascii="Cambria Math" w:hAnsi="Cambria Math"/>
                                  </w:rPr>
                                  <m:t>3</m:t>
                                </m:r>
                              </m:sub>
                            </m:sSub>
                          </m:oMath>
                        </m:oMathPara>
                      </w:p>
                    </w:txbxContent>
                  </v:textbox>
                </v:shape>
                <v:shape id="Text Box 96" o:spid="_x0000_s1138" type="#_x0000_t202" style="position:absolute;left:37249;top:12858;width:847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" fillcolor="window" stroked="f" strokeweight=".5pt">
                  <v:textbox>
                    <w:txbxContent>
                      <w:p w:rsidR="00DE072E" w:rsidRDefault="00DE072E" w:rsidP="00DE072E">
                        <m:oMathPara>
                          <m:oMath>
                            <m:sSub>
                              <m:sSubPr>
                                <m:ctrlPr>
                                  <w:rPr>
                                    <w:rFonts w:ascii="Cambria Math" w:hAnsi="Cambria Math"/>
                                    <w:i/>
                                  </w:rPr>
                                </m:ctrlPr>
                              </m:sSubPr>
                              <m:e>
                                <m:r>
                                  <w:rPr>
                                    <w:rFonts w:ascii="Cambria Math" w:hAnsi="Cambria Math"/>
                                  </w:rPr>
                                  <m:t>p</m:t>
                                </m:r>
                              </m:e>
                              <m:sub>
                                <m:r>
                                  <w:rPr>
                                    <w:rFonts w:ascii="Cambria Math" w:hAnsi="Cambria Math"/>
                                  </w:rPr>
                                  <m:t>2</m:t>
                                </m:r>
                              </m:sub>
                            </m:sSub>
                          </m:oMath>
                        </m:oMathPara>
                      </w:p>
                    </w:txbxContent>
                  </v:textbox>
                </v:shape>
                <v:shape id="Text Box 98" o:spid="_x0000_s1139" type="#_x0000_t202" style="position:absolute;left:4762;top:12566;width:8471;height: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" fillcolor="window" stroked="f" strokeweight=".5pt">
                  <v:textbox>
                    <w:txbxContent>
                      <w:p w:rsidR="00DE072E"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0</m:t>
                                </m:r>
                              </m:sub>
                            </m:sSub>
                          </m:oMath>
                        </m:oMathPara>
                      </w:p>
                    </w:txbxContent>
                  </v:textbox>
                </v:shape>
                <v:shape id="Down Arrow 335" o:spid="_x0000_s1140" type="#_x0000_t67" style="position:absolute;left:10001;top:11525;width:1436;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" adj="18931" fillcolor="#9b9b9b" strokecolor="windowText" strokeweight=".5pt">
                  <v:fill color2="#797979" rotate="t" colors="0 #9b9b9b;.5 #8e8e8e;1 #797979" focus="100%" type="gradient">
                    <o:fill v:ext="view" type="gradientUnscaled"/>
                  </v:fill>
                </v:shape>
                <v:shape id="Right Arrow 336" o:spid="_x0000_s1141" type="#_x0000_t13" style="position:absolute;left:17473;top:6191;width:3429;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" adj="16520" fillcolor="#9b9b9b" strokecolor="windowText" strokeweight=".5pt">
                  <v:fill color2="#797979" rotate="t" colors="0 #9b9b9b;.5 #8e8e8e;1 #797979" focus="100%" type="gradient">
                    <o:fill v:ext="view" type="gradientUnscaled"/>
                  </v:fill>
                </v:shape>
                <v:shape id="Text Box 107" o:spid="_x0000_s1142" type="#_x0000_t202" style="position:absolute;left:95;top:3782;width:9906;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" fillcolor="window" stroked="f" strokeweight=".5pt">
                  <v:textbox>
                    <w:txbxContent>
                      <w:p w:rsidR="00DE072E" w:rsidRPr="00FB169C" w:rsidRDefault="00DE072E" w:rsidP="00DE072E">
                        <m:oMathPara>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θ</m:t>
                            </m:r>
                          </m:oMath>
                        </m:oMathPara>
                      </w:p>
                    </w:txbxContent>
                  </v:textbox>
                </v:shape>
                <v:shape id="Right Arrow 338" o:spid="_x0000_s1143" type="#_x0000_t13" style="position:absolute;left:3143;top:6381;width:3803;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" adj="17814" fillcolor="#9b9b9b" strokecolor="windowText" strokeweight=".5pt">
                  <v:fill color2="#797979" rotate="t" colors="0 #9b9b9b;.5 #8e8e8e;1 #797979" focus="100%" type="gradient">
                    <o:fill v:ext="view" type="gradientUnscaled"/>
                  </v:fill>
                </v:shape>
                <v:roundrect id="Rounded Rectangle 339" o:spid="_x0000_s1144" style="position:absolute;left:35147;top:4381;width:7906;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30-49</w:t>
                        </w:r>
                      </w:p>
                    </w:txbxContent>
                  </v:textbox>
                </v:roundrect>
                <v:roundrect id="Rounded Rectangle 340" o:spid="_x0000_s1145" style="position:absolute;left:49149;top:4381;width:7905;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50+</w:t>
                        </w:r>
                      </w:p>
                    </w:txbxContent>
                  </v:textbox>
                </v:roundrect>
                <v:shape id="Text Box 111" o:spid="_x0000_s1146" type="#_x0000_t202" style="position:absolute;left:29718;top:4137;width:514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" fillcolor="window" stroked="f" strokeweight=".5pt">
                  <v:textbo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2</m:t>
                                </m:r>
                              </m:sub>
                            </m:sSub>
                          </m:oMath>
                        </m:oMathPara>
                      </w:p>
                    </w:txbxContent>
                  </v:textbox>
                </v:shape>
                <v:shape id="Right Arrow 342" o:spid="_x0000_s1147" type="#_x0000_t13" style="position:absolute;left:30999;top:6381;width:3429;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" adj="16520" fillcolor="#9b9b9b" strokecolor="windowText" strokeweight=".5pt">
                  <v:fill color2="#797979" rotate="t" colors="0 #9b9b9b;.5 #8e8e8e;1 #797979" focus="100%" type="gradient">
                    <o:fill v:ext="view" type="gradientUnscaled"/>
                  </v:fill>
                </v:shape>
                <v:shape id="Text Box 113" o:spid="_x0000_s1148" type="#_x0000_t202" style="position:absolute;left:43171;top:3782;width:5144;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" fillcolor="window" stroked="f" strokeweight=".5pt">
                  <v:textbo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3</m:t>
                                </m:r>
                              </m:sub>
                            </m:sSub>
                          </m:oMath>
                        </m:oMathPara>
                      </w:p>
                    </w:txbxContent>
                  </v:textbox>
                </v:shape>
                <v:shape id="Right Arrow 351" o:spid="_x0000_s1149" type="#_x0000_t13" style="position:absolute;left:44481;top:6381;width:3429;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" adj="16520" fillcolor="#9b9b9b" strokecolor="windowText" strokeweight=".5pt">
                  <v:fill color2="#797979" rotate="t" colors="0 #9b9b9b;.5 #8e8e8e;1 #797979" focus="100%" type="gradient">
                    <o:fill v:ext="view" type="gradientUnscaled"/>
                  </v:fill>
                </v:shape>
                <v:roundrect id="Rounded Rectangle 356" o:spid="_x0000_s1150" style="position:absolute;left:21905;top:18572;width:7906;height:76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25-29</w:t>
                        </w:r>
                      </w:p>
                    </w:txbxContent>
                  </v:textbox>
                </v:roundrect>
                <v:roundrect id="Rounded Rectangle 387" o:spid="_x0000_s1151" style="position:absolute;left:35144;top:18572;width:7906;height:76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30-49</w:t>
                        </w:r>
                      </w:p>
                    </w:txbxContent>
                  </v:textbox>
                </v:roundrect>
                <v:roundrect id="Rounded Rectangle 388" o:spid="_x0000_s1152" style="position:absolute;left:49145;top:18476;width:7906;height:7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50+</w:t>
                        </w:r>
                      </w:p>
                    </w:txbxContent>
                  </v:textbox>
                </v:roundrect>
                <v:shape id="Text Box 118" o:spid="_x0000_s1153" type="#_x0000_t202" style="position:absolute;left:30003;top:18954;width:5144;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" fillcolor="window" stroked="f" strokeweight=".5pt">
                  <v:textbo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2</m:t>
                                </m:r>
                              </m:sub>
                            </m:sSub>
                          </m:oMath>
                        </m:oMathPara>
                      </w:p>
                    </w:txbxContent>
                  </v:textbox>
                </v:shape>
                <v:shape id="Right Arrow 390" o:spid="_x0000_s1154" type="#_x0000_t13" style="position:absolute;left:30670;top:21240;width:3429;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" adj="16520" fillcolor="#9b9b9b" strokecolor="windowText" strokeweight=".5pt">
                  <v:fill color2="#797979" rotate="t" colors="0 #9b9b9b;.5 #8e8e8e;1 #797979" focus="100%" type="gradient">
                    <o:fill v:ext="view" type="gradientUnscaled"/>
                  </v:fill>
                </v:shape>
                <v:shape id="Text Box 120" o:spid="_x0000_s1155" type="#_x0000_t202" style="position:absolute;left:43719;top:19145;width:5144;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" fillcolor="window" stroked="f" strokeweight=".5pt">
                  <v:textbo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3</m:t>
                                </m:r>
                              </m:sub>
                            </m:sSub>
                          </m:oMath>
                        </m:oMathPara>
                      </w:p>
                    </w:txbxContent>
                  </v:textbox>
                </v:shape>
                <v:shape id="Right Arrow 392" o:spid="_x0000_s1156" type="#_x0000_t13" style="position:absolute;left:44481;top:21240;width:3429;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" adj="16520" fillcolor="#9b9b9b" strokecolor="windowText" strokeweight=".5pt">
                  <v:fill color2="#797979" rotate="t" colors="0 #9b9b9b;.5 #8e8e8e;1 #797979" focus="100%" type="gradient">
                    <o:fill v:ext="view" type="gradientUnscaled"/>
                  </v:fill>
                </v:shape>
                <v:shape id="Down Arrow 393" o:spid="_x0000_s1157" type="#_x0000_t67" style="position:absolute;left:39147;top:11334;width:1531;height:581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" adj="18755" fillcolor="#9b9b9b" strokecolor="windowText" strokeweight=".5pt">
                  <v:fill color2="#797979" rotate="t" colors="0 #9b9b9b;.5 #8e8e8e;1 #797979" focus="100%" type="gradient">
                    <o:fill v:ext="view" type="gradientUnscaled"/>
                  </v:fill>
                </v:shape>
                <v:shape id="Text Box 123" o:spid="_x0000_s1158" type="#_x0000_t202" style="position:absolute;left:11437;top:13716;width:6762;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" fillcolor="window" stroked="f" strokeweight=".5pt">
                  <v:textbox>
                    <w:txbxContent>
                      <w:p w:rsidR="00DE072E" w:rsidRPr="00BD3DC8" w:rsidRDefault="00DE072E" w:rsidP="00DE072E">
                        <w:pP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0</m:t>
                                </m:r>
                              </m:sub>
                            </m:sSub>
                          </m:oMath>
                        </m:oMathPara>
                      </w:p>
                    </w:txbxContent>
                  </v:textbox>
                </v:shape>
                <v:roundrect id="Rounded Rectangle 395" o:spid="_x0000_s1159" style="position:absolute;left:8000;top:18381;width:7906;height:7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Temp ceased</w:t>
                        </w:r>
                      </w:p>
                      <w:p w:rsidR="00DE072E" w:rsidRPr="00E10568" w:rsidRDefault="00DE072E" w:rsidP="00DE072E">
                        <w:pPr>
                          <w:jc w:val="center"/>
                          <w:rPr>
                            <w:color w:val="000000" w:themeColor="text1"/>
                          </w:rPr>
                        </w:pPr>
                        <w:r w:rsidRPr="00E10568">
                          <w:rPr>
                            <w:color w:val="000000" w:themeColor="text1"/>
                          </w:rPr>
                          <w:t>15-24</w:t>
                        </w:r>
                      </w:p>
                    </w:txbxContent>
                  </v:textbox>
                </v:roundrect>
                <v:shape id="Down Arrow 396" o:spid="_x0000_s1160" type="#_x0000_t67" style="position:absolute;left:12192;top:11525;width:1530;height:581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" adj="18755" fillcolor="#9b9b9b" strokecolor="windowText" strokeweight=".5pt">
                  <v:fill color2="#797979" rotate="t" colors="0 #9b9b9b;.5 #8e8e8e;1 #797979" focus="100%" type="gradient">
                    <o:fill v:ext="view" type="gradientUnscaled"/>
                  </v:fill>
                </v:shape>
                <v:shape id="Text Box 126" o:spid="_x0000_s1161" type="#_x0000_t202" style="position:absolute;left:18465;top:12566;width:8763;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" fillcolor="window" stroked="f" strokeweight=".5pt">
                  <v:textbox>
                    <w:txbxContent>
                      <w:p w:rsidR="00DE072E" w:rsidRPr="009101BC"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1</m:t>
                                </m:r>
                              </m:sub>
                            </m:sSub>
                          </m:oMath>
                        </m:oMathPara>
                      </w:p>
                    </w:txbxContent>
                  </v:textbox>
                </v:shape>
                <v:shape id="Down Arrow 398" o:spid="_x0000_s1162" type="#_x0000_t67" style="position:absolute;left:16001;top:10382;width:1588;height:3994;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" adj="17307" fillcolor="#9b9b9b" strokecolor="windowText" strokeweight=".5pt">
                  <v:fill color2="#797979" rotate="t" colors="0 #9b9b9b;.5 #8e8e8e;1 #797979" focus="100%" type="gradient">
                    <o:fill v:ext="view" type="gradientUnscaled"/>
                  </v:fill>
                </v:shape>
                <v:roundrect id="Rounded Rectangle 399" o:spid="_x0000_s1163" style="position:absolute;left:8001;top:4381;width:7905;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15-24</w:t>
                        </w:r>
                      </w:p>
                    </w:txbxContent>
                  </v:textbox>
                </v:roundrect>
                <v:shape id="Down Arrow 400" o:spid="_x0000_s1164" type="#_x0000_t67" style="position:absolute;left:23622;top:11144;width:1435;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" adj="18932" fillcolor="#9b9b9b" strokecolor="windowText" strokeweight=".5pt">
                  <v:fill color2="#797979" rotate="t" colors="0 #9b9b9b;.5 #8e8e8e;1 #797979" focus="100%" type="gradient">
                    <o:fill v:ext="view" type="gradientUnscaled"/>
                  </v:fill>
                </v:shape>
                <v:roundrect id="Rounded Rectangle 401" o:spid="_x0000_s1165" style="position:absolute;left:21907;top:4381;width:7906;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" fillcolor="#9b9b9b" strokecolor="windowText" strokeweight=".5pt">
                  <v:fill color2="#797979" rotate="t" colors="0 #9b9b9b;.5 #8e8e8e;1 #797979" focus="100%" type="gradient">
                    <o:fill v:ext="view" type="gradientUnscaled"/>
                  </v:fill>
                  <v:stroke joinstyle="miter"/>
                  <v:textbox>
                    <w:txbxContent>
                      <w:p w:rsidR="00DE072E" w:rsidRPr="00E10568" w:rsidRDefault="00DE072E" w:rsidP="00DE072E">
                        <w:pPr>
                          <w:jc w:val="center"/>
                          <w:rPr>
                            <w:color w:val="000000" w:themeColor="text1"/>
                          </w:rPr>
                        </w:pPr>
                        <w:r w:rsidRPr="00E10568">
                          <w:rPr>
                            <w:color w:val="000000" w:themeColor="text1"/>
                          </w:rPr>
                          <w:t>Current</w:t>
                        </w:r>
                      </w:p>
                      <w:p w:rsidR="00DE072E" w:rsidRPr="00E10568" w:rsidRDefault="00DE072E" w:rsidP="00DE072E">
                        <w:pPr>
                          <w:jc w:val="center"/>
                          <w:rPr>
                            <w:color w:val="000000" w:themeColor="text1"/>
                          </w:rPr>
                        </w:pPr>
                        <w:r w:rsidRPr="00E10568">
                          <w:rPr>
                            <w:color w:val="000000" w:themeColor="text1"/>
                          </w:rPr>
                          <w:t>25-29</w:t>
                        </w:r>
                      </w:p>
                    </w:txbxContent>
                  </v:textbox>
                </v:roundrect>
                <v:shape id="Text Box 356" o:spid="_x0000_s1166" type="#_x0000_t202" style="position:absolute;left:16383;top:18859;width:514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" fillcolor="window" stroked="f" strokeweight=".5pt">
                  <v:textbox>
                    <w:txbxContent>
                      <w:p w:rsidR="00DE072E" w:rsidRDefault="00DE072E" w:rsidP="00DE072E">
                        <m:oMathPara>
                          <m:oMath>
                            <m:sSub>
                              <m:sSubPr>
                                <m:ctrlPr>
                                  <w:rPr>
                                    <w:rFonts w:ascii="Cambria Math" w:hAnsi="Cambria Math"/>
                                    <w:i/>
                                  </w:rPr>
                                </m:ctrlPr>
                              </m:sSubPr>
                              <m:e>
                                <m:r>
                                  <m:rPr>
                                    <m:sty m:val="p"/>
                                  </m:rPr>
                                  <w:rPr>
                                    <w:rFonts w:ascii="Cambria Math" w:hAnsi="Cambria Math"/>
                                  </w:rPr>
                                  <m:t>Α</m:t>
                                </m:r>
                                <m:ctrlPr>
                                  <w:rPr>
                                    <w:rFonts w:ascii="Cambria Math" w:hAnsi="Cambria Math"/>
                                  </w:rPr>
                                </m:ctrlPr>
                              </m:e>
                              <m:sub>
                                <m:r>
                                  <w:rPr>
                                    <w:rFonts w:ascii="Cambria Math" w:hAnsi="Cambria Math"/>
                                  </w:rPr>
                                  <m:t>1</m:t>
                                </m:r>
                              </m:sub>
                            </m:sSub>
                          </m:oMath>
                        </m:oMathPara>
                      </w:p>
                    </w:txbxContent>
                  </v:textbox>
                </v:shape>
                <v:shape id="Right Arrow 403" o:spid="_x0000_s1167" type="#_x0000_t13" style="position:absolute;left:17145;top:21050;width:3429;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" adj="16520" fillcolor="#9b9b9b" strokecolor="windowText" strokeweight=".5pt">
                  <v:fill color2="#797979" rotate="t" colors="0 #9b9b9b;.5 #8e8e8e;1 #797979" focus="100%" type="gradient">
                    <o:fill v:ext="view" type="gradientUnscaled"/>
                  </v:fill>
                </v:shape>
                <v:shape id="Text Box 358" o:spid="_x0000_s1168" type="#_x0000_t202" style="position:absolute;left:26003;top:12858;width:4667;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" fillcolor="window" stroked="f" strokeweight=".5pt">
                  <v:textbox>
                    <w:txbxContent>
                      <w:p w:rsidR="00DE072E" w:rsidRDefault="00DE072E" w:rsidP="00DE072E">
                        <m:oMathPara>
                          <m:oMath>
                            <m:sSub>
                              <m:sSubPr>
                                <m:ctrlPr>
                                  <w:rPr>
                                    <w:rFonts w:ascii="Cambria Math" w:hAnsi="Cambria Math"/>
                                    <w:i/>
                                  </w:rPr>
                                </m:ctrlPr>
                              </m:sSubPr>
                              <m:e>
                                <m:r>
                                  <w:rPr>
                                    <w:rFonts w:ascii="Cambria Math" w:hAnsi="Cambria Math"/>
                                  </w:rPr>
                                  <m:t>p</m:t>
                                </m:r>
                              </m:e>
                              <m:sub>
                                <m:r>
                                  <w:rPr>
                                    <w:rFonts w:ascii="Cambria Math" w:hAnsi="Cambria Math"/>
                                  </w:rPr>
                                  <m:t>1</m:t>
                                </m:r>
                              </m:sub>
                            </m:sSub>
                          </m:oMath>
                        </m:oMathPara>
                      </w:p>
                    </w:txbxContent>
                  </v:textbox>
                </v:shape>
                <v:shape id="Down Arrow 405" o:spid="_x0000_s1169" type="#_x0000_t67" style="position:absolute;left:25812;top:11334;width:1531;height:581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" adj="18755" fillcolor="#9b9b9b" strokecolor="windowText" strokeweight=".5pt">
                  <v:fill color2="#797979" rotate="t" colors="0 #9b9b9b;.5 #8e8e8e;1 #797979" focus="100%" type="gradient">
                    <o:fill v:ext="view" type="gradientUnscaled"/>
                  </v:fill>
                </v:shape>
                <v:shape id="Text Box 376" o:spid="_x0000_s1170" type="#_x0000_t202" style="position:absolute;left:30289;top:9429;width:428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" fillcolor="window" stroked="f" strokeweight=".5pt">
                  <v:textbox>
                    <w:txbxContent>
                      <w:p w:rsidR="00DE072E" w:rsidRDefault="00DE072E" w:rsidP="00DE072E">
                        <m:oMathPara>
                          <m:oMath>
                            <m:r>
                              <w:rPr>
                                <w:rFonts w:ascii="Cambria Math" w:hAnsi="Cambria Math"/>
                              </w:rPr>
                              <m:t>μ</m:t>
                            </m:r>
                          </m:oMath>
                        </m:oMathPara>
                      </w:p>
                    </w:txbxContent>
                  </v:textbox>
                </v:shape>
                <v:shape id="Down Arrow 407" o:spid="_x0000_s1171" type="#_x0000_t67" style="position:absolute;left:30194;top:10191;width:1587;height:3995;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" adj="17307" fillcolor="#9b9b9b" strokecolor="windowText" strokeweight=".5pt">
                  <v:fill color2="#797979" rotate="t" colors="0 #9b9b9b;.5 #8e8e8e;1 #797979" focus="100%" type="gradient">
                    <o:fill v:ext="view" type="gradientUnscaled"/>
                  </v:fill>
                </v:shape>
                <v:shape id="Text Box 378" o:spid="_x0000_s1172" type="#_x0000_t202" style="position:absolute;left:43338;top:10191;width:4858;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" fillcolor="window" stroked="f" strokeweight=".5pt">
                  <v:textbox>
                    <w:txbxContent>
                      <w:p w:rsidR="00DE072E" w:rsidRDefault="00DE072E" w:rsidP="00DE072E">
                        <m:oMathPara>
                          <m:oMath>
                            <m:r>
                              <w:rPr>
                                <w:rFonts w:ascii="Cambria Math" w:hAnsi="Cambria Math"/>
                              </w:rPr>
                              <m:t>μ</m:t>
                            </m:r>
                          </m:oMath>
                        </m:oMathPara>
                      </w:p>
                    </w:txbxContent>
                  </v:textbox>
                </v:shape>
                <v:shape id="Down Arrow 409" o:spid="_x0000_s1173" type="#_x0000_t67" style="position:absolute;left:43243;top:10382;width:1588;height:3994;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" adj="17307" fillcolor="#9b9b9b" strokecolor="windowText" strokeweight=".5pt">
                  <v:fill color2="#797979" rotate="t" colors="0 #9b9b9b;.5 #8e8e8e;1 #797979" focus="100%" type="gradient">
                    <o:fill v:ext="view" type="gradientUnscaled"/>
                  </v:fill>
                </v:shape>
                <v:shape id="Down Arrow 410" o:spid="_x0000_s1174" type="#_x0000_t67" style="position:absolute;left:36957;top:11144;width:1435;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" adj="18931" fillcolor="#9b9b9b" strokecolor="windowText" strokeweight=".5pt">
                  <v:fill color2="#797979" rotate="t" colors="0 #9b9b9b;.5 #8e8e8e;1 #797979" focus="100%" type="gradient">
                    <o:fill v:ext="view" type="gradientUnscaled"/>
                  </v:fill>
                </v:shape>
                <v:shape id="Text Box 381" o:spid="_x0000_s1175" type="#_x0000_t202" style="position:absolute;left:45720;top:12858;width:8750;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" fillcolor="window" stroked="f" strokeweight=".5pt">
                  <v:textbox>
                    <w:txbxContent>
                      <w:p w:rsidR="00DE072E" w:rsidRPr="00FB169C" w:rsidRDefault="00DE072E" w:rsidP="00DE072E">
                        <m:oMathPara>
                          <m:oMath>
                            <m:sSub>
                              <m:sSubPr>
                                <m:ctrlPr>
                                  <w:rPr>
                                    <w:rFonts w:ascii="Cambria Math" w:hAnsi="Cambria Math"/>
                                    <w:i/>
                                  </w:rPr>
                                </m:ctrlPr>
                              </m:sSubPr>
                              <m:e>
                                <m:r>
                                  <w:rPr>
                                    <w:rFonts w:ascii="Cambria Math" w:hAnsi="Cambria Math"/>
                                  </w:rPr>
                                  <m:t>ϕ</m:t>
                                </m:r>
                              </m:e>
                              <m:sub>
                                <m:r>
                                  <w:rPr>
                                    <w:rFonts w:ascii="Cambria Math" w:hAnsi="Cambria Math"/>
                                  </w:rPr>
                                  <m:t>3</m:t>
                                </m:r>
                              </m:sub>
                            </m:sSub>
                          </m:oMath>
                        </m:oMathPara>
                      </w:p>
                    </w:txbxContent>
                  </v:textbox>
                </v:shape>
                <v:shape id="Down Arrow 412" o:spid="_x0000_s1176" type="#_x0000_t67" style="position:absolute;left:51149;top:11144;width:1436;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" adj="18931" fillcolor="#9b9b9b" strokecolor="windowText" strokeweight=".5pt">
                  <v:fill color2="#797979" rotate="t" colors="0 #9b9b9b;.5 #8e8e8e;1 #797979" focus="100%" type="gradient">
                    <o:fill v:ext="view" type="gradientUnscaled"/>
                  </v:fill>
                </v:shape>
                <v:shape id="Down Arrow 413" o:spid="_x0000_s1177" type="#_x0000_t67" style="position:absolute;left:53340;top:11334;width:1530;height:581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" adj="18755" fillcolor="#9b9b9b" strokecolor="windowText" strokeweight=".5pt">
                  <v:fill color2="#797979" rotate="t" colors="0 #9b9b9b;.5 #8e8e8e;1 #797979" focus="100%" type="gradient">
                    <o:fill v:ext="view" type="gradientUnscaled"/>
                  </v:fill>
                </v:shape>
                <v:shape id="Text Box 384" o:spid="_x0000_s1178" type="#_x0000_t202" style="position:absolute;left:57626;top:9906;width:4858;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" fillcolor="window" stroked="f" strokeweight=".5pt">
                  <v:textbox>
                    <w:txbxContent>
                      <w:p w:rsidR="00DE072E" w:rsidRDefault="00DE072E" w:rsidP="00DE072E">
                        <m:oMathPara>
                          <m:oMath>
                            <m:r>
                              <w:rPr>
                                <w:rFonts w:ascii="Cambria Math" w:hAnsi="Cambria Math"/>
                              </w:rPr>
                              <m:t>μ</m:t>
                            </m:r>
                          </m:oMath>
                        </m:oMathPara>
                      </w:p>
                    </w:txbxContent>
                  </v:textbox>
                </v:shape>
                <v:shape id="Down Arrow 415" o:spid="_x0000_s1179" type="#_x0000_t67" style="position:absolute;left:57530;top:10096;width:1588;height:3994;rotation: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" adj="17307" fillcolor="#9b9b9b" strokecolor="windowText" strokeweight=".5pt">
                  <v:fill color2="#797979" rotate="t" colors="0 #9b9b9b;.5 #8e8e8e;1 #797979" focus="100%" type="gradient">
                    <o:fill v:ext="view" type="gradientUnscaled"/>
                  </v:fill>
                </v:shape>
                <v:shape id="Text Box 386" o:spid="_x0000_s1180" type="#_x0000_t202" style="position:absolute;left:31623;width:979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" fillcolor="window" stroked="f" strokeweight=".5pt">
                  <v:textbox>
                    <w:txbxContent>
                      <w:p w:rsidR="00DE072E" w:rsidRPr="00FB169C" w:rsidRDefault="00DE072E" w:rsidP="00DE072E">
                        <m:oMathPara>
                          <m:oMath>
                            <m:sSub>
                              <m:sSubPr>
                                <m:ctrlPr>
                                  <w:rPr>
                                    <w:rFonts w:ascii="Cambria Math" w:hAnsi="Cambria Math"/>
                                    <w:i/>
                                  </w:rPr>
                                </m:ctrlPr>
                              </m:sSubPr>
                              <m:e>
                                <m:r>
                                  <w:rPr>
                                    <w:rFonts w:ascii="Cambria Math" w:hAnsi="Cambria Math"/>
                                  </w:rPr>
                                  <m:t>r</m:t>
                                </m:r>
                              </m:e>
                              <m:sub>
                                <m:r>
                                  <w:rPr>
                                    <w:rFonts w:ascii="Cambria Math" w:hAnsi="Cambria Math"/>
                                  </w:rPr>
                                  <m:t>3</m:t>
                                </m:r>
                              </m:sub>
                            </m:sSub>
                            <m:r>
                              <w:rPr>
                                <w:rFonts w:ascii="Cambria Math" w:hAnsi="Cambria Math"/>
                              </w:rPr>
                              <m:t>θ</m:t>
                            </m:r>
                          </m:oMath>
                        </m:oMathPara>
                      </w:p>
                    </w:txbxContent>
                  </v:textbox>
                </v:shape>
                <v:shape id="Text Box 387" o:spid="_x0000_s1181" type="#_x0000_t202" style="position:absolute;left:18199;top:282;width:9798;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" fillcolor="window" stroked="f" strokeweight=".5pt">
                  <v:textbox>
                    <w:txbxContent>
                      <w:p w:rsidR="00DE072E" w:rsidRPr="00FB169C" w:rsidRDefault="00DE072E" w:rsidP="00DE072E">
                        <m:oMathPara>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θ</m:t>
                            </m:r>
                          </m:oMath>
                        </m:oMathPara>
                      </w:p>
                    </w:txbxContent>
                  </v:textbox>
                </v:shape>
                <v:shape id="Right Arrow 418" o:spid="_x0000_s1182" type="#_x0000_t13" style="position:absolute;left:38290;top:1333;width:3855;height:1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" adj="16689" fillcolor="#a5a5a5" strokecolor="#787878" strokeweight="1pt"/>
                <v:shape id="Text Box 389" o:spid="_x0000_s1183" type="#_x0000_t202" style="position:absolute;left:4762;top:26709;width:846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" fillcolor="window" stroked="f" strokeweight=".5pt">
                  <v:textbox>
                    <w:txbxContent>
                      <w:p w:rsidR="00DE072E" w:rsidRDefault="00DE072E" w:rsidP="00DE072E">
                        <m:oMathPara>
                          <m:oMath>
                            <m:r>
                              <w:rPr>
                                <w:rFonts w:ascii="Cambria Math" w:hAnsi="Cambria Math"/>
                              </w:rPr>
                              <m:t>μ</m:t>
                            </m:r>
                          </m:oMath>
                        </m:oMathPara>
                      </w:p>
                    </w:txbxContent>
                  </v:textbox>
                </v:shape>
                <v:shape id="Right Arrow 420" o:spid="_x0000_s1184" type="#_x0000_t13" style="position:absolute;left:24383;top:1333;width:3855;height:1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" adj="16689" fillcolor="#a5a5a5" strokecolor="#787878" strokeweight="1pt"/>
                <v:shape id="Text Box 391" o:spid="_x0000_s1185" type="#_x0000_t202" style="position:absolute;left:31622;top:26709;width:846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" fillcolor="window" stroked="f" strokeweight=".5pt">
                  <v:textbox>
                    <w:txbxContent>
                      <w:p w:rsidR="00DE072E" w:rsidRDefault="00DE072E" w:rsidP="00DE072E">
                        <m:oMathPara>
                          <m:oMath>
                            <m:r>
                              <w:rPr>
                                <w:rFonts w:ascii="Cambria Math" w:hAnsi="Cambria Math"/>
                              </w:rPr>
                              <m:t>μ</m:t>
                            </m:r>
                          </m:oMath>
                        </m:oMathPara>
                      </w:p>
                    </w:txbxContent>
                  </v:textbox>
                </v:shape>
                <v:shape id="Text Box 392" o:spid="_x0000_s1186" type="#_x0000_t202" style="position:absolute;left:45243;top:26804;width:846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" fillcolor="window" stroked="f" strokeweight=".5pt">
                  <v:textbox>
                    <w:txbxContent>
                      <w:p w:rsidR="00DE072E" w:rsidRDefault="00DE072E" w:rsidP="00DE072E">
                        <m:oMathPara>
                          <m:oMath>
                            <m:r>
                              <w:rPr>
                                <w:rFonts w:ascii="Cambria Math" w:hAnsi="Cambria Math"/>
                              </w:rPr>
                              <m:t>μ</m:t>
                            </m:r>
                          </m:oMath>
                        </m:oMathPara>
                      </w:p>
                    </w:txbxContent>
                  </v:textbox>
                </v:shape>
                <v:shape id="Down Arrow 423" o:spid="_x0000_s1187" type="#_x0000_t67" style="position:absolute;left:12287;top:26899;width:1898;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" adj="18565" fillcolor="#9b9b9b" strokecolor="windowText" strokeweight=".5pt">
                  <v:fill color2="#797979" rotate="t" colors="0 #9b9b9b;.5 #8e8e8e;1 #797979" focus="100%" type="gradient">
                    <o:fill v:ext="view" type="gradientUnscaled"/>
                  </v:fill>
                </v:shape>
                <v:shape id="Text Box 394" o:spid="_x0000_s1188" type="#_x0000_t202" style="position:absolute;left:24193;top:27757;width:8757;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" filled="f" stroked="f" strokeweight="1pt">
                  <v:textbox>
                    <w:txbxContent>
                      <w:p w:rsidR="00DE072E" w:rsidRPr="00E10568" w:rsidRDefault="00DE072E" w:rsidP="00DE072E">
                        <w:pPr>
                          <w:rPr>
                            <w:color w:val="000000" w:themeColor="text1"/>
                          </w:rPr>
                        </w:pPr>
                        <m:oMathPara>
                          <m:oMath>
                            <m:acc>
                              <m:accPr>
                                <m:chr m:val="̅"/>
                                <m:ctrlPr>
                                  <w:rPr>
                                    <w:rFonts w:ascii="Cambria Math" w:hAnsi="Cambria Math"/>
                                    <w:i/>
                                    <w:color w:val="000000" w:themeColor="text1"/>
                                  </w:rPr>
                                </m:ctrlPr>
                              </m:accPr>
                              <m:e>
                                <m:r>
                                  <w:rPr>
                                    <w:rFonts w:ascii="Cambria Math" w:hAnsi="Cambria Math"/>
                                    <w:color w:val="000000" w:themeColor="text1"/>
                                  </w:rPr>
                                  <m:t>μ</m:t>
                                </m:r>
                              </m:e>
                            </m:acc>
                            <m:r>
                              <w:rPr>
                                <w:rFonts w:ascii="Cambria Math" w:hAnsi="Cambria Math"/>
                                <w:color w:val="000000" w:themeColor="text1"/>
                              </w:rPr>
                              <m:t> ̅</m:t>
                            </m:r>
                          </m:oMath>
                        </m:oMathPara>
                      </w:p>
                    </w:txbxContent>
                  </v:textbox>
                </v:shape>
                <v:shape id="Down Arrow 425" o:spid="_x0000_s1189" type="#_x0000_t67" style="position:absolute;left:25812;top:26995;width:1899;height:6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" adj="18565" fillcolor="#9b9b9b" strokecolor="windowText" strokeweight=".5pt">
                  <v:fill color2="#797979" rotate="t" colors="0 #9b9b9b;.5 #8e8e8e;1 #797979" focus="100%" type="gradient">
                    <o:fill v:ext="view" type="gradientUnscaled"/>
                  </v:fill>
                </v:shape>
                <v:shape id="Text Box 396" o:spid="_x0000_s1190" type="#_x0000_t202" style="position:absolute;left:37528;top:27661;width:8757;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" fillcolor="window" stroked="f" strokeweight=".5pt">
                  <v:textbox>
                    <w:txbxContent>
                      <w:p w:rsidR="00DE072E" w:rsidRPr="00FB169C" w:rsidRDefault="00DE072E" w:rsidP="00DE072E">
                        <m:oMathPara>
                          <m:oMath>
                            <m:acc>
                              <m:accPr>
                                <m:chr m:val="̅"/>
                                <m:ctrlPr>
                                  <w:rPr>
                                    <w:rFonts w:ascii="Cambria Math" w:hAnsi="Cambria Math"/>
                                    <w:i/>
                                  </w:rPr>
                                </m:ctrlPr>
                              </m:accPr>
                              <m:e>
                                <m:r>
                                  <w:rPr>
                                    <w:rFonts w:ascii="Cambria Math" w:hAnsi="Cambria Math"/>
                                  </w:rPr>
                                  <m:t>μ</m:t>
                                </m:r>
                              </m:e>
                            </m:acc>
                            <m:r>
                              <w:rPr>
                                <w:rFonts w:ascii="Cambria Math" w:hAnsi="Cambria Math"/>
                              </w:rPr>
                              <m:t> ̅</m:t>
                            </m:r>
                          </m:oMath>
                        </m:oMathPara>
                      </w:p>
                    </w:txbxContent>
                  </v:textbox>
                </v:shape>
                <v:shape id="Down Arrow 427" o:spid="_x0000_s1191" type="#_x0000_t67" style="position:absolute;left:39147;top:26899;width:1899;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" adj="18565" fillcolor="#9b9b9b" strokecolor="windowText" strokeweight=".5pt">
                  <v:fill color2="#797979" rotate="t" colors="0 #9b9b9b;.5 #8e8e8e;1 #797979" focus="100%" type="gradient">
                    <o:fill v:ext="view" type="gradientUnscaled"/>
                  </v:fill>
                </v:shape>
                <v:shape id="Text Box 398" o:spid="_x0000_s1192" type="#_x0000_t202" style="position:absolute;left:51054;top:27661;width:8756;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" fillcolor="window" stroked="f" strokeweight=".5pt">
                  <v:textbox>
                    <w:txbxContent>
                      <w:p w:rsidR="00DE072E" w:rsidRPr="00FB169C" w:rsidRDefault="00DE072E" w:rsidP="00DE072E">
                        <m:oMathPara>
                          <m:oMath>
                            <m:acc>
                              <m:accPr>
                                <m:chr m:val="̅"/>
                                <m:ctrlPr>
                                  <w:rPr>
                                    <w:rFonts w:ascii="Cambria Math" w:hAnsi="Cambria Math"/>
                                    <w:i/>
                                  </w:rPr>
                                </m:ctrlPr>
                              </m:accPr>
                              <m:e>
                                <m:r>
                                  <w:rPr>
                                    <w:rFonts w:ascii="Cambria Math" w:hAnsi="Cambria Math"/>
                                  </w:rPr>
                                  <m:t>μ</m:t>
                                </m:r>
                              </m:e>
                            </m:acc>
                          </m:oMath>
                        </m:oMathPara>
                      </w:p>
                    </w:txbxContent>
                  </v:textbox>
                </v:shape>
                <v:shape id="Down Arrow 429" o:spid="_x0000_s1193" type="#_x0000_t67" style="position:absolute;left:52673;top:26899;width:1898;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" adj="18565" fillcolor="#9b9b9b" strokecolor="windowText" strokeweight=".5pt">
                  <v:fill color2="#797979" rotate="t" colors="0 #9b9b9b;.5 #8e8e8e;1 #797979" focus="100%" type="gradient">
                    <o:fill v:ext="view" type="gradientUnscaled"/>
                  </v:fill>
                </v:shape>
                <v:shape id="Down Arrow 430" o:spid="_x0000_s1194" type="#_x0000_t67" style="position:absolute;left:9810;top:26709;width:1613;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" adj="16903" fillcolor="#9b9b9b" strokecolor="windowText" strokeweight=".5pt">
                  <v:fill color2="#797979" rotate="t" colors="0 #9b9b9b;.5 #8e8e8e;1 #797979" focus="100%" type="gradient">
                    <o:fill v:ext="view" type="gradientUnscaled"/>
                  </v:fill>
                </v:shape>
                <v:shape id="Down Arrow 431" o:spid="_x0000_s1195" type="#_x0000_t67" style="position:absolute;left:23431;top:26899;width:1613;height: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" adj="16903" fillcolor="#9b9b9b" strokecolor="windowText" strokeweight=".5pt">
                  <v:fill color2="#797979" rotate="t" colors="0 #9b9b9b;.5 #8e8e8e;1 #797979" focus="100%" type="gradient">
                    <o:fill v:ext="view" type="gradientUnscaled"/>
                  </v:fill>
                </v:shape>
                <v:shape id="Down Arrow 432" o:spid="_x0000_s1196" type="#_x0000_t67" style="position:absolute;left:36671;top:26709;width:1613;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" adj="16903" fillcolor="#9b9b9b" strokecolor="windowText" strokeweight=".5pt">
                  <v:fill color2="#797979" rotate="t" colors="0 #9b9b9b;.5 #8e8e8e;1 #797979" focus="100%" type="gradient">
                    <o:fill v:ext="view" type="gradientUnscaled"/>
                  </v:fill>
                </v:shape>
                <v:shape id="Down Arrow 433" o:spid="_x0000_s1197" type="#_x0000_t67" style="position:absolute;left:50292;top:26804;width:161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" adj="16903" fillcolor="#9b9b9b" strokecolor="windowText" strokeweight=".5pt">
                  <v:fill color2="#797979" rotate="t" colors="0 #9b9b9b;.5 #8e8e8e;1 #797979" focus="100%" type="gradient">
                    <o:fill v:ext="view" type="gradientUnscaled"/>
                  </v:fill>
                </v:shape>
                <w10:anchorlock/>
              </v:group>
            </w:pict>
          </mc:Fallback>
        </mc:AlternateContent>
      </w:r>
      <w:r w:rsidRPr="00DE072E">
        <w:rPr>
          <w:rFonts w:ascii="Times New Roman" w:eastAsia="Times New Roman" w:hAnsi="Times New Roman" w:cs="Times New Roman"/>
          <w:sz w:val="24"/>
          <w:szCs w:val="20"/>
          <w:u w:val="single"/>
        </w:rPr>
        <w:br w:type="page"/>
      </w:r>
    </w:p>
    <w:p w:rsidR="00DE072E" w:rsidRPr="00DE072E" w:rsidRDefault="00DE072E" w:rsidP="00DE072E">
      <w:pPr>
        <w:spacing w:after="0" w:line="240" w:lineRule="auto"/>
        <w:rPr>
          <w:rFonts w:ascii="Times New Roman" w:eastAsia="Times New Roman" w:hAnsi="Times New Roman" w:cs="Times New Roman"/>
          <w:b/>
          <w:kern w:val="28"/>
          <w:sz w:val="24"/>
          <w:lang w:eastAsia="zh-CN"/>
        </w:rPr>
      </w:pPr>
    </w:p>
    <w:bookmarkEnd w:id="4"/>
    <w:bookmarkEnd w:id="5"/>
    <w:p w:rsidR="00DE072E" w:rsidRPr="00DE072E" w:rsidRDefault="00DE072E" w:rsidP="00DE072E">
      <w:pPr>
        <w:spacing w:after="0" w:line="480" w:lineRule="auto"/>
        <w:rPr>
          <w:rFonts w:ascii="Times New Roman" w:eastAsia="SimSun" w:hAnsi="Times New Roman" w:cs="Times New Roman"/>
          <w:sz w:val="24"/>
          <w:u w:val="single"/>
          <w:lang w:eastAsia="zh-CN"/>
        </w:rPr>
      </w:pPr>
      <w:r w:rsidRPr="00DE072E">
        <w:rPr>
          <w:rFonts w:ascii="Times New Roman" w:eastAsia="SimSun" w:hAnsi="Times New Roman" w:cs="Times New Roman"/>
          <w:sz w:val="24"/>
          <w:u w:val="single"/>
          <w:lang w:eastAsia="zh-CN"/>
        </w:rPr>
        <w:t>Model structure for Perry County, Kentucky</w:t>
      </w:r>
    </w:p>
    <w:p w:rsidR="00DE072E" w:rsidRPr="00DE072E" w:rsidRDefault="00DE072E" w:rsidP="00DE072E">
      <w:pPr>
        <w:spacing w:after="0" w:line="480" w:lineRule="auto"/>
        <w:rPr>
          <w:rFonts w:ascii="Times New Roman" w:eastAsia="SimSun" w:hAnsi="Times New Roman" w:cs="Times New Roman"/>
          <w:sz w:val="24"/>
          <w:lang w:eastAsia="zh-CN"/>
        </w:rPr>
      </w:pPr>
      <w:bookmarkStart w:id="8" w:name="_Hlk499195829"/>
      <w:r w:rsidRPr="00DE072E">
        <w:rPr>
          <w:rFonts w:ascii="Times New Roman" w:eastAsia="SimSun" w:hAnsi="Times New Roman" w:cs="Times New Roman"/>
          <w:sz w:val="24"/>
          <w:lang w:eastAsia="zh-CN"/>
        </w:rPr>
        <w:t xml:space="preserve">The modeled PWID population was stratified by injecting duration (&lt;3 yrs, </w:t>
      </w:r>
      <m:oMath>
        <m:r>
          <w:rPr>
            <w:rFonts w:ascii="Cambria Math" w:eastAsia="SimSun" w:hAnsi="Cambria Math" w:cs="Times New Roman"/>
            <w:sz w:val="24"/>
            <w:lang w:eastAsia="zh-CN"/>
          </w:rPr>
          <m:t>≥</m:t>
        </m:r>
      </m:oMath>
      <w:r w:rsidRPr="00DE072E">
        <w:rPr>
          <w:rFonts w:ascii="Times New Roman" w:eastAsia="SimSun" w:hAnsi="Times New Roman" w:cs="Times New Roman"/>
          <w:sz w:val="24"/>
          <w:lang w:eastAsia="zh-CN"/>
        </w:rPr>
        <w:t>3yrs), high and low risk (high risk defined as sharing works in the past 6 months), intervention status (not on MAT or SSP, on MAT or SSP only, or on both), HCV infection status (susceptible, previously infected (Ab+, RNA-), chronically infected (Ab+, RNA+), in treatment and failed treatment), and disease progression status (F0-F3, compensated cirrhosis, decompensated cirrhosis, hepatocellular carcinoma (HCC), liver transplant and post-liver transplant) as well as whether a current PWID or ex-injector.</w:t>
      </w: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All individuals enter the model as injecting &lt; 3yrs through a time-varying rate of initiating injecting, with a proportion entering as low risk and the remainder as high risk. PWID are able to transition between high- and low-risk states and gradually transition to the injecting three or more years compartment after an average duration of 3 years. PWID that permanently cease injecting move into the ex-injector part of the model, where they are stratified by infection stage and disease progression only. PWID and ex-injectors leave the model from all compartments due to mortality (either drug or non-drug related). </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The model simulates HCV transmission at a per-capita transmission rate, which is dependent on the prevalence of chronic infection. HCV transmission risk is reduced if PWID are on MAT, SSP or both, but increased if they are high risk or have been injecting for &lt; 3yrs. We assume that mixing between PWID to form transition contacts can range from random to fully assortative (like-with-like) by duration of injecting and between low and high risk.</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lastRenderedPageBreak/>
        <w:t>All PWID enter the model as F0, susceptible and not on MAT or SSP. Once infected, a proportion spontaneously clear infection and move to the previously infected group, while all other PWID develop chronic infection. Chronically infected PWID remain infected until they are screened and can then be treated, whereupon a proportion achieve a sustained viral response (SVR—effective cure) and the remainder move to the treatment failure group, where they are still chronically infected. We assume those in the treatment failure group can be re-treated.</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Once chronically infected PWID progress through disease progression stages at given rates. Those who are treated in the F0-F3 stages and achieve SVR do not progress unless they become re-infected. We assume that PWID who have compensated cirrhosis can progress through disease stages for all infection states, but those who are not chronically infected do so at a slower rate. All individuals with DC or higher disease progression progress at the same rate regardless of infection state.</w:t>
      </w:r>
    </w:p>
    <w:bookmarkEnd w:id="8"/>
    <w:p w:rsidR="00DE072E" w:rsidRPr="00DE072E" w:rsidRDefault="00DE072E" w:rsidP="00DE072E">
      <w:pPr>
        <w:spacing w:after="0" w:line="480" w:lineRule="auto"/>
        <w:rPr>
          <w:rFonts w:ascii="Times New Roman" w:eastAsia="SimSun" w:hAnsi="Times New Roman" w:cs="Times New Roman"/>
          <w:sz w:val="24"/>
          <w:u w:val="single"/>
          <w:lang w:eastAsia="zh-CN"/>
        </w:rPr>
      </w:pPr>
      <w:r w:rsidRPr="00DE072E">
        <w:rPr>
          <w:rFonts w:ascii="Times New Roman" w:eastAsia="SimSun" w:hAnsi="Times New Roman" w:cs="Times New Roman"/>
          <w:sz w:val="24"/>
          <w:u w:val="single"/>
          <w:lang w:eastAsia="zh-CN"/>
        </w:rPr>
        <w:t>Model equations for Perry County, Kentucky</w:t>
      </w: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The system is modeled by a set of 918 differential equations. There is an additional infection state in the cost-effectiveness model compared to the impact model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&lt;EndNote&gt;&lt;Cite&gt;&lt;Author&gt;Fraser H&lt;/Author&gt;&lt;Year&gt;In Press&lt;/Year&gt;&lt;RecNum&gt;15&lt;/RecNum&gt;&lt;DisplayText&gt;&lt;style face="superscript"&gt;[1]&lt;/style&gt;&lt;/DisplayText&gt;&lt;record&gt;&lt;rec-number&gt;15&lt;/rec-number&gt;&lt;foreign-keys&gt;&lt;key app="EN" db-id="w2wzfwafraraftefe25p05pmrprxwa0apzs9"&gt;15&lt;/key&gt;&lt;/foreign-keys&gt;&lt;ref-type name="Journal Article"&gt;17&lt;/ref-type&gt;&lt;contributors&gt;&lt;authors&gt;&lt;author&gt;Fraser H, &lt;/author&gt;&lt;author&gt;Vellozzi C, &lt;/author&gt;&lt;author&gt;Hoerger TJ, &lt;/author&gt;&lt;author&gt;Evans J, &lt;/author&gt;&lt;author&gt;Kral AH, &lt;/author&gt;&lt;author&gt;Havens J, &lt;/author&gt;&lt;author&gt;Young A, &lt;/author&gt;&lt;author&gt;Stone J, &lt;/author&gt;&lt;author&gt;Handanagic S, &lt;/author&gt;&lt;author&gt;Hariri S, &lt;/author&gt;&lt;author&gt;Barbosa C, &lt;/author&gt;&lt;author&gt;Hickman M, &lt;/author&gt;&lt;author&gt;Leib A, &lt;/author&gt;&lt;author&gt;Martin NK, &lt;/author&gt;&lt;author&gt;Nerlander L, &lt;/author&gt;&lt;author&gt;Raymond HF, &lt;/author&gt;&lt;author&gt;Page K, &lt;/author&gt;&lt;author&gt;Zibbell J, &lt;/author&gt;&lt;author&gt;Ward JW, &lt;/author&gt;&lt;author&gt;Vickerman P,&lt;/author&gt;&lt;/authors&gt;&lt;/contributors&gt;&lt;titles&gt;&lt;title&gt;Scaling-up hepatitis C prevention and treatment interventions for achieving elimination in the United States – a rural and urban comparison&lt;/title&gt;&lt;secondary-title&gt;American Journal of Epidemiology&lt;/secondary-title&gt;&lt;/titles&gt;&lt;periodical&gt;&lt;full-title&gt;American Journal of Epidemiology&lt;/full-title&gt;&lt;abbr-1&gt;Am. J. Epidemiol.&lt;/abbr-1&gt;&lt;abbr-2&gt;Am J Epidemiol&lt;/abbr-2&gt;&lt;/periodical&gt;&lt;dates&gt;&lt;year&gt;In Press&lt;/year&gt;&lt;/dates&gt;&lt;urls&gt;&lt;/urls&gt;&lt;electronic-resource-num&gt;10.1093/aje/kwz097&lt;/electronic-resource-num&gt;&lt;/record&gt;&lt;/Cite&gt;&lt;/EndNote&gt;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1" w:tooltip="Fraser H, In Press #15" w:history="1">
        <w:r w:rsidR="00D85E6B" w:rsidRPr="00D85E6B">
          <w:rPr>
            <w:rFonts w:ascii="Times New Roman" w:eastAsia="SimSun" w:hAnsi="Times New Roman" w:cs="Times New Roman"/>
            <w:noProof/>
            <w:sz w:val="24"/>
            <w:vertAlign w:val="superscript"/>
            <w:lang w:eastAsia="zh-CN"/>
          </w:rPr>
          <w:t>1</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to account for screening. For current injectors, we denote the variables for the infection states in the model by</w:t>
      </w:r>
    </w:p>
    <w:p w:rsidR="00DE072E" w:rsidRPr="00DE072E" w:rsidRDefault="00DE072E" w:rsidP="00DE072E">
      <w:pPr>
        <w:spacing w:after="0" w:line="240" w:lineRule="auto"/>
        <w:ind w:left="1440"/>
        <w:rPr>
          <w:rFonts w:ascii="Times New Roman" w:eastAsiaTheme="minorEastAsia" w:hAnsi="Times New Roman" w:cs="Times New Roman"/>
          <w:sz w:val="24"/>
          <w:szCs w:val="20"/>
        </w:rPr>
      </w:pPr>
      <m:oMath>
        <m:sSubSup>
          <m:sSubSupPr>
            <m:ctrlPr>
              <w:rPr>
                <w:rFonts w:ascii="Cambria Math" w:eastAsia="Times New Roman" w:hAnsi="Cambria Math" w:cs="Times New Roman"/>
                <w:i/>
                <w:sz w:val="24"/>
                <w:szCs w:val="20"/>
              </w:rPr>
            </m:ctrlPr>
          </m:sSubSupPr>
          <m:e>
            <m:r>
              <w:rPr>
                <w:rFonts w:ascii="Cambria Math" w:eastAsia="Times New Roman" w:hAnsi="Cambria Math" w:cs="Times New Roman"/>
                <w:sz w:val="24"/>
                <w:szCs w:val="20"/>
              </w:rPr>
              <m:t>S</m:t>
            </m:r>
          </m:e>
          <m:sub>
            <m:r>
              <w:rPr>
                <w:rFonts w:ascii="Cambria Math" w:eastAsia="Times New Roman" w:hAnsi="Cambria Math" w:cs="Times New Roman"/>
                <w:sz w:val="24"/>
                <w:szCs w:val="20"/>
              </w:rPr>
              <m:t>i,j</m:t>
            </m:r>
          </m:sub>
          <m:sup>
            <m:r>
              <w:rPr>
                <w:rFonts w:ascii="Cambria Math" w:eastAsia="Times New Roman" w:hAnsi="Cambria Math" w:cs="Times New Roman"/>
                <w:sz w:val="24"/>
                <w:szCs w:val="20"/>
              </w:rPr>
              <m:t>k,l</m:t>
            </m:r>
          </m:sup>
        </m:sSubSup>
        <m:r>
          <w:rPr>
            <w:rFonts w:ascii="Cambria Math" w:eastAsia="Times New Roman" w:hAnsi="Cambria Math" w:cs="Times New Roman"/>
            <w:sz w:val="24"/>
            <w:szCs w:val="20"/>
          </w:rPr>
          <m:t>=</m:t>
        </m:r>
      </m:oMath>
      <w:r w:rsidRPr="00DE072E">
        <w:rPr>
          <w:rFonts w:ascii="Times New Roman" w:eastAsiaTheme="minorEastAsia" w:hAnsi="Times New Roman" w:cs="Times New Roman"/>
          <w:sz w:val="24"/>
          <w:szCs w:val="20"/>
        </w:rPr>
        <w:t xml:space="preserve"> Susceptible PWID</w:t>
      </w:r>
    </w:p>
    <w:p w:rsidR="00DE072E" w:rsidRPr="00DE072E" w:rsidRDefault="00DE072E" w:rsidP="00DE072E">
      <w:pPr>
        <w:spacing w:after="0" w:line="240" w:lineRule="auto"/>
        <w:ind w:left="1440"/>
        <w:rPr>
          <w:rFonts w:ascii="Times New Roman" w:eastAsiaTheme="minorEastAsia" w:hAnsi="Times New Roman" w:cs="Times New Roman"/>
          <w:sz w:val="24"/>
          <w:szCs w:val="20"/>
        </w:rPr>
      </w:pPr>
      <m:oMath>
        <m:sSubSup>
          <m:sSubSupPr>
            <m:ctrlPr>
              <w:rPr>
                <w:rFonts w:ascii="Cambria Math" w:eastAsiaTheme="minorEastAsia" w:hAnsi="Cambria Math" w:cs="Times New Roman"/>
                <w:i/>
                <w:sz w:val="24"/>
                <w:szCs w:val="20"/>
              </w:rPr>
            </m:ctrlPr>
          </m:sSubSupPr>
          <m:e>
            <m:r>
              <w:rPr>
                <w:rFonts w:ascii="Cambria Math" w:eastAsiaTheme="minorEastAsia" w:hAnsi="Cambria Math" w:cs="Times New Roman"/>
                <w:sz w:val="24"/>
                <w:szCs w:val="20"/>
              </w:rPr>
              <m:t>E</m:t>
            </m:r>
          </m:e>
          <m:sub>
            <m:r>
              <w:rPr>
                <w:rFonts w:ascii="Cambria Math" w:eastAsiaTheme="minorEastAsia" w:hAnsi="Cambria Math" w:cs="Times New Roman"/>
                <w:sz w:val="24"/>
                <w:szCs w:val="20"/>
              </w:rPr>
              <m:t>i,j</m:t>
            </m:r>
          </m:sub>
          <m:sup>
            <m:r>
              <w:rPr>
                <w:rFonts w:ascii="Cambria Math" w:eastAsiaTheme="minorEastAsia" w:hAnsi="Cambria Math" w:cs="Times New Roman"/>
                <w:sz w:val="24"/>
                <w:szCs w:val="20"/>
              </w:rPr>
              <m:t>k,l</m:t>
            </m:r>
          </m:sup>
        </m:sSubSup>
        <m:r>
          <w:rPr>
            <w:rFonts w:ascii="Cambria Math" w:eastAsiaTheme="minorEastAsia" w:hAnsi="Cambria Math" w:cs="Times New Roman"/>
            <w:sz w:val="24"/>
            <w:szCs w:val="20"/>
          </w:rPr>
          <m:t>=</m:t>
        </m:r>
      </m:oMath>
      <w:r w:rsidRPr="00DE072E">
        <w:rPr>
          <w:rFonts w:ascii="Times New Roman" w:eastAsiaTheme="minorEastAsia" w:hAnsi="Times New Roman" w:cs="Times New Roman"/>
          <w:sz w:val="24"/>
          <w:szCs w:val="20"/>
        </w:rPr>
        <w:t xml:space="preserve"> Previously exposed PWID (Ab+, RNA-)</w:t>
      </w:r>
    </w:p>
    <w:p w:rsidR="00DE072E" w:rsidRPr="00DE072E" w:rsidRDefault="00DE072E" w:rsidP="00DE072E">
      <w:pPr>
        <w:spacing w:after="0" w:line="240" w:lineRule="auto"/>
        <w:ind w:left="1440"/>
        <w:rPr>
          <w:rFonts w:ascii="Times New Roman" w:eastAsiaTheme="minorEastAsia" w:hAnsi="Times New Roman" w:cs="Times New Roman"/>
          <w:sz w:val="24"/>
          <w:szCs w:val="20"/>
        </w:rPr>
      </w:pPr>
      <m:oMath>
        <m:sSubSup>
          <m:sSubSupPr>
            <m:ctrlPr>
              <w:rPr>
                <w:rFonts w:ascii="Cambria Math" w:eastAsia="Times New Roman" w:hAnsi="Cambria Math" w:cs="Times New Roman"/>
                <w:i/>
                <w:sz w:val="24"/>
                <w:szCs w:val="20"/>
              </w:rPr>
            </m:ctrlPr>
          </m:sSubSupPr>
          <m:e>
            <m:r>
              <w:rPr>
                <w:rFonts w:ascii="Cambria Math" w:eastAsia="Times New Roman" w:hAnsi="Cambria Math" w:cs="Times New Roman"/>
                <w:sz w:val="24"/>
                <w:szCs w:val="20"/>
              </w:rPr>
              <m:t>I</m:t>
            </m:r>
          </m:e>
          <m:sub>
            <m:r>
              <w:rPr>
                <w:rFonts w:ascii="Cambria Math" w:eastAsia="Times New Roman" w:hAnsi="Cambria Math" w:cs="Times New Roman"/>
                <w:sz w:val="24"/>
                <w:szCs w:val="20"/>
              </w:rPr>
              <m:t>i,j</m:t>
            </m:r>
          </m:sub>
          <m:sup>
            <m:r>
              <w:rPr>
                <w:rFonts w:ascii="Cambria Math" w:eastAsia="Times New Roman" w:hAnsi="Cambria Math" w:cs="Times New Roman"/>
                <w:sz w:val="24"/>
                <w:szCs w:val="20"/>
              </w:rPr>
              <m:t>k,l</m:t>
            </m:r>
          </m:sup>
        </m:sSubSup>
        <m:r>
          <w:rPr>
            <w:rFonts w:ascii="Cambria Math" w:eastAsia="Times New Roman" w:hAnsi="Cambria Math" w:cs="Times New Roman"/>
            <w:sz w:val="24"/>
            <w:szCs w:val="20"/>
          </w:rPr>
          <m:t>=</m:t>
        </m:r>
      </m:oMath>
      <w:r w:rsidRPr="00DE072E">
        <w:rPr>
          <w:rFonts w:ascii="Times New Roman" w:eastAsiaTheme="minorEastAsia" w:hAnsi="Times New Roman" w:cs="Times New Roman"/>
          <w:sz w:val="24"/>
          <w:szCs w:val="20"/>
        </w:rPr>
        <w:t xml:space="preserve"> Chronically infected PWID (Ab+, RNA+)</w:t>
      </w:r>
    </w:p>
    <w:p w:rsidR="00DE072E" w:rsidRPr="00DE072E" w:rsidRDefault="00DE072E" w:rsidP="00DE072E">
      <w:pPr>
        <w:spacing w:after="0" w:line="240" w:lineRule="auto"/>
        <w:ind w:left="1440"/>
        <w:rPr>
          <w:rFonts w:ascii="Times New Roman" w:eastAsiaTheme="minorEastAsia" w:hAnsi="Times New Roman" w:cs="Times New Roman"/>
          <w:sz w:val="24"/>
          <w:szCs w:val="20"/>
        </w:rPr>
      </w:pPr>
      <m:oMath>
        <m:sSubSup>
          <m:sSubSupPr>
            <m:ctrlPr>
              <w:rPr>
                <w:rFonts w:ascii="Cambria Math" w:eastAsia="Times New Roman" w:hAnsi="Cambria Math" w:cs="Times New Roman"/>
                <w:i/>
                <w:sz w:val="24"/>
                <w:szCs w:val="20"/>
              </w:rPr>
            </m:ctrlPr>
          </m:sSubSupPr>
          <m:e>
            <m:r>
              <w:rPr>
                <w:rFonts w:ascii="Cambria Math" w:eastAsia="Times New Roman" w:hAnsi="Cambria Math" w:cs="Times New Roman"/>
                <w:sz w:val="24"/>
                <w:szCs w:val="20"/>
              </w:rPr>
              <m:t>R</m:t>
            </m:r>
          </m:e>
          <m:sub>
            <m:r>
              <w:rPr>
                <w:rFonts w:ascii="Cambria Math" w:eastAsia="Times New Roman" w:hAnsi="Cambria Math" w:cs="Times New Roman"/>
                <w:sz w:val="24"/>
                <w:szCs w:val="20"/>
              </w:rPr>
              <m:t>i,j</m:t>
            </m:r>
          </m:sub>
          <m:sup>
            <m:r>
              <w:rPr>
                <w:rFonts w:ascii="Cambria Math" w:eastAsia="Times New Roman" w:hAnsi="Cambria Math" w:cs="Times New Roman"/>
                <w:sz w:val="24"/>
                <w:szCs w:val="20"/>
              </w:rPr>
              <m:t>k,l</m:t>
            </m:r>
          </m:sup>
        </m:sSubSup>
      </m:oMath>
      <w:r w:rsidRPr="00DE072E">
        <w:rPr>
          <w:rFonts w:ascii="Times New Roman" w:eastAsiaTheme="minorEastAsia" w:hAnsi="Times New Roman" w:cs="Times New Roman"/>
          <w:sz w:val="24"/>
          <w:szCs w:val="20"/>
        </w:rPr>
        <w:t xml:space="preserve"> = Screened PWID (chronically infected)</w:t>
      </w:r>
    </w:p>
    <w:p w:rsidR="00DE072E" w:rsidRPr="00DE072E" w:rsidRDefault="00DE072E" w:rsidP="00DE072E">
      <w:pPr>
        <w:spacing w:after="0" w:line="240" w:lineRule="auto"/>
        <w:ind w:left="1440"/>
        <w:rPr>
          <w:rFonts w:ascii="Times New Roman" w:eastAsiaTheme="minorEastAsia" w:hAnsi="Times New Roman" w:cs="Times New Roman"/>
          <w:sz w:val="24"/>
          <w:szCs w:val="20"/>
        </w:rPr>
      </w:pPr>
      <m:oMath>
        <m:sSubSup>
          <m:sSubSupPr>
            <m:ctrlPr>
              <w:rPr>
                <w:rFonts w:ascii="Cambria Math" w:eastAsiaTheme="minorEastAsia" w:hAnsi="Cambria Math" w:cs="Times New Roman"/>
                <w:i/>
                <w:sz w:val="24"/>
                <w:szCs w:val="20"/>
              </w:rPr>
            </m:ctrlPr>
          </m:sSubSupPr>
          <m:e>
            <m:r>
              <w:rPr>
                <w:rFonts w:ascii="Cambria Math" w:eastAsiaTheme="minorEastAsia" w:hAnsi="Cambria Math" w:cs="Times New Roman"/>
                <w:sz w:val="24"/>
                <w:szCs w:val="20"/>
              </w:rPr>
              <m:t>T</m:t>
            </m:r>
          </m:e>
          <m:sub>
            <m:r>
              <w:rPr>
                <w:rFonts w:ascii="Cambria Math" w:eastAsiaTheme="minorEastAsia" w:hAnsi="Cambria Math" w:cs="Times New Roman"/>
                <w:sz w:val="24"/>
                <w:szCs w:val="20"/>
              </w:rPr>
              <m:t>i,j</m:t>
            </m:r>
          </m:sub>
          <m:sup>
            <m:r>
              <w:rPr>
                <w:rFonts w:ascii="Cambria Math" w:eastAsiaTheme="minorEastAsia" w:hAnsi="Cambria Math" w:cs="Times New Roman"/>
                <w:sz w:val="24"/>
                <w:szCs w:val="20"/>
              </w:rPr>
              <m:t>k,l</m:t>
            </m:r>
          </m:sup>
        </m:sSubSup>
        <m:r>
          <w:rPr>
            <w:rFonts w:ascii="Cambria Math" w:eastAsiaTheme="minorEastAsia" w:hAnsi="Cambria Math" w:cs="Times New Roman"/>
            <w:sz w:val="24"/>
            <w:szCs w:val="20"/>
          </w:rPr>
          <m:t>=</m:t>
        </m:r>
      </m:oMath>
      <w:r w:rsidRPr="00DE072E">
        <w:rPr>
          <w:rFonts w:ascii="Times New Roman" w:eastAsiaTheme="minorEastAsia" w:hAnsi="Times New Roman" w:cs="Times New Roman"/>
          <w:sz w:val="24"/>
          <w:szCs w:val="20"/>
        </w:rPr>
        <w:t xml:space="preserve"> PWID in treatment</w:t>
      </w:r>
    </w:p>
    <w:p w:rsidR="00DE072E" w:rsidRPr="00DE072E" w:rsidRDefault="00DE072E" w:rsidP="00DE072E">
      <w:pPr>
        <w:spacing w:after="0" w:line="240" w:lineRule="auto"/>
        <w:ind w:left="1440"/>
        <w:rPr>
          <w:rFonts w:ascii="Times New Roman" w:eastAsiaTheme="minorEastAsia" w:hAnsi="Times New Roman" w:cs="Times New Roman"/>
          <w:sz w:val="24"/>
          <w:szCs w:val="20"/>
        </w:rPr>
      </w:pPr>
      <m:oMath>
        <m:sSubSup>
          <m:sSubSupPr>
            <m:ctrlPr>
              <w:rPr>
                <w:rFonts w:ascii="Cambria Math" w:eastAsiaTheme="minorEastAsia" w:hAnsi="Cambria Math" w:cs="Times New Roman"/>
                <w:i/>
                <w:sz w:val="24"/>
                <w:szCs w:val="20"/>
              </w:rPr>
            </m:ctrlPr>
          </m:sSubSupPr>
          <m:e>
            <m:r>
              <w:rPr>
                <w:rFonts w:ascii="Cambria Math" w:eastAsiaTheme="minorEastAsia" w:hAnsi="Cambria Math" w:cs="Times New Roman"/>
                <w:sz w:val="24"/>
                <w:szCs w:val="20"/>
              </w:rPr>
              <m:t>F</m:t>
            </m:r>
          </m:e>
          <m:sub>
            <m:r>
              <w:rPr>
                <w:rFonts w:ascii="Cambria Math" w:eastAsiaTheme="minorEastAsia" w:hAnsi="Cambria Math" w:cs="Times New Roman"/>
                <w:sz w:val="24"/>
                <w:szCs w:val="20"/>
              </w:rPr>
              <m:t>i,j</m:t>
            </m:r>
          </m:sub>
          <m:sup>
            <m:r>
              <w:rPr>
                <w:rFonts w:ascii="Cambria Math" w:eastAsiaTheme="minorEastAsia" w:hAnsi="Cambria Math" w:cs="Times New Roman"/>
                <w:sz w:val="24"/>
                <w:szCs w:val="20"/>
              </w:rPr>
              <m:t>k,l</m:t>
            </m:r>
          </m:sup>
        </m:sSubSup>
        <m:r>
          <w:rPr>
            <w:rFonts w:ascii="Cambria Math" w:eastAsiaTheme="minorEastAsia" w:hAnsi="Cambria Math" w:cs="Times New Roman"/>
            <w:sz w:val="24"/>
            <w:szCs w:val="20"/>
          </w:rPr>
          <m:t>=</m:t>
        </m:r>
      </m:oMath>
      <w:r w:rsidRPr="00DE072E">
        <w:rPr>
          <w:rFonts w:ascii="Times New Roman" w:eastAsiaTheme="minorEastAsia" w:hAnsi="Times New Roman" w:cs="Times New Roman"/>
          <w:sz w:val="24"/>
          <w:szCs w:val="20"/>
        </w:rPr>
        <w:t xml:space="preserve"> PWID who have failed treatment</w:t>
      </w:r>
    </w:p>
    <w:p w:rsidR="00DE072E" w:rsidRPr="00DE072E" w:rsidRDefault="00DE072E" w:rsidP="00DE072E">
      <w:pPr>
        <w:spacing w:after="0" w:line="240" w:lineRule="auto"/>
        <w:rPr>
          <w:rFonts w:ascii="Times New Roman" w:eastAsiaTheme="minorEastAsia" w:hAnsi="Times New Roman" w:cs="Times New Roman"/>
          <w:sz w:val="24"/>
          <w:szCs w:val="20"/>
        </w:rPr>
      </w:pPr>
    </w:p>
    <w:p w:rsidR="00DE072E" w:rsidRPr="00DE072E" w:rsidRDefault="00DE072E" w:rsidP="00DE072E">
      <w:pPr>
        <w:keepNext/>
        <w:spacing w:after="0" w:line="480" w:lineRule="auto"/>
        <w:rPr>
          <w:rFonts w:ascii="Times New Roman" w:eastAsia="SimSun" w:hAnsi="Times New Roman" w:cs="Times New Roman"/>
          <w:sz w:val="24"/>
          <w:lang w:eastAsia="zh-CN"/>
        </w:rPr>
      </w:pPr>
      <w:r w:rsidRPr="00DE072E">
        <w:rPr>
          <w:rFonts w:ascii="Times New Roman" w:eastAsiaTheme="minorEastAsia" w:hAnsi="Times New Roman" w:cs="Times New Roman"/>
          <w:sz w:val="24"/>
          <w:lang w:eastAsia="zh-CN"/>
        </w:rPr>
        <w:lastRenderedPageBreak/>
        <w:t>where</w:t>
      </w:r>
      <w:r w:rsidRPr="00DE072E">
        <w:rPr>
          <w:rFonts w:ascii="Times New Roman" w:eastAsia="SimSun" w:hAnsi="Times New Roman" w:cs="Times New Roman"/>
          <w:sz w:val="24"/>
          <w:lang w:eastAsia="zh-CN"/>
        </w:rPr>
        <w:t>:</w:t>
      </w:r>
    </w:p>
    <w:p w:rsidR="00DE072E" w:rsidRPr="00DE072E" w:rsidRDefault="00DE072E" w:rsidP="00DE072E">
      <w:pPr>
        <w:keepNext/>
        <w:numPr>
          <w:ilvl w:val="0"/>
          <w:numId w:val="29"/>
        </w:numPr>
        <w:spacing w:after="0" w:line="480" w:lineRule="auto"/>
        <w:rPr>
          <w:rFonts w:ascii="Times New Roman" w:eastAsia="SimSun" w:hAnsi="Times New Roman" w:cs="Times New Roman"/>
          <w:sz w:val="24"/>
          <w:lang w:eastAsia="zh-CN"/>
        </w:rPr>
      </w:pPr>
      <m:oMath>
        <m:r>
          <w:rPr>
            <w:rFonts w:ascii="Cambria Math" w:eastAsia="SimSun" w:hAnsi="Cambria Math" w:cs="Times New Roman"/>
            <w:sz w:val="24"/>
            <w:lang w:eastAsia="zh-CN"/>
          </w:rPr>
          <m:t>k</m:t>
        </m:r>
      </m:oMath>
      <w:r w:rsidRPr="00DE072E">
        <w:rPr>
          <w:rFonts w:ascii="Times New Roman" w:eastAsia="SimSun" w:hAnsi="Times New Roman" w:cs="Times New Roman"/>
          <w:sz w:val="24"/>
          <w:lang w:eastAsia="zh-CN"/>
        </w:rPr>
        <w:t xml:space="preserve"> – injecting </w:t>
      </w:r>
      <w:r w:rsidRPr="00DE072E">
        <w:rPr>
          <w:rFonts w:ascii="Times New Roman" w:eastAsiaTheme="minorEastAsia" w:hAnsi="Times New Roman" w:cs="Times New Roman"/>
          <w:sz w:val="24"/>
          <w:lang w:eastAsia="zh-CN"/>
        </w:rPr>
        <w:t>duration (</w:t>
      </w:r>
      <m:oMath>
        <m:r>
          <w:rPr>
            <w:rFonts w:ascii="Cambria Math" w:eastAsiaTheme="minorEastAsia" w:hAnsi="Cambria Math" w:cs="Times New Roman"/>
            <w:sz w:val="24"/>
            <w:lang w:eastAsia="zh-CN"/>
          </w:rPr>
          <m:t>k=0</m:t>
        </m:r>
      </m:oMath>
      <w:r w:rsidRPr="00DE072E">
        <w:rPr>
          <w:rFonts w:ascii="Times New Roman" w:eastAsiaTheme="minorEastAsia" w:hAnsi="Times New Roman" w:cs="Times New Roman"/>
          <w:sz w:val="24"/>
          <w:lang w:eastAsia="zh-CN"/>
        </w:rPr>
        <w:t xml:space="preserve"> injecting &lt; 3 yrs, </w:t>
      </w:r>
      <m:oMath>
        <m:r>
          <w:rPr>
            <w:rFonts w:ascii="Cambria Math" w:eastAsiaTheme="minorEastAsia" w:hAnsi="Cambria Math" w:cs="Times New Roman"/>
            <w:sz w:val="24"/>
            <w:lang w:eastAsia="zh-CN"/>
          </w:rPr>
          <m:t>k=1</m:t>
        </m:r>
      </m:oMath>
      <w:r w:rsidRPr="00DE072E">
        <w:rPr>
          <w:rFonts w:ascii="Times New Roman" w:eastAsiaTheme="minorEastAsia" w:hAnsi="Times New Roman" w:cs="Times New Roman"/>
          <w:sz w:val="24"/>
          <w:lang w:eastAsia="zh-CN"/>
        </w:rPr>
        <w:t xml:space="preserve"> injecting </w:t>
      </w:r>
      <m:oMath>
        <m:r>
          <w:rPr>
            <w:rFonts w:ascii="Cambria Math" w:eastAsiaTheme="minorEastAsia" w:hAnsi="Cambria Math" w:cs="Times New Roman"/>
            <w:sz w:val="24"/>
            <w:lang w:eastAsia="zh-CN"/>
          </w:rPr>
          <m:t>≥</m:t>
        </m:r>
      </m:oMath>
      <w:r w:rsidRPr="00DE072E">
        <w:rPr>
          <w:rFonts w:ascii="Times New Roman" w:eastAsiaTheme="minorEastAsia" w:hAnsi="Times New Roman" w:cs="Times New Roman"/>
          <w:sz w:val="24"/>
          <w:lang w:eastAsia="zh-CN"/>
        </w:rPr>
        <w:t>3yrs)</w:t>
      </w:r>
    </w:p>
    <w:p w:rsidR="00DE072E" w:rsidRPr="00DE072E" w:rsidRDefault="00DE072E" w:rsidP="00DE072E">
      <w:pPr>
        <w:numPr>
          <w:ilvl w:val="0"/>
          <w:numId w:val="29"/>
        </w:numPr>
        <w:spacing w:after="0" w:line="480" w:lineRule="auto"/>
        <w:rPr>
          <w:rFonts w:ascii="Times New Roman" w:eastAsia="SimSun" w:hAnsi="Times New Roman" w:cs="Times New Roman"/>
          <w:sz w:val="24"/>
          <w:lang w:eastAsia="zh-CN"/>
        </w:rPr>
      </w:pPr>
      <m:oMath>
        <m:r>
          <w:rPr>
            <w:rFonts w:ascii="Cambria Math" w:eastAsia="SimSun" w:hAnsi="Cambria Math" w:cs="Times New Roman"/>
            <w:sz w:val="24"/>
            <w:lang w:eastAsia="zh-CN"/>
          </w:rPr>
          <m:t>l</m:t>
        </m:r>
      </m:oMath>
      <w:r w:rsidRPr="00DE072E">
        <w:rPr>
          <w:rFonts w:ascii="Times New Roman" w:eastAsia="SimSun" w:hAnsi="Times New Roman" w:cs="Times New Roman"/>
          <w:sz w:val="24"/>
          <w:lang w:eastAsia="zh-CN"/>
        </w:rPr>
        <w:t xml:space="preserve"> – risk </w:t>
      </w:r>
      <w:r w:rsidRPr="00DE072E">
        <w:rPr>
          <w:rFonts w:ascii="Times New Roman" w:eastAsiaTheme="minorEastAsia" w:hAnsi="Times New Roman" w:cs="Times New Roman"/>
          <w:sz w:val="24"/>
          <w:lang w:eastAsia="zh-CN"/>
        </w:rPr>
        <w:t>status (</w:t>
      </w:r>
      <m:oMath>
        <m:r>
          <w:rPr>
            <w:rFonts w:ascii="Cambria Math" w:eastAsiaTheme="minorEastAsia" w:hAnsi="Cambria Math" w:cs="Times New Roman"/>
            <w:sz w:val="24"/>
            <w:lang w:eastAsia="zh-CN"/>
          </w:rPr>
          <m:t>l=0</m:t>
        </m:r>
      </m:oMath>
      <w:r w:rsidRPr="00DE072E">
        <w:rPr>
          <w:rFonts w:ascii="Times New Roman" w:eastAsiaTheme="minorEastAsia" w:hAnsi="Times New Roman" w:cs="Times New Roman"/>
          <w:sz w:val="24"/>
          <w:lang w:eastAsia="zh-CN"/>
        </w:rPr>
        <w:t xml:space="preserve"> low risk, </w:t>
      </w:r>
      <m:oMath>
        <m:r>
          <w:rPr>
            <w:rFonts w:ascii="Cambria Math" w:eastAsiaTheme="minorEastAsia" w:hAnsi="Cambria Math" w:cs="Times New Roman"/>
            <w:sz w:val="24"/>
            <w:lang w:eastAsia="zh-CN"/>
          </w:rPr>
          <m:t>l=1</m:t>
        </m:r>
      </m:oMath>
      <w:r w:rsidRPr="00DE072E">
        <w:rPr>
          <w:rFonts w:ascii="Times New Roman" w:eastAsiaTheme="minorEastAsia" w:hAnsi="Times New Roman" w:cs="Times New Roman"/>
          <w:sz w:val="24"/>
          <w:lang w:eastAsia="zh-CN"/>
        </w:rPr>
        <w:t xml:space="preserve"> high risk)</w:t>
      </w:r>
    </w:p>
    <w:p w:rsidR="00DE072E" w:rsidRPr="00DE072E" w:rsidRDefault="00DE072E" w:rsidP="00DE072E">
      <w:pPr>
        <w:numPr>
          <w:ilvl w:val="0"/>
          <w:numId w:val="30"/>
        </w:numPr>
        <w:spacing w:after="0" w:line="240" w:lineRule="auto"/>
        <w:contextualSpacing/>
        <w:rPr>
          <w:rFonts w:ascii="Times New Roman" w:eastAsiaTheme="minorEastAsia" w:hAnsi="Times New Roman" w:cs="Times New Roman"/>
          <w:sz w:val="24"/>
          <w:szCs w:val="20"/>
        </w:rPr>
      </w:pPr>
      <m:oMath>
        <m:r>
          <w:rPr>
            <w:rFonts w:ascii="Cambria Math" w:eastAsia="Times New Roman" w:hAnsi="Cambria Math" w:cs="Times New Roman"/>
            <w:sz w:val="24"/>
            <w:szCs w:val="20"/>
          </w:rPr>
          <m:t>i,j</m:t>
        </m:r>
      </m:oMath>
      <w:r w:rsidRPr="00DE072E">
        <w:rPr>
          <w:rFonts w:ascii="Times New Roman" w:eastAsia="Times New Roman" w:hAnsi="Times New Roman" w:cs="Times New Roman"/>
          <w:sz w:val="24"/>
          <w:szCs w:val="20"/>
        </w:rPr>
        <w:t xml:space="preserve"> – </w:t>
      </w:r>
      <w:r w:rsidRPr="00DE072E">
        <w:rPr>
          <w:rFonts w:ascii="Times New Roman" w:eastAsiaTheme="minorEastAsia" w:hAnsi="Times New Roman" w:cs="Times New Roman"/>
          <w:sz w:val="24"/>
          <w:szCs w:val="20"/>
        </w:rPr>
        <w:t>MAT and SSP status respectively (</w:t>
      </w:r>
      <m:oMath>
        <m:r>
          <w:rPr>
            <w:rFonts w:ascii="Cambria Math" w:eastAsiaTheme="minorEastAsia" w:hAnsi="Cambria Math" w:cs="Times New Roman"/>
            <w:sz w:val="24"/>
            <w:szCs w:val="20"/>
          </w:rPr>
          <m:t>i,j=0</m:t>
        </m:r>
      </m:oMath>
      <w:r w:rsidRPr="00DE072E">
        <w:rPr>
          <w:rFonts w:ascii="Times New Roman" w:eastAsiaTheme="minorEastAsia" w:hAnsi="Times New Roman" w:cs="Times New Roman"/>
          <w:sz w:val="24"/>
          <w:szCs w:val="20"/>
        </w:rPr>
        <w:t xml:space="preserve"> not on MAT/SSP, </w:t>
      </w:r>
      <m:oMath>
        <m:r>
          <w:rPr>
            <w:rFonts w:ascii="Cambria Math" w:eastAsiaTheme="minorEastAsia" w:hAnsi="Cambria Math" w:cs="Times New Roman"/>
            <w:sz w:val="24"/>
            <w:szCs w:val="20"/>
          </w:rPr>
          <m:t>i,j=1</m:t>
        </m:r>
      </m:oMath>
      <w:r w:rsidRPr="00DE072E">
        <w:rPr>
          <w:rFonts w:ascii="Times New Roman" w:eastAsiaTheme="minorEastAsia" w:hAnsi="Times New Roman" w:cs="Times New Roman"/>
          <w:sz w:val="24"/>
          <w:szCs w:val="20"/>
        </w:rPr>
        <w:t xml:space="preserve"> on MAT/SSP). </w:t>
      </w: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Post-2017 we assume that a proportion of those chronically infected are screened, and a proportion of those screened are treated; those that are not treated are assumed lost to follow-up and return to the chronically infected compartment.</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A susceptible individual can </w:t>
      </w:r>
      <w:r w:rsidRPr="00DE072E">
        <w:rPr>
          <w:rFonts w:ascii="Times New Roman" w:eastAsia="SimSun" w:hAnsi="Times New Roman" w:cs="Times New Roman"/>
          <w:b/>
          <w:sz w:val="24"/>
          <w:lang w:eastAsia="zh-CN"/>
        </w:rPr>
        <w:t>only</w:t>
      </w:r>
      <w:r w:rsidRPr="00DE072E">
        <w:rPr>
          <w:rFonts w:ascii="Times New Roman" w:eastAsia="SimSun" w:hAnsi="Times New Roman" w:cs="Times New Roman"/>
          <w:sz w:val="24"/>
          <w:lang w:eastAsia="zh-CN"/>
        </w:rPr>
        <w:t xml:space="preserve"> be in disease progression stage F0. This is because if they become infected and spontaneously clear infection they progress to the previously exposed compartment. Therefore, there is no disease progression from this group. Any previously exposed individual can be in any disease progression stage, however </w:t>
      </w:r>
      <w:r w:rsidRPr="00DE072E">
        <w:rPr>
          <w:rFonts w:ascii="Times New Roman" w:eastAsia="SimSun" w:hAnsi="Times New Roman" w:cs="Times New Roman"/>
          <w:b/>
          <w:sz w:val="24"/>
          <w:lang w:eastAsia="zh-CN"/>
        </w:rPr>
        <w:t xml:space="preserve">only progresses </w:t>
      </w:r>
      <w:r w:rsidRPr="00DE072E">
        <w:rPr>
          <w:rFonts w:ascii="Times New Roman" w:eastAsia="SimSun" w:hAnsi="Times New Roman" w:cs="Times New Roman"/>
          <w:sz w:val="24"/>
          <w:lang w:eastAsia="zh-CN"/>
        </w:rPr>
        <w:t>through the disease progression stages if in the compensated cirrhosis or more severe compartments. When in the previously exposed compartment, those with compensated cirrhosis progress to decompensated cirrhosis or HCC at a slower rate than those with chronic HCV infection.</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For individuals in any infection state </w:t>
      </w:r>
      <m:oMath>
        <m:sSubSup>
          <m:sSubSupPr>
            <m:ctrlPr>
              <w:rPr>
                <w:rFonts w:ascii="Cambria Math" w:eastAsia="SimSun" w:hAnsi="Cambria Math" w:cs="Times New Roman"/>
                <w:i/>
                <w:sz w:val="24"/>
                <w:lang w:eastAsia="zh-CN"/>
              </w:rPr>
            </m:ctrlPr>
          </m:sSubSupPr>
          <m:e>
            <m:r>
              <w:rPr>
                <w:rFonts w:ascii="Cambria Math" w:eastAsia="SimSun" w:hAnsi="Cambria Math" w:cs="Times New Roman"/>
                <w:sz w:val="24"/>
                <w:lang w:eastAsia="zh-CN"/>
              </w:rPr>
              <m:t>Y</m:t>
            </m:r>
          </m:e>
          <m:sub>
            <m:r>
              <w:rPr>
                <w:rFonts w:ascii="Cambria Math" w:eastAsia="SimSun" w:hAnsi="Cambria Math" w:cs="Times New Roman"/>
                <w:sz w:val="24"/>
                <w:lang w:eastAsia="zh-CN"/>
              </w:rPr>
              <m:t>i,j</m:t>
            </m:r>
          </m:sub>
          <m:sup>
            <m:r>
              <w:rPr>
                <w:rFonts w:ascii="Cambria Math" w:eastAsia="SimSun" w:hAnsi="Cambria Math" w:cs="Times New Roman"/>
                <w:sz w:val="24"/>
                <w:lang w:eastAsia="zh-CN"/>
              </w:rPr>
              <m:t>k,l</m:t>
            </m:r>
          </m:sup>
        </m:sSubSup>
      </m:oMath>
      <w:r w:rsidRPr="00DE072E">
        <w:rPr>
          <w:rFonts w:ascii="Times New Roman" w:eastAsia="SimSun" w:hAnsi="Times New Roman" w:cs="Times New Roman"/>
          <w:sz w:val="24"/>
          <w:lang w:eastAsia="zh-CN"/>
        </w:rPr>
        <w:t xml:space="preserve"> let us add two additional superscripts </w:t>
      </w:r>
      <m:oMath>
        <m:r>
          <w:rPr>
            <w:rFonts w:ascii="Cambria Math" w:eastAsia="SimSun" w:hAnsi="Cambria Math" w:cs="Times New Roman"/>
            <w:sz w:val="24"/>
            <w:lang w:eastAsia="zh-CN"/>
          </w:rPr>
          <m:t>m</m:t>
        </m:r>
      </m:oMath>
      <w:r w:rsidRPr="00DE072E">
        <w:rPr>
          <w:rFonts w:ascii="Times New Roman" w:eastAsia="SimSun" w:hAnsi="Times New Roman" w:cs="Times New Roman"/>
          <w:sz w:val="24"/>
          <w:lang w:eastAsia="zh-CN"/>
        </w:rPr>
        <w:t xml:space="preserve"> and </w:t>
      </w:r>
      <m:oMath>
        <m:r>
          <w:rPr>
            <w:rFonts w:ascii="Cambria Math" w:eastAsia="SimSun" w:hAnsi="Cambria Math" w:cs="Times New Roman"/>
            <w:sz w:val="24"/>
            <w:lang w:eastAsia="zh-CN"/>
          </w:rPr>
          <m:t>l</m:t>
        </m:r>
      </m:oMath>
      <w:r w:rsidRPr="00DE072E">
        <w:rPr>
          <w:rFonts w:ascii="Times New Roman" w:eastAsia="SimSun" w:hAnsi="Times New Roman" w:cs="Times New Roman"/>
          <w:sz w:val="24"/>
          <w:lang w:eastAsia="zh-CN"/>
        </w:rPr>
        <w:t xml:space="preserve"> (i.e. </w:t>
      </w:r>
      <m:oMath>
        <m:sSubSup>
          <m:sSubSupPr>
            <m:ctrlPr>
              <w:rPr>
                <w:rFonts w:ascii="Cambria Math" w:eastAsia="SimSun" w:hAnsi="Cambria Math" w:cs="Times New Roman"/>
                <w:i/>
                <w:sz w:val="24"/>
                <w:lang w:eastAsia="zh-CN"/>
              </w:rPr>
            </m:ctrlPr>
          </m:sSubSupPr>
          <m:e>
            <m:r>
              <w:rPr>
                <w:rFonts w:ascii="Cambria Math" w:eastAsia="SimSun" w:hAnsi="Cambria Math" w:cs="Times New Roman"/>
                <w:sz w:val="24"/>
                <w:lang w:eastAsia="zh-CN"/>
              </w:rPr>
              <m:t>Y</m:t>
            </m:r>
          </m:e>
          <m:sub>
            <m:r>
              <w:rPr>
                <w:rFonts w:ascii="Cambria Math" w:eastAsia="SimSun" w:hAnsi="Cambria Math" w:cs="Times New Roman"/>
                <w:sz w:val="24"/>
                <w:lang w:eastAsia="zh-CN"/>
              </w:rPr>
              <m:t>i,j</m:t>
            </m:r>
          </m:sub>
          <m:sup>
            <m:r>
              <w:rPr>
                <w:rFonts w:ascii="Cambria Math" w:eastAsia="SimSun" w:hAnsi="Cambria Math" w:cs="Times New Roman"/>
                <w:sz w:val="24"/>
                <w:lang w:eastAsia="zh-CN"/>
              </w:rPr>
              <m:t>k,l,m,n</m:t>
            </m:r>
          </m:sup>
        </m:sSubSup>
        <m:r>
          <w:rPr>
            <w:rFonts w:ascii="Cambria Math" w:eastAsia="SimSun" w:hAnsi="Cambria Math" w:cs="Times New Roman"/>
            <w:sz w:val="24"/>
            <w:lang w:eastAsia="zh-CN"/>
          </w:rPr>
          <m:t>)</m:t>
        </m:r>
      </m:oMath>
      <w:r w:rsidRPr="00DE072E">
        <w:rPr>
          <w:rFonts w:ascii="Times New Roman" w:eastAsia="SimSun" w:hAnsi="Times New Roman" w:cs="Times New Roman"/>
          <w:sz w:val="24"/>
          <w:lang w:eastAsia="zh-CN"/>
        </w:rPr>
        <w:t xml:space="preserve"> where</w:t>
      </w:r>
    </w:p>
    <w:p w:rsidR="00DE072E" w:rsidRPr="00DE072E" w:rsidRDefault="00DE072E" w:rsidP="00DE072E">
      <w:pPr>
        <w:numPr>
          <w:ilvl w:val="0"/>
          <w:numId w:val="30"/>
        </w:numPr>
        <w:spacing w:after="0" w:line="480" w:lineRule="auto"/>
        <w:rPr>
          <w:rFonts w:ascii="Times New Roman" w:eastAsia="SimSun" w:hAnsi="Times New Roman" w:cs="Times New Roman"/>
          <w:sz w:val="24"/>
          <w:lang w:eastAsia="zh-CN"/>
        </w:rPr>
      </w:pPr>
      <m:oMath>
        <m:r>
          <w:rPr>
            <w:rFonts w:ascii="Cambria Math" w:eastAsia="SimSun" w:hAnsi="Cambria Math" w:cs="Times New Roman"/>
            <w:sz w:val="24"/>
            <w:lang w:eastAsia="zh-CN"/>
          </w:rPr>
          <m:t>m</m:t>
        </m:r>
      </m:oMath>
      <w:r w:rsidRPr="00DE072E">
        <w:rPr>
          <w:rFonts w:ascii="Times New Roman" w:eastAsia="SimSun" w:hAnsi="Times New Roman" w:cs="Times New Roman"/>
          <w:sz w:val="24"/>
          <w:lang w:eastAsia="zh-CN"/>
        </w:rPr>
        <w:t xml:space="preserve"> represents disease progression: </w:t>
      </w:r>
      <m:oMath>
        <m:r>
          <w:rPr>
            <w:rFonts w:ascii="Cambria Math" w:eastAsia="SimSun" w:hAnsi="Cambria Math" w:cs="Times New Roman"/>
            <w:sz w:val="24"/>
            <w:lang w:eastAsia="zh-CN"/>
          </w:rPr>
          <m:t>m=0</m:t>
        </m:r>
      </m:oMath>
      <w:r w:rsidRPr="00DE072E">
        <w:rPr>
          <w:rFonts w:ascii="Times New Roman" w:eastAsia="SimSun" w:hAnsi="Times New Roman" w:cs="Times New Roman"/>
          <w:sz w:val="24"/>
          <w:lang w:eastAsia="zh-CN"/>
        </w:rPr>
        <w:t xml:space="preserve"> F0; </w:t>
      </w:r>
      <m:oMath>
        <m:r>
          <w:rPr>
            <w:rFonts w:ascii="Cambria Math" w:eastAsia="SimSun" w:hAnsi="Cambria Math" w:cs="Times New Roman"/>
            <w:sz w:val="24"/>
            <w:lang w:eastAsia="zh-CN"/>
          </w:rPr>
          <m:t>m=1</m:t>
        </m:r>
      </m:oMath>
      <w:r w:rsidRPr="00DE072E">
        <w:rPr>
          <w:rFonts w:ascii="Times New Roman" w:eastAsia="SimSun" w:hAnsi="Times New Roman" w:cs="Times New Roman"/>
          <w:sz w:val="24"/>
          <w:lang w:eastAsia="zh-CN"/>
        </w:rPr>
        <w:t xml:space="preserve"> F1; </w:t>
      </w:r>
      <m:oMath>
        <m:r>
          <w:rPr>
            <w:rFonts w:ascii="Cambria Math" w:eastAsia="SimSun" w:hAnsi="Cambria Math" w:cs="Times New Roman"/>
            <w:sz w:val="24"/>
            <w:lang w:eastAsia="zh-CN"/>
          </w:rPr>
          <m:t>m=2</m:t>
        </m:r>
      </m:oMath>
      <w:r w:rsidRPr="00DE072E">
        <w:rPr>
          <w:rFonts w:ascii="Times New Roman" w:eastAsia="SimSun" w:hAnsi="Times New Roman" w:cs="Times New Roman"/>
          <w:sz w:val="24"/>
          <w:lang w:eastAsia="zh-CN"/>
        </w:rPr>
        <w:t xml:space="preserve"> F2; </w:t>
      </w:r>
      <m:oMath>
        <m:r>
          <w:rPr>
            <w:rFonts w:ascii="Cambria Math" w:eastAsia="SimSun" w:hAnsi="Cambria Math" w:cs="Times New Roman"/>
            <w:sz w:val="24"/>
            <w:lang w:eastAsia="zh-CN"/>
          </w:rPr>
          <m:t>m=3</m:t>
        </m:r>
      </m:oMath>
      <w:r w:rsidRPr="00DE072E">
        <w:rPr>
          <w:rFonts w:ascii="Times New Roman" w:eastAsia="SimSun" w:hAnsi="Times New Roman" w:cs="Times New Roman"/>
          <w:sz w:val="24"/>
          <w:lang w:eastAsia="zh-CN"/>
        </w:rPr>
        <w:t xml:space="preserve"> F3; </w:t>
      </w:r>
      <m:oMath>
        <m:r>
          <w:rPr>
            <w:rFonts w:ascii="Cambria Math" w:eastAsia="SimSun" w:hAnsi="Cambria Math" w:cs="Times New Roman"/>
            <w:sz w:val="24"/>
            <w:lang w:eastAsia="zh-CN"/>
          </w:rPr>
          <m:t>m=4</m:t>
        </m:r>
      </m:oMath>
      <w:r w:rsidRPr="00DE072E">
        <w:rPr>
          <w:rFonts w:ascii="Times New Roman" w:eastAsia="SimSun" w:hAnsi="Times New Roman" w:cs="Times New Roman"/>
          <w:sz w:val="24"/>
          <w:lang w:eastAsia="zh-CN"/>
        </w:rPr>
        <w:t xml:space="preserve"> compensated cirrhosis (CC); </w:t>
      </w:r>
      <m:oMath>
        <m:r>
          <w:rPr>
            <w:rFonts w:ascii="Cambria Math" w:eastAsia="SimSun" w:hAnsi="Cambria Math" w:cs="Times New Roman"/>
            <w:sz w:val="24"/>
            <w:lang w:eastAsia="zh-CN"/>
          </w:rPr>
          <m:t>m=5</m:t>
        </m:r>
      </m:oMath>
      <w:r w:rsidRPr="00DE072E">
        <w:rPr>
          <w:rFonts w:ascii="Times New Roman" w:eastAsia="SimSun" w:hAnsi="Times New Roman" w:cs="Times New Roman"/>
          <w:sz w:val="24"/>
          <w:lang w:eastAsia="zh-CN"/>
        </w:rPr>
        <w:t xml:space="preserve"> decompensated cirrhosis (DC); </w:t>
      </w:r>
      <m:oMath>
        <m:r>
          <w:rPr>
            <w:rFonts w:ascii="Cambria Math" w:eastAsia="SimSun" w:hAnsi="Cambria Math" w:cs="Times New Roman"/>
            <w:sz w:val="24"/>
            <w:lang w:eastAsia="zh-CN"/>
          </w:rPr>
          <m:t>m=6</m:t>
        </m:r>
      </m:oMath>
      <w:r w:rsidRPr="00DE072E">
        <w:rPr>
          <w:rFonts w:ascii="Times New Roman" w:eastAsia="SimSun" w:hAnsi="Times New Roman" w:cs="Times New Roman"/>
          <w:sz w:val="24"/>
          <w:lang w:eastAsia="zh-CN"/>
        </w:rPr>
        <w:t xml:space="preserve"> Hepatocellular carcinoma (HCC); </w:t>
      </w:r>
      <m:oMath>
        <m:r>
          <w:rPr>
            <w:rFonts w:ascii="Cambria Math" w:eastAsia="SimSun" w:hAnsi="Cambria Math" w:cs="Times New Roman"/>
            <w:sz w:val="24"/>
            <w:lang w:eastAsia="zh-CN"/>
          </w:rPr>
          <m:t>m=7</m:t>
        </m:r>
      </m:oMath>
      <w:r w:rsidRPr="00DE072E">
        <w:rPr>
          <w:rFonts w:ascii="Times New Roman" w:eastAsia="SimSun" w:hAnsi="Times New Roman" w:cs="Times New Roman"/>
          <w:sz w:val="24"/>
          <w:lang w:eastAsia="zh-CN"/>
        </w:rPr>
        <w:t xml:space="preserve"> Liver transplant and </w:t>
      </w:r>
      <m:oMath>
        <m:r>
          <w:rPr>
            <w:rFonts w:ascii="Cambria Math" w:eastAsia="SimSun" w:hAnsi="Cambria Math" w:cs="Times New Roman"/>
            <w:sz w:val="24"/>
            <w:lang w:eastAsia="zh-CN"/>
          </w:rPr>
          <m:t>m=8</m:t>
        </m:r>
      </m:oMath>
      <w:r w:rsidRPr="00DE072E">
        <w:rPr>
          <w:rFonts w:ascii="Times New Roman" w:eastAsia="SimSun" w:hAnsi="Times New Roman" w:cs="Times New Roman"/>
          <w:sz w:val="24"/>
          <w:lang w:eastAsia="zh-CN"/>
        </w:rPr>
        <w:t xml:space="preserve"> post-liver transplant.</w:t>
      </w:r>
    </w:p>
    <w:p w:rsidR="00DE072E" w:rsidRPr="00DE072E" w:rsidRDefault="00DE072E" w:rsidP="00DE072E">
      <w:pPr>
        <w:spacing w:after="0" w:line="480" w:lineRule="auto"/>
        <w:rPr>
          <w:rFonts w:ascii="Times New Roman" w:eastAsia="SimSun" w:hAnsi="Times New Roman" w:cs="Times New Roman"/>
          <w:sz w:val="24"/>
          <w:lang w:eastAsia="zh-CN"/>
        </w:rPr>
      </w:pPr>
      <m:oMath>
        <m:r>
          <w:rPr>
            <w:rFonts w:ascii="Cambria Math" w:eastAsia="SimSun" w:hAnsi="Cambria Math" w:cs="Times New Roman"/>
            <w:sz w:val="24"/>
            <w:lang w:eastAsia="zh-CN"/>
          </w:rPr>
          <m:t>n</m:t>
        </m:r>
      </m:oMath>
      <w:r w:rsidRPr="00DE072E">
        <w:rPr>
          <w:rFonts w:ascii="Times New Roman" w:eastAsia="SimSun" w:hAnsi="Times New Roman" w:cs="Times New Roman"/>
          <w:sz w:val="24"/>
          <w:lang w:eastAsia="zh-CN"/>
        </w:rPr>
        <w:t xml:space="preserve"> represents current (</w:t>
      </w:r>
      <m:oMath>
        <m:r>
          <w:rPr>
            <w:rFonts w:ascii="Cambria Math" w:eastAsia="SimSun" w:hAnsi="Cambria Math" w:cs="Times New Roman"/>
            <w:sz w:val="24"/>
            <w:lang w:eastAsia="zh-CN"/>
          </w:rPr>
          <m:t>n=0</m:t>
        </m:r>
      </m:oMath>
      <w:r w:rsidRPr="00DE072E">
        <w:rPr>
          <w:rFonts w:ascii="Times New Roman" w:eastAsia="SimSun" w:hAnsi="Times New Roman" w:cs="Times New Roman"/>
          <w:sz w:val="24"/>
          <w:lang w:eastAsia="zh-CN"/>
        </w:rPr>
        <w:t>) or ex-injector (</w:t>
      </w:r>
      <m:oMath>
        <m:r>
          <w:rPr>
            <w:rFonts w:ascii="Cambria Math" w:eastAsia="SimSun" w:hAnsi="Cambria Math" w:cs="Times New Roman"/>
            <w:sz w:val="24"/>
            <w:lang w:eastAsia="zh-CN"/>
          </w:rPr>
          <m:t>l=1</m:t>
        </m:r>
      </m:oMath>
      <w:r w:rsidRPr="00DE072E">
        <w:rPr>
          <w:rFonts w:ascii="Times New Roman" w:eastAsia="SimSun" w:hAnsi="Times New Roman" w:cs="Times New Roman"/>
          <w:sz w:val="24"/>
          <w:lang w:eastAsia="zh-CN"/>
        </w:rPr>
        <w:t>).</w:t>
      </w: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lastRenderedPageBreak/>
        <w:t xml:space="preserve">For current injectors in exposed compartments with injecting duration </w:t>
      </w:r>
      <m:oMath>
        <m:r>
          <w:rPr>
            <w:rFonts w:ascii="Cambria Math" w:eastAsia="SimSun" w:hAnsi="Cambria Math" w:cs="Times New Roman"/>
            <w:sz w:val="24"/>
            <w:lang w:eastAsia="zh-CN"/>
          </w:rPr>
          <m:t>k</m:t>
        </m:r>
      </m:oMath>
      <w:r w:rsidRPr="00DE072E">
        <w:rPr>
          <w:rFonts w:ascii="Times New Roman" w:eastAsia="SimSun" w:hAnsi="Times New Roman" w:cs="Times New Roman"/>
          <w:sz w:val="24"/>
          <w:lang w:eastAsia="zh-CN"/>
        </w:rPr>
        <w:t xml:space="preserve">, risk state </w:t>
      </w:r>
      <m:oMath>
        <m:r>
          <w:rPr>
            <w:rFonts w:ascii="Cambria Math" w:eastAsia="SimSun" w:hAnsi="Cambria Math" w:cs="Times New Roman"/>
            <w:sz w:val="24"/>
            <w:lang w:eastAsia="zh-CN"/>
          </w:rPr>
          <m:t>l</m:t>
        </m:r>
      </m:oMath>
      <w:r w:rsidRPr="00DE072E">
        <w:rPr>
          <w:rFonts w:ascii="Times New Roman" w:eastAsia="SimSun" w:hAnsi="Times New Roman" w:cs="Times New Roman"/>
          <w:sz w:val="24"/>
          <w:lang w:eastAsia="zh-CN"/>
        </w:rPr>
        <w:t xml:space="preserve"> and intervention states </w:t>
      </w:r>
      <m:oMath>
        <m:r>
          <w:rPr>
            <w:rFonts w:ascii="Cambria Math" w:eastAsia="SimSun" w:hAnsi="Cambria Math" w:cs="Times New Roman"/>
            <w:sz w:val="24"/>
            <w:lang w:eastAsia="zh-CN"/>
          </w:rPr>
          <m:t>i,j</m:t>
        </m:r>
      </m:oMath>
      <w:r w:rsidRPr="00DE072E">
        <w:rPr>
          <w:rFonts w:ascii="Times New Roman" w:eastAsia="SimSun" w:hAnsi="Times New Roman" w:cs="Times New Roman"/>
          <w:sz w:val="24"/>
          <w:lang w:eastAsia="zh-CN"/>
        </w:rPr>
        <w:t>, disease progression is modeled by</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lang w:eastAsia="zh-CN"/>
        </w:rPr>
      </w:pPr>
      <m:oMathPara>
        <m:oMath>
          <m:d>
            <m:dPr>
              <m:begChr m:val="["/>
              <m:endChr m:val="]"/>
              <m:ctrlPr>
                <w:rPr>
                  <w:rFonts w:ascii="Cambria Math" w:eastAsia="SimSun" w:hAnsi="Cambria Math" w:cs="Times New Roman"/>
                  <w:i/>
                  <w:sz w:val="24"/>
                  <w:lang w:eastAsia="zh-CN"/>
                </w:rPr>
              </m:ctrlPr>
            </m:dPr>
            <m:e>
              <m:m>
                <m:mPr>
                  <m:mcs>
                    <m:mc>
                      <m:mcPr>
                        <m:count m:val="1"/>
                        <m:mcJc m:val="center"/>
                      </m:mcPr>
                    </m:mc>
                  </m:mcs>
                  <m:ctrlPr>
                    <w:rPr>
                      <w:rFonts w:ascii="Cambria Math" w:eastAsia="SimSun" w:hAnsi="Cambria Math" w:cs="Segoe UI"/>
                      <w:color w:val="000000"/>
                      <w:sz w:val="23"/>
                      <w:szCs w:val="23"/>
                      <w:shd w:val="clear" w:color="auto" w:fill="E5F1F9"/>
                      <w:lang w:eastAsia="zh-CN"/>
                    </w:rPr>
                  </m:ctrlPr>
                </m:mP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k,l,0,0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k,l,1,0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k,l,2,0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k,l,3,0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k,l,4,0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k,l,5,0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k,l,6,0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k,l,7,0</m:t>
                        </m:r>
                      </m:sup>
                    </m:sSubSup>
                  </m:e>
                </m:mr>
                <m:mr>
                  <m:e>
                    <m:sSubSup>
                      <m:sSubSupPr>
                        <m:ctrlPr>
                          <w:rPr>
                            <w:rFonts w:ascii="Cambria Math" w:eastAsia="SimSun" w:hAnsi="Cambria Math" w:cs="Segoe UI"/>
                            <w:i/>
                            <w:color w:val="000000"/>
                            <w:sz w:val="23"/>
                            <w:szCs w:val="23"/>
                            <w:shd w:val="clear" w:color="auto" w:fill="E5F1F9"/>
                            <w:lang w:eastAsia="zh-CN"/>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SimSun" w:hAnsi="Cambria Math" w:cs="Segoe UI"/>
                                <w:color w:val="000000"/>
                                <w:sz w:val="23"/>
                                <w:szCs w:val="23"/>
                                <w:shd w:val="clear" w:color="auto" w:fill="E5F1F9"/>
                                <w:lang w:eastAsia="zh-CN"/>
                              </w:rPr>
                              <m:t>E</m:t>
                            </m:r>
                          </m:e>
                        </m:acc>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k,l,8,0</m:t>
                        </m:r>
                      </m:sup>
                    </m:sSubSup>
                  </m:e>
                </m:mr>
              </m:m>
              <m:r>
                <m:rPr>
                  <m:sty m:val="p"/>
                </m:rPr>
                <w:rPr>
                  <w:rFonts w:ascii="Cambria Math" w:eastAsia="SimSun" w:hAnsi="Cambria Math" w:cs="Segoe UI"/>
                  <w:color w:val="000000"/>
                  <w:sz w:val="23"/>
                  <w:szCs w:val="23"/>
                  <w:shd w:val="clear" w:color="auto" w:fill="E5F1F9"/>
                  <w:lang w:eastAsia="zh-CN"/>
                </w:rPr>
                <m:t xml:space="preserve"> </m:t>
              </m:r>
              <m:r>
                <m:rPr>
                  <m:sty m:val="p"/>
                </m:rPr>
                <w:rPr>
                  <w:rFonts w:ascii="Cambria Math" w:eastAsia="SimSun" w:hAnsi="Segoe UI" w:cs="Segoe UI"/>
                  <w:color w:val="000000"/>
                  <w:sz w:val="23"/>
                  <w:szCs w:val="23"/>
                  <w:shd w:val="clear" w:color="auto" w:fill="E5F1F9"/>
                  <w:lang w:eastAsia="zh-CN"/>
                </w:rPr>
                <m:t xml:space="preserve"> </m:t>
              </m:r>
            </m:e>
          </m:d>
          <m:r>
            <w:rPr>
              <w:rFonts w:ascii="Cambria Math" w:eastAsia="SimSun" w:hAnsi="Cambria Math" w:cs="Times New Roman"/>
              <w:sz w:val="24"/>
              <w:lang w:eastAsia="zh-CN"/>
            </w:rPr>
            <m:t>=</m:t>
          </m:r>
          <m:d>
            <m:dPr>
              <m:begChr m:val="["/>
              <m:endChr m:val="]"/>
              <m:ctrlPr>
                <w:rPr>
                  <w:rFonts w:ascii="Cambria Math" w:eastAsia="SimSun" w:hAnsi="Cambria Math" w:cs="Times New Roman"/>
                  <w:i/>
                  <w:sz w:val="24"/>
                  <w:lang w:eastAsia="zh-CN"/>
                </w:rPr>
              </m:ctrlPr>
            </m:dPr>
            <m:e>
              <m:m>
                <m:mPr>
                  <m:mcs>
                    <m:mc>
                      <m:mcPr>
                        <m:count m:val="9"/>
                        <m:mcJc m:val="center"/>
                      </m:mcPr>
                    </m:mc>
                  </m:mcs>
                  <m:ctrlPr>
                    <w:rPr>
                      <w:rFonts w:ascii="Cambria Math" w:eastAsia="SimSun" w:hAnsi="Cambria Math" w:cs="Segoe UI"/>
                      <w:color w:val="000000"/>
                      <w:sz w:val="23"/>
                      <w:szCs w:val="23"/>
                      <w:shd w:val="clear" w:color="auto" w:fill="E5F1F9"/>
                      <w:lang w:eastAsia="zh-CN"/>
                    </w:rPr>
                  </m:ctrlPr>
                </m:mP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4a</m:t>
                        </m:r>
                      </m:sub>
                    </m:sSub>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4a</m:t>
                        </m:r>
                      </m:sub>
                    </m:sSub>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5b</m:t>
                        </m:r>
                      </m:sub>
                    </m:sSub>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5b</m:t>
                        </m:r>
                      </m:sub>
                    </m:sSub>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4a</m:t>
                        </m:r>
                      </m:sub>
                    </m:sSub>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4a</m:t>
                        </m:r>
                      </m:sub>
                    </m:sSub>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5a</m:t>
                        </m:r>
                      </m:sub>
                    </m:sSub>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5b</m:t>
                        </m:r>
                      </m:sub>
                    </m:sSub>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μ</m:t>
                        </m:r>
                      </m:e>
                      <m:sub>
                        <m:r>
                          <w:rPr>
                            <w:rFonts w:ascii="Cambria Math" w:eastAsia="SimSun" w:hAnsi="Cambria Math" w:cs="Segoe UI"/>
                            <w:color w:val="000000"/>
                            <w:sz w:val="23"/>
                            <w:szCs w:val="23"/>
                            <w:shd w:val="clear" w:color="auto" w:fill="E5F1F9"/>
                            <w:lang w:eastAsia="zh-CN"/>
                          </w:rPr>
                          <m:t>5</m:t>
                        </m:r>
                      </m:sub>
                    </m:sSub>
                    <m:r>
                      <w:rPr>
                        <w:rFonts w:ascii="Cambria Math" w:eastAsia="SimSun" w:hAnsi="Cambria Math" w:cs="Segoe UI"/>
                        <w:color w:val="000000"/>
                        <w:sz w:val="23"/>
                        <w:szCs w:val="23"/>
                        <w:shd w:val="clear" w:color="auto" w:fill="E5F1F9"/>
                        <w:lang w:eastAsia="zh-CN"/>
                      </w:rPr>
                      <m:t>)</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4b</m:t>
                        </m:r>
                      </m:sub>
                    </m:sSub>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4b</m:t>
                        </m:r>
                      </m:sub>
                    </m:sSub>
                    <m:ctrlPr>
                      <w:rPr>
                        <w:rFonts w:ascii="Cambria Math" w:eastAsia="SimSun" w:hAnsi="Cambria Math" w:cs="Segoe UI"/>
                        <w:i/>
                        <w:color w:val="000000"/>
                        <w:sz w:val="23"/>
                        <w:szCs w:val="23"/>
                        <w:shd w:val="clear" w:color="auto" w:fill="E5F1F9"/>
                        <w:lang w:eastAsia="zh-CN"/>
                      </w:rPr>
                    </m:ctrlPr>
                  </m:e>
                  <m:e>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5a</m:t>
                        </m:r>
                      </m:sub>
                    </m:sSub>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6</m:t>
                        </m:r>
                      </m:sub>
                    </m:sSub>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μ</m:t>
                        </m:r>
                      </m:e>
                      <m:sub>
                        <m:r>
                          <w:rPr>
                            <w:rFonts w:ascii="Cambria Math" w:eastAsia="SimSun" w:hAnsi="Cambria Math" w:cs="Segoe UI"/>
                            <w:color w:val="000000"/>
                            <w:sz w:val="23"/>
                            <w:szCs w:val="23"/>
                            <w:shd w:val="clear" w:color="auto" w:fill="E5F1F9"/>
                            <w:lang w:eastAsia="zh-CN"/>
                          </w:rPr>
                          <m:t>6</m:t>
                        </m:r>
                      </m:sub>
                    </m:sSub>
                    <m:r>
                      <w:rPr>
                        <w:rFonts w:ascii="Cambria Math" w:eastAsia="SimSun" w:hAnsi="Cambria Math" w:cs="Segoe UI"/>
                        <w:color w:val="000000"/>
                        <w:sz w:val="23"/>
                        <w:szCs w:val="23"/>
                        <w:shd w:val="clear" w:color="auto" w:fill="E5F1F9"/>
                        <w:lang w:eastAsia="zh-CN"/>
                      </w:rPr>
                      <m:t>)</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ctrlPr>
                      <w:rPr>
                        <w:rFonts w:ascii="Cambria Math" w:eastAsia="SimSun" w:hAnsi="Cambria Math" w:cs="Segoe UI"/>
                        <w:i/>
                        <w:color w:val="000000"/>
                        <w:sz w:val="23"/>
                        <w:szCs w:val="23"/>
                        <w:shd w:val="clear" w:color="auto" w:fill="E5F1F9"/>
                        <w:lang w:eastAsia="zh-CN"/>
                      </w:rPr>
                    </m:ctrlPr>
                  </m:e>
                  <m:e>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5b</m:t>
                        </m:r>
                      </m:sub>
                    </m:sSub>
                    <m:ctrlPr>
                      <w:rPr>
                        <w:rFonts w:ascii="Cambria Math" w:eastAsia="SimSun" w:hAnsi="Cambria Math" w:cs="Segoe UI"/>
                        <w:i/>
                        <w:color w:val="000000"/>
                        <w:sz w:val="23"/>
                        <w:szCs w:val="23"/>
                        <w:shd w:val="clear" w:color="auto" w:fill="E5F1F9"/>
                        <w:lang w:eastAsia="zh-CN"/>
                      </w:rPr>
                    </m:ctrlPr>
                  </m:e>
                  <m:e>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6</m:t>
                        </m:r>
                      </m:sub>
                    </m:sSub>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7</m:t>
                        </m:r>
                      </m:sub>
                    </m:sSub>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μ</m:t>
                        </m:r>
                      </m:e>
                      <m:sub>
                        <m:r>
                          <w:rPr>
                            <w:rFonts w:ascii="Cambria Math" w:eastAsia="SimSun" w:hAnsi="Cambria Math" w:cs="Segoe UI"/>
                            <w:color w:val="000000"/>
                            <w:sz w:val="23"/>
                            <w:szCs w:val="23"/>
                            <w:shd w:val="clear" w:color="auto" w:fill="E5F1F9"/>
                            <w:lang w:eastAsia="zh-CN"/>
                          </w:rPr>
                          <m:t>7</m:t>
                        </m:r>
                      </m:sub>
                    </m:sSub>
                    <m:r>
                      <w:rPr>
                        <w:rFonts w:ascii="Cambria Math" w:eastAsia="SimSun" w:hAnsi="Cambria Math" w:cs="Segoe UI"/>
                        <w:color w:val="000000"/>
                        <w:sz w:val="23"/>
                        <w:szCs w:val="23"/>
                        <w:shd w:val="clear" w:color="auto" w:fill="E5F1F9"/>
                        <w:lang w:eastAsia="zh-CN"/>
                      </w:rPr>
                      <m:t>)</m:t>
                    </m:r>
                    <m:ctrlPr>
                      <w:rPr>
                        <w:rFonts w:ascii="Cambria Math" w:eastAsia="SimSun" w:hAnsi="Cambria Math" w:cs="Segoe UI"/>
                        <w:i/>
                        <w:color w:val="000000"/>
                        <w:sz w:val="23"/>
                        <w:szCs w:val="23"/>
                        <w:shd w:val="clear" w:color="auto" w:fill="E5F1F9"/>
                        <w:lang w:eastAsia="zh-CN"/>
                      </w:rPr>
                    </m:ctrlPr>
                  </m:e>
                  <m:e>
                    <m:r>
                      <w:rPr>
                        <w:rFonts w:ascii="Cambria Math" w:eastAsia="SimSun" w:hAnsi="Cambria Math" w:cs="Segoe UI"/>
                        <w:color w:val="000000"/>
                        <w:sz w:val="23"/>
                        <w:szCs w:val="23"/>
                        <w:shd w:val="clear" w:color="auto" w:fill="E5F1F9"/>
                        <w:lang w:eastAsia="zh-CN"/>
                      </w:rPr>
                      <m:t>0</m:t>
                    </m:r>
                  </m:e>
                </m:mr>
                <m:mr>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e>
                  <m:e>
                    <m:r>
                      <w:rPr>
                        <w:rFonts w:ascii="Cambria Math" w:eastAsia="SimSun" w:hAnsi="Cambria Math" w:cs="Segoe UI"/>
                        <w:color w:val="000000"/>
                        <w:sz w:val="23"/>
                        <w:szCs w:val="23"/>
                        <w:shd w:val="clear" w:color="auto" w:fill="E5F1F9"/>
                        <w:lang w:eastAsia="zh-CN"/>
                      </w:rPr>
                      <m:t>0</m:t>
                    </m:r>
                  </m:e>
                  <m:e>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s</m:t>
                        </m:r>
                      </m:e>
                      <m:sub>
                        <m:r>
                          <w:rPr>
                            <w:rFonts w:ascii="Cambria Math" w:eastAsia="SimSun" w:hAnsi="Cambria Math" w:cs="Segoe UI"/>
                            <w:color w:val="000000"/>
                            <w:sz w:val="23"/>
                            <w:szCs w:val="23"/>
                            <w:shd w:val="clear" w:color="auto" w:fill="E5F1F9"/>
                            <w:lang w:eastAsia="zh-CN"/>
                          </w:rPr>
                          <m:t>7</m:t>
                        </m:r>
                      </m:sub>
                    </m:sSub>
                  </m:e>
                  <m:e>
                    <m:r>
                      <w:rPr>
                        <w:rFonts w:ascii="Cambria Math" w:eastAsia="SimSun" w:hAnsi="Cambria Math" w:cs="Segoe UI"/>
                        <w:color w:val="000000"/>
                        <w:sz w:val="23"/>
                        <w:szCs w:val="23"/>
                        <w:shd w:val="clear" w:color="auto" w:fill="E5F1F9"/>
                        <w:lang w:eastAsia="zh-CN"/>
                      </w:rPr>
                      <m:t>-</m:t>
                    </m:r>
                    <m:sSub>
                      <m:sSubPr>
                        <m:ctrlPr>
                          <w:rPr>
                            <w:rFonts w:ascii="Cambria Math" w:eastAsia="SimSun" w:hAnsi="Cambria Math" w:cs="Segoe UI"/>
                            <w:i/>
                            <w:color w:val="000000"/>
                            <w:sz w:val="23"/>
                            <w:szCs w:val="23"/>
                            <w:shd w:val="clear" w:color="auto" w:fill="E5F1F9"/>
                            <w:lang w:eastAsia="zh-CN"/>
                          </w:rPr>
                        </m:ctrlPr>
                      </m:sSubPr>
                      <m:e>
                        <m:r>
                          <w:rPr>
                            <w:rFonts w:ascii="Cambria Math" w:eastAsia="SimSun" w:hAnsi="Cambria Math" w:cs="Segoe UI"/>
                            <w:color w:val="000000"/>
                            <w:sz w:val="23"/>
                            <w:szCs w:val="23"/>
                            <w:shd w:val="clear" w:color="auto" w:fill="E5F1F9"/>
                            <w:lang w:eastAsia="zh-CN"/>
                          </w:rPr>
                          <m:t>μ</m:t>
                        </m:r>
                      </m:e>
                      <m:sub>
                        <m:r>
                          <w:rPr>
                            <w:rFonts w:ascii="Cambria Math" w:eastAsia="SimSun" w:hAnsi="Cambria Math" w:cs="Segoe UI"/>
                            <w:color w:val="000000"/>
                            <w:sz w:val="23"/>
                            <w:szCs w:val="23"/>
                            <w:shd w:val="clear" w:color="auto" w:fill="E5F1F9"/>
                            <w:lang w:eastAsia="zh-CN"/>
                          </w:rPr>
                          <m:t>8</m:t>
                        </m:r>
                      </m:sub>
                    </m:sSub>
                  </m:e>
                </m:mr>
              </m:m>
              <m:r>
                <m:rPr>
                  <m:sty m:val="p"/>
                </m:rPr>
                <w:rPr>
                  <w:rFonts w:ascii="Cambria Math" w:eastAsia="SimSun" w:hAnsi="Cambria Math" w:cs="Segoe UI"/>
                  <w:color w:val="000000"/>
                  <w:sz w:val="23"/>
                  <w:szCs w:val="23"/>
                  <w:shd w:val="clear" w:color="auto" w:fill="E5F1F9"/>
                  <w:lang w:eastAsia="zh-CN"/>
                </w:rPr>
                <m:t xml:space="preserve"> </m:t>
              </m:r>
            </m:e>
          </m:d>
          <m:d>
            <m:dPr>
              <m:begChr m:val="["/>
              <m:endChr m:val="]"/>
              <m:ctrlPr>
                <w:rPr>
                  <w:rFonts w:ascii="Cambria Math" w:eastAsia="SimSun" w:hAnsi="Cambria Math" w:cs="Times New Roman"/>
                  <w:i/>
                  <w:sz w:val="24"/>
                  <w:lang w:eastAsia="zh-CN"/>
                </w:rPr>
              </m:ctrlPr>
            </m:dPr>
            <m:e>
              <m:m>
                <m:mPr>
                  <m:mcs>
                    <m:mc>
                      <m:mcPr>
                        <m:count m:val="1"/>
                        <m:mcJc m:val="center"/>
                      </m:mcPr>
                    </m:mc>
                  </m:mcs>
                  <m:ctrlPr>
                    <w:rPr>
                      <w:rFonts w:ascii="Cambria Math" w:eastAsia="SimSun" w:hAnsi="Cambria Math" w:cs="Segoe UI"/>
                      <w:color w:val="000000"/>
                      <w:sz w:val="23"/>
                      <w:szCs w:val="23"/>
                      <w:shd w:val="clear" w:color="auto" w:fill="E5F1F9"/>
                      <w:lang w:eastAsia="zh-CN"/>
                    </w:rPr>
                  </m:ctrlPr>
                </m:mP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k,l,0,0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k,l,1,0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k,l,2,0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k,l,3,0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k,l,4,0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k,l,5,0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k,l,6,0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k,l,7,0</m:t>
                        </m:r>
                      </m:sup>
                    </m:sSubSup>
                  </m:e>
                </m:mr>
                <m:mr>
                  <m:e>
                    <m:sSubSup>
                      <m:sSubSupPr>
                        <m:ctrlPr>
                          <w:rPr>
                            <w:rFonts w:ascii="Cambria Math" w:eastAsia="SimSun" w:hAnsi="Cambria Math" w:cs="Segoe UI"/>
                            <w:i/>
                            <w:color w:val="000000"/>
                            <w:sz w:val="23"/>
                            <w:szCs w:val="23"/>
                            <w:shd w:val="clear" w:color="auto" w:fill="E5F1F9"/>
                            <w:lang w:eastAsia="zh-CN"/>
                          </w:rPr>
                        </m:ctrlPr>
                      </m:sSubSupPr>
                      <m:e>
                        <m:r>
                          <w:rPr>
                            <w:rFonts w:ascii="Cambria Math" w:eastAsia="SimSun" w:hAnsi="Cambria Math" w:cs="Segoe UI"/>
                            <w:color w:val="000000"/>
                            <w:sz w:val="23"/>
                            <w:szCs w:val="23"/>
                            <w:shd w:val="clear" w:color="auto" w:fill="E5F1F9"/>
                            <w:lang w:eastAsia="zh-CN"/>
                          </w:rPr>
                          <m:t>E</m:t>
                        </m:r>
                      </m:e>
                      <m:sub>
                        <m:r>
                          <w:rPr>
                            <w:rFonts w:ascii="Cambria Math" w:eastAsia="SimSun" w:hAnsi="Cambria Math" w:cs="Segoe UI"/>
                            <w:color w:val="000000"/>
                            <w:sz w:val="23"/>
                            <w:szCs w:val="23"/>
                            <w:shd w:val="clear" w:color="auto" w:fill="E5F1F9"/>
                            <w:lang w:eastAsia="zh-CN"/>
                          </w:rPr>
                          <m:t>i,j</m:t>
                        </m:r>
                      </m:sub>
                      <m:sup>
                        <m:r>
                          <w:rPr>
                            <w:rFonts w:ascii="Cambria Math" w:eastAsia="SimSun" w:hAnsi="Cambria Math" w:cs="Segoe UI"/>
                            <w:color w:val="000000"/>
                            <w:sz w:val="23"/>
                            <w:szCs w:val="23"/>
                            <w:shd w:val="clear" w:color="auto" w:fill="E5F1F9"/>
                            <w:lang w:eastAsia="zh-CN"/>
                          </w:rPr>
                          <m:t>k,l,8,0</m:t>
                        </m:r>
                      </m:sup>
                    </m:sSubSup>
                  </m:e>
                </m:mr>
              </m:m>
              <m:r>
                <m:rPr>
                  <m:sty m:val="p"/>
                </m:rPr>
                <w:rPr>
                  <w:rFonts w:ascii="Cambria Math" w:eastAsia="SimSun" w:hAnsi="Cambria Math" w:cs="Segoe UI"/>
                  <w:color w:val="000000"/>
                  <w:sz w:val="23"/>
                  <w:szCs w:val="23"/>
                  <w:shd w:val="clear" w:color="auto" w:fill="E5F1F9"/>
                  <w:lang w:eastAsia="zh-CN"/>
                </w:rPr>
                <m:t xml:space="preserve"> </m:t>
              </m:r>
              <m:r>
                <m:rPr>
                  <m:sty m:val="p"/>
                </m:rPr>
                <w:rPr>
                  <w:rFonts w:ascii="Cambria Math" w:eastAsia="SimSun" w:hAnsi="Segoe UI" w:cs="Segoe UI"/>
                  <w:color w:val="000000"/>
                  <w:sz w:val="23"/>
                  <w:szCs w:val="23"/>
                  <w:shd w:val="clear" w:color="auto" w:fill="E5F1F9"/>
                  <w:lang w:eastAsia="zh-CN"/>
                </w:rPr>
                <m:t xml:space="preserve"> </m:t>
              </m:r>
            </m:e>
          </m:d>
        </m:oMath>
      </m:oMathPara>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where </w:t>
      </w:r>
      <m:oMath>
        <m:sSub>
          <m:sSubPr>
            <m:ctrlPr>
              <w:rPr>
                <w:rFonts w:ascii="Cambria Math" w:eastAsia="SimSun" w:hAnsi="Cambria Math" w:cs="Times New Roman"/>
                <w:i/>
                <w:sz w:val="24"/>
                <w:lang w:eastAsia="zh-CN"/>
              </w:rPr>
            </m:ctrlPr>
          </m:sSubPr>
          <m:e>
            <m:r>
              <w:rPr>
                <w:rFonts w:ascii="Cambria Math" w:eastAsia="SimSun" w:hAnsi="Cambria Math" w:cs="Times New Roman"/>
                <w:sz w:val="24"/>
                <w:lang w:eastAsia="zh-CN"/>
              </w:rPr>
              <m:t>s</m:t>
            </m:r>
          </m:e>
          <m:sub>
            <m:r>
              <w:rPr>
                <w:rFonts w:ascii="Cambria Math" w:eastAsia="SimSun" w:hAnsi="Cambria Math" w:cs="Times New Roman"/>
                <w:sz w:val="24"/>
                <w:lang w:eastAsia="zh-CN"/>
              </w:rPr>
              <m:t>m</m:t>
            </m:r>
          </m:sub>
        </m:sSub>
      </m:oMath>
      <w:r w:rsidRPr="00DE072E">
        <w:rPr>
          <w:rFonts w:ascii="Times New Roman" w:eastAsia="SimSun" w:hAnsi="Times New Roman" w:cs="Times New Roman"/>
          <w:sz w:val="24"/>
          <w:lang w:eastAsia="zh-CN"/>
        </w:rPr>
        <w:t xml:space="preserve"> represents the rate of progression from disease state </w:t>
      </w:r>
      <m:oMath>
        <m:r>
          <w:rPr>
            <w:rFonts w:ascii="Cambria Math" w:eastAsia="SimSun" w:hAnsi="Cambria Math" w:cs="Times New Roman"/>
            <w:sz w:val="24"/>
            <w:lang w:eastAsia="zh-CN"/>
          </w:rPr>
          <m:t>m</m:t>
        </m:r>
      </m:oMath>
      <w:r w:rsidRPr="00DE072E">
        <w:rPr>
          <w:rFonts w:ascii="Times New Roman" w:eastAsia="SimSun" w:hAnsi="Times New Roman" w:cs="Times New Roman"/>
          <w:sz w:val="24"/>
          <w:lang w:eastAsia="zh-CN"/>
        </w:rPr>
        <w:t xml:space="preserve"> to disease state </w:t>
      </w:r>
      <m:oMath>
        <m:r>
          <w:rPr>
            <w:rFonts w:ascii="Cambria Math" w:eastAsia="SimSun" w:hAnsi="Cambria Math" w:cs="Times New Roman"/>
            <w:sz w:val="24"/>
            <w:lang w:eastAsia="zh-CN"/>
          </w:rPr>
          <m:t>m+1</m:t>
        </m:r>
      </m:oMath>
      <w:r w:rsidRPr="00DE072E">
        <w:rPr>
          <w:rFonts w:ascii="Times New Roman" w:eastAsia="SimSun" w:hAnsi="Times New Roman" w:cs="Times New Roman"/>
          <w:sz w:val="24"/>
          <w:lang w:eastAsia="zh-CN"/>
        </w:rPr>
        <w:t xml:space="preserve">, </w:t>
      </w:r>
      <m:oMath>
        <m:sSub>
          <m:sSubPr>
            <m:ctrlPr>
              <w:rPr>
                <w:rFonts w:ascii="Cambria Math" w:eastAsia="SimSun" w:hAnsi="Cambria Math" w:cs="Times New Roman"/>
                <w:i/>
                <w:sz w:val="24"/>
                <w:lang w:eastAsia="zh-CN"/>
              </w:rPr>
            </m:ctrlPr>
          </m:sSubPr>
          <m:e>
            <m:r>
              <w:rPr>
                <w:rFonts w:ascii="Cambria Math" w:eastAsia="SimSun" w:hAnsi="Cambria Math" w:cs="Times New Roman"/>
                <w:sz w:val="24"/>
                <w:lang w:eastAsia="zh-CN"/>
              </w:rPr>
              <m:t>s</m:t>
            </m:r>
          </m:e>
          <m:sub>
            <m:r>
              <w:rPr>
                <w:rFonts w:ascii="Cambria Math" w:eastAsia="SimSun" w:hAnsi="Cambria Math" w:cs="Times New Roman"/>
                <w:sz w:val="24"/>
                <w:lang w:eastAsia="zh-CN"/>
              </w:rPr>
              <m:t>m</m:t>
            </m:r>
          </m:sub>
        </m:sSub>
      </m:oMath>
      <w:r w:rsidRPr="00DE072E">
        <w:rPr>
          <w:rFonts w:ascii="Times New Roman" w:eastAsia="SimSun" w:hAnsi="Times New Roman" w:cs="Times New Roman"/>
          <w:sz w:val="24"/>
          <w:lang w:eastAsia="zh-CN"/>
        </w:rPr>
        <w:t xml:space="preserve"> represents the decrease in rate of progression from CC to either DC or HCC if not chronically infected and </w:t>
      </w:r>
      <m:oMath>
        <m:sSub>
          <m:sSubPr>
            <m:ctrlPr>
              <w:rPr>
                <w:rFonts w:ascii="Cambria Math" w:eastAsia="SimSun" w:hAnsi="Cambria Math" w:cs="Times New Roman"/>
                <w:i/>
                <w:sz w:val="24"/>
                <w:lang w:eastAsia="zh-CN"/>
              </w:rPr>
            </m:ctrlPr>
          </m:sSubPr>
          <m:e>
            <m:r>
              <w:rPr>
                <w:rFonts w:ascii="Cambria Math" w:eastAsia="SimSun" w:hAnsi="Cambria Math" w:cs="Times New Roman"/>
                <w:sz w:val="24"/>
                <w:lang w:eastAsia="zh-CN"/>
              </w:rPr>
              <m:t>μ</m:t>
            </m:r>
          </m:e>
          <m:sub>
            <m:r>
              <w:rPr>
                <w:rFonts w:ascii="Cambria Math" w:eastAsia="SimSun" w:hAnsi="Cambria Math" w:cs="Times New Roman"/>
                <w:sz w:val="24"/>
                <w:lang w:eastAsia="zh-CN"/>
              </w:rPr>
              <m:t>m</m:t>
            </m:r>
          </m:sub>
        </m:sSub>
      </m:oMath>
      <w:r w:rsidRPr="00DE072E">
        <w:rPr>
          <w:rFonts w:ascii="Times New Roman" w:eastAsia="SimSun" w:hAnsi="Times New Roman" w:cs="Times New Roman"/>
          <w:sz w:val="24"/>
          <w:lang w:eastAsia="zh-CN"/>
        </w:rPr>
        <w:t xml:space="preserve"> represents the additional mortality in disease stage </w:t>
      </w:r>
      <m:oMath>
        <m:r>
          <w:rPr>
            <w:rFonts w:ascii="Cambria Math" w:eastAsia="SimSun" w:hAnsi="Cambria Math" w:cs="Times New Roman"/>
            <w:sz w:val="24"/>
            <w:lang w:eastAsia="zh-CN"/>
          </w:rPr>
          <m:t>m</m:t>
        </m:r>
      </m:oMath>
      <w:r w:rsidRPr="00DE072E">
        <w:rPr>
          <w:rFonts w:ascii="Times New Roman" w:eastAsia="SimSun" w:hAnsi="Times New Roman" w:cs="Times New Roman"/>
          <w:sz w:val="24"/>
          <w:lang w:eastAsia="zh-CN"/>
        </w:rPr>
        <w:t xml:space="preserve"> due to being in an advance disease progression stage.</w:t>
      </w: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For current injectors in any infected compartments disease progression is therefore modeled by</w:t>
      </w:r>
    </w:p>
    <w:p w:rsidR="00DE072E" w:rsidRPr="00DE072E" w:rsidRDefault="00DE072E" w:rsidP="00DE072E">
      <w:pPr>
        <w:spacing w:after="0" w:line="240" w:lineRule="auto"/>
        <w:rPr>
          <w:rFonts w:ascii="Times New Roman" w:eastAsia="Times New Roman" w:hAnsi="Times New Roman" w:cs="Times New Roman"/>
          <w:sz w:val="24"/>
          <w:szCs w:val="20"/>
        </w:rPr>
      </w:pPr>
      <m:oMathPara>
        <m:oMath>
          <m:d>
            <m:dPr>
              <m:begChr m:val="["/>
              <m:endChr m:val="]"/>
              <m:ctrlPr>
                <w:rPr>
                  <w:rFonts w:ascii="Cambria Math" w:eastAsia="SimSun" w:hAnsi="Cambria Math" w:cs="Times New Roman"/>
                  <w:i/>
                  <w:sz w:val="24"/>
                  <w:lang w:eastAsia="zh-CN"/>
                </w:rPr>
              </m:ctrlPr>
            </m:dPr>
            <m:e>
              <m:m>
                <m:mPr>
                  <m:mcs>
                    <m:mc>
                      <m:mcPr>
                        <m:count m:val="1"/>
                        <m:mcJc m:val="center"/>
                      </m:mcPr>
                    </m:mc>
                  </m:mcs>
                  <m:ctrlPr>
                    <w:rPr>
                      <w:rFonts w:ascii="Cambria Math" w:eastAsia="Times New Roman" w:hAnsi="Cambria Math" w:cs="Segoe UI"/>
                      <w:color w:val="000000"/>
                      <w:sz w:val="23"/>
                      <w:szCs w:val="23"/>
                      <w:shd w:val="clear" w:color="auto" w:fill="E5F1F9"/>
                    </w:rPr>
                  </m:ctrlPr>
                </m:mP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k,l,0,0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k,l,1,0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k,l,2,0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k,l,3,0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k,l,4,0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k,l,5,0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k,l,6,0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k,l,7,0</m:t>
                        </m:r>
                      </m:sup>
                    </m:sSubSup>
                  </m:e>
                </m:mr>
                <m:mr>
                  <m:e>
                    <m:sSubSup>
                      <m:sSubSupPr>
                        <m:ctrlPr>
                          <w:rPr>
                            <w:rFonts w:ascii="Cambria Math" w:eastAsia="Times New Roman" w:hAnsi="Cambria Math" w:cs="Segoe UI"/>
                            <w:i/>
                            <w:color w:val="000000"/>
                            <w:sz w:val="23"/>
                            <w:szCs w:val="23"/>
                            <w:shd w:val="clear" w:color="auto" w:fill="E5F1F9"/>
                          </w:rPr>
                        </m:ctrlPr>
                      </m:sSubSupPr>
                      <m:e>
                        <m:acc>
                          <m:accPr>
                            <m:chr m:val="̇"/>
                            <m:ctrlPr>
                              <w:rPr>
                                <w:rFonts w:ascii="Cambria Math" w:eastAsia="SimSun" w:hAnsi="Cambria Math" w:cs="Segoe UI"/>
                                <w:i/>
                                <w:color w:val="000000"/>
                                <w:sz w:val="23"/>
                                <w:szCs w:val="23"/>
                                <w:shd w:val="clear" w:color="auto" w:fill="E5F1F9"/>
                                <w:lang w:eastAsia="zh-CN"/>
                              </w:rPr>
                            </m:ctrlPr>
                          </m:accPr>
                          <m:e>
                            <m:r>
                              <w:rPr>
                                <w:rFonts w:ascii="Cambria Math" w:eastAsia="Times New Roman" w:hAnsi="Cambria Math" w:cs="Segoe UI"/>
                                <w:color w:val="000000"/>
                                <w:sz w:val="23"/>
                                <w:szCs w:val="23"/>
                                <w:shd w:val="clear" w:color="auto" w:fill="E5F1F9"/>
                              </w:rPr>
                              <m:t>X</m:t>
                            </m:r>
                          </m:e>
                        </m:acc>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k,l,8,0</m:t>
                        </m:r>
                      </m:sup>
                    </m:sSubSup>
                  </m:e>
                </m:mr>
              </m:m>
              <m:r>
                <m:rPr>
                  <m:sty m:val="p"/>
                </m:rPr>
                <w:rPr>
                  <w:rFonts w:ascii="Cambria Math" w:eastAsia="Times New Roman" w:hAnsi="Cambria Math" w:cs="Segoe UI"/>
                  <w:color w:val="000000"/>
                  <w:sz w:val="23"/>
                  <w:szCs w:val="23"/>
                  <w:shd w:val="clear" w:color="auto" w:fill="E5F1F9"/>
                </w:rPr>
                <m:t xml:space="preserve"> </m:t>
              </m:r>
              <m:r>
                <m:rPr>
                  <m:sty m:val="p"/>
                </m:rPr>
                <w:rPr>
                  <w:rFonts w:ascii="Cambria Math" w:eastAsia="Times New Roman" w:hAnsi="Segoe UI" w:cs="Segoe UI"/>
                  <w:color w:val="000000"/>
                  <w:sz w:val="23"/>
                  <w:szCs w:val="23"/>
                  <w:shd w:val="clear" w:color="auto" w:fill="E5F1F9"/>
                </w:rPr>
                <m:t xml:space="preserve"> </m:t>
              </m:r>
            </m:e>
          </m:d>
          <m:r>
            <w:rPr>
              <w:rFonts w:ascii="Cambria Math" w:eastAsia="Times New Roman" w:hAnsi="Cambria Math" w:cs="Times New Roman"/>
              <w:sz w:val="24"/>
              <w:szCs w:val="20"/>
            </w:rPr>
            <m:t>=</m:t>
          </m:r>
          <m:d>
            <m:dPr>
              <m:begChr m:val="["/>
              <m:endChr m:val="]"/>
              <m:ctrlPr>
                <w:rPr>
                  <w:rFonts w:ascii="Cambria Math" w:eastAsia="SimSun" w:hAnsi="Cambria Math" w:cs="Times New Roman"/>
                  <w:i/>
                  <w:sz w:val="24"/>
                  <w:lang w:eastAsia="zh-CN"/>
                </w:rPr>
              </m:ctrlPr>
            </m:dPr>
            <m:e>
              <m:m>
                <m:mPr>
                  <m:mcs>
                    <m:mc>
                      <m:mcPr>
                        <m:count m:val="9"/>
                        <m:mcJc m:val="center"/>
                      </m:mcPr>
                    </m:mc>
                  </m:mcs>
                  <m:ctrlPr>
                    <w:rPr>
                      <w:rFonts w:ascii="Cambria Math" w:eastAsia="Times New Roman" w:hAnsi="Cambria Math" w:cs="Segoe UI"/>
                      <w:color w:val="000000"/>
                      <w:sz w:val="23"/>
                      <w:szCs w:val="23"/>
                      <w:shd w:val="clear" w:color="auto" w:fill="E5F1F9"/>
                    </w:rPr>
                  </m:ctrlPr>
                </m:mPr>
                <m:mr>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0</m:t>
                        </m:r>
                      </m:sub>
                    </m:sSub>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0</m:t>
                        </m:r>
                      </m:sub>
                    </m:sSub>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1</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r>
                      <w:rPr>
                        <w:rFonts w:ascii="Cambria Math" w:eastAsia="Times New Roman" w:hAnsi="Cambria Math" w:cs="Segoe UI"/>
                        <w:color w:val="000000"/>
                        <w:sz w:val="23"/>
                        <w:szCs w:val="23"/>
                        <w:shd w:val="clear" w:color="auto" w:fill="E5F1F9"/>
                      </w:rPr>
                      <m:t>0</m:t>
                    </m: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1</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2</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2</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3</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3</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4a</m:t>
                        </m:r>
                      </m:sub>
                    </m:sSub>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5b</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4a</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5a</m:t>
                        </m:r>
                      </m:sub>
                    </m:sSub>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5b</m:t>
                        </m:r>
                      </m:sub>
                    </m:sSub>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μ</m:t>
                        </m:r>
                      </m:e>
                      <m:sub>
                        <m:r>
                          <w:rPr>
                            <w:rFonts w:ascii="Cambria Math" w:eastAsia="Times New Roman" w:hAnsi="Cambria Math" w:cs="Segoe UI"/>
                            <w:color w:val="000000"/>
                            <w:sz w:val="23"/>
                            <w:szCs w:val="23"/>
                            <w:shd w:val="clear" w:color="auto" w:fill="E5F1F9"/>
                          </w:rPr>
                          <m:t>5</m:t>
                        </m:r>
                      </m:sub>
                    </m:sSub>
                    <m:r>
                      <w:rPr>
                        <w:rFonts w:ascii="Cambria Math" w:eastAsia="Times New Roman" w:hAnsi="Cambria Math" w:cs="Segoe UI"/>
                        <w:color w:val="000000"/>
                        <w:sz w:val="23"/>
                        <w:szCs w:val="23"/>
                        <w:shd w:val="clear" w:color="auto" w:fill="E5F1F9"/>
                      </w:rPr>
                      <m:t>)</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4b</m:t>
                        </m:r>
                      </m:sub>
                    </m:sSub>
                    <m:ctrlPr>
                      <w:rPr>
                        <w:rFonts w:ascii="Cambria Math" w:eastAsia="Times New Roman" w:hAnsi="Cambria Math" w:cs="Segoe UI"/>
                        <w:i/>
                        <w:color w:val="000000"/>
                        <w:sz w:val="23"/>
                        <w:szCs w:val="23"/>
                        <w:shd w:val="clear" w:color="auto" w:fill="E5F1F9"/>
                      </w:rPr>
                    </m:ctrlP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5a</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6</m:t>
                        </m:r>
                      </m:sub>
                    </m:sSub>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μ</m:t>
                        </m:r>
                      </m:e>
                      <m:sub>
                        <m:r>
                          <w:rPr>
                            <w:rFonts w:ascii="Cambria Math" w:eastAsia="Times New Roman" w:hAnsi="Cambria Math" w:cs="Segoe UI"/>
                            <w:color w:val="000000"/>
                            <w:sz w:val="23"/>
                            <w:szCs w:val="23"/>
                            <w:shd w:val="clear" w:color="auto" w:fill="E5F1F9"/>
                          </w:rPr>
                          <m:t>6</m:t>
                        </m:r>
                      </m:sub>
                    </m:sSub>
                    <m:r>
                      <w:rPr>
                        <w:rFonts w:ascii="Cambria Math" w:eastAsia="Times New Roman" w:hAnsi="Cambria Math" w:cs="Segoe UI"/>
                        <w:color w:val="000000"/>
                        <w:sz w:val="23"/>
                        <w:szCs w:val="23"/>
                        <w:shd w:val="clear" w:color="auto" w:fill="E5F1F9"/>
                      </w:rPr>
                      <m:t>)</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ctrlPr>
                      <w:rPr>
                        <w:rFonts w:ascii="Cambria Math" w:eastAsia="Times New Roman" w:hAnsi="Cambria Math" w:cs="Segoe UI"/>
                        <w:i/>
                        <w:color w:val="000000"/>
                        <w:sz w:val="23"/>
                        <w:szCs w:val="23"/>
                        <w:shd w:val="clear" w:color="auto" w:fill="E5F1F9"/>
                      </w:rPr>
                    </m:ctrlP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5b</m:t>
                        </m:r>
                      </m:sub>
                    </m:sSub>
                    <m:ctrlPr>
                      <w:rPr>
                        <w:rFonts w:ascii="Cambria Math" w:eastAsia="Times New Roman" w:hAnsi="Cambria Math" w:cs="Segoe UI"/>
                        <w:i/>
                        <w:color w:val="000000"/>
                        <w:sz w:val="23"/>
                        <w:szCs w:val="23"/>
                        <w:shd w:val="clear" w:color="auto" w:fill="E5F1F9"/>
                      </w:rPr>
                    </m:ctrlP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6</m:t>
                        </m:r>
                      </m:sub>
                    </m:sSub>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7</m:t>
                        </m:r>
                      </m:sub>
                    </m:sSub>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μ</m:t>
                        </m:r>
                      </m:e>
                      <m:sub>
                        <m:r>
                          <w:rPr>
                            <w:rFonts w:ascii="Cambria Math" w:eastAsia="Times New Roman" w:hAnsi="Cambria Math" w:cs="Segoe UI"/>
                            <w:color w:val="000000"/>
                            <w:sz w:val="23"/>
                            <w:szCs w:val="23"/>
                            <w:shd w:val="clear" w:color="auto" w:fill="E5F1F9"/>
                          </w:rPr>
                          <m:t>7</m:t>
                        </m:r>
                      </m:sub>
                    </m:sSub>
                    <m:r>
                      <w:rPr>
                        <w:rFonts w:ascii="Cambria Math" w:eastAsia="Times New Roman" w:hAnsi="Cambria Math" w:cs="Segoe UI"/>
                        <w:color w:val="000000"/>
                        <w:sz w:val="23"/>
                        <w:szCs w:val="23"/>
                        <w:shd w:val="clear" w:color="auto" w:fill="E5F1F9"/>
                      </w:rPr>
                      <m:t>)</m:t>
                    </m:r>
                    <m:ctrlPr>
                      <w:rPr>
                        <w:rFonts w:ascii="Cambria Math" w:eastAsia="Times New Roman" w:hAnsi="Cambria Math" w:cs="Segoe UI"/>
                        <w:i/>
                        <w:color w:val="000000"/>
                        <w:sz w:val="23"/>
                        <w:szCs w:val="23"/>
                        <w:shd w:val="clear" w:color="auto" w:fill="E5F1F9"/>
                      </w:rPr>
                    </m:ctrlPr>
                  </m:e>
                  <m:e>
                    <m:r>
                      <w:rPr>
                        <w:rFonts w:ascii="Cambria Math" w:eastAsia="Times New Roman" w:hAnsi="Cambria Math" w:cs="Segoe UI"/>
                        <w:color w:val="000000"/>
                        <w:sz w:val="23"/>
                        <w:szCs w:val="23"/>
                        <w:shd w:val="clear" w:color="auto" w:fill="E5F1F9"/>
                      </w:rPr>
                      <m:t>0</m:t>
                    </m:r>
                  </m:e>
                </m:mr>
                <m:mr>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e>
                  <m:e>
                    <m:r>
                      <w:rPr>
                        <w:rFonts w:ascii="Cambria Math" w:eastAsia="Times New Roman" w:hAnsi="Cambria Math" w:cs="Segoe UI"/>
                        <w:color w:val="000000"/>
                        <w:sz w:val="23"/>
                        <w:szCs w:val="23"/>
                        <w:shd w:val="clear" w:color="auto" w:fill="E5F1F9"/>
                      </w:rPr>
                      <m:t>0</m:t>
                    </m:r>
                  </m:e>
                  <m:e>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s</m:t>
                        </m:r>
                      </m:e>
                      <m:sub>
                        <m:r>
                          <w:rPr>
                            <w:rFonts w:ascii="Cambria Math" w:eastAsia="Times New Roman" w:hAnsi="Cambria Math" w:cs="Segoe UI"/>
                            <w:color w:val="000000"/>
                            <w:sz w:val="23"/>
                            <w:szCs w:val="23"/>
                            <w:shd w:val="clear" w:color="auto" w:fill="E5F1F9"/>
                          </w:rPr>
                          <m:t>7</m:t>
                        </m:r>
                      </m:sub>
                    </m:sSub>
                  </m:e>
                  <m:e>
                    <m:r>
                      <w:rPr>
                        <w:rFonts w:ascii="Cambria Math" w:eastAsia="Times New Roman" w:hAnsi="Cambria Math" w:cs="Segoe UI"/>
                        <w:color w:val="000000"/>
                        <w:sz w:val="23"/>
                        <w:szCs w:val="23"/>
                        <w:shd w:val="clear" w:color="auto" w:fill="E5F1F9"/>
                      </w:rPr>
                      <m:t>-</m:t>
                    </m:r>
                    <m:sSub>
                      <m:sSubPr>
                        <m:ctrlPr>
                          <w:rPr>
                            <w:rFonts w:ascii="Cambria Math" w:eastAsia="Times New Roman" w:hAnsi="Cambria Math" w:cs="Segoe UI"/>
                            <w:i/>
                            <w:color w:val="000000"/>
                            <w:sz w:val="23"/>
                            <w:szCs w:val="23"/>
                            <w:shd w:val="clear" w:color="auto" w:fill="E5F1F9"/>
                          </w:rPr>
                        </m:ctrlPr>
                      </m:sSubPr>
                      <m:e>
                        <m:r>
                          <w:rPr>
                            <w:rFonts w:ascii="Cambria Math" w:eastAsia="Times New Roman" w:hAnsi="Cambria Math" w:cs="Segoe UI"/>
                            <w:color w:val="000000"/>
                            <w:sz w:val="23"/>
                            <w:szCs w:val="23"/>
                            <w:shd w:val="clear" w:color="auto" w:fill="E5F1F9"/>
                          </w:rPr>
                          <m:t>μ</m:t>
                        </m:r>
                      </m:e>
                      <m:sub>
                        <m:r>
                          <w:rPr>
                            <w:rFonts w:ascii="Cambria Math" w:eastAsia="Times New Roman" w:hAnsi="Cambria Math" w:cs="Segoe UI"/>
                            <w:color w:val="000000"/>
                            <w:sz w:val="23"/>
                            <w:szCs w:val="23"/>
                            <w:shd w:val="clear" w:color="auto" w:fill="E5F1F9"/>
                          </w:rPr>
                          <m:t>8</m:t>
                        </m:r>
                      </m:sub>
                    </m:sSub>
                  </m:e>
                </m:mr>
              </m:m>
              <m:r>
                <m:rPr>
                  <m:sty m:val="p"/>
                </m:rPr>
                <w:rPr>
                  <w:rFonts w:ascii="Cambria Math" w:eastAsia="Times New Roman" w:hAnsi="Cambria Math" w:cs="Segoe UI"/>
                  <w:color w:val="000000"/>
                  <w:sz w:val="23"/>
                  <w:szCs w:val="23"/>
                  <w:shd w:val="clear" w:color="auto" w:fill="E5F1F9"/>
                </w:rPr>
                <m:t xml:space="preserve"> </m:t>
              </m:r>
            </m:e>
          </m:d>
          <m:d>
            <m:dPr>
              <m:begChr m:val="["/>
              <m:endChr m:val="]"/>
              <m:ctrlPr>
                <w:rPr>
                  <w:rFonts w:ascii="Cambria Math" w:eastAsia="SimSun" w:hAnsi="Cambria Math" w:cs="Times New Roman"/>
                  <w:i/>
                  <w:sz w:val="24"/>
                  <w:lang w:eastAsia="zh-CN"/>
                </w:rPr>
              </m:ctrlPr>
            </m:dPr>
            <m:e>
              <m:m>
                <m:mPr>
                  <m:mcs>
                    <m:mc>
                      <m:mcPr>
                        <m:count m:val="1"/>
                        <m:mcJc m:val="center"/>
                      </m:mcPr>
                    </m:mc>
                  </m:mcs>
                  <m:ctrlPr>
                    <w:rPr>
                      <w:rFonts w:ascii="Cambria Math" w:eastAsia="Times New Roman" w:hAnsi="Cambria Math" w:cs="Segoe UI"/>
                      <w:color w:val="000000"/>
                      <w:sz w:val="23"/>
                      <w:szCs w:val="23"/>
                      <w:shd w:val="clear" w:color="auto" w:fill="E5F1F9"/>
                    </w:rPr>
                  </m:ctrlPr>
                </m:mP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k,l,0,0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k,l,1,0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k,l,2,0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k,l,3,0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k,l,4,0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k,l,5,0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k,l,6,0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k,l,7,0</m:t>
                        </m:r>
                      </m:sup>
                    </m:sSubSup>
                  </m:e>
                </m:mr>
                <m:mr>
                  <m:e>
                    <m:sSubSup>
                      <m:sSubSupPr>
                        <m:ctrlPr>
                          <w:rPr>
                            <w:rFonts w:ascii="Cambria Math" w:eastAsia="Times New Roman" w:hAnsi="Cambria Math" w:cs="Segoe UI"/>
                            <w:i/>
                            <w:color w:val="000000"/>
                            <w:sz w:val="23"/>
                            <w:szCs w:val="23"/>
                            <w:shd w:val="clear" w:color="auto" w:fill="E5F1F9"/>
                          </w:rPr>
                        </m:ctrlPr>
                      </m:sSubSupPr>
                      <m:e>
                        <m:r>
                          <w:rPr>
                            <w:rFonts w:ascii="Cambria Math" w:eastAsia="Times New Roman" w:hAnsi="Cambria Math" w:cs="Segoe UI"/>
                            <w:color w:val="000000"/>
                            <w:sz w:val="23"/>
                            <w:szCs w:val="23"/>
                            <w:shd w:val="clear" w:color="auto" w:fill="E5F1F9"/>
                          </w:rPr>
                          <m:t>X</m:t>
                        </m:r>
                      </m:e>
                      <m:sub>
                        <m:r>
                          <w:rPr>
                            <w:rFonts w:ascii="Cambria Math" w:eastAsia="Times New Roman" w:hAnsi="Cambria Math" w:cs="Segoe UI"/>
                            <w:color w:val="000000"/>
                            <w:sz w:val="23"/>
                            <w:szCs w:val="23"/>
                            <w:shd w:val="clear" w:color="auto" w:fill="E5F1F9"/>
                          </w:rPr>
                          <m:t>i,j</m:t>
                        </m:r>
                      </m:sub>
                      <m:sup>
                        <m:r>
                          <w:rPr>
                            <w:rFonts w:ascii="Cambria Math" w:eastAsia="Times New Roman" w:hAnsi="Cambria Math" w:cs="Segoe UI"/>
                            <w:color w:val="000000"/>
                            <w:sz w:val="23"/>
                            <w:szCs w:val="23"/>
                            <w:shd w:val="clear" w:color="auto" w:fill="E5F1F9"/>
                          </w:rPr>
                          <m:t>k,l,8,0</m:t>
                        </m:r>
                      </m:sup>
                    </m:sSubSup>
                  </m:e>
                </m:mr>
              </m:m>
              <m:r>
                <m:rPr>
                  <m:sty m:val="p"/>
                </m:rPr>
                <w:rPr>
                  <w:rFonts w:ascii="Cambria Math" w:eastAsia="Times New Roman" w:hAnsi="Cambria Math" w:cs="Segoe UI"/>
                  <w:color w:val="000000"/>
                  <w:sz w:val="23"/>
                  <w:szCs w:val="23"/>
                  <w:shd w:val="clear" w:color="auto" w:fill="E5F1F9"/>
                </w:rPr>
                <m:t xml:space="preserve"> </m:t>
              </m:r>
              <m:r>
                <m:rPr>
                  <m:sty m:val="p"/>
                </m:rPr>
                <w:rPr>
                  <w:rFonts w:ascii="Cambria Math" w:eastAsia="Times New Roman" w:hAnsi="Segoe UI" w:cs="Segoe UI"/>
                  <w:color w:val="000000"/>
                  <w:sz w:val="23"/>
                  <w:szCs w:val="23"/>
                  <w:shd w:val="clear" w:color="auto" w:fill="E5F1F9"/>
                </w:rPr>
                <m:t xml:space="preserve"> </m:t>
              </m:r>
            </m:e>
          </m:d>
        </m:oMath>
      </m:oMathPara>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where </w:t>
      </w:r>
      <m:oMath>
        <m:r>
          <w:rPr>
            <w:rFonts w:ascii="Cambria Math" w:eastAsia="SimSun" w:hAnsi="Cambria Math" w:cs="Times New Roman"/>
            <w:sz w:val="24"/>
            <w:lang w:eastAsia="zh-CN"/>
          </w:rPr>
          <m:t>X</m:t>
        </m:r>
      </m:oMath>
      <w:r w:rsidRPr="00DE072E">
        <w:rPr>
          <w:rFonts w:ascii="Times New Roman" w:eastAsia="SimSun" w:hAnsi="Times New Roman" w:cs="Times New Roman"/>
          <w:sz w:val="24"/>
          <w:lang w:eastAsia="zh-CN"/>
        </w:rPr>
        <w:t xml:space="preserve"> represents disease stages </w:t>
      </w:r>
      <m:oMath>
        <m:r>
          <w:rPr>
            <w:rFonts w:ascii="Cambria Math" w:eastAsia="SimSun" w:hAnsi="Cambria Math" w:cs="Times New Roman"/>
            <w:sz w:val="24"/>
            <w:lang w:eastAsia="zh-CN"/>
          </w:rPr>
          <m:t>I,R,T,F</m:t>
        </m:r>
      </m:oMath>
      <w:r w:rsidRPr="00DE072E">
        <w:rPr>
          <w:rFonts w:ascii="Times New Roman" w:eastAsia="SimSun" w:hAnsi="Times New Roman" w:cs="Times New Roman"/>
          <w:sz w:val="24"/>
          <w:lang w:eastAsia="zh-CN"/>
        </w:rPr>
        <w:t>.</w:t>
      </w: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For ex-injectors, we only track infection stage and disease progression; individuals leaving injecting in any risk, intervention state and injecting duration progress into the corresponding infection and disease progression stage. We assume treatment, screening and disease progression occur in a similar manner to among current injectors. </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u w:val="single"/>
          <w:lang w:eastAsia="zh-CN"/>
        </w:rPr>
      </w:pPr>
      <w:r w:rsidRPr="00DE072E">
        <w:rPr>
          <w:rFonts w:ascii="Times New Roman" w:eastAsia="SimSun" w:hAnsi="Times New Roman" w:cs="Times New Roman"/>
          <w:sz w:val="24"/>
          <w:u w:val="single"/>
          <w:lang w:eastAsia="zh-CN"/>
        </w:rPr>
        <w:t>Model structure for San Francisco</w:t>
      </w: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The modeled PWID population for San Francisco was stratified by intervention status, HCV infection and high-risk status in the same way as Kentucky. However, the PWID population in San Francisco was stratified by age categories (15-24year olds, 25-29years olds, 30-49years olds </w:t>
      </w:r>
      <w:r w:rsidRPr="00DE072E">
        <w:rPr>
          <w:rFonts w:ascii="Times New Roman" w:eastAsia="SimSun" w:hAnsi="Times New Roman" w:cs="Times New Roman"/>
          <w:sz w:val="24"/>
          <w:lang w:eastAsia="zh-CN"/>
        </w:rPr>
        <w:lastRenderedPageBreak/>
        <w:t>and 50+year olds) instead of injecting duration, and PWID were stratified by whether they are currently injecting or temporarily ceased injecting. Therefore, individuals move from the temporarily ceased compartments to ex-injector compartments only (ie we assume current PWID have to have a period of temporary cessation before permanently ceasing injecting).</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Individuals enter the modeled population as current injectors into the first three age groups through a time-varying rate of initiating injecting, and gradually transition through the age groups. We assume a decrease in the recruitment rate of PWID to fit to the aging PWID population in San Francisco and assume this decrease occurred between 10 and 30 years ago. PWID that are currently injecting can temporarily cease injecting at an age dependent rate. Temporarily ceased injectors can either relapse back to injecting or permanently cease injecting, transitioning to the ex-PWID groups. All individuals in the model (both injectors and ex-PWID) can leave the model through mortality.</w:t>
      </w:r>
    </w:p>
    <w:p w:rsidR="00DE072E" w:rsidRPr="00DE072E" w:rsidRDefault="00DE072E" w:rsidP="00DE072E">
      <w:pPr>
        <w:spacing w:after="0" w:line="480" w:lineRule="auto"/>
        <w:rPr>
          <w:rFonts w:ascii="Times New Roman" w:eastAsia="SimSun" w:hAnsi="Times New Roman" w:cs="Times New Roman"/>
          <w:sz w:val="24"/>
          <w:lang w:eastAsia="zh-CN"/>
        </w:rPr>
      </w:pP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HCV transmission occurs in the same way as for the Kentucky model with HCV transmission risk being reduced for the different intervention states, but increased if they are high risk or young. Infection states and disease progression also occur in the same way as for Kentucky. Therefore, the disease progression shown for Kentucky, adapted for the different states in the San Francisco model, can be used to model disease progression in San Francisco.</w:t>
      </w:r>
    </w:p>
    <w:p w:rsidR="00DE072E" w:rsidRPr="00DE072E" w:rsidRDefault="00DE072E" w:rsidP="00DE072E">
      <w:pPr>
        <w:spacing w:after="0" w:line="480" w:lineRule="auto"/>
        <w:ind w:firstLine="720"/>
        <w:rPr>
          <w:rFonts w:ascii="Times New Roman" w:eastAsia="SimSun" w:hAnsi="Times New Roman" w:cs="Times New Roman"/>
          <w:sz w:val="24"/>
          <w:lang w:eastAsia="zh-CN"/>
        </w:rPr>
      </w:pPr>
    </w:p>
    <w:p w:rsidR="00DE072E" w:rsidRPr="00DE072E" w:rsidRDefault="00DE072E" w:rsidP="00DE072E">
      <w:pPr>
        <w:spacing w:after="0" w:line="480" w:lineRule="auto"/>
        <w:ind w:firstLine="720"/>
        <w:rPr>
          <w:rFonts w:ascii="Times New Roman" w:eastAsia="SimSun" w:hAnsi="Times New Roman" w:cs="Times New Roman"/>
          <w:sz w:val="24"/>
          <w:lang w:eastAsia="zh-CN"/>
        </w:rPr>
      </w:pPr>
    </w:p>
    <w:p w:rsidR="00DE072E" w:rsidRPr="00DE072E" w:rsidRDefault="00DE072E" w:rsidP="00DE072E">
      <w:pPr>
        <w:spacing w:after="0" w:line="240" w:lineRule="auto"/>
        <w:rPr>
          <w:rFonts w:ascii="Times New Roman" w:eastAsia="SimSun" w:hAnsi="Times New Roman" w:cs="Times New Roman"/>
          <w:sz w:val="24"/>
          <w:lang w:eastAsia="zh-CN"/>
        </w:rPr>
      </w:pPr>
      <w:r w:rsidRPr="00DE072E">
        <w:rPr>
          <w:rFonts w:ascii="Times New Roman" w:eastAsia="Times New Roman" w:hAnsi="Times New Roman" w:cs="Times New Roman"/>
          <w:sz w:val="24"/>
          <w:szCs w:val="20"/>
        </w:rPr>
        <w:br w:type="page"/>
      </w:r>
    </w:p>
    <w:p w:rsidR="00DE072E" w:rsidRPr="00DE072E" w:rsidRDefault="00DE072E" w:rsidP="00DE072E">
      <w:pPr>
        <w:keepNext/>
        <w:spacing w:before="240" w:after="240" w:line="240" w:lineRule="auto"/>
        <w:ind w:left="720" w:hanging="720"/>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lastRenderedPageBreak/>
        <w:t>Appendix 2. Additional Information on Cost Inputs</w:t>
      </w:r>
    </w:p>
    <w:p w:rsidR="00DE072E" w:rsidRPr="00DE072E" w:rsidRDefault="00DE072E" w:rsidP="00DE072E">
      <w:pPr>
        <w:keepNext/>
        <w:spacing w:before="240" w:after="240" w:line="240" w:lineRule="auto"/>
        <w:ind w:left="720" w:hanging="720"/>
        <w:outlineLvl w:val="1"/>
        <w:rPr>
          <w:rFonts w:ascii="Times New Roman" w:eastAsia="SimSun" w:hAnsi="Times New Roman" w:cs="Times New Roman"/>
          <w:b/>
          <w:i/>
          <w:kern w:val="28"/>
          <w:sz w:val="24"/>
          <w:lang w:eastAsia="zh-CN"/>
        </w:rPr>
      </w:pPr>
      <w:r w:rsidRPr="00DE072E">
        <w:rPr>
          <w:rFonts w:ascii="Times New Roman" w:eastAsia="SimSun" w:hAnsi="Times New Roman" w:cs="Times New Roman"/>
          <w:b/>
          <w:i/>
          <w:kern w:val="28"/>
          <w:sz w:val="24"/>
          <w:lang w:eastAsia="zh-CN"/>
        </w:rPr>
        <w:t>Screening and diagnosis</w:t>
      </w: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HCV screening and diagnosis followed the guidelines issued by the American Association for the Study of Liver Diseases (AASLD) and the Infectious Diseases Society of America (IDSA) (</w:t>
      </w:r>
      <w:hyperlink r:id="rId5" w:history="1">
        <w:r w:rsidRPr="00DE072E">
          <w:rPr>
            <w:rFonts w:ascii="Times New Roman" w:eastAsia="SimSun" w:hAnsi="Times New Roman" w:cs="Times New Roman"/>
            <w:color w:val="0000FF"/>
            <w:sz w:val="24"/>
            <w:u w:val="single"/>
            <w:lang w:eastAsia="zh-CN"/>
          </w:rPr>
          <w:t>http://www.hcvguidelines.org/</w:t>
        </w:r>
      </w:hyperlink>
      <w:r w:rsidRPr="00DE072E">
        <w:rPr>
          <w:rFonts w:ascii="Times New Roman" w:eastAsia="SimSun" w:hAnsi="Times New Roman" w:cs="Times New Roman"/>
          <w:sz w:val="24"/>
          <w:lang w:eastAsia="zh-CN"/>
        </w:rPr>
        <w:t>). The guidelines followed the Centers for Disease Control and Prevention (CDC)–recommended testing sequence for identifying current hepatitis C virus (HCV) infection, where if the HCV antibody test is reactive, there should be further RNA testing and linkage to care if RNA testing is positive. The HCV antibody detection was assumed to be performed with a rapid test, which is more frequently used in medication-assisted therapy (MAT) and syringe services program (SSP) settings and with a population of people who inject drugs (PWID). The lab tests performed after a positive RNA test were informed by the guidelines and selected with CDC advice. Costs were generated for three possible scenarios: (1) screening with rapid test (negative result); (2) screening with rapid test (positive result) and diagnosis with a negative RNA test; and (3) screening with rapid test (positive result), diagnosis with a positive RNA test, and associated laboratory work. The specific components of each scenario are presented in Table A2</w:t>
      </w:r>
      <w:r w:rsidRPr="00DE072E">
        <w:rPr>
          <w:rFonts w:ascii="Times New Roman" w:eastAsia="SimSun" w:hAnsi="Times New Roman" w:cs="Times New Roman"/>
          <w:sz w:val="24"/>
          <w:lang w:eastAsia="zh-CN"/>
        </w:rPr>
        <w:noBreakHyphen/>
        <w:t xml:space="preserve">1. Costs of pre- and post-test counseling come from Cipriano et al.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&lt;EndNote&gt;&lt;Cite&gt;&lt;Author&gt;Cipriano&lt;/Author&gt;&lt;Year&gt;2012&lt;/Year&gt;&lt;RecNum&gt;32&lt;/RecNum&gt;&lt;DisplayText&gt;&lt;style face="superscript"&gt;[2]&lt;/style&gt;&lt;/DisplayText&gt;&lt;record&gt;&lt;rec-number&gt;32&lt;/rec-number&gt;&lt;foreign-keys&gt;&lt;key app="EN" db-id="w2wzfwafraraftefe25p05pmrprxwa0apzs9"&gt;32&lt;/key&gt;&lt;/foreign-keys&gt;&lt;ref-type name="Journal Article"&gt;17&lt;/ref-type&gt;&lt;contributors&gt;&lt;authors&gt;&lt;author&gt;Cipriano, Lauren E.&lt;/author&gt;&lt;author&gt;Zaric, Gregory S.&lt;/author&gt;&lt;author&gt;Holodniy, Mark&lt;/author&gt;&lt;author&gt;Bendavid, Eran&lt;/author&gt;&lt;author&gt;Owens, Douglas K.&lt;/author&gt;&lt;author&gt;Brandeau, Margaret L.&lt;/author&gt;&lt;/authors&gt;&lt;/contributors&gt;&lt;titles&gt;&lt;title&gt;Cost effectiveness of screening strategies for early identification of HIV and HCV infection in injection drug users&lt;/title&gt;&lt;secondary-title&gt;PLOS ONE&lt;/secondary-title&gt;&lt;/titles&gt;&lt;periodical&gt;&lt;full-title&gt;PLoS One&lt;/full-title&gt;&lt;abbr-1&gt;PLoS One&lt;/abbr-1&gt;&lt;abbr-2&gt;PLoS One&lt;/abbr-2&gt;&lt;/periodical&gt;&lt;pages&gt;e45176&lt;/pages&gt;&lt;volume&gt;7&lt;/volume&gt;&lt;number&gt;9&lt;/number&gt;&lt;dates&gt;&lt;year&gt;2012&lt;/year&gt;&lt;/dates&gt;&lt;publisher&gt;Public Library of Science&lt;/publisher&gt;&lt;urls&gt;&lt;related-urls&gt;&lt;url&gt;&lt;style face="underline" font="default" size="100%"&gt;http://dx.doi.org/10.1371%2Fjournal.pone.0045176&lt;/style&gt;&lt;/url&gt;&lt;/related-urls&gt;&lt;/urls&gt;&lt;electronic-resource-num&gt;10.1371/journal.pone.0045176&lt;/electronic-resource-num&gt;&lt;/record&gt;&lt;/Cite&gt;&lt;/EndNote&gt;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2" w:tooltip="Cipriano, 2012 #32" w:history="1">
        <w:r w:rsidR="00D85E6B" w:rsidRPr="00D85E6B">
          <w:rPr>
            <w:rFonts w:ascii="Times New Roman" w:eastAsia="SimSun" w:hAnsi="Times New Roman" w:cs="Times New Roman"/>
            <w:noProof/>
            <w:sz w:val="24"/>
            <w:vertAlign w:val="superscript"/>
            <w:lang w:eastAsia="zh-CN"/>
          </w:rPr>
          <w:t>2</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and are based on CDC estimates. Costs were inflated to 2016 USD using the Bureau of Labor Statistics’ Consumer Price Index for medical care services, 2000–2016. The costs associated with alcohol, or substance abuse structured screening and brief intervention services are from the 2016 Medicare fee schedules. All other costs associated with screening and diagnosis are from the 2016 Medicaid fee schedules for each location (Table A2</w:t>
      </w:r>
      <w:r w:rsidRPr="00DE072E">
        <w:rPr>
          <w:rFonts w:ascii="Times New Roman" w:eastAsia="SimSun" w:hAnsi="Times New Roman" w:cs="Times New Roman"/>
          <w:sz w:val="24"/>
          <w:lang w:eastAsia="zh-CN"/>
        </w:rPr>
        <w:noBreakHyphen/>
        <w:t>1).</w:t>
      </w:r>
    </w:p>
    <w:p w:rsidR="00DE072E" w:rsidRPr="00DE072E" w:rsidRDefault="00DE072E" w:rsidP="00DE072E">
      <w:pPr>
        <w:spacing w:after="0" w:line="240" w:lineRule="auto"/>
        <w:rPr>
          <w:rFonts w:ascii="Times New Roman" w:eastAsia="SimSun" w:hAnsi="Times New Roman" w:cs="Times New Roman"/>
          <w:b/>
          <w:kern w:val="28"/>
          <w:sz w:val="24"/>
          <w:lang w:eastAsia="zh-CN"/>
        </w:rPr>
      </w:pPr>
      <w:r w:rsidRPr="00DE072E">
        <w:rPr>
          <w:rFonts w:ascii="Times New Roman" w:eastAsia="Times New Roman" w:hAnsi="Times New Roman" w:cs="Times New Roman"/>
          <w:sz w:val="24"/>
          <w:szCs w:val="20"/>
        </w:rPr>
        <w:br w:type="page"/>
      </w:r>
    </w:p>
    <w:p w:rsidR="00DE072E" w:rsidRPr="00DE072E" w:rsidRDefault="00DE072E" w:rsidP="00DE072E">
      <w:pPr>
        <w:keepNext/>
        <w:keepLines/>
        <w:spacing w:after="0" w:line="480" w:lineRule="auto"/>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lastRenderedPageBreak/>
        <w:t>Table A2-1. Calculations of Screening and Diagnosis Costs</w:t>
      </w:r>
    </w:p>
    <w:tbl>
      <w:tblPr>
        <w:tblW w:w="9360" w:type="dxa"/>
        <w:tblLayout w:type="fixed"/>
        <w:tblCellMar>
          <w:left w:w="115" w:type="dxa"/>
          <w:right w:w="115" w:type="dxa"/>
        </w:tblCellMar>
        <w:tblLook w:val="04A0" w:firstRow="1" w:lastRow="0" w:firstColumn="1" w:lastColumn="0" w:noHBand="0" w:noVBand="1"/>
      </w:tblPr>
      <w:tblGrid>
        <w:gridCol w:w="4025"/>
        <w:gridCol w:w="1266"/>
        <w:gridCol w:w="1708"/>
        <w:gridCol w:w="2361"/>
      </w:tblGrid>
      <w:tr w:rsidR="00DE072E" w:rsidRPr="00DE072E" w:rsidTr="00407A0B">
        <w:trPr>
          <w:cantSplit/>
          <w:tblHeader/>
        </w:trPr>
        <w:tc>
          <w:tcPr>
            <w:tcW w:w="3870" w:type="dxa"/>
            <w:tcBorders>
              <w:top w:val="single" w:sz="12" w:space="0" w:color="auto"/>
              <w:left w:val="nil"/>
              <w:bottom w:val="nil"/>
              <w:right w:val="nil"/>
            </w:tcBorders>
            <w:shd w:val="clear" w:color="auto" w:fill="auto"/>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p>
        </w:tc>
        <w:tc>
          <w:tcPr>
            <w:tcW w:w="2859" w:type="dxa"/>
            <w:gridSpan w:val="2"/>
            <w:tcBorders>
              <w:top w:val="single" w:sz="12" w:space="0" w:color="auto"/>
              <w:left w:val="nil"/>
              <w:bottom w:val="single" w:sz="4" w:space="0" w:color="auto"/>
              <w:right w:val="nil"/>
            </w:tcBorders>
            <w:shd w:val="clear" w:color="auto" w:fill="auto"/>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Cost (2016)</w:t>
            </w:r>
          </w:p>
        </w:tc>
        <w:tc>
          <w:tcPr>
            <w:tcW w:w="2270" w:type="dxa"/>
            <w:tcBorders>
              <w:top w:val="single" w:sz="12" w:space="0" w:color="auto"/>
              <w:left w:val="nil"/>
              <w:bottom w:val="nil"/>
              <w:right w:val="nil"/>
            </w:tcBorders>
            <w:shd w:val="clear" w:color="auto" w:fill="auto"/>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p>
        </w:tc>
      </w:tr>
      <w:tr w:rsidR="00DE072E" w:rsidRPr="00DE072E" w:rsidTr="00407A0B">
        <w:trPr>
          <w:cantSplit/>
          <w:tblHeader/>
        </w:trPr>
        <w:tc>
          <w:tcPr>
            <w:tcW w:w="3870" w:type="dxa"/>
            <w:tcBorders>
              <w:top w:val="nil"/>
              <w:left w:val="nil"/>
              <w:bottom w:val="single" w:sz="6" w:space="0" w:color="auto"/>
              <w:right w:val="nil"/>
            </w:tcBorders>
            <w:shd w:val="clear" w:color="auto" w:fill="auto"/>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Input Parameter</w:t>
            </w:r>
          </w:p>
        </w:tc>
        <w:tc>
          <w:tcPr>
            <w:tcW w:w="1217" w:type="dxa"/>
            <w:tcBorders>
              <w:top w:val="single" w:sz="4" w:space="0" w:color="auto"/>
              <w:left w:val="nil"/>
              <w:bottom w:val="single" w:sz="6" w:space="0" w:color="auto"/>
              <w:right w:val="single" w:sz="4" w:space="0" w:color="auto"/>
            </w:tcBorders>
            <w:shd w:val="clear" w:color="auto" w:fill="auto"/>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Kentucky</w:t>
            </w:r>
          </w:p>
        </w:tc>
        <w:tc>
          <w:tcPr>
            <w:tcW w:w="1642" w:type="dxa"/>
            <w:tcBorders>
              <w:top w:val="single" w:sz="4" w:space="0" w:color="auto"/>
              <w:left w:val="single" w:sz="4" w:space="0" w:color="auto"/>
              <w:bottom w:val="single" w:sz="6" w:space="0" w:color="auto"/>
              <w:right w:val="nil"/>
            </w:tcBorders>
            <w:shd w:val="clear" w:color="auto" w:fill="auto"/>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San Francisco</w:t>
            </w:r>
          </w:p>
        </w:tc>
        <w:tc>
          <w:tcPr>
            <w:tcW w:w="2270" w:type="dxa"/>
            <w:tcBorders>
              <w:top w:val="nil"/>
              <w:left w:val="nil"/>
              <w:bottom w:val="single" w:sz="6" w:space="0" w:color="auto"/>
              <w:right w:val="nil"/>
            </w:tcBorders>
            <w:shd w:val="clear" w:color="auto" w:fill="auto"/>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Reference</w:t>
            </w:r>
          </w:p>
        </w:tc>
      </w:tr>
      <w:tr w:rsidR="00DE072E" w:rsidRPr="00DE072E" w:rsidTr="00407A0B">
        <w:trPr>
          <w:cantSplit/>
        </w:trPr>
        <w:tc>
          <w:tcPr>
            <w:tcW w:w="3870" w:type="dxa"/>
            <w:tcBorders>
              <w:top w:val="single" w:sz="6" w:space="0" w:color="auto"/>
              <w:left w:val="nil"/>
              <w:bottom w:val="nil"/>
              <w:right w:val="nil"/>
            </w:tcBorders>
            <w:shd w:val="clear" w:color="auto" w:fill="E7E6E6" w:themeFill="background2"/>
            <w:hideMark/>
          </w:tcPr>
          <w:p w:rsidR="00DE072E" w:rsidRPr="00DE072E" w:rsidRDefault="00DE072E" w:rsidP="00DE072E">
            <w:pPr>
              <w:spacing w:before="120" w:after="120" w:line="240" w:lineRule="auto"/>
              <w:rPr>
                <w:rFonts w:ascii="Times New Roman" w:eastAsia="SimSun" w:hAnsi="Times New Roman" w:cs="Times New Roman"/>
                <w:i/>
                <w:iCs/>
                <w:color w:val="000000"/>
                <w:lang w:eastAsia="zh-CN"/>
              </w:rPr>
            </w:pPr>
            <w:r w:rsidRPr="00DE072E">
              <w:rPr>
                <w:rFonts w:ascii="Times New Roman" w:eastAsia="SimSun" w:hAnsi="Times New Roman" w:cs="Times New Roman"/>
                <w:i/>
                <w:iCs/>
                <w:color w:val="000000"/>
                <w:lang w:eastAsia="zh-CN"/>
              </w:rPr>
              <w:t>Screening with rapid test (negative result)</w:t>
            </w:r>
          </w:p>
        </w:tc>
        <w:tc>
          <w:tcPr>
            <w:tcW w:w="1217" w:type="dxa"/>
            <w:tcBorders>
              <w:top w:val="single" w:sz="6" w:space="0" w:color="auto"/>
              <w:left w:val="nil"/>
              <w:bottom w:val="nil"/>
              <w:right w:val="single" w:sz="4" w:space="0" w:color="auto"/>
            </w:tcBorders>
            <w:shd w:val="clear" w:color="auto" w:fill="E7E6E6" w:themeFill="background2"/>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$35</w:t>
            </w:r>
          </w:p>
        </w:tc>
        <w:tc>
          <w:tcPr>
            <w:tcW w:w="1642" w:type="dxa"/>
            <w:tcBorders>
              <w:top w:val="single" w:sz="6" w:space="0" w:color="auto"/>
              <w:left w:val="single" w:sz="4" w:space="0" w:color="auto"/>
              <w:bottom w:val="nil"/>
              <w:right w:val="nil"/>
            </w:tcBorders>
            <w:shd w:val="clear" w:color="auto" w:fill="E7E6E6" w:themeFill="background2"/>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$28</w:t>
            </w:r>
          </w:p>
        </w:tc>
        <w:tc>
          <w:tcPr>
            <w:tcW w:w="2270" w:type="dxa"/>
            <w:tcBorders>
              <w:top w:val="single" w:sz="6" w:space="0" w:color="auto"/>
              <w:left w:val="nil"/>
              <w:bottom w:val="nil"/>
              <w:right w:val="nil"/>
            </w:tcBorders>
            <w:shd w:val="clear" w:color="auto" w:fill="E7E6E6" w:themeFill="background2"/>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pre-test counseling</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$16</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$16</w:t>
            </w:r>
          </w:p>
        </w:tc>
        <w:tc>
          <w:tcPr>
            <w:tcW w:w="2270" w:type="dxa"/>
            <w:tcBorders>
              <w:top w:val="nil"/>
              <w:left w:val="nil"/>
              <w:bottom w:val="nil"/>
              <w:right w:val="nil"/>
            </w:tcBorders>
            <w:shd w:val="clear" w:color="auto" w:fill="auto"/>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Cipriano, 2012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&lt;EndNote&gt;&lt;Cite&gt;&lt;Author&gt;Cipriano&lt;/Author&gt;&lt;Year&gt;2012&lt;/Year&gt;&lt;RecNum&gt;32&lt;/RecNum&gt;&lt;DisplayText&gt;&lt;style face="superscript"&gt;[2]&lt;/style&gt;&lt;/DisplayText&gt;&lt;record&gt;&lt;rec-number&gt;32&lt;/rec-number&gt;&lt;foreign-keys&gt;&lt;key app="EN" db-id="w2wzfwafraraftefe25p05pmrprxwa0apzs9"&gt;32&lt;/key&gt;&lt;/foreign-keys&gt;&lt;ref-type name="Journal Article"&gt;17&lt;/ref-type&gt;&lt;contributors&gt;&lt;authors&gt;&lt;author&gt;Cipriano, Lauren E.&lt;/author&gt;&lt;author&gt;Zaric, Gregory S.&lt;/author&gt;&lt;author&gt;Holodniy, Mark&lt;/author&gt;&lt;author&gt;Bendavid, Eran&lt;/author&gt;&lt;author&gt;Owens, Douglas K.&lt;/author&gt;&lt;author&gt;Brandeau, Margaret L.&lt;/author&gt;&lt;/authors&gt;&lt;/contributors&gt;&lt;titles&gt;&lt;title&gt;Cost effectiveness of screening strategies for early identification of HIV and HCV infection in injection drug users&lt;/title&gt;&lt;secondary-title&gt;PLOS ONE&lt;/secondary-title&gt;&lt;/titles&gt;&lt;periodical&gt;&lt;full-title&gt;PLoS One&lt;/full-title&gt;&lt;abbr-1&gt;PLoS One&lt;/abbr-1&gt;&lt;abbr-2&gt;PLoS One&lt;/abbr-2&gt;&lt;/periodical&gt;&lt;pages&gt;e45176&lt;/pages&gt;&lt;volume&gt;7&lt;/volume&gt;&lt;number&gt;9&lt;/number&gt;&lt;dates&gt;&lt;year&gt;2012&lt;/year&gt;&lt;/dates&gt;&lt;publisher&gt;Public Library of Science&lt;/publisher&gt;&lt;urls&gt;&lt;related-urls&gt;&lt;url&gt;&lt;style face="underline" font="default" size="100%"&gt;http://dx.doi.org/10.1371%2Fjournal.pone.0045176&lt;/style&gt;&lt;/url&gt;&lt;/related-urls&gt;&lt;/urls&gt;&lt;electronic-resource-num&gt;10.1371/journal.pone.0045176&lt;/electronic-resource-num&gt;&lt;/record&gt;&lt;/Cite&gt;&lt;/EndNote&gt;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2" w:tooltip="Cipriano, 2012 #32" w:history="1">
              <w:r w:rsidR="00D85E6B" w:rsidRPr="00D85E6B">
                <w:rPr>
                  <w:rFonts w:ascii="Times New Roman" w:eastAsia="SimSun" w:hAnsi="Times New Roman" w:cs="Times New Roman"/>
                  <w:noProof/>
                  <w:color w:val="000000"/>
                  <w:vertAlign w:val="superscript"/>
                  <w:lang w:eastAsia="zh-CN"/>
                </w:rPr>
                <w:t>2</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per HCV antibody test</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$19</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$13.00</w:t>
            </w:r>
          </w:p>
        </w:tc>
        <w:tc>
          <w:tcPr>
            <w:tcW w:w="2270" w:type="dxa"/>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Medicaid,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3" w:tooltip="Medicaid, 2016 #33" w:history="1">
              <w:r w:rsidR="00D85E6B" w:rsidRPr="00D85E6B">
                <w:rPr>
                  <w:rFonts w:ascii="Times New Roman" w:eastAsia="SimSun" w:hAnsi="Times New Roman" w:cs="Times New Roman"/>
                  <w:noProof/>
                  <w:color w:val="000000"/>
                  <w:vertAlign w:val="superscript"/>
                  <w:lang w:eastAsia="zh-CN"/>
                </w:rPr>
                <w:t>3</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E7E6E6" w:themeFill="background2"/>
            <w:hideMark/>
          </w:tcPr>
          <w:p w:rsidR="00DE072E" w:rsidRPr="00DE072E" w:rsidRDefault="00DE072E" w:rsidP="00DE072E">
            <w:pPr>
              <w:spacing w:before="120" w:after="120" w:line="240" w:lineRule="auto"/>
              <w:rPr>
                <w:rFonts w:ascii="Times New Roman" w:eastAsia="SimSun" w:hAnsi="Times New Roman" w:cs="Times New Roman"/>
                <w:i/>
                <w:iCs/>
                <w:color w:val="000000"/>
                <w:lang w:eastAsia="zh-CN"/>
              </w:rPr>
            </w:pPr>
            <w:r w:rsidRPr="00DE072E">
              <w:rPr>
                <w:rFonts w:ascii="Times New Roman" w:eastAsia="SimSun" w:hAnsi="Times New Roman" w:cs="Times New Roman"/>
                <w:i/>
                <w:iCs/>
                <w:color w:val="000000"/>
                <w:lang w:eastAsia="zh-CN"/>
              </w:rPr>
              <w:t>Screening with rapid test (positive result) &amp; diagnosis (negative RNA)</w:t>
            </w:r>
          </w:p>
        </w:tc>
        <w:tc>
          <w:tcPr>
            <w:tcW w:w="1217" w:type="dxa"/>
            <w:tcBorders>
              <w:top w:val="nil"/>
              <w:left w:val="nil"/>
              <w:bottom w:val="nil"/>
              <w:right w:val="single" w:sz="4" w:space="0" w:color="auto"/>
            </w:tcBorders>
            <w:shd w:val="clear" w:color="auto" w:fill="E7E6E6" w:themeFill="background2"/>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$105</w:t>
            </w:r>
          </w:p>
        </w:tc>
        <w:tc>
          <w:tcPr>
            <w:tcW w:w="1642" w:type="dxa"/>
            <w:tcBorders>
              <w:top w:val="nil"/>
              <w:left w:val="single" w:sz="4" w:space="0" w:color="auto"/>
              <w:bottom w:val="nil"/>
              <w:right w:val="nil"/>
            </w:tcBorders>
            <w:shd w:val="clear" w:color="auto" w:fill="E7E6E6" w:themeFill="background2"/>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$79</w:t>
            </w:r>
          </w:p>
        </w:tc>
        <w:tc>
          <w:tcPr>
            <w:tcW w:w="2270" w:type="dxa"/>
            <w:tcBorders>
              <w:top w:val="nil"/>
              <w:left w:val="nil"/>
              <w:bottom w:val="nil"/>
              <w:right w:val="nil"/>
            </w:tcBorders>
            <w:shd w:val="clear" w:color="auto" w:fill="E7E6E6" w:themeFill="background2"/>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pre-test counseling</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$16</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$16</w:t>
            </w:r>
          </w:p>
        </w:tc>
        <w:tc>
          <w:tcPr>
            <w:tcW w:w="2270" w:type="dxa"/>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Cipriano, 2012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&lt;EndNote&gt;&lt;Cite&gt;&lt;Author&gt;Cipriano&lt;/Author&gt;&lt;Year&gt;2012&lt;/Year&gt;&lt;RecNum&gt;32&lt;/RecNum&gt;&lt;DisplayText&gt;&lt;style face="superscript"&gt;[2]&lt;/style&gt;&lt;/DisplayText&gt;&lt;record&gt;&lt;rec-number&gt;32&lt;/rec-number&gt;&lt;foreign-keys&gt;&lt;key app="EN" db-id="w2wzfwafraraftefe25p05pmrprxwa0apzs9"&gt;32&lt;/key&gt;&lt;/foreign-keys&gt;&lt;ref-type name="Journal Article"&gt;17&lt;/ref-type&gt;&lt;contributors&gt;&lt;authors&gt;&lt;author&gt;Cipriano, Lauren E.&lt;/author&gt;&lt;author&gt;Zaric, Gregory S.&lt;/author&gt;&lt;author&gt;Holodniy, Mark&lt;/author&gt;&lt;author&gt;Bendavid, Eran&lt;/author&gt;&lt;author&gt;Owens, Douglas K.&lt;/author&gt;&lt;author&gt;Brandeau, Margaret L.&lt;/author&gt;&lt;/authors&gt;&lt;/contributors&gt;&lt;titles&gt;&lt;title&gt;Cost effectiveness of screening strategies for early identification of HIV and HCV infection in injection drug users&lt;/title&gt;&lt;secondary-title&gt;PLOS ONE&lt;/secondary-title&gt;&lt;/titles&gt;&lt;periodical&gt;&lt;full-title&gt;PLoS One&lt;/full-title&gt;&lt;abbr-1&gt;PLoS One&lt;/abbr-1&gt;&lt;abbr-2&gt;PLoS One&lt;/abbr-2&gt;&lt;/periodical&gt;&lt;pages&gt;e45176&lt;/pages&gt;&lt;volume&gt;7&lt;/volume&gt;&lt;number&gt;9&lt;/number&gt;&lt;dates&gt;&lt;year&gt;2012&lt;/year&gt;&lt;/dates&gt;&lt;publisher&gt;Public Library of Science&lt;/publisher&gt;&lt;urls&gt;&lt;related-urls&gt;&lt;url&gt;&lt;style face="underline" font="default" size="100%"&gt;http://dx.doi.org/10.1371%2Fjournal.pone.0045176&lt;/style&gt;&lt;/url&gt;&lt;/related-urls&gt;&lt;/urls&gt;&lt;electronic-resource-num&gt;10.1371/journal.pone.0045176&lt;/electronic-resource-num&gt;&lt;/record&gt;&lt;/Cite&gt;&lt;/EndNote&gt;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2" w:tooltip="Cipriano, 2012 #32" w:history="1">
              <w:r w:rsidR="00D85E6B" w:rsidRPr="00D85E6B">
                <w:rPr>
                  <w:rFonts w:ascii="Times New Roman" w:eastAsia="SimSun" w:hAnsi="Times New Roman" w:cs="Times New Roman"/>
                  <w:noProof/>
                  <w:color w:val="000000"/>
                  <w:vertAlign w:val="superscript"/>
                  <w:lang w:eastAsia="zh-CN"/>
                </w:rPr>
                <w:t>2</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per HCV antibody test</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$19</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$13</w:t>
            </w:r>
          </w:p>
        </w:tc>
        <w:tc>
          <w:tcPr>
            <w:tcW w:w="2270" w:type="dxa"/>
            <w:vMerge w:val="restart"/>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Medicaid,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3" w:tooltip="Medicaid, 2016 #33" w:history="1">
              <w:r w:rsidR="00D85E6B" w:rsidRPr="00D85E6B">
                <w:rPr>
                  <w:rFonts w:ascii="Times New Roman" w:eastAsia="SimSun" w:hAnsi="Times New Roman" w:cs="Times New Roman"/>
                  <w:noProof/>
                  <w:color w:val="000000"/>
                  <w:vertAlign w:val="superscript"/>
                  <w:lang w:eastAsia="zh-CN"/>
                </w:rPr>
                <w:t>3</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collection of venous blood by venipuncture</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per HCV RNA test</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$58</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$39</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post-test counseling, negative result</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w:t>
            </w:r>
          </w:p>
        </w:tc>
        <w:tc>
          <w:tcPr>
            <w:tcW w:w="2270" w:type="dxa"/>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Cipriano, 2012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&lt;EndNote&gt;&lt;Cite&gt;&lt;Author&gt;Cipriano&lt;/Author&gt;&lt;Year&gt;2012&lt;/Year&gt;&lt;RecNum&gt;32&lt;/RecNum&gt;&lt;DisplayText&gt;&lt;style face="superscript"&gt;[2]&lt;/style&gt;&lt;/DisplayText&gt;&lt;record&gt;&lt;rec-number&gt;32&lt;/rec-number&gt;&lt;foreign-keys&gt;&lt;key app="EN" db-id="w2wzfwafraraftefe25p05pmrprxwa0apzs9"&gt;32&lt;/key&gt;&lt;/foreign-keys&gt;&lt;ref-type name="Journal Article"&gt;17&lt;/ref-type&gt;&lt;contributors&gt;&lt;authors&gt;&lt;author&gt;Cipriano, Lauren E.&lt;/author&gt;&lt;author&gt;Zaric, Gregory S.&lt;/author&gt;&lt;author&gt;Holodniy, Mark&lt;/author&gt;&lt;author&gt;Bendavid, Eran&lt;/author&gt;&lt;author&gt;Owens, Douglas K.&lt;/author&gt;&lt;author&gt;Brandeau, Margaret L.&lt;/author&gt;&lt;/authors&gt;&lt;/contributors&gt;&lt;titles&gt;&lt;title&gt;Cost effectiveness of screening strategies for early identification of HIV and HCV infection in injection drug users&lt;/title&gt;&lt;secondary-title&gt;PLOS ONE&lt;/secondary-title&gt;&lt;/titles&gt;&lt;periodical&gt;&lt;full-title&gt;PLoS One&lt;/full-title&gt;&lt;abbr-1&gt;PLoS One&lt;/abbr-1&gt;&lt;abbr-2&gt;PLoS One&lt;/abbr-2&gt;&lt;/periodical&gt;&lt;pages&gt;e45176&lt;/pages&gt;&lt;volume&gt;7&lt;/volume&gt;&lt;number&gt;9&lt;/number&gt;&lt;dates&gt;&lt;year&gt;2012&lt;/year&gt;&lt;/dates&gt;&lt;publisher&gt;Public Library of Science&lt;/publisher&gt;&lt;urls&gt;&lt;related-urls&gt;&lt;url&gt;&lt;style face="underline" font="default" size="100%"&gt;http://dx.doi.org/10.1371%2Fjournal.pone.0045176&lt;/style&gt;&lt;/url&gt;&lt;/related-urls&gt;&lt;/urls&gt;&lt;electronic-resource-num&gt;10.1371/journal.pone.0045176&lt;/electronic-resource-num&gt;&lt;/record&gt;&lt;/Cite&gt;&lt;/EndNote&gt;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2" w:tooltip="Cipriano, 2012 #32" w:history="1">
              <w:r w:rsidR="00D85E6B" w:rsidRPr="00D85E6B">
                <w:rPr>
                  <w:rFonts w:ascii="Times New Roman" w:eastAsia="SimSun" w:hAnsi="Times New Roman" w:cs="Times New Roman"/>
                  <w:noProof/>
                  <w:color w:val="000000"/>
                  <w:vertAlign w:val="superscript"/>
                  <w:lang w:eastAsia="zh-CN"/>
                </w:rPr>
                <w:t>2</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E7E6E6" w:themeFill="background2"/>
            <w:hideMark/>
          </w:tcPr>
          <w:p w:rsidR="00DE072E" w:rsidRPr="00DE072E" w:rsidRDefault="00DE072E" w:rsidP="00DE072E">
            <w:pPr>
              <w:spacing w:before="120" w:after="120" w:line="240" w:lineRule="auto"/>
              <w:rPr>
                <w:rFonts w:ascii="Times New Roman" w:eastAsia="SimSun" w:hAnsi="Times New Roman" w:cs="Times New Roman"/>
                <w:i/>
                <w:iCs/>
                <w:color w:val="000000"/>
                <w:lang w:eastAsia="zh-CN"/>
              </w:rPr>
            </w:pPr>
            <w:r w:rsidRPr="00DE072E">
              <w:rPr>
                <w:rFonts w:ascii="Times New Roman" w:eastAsia="SimSun" w:hAnsi="Times New Roman" w:cs="Times New Roman"/>
                <w:i/>
                <w:iCs/>
                <w:color w:val="000000"/>
                <w:lang w:eastAsia="zh-CN"/>
              </w:rPr>
              <w:t>Screening with rapid test (positive result) &amp; diagnosis (positive RNA) &amp; labs</w:t>
            </w:r>
          </w:p>
        </w:tc>
        <w:tc>
          <w:tcPr>
            <w:tcW w:w="1217" w:type="dxa"/>
            <w:tcBorders>
              <w:top w:val="nil"/>
              <w:left w:val="nil"/>
              <w:bottom w:val="nil"/>
              <w:right w:val="single" w:sz="4" w:space="0" w:color="auto"/>
            </w:tcBorders>
            <w:shd w:val="clear" w:color="auto" w:fill="E7E6E6" w:themeFill="background2"/>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$569</w:t>
            </w:r>
          </w:p>
        </w:tc>
        <w:tc>
          <w:tcPr>
            <w:tcW w:w="1642" w:type="dxa"/>
            <w:tcBorders>
              <w:top w:val="nil"/>
              <w:left w:val="single" w:sz="4" w:space="0" w:color="auto"/>
              <w:bottom w:val="nil"/>
              <w:right w:val="nil"/>
            </w:tcBorders>
            <w:shd w:val="clear" w:color="auto" w:fill="E7E6E6" w:themeFill="background2"/>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$375</w:t>
            </w:r>
          </w:p>
        </w:tc>
        <w:tc>
          <w:tcPr>
            <w:tcW w:w="2270" w:type="dxa"/>
            <w:tcBorders>
              <w:top w:val="nil"/>
              <w:left w:val="nil"/>
              <w:bottom w:val="nil"/>
              <w:right w:val="nil"/>
            </w:tcBorders>
            <w:shd w:val="clear" w:color="auto" w:fill="E7E6E6" w:themeFill="background2"/>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pre-test counseling</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$16</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$16</w:t>
            </w:r>
          </w:p>
        </w:tc>
        <w:tc>
          <w:tcPr>
            <w:tcW w:w="2270" w:type="dxa"/>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Cipriano, 2012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&lt;EndNote&gt;&lt;Cite&gt;&lt;Author&gt;Cipriano&lt;/Author&gt;&lt;Year&gt;2012&lt;/Year&gt;&lt;RecNum&gt;32&lt;/RecNum&gt;&lt;DisplayText&gt;&lt;style face="superscript"&gt;[2]&lt;/style&gt;&lt;/DisplayText&gt;&lt;record&gt;&lt;rec-number&gt;32&lt;/rec-number&gt;&lt;foreign-keys&gt;&lt;key app="EN" db-id="w2wzfwafraraftefe25p05pmrprxwa0apzs9"&gt;32&lt;/key&gt;&lt;/foreign-keys&gt;&lt;ref-type name="Journal Article"&gt;17&lt;/ref-type&gt;&lt;contributors&gt;&lt;authors&gt;&lt;author&gt;Cipriano, Lauren E.&lt;/author&gt;&lt;author&gt;Zaric, Gregory S.&lt;/author&gt;&lt;author&gt;Holodniy, Mark&lt;/author&gt;&lt;author&gt;Bendavid, Eran&lt;/author&gt;&lt;author&gt;Owens, Douglas K.&lt;/author&gt;&lt;author&gt;Brandeau, Margaret L.&lt;/author&gt;&lt;/authors&gt;&lt;/contributors&gt;&lt;titles&gt;&lt;title&gt;Cost effectiveness of screening strategies for early identification of HIV and HCV infection in injection drug users&lt;/title&gt;&lt;secondary-title&gt;PLOS ONE&lt;/secondary-title&gt;&lt;/titles&gt;&lt;periodical&gt;&lt;full-title&gt;PLoS One&lt;/full-title&gt;&lt;abbr-1&gt;PLoS One&lt;/abbr-1&gt;&lt;abbr-2&gt;PLoS One&lt;/abbr-2&gt;&lt;/periodical&gt;&lt;pages&gt;e45176&lt;/pages&gt;&lt;volume&gt;7&lt;/volume&gt;&lt;number&gt;9&lt;/number&gt;&lt;dates&gt;&lt;year&gt;2012&lt;/year&gt;&lt;/dates&gt;&lt;publisher&gt;Public Library of Science&lt;/publisher&gt;&lt;urls&gt;&lt;related-urls&gt;&lt;url&gt;&lt;style face="underline" font="default" size="100%"&gt;http://dx.doi.org/10.1371%2Fjournal.pone.0045176&lt;/style&gt;&lt;/url&gt;&lt;/related-urls&gt;&lt;/urls&gt;&lt;electronic-resource-num&gt;10.1371/journal.pone.0045176&lt;/electronic-resource-num&gt;&lt;/record&gt;&lt;/Cite&gt;&lt;/EndNote&gt;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2" w:tooltip="Cipriano, 2012 #32" w:history="1">
              <w:r w:rsidR="00D85E6B" w:rsidRPr="00D85E6B">
                <w:rPr>
                  <w:rFonts w:ascii="Times New Roman" w:eastAsia="SimSun" w:hAnsi="Times New Roman" w:cs="Times New Roman"/>
                  <w:noProof/>
                  <w:color w:val="000000"/>
                  <w:vertAlign w:val="superscript"/>
                  <w:lang w:eastAsia="zh-CN"/>
                </w:rPr>
                <w:t>2</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per HCV antibody test</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$19</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$13</w:t>
            </w:r>
          </w:p>
        </w:tc>
        <w:tc>
          <w:tcPr>
            <w:tcW w:w="2270" w:type="dxa"/>
            <w:vMerge w:val="restart"/>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Medicaid,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3" w:tooltip="Medicaid, 2016 #33" w:history="1">
              <w:r w:rsidR="00D85E6B" w:rsidRPr="00D85E6B">
                <w:rPr>
                  <w:rFonts w:ascii="Times New Roman" w:eastAsia="SimSun" w:hAnsi="Times New Roman" w:cs="Times New Roman"/>
                  <w:noProof/>
                  <w:color w:val="000000"/>
                  <w:vertAlign w:val="superscript"/>
                  <w:lang w:eastAsia="zh-CN"/>
                </w:rPr>
                <w:t>3</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collection of venous blood by venipuncture</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per HCV RNA test</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$58</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$39</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post-test counseling, positive result</w:t>
            </w:r>
          </w:p>
        </w:tc>
        <w:tc>
          <w:tcPr>
            <w:tcW w:w="1217" w:type="dxa"/>
            <w:tcBorders>
              <w:top w:val="nil"/>
              <w:left w:val="nil"/>
              <w:bottom w:val="nil"/>
              <w:right w:val="single" w:sz="4" w:space="0" w:color="auto"/>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$17</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$17</w:t>
            </w:r>
          </w:p>
        </w:tc>
        <w:tc>
          <w:tcPr>
            <w:tcW w:w="2270" w:type="dxa"/>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Cipriano, 2012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&lt;EndNote&gt;&lt;Cite&gt;&lt;Author&gt;Cipriano&lt;/Author&gt;&lt;Year&gt;2012&lt;/Year&gt;&lt;RecNum&gt;32&lt;/RecNum&gt;&lt;DisplayText&gt;&lt;style face="superscript"&gt;[2]&lt;/style&gt;&lt;/DisplayText&gt;&lt;record&gt;&lt;rec-number&gt;32&lt;/rec-number&gt;&lt;foreign-keys&gt;&lt;key app="EN" db-id="w2wzfwafraraftefe25p05pmrprxwa0apzs9"&gt;32&lt;/key&gt;&lt;/foreign-keys&gt;&lt;ref-type name="Journal Article"&gt;17&lt;/ref-type&gt;&lt;contributors&gt;&lt;authors&gt;&lt;author&gt;Cipriano, Lauren E.&lt;/author&gt;&lt;author&gt;Zaric, Gregory S.&lt;/author&gt;&lt;author&gt;Holodniy, Mark&lt;/author&gt;&lt;author&gt;Bendavid, Eran&lt;/author&gt;&lt;author&gt;Owens, Douglas K.&lt;/author&gt;&lt;author&gt;Brandeau, Margaret L.&lt;/author&gt;&lt;/authors&gt;&lt;/contributors&gt;&lt;titles&gt;&lt;title&gt;Cost effectiveness of screening strategies for early identification of HIV and HCV infection in injection drug users&lt;/title&gt;&lt;secondary-title&gt;PLOS ONE&lt;/secondary-title&gt;&lt;/titles&gt;&lt;periodical&gt;&lt;full-title&gt;PLoS One&lt;/full-title&gt;&lt;abbr-1&gt;PLoS One&lt;/abbr-1&gt;&lt;abbr-2&gt;PLoS One&lt;/abbr-2&gt;&lt;/periodical&gt;&lt;pages&gt;e45176&lt;/pages&gt;&lt;volume&gt;7&lt;/volume&gt;&lt;number&gt;9&lt;/number&gt;&lt;dates&gt;&lt;year&gt;2012&lt;/year&gt;&lt;/dates&gt;&lt;publisher&gt;Public Library of Science&lt;/publisher&gt;&lt;urls&gt;&lt;related-urls&gt;&lt;url&gt;&lt;style face="underline" font="default" size="100%"&gt;http://dx.doi.org/10.1371%2Fjournal.pone.0045176&lt;/style&gt;&lt;/url&gt;&lt;/related-urls&gt;&lt;/urls&gt;&lt;electronic-resource-num&gt;10.1371/journal.pone.0045176&lt;/electronic-resource-num&gt;&lt;/record&gt;&lt;/Cite&gt;&lt;/EndNote&gt;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2" w:tooltip="Cipriano, 2012 #32" w:history="1">
              <w:r w:rsidR="00D85E6B" w:rsidRPr="00D85E6B">
                <w:rPr>
                  <w:rFonts w:ascii="Times New Roman" w:eastAsia="SimSun" w:hAnsi="Times New Roman" w:cs="Times New Roman"/>
                  <w:noProof/>
                  <w:color w:val="000000"/>
                  <w:vertAlign w:val="superscript"/>
                  <w:lang w:eastAsia="zh-CN"/>
                </w:rPr>
                <w:t>2</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comprehensive metabolic panel</w:t>
            </w:r>
          </w:p>
        </w:tc>
        <w:tc>
          <w:tcPr>
            <w:tcW w:w="1217" w:type="dxa"/>
            <w:tcBorders>
              <w:top w:val="nil"/>
              <w:left w:val="nil"/>
              <w:bottom w:val="nil"/>
              <w:right w:val="single" w:sz="4" w:space="0" w:color="auto"/>
            </w:tcBorders>
            <w:shd w:val="clear" w:color="auto" w:fill="auto"/>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$11</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w:t>
            </w:r>
          </w:p>
        </w:tc>
        <w:tc>
          <w:tcPr>
            <w:tcW w:w="2270" w:type="dxa"/>
            <w:vMerge w:val="restart"/>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Medicaid,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3" w:tooltip="Medicaid, 2016 #33" w:history="1">
              <w:r w:rsidR="00D85E6B" w:rsidRPr="00D85E6B">
                <w:rPr>
                  <w:rFonts w:ascii="Times New Roman" w:eastAsia="SimSun" w:hAnsi="Times New Roman" w:cs="Times New Roman"/>
                  <w:noProof/>
                  <w:color w:val="000000"/>
                  <w:vertAlign w:val="superscript"/>
                  <w:lang w:eastAsia="zh-CN"/>
                </w:rPr>
                <w:t>3</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hepatitis B surface antigen</w:t>
            </w:r>
          </w:p>
        </w:tc>
        <w:tc>
          <w:tcPr>
            <w:tcW w:w="1217" w:type="dxa"/>
            <w:tcBorders>
              <w:top w:val="nil"/>
              <w:left w:val="nil"/>
              <w:bottom w:val="nil"/>
              <w:right w:val="single" w:sz="4" w:space="0" w:color="auto"/>
            </w:tcBorders>
            <w:shd w:val="clear" w:color="auto" w:fill="auto"/>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$14</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hepatitis B surface antibody</w:t>
            </w:r>
          </w:p>
        </w:tc>
        <w:tc>
          <w:tcPr>
            <w:tcW w:w="1217" w:type="dxa"/>
            <w:tcBorders>
              <w:top w:val="nil"/>
              <w:left w:val="nil"/>
              <w:bottom w:val="nil"/>
              <w:right w:val="single" w:sz="4" w:space="0" w:color="auto"/>
            </w:tcBorders>
            <w:shd w:val="clear" w:color="auto" w:fill="auto"/>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$15</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$10</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EIA or ELISA HIV-1/HIV-2 screening test</w:t>
            </w:r>
          </w:p>
        </w:tc>
        <w:tc>
          <w:tcPr>
            <w:tcW w:w="1217" w:type="dxa"/>
            <w:tcBorders>
              <w:top w:val="nil"/>
              <w:left w:val="nil"/>
              <w:bottom w:val="nil"/>
              <w:right w:val="single" w:sz="4" w:space="0" w:color="auto"/>
            </w:tcBorders>
            <w:shd w:val="clear" w:color="auto" w:fill="auto"/>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$19</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$12</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lastRenderedPageBreak/>
              <w:t>Cost of hepatitis A antibody</w:t>
            </w:r>
          </w:p>
        </w:tc>
        <w:tc>
          <w:tcPr>
            <w:tcW w:w="1217" w:type="dxa"/>
            <w:tcBorders>
              <w:top w:val="nil"/>
              <w:left w:val="nil"/>
              <w:bottom w:val="nil"/>
              <w:right w:val="single" w:sz="4" w:space="0" w:color="auto"/>
            </w:tcBorders>
            <w:shd w:val="clear" w:color="auto" w:fill="auto"/>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$17</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$11</w:t>
            </w:r>
          </w:p>
        </w:tc>
        <w:tc>
          <w:tcPr>
            <w:tcW w:w="2270" w:type="dxa"/>
            <w:vMerge/>
            <w:tcBorders>
              <w:top w:val="nil"/>
              <w:left w:val="nil"/>
              <w:bottom w:val="nil"/>
              <w:right w:val="nil"/>
            </w:tcBorders>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rPr>
          <w:cantSplit/>
        </w:trPr>
        <w:tc>
          <w:tcPr>
            <w:tcW w:w="3870" w:type="dxa"/>
            <w:tcBorders>
              <w:top w:val="nil"/>
              <w:left w:val="nil"/>
              <w:bottom w:val="nil"/>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alcohol and/or substance abuse structured screening and brief intervention services; 15 to 30 minutes</w:t>
            </w:r>
          </w:p>
        </w:tc>
        <w:tc>
          <w:tcPr>
            <w:tcW w:w="1217" w:type="dxa"/>
            <w:tcBorders>
              <w:top w:val="nil"/>
              <w:left w:val="nil"/>
              <w:bottom w:val="nil"/>
              <w:right w:val="single" w:sz="4" w:space="0" w:color="auto"/>
            </w:tcBorders>
            <w:shd w:val="clear" w:color="auto" w:fill="auto"/>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$29</w:t>
            </w:r>
          </w:p>
        </w:tc>
        <w:tc>
          <w:tcPr>
            <w:tcW w:w="1642" w:type="dxa"/>
            <w:tcBorders>
              <w:top w:val="nil"/>
              <w:left w:val="single" w:sz="4" w:space="0" w:color="auto"/>
              <w:bottom w:val="nil"/>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p>
        </w:tc>
        <w:tc>
          <w:tcPr>
            <w:tcW w:w="2270" w:type="dxa"/>
            <w:tcBorders>
              <w:top w:val="nil"/>
              <w:left w:val="nil"/>
              <w:bottom w:val="nil"/>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Medicare,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&lt;EndNote&gt;&lt;Cite&gt;&lt;Author&gt;Medicare&lt;/Author&gt;&lt;Year&gt;2016&lt;/Year&gt;&lt;RecNum&gt;35&lt;/RecNum&gt;&lt;DisplayText&gt;&lt;style face="superscript"&gt;[4]&lt;/style&gt;&lt;/DisplayText&gt;&lt;record&gt;&lt;rec-number&gt;35&lt;/rec-number&gt;&lt;foreign-keys&gt;&lt;key app="EN" db-id="w2wzfwafraraftefe25p05pmrprxwa0apzs9"&gt;35&lt;/key&gt;&lt;/foreign-keys&gt;&lt;ref-type name="Web Page"&gt;12&lt;/ref-type&gt;&lt;contributors&gt;&lt;authors&gt;&lt;author&gt;Medicare&lt;/author&gt;&lt;/authors&gt;&lt;/contributors&gt;&lt;titles&gt;&lt;title&gt;Hepatitis C CPT Codes&lt;/title&gt;&lt;/titles&gt;&lt;dates&gt;&lt;year&gt;2016&lt;/year&gt;&lt;/dates&gt;&lt;urls&gt;&lt;related-urls&gt;&lt;url&gt;http://www.mysupportpath.com/~/media/Files/mysupportpath_com/CPT_Codes.pdf, Archived at http://www.webcitation.org/78QDoPWcz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4" w:tooltip="Medicare, 2016 #35" w:history="1">
              <w:r w:rsidR="00D85E6B" w:rsidRPr="00D85E6B">
                <w:rPr>
                  <w:rFonts w:ascii="Times New Roman" w:eastAsia="SimSun" w:hAnsi="Times New Roman" w:cs="Times New Roman"/>
                  <w:noProof/>
                  <w:color w:val="000000"/>
                  <w:vertAlign w:val="superscript"/>
                  <w:lang w:eastAsia="zh-CN"/>
                </w:rPr>
                <w:t>4</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3870" w:type="dxa"/>
            <w:tcBorders>
              <w:top w:val="nil"/>
              <w:left w:val="nil"/>
              <w:bottom w:val="single" w:sz="12" w:space="0" w:color="auto"/>
              <w:right w:val="nil"/>
            </w:tcBorders>
            <w:shd w:val="clear" w:color="auto" w:fill="auto"/>
            <w:noWrap/>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HCV genotype test</w:t>
            </w:r>
          </w:p>
        </w:tc>
        <w:tc>
          <w:tcPr>
            <w:tcW w:w="1217" w:type="dxa"/>
            <w:tcBorders>
              <w:top w:val="nil"/>
              <w:left w:val="nil"/>
              <w:bottom w:val="single" w:sz="12" w:space="0" w:color="auto"/>
              <w:right w:val="single" w:sz="4" w:space="0" w:color="auto"/>
            </w:tcBorders>
            <w:shd w:val="clear" w:color="auto" w:fill="auto"/>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$351</w:t>
            </w:r>
          </w:p>
        </w:tc>
        <w:tc>
          <w:tcPr>
            <w:tcW w:w="1642" w:type="dxa"/>
            <w:tcBorders>
              <w:top w:val="nil"/>
              <w:left w:val="single" w:sz="4" w:space="0" w:color="auto"/>
              <w:bottom w:val="single" w:sz="12" w:space="0" w:color="auto"/>
              <w:right w:val="nil"/>
            </w:tcBorders>
            <w:shd w:val="clear" w:color="auto" w:fill="auto"/>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$236</w:t>
            </w:r>
          </w:p>
        </w:tc>
        <w:tc>
          <w:tcPr>
            <w:tcW w:w="2270" w:type="dxa"/>
            <w:tcBorders>
              <w:top w:val="nil"/>
              <w:left w:val="nil"/>
              <w:bottom w:val="single" w:sz="12" w:space="0" w:color="auto"/>
              <w:right w:val="nil"/>
            </w:tcBorders>
            <w:shd w:val="clear" w:color="auto" w:fill="auto"/>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Medicaid,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3" w:tooltip="Medicaid, 2016 #33" w:history="1">
              <w:r w:rsidR="00D85E6B" w:rsidRPr="00D85E6B">
                <w:rPr>
                  <w:rFonts w:ascii="Times New Roman" w:eastAsia="SimSun" w:hAnsi="Times New Roman" w:cs="Times New Roman"/>
                  <w:noProof/>
                  <w:color w:val="000000"/>
                  <w:vertAlign w:val="superscript"/>
                  <w:lang w:eastAsia="zh-CN"/>
                </w:rPr>
                <w:t>3</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bl>
    <w:p w:rsidR="00DE072E" w:rsidRPr="00DE072E" w:rsidRDefault="00DE072E" w:rsidP="00DE072E">
      <w:pPr>
        <w:keepLines/>
        <w:spacing w:before="120" w:after="240" w:line="360" w:lineRule="auto"/>
        <w:rPr>
          <w:rFonts w:ascii="Times New Roman" w:eastAsia="SimSun" w:hAnsi="Times New Roman" w:cs="Times New Roman"/>
          <w:lang w:eastAsia="zh-CN"/>
        </w:rPr>
      </w:pPr>
      <w:r w:rsidRPr="00DE072E">
        <w:rPr>
          <w:rFonts w:ascii="Times New Roman" w:eastAsia="SimSun" w:hAnsi="Times New Roman" w:cs="Times New Roman"/>
          <w:lang w:eastAsia="zh-CN"/>
        </w:rPr>
        <w:t>EIA= enzyme immunoassay; ELISA= enzyme-linked immunosorbent assay; HCV= hepatitis C virus.</w:t>
      </w:r>
    </w:p>
    <w:p w:rsidR="00DE072E" w:rsidRPr="00DE072E" w:rsidRDefault="00DE072E" w:rsidP="00DE072E">
      <w:pPr>
        <w:keepNext/>
        <w:spacing w:before="240" w:after="240" w:line="240" w:lineRule="auto"/>
        <w:ind w:left="720" w:hanging="720"/>
        <w:outlineLvl w:val="1"/>
        <w:rPr>
          <w:rFonts w:ascii="Times New Roman" w:eastAsia="SimSun" w:hAnsi="Times New Roman" w:cs="Times New Roman"/>
          <w:b/>
          <w:i/>
          <w:kern w:val="28"/>
          <w:sz w:val="24"/>
          <w:lang w:eastAsia="zh-CN"/>
        </w:rPr>
      </w:pPr>
      <w:r w:rsidRPr="00DE072E">
        <w:rPr>
          <w:rFonts w:ascii="Times New Roman" w:eastAsia="SimSun" w:hAnsi="Times New Roman" w:cs="Times New Roman"/>
          <w:b/>
          <w:i/>
          <w:kern w:val="28"/>
          <w:sz w:val="24"/>
          <w:lang w:eastAsia="zh-CN"/>
        </w:rPr>
        <w:t>MAT and SSP</w:t>
      </w: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Two strategies to manage injecting opioid use were considered: syringe services programs (SSPs) and medication-assisted therapy (MAT). Using data from the Beth Israel Medical Center/North American Syringe Exchange Network Survey, Nguyen et al.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&lt;EndNote&gt;&lt;Cite&gt;&lt;Author&gt;Nguyen&lt;/Author&gt;&lt;Year&gt;2014&lt;/Year&gt;&lt;RecNum&gt;37&lt;/RecNum&gt;&lt;DisplayText&gt;&lt;style face="superscript"&gt;[5]&lt;/style&gt;&lt;/DisplayText&gt;&lt;record&gt;&lt;rec-number&gt;37&lt;/rec-number&gt;&lt;foreign-keys&gt;&lt;key app="EN" db-id="w2wzfwafraraftefe25p05pmrprxwa0apzs9"&gt;37&lt;/key&gt;&lt;/foreign-keys&gt;&lt;ref-type name="Journal Article"&gt;17&lt;/ref-type&gt;&lt;contributors&gt;&lt;authors&gt;&lt;author&gt;Nguyen, T. Q.&lt;/author&gt;&lt;author&gt;Weir, B. W.&lt;/author&gt;&lt;author&gt;Des Jarlais, D. C.&lt;/author&gt;&lt;author&gt;Pinkerton, S. D.&lt;/author&gt;&lt;author&gt;Holtgrave, D. R.&lt;/author&gt;&lt;/authors&gt;&lt;/contributors&gt;&lt;titles&gt;&lt;title&gt;Syringe exchange in the United States: a national level economic evaluation of hypothetical increases in investment&lt;/title&gt;&lt;secondary-title&gt;Aids and Behavior&lt;/secondary-title&gt;&lt;/titles&gt;&lt;periodical&gt;&lt;full-title&gt;AIDS and Behavior&lt;/full-title&gt;&lt;abbr-1&gt;AIDS Behav.&lt;/abbr-1&gt;&lt;abbr-2&gt;AIDS Behav&lt;/abbr-2&gt;&lt;/periodical&gt;&lt;pages&gt;2144-2155&lt;/pages&gt;&lt;volume&gt;18&lt;/volume&gt;&lt;number&gt;11&lt;/number&gt;&lt;dates&gt;&lt;year&gt;2014&lt;/year&gt;&lt;pub-dates&gt;&lt;date&gt;Nov&lt;/date&gt;&lt;/pub-dates&gt;&lt;/dates&gt;&lt;isbn&gt;1090-7165&lt;/isbn&gt;&lt;accession-num&gt;WOS:000343801700009&lt;/accession-num&gt;&lt;urls&gt;&lt;related-urls&gt;&lt;url&gt;&lt;style face="underline" font="default" size="100%"&gt;&amp;lt;Go to ISI&amp;gt;://WOS:000343801700009&lt;/style&gt;&lt;/url&gt;&lt;/related-urls&gt;&lt;/urls&gt;&lt;electronic-resource-num&gt;10.1007/s10461-014-0789-9&lt;/electronic-resource-num&gt;&lt;/record&gt;&lt;/Cite&gt;&lt;/EndNote&gt;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5" w:tooltip="Nguyen, 2014 #37" w:history="1">
        <w:r w:rsidR="00D85E6B" w:rsidRPr="00D85E6B">
          <w:rPr>
            <w:rFonts w:ascii="Times New Roman" w:eastAsia="SimSun" w:hAnsi="Times New Roman" w:cs="Times New Roman"/>
            <w:noProof/>
            <w:sz w:val="24"/>
            <w:vertAlign w:val="superscript"/>
            <w:lang w:eastAsia="zh-CN"/>
          </w:rPr>
          <w:t>5</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estimated the programmatic costs for a limited set of services provided by SSPs, including syringe exchange, referrals to off-site services, and “no more than one additional on-site service,” such as condom distribution, to calculate the average cost per syringe provided by SSPs. We inflated their estimate to 2016 USD, using the BLS Consumer Price Index for medical care services, giving us a cost of $0.56 per syringe.</w:t>
      </w: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Data on the prevalence of SSP use among PWID in San Francisco was taken from Bluthenthal et al.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&lt;EndNote&gt;&lt;Cite&gt;&lt;Author&gt;Bluthenthal&lt;/Author&gt;&lt;Year&gt;2015&lt;/Year&gt;&lt;RecNum&gt;85&lt;/RecNum&gt;&lt;DisplayText&gt;&lt;style face="superscript"&gt;[6]&lt;/style&gt;&lt;/DisplayText&gt;&lt;record&gt;&lt;rec-number&gt;85&lt;/rec-number&gt;&lt;foreign-keys&gt;&lt;key app="EN" db-id="w2wzfwafraraftefe25p05pmrprxwa0apzs9"&gt;85&lt;/key&gt;&lt;/foreign-keys&gt;&lt;ref-type name="Journal Article"&gt;17&lt;/ref-type&gt;&lt;contributors&gt;&lt;authors&gt;&lt;author&gt;Bluthenthal, Ricky N.&lt;/author&gt;&lt;author&gt;Wenger, Lynn&lt;/author&gt;&lt;author&gt;Chu, Daniel&lt;/author&gt;&lt;author&gt;Lorvick, Jennifer&lt;/author&gt;&lt;author&gt;Quinn, Brendan&lt;/author&gt;&lt;author&gt;Thing, James P.&lt;/author&gt;&lt;author&gt;Kral, Alex H.&lt;/author&gt;&lt;/authors&gt;&lt;/contributors&gt;&lt;titles&gt;&lt;title&gt;Factors associated with being asked to initiate someone into injection drug use&lt;/title&gt;&lt;secondary-title&gt;Drug &amp;amp; Alcohol Dependence&lt;/secondary-title&gt;&lt;/titles&gt;&lt;periodical&gt;&lt;full-title&gt;Drug and Alcohol Dependence&lt;/full-title&gt;&lt;abbr-1&gt;Drug Alcohol Depend.&lt;/abbr-1&gt;&lt;abbr-2&gt;Drug Alcohol Depend&lt;/abbr-2&gt;&lt;abbr-3&gt;Drug &amp;amp; Alcohol Dependence&lt;/abbr-3&gt;&lt;/periodical&gt;&lt;pages&gt;252-258&lt;/pages&gt;&lt;volume&gt;149&lt;/volume&gt;&lt;dates&gt;&lt;year&gt;2015&lt;/year&gt;&lt;/dates&gt;&lt;publisher&gt;Elsevier&lt;/publisher&gt;&lt;isbn&gt;0376-8716&lt;/isbn&gt;&lt;urls&gt;&lt;related-urls&gt;&lt;url&gt;http://dx.doi.org/10.1016/j.drugalcdep.2015.02.011&lt;/url&gt;&lt;/related-urls&gt;&lt;/urls&gt;&lt;electronic-resource-num&gt;10.1016/j.drugalcdep.2015.02.011&lt;/electronic-resource-num&gt;&lt;access-date&gt;2016/12/21&lt;/access-date&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6" w:tooltip="Bluthenthal, 2015 #85" w:history="1">
        <w:r w:rsidR="00D85E6B" w:rsidRPr="00D85E6B">
          <w:rPr>
            <w:rFonts w:ascii="Times New Roman" w:eastAsia="SimSun" w:hAnsi="Times New Roman" w:cs="Times New Roman"/>
            <w:noProof/>
            <w:sz w:val="24"/>
            <w:vertAlign w:val="superscript"/>
            <w:lang w:eastAsia="zh-CN"/>
          </w:rPr>
          <w:t>6</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who recruited a cohort of 696 current PWID in Los Angeles and San Francisco to study the characteristics of late initiates to drug injection. Through personal communications with Henry Fisher Raymond, PhD, San Francisco Department of Public Health (September 25, 2015) and Michael Discepola, MA, Director of Behavioral Health Services, San Francisco AIDS Foundation (May 24, 2016), we obtained estimates of the number of PWID and the number of syringes exchanged by SSPs in San Francisco in 2015, respectively. Using this data, we calculated the number of syringes exchanged per person per year and multiplied this </w:t>
      </w:r>
      <w:r w:rsidRPr="00DE072E">
        <w:rPr>
          <w:rFonts w:ascii="Times New Roman" w:eastAsia="SimSun" w:hAnsi="Times New Roman" w:cs="Times New Roman"/>
          <w:sz w:val="24"/>
          <w:lang w:eastAsia="zh-CN"/>
        </w:rPr>
        <w:lastRenderedPageBreak/>
        <w:t>number by the cost per syringe to estimate the total cost per person per year of SSPs. Because SSPs have not been in operation long enough in Kentucky to produce sufficient data, we applied the cost per person per year from San Francisco to Kentucky (Table A2</w:t>
      </w:r>
      <w:r w:rsidRPr="00DE072E">
        <w:rPr>
          <w:rFonts w:ascii="Times New Roman" w:eastAsia="SimSun" w:hAnsi="Times New Roman" w:cs="Times New Roman"/>
          <w:sz w:val="24"/>
          <w:lang w:eastAsia="zh-CN"/>
        </w:rPr>
        <w:noBreakHyphen/>
        <w:t>2).</w:t>
      </w:r>
    </w:p>
    <w:p w:rsidR="00DE072E" w:rsidRPr="00DE072E" w:rsidRDefault="00DE072E" w:rsidP="00DE072E">
      <w:pPr>
        <w:keepNext/>
        <w:keepLines/>
        <w:spacing w:after="0" w:line="480" w:lineRule="auto"/>
        <w:outlineLvl w:val="0"/>
        <w:rPr>
          <w:rFonts w:ascii="Times New Roman" w:eastAsia="SimSun" w:hAnsi="Times New Roman" w:cs="Times New Roman"/>
          <w:b/>
          <w:bCs/>
          <w:kern w:val="28"/>
          <w:sz w:val="24"/>
          <w:lang w:eastAsia="zh-CN"/>
        </w:rPr>
      </w:pPr>
      <w:r w:rsidRPr="00DE072E">
        <w:rPr>
          <w:rFonts w:ascii="Times New Roman" w:eastAsia="SimSun" w:hAnsi="Times New Roman" w:cs="Times New Roman"/>
          <w:b/>
          <w:bCs/>
          <w:kern w:val="28"/>
          <w:sz w:val="24"/>
          <w:lang w:eastAsia="zh-CN"/>
        </w:rPr>
        <w:t>Table A2-2. Calculations of Costs of SSP per Person per Year</w:t>
      </w:r>
    </w:p>
    <w:tbl>
      <w:tblPr>
        <w:tblW w:w="9360" w:type="dxa"/>
        <w:tblBorders>
          <w:top w:val="single" w:sz="12" w:space="0" w:color="auto"/>
          <w:bottom w:val="single" w:sz="12" w:space="0" w:color="auto"/>
        </w:tblBorders>
        <w:tblLayout w:type="fixed"/>
        <w:tblLook w:val="04A0" w:firstRow="1" w:lastRow="0" w:firstColumn="1" w:lastColumn="0" w:noHBand="0" w:noVBand="1"/>
      </w:tblPr>
      <w:tblGrid>
        <w:gridCol w:w="2520"/>
        <w:gridCol w:w="1080"/>
        <w:gridCol w:w="5760"/>
      </w:tblGrid>
      <w:tr w:rsidR="00DE072E" w:rsidRPr="00DE072E" w:rsidTr="00407A0B">
        <w:trPr>
          <w:cantSplit/>
        </w:trPr>
        <w:tc>
          <w:tcPr>
            <w:tcW w:w="2520" w:type="dxa"/>
            <w:tcBorders>
              <w:top w:val="single" w:sz="12" w:space="0" w:color="auto"/>
              <w:bottom w:val="single" w:sz="6" w:space="0" w:color="auto"/>
            </w:tcBorders>
            <w:noWrap/>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Parameter</w:t>
            </w:r>
          </w:p>
        </w:tc>
        <w:tc>
          <w:tcPr>
            <w:tcW w:w="1080" w:type="dxa"/>
            <w:tcBorders>
              <w:top w:val="single" w:sz="12" w:space="0" w:color="auto"/>
              <w:bottom w:val="single" w:sz="6" w:space="0" w:color="auto"/>
            </w:tcBorders>
            <w:noWrap/>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Value</w:t>
            </w:r>
          </w:p>
        </w:tc>
        <w:tc>
          <w:tcPr>
            <w:tcW w:w="5760" w:type="dxa"/>
            <w:tcBorders>
              <w:top w:val="single" w:sz="12" w:space="0" w:color="auto"/>
              <w:bottom w:val="single" w:sz="6" w:space="0" w:color="auto"/>
            </w:tcBorders>
            <w:noWrap/>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Source</w:t>
            </w:r>
          </w:p>
        </w:tc>
      </w:tr>
      <w:tr w:rsidR="00DE072E" w:rsidRPr="00DE072E" w:rsidTr="00407A0B">
        <w:trPr>
          <w:cantSplit/>
        </w:trPr>
        <w:tc>
          <w:tcPr>
            <w:tcW w:w="2520" w:type="dxa"/>
            <w:tcBorders>
              <w:top w:val="single" w:sz="6" w:space="0" w:color="auto"/>
            </w:tcBorders>
            <w:hideMark/>
          </w:tcPr>
          <w:p w:rsidR="00DE072E" w:rsidRPr="00DE072E" w:rsidRDefault="00DE072E" w:rsidP="00DE072E">
            <w:pPr>
              <w:spacing w:before="120" w:after="120" w:line="240" w:lineRule="auto"/>
              <w:rPr>
                <w:rFonts w:ascii="Times New Roman" w:eastAsia="SimSun" w:hAnsi="Times New Roman" w:cs="Times New Roman"/>
                <w:i/>
                <w:iCs/>
                <w:lang w:eastAsia="zh-CN"/>
              </w:rPr>
            </w:pPr>
            <w:r w:rsidRPr="00DE072E">
              <w:rPr>
                <w:rFonts w:ascii="Times New Roman" w:eastAsia="SimSun" w:hAnsi="Times New Roman" w:cs="Times New Roman"/>
                <w:i/>
                <w:iCs/>
                <w:lang w:eastAsia="zh-CN"/>
              </w:rPr>
              <w:t>Unit cost per syringe exchanged in NEP</w:t>
            </w:r>
          </w:p>
        </w:tc>
        <w:tc>
          <w:tcPr>
            <w:tcW w:w="1080" w:type="dxa"/>
            <w:tcBorders>
              <w:top w:val="single" w:sz="6" w:space="0" w:color="auto"/>
            </w:tcBorders>
            <w:hideMark/>
          </w:tcPr>
          <w:p w:rsidR="00DE072E" w:rsidRPr="00DE072E" w:rsidRDefault="00DE072E" w:rsidP="00DE072E">
            <w:pPr>
              <w:spacing w:before="120" w:after="120" w:line="240" w:lineRule="auto"/>
              <w:jc w:val="center"/>
              <w:rPr>
                <w:rFonts w:ascii="Times New Roman" w:eastAsia="SimSun" w:hAnsi="Times New Roman" w:cs="Times New Roman"/>
                <w:lang w:eastAsia="zh-CN"/>
              </w:rPr>
            </w:pPr>
            <w:r w:rsidRPr="00DE072E">
              <w:rPr>
                <w:rFonts w:ascii="Times New Roman" w:eastAsia="SimSun" w:hAnsi="Times New Roman" w:cs="Times New Roman"/>
                <w:lang w:eastAsia="zh-CN"/>
              </w:rPr>
              <w:t>$0.56</w:t>
            </w:r>
          </w:p>
        </w:tc>
        <w:tc>
          <w:tcPr>
            <w:tcW w:w="5760" w:type="dxa"/>
            <w:tcBorders>
              <w:top w:val="single" w:sz="6" w:space="0" w:color="auto"/>
            </w:tcBorders>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 xml:space="preserve">Nguyen et al., 2014 </w:t>
            </w:r>
            <w:r w:rsidRPr="00DE072E">
              <w:rPr>
                <w:rFonts w:ascii="Times New Roman" w:eastAsia="SimSun" w:hAnsi="Times New Roman" w:cs="Times New Roman"/>
                <w:lang w:eastAsia="zh-CN"/>
              </w:rPr>
              <w:fldChar w:fldCharType="begin"/>
            </w:r>
            <w:r w:rsidR="00D85E6B">
              <w:rPr>
                <w:rFonts w:ascii="Times New Roman" w:eastAsia="SimSun" w:hAnsi="Times New Roman" w:cs="Times New Roman"/>
                <w:lang w:eastAsia="zh-CN"/>
              </w:rPr>
              <w:instrText xml:space="preserve"> ADDIN EN.CITE &lt;EndNote&gt;&lt;Cite&gt;&lt;Author&gt;Nguyen&lt;/Author&gt;&lt;Year&gt;2014&lt;/Year&gt;&lt;RecNum&gt;37&lt;/RecNum&gt;&lt;DisplayText&gt;&lt;style face="superscript"&gt;[5]&lt;/style&gt;&lt;/DisplayText&gt;&lt;record&gt;&lt;rec-number&gt;37&lt;/rec-number&gt;&lt;foreign-keys&gt;&lt;key app="EN" db-id="w2wzfwafraraftefe25p05pmrprxwa0apzs9"&gt;37&lt;/key&gt;&lt;/foreign-keys&gt;&lt;ref-type name="Journal Article"&gt;17&lt;/ref-type&gt;&lt;contributors&gt;&lt;authors&gt;&lt;author&gt;Nguyen, T. Q.&lt;/author&gt;&lt;author&gt;Weir, B. W.&lt;/author&gt;&lt;author&gt;Des Jarlais, D. C.&lt;/author&gt;&lt;author&gt;Pinkerton, S. D.&lt;/author&gt;&lt;author&gt;Holtgrave, D. R.&lt;/author&gt;&lt;/authors&gt;&lt;/contributors&gt;&lt;titles&gt;&lt;title&gt;Syringe exchange in the United States: a national level economic evaluation of hypothetical increases in investment&lt;/title&gt;&lt;secondary-title&gt;Aids and Behavior&lt;/secondary-title&gt;&lt;/titles&gt;&lt;periodical&gt;&lt;full-title&gt;AIDS and Behavior&lt;/full-title&gt;&lt;abbr-1&gt;AIDS Behav.&lt;/abbr-1&gt;&lt;abbr-2&gt;AIDS Behav&lt;/abbr-2&gt;&lt;/periodical&gt;&lt;pages&gt;2144-2155&lt;/pages&gt;&lt;volume&gt;18&lt;/volume&gt;&lt;number&gt;11&lt;/number&gt;&lt;dates&gt;&lt;year&gt;2014&lt;/year&gt;&lt;pub-dates&gt;&lt;date&gt;Nov&lt;/date&gt;&lt;/pub-dates&gt;&lt;/dates&gt;&lt;isbn&gt;1090-7165&lt;/isbn&gt;&lt;accession-num&gt;WOS:000343801700009&lt;/accession-num&gt;&lt;urls&gt;&lt;related-urls&gt;&lt;url&gt;&lt;style face="underline" font="default" size="100%"&gt;&amp;lt;Go to ISI&amp;gt;://WOS:000343801700009&lt;/style&gt;&lt;/url&gt;&lt;/related-urls&gt;&lt;/urls&gt;&lt;electronic-resource-num&gt;10.1007/s10461-014-0789-9&lt;/electronic-resource-num&gt;&lt;/record&gt;&lt;/Cite&gt;&lt;/EndNote&gt;</w:instrText>
            </w:r>
            <w:r w:rsidRPr="00DE072E">
              <w:rPr>
                <w:rFonts w:ascii="Times New Roman" w:eastAsia="SimSun" w:hAnsi="Times New Roman" w:cs="Times New Roman"/>
                <w:lang w:eastAsia="zh-CN"/>
              </w:rPr>
              <w:fldChar w:fldCharType="separate"/>
            </w:r>
            <w:r w:rsidR="00D85E6B" w:rsidRPr="00D85E6B">
              <w:rPr>
                <w:rFonts w:ascii="Times New Roman" w:eastAsia="SimSun" w:hAnsi="Times New Roman" w:cs="Times New Roman"/>
                <w:noProof/>
                <w:vertAlign w:val="superscript"/>
                <w:lang w:eastAsia="zh-CN"/>
              </w:rPr>
              <w:t>[</w:t>
            </w:r>
            <w:hyperlink w:anchor="_ENREF_5" w:tooltip="Nguyen, 2014 #37" w:history="1">
              <w:r w:rsidR="00D85E6B" w:rsidRPr="00D85E6B">
                <w:rPr>
                  <w:rFonts w:ascii="Times New Roman" w:eastAsia="SimSun" w:hAnsi="Times New Roman" w:cs="Times New Roman"/>
                  <w:noProof/>
                  <w:vertAlign w:val="superscript"/>
                  <w:lang w:eastAsia="zh-CN"/>
                </w:rPr>
                <w:t>5</w:t>
              </w:r>
            </w:hyperlink>
            <w:r w:rsidR="00D85E6B" w:rsidRPr="00D85E6B">
              <w:rPr>
                <w:rFonts w:ascii="Times New Roman" w:eastAsia="SimSun" w:hAnsi="Times New Roman" w:cs="Times New Roman"/>
                <w:noProof/>
                <w:vertAlign w:val="superscript"/>
                <w:lang w:eastAsia="zh-CN"/>
              </w:rPr>
              <w:t>]</w:t>
            </w:r>
            <w:r w:rsidRPr="00DE072E">
              <w:rPr>
                <w:rFonts w:ascii="Times New Roman" w:eastAsia="SimSun" w:hAnsi="Times New Roman" w:cs="Times New Roman"/>
                <w:lang w:eastAsia="zh-CN"/>
              </w:rPr>
              <w:fldChar w:fldCharType="end"/>
            </w:r>
          </w:p>
        </w:tc>
      </w:tr>
      <w:tr w:rsidR="00DE072E" w:rsidRPr="00DE072E" w:rsidTr="00407A0B">
        <w:trPr>
          <w:cantSplit/>
        </w:trPr>
        <w:tc>
          <w:tcPr>
            <w:tcW w:w="2520" w:type="dxa"/>
            <w:hideMark/>
          </w:tcPr>
          <w:p w:rsidR="00DE072E" w:rsidRPr="00DE072E" w:rsidRDefault="00DE072E" w:rsidP="00DE072E">
            <w:pPr>
              <w:spacing w:before="120" w:after="120" w:line="240" w:lineRule="auto"/>
              <w:rPr>
                <w:rFonts w:ascii="Times New Roman" w:eastAsia="SimSun" w:hAnsi="Times New Roman" w:cs="Times New Roman"/>
                <w:i/>
                <w:iCs/>
                <w:lang w:eastAsia="zh-CN"/>
              </w:rPr>
            </w:pPr>
            <w:r w:rsidRPr="00DE072E">
              <w:rPr>
                <w:rFonts w:ascii="Times New Roman" w:eastAsia="SimSun" w:hAnsi="Times New Roman" w:cs="Times New Roman"/>
                <w:i/>
                <w:iCs/>
                <w:lang w:eastAsia="zh-CN"/>
              </w:rPr>
              <w:t>Number of syringes per person per year</w:t>
            </w:r>
          </w:p>
        </w:tc>
        <w:tc>
          <w:tcPr>
            <w:tcW w:w="1080" w:type="dxa"/>
            <w:hideMark/>
          </w:tcPr>
          <w:p w:rsidR="00DE072E" w:rsidRPr="00DE072E" w:rsidRDefault="00DE072E" w:rsidP="00DE072E">
            <w:pPr>
              <w:spacing w:before="120" w:after="120" w:line="240" w:lineRule="auto"/>
              <w:jc w:val="center"/>
              <w:rPr>
                <w:rFonts w:ascii="Times New Roman" w:eastAsia="SimSun" w:hAnsi="Times New Roman" w:cs="Times New Roman"/>
                <w:lang w:eastAsia="zh-CN"/>
              </w:rPr>
            </w:pPr>
            <w:r w:rsidRPr="00DE072E">
              <w:rPr>
                <w:rFonts w:ascii="Times New Roman" w:eastAsia="SimSun" w:hAnsi="Times New Roman" w:cs="Times New Roman"/>
                <w:lang w:eastAsia="zh-CN"/>
              </w:rPr>
              <w:t>227.57</w:t>
            </w:r>
          </w:p>
        </w:tc>
        <w:tc>
          <w:tcPr>
            <w:tcW w:w="576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Calculated</w:t>
            </w:r>
          </w:p>
        </w:tc>
      </w:tr>
      <w:tr w:rsidR="00DE072E" w:rsidRPr="00DE072E" w:rsidTr="00407A0B">
        <w:trPr>
          <w:cantSplit/>
        </w:trPr>
        <w:tc>
          <w:tcPr>
            <w:tcW w:w="252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Total number of syringes exchanged</w:t>
            </w:r>
          </w:p>
        </w:tc>
        <w:tc>
          <w:tcPr>
            <w:tcW w:w="1080" w:type="dxa"/>
            <w:hideMark/>
          </w:tcPr>
          <w:p w:rsidR="00DE072E" w:rsidRPr="00DE072E" w:rsidRDefault="00DE072E" w:rsidP="00DE072E">
            <w:pPr>
              <w:spacing w:before="120" w:after="120" w:line="240" w:lineRule="auto"/>
              <w:jc w:val="center"/>
              <w:rPr>
                <w:rFonts w:ascii="Times New Roman" w:eastAsia="SimSun" w:hAnsi="Times New Roman" w:cs="Times New Roman"/>
                <w:lang w:eastAsia="zh-CN"/>
              </w:rPr>
            </w:pPr>
            <w:r w:rsidRPr="00DE072E">
              <w:rPr>
                <w:rFonts w:ascii="Times New Roman" w:eastAsia="SimSun" w:hAnsi="Times New Roman" w:cs="Times New Roman"/>
                <w:lang w:eastAsia="zh-CN"/>
              </w:rPr>
              <w:t>3,845,307</w:t>
            </w:r>
          </w:p>
        </w:tc>
        <w:tc>
          <w:tcPr>
            <w:tcW w:w="5760" w:type="dxa"/>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 xml:space="preserve">Personal communication with Michael Discepola, 2016 </w:t>
            </w:r>
          </w:p>
        </w:tc>
      </w:tr>
      <w:tr w:rsidR="00DE072E" w:rsidRPr="00DE072E" w:rsidTr="00407A0B">
        <w:trPr>
          <w:cantSplit/>
        </w:trPr>
        <w:tc>
          <w:tcPr>
            <w:tcW w:w="252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Estimated prevalence of SSP use by PWID</w:t>
            </w:r>
          </w:p>
        </w:tc>
        <w:tc>
          <w:tcPr>
            <w:tcW w:w="1080" w:type="dxa"/>
            <w:hideMark/>
          </w:tcPr>
          <w:p w:rsidR="00DE072E" w:rsidRPr="00DE072E" w:rsidRDefault="00DE072E" w:rsidP="00DE072E">
            <w:pPr>
              <w:spacing w:before="120" w:after="120" w:line="240" w:lineRule="auto"/>
              <w:jc w:val="center"/>
              <w:rPr>
                <w:rFonts w:ascii="Times New Roman" w:eastAsia="SimSun" w:hAnsi="Times New Roman" w:cs="Times New Roman"/>
                <w:lang w:eastAsia="zh-CN"/>
              </w:rPr>
            </w:pPr>
            <w:r w:rsidRPr="00DE072E">
              <w:rPr>
                <w:rFonts w:ascii="Times New Roman" w:eastAsia="SimSun" w:hAnsi="Times New Roman" w:cs="Times New Roman"/>
                <w:lang w:eastAsia="zh-CN"/>
              </w:rPr>
              <w:t>75.10%</w:t>
            </w:r>
          </w:p>
        </w:tc>
        <w:tc>
          <w:tcPr>
            <w:tcW w:w="576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 xml:space="preserve">Bluthenthal, 2015 </w:t>
            </w:r>
            <w:r w:rsidRPr="00DE072E">
              <w:rPr>
                <w:rFonts w:ascii="Times New Roman" w:eastAsia="SimSun" w:hAnsi="Times New Roman" w:cs="Times New Roman"/>
                <w:lang w:eastAsia="zh-CN"/>
              </w:rPr>
              <w:fldChar w:fldCharType="begin"/>
            </w:r>
            <w:r w:rsidR="00D85E6B">
              <w:rPr>
                <w:rFonts w:ascii="Times New Roman" w:eastAsia="SimSun" w:hAnsi="Times New Roman" w:cs="Times New Roman"/>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lang w:eastAsia="zh-CN"/>
              </w:rPr>
              <w:fldChar w:fldCharType="separate"/>
            </w:r>
            <w:r w:rsidR="00D85E6B" w:rsidRPr="00D85E6B">
              <w:rPr>
                <w:rFonts w:ascii="Times New Roman" w:eastAsia="SimSun" w:hAnsi="Times New Roman" w:cs="Times New Roman"/>
                <w:noProof/>
                <w:vertAlign w:val="superscript"/>
                <w:lang w:eastAsia="zh-CN"/>
              </w:rPr>
              <w:t>[</w:t>
            </w:r>
            <w:hyperlink w:anchor="_ENREF_3" w:tooltip="Medicaid, 2016 #33" w:history="1">
              <w:r w:rsidR="00D85E6B" w:rsidRPr="00D85E6B">
                <w:rPr>
                  <w:rFonts w:ascii="Times New Roman" w:eastAsia="SimSun" w:hAnsi="Times New Roman" w:cs="Times New Roman"/>
                  <w:noProof/>
                  <w:vertAlign w:val="superscript"/>
                  <w:lang w:eastAsia="zh-CN"/>
                </w:rPr>
                <w:t>3</w:t>
              </w:r>
            </w:hyperlink>
            <w:r w:rsidR="00D85E6B" w:rsidRPr="00D85E6B">
              <w:rPr>
                <w:rFonts w:ascii="Times New Roman" w:eastAsia="SimSun" w:hAnsi="Times New Roman" w:cs="Times New Roman"/>
                <w:noProof/>
                <w:vertAlign w:val="superscript"/>
                <w:lang w:eastAsia="zh-CN"/>
              </w:rPr>
              <w:t>]</w:t>
            </w:r>
            <w:r w:rsidRPr="00DE072E">
              <w:rPr>
                <w:rFonts w:ascii="Times New Roman" w:eastAsia="SimSun" w:hAnsi="Times New Roman" w:cs="Times New Roman"/>
                <w:lang w:eastAsia="zh-CN"/>
              </w:rPr>
              <w:fldChar w:fldCharType="end"/>
            </w:r>
          </w:p>
        </w:tc>
      </w:tr>
      <w:tr w:rsidR="00DE072E" w:rsidRPr="00DE072E" w:rsidTr="00407A0B">
        <w:trPr>
          <w:cantSplit/>
        </w:trPr>
        <w:tc>
          <w:tcPr>
            <w:tcW w:w="252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PWID</w:t>
            </w:r>
          </w:p>
        </w:tc>
        <w:tc>
          <w:tcPr>
            <w:tcW w:w="1080" w:type="dxa"/>
            <w:hideMark/>
          </w:tcPr>
          <w:p w:rsidR="00DE072E" w:rsidRPr="00DE072E" w:rsidRDefault="00DE072E" w:rsidP="00DE072E">
            <w:pPr>
              <w:spacing w:before="120" w:after="120" w:line="240" w:lineRule="auto"/>
              <w:jc w:val="center"/>
              <w:rPr>
                <w:rFonts w:ascii="Times New Roman" w:eastAsia="SimSun" w:hAnsi="Times New Roman" w:cs="Times New Roman"/>
                <w:lang w:eastAsia="zh-CN"/>
              </w:rPr>
            </w:pPr>
            <w:r w:rsidRPr="00DE072E">
              <w:rPr>
                <w:rFonts w:ascii="Times New Roman" w:eastAsia="SimSun" w:hAnsi="Times New Roman" w:cs="Times New Roman"/>
                <w:lang w:eastAsia="zh-CN"/>
              </w:rPr>
              <w:t>22,500</w:t>
            </w:r>
          </w:p>
        </w:tc>
        <w:tc>
          <w:tcPr>
            <w:tcW w:w="5760" w:type="dxa"/>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 xml:space="preserve">Personal communication with Henry Fisher Raymond, 2015 </w:t>
            </w:r>
          </w:p>
        </w:tc>
      </w:tr>
      <w:tr w:rsidR="00DE072E" w:rsidRPr="00DE072E" w:rsidTr="00407A0B">
        <w:trPr>
          <w:cantSplit/>
        </w:trPr>
        <w:tc>
          <w:tcPr>
            <w:tcW w:w="2520" w:type="dxa"/>
            <w:hideMark/>
          </w:tcPr>
          <w:p w:rsidR="00DE072E" w:rsidRPr="00DE072E" w:rsidRDefault="00DE072E" w:rsidP="00DE072E">
            <w:pPr>
              <w:spacing w:before="120" w:after="120" w:line="240" w:lineRule="auto"/>
              <w:rPr>
                <w:rFonts w:ascii="Times New Roman" w:eastAsia="SimSun" w:hAnsi="Times New Roman" w:cs="Times New Roman"/>
                <w:i/>
                <w:iCs/>
                <w:lang w:eastAsia="zh-CN"/>
              </w:rPr>
            </w:pPr>
            <w:r w:rsidRPr="00DE072E">
              <w:rPr>
                <w:rFonts w:ascii="Times New Roman" w:eastAsia="SimSun" w:hAnsi="Times New Roman" w:cs="Times New Roman"/>
                <w:i/>
                <w:iCs/>
                <w:lang w:eastAsia="zh-CN"/>
              </w:rPr>
              <w:t>Cost per person per year</w:t>
            </w:r>
          </w:p>
        </w:tc>
        <w:tc>
          <w:tcPr>
            <w:tcW w:w="1080" w:type="dxa"/>
            <w:hideMark/>
          </w:tcPr>
          <w:p w:rsidR="00DE072E" w:rsidRPr="00DE072E" w:rsidRDefault="00DE072E" w:rsidP="00DE072E">
            <w:pPr>
              <w:spacing w:before="120" w:after="120" w:line="240" w:lineRule="auto"/>
              <w:jc w:val="center"/>
              <w:rPr>
                <w:rFonts w:ascii="Times New Roman" w:eastAsia="SimSun" w:hAnsi="Times New Roman" w:cs="Times New Roman"/>
                <w:lang w:eastAsia="zh-CN"/>
              </w:rPr>
            </w:pPr>
            <w:r w:rsidRPr="00DE072E">
              <w:rPr>
                <w:rFonts w:ascii="Times New Roman" w:eastAsia="SimSun" w:hAnsi="Times New Roman" w:cs="Times New Roman"/>
                <w:lang w:eastAsia="zh-CN"/>
              </w:rPr>
              <w:t>$126.67</w:t>
            </w:r>
          </w:p>
        </w:tc>
        <w:tc>
          <w:tcPr>
            <w:tcW w:w="576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Calculated</w:t>
            </w:r>
          </w:p>
        </w:tc>
      </w:tr>
    </w:tbl>
    <w:p w:rsidR="00DE072E" w:rsidRPr="00DE072E" w:rsidRDefault="00DE072E" w:rsidP="00DE072E">
      <w:pPr>
        <w:keepLines/>
        <w:spacing w:before="120" w:after="240" w:line="36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PWID= people who inject drugs; SSP= syringe services program.</w:t>
      </w:r>
    </w:p>
    <w:p w:rsidR="00DE072E" w:rsidRPr="00DE072E" w:rsidRDefault="00DE072E" w:rsidP="00DE072E">
      <w:pPr>
        <w:keepLines/>
        <w:spacing w:before="120" w:after="240" w:line="36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Notes: Estimates might not add up due to rounding. The number of syringes per person per year = total number of syringes exchanged / (estimated prevalence of SSP use by PWID * number of PWID). All costs in 2016 prices.</w:t>
      </w: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In the United States, the Substance Abuse and Mental Health Services Administration certifies opioid treatment programs (OTPs) to provide MAT with methadone, buprenorphine, and extended-release naltrexone (Vivitrol</w:t>
      </w:r>
      <w:r w:rsidRPr="00DE072E">
        <w:rPr>
          <w:rFonts w:ascii="Times New Roman" w:eastAsia="SimSun" w:hAnsi="Times New Roman" w:cs="Times New Roman"/>
          <w:sz w:val="24"/>
          <w:vertAlign w:val="superscript"/>
          <w:lang w:eastAsia="zh-CN"/>
        </w:rPr>
        <w:t>®</w:t>
      </w:r>
      <w:r w:rsidRPr="00DE072E">
        <w:rPr>
          <w:rFonts w:ascii="Times New Roman" w:eastAsia="SimSun" w:hAnsi="Times New Roman" w:cs="Times New Roman"/>
          <w:sz w:val="24"/>
          <w:lang w:eastAsia="zh-CN"/>
        </w:rPr>
        <w:t>), the only three opioid medications approved for the treatment of opioid addiction. We assumed MAT was provided with methadone. The National Survey of Substance Abuse Treatment Services (N-SSATS) found that of the 343,180 clients receiving medication-assisted opioid therapy in OTPs, 96 percent (330,308) received methadone, 4 percent (12,513 clients) received buprenorphine, and less than 1 percent (359) received Vivitrol</w:t>
      </w:r>
      <w:r w:rsidRPr="00DE072E">
        <w:rPr>
          <w:rFonts w:ascii="Times New Roman" w:eastAsia="SimSun" w:hAnsi="Times New Roman" w:cs="Times New Roman"/>
          <w:sz w:val="24"/>
          <w:vertAlign w:val="superscript"/>
          <w:lang w:eastAsia="zh-CN"/>
        </w:rPr>
        <w:t>®</w:t>
      </w:r>
      <w:r w:rsidRPr="00DE072E">
        <w:rPr>
          <w:rFonts w:ascii="Times New Roman" w:eastAsia="SimSun" w:hAnsi="Times New Roman" w:cs="Times New Roman"/>
          <w:sz w:val="24"/>
          <w:lang w:eastAsia="zh-CN"/>
        </w:rPr>
        <w:t xml:space="preserve">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&lt;EndNote&gt;&lt;Cite&gt;&lt;Author&gt;Substance Abuse and Mental Health Services Administration&lt;/Author&gt;&lt;Year&gt;2014&lt;/Year&gt;&lt;RecNum&gt;86&lt;/RecNum&gt;&lt;DisplayText&gt;&lt;style face="superscript"&gt;[7]&lt;/style&gt;&lt;/DisplayText&gt;&lt;record&gt;&lt;rec-number&gt;86&lt;/rec-number&gt;&lt;foreign-keys&gt;&lt;key app="EN" db-id="w2wzfwafraraftefe25p05pmrprxwa0apzs9"&gt;86&lt;/key&gt;&lt;/foreign-keys&gt;&lt;ref-type name="Book"&gt;6&lt;/ref-type&gt;&lt;contributors&gt;&lt;authors&gt;&lt;author&gt;Substance Abuse and Mental Health Services Administration,&lt;/author&gt;&lt;/authors&gt;&lt;/contributors&gt;&lt;titles&gt;&lt;title&gt;National Survey of Substance Abuse Treatment Services (N-SSATS): 2013 Data on Substance Abuse Treatment Facilities. BHSIS Series S-73, HHS Publication No. (SMA) 14-489&lt;/title&gt;&lt;/titles&gt;&lt;dates&gt;&lt;year&gt;2014&lt;/year&gt;&lt;/dates&gt;&lt;pub-location&gt;Rockville, MD&lt;/pub-location&gt;&lt;publisher&gt;SAMHSA&lt;/publisher&gt;&lt;urls&gt;&lt;/urls&gt;&lt;/record&gt;&lt;/Cite&gt;&lt;/EndNote&gt;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7" w:tooltip="Substance Abuse and Mental Health Services Administration, 2014 #86" w:history="1">
        <w:r w:rsidR="00D85E6B" w:rsidRPr="00D85E6B">
          <w:rPr>
            <w:rFonts w:ascii="Times New Roman" w:eastAsia="SimSun" w:hAnsi="Times New Roman" w:cs="Times New Roman"/>
            <w:noProof/>
            <w:sz w:val="24"/>
            <w:vertAlign w:val="superscript"/>
            <w:lang w:eastAsia="zh-CN"/>
          </w:rPr>
          <w:t>7</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The cost per day of methadone treatment per patient was taken from Jackson et al. </w:t>
      </w:r>
      <w:r w:rsidRPr="00DE072E">
        <w:rPr>
          <w:rFonts w:ascii="Times New Roman" w:eastAsia="SimSun" w:hAnsi="Times New Roman" w:cs="Times New Roman"/>
          <w:sz w:val="24"/>
          <w:lang w:eastAsia="zh-CN"/>
        </w:rPr>
        <w:lastRenderedPageBreak/>
        <w:fldChar w:fldCharType="begin">
          <w:fldData xml:space="preserve">PEVuZE5vdGU+PENpdGU+PEF1dGhvcj5KYWNrc29uPC9BdXRob3I+PFllYXI+MjAxNTwvWWVhcj48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</w:fldData>
        </w:fldChar>
      </w:r>
      <w:r w:rsidR="00D85E6B">
        <w:rPr>
          <w:rFonts w:ascii="Times New Roman" w:eastAsia="SimSun" w:hAnsi="Times New Roman" w:cs="Times New Roman"/>
          <w:sz w:val="24"/>
          <w:lang w:eastAsia="zh-CN"/>
        </w:rPr>
        <w:instrText xml:space="preserve"> ADDIN EN.CITE </w:instrText>
      </w:r>
      <w:r w:rsidR="00D85E6B">
        <w:rPr>
          <w:rFonts w:ascii="Times New Roman" w:eastAsia="SimSun" w:hAnsi="Times New Roman" w:cs="Times New Roman"/>
          <w:sz w:val="24"/>
          <w:lang w:eastAsia="zh-CN"/>
        </w:rPr>
        <w:fldChar w:fldCharType="begin">
          <w:fldData xml:space="preserve">PEVuZE5vdGU+PENpdGU+PEF1dGhvcj5KYWNrc29uPC9BdXRob3I+PFllYXI+MjAxNTwvWWVhcj48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</w:fldData>
        </w:fldChar>
      </w:r>
      <w:r w:rsidR="00D85E6B">
        <w:rPr>
          <w:rFonts w:ascii="Times New Roman" w:eastAsia="SimSun" w:hAnsi="Times New Roman" w:cs="Times New Roman"/>
          <w:sz w:val="24"/>
          <w:lang w:eastAsia="zh-CN"/>
        </w:rPr>
        <w:instrText xml:space="preserve"> ADDIN EN.CITE.DATA </w:instrText>
      </w:r>
      <w:r w:rsidR="00D85E6B">
        <w:rPr>
          <w:rFonts w:ascii="Times New Roman" w:eastAsia="SimSun" w:hAnsi="Times New Roman" w:cs="Times New Roman"/>
          <w:sz w:val="24"/>
          <w:lang w:eastAsia="zh-CN"/>
        </w:rPr>
      </w:r>
      <w:r w:rsidR="00D85E6B">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8" w:tooltip="Jackson, 2015 #36" w:history="1">
        <w:r w:rsidR="00D85E6B" w:rsidRPr="00D85E6B">
          <w:rPr>
            <w:rFonts w:ascii="Times New Roman" w:eastAsia="SimSun" w:hAnsi="Times New Roman" w:cs="Times New Roman"/>
            <w:noProof/>
            <w:sz w:val="24"/>
            <w:vertAlign w:val="superscript"/>
            <w:lang w:eastAsia="zh-CN"/>
          </w:rPr>
          <w:t>8</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The authors conducted an analysis of a sample of 11 state Medicaid programs and single state agencies, selected for geographic and population variation.</w:t>
      </w:r>
    </w:p>
    <w:p w:rsidR="00DE072E" w:rsidRPr="00DE072E" w:rsidRDefault="00DE072E" w:rsidP="00DE072E">
      <w:pPr>
        <w:keepNext/>
        <w:spacing w:before="240" w:after="240" w:line="240" w:lineRule="auto"/>
        <w:ind w:left="720" w:hanging="720"/>
        <w:outlineLvl w:val="1"/>
        <w:rPr>
          <w:rFonts w:ascii="Times New Roman" w:eastAsia="SimSun" w:hAnsi="Times New Roman" w:cs="Times New Roman"/>
          <w:b/>
          <w:i/>
          <w:kern w:val="28"/>
          <w:sz w:val="24"/>
          <w:lang w:eastAsia="zh-CN"/>
        </w:rPr>
      </w:pPr>
      <w:r w:rsidRPr="00DE072E">
        <w:rPr>
          <w:rFonts w:ascii="Times New Roman" w:eastAsia="SimSun" w:hAnsi="Times New Roman" w:cs="Times New Roman"/>
          <w:b/>
          <w:i/>
          <w:kern w:val="28"/>
          <w:sz w:val="24"/>
          <w:lang w:eastAsia="zh-CN"/>
        </w:rPr>
        <w:t>HCV treatment</w:t>
      </w: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 xml:space="preserve">Treatment costs consist of the costs of antiviral therapy and treatment monitoring. To estimate the cost of a course of antiviral therapy, we first determined the distributions of four common HCV genotypes (1a, 1b, 2, and 3) among PWID populations in San Francisco and Kentucky. Dias et al.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&lt;EndNote&gt;&lt;Cite&gt;&lt;Author&gt;Dias&lt;/Author&gt;&lt;Year&gt;2011&lt;/Year&gt;&lt;RecNum&gt;87&lt;/RecNum&gt;&lt;DisplayText&gt;&lt;style face="superscript"&gt;[9]&lt;/style&gt;&lt;/DisplayText&gt;&lt;record&gt;&lt;rec-number&gt;87&lt;/rec-number&gt;&lt;foreign-keys&gt;&lt;key app="EN" db-id="w2wzfwafraraftefe25p05pmrprxwa0apzs9"&gt;87&lt;/key&gt;&lt;/foreign-keys&gt;&lt;ref-type name="Journal Article"&gt;17&lt;/ref-type&gt;&lt;contributors&gt;&lt;authors&gt;&lt;author&gt;Dias, Paulo Telles&lt;/author&gt;&lt;author&gt;Hahn, Judith A.&lt;/author&gt;&lt;author&gt;Delwart, Eric&lt;/author&gt;&lt;author&gt;Edlin, Brian R.&lt;/author&gt;&lt;author&gt;Martin, Jeff&lt;/author&gt;&lt;author&gt;Lum, Paula&lt;/author&gt;&lt;author&gt;Evans, Jennifer&lt;/author&gt;&lt;author&gt;Kral, Alex&lt;/author&gt;&lt;author&gt;Deeks, Steve&lt;/author&gt;&lt;author&gt;Busch, Michael P.&lt;/author&gt;&lt;author&gt;Page, Kimberly&lt;/author&gt;&lt;/authors&gt;&lt;/contributors&gt;&lt;titles&gt;&lt;title&gt;Temporal changes in HCV genotype distribution in three different high risk populations in San Francisco, California&lt;/title&gt;&lt;secondary-title&gt;BMC Infectious Diseases&lt;/secondary-title&gt;&lt;/titles&gt;&lt;periodical&gt;&lt;full-title&gt;BMC Infectious Diseases&lt;/full-title&gt;&lt;abbr-1&gt;BMC Infect. Dis.&lt;/abbr-1&gt;&lt;abbr-2&gt;BMC Infect Dis&lt;/abbr-2&gt;&lt;/periodical&gt;&lt;pages&gt;208&lt;/pages&gt;&lt;volume&gt;11&lt;/volume&gt;&lt;number&gt;1&lt;/number&gt;&lt;dates&gt;&lt;year&gt;2011&lt;/year&gt;&lt;/dates&gt;&lt;isbn&gt;1471-2334&lt;/isbn&gt;&lt;label&gt;Dias2011&lt;/label&gt;&lt;work-type&gt;journal article&lt;/work-type&gt;&lt;urls&gt;&lt;related-urls&gt;&lt;url&gt;http://dx.doi.org/10.1186/1471-2334-11-208&lt;/url&gt;&lt;/related-urls&gt;&lt;/urls&gt;&lt;electronic-resource-num&gt;10.1186/1471-2334-11-208&lt;/electronic-resource-num&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9" w:tooltip="Dias, 2011 #87" w:history="1">
        <w:r w:rsidR="00D85E6B" w:rsidRPr="00D85E6B">
          <w:rPr>
            <w:rFonts w:ascii="Times New Roman" w:eastAsia="SimSun" w:hAnsi="Times New Roman" w:cs="Times New Roman"/>
            <w:noProof/>
            <w:sz w:val="24"/>
            <w:vertAlign w:val="superscript"/>
            <w:lang w:eastAsia="zh-CN"/>
          </w:rPr>
          <w:t>9</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provided data on genotype distributions in San Francisco by conducting a pooled analysis of three data sources: the Urban Health Study (UHS), the U Find Out study, and the Study of the Consequences of the Protease Inhibitor Era. Young et al.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&lt;EndNote&gt;&lt;Cite&gt;&lt;Author&gt;Young&lt;/Author&gt;&lt;Year&gt;2012&lt;/Year&gt;&lt;RecNum&gt;88&lt;/RecNum&gt;&lt;DisplayText&gt;&lt;style face="superscript"&gt;[10]&lt;/style&gt;&lt;/DisplayText&gt;&lt;record&gt;&lt;rec-number&gt;88&lt;/rec-number&gt;&lt;foreign-keys&gt;&lt;key app="EN" db-id="w2wzfwafraraftefe25p05pmrprxwa0apzs9"&gt;88&lt;/key&gt;&lt;/foreign-keys&gt;&lt;ref-type name="Journal Article"&gt;17&lt;/ref-type&gt;&lt;contributors&gt;&lt;authors&gt;&lt;author&gt;Young, April M.&lt;/author&gt;&lt;author&gt;Crosby, Richard A.&lt;/author&gt;&lt;author&gt;Oser, Carrie B.&lt;/author&gt;&lt;author&gt;Leukefeld, Carl G.&lt;/author&gt;&lt;author&gt;Stephens, Dustin B.&lt;/author&gt;&lt;author&gt;Havens, Jennifer R.&lt;/author&gt;&lt;/authors&gt;&lt;/contributors&gt;&lt;titles&gt;&lt;title&gt;Hepatitis C viremia and genotype distribution among a sample of HCV-exposed nonmedical prescription drug users in rural Appalachia&lt;/title&gt;&lt;secondary-title&gt;Journal of medical virology&lt;/secondary-title&gt;&lt;/titles&gt;&lt;periodical&gt;&lt;full-title&gt;Journal of Medical Virology&lt;/full-title&gt;&lt;abbr-1&gt;J. Med. Virol.&lt;/abbr-1&gt;&lt;abbr-2&gt;J Med Virol&lt;/abbr-2&gt;&lt;/periodical&gt;&lt;pages&gt;1376-1387&lt;/pages&gt;&lt;volume&gt;84&lt;/volume&gt;&lt;number&gt;9&lt;/number&gt;&lt;dates&gt;&lt;year&gt;2012&lt;/year&gt;&lt;/dates&gt;&lt;isbn&gt;0146-6615&amp;#xD;1096-9071&lt;/isbn&gt;&lt;accession-num&gt;PMC3571688&lt;/accession-num&gt;&lt;urls&gt;&lt;related-urls&gt;&lt;url&gt;&lt;style face="underline" font="default" size="100%"&gt;http://www.ncbi.nlm.nih.gov/pmc/articles/PMC3571688/&lt;/style&gt;&lt;/url&gt;&lt;/related-urls&gt;&lt;/urls&gt;&lt;electronic-resource-num&gt;10.1002/jmv.23252&lt;/electronic-resource-num&gt;&lt;remote-database-name&gt;PMC&lt;/remote-database-name&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10" w:tooltip="Young, 2012 #88" w:history="1">
        <w:r w:rsidR="00D85E6B" w:rsidRPr="00D85E6B">
          <w:rPr>
            <w:rFonts w:ascii="Times New Roman" w:eastAsia="SimSun" w:hAnsi="Times New Roman" w:cs="Times New Roman"/>
            <w:noProof/>
            <w:sz w:val="24"/>
            <w:vertAlign w:val="superscript"/>
            <w:lang w:eastAsia="zh-CN"/>
          </w:rPr>
          <w:t>10</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xml:space="preserve"> described characteristics of a cohort of PWID in the Social Networks among Appalachian People (SNAP) study. We aggregated the data presented by these authors into four genotypes.</w:t>
      </w: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We next determined the average costs of treatment for each of the four genotypes. We followed the guidelines issued by the AASLD and the IDSA (</w:t>
      </w:r>
      <w:hyperlink r:id="rId6" w:history="1">
        <w:r w:rsidRPr="00DE072E">
          <w:rPr>
            <w:rFonts w:ascii="Times New Roman" w:eastAsia="SimSun" w:hAnsi="Times New Roman" w:cs="Times New Roman"/>
            <w:color w:val="0000FF"/>
            <w:sz w:val="24"/>
            <w:u w:val="single"/>
            <w:lang w:eastAsia="zh-CN"/>
          </w:rPr>
          <w:t>http://www.hcvguidelines.org/</w:t>
        </w:r>
      </w:hyperlink>
      <w:r w:rsidRPr="00DE072E">
        <w:rPr>
          <w:rFonts w:ascii="Times New Roman" w:eastAsia="SimSun" w:hAnsi="Times New Roman" w:cs="Times New Roman"/>
          <w:sz w:val="24"/>
          <w:lang w:eastAsia="zh-CN"/>
        </w:rPr>
        <w:t xml:space="preserve">) for the treatment of HCV, which rate treatment options by strength of evidence. For each genotype, we compiled a list of treatment options, for treatment-naïve patients, with evidence derived from multiple randomized control trials or meta-analyses. We then obtained the costs associated with each of these treatments </w:t>
      </w:r>
      <w:r w:rsidRPr="00DE072E">
        <w:rPr>
          <w:rFonts w:ascii="Times New Roman" w:eastAsia="SimSun" w:hAnsi="Times New Roman" w:cs="Times New Roman"/>
          <w:sz w:val="24"/>
          <w:lang w:eastAsia="zh-CN"/>
        </w:rPr>
        <w:fldChar w:fldCharType="begin"/>
      </w:r>
      <w:r w:rsidR="00D85E6B">
        <w:rPr>
          <w:rFonts w:ascii="Times New Roman" w:eastAsia="SimSun" w:hAnsi="Times New Roman" w:cs="Times New Roman"/>
          <w:sz w:val="24"/>
          <w:lang w:eastAsia="zh-CN"/>
        </w:rPr>
        <w:instrText xml:space="preserve"> ADDIN EN.CITE &lt;EndNote&gt;&lt;Cite&gt;&lt;Author&gt;Spach&lt;/Author&gt;&lt;Year&gt;2017&lt;/Year&gt;&lt;RecNum&gt;89&lt;/RecNum&gt;&lt;DisplayText&gt;&lt;style face="superscript"&gt;[11]&lt;/style&gt;&lt;/DisplayText&gt;&lt;record&gt;&lt;rec-number&gt;89&lt;/rec-number&gt;&lt;foreign-keys&gt;&lt;key app="EN" db-id="w2wzfwafraraftefe25p05pmrprxwa0apzs9"&gt;89&lt;/key&gt;&lt;/foreign-keys&gt;&lt;ref-type name="Web Page"&gt;12&lt;/ref-type&gt;&lt;contributors&gt;&lt;authors&gt;&lt;author&gt;Spach, David H&lt;/author&gt;&lt;author&gt;Kim, H Nina&lt;/author&gt;&lt;/authors&gt;&lt;/contributors&gt;&lt;titles&gt;&lt;title&gt;Hepatitis C Online. Hepatitis C Treatment. Prescribing Information, Clinical Studies, and Slide Decks&lt;/title&gt;&lt;/titles&gt;&lt;volume&gt;2017&lt;/volume&gt;&lt;number&gt;November 29&lt;/number&gt;&lt;dates&gt;&lt;year&gt;2017&lt;/year&gt;&lt;/dates&gt;&lt;urls&gt;&lt;related-urls&gt;&lt;url&gt;https://www.hepatitisc.uw.edu/page/treatment/drugs, Archived at http://www.webcitation.org/78QBljk21 on May 16th, 2019&lt;/url&gt;&lt;/related-urls&gt;&lt;/urls&gt;&lt;/record&gt;&lt;/Cite&gt;&lt;/EndNote&gt;</w:instrText>
      </w:r>
      <w:r w:rsidRPr="00DE072E">
        <w:rPr>
          <w:rFonts w:ascii="Times New Roman" w:eastAsia="SimSun" w:hAnsi="Times New Roman" w:cs="Times New Roman"/>
          <w:sz w:val="24"/>
          <w:lang w:eastAsia="zh-CN"/>
        </w:rPr>
        <w:fldChar w:fldCharType="separate"/>
      </w:r>
      <w:r w:rsidR="00D85E6B" w:rsidRPr="00D85E6B">
        <w:rPr>
          <w:rFonts w:ascii="Times New Roman" w:eastAsia="SimSun" w:hAnsi="Times New Roman" w:cs="Times New Roman"/>
          <w:noProof/>
          <w:sz w:val="24"/>
          <w:vertAlign w:val="superscript"/>
          <w:lang w:eastAsia="zh-CN"/>
        </w:rPr>
        <w:t>[</w:t>
      </w:r>
      <w:hyperlink w:anchor="_ENREF_11" w:tooltip="Spach, 2017 #89" w:history="1">
        <w:r w:rsidR="00D85E6B" w:rsidRPr="00D85E6B">
          <w:rPr>
            <w:rFonts w:ascii="Times New Roman" w:eastAsia="SimSun" w:hAnsi="Times New Roman" w:cs="Times New Roman"/>
            <w:noProof/>
            <w:sz w:val="24"/>
            <w:vertAlign w:val="superscript"/>
            <w:lang w:eastAsia="zh-CN"/>
          </w:rPr>
          <w:t>11</w:t>
        </w:r>
      </w:hyperlink>
      <w:r w:rsidR="00D85E6B" w:rsidRPr="00D85E6B">
        <w:rPr>
          <w:rFonts w:ascii="Times New Roman" w:eastAsia="SimSun" w:hAnsi="Times New Roman" w:cs="Times New Roman"/>
          <w:noProof/>
          <w:sz w:val="24"/>
          <w:vertAlign w:val="superscript"/>
          <w:lang w:eastAsia="zh-CN"/>
        </w:rPr>
        <w:t>]</w:t>
      </w:r>
      <w:r w:rsidRPr="00DE072E">
        <w:rPr>
          <w:rFonts w:ascii="Times New Roman" w:eastAsia="SimSun" w:hAnsi="Times New Roman" w:cs="Times New Roman"/>
          <w:sz w:val="24"/>
          <w:lang w:eastAsia="zh-CN"/>
        </w:rPr>
        <w:fldChar w:fldCharType="end"/>
      </w:r>
      <w:r w:rsidRPr="00DE072E">
        <w:rPr>
          <w:rFonts w:ascii="Times New Roman" w:eastAsia="SimSun" w:hAnsi="Times New Roman" w:cs="Times New Roman"/>
          <w:sz w:val="24"/>
          <w:lang w:eastAsia="zh-CN"/>
        </w:rPr>
        <w:t>, and took the mean value across all treatments for each genotype. We calculated an average cost of treatment for each location (San Francisco and Kentucky) by weighting the cost for each genotype with the proportion of PWID in each location with that genotype (Table A2</w:t>
      </w:r>
      <w:r w:rsidRPr="00DE072E">
        <w:rPr>
          <w:rFonts w:ascii="Times New Roman" w:eastAsia="SimSun" w:hAnsi="Times New Roman" w:cs="Times New Roman"/>
          <w:sz w:val="24"/>
          <w:lang w:eastAsia="zh-CN"/>
        </w:rPr>
        <w:noBreakHyphen/>
        <w:t>3).</w:t>
      </w:r>
    </w:p>
    <w:p w:rsidR="00DE072E" w:rsidRPr="00DE072E" w:rsidRDefault="00DE072E" w:rsidP="00DE072E">
      <w:pPr>
        <w:keepNext/>
        <w:keepLines/>
        <w:tabs>
          <w:tab w:val="left" w:pos="6664"/>
          <w:tab w:val="left" w:pos="7881"/>
        </w:tabs>
        <w:spacing w:after="0" w:line="480" w:lineRule="auto"/>
        <w:ind w:left="108"/>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lastRenderedPageBreak/>
        <w:t>Table A2-3. Calculations of Costs of Antiviral Therapy</w:t>
      </w:r>
    </w:p>
    <w:tbl>
      <w:tblPr>
        <w:tblW w:w="9630" w:type="dxa"/>
        <w:tblInd w:w="-180" w:type="dxa"/>
        <w:tblBorders>
          <w:top w:val="single" w:sz="12" w:space="0" w:color="auto"/>
          <w:bottom w:val="single" w:sz="12" w:space="0" w:color="auto"/>
        </w:tblBorders>
        <w:tblLook w:val="04A0" w:firstRow="1" w:lastRow="0" w:firstColumn="1" w:lastColumn="0" w:noHBand="0" w:noVBand="1"/>
      </w:tblPr>
      <w:tblGrid>
        <w:gridCol w:w="4590"/>
        <w:gridCol w:w="1620"/>
        <w:gridCol w:w="1350"/>
        <w:gridCol w:w="2070"/>
      </w:tblGrid>
      <w:tr w:rsidR="00DE072E" w:rsidRPr="00DE072E" w:rsidTr="00407A0B">
        <w:trPr>
          <w:tblHeader/>
        </w:trPr>
        <w:tc>
          <w:tcPr>
            <w:tcW w:w="4590" w:type="dxa"/>
            <w:tcBorders>
              <w:bottom w:val="nil"/>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p>
        </w:tc>
        <w:tc>
          <w:tcPr>
            <w:tcW w:w="2970" w:type="dxa"/>
            <w:gridSpan w:val="2"/>
            <w:tcBorders>
              <w:top w:val="single" w:sz="12" w:space="0" w:color="auto"/>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Value</w:t>
            </w:r>
          </w:p>
        </w:tc>
        <w:tc>
          <w:tcPr>
            <w:tcW w:w="2070" w:type="dxa"/>
            <w:vMerge w:val="restart"/>
            <w:tcBorders>
              <w:bottom w:val="nil"/>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Source</w:t>
            </w:r>
          </w:p>
        </w:tc>
      </w:tr>
      <w:tr w:rsidR="00DE072E" w:rsidRPr="00DE072E" w:rsidTr="00407A0B">
        <w:trPr>
          <w:tblHeader/>
        </w:trPr>
        <w:tc>
          <w:tcPr>
            <w:tcW w:w="4590" w:type="dxa"/>
            <w:tcBorders>
              <w:top w:val="nil"/>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Parameter</w:t>
            </w:r>
          </w:p>
        </w:tc>
        <w:tc>
          <w:tcPr>
            <w:tcW w:w="1620" w:type="dxa"/>
            <w:tcBorders>
              <w:top w:val="single" w:sz="6" w:space="0" w:color="auto"/>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San Francisco</w:t>
            </w:r>
          </w:p>
        </w:tc>
        <w:tc>
          <w:tcPr>
            <w:tcW w:w="1350" w:type="dxa"/>
            <w:tcBorders>
              <w:top w:val="single" w:sz="6" w:space="0" w:color="auto"/>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Kentucky</w:t>
            </w:r>
          </w:p>
        </w:tc>
        <w:tc>
          <w:tcPr>
            <w:tcW w:w="2070" w:type="dxa"/>
            <w:vMerge/>
            <w:tcBorders>
              <w:top w:val="nil"/>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bCs/>
                <w:snapToGrid w:val="0"/>
                <w:color w:val="000000"/>
                <w:lang w:eastAsia="zh-CN"/>
              </w:rPr>
            </w:pPr>
          </w:p>
        </w:tc>
      </w:tr>
      <w:tr w:rsidR="00DE072E" w:rsidRPr="00DE072E" w:rsidTr="00407A0B">
        <w:tc>
          <w:tcPr>
            <w:tcW w:w="4590" w:type="dxa"/>
            <w:tcBorders>
              <w:top w:val="single" w:sz="6" w:space="0" w:color="auto"/>
            </w:tcBorders>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Genotype distributions</w:t>
            </w:r>
          </w:p>
        </w:tc>
        <w:tc>
          <w:tcPr>
            <w:tcW w:w="1620" w:type="dxa"/>
            <w:tcBorders>
              <w:top w:val="single" w:sz="6" w:space="0" w:color="auto"/>
            </w:tcBorders>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p>
        </w:tc>
        <w:tc>
          <w:tcPr>
            <w:tcW w:w="1350" w:type="dxa"/>
            <w:tcBorders>
              <w:top w:val="single" w:sz="6" w:space="0" w:color="auto"/>
            </w:tcBorders>
            <w:shd w:val="clear" w:color="auto" w:fill="F2F2F2" w:themeFill="background1" w:themeFillShade="F2"/>
            <w:noWrap/>
            <w:hideMark/>
          </w:tcPr>
          <w:p w:rsidR="00DE072E" w:rsidRPr="00DE072E" w:rsidRDefault="00DE072E" w:rsidP="00DE072E">
            <w:pPr>
              <w:keepNext/>
              <w:spacing w:before="120" w:after="120" w:line="240" w:lineRule="auto"/>
              <w:jc w:val="center"/>
              <w:rPr>
                <w:rFonts w:ascii="Times New Roman" w:eastAsia="SimSun" w:hAnsi="Times New Roman" w:cs="Times New Roman"/>
                <w:lang w:eastAsia="zh-CN"/>
              </w:rPr>
            </w:pPr>
          </w:p>
        </w:tc>
        <w:tc>
          <w:tcPr>
            <w:tcW w:w="2070" w:type="dxa"/>
            <w:tcBorders>
              <w:top w:val="single" w:sz="6" w:space="0" w:color="auto"/>
            </w:tcBorders>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1a</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51.20%</w:t>
            </w:r>
          </w:p>
        </w:tc>
        <w:tc>
          <w:tcPr>
            <w:tcW w:w="1350" w:type="dxa"/>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69.47%</w:t>
            </w:r>
          </w:p>
        </w:tc>
        <w:tc>
          <w:tcPr>
            <w:tcW w:w="2070" w:type="dxa"/>
            <w:vMerge w:val="restart"/>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Young, 2012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&lt;EndNote&gt;&lt;Cite&gt;&lt;Author&gt;Young&lt;/Author&gt;&lt;Year&gt;2012&lt;/Year&gt;&lt;RecNum&gt;88&lt;/RecNum&gt;&lt;DisplayText&gt;&lt;style face="superscript"&gt;[10]&lt;/style&gt;&lt;/DisplayText&gt;&lt;record&gt;&lt;rec-number&gt;88&lt;/rec-number&gt;&lt;foreign-keys&gt;&lt;key app="EN" db-id="w2wzfwafraraftefe25p05pmrprxwa0apzs9"&gt;88&lt;/key&gt;&lt;/foreign-keys&gt;&lt;ref-type name="Journal Article"&gt;17&lt;/ref-type&gt;&lt;contributors&gt;&lt;authors&gt;&lt;author&gt;Young, April M.&lt;/author&gt;&lt;author&gt;Crosby, Richard A.&lt;/author&gt;&lt;author&gt;Oser, Carrie B.&lt;/author&gt;&lt;author&gt;Leukefeld, Carl G.&lt;/author&gt;&lt;author&gt;Stephens, Dustin B.&lt;/author&gt;&lt;author&gt;Havens, Jennifer R.&lt;/author&gt;&lt;/authors&gt;&lt;/contributors&gt;&lt;titles&gt;&lt;title&gt;Hepatitis C viremia and genotype distribution among a sample of HCV-exposed nonmedical prescription drug users in rural Appalachia&lt;/title&gt;&lt;secondary-title&gt;Journal of medical virology&lt;/secondary-title&gt;&lt;/titles&gt;&lt;periodical&gt;&lt;full-title&gt;Journal of Medical Virology&lt;/full-title&gt;&lt;abbr-1&gt;J. Med. Virol.&lt;/abbr-1&gt;&lt;abbr-2&gt;J Med Virol&lt;/abbr-2&gt;&lt;/periodical&gt;&lt;pages&gt;1376-1387&lt;/pages&gt;&lt;volume&gt;84&lt;/volume&gt;&lt;number&gt;9&lt;/number&gt;&lt;dates&gt;&lt;year&gt;2012&lt;/year&gt;&lt;/dates&gt;&lt;isbn&gt;0146-6615&amp;#xD;1096-9071&lt;/isbn&gt;&lt;accession-num&gt;PMC3571688&lt;/accession-num&gt;&lt;urls&gt;&lt;related-urls&gt;&lt;url&gt;&lt;style face="underline" font="default" size="100%"&gt;http://www.ncbi.nlm.nih.gov/pmc/articles/PMC3571688/&lt;/style&gt;&lt;/url&gt;&lt;/related-urls&gt;&lt;/urls&gt;&lt;electronic-resource-num&gt;10.1002/jmv.23252&lt;/electronic-resource-num&gt;&lt;remote-database-name&gt;PMC&lt;/remote-database-name&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10" w:tooltip="Young, 2012 #88" w:history="1">
              <w:r w:rsidR="00D85E6B" w:rsidRPr="00D85E6B">
                <w:rPr>
                  <w:rFonts w:ascii="Times New Roman" w:eastAsia="SimSun" w:hAnsi="Times New Roman" w:cs="Times New Roman"/>
                  <w:noProof/>
                  <w:color w:val="000000"/>
                  <w:vertAlign w:val="superscript"/>
                  <w:lang w:eastAsia="zh-CN"/>
                </w:rPr>
                <w:t>10</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r w:rsidRPr="00DE072E">
              <w:rPr>
                <w:rFonts w:ascii="Times New Roman" w:eastAsia="SimSun" w:hAnsi="Times New Roman" w:cs="Times New Roman"/>
                <w:color w:val="000000"/>
                <w:lang w:eastAsia="zh-CN"/>
              </w:rPr>
              <w:t xml:space="preserve">; Dias et al 2011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&lt;EndNote&gt;&lt;Cite&gt;&lt;Author&gt;Dias&lt;/Author&gt;&lt;Year&gt;2011&lt;/Year&gt;&lt;RecNum&gt;87&lt;/RecNum&gt;&lt;DisplayText&gt;&lt;style face="superscript"&gt;[9]&lt;/style&gt;&lt;/DisplayText&gt;&lt;record&gt;&lt;rec-number&gt;87&lt;/rec-number&gt;&lt;foreign-keys&gt;&lt;key app="EN" db-id="w2wzfwafraraftefe25p05pmrprxwa0apzs9"&gt;87&lt;/key&gt;&lt;/foreign-keys&gt;&lt;ref-type name="Journal Article"&gt;17&lt;/ref-type&gt;&lt;contributors&gt;&lt;authors&gt;&lt;author&gt;Dias, Paulo Telles&lt;/author&gt;&lt;author&gt;Hahn, Judith A.&lt;/author&gt;&lt;author&gt;Delwart, Eric&lt;/author&gt;&lt;author&gt;Edlin, Brian R.&lt;/author&gt;&lt;author&gt;Martin, Jeff&lt;/author&gt;&lt;author&gt;Lum, Paula&lt;/author&gt;&lt;author&gt;Evans, Jennifer&lt;/author&gt;&lt;author&gt;Kral, Alex&lt;/author&gt;&lt;author&gt;Deeks, Steve&lt;/author&gt;&lt;author&gt;Busch, Michael P.&lt;/author&gt;&lt;author&gt;Page, Kimberly&lt;/author&gt;&lt;/authors&gt;&lt;/contributors&gt;&lt;titles&gt;&lt;title&gt;Temporal changes in HCV genotype distribution in three different high risk populations in San Francisco, California&lt;/title&gt;&lt;secondary-title&gt;BMC Infectious Diseases&lt;/secondary-title&gt;&lt;/titles&gt;&lt;periodical&gt;&lt;full-title&gt;BMC Infectious Diseases&lt;/full-title&gt;&lt;abbr-1&gt;BMC Infect. Dis.&lt;/abbr-1&gt;&lt;abbr-2&gt;BMC Infect Dis&lt;/abbr-2&gt;&lt;/periodical&gt;&lt;pages&gt;208&lt;/pages&gt;&lt;volume&gt;11&lt;/volume&gt;&lt;number&gt;1&lt;/number&gt;&lt;dates&gt;&lt;year&gt;2011&lt;/year&gt;&lt;/dates&gt;&lt;isbn&gt;1471-2334&lt;/isbn&gt;&lt;label&gt;Dias2011&lt;/label&gt;&lt;work-type&gt;journal article&lt;/work-type&gt;&lt;urls&gt;&lt;related-urls&gt;&lt;url&gt;http://dx.doi.org/10.1186/1471-2334-11-208&lt;/url&gt;&lt;/related-urls&gt;&lt;/urls&gt;&lt;electronic-resource-num&gt;10.1186/1471-2334-11-208&lt;/electronic-resource-num&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9" w:tooltip="Dias, 2011 #87" w:history="1">
              <w:r w:rsidR="00D85E6B" w:rsidRPr="00D85E6B">
                <w:rPr>
                  <w:rFonts w:ascii="Times New Roman" w:eastAsia="SimSun" w:hAnsi="Times New Roman" w:cs="Times New Roman"/>
                  <w:noProof/>
                  <w:color w:val="000000"/>
                  <w:vertAlign w:val="superscript"/>
                  <w:lang w:eastAsia="zh-CN"/>
                </w:rPr>
                <w:t>9</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1b</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22.94%</w:t>
            </w:r>
          </w:p>
        </w:tc>
        <w:tc>
          <w:tcPr>
            <w:tcW w:w="1350" w:type="dxa"/>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p>
        </w:tc>
        <w:tc>
          <w:tcPr>
            <w:tcW w:w="2070" w:type="dxa"/>
            <w:vMerge/>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2</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10.22%</w:t>
            </w:r>
          </w:p>
        </w:tc>
        <w:tc>
          <w:tcPr>
            <w:tcW w:w="1350" w:type="dxa"/>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16.84%</w:t>
            </w:r>
          </w:p>
        </w:tc>
        <w:tc>
          <w:tcPr>
            <w:tcW w:w="2070" w:type="dxa"/>
            <w:vMerge/>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3</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15.64%</w:t>
            </w:r>
          </w:p>
        </w:tc>
        <w:tc>
          <w:tcPr>
            <w:tcW w:w="1350" w:type="dxa"/>
            <w:noWrap/>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13.68%</w:t>
            </w:r>
          </w:p>
        </w:tc>
        <w:tc>
          <w:tcPr>
            <w:tcW w:w="2070" w:type="dxa"/>
            <w:vMerge/>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Average cost of treatment, genotype 1a</w:t>
            </w:r>
          </w:p>
        </w:tc>
        <w:tc>
          <w:tcPr>
            <w:tcW w:w="162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$62,565</w:t>
            </w:r>
          </w:p>
        </w:tc>
        <w:tc>
          <w:tcPr>
            <w:tcW w:w="135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$62,565</w:t>
            </w:r>
          </w:p>
        </w:tc>
        <w:tc>
          <w:tcPr>
            <w:tcW w:w="207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elbasvir (50 mg)/grazoprevir (100 mg) 12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$54,600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$54,600</w:t>
            </w:r>
          </w:p>
        </w:tc>
        <w:tc>
          <w:tcPr>
            <w:tcW w:w="2070" w:type="dxa"/>
            <w:vMerge w:val="restart"/>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glecaprevir (300 mg)/pribentasvir (120 mg) for 8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2070" w:type="dxa"/>
            <w:vMerge/>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ledispavir (90 mg)/sofosbuvir (400 mg) for 12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$94,500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$94,500</w:t>
            </w:r>
          </w:p>
        </w:tc>
        <w:tc>
          <w:tcPr>
            <w:tcW w:w="2070" w:type="dxa"/>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sofosbuvir (400 mg)/velpatasvir (100 mg) for 12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2070" w:type="dxa"/>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Average cost of treatment, genotype 1b</w:t>
            </w:r>
          </w:p>
        </w:tc>
        <w:tc>
          <w:tcPr>
            <w:tcW w:w="162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$62,565</w:t>
            </w:r>
          </w:p>
        </w:tc>
        <w:tc>
          <w:tcPr>
            <w:tcW w:w="135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$62,565</w:t>
            </w:r>
          </w:p>
        </w:tc>
        <w:tc>
          <w:tcPr>
            <w:tcW w:w="2070" w:type="dxa"/>
            <w:shd w:val="clear" w:color="auto" w:fill="F2F2F2" w:themeFill="background1" w:themeFillShade="F2"/>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elbasvir (50 mg)/grazoprevir (100 mg) for 12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$54,600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$54,600</w:t>
            </w:r>
          </w:p>
        </w:tc>
        <w:tc>
          <w:tcPr>
            <w:tcW w:w="2070" w:type="dxa"/>
            <w:vMerge w:val="restart"/>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glecaprevir (300 mg)/pribentasvir (120 mg) for 8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2070" w:type="dxa"/>
            <w:vMerge/>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ledispavir (90 mg)/sofosbuvir (400 mg) for 12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$94,500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$94,500</w:t>
            </w:r>
          </w:p>
        </w:tc>
        <w:tc>
          <w:tcPr>
            <w:tcW w:w="2070" w:type="dxa"/>
            <w:vMerge/>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sofosbuvir (400 mg)/velpatasvir (100 mg) for 12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2070" w:type="dxa"/>
            <w:vMerge/>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Average cost of treatment, genotype 2</w:t>
            </w:r>
          </w:p>
        </w:tc>
        <w:tc>
          <w:tcPr>
            <w:tcW w:w="162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$50,580</w:t>
            </w:r>
          </w:p>
        </w:tc>
        <w:tc>
          <w:tcPr>
            <w:tcW w:w="135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$50,580</w:t>
            </w:r>
          </w:p>
        </w:tc>
        <w:tc>
          <w:tcPr>
            <w:tcW w:w="2070" w:type="dxa"/>
            <w:shd w:val="clear" w:color="auto" w:fill="F2F2F2" w:themeFill="background1" w:themeFillShade="F2"/>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glecaprevir (300 mg)/pibrentasvir (120 mg) for 8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2070" w:type="dxa"/>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fixed-dose combination of sofosbuvir (400 mg)/velpatasvir (100 mg) for 12 weeks</w:t>
            </w:r>
          </w:p>
        </w:tc>
        <w:tc>
          <w:tcPr>
            <w:tcW w:w="1620" w:type="dxa"/>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1350" w:type="dxa"/>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2070" w:type="dxa"/>
          </w:tcPr>
          <w:p w:rsidR="00DE072E" w:rsidRPr="00DE072E" w:rsidDel="004356D5"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lastRenderedPageBreak/>
              <w:t>Average cost of treatment, genotype 3</w:t>
            </w:r>
          </w:p>
        </w:tc>
        <w:tc>
          <w:tcPr>
            <w:tcW w:w="162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$50,580</w:t>
            </w:r>
          </w:p>
        </w:tc>
        <w:tc>
          <w:tcPr>
            <w:tcW w:w="135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$50,580</w:t>
            </w:r>
          </w:p>
        </w:tc>
        <w:tc>
          <w:tcPr>
            <w:tcW w:w="207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glecaprevir (300 mg)/pibrentasvir (120 mg) for 8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$26,400</w:t>
            </w:r>
          </w:p>
        </w:tc>
        <w:tc>
          <w:tcPr>
            <w:tcW w:w="2070" w:type="dxa"/>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Daily sofosbuvir (400 mg)/velpatasvir (100 mg) for 12 weeks</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$74,760</w:t>
            </w:r>
          </w:p>
        </w:tc>
        <w:tc>
          <w:tcPr>
            <w:tcW w:w="2070" w:type="dxa"/>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Total cost for course of treatment</w:t>
            </w:r>
          </w:p>
        </w:tc>
        <w:tc>
          <w:tcPr>
            <w:tcW w:w="1620" w:type="dxa"/>
            <w:shd w:val="clear" w:color="auto" w:fill="F2F2F2" w:themeFill="background1" w:themeFillShade="F2"/>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$59,466</w:t>
            </w:r>
          </w:p>
        </w:tc>
        <w:tc>
          <w:tcPr>
            <w:tcW w:w="1350" w:type="dxa"/>
            <w:shd w:val="clear" w:color="auto" w:fill="F2F2F2" w:themeFill="background1" w:themeFillShade="F2"/>
            <w:noWrap/>
            <w:hideMark/>
          </w:tcPr>
          <w:p w:rsidR="00DE072E" w:rsidRPr="00DE072E" w:rsidRDefault="00DE072E" w:rsidP="00DE072E">
            <w:pPr>
              <w:keepNext/>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$58,906</w:t>
            </w:r>
          </w:p>
        </w:tc>
        <w:tc>
          <w:tcPr>
            <w:tcW w:w="2070" w:type="dxa"/>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1a</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$32,033</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$43,466</w:t>
            </w:r>
          </w:p>
        </w:tc>
        <w:tc>
          <w:tcPr>
            <w:tcW w:w="2070" w:type="dxa"/>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1b</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$14,353</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$0</w:t>
            </w:r>
          </w:p>
        </w:tc>
        <w:tc>
          <w:tcPr>
            <w:tcW w:w="2070" w:type="dxa"/>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2</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$5,169</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$8,519</w:t>
            </w:r>
          </w:p>
        </w:tc>
        <w:tc>
          <w:tcPr>
            <w:tcW w:w="2070" w:type="dxa"/>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r w:rsidR="00DE072E" w:rsidRPr="00DE072E" w:rsidTr="00407A0B">
        <w:tc>
          <w:tcPr>
            <w:tcW w:w="459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Genotype 3</w:t>
            </w:r>
          </w:p>
        </w:tc>
        <w:tc>
          <w:tcPr>
            <w:tcW w:w="162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$7,911</w:t>
            </w:r>
          </w:p>
        </w:tc>
        <w:tc>
          <w:tcPr>
            <w:tcW w:w="1350" w:type="dxa"/>
            <w:hideMark/>
          </w:tcPr>
          <w:p w:rsidR="00DE072E" w:rsidRPr="00DE072E" w:rsidRDefault="00DE072E" w:rsidP="00DE072E">
            <w:pPr>
              <w:spacing w:before="120" w:after="12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$6,921</w:t>
            </w:r>
          </w:p>
        </w:tc>
        <w:tc>
          <w:tcPr>
            <w:tcW w:w="2070" w:type="dxa"/>
            <w:hideMark/>
          </w:tcPr>
          <w:p w:rsidR="00DE072E" w:rsidRPr="00DE072E" w:rsidRDefault="00DE072E" w:rsidP="00DE072E">
            <w:pPr>
              <w:spacing w:before="120" w:after="120" w:line="240" w:lineRule="auto"/>
              <w:rPr>
                <w:rFonts w:ascii="Times New Roman" w:eastAsia="SimSun" w:hAnsi="Times New Roman" w:cs="Times New Roman"/>
                <w:color w:val="000000"/>
                <w:lang w:eastAsia="zh-CN"/>
              </w:rPr>
            </w:pPr>
          </w:p>
        </w:tc>
      </w:tr>
    </w:tbl>
    <w:p w:rsidR="00DE072E" w:rsidRPr="00DE072E" w:rsidRDefault="00DE072E" w:rsidP="00DE072E">
      <w:pPr>
        <w:keepLines/>
        <w:spacing w:before="120" w:after="240" w:line="360" w:lineRule="auto"/>
        <w:rPr>
          <w:rFonts w:ascii="Times New Roman" w:eastAsia="SimSun" w:hAnsi="Times New Roman" w:cs="Times New Roman"/>
          <w:lang w:eastAsia="zh-CN"/>
        </w:rPr>
      </w:pPr>
      <w:r w:rsidRPr="00DE072E">
        <w:rPr>
          <w:rFonts w:ascii="Times New Roman" w:eastAsia="SimSun" w:hAnsi="Times New Roman" w:cs="Times New Roman"/>
          <w:lang w:eastAsia="zh-CN"/>
        </w:rPr>
        <w:t>Note: Estimates might not add up due to rounding.</w:t>
      </w:r>
    </w:p>
    <w:p w:rsidR="00DE072E" w:rsidRPr="00DE072E" w:rsidRDefault="00DE072E" w:rsidP="00DE072E">
      <w:pPr>
        <w:spacing w:after="0" w:line="480" w:lineRule="auto"/>
        <w:ind w:firstLine="720"/>
        <w:rPr>
          <w:rFonts w:ascii="Times New Roman" w:eastAsia="SimSun" w:hAnsi="Times New Roman" w:cs="Times New Roman"/>
          <w:sz w:val="24"/>
          <w:lang w:eastAsia="zh-CN"/>
        </w:rPr>
      </w:pPr>
      <w:r w:rsidRPr="00DE072E">
        <w:rPr>
          <w:rFonts w:ascii="Times New Roman" w:eastAsia="SimSun" w:hAnsi="Times New Roman" w:cs="Times New Roman"/>
          <w:sz w:val="24"/>
          <w:lang w:eastAsia="zh-CN"/>
        </w:rPr>
        <w:t>Using the AASLD and IDSA guidelines and CDC input, treatment-monitoring activities included weekly clinic visits during up to 12 weeks of treatment; lab tests (e.g., complete blood count, creatinine level, calculated glomerular filtration rate, hepatic function panel) every 4 weeks during up to 12 weeks of treatment; and two HCV viral load testing. We costed each monitoring activity using 2016 Medicaid fee schedules for each location (Table A2</w:t>
      </w:r>
      <w:r w:rsidRPr="00DE072E">
        <w:rPr>
          <w:rFonts w:ascii="Times New Roman" w:eastAsia="SimSun" w:hAnsi="Times New Roman" w:cs="Times New Roman"/>
          <w:sz w:val="24"/>
          <w:lang w:eastAsia="zh-CN"/>
        </w:rPr>
        <w:noBreakHyphen/>
        <w:t>4).</w:t>
      </w:r>
    </w:p>
    <w:p w:rsidR="00DE072E" w:rsidRPr="00DE072E" w:rsidRDefault="00DE072E" w:rsidP="00DE072E">
      <w:pPr>
        <w:keepNext/>
        <w:keepLines/>
        <w:spacing w:after="0" w:line="480" w:lineRule="auto"/>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lastRenderedPageBreak/>
        <w:t>Table A2-4. Calculations of Costs of Treatment Monitoring (12 Weeks)</w:t>
      </w:r>
    </w:p>
    <w:tbl>
      <w:tblPr>
        <w:tblW w:w="936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4322"/>
        <w:gridCol w:w="1708"/>
        <w:gridCol w:w="1260"/>
        <w:gridCol w:w="2070"/>
      </w:tblGrid>
      <w:tr w:rsidR="00DE072E" w:rsidRPr="00DE072E" w:rsidTr="00407A0B">
        <w:trPr>
          <w:cantSplit/>
          <w:tblHeader/>
        </w:trPr>
        <w:tc>
          <w:tcPr>
            <w:tcW w:w="4322" w:type="dxa"/>
            <w:tcBorders>
              <w:bottom w:val="nil"/>
            </w:tcBorders>
            <w:vAlign w:val="bottom"/>
            <w:hideMark/>
          </w:tcPr>
          <w:p w:rsidR="00DE072E" w:rsidRPr="00DE072E" w:rsidRDefault="00DE072E" w:rsidP="00DE072E">
            <w:pPr>
              <w:keepNext/>
              <w:spacing w:before="100" w:after="100" w:line="240" w:lineRule="auto"/>
              <w:jc w:val="center"/>
              <w:rPr>
                <w:rFonts w:ascii="Times New Roman" w:eastAsia="SimSun" w:hAnsi="Times New Roman" w:cs="Times New Roman"/>
                <w:b/>
                <w:snapToGrid w:val="0"/>
                <w:lang w:eastAsia="zh-CN"/>
              </w:rPr>
            </w:pPr>
          </w:p>
        </w:tc>
        <w:tc>
          <w:tcPr>
            <w:tcW w:w="2968" w:type="dxa"/>
            <w:gridSpan w:val="2"/>
            <w:tcBorders>
              <w:top w:val="single" w:sz="12" w:space="0" w:color="auto"/>
              <w:bottom w:val="single" w:sz="6" w:space="0" w:color="auto"/>
            </w:tcBorders>
            <w:noWrap/>
            <w:vAlign w:val="bottom"/>
            <w:hideMark/>
          </w:tcPr>
          <w:p w:rsidR="00DE072E" w:rsidRPr="00DE072E" w:rsidRDefault="00DE072E" w:rsidP="00DE072E">
            <w:pPr>
              <w:keepNext/>
              <w:spacing w:before="100" w:after="10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Value</w:t>
            </w:r>
          </w:p>
        </w:tc>
        <w:tc>
          <w:tcPr>
            <w:tcW w:w="2070" w:type="dxa"/>
            <w:tcBorders>
              <w:bottom w:val="nil"/>
            </w:tcBorders>
            <w:vAlign w:val="bottom"/>
            <w:hideMark/>
          </w:tcPr>
          <w:p w:rsidR="00DE072E" w:rsidRPr="00DE072E" w:rsidRDefault="00DE072E" w:rsidP="00DE072E">
            <w:pPr>
              <w:keepNext/>
              <w:spacing w:before="100" w:after="100" w:line="240" w:lineRule="auto"/>
              <w:jc w:val="center"/>
              <w:rPr>
                <w:rFonts w:ascii="Times New Roman" w:eastAsia="SimSun" w:hAnsi="Times New Roman" w:cs="Times New Roman"/>
                <w:b/>
                <w:bCs/>
                <w:snapToGrid w:val="0"/>
                <w:color w:val="000000"/>
                <w:lang w:eastAsia="zh-CN"/>
              </w:rPr>
            </w:pPr>
          </w:p>
        </w:tc>
      </w:tr>
      <w:tr w:rsidR="00DE072E" w:rsidRPr="00DE072E" w:rsidTr="00407A0B">
        <w:trPr>
          <w:cantSplit/>
          <w:tblHeader/>
        </w:trPr>
        <w:tc>
          <w:tcPr>
            <w:tcW w:w="4322" w:type="dxa"/>
            <w:tcBorders>
              <w:top w:val="nil"/>
              <w:bottom w:val="single" w:sz="6" w:space="0" w:color="auto"/>
            </w:tcBorders>
            <w:vAlign w:val="bottom"/>
            <w:hideMark/>
          </w:tcPr>
          <w:p w:rsidR="00DE072E" w:rsidRPr="00DE072E" w:rsidRDefault="00DE072E" w:rsidP="00DE072E">
            <w:pPr>
              <w:keepNext/>
              <w:spacing w:before="100" w:after="100" w:line="240" w:lineRule="auto"/>
              <w:jc w:val="center"/>
              <w:rPr>
                <w:rFonts w:ascii="Times New Roman" w:eastAsia="SimSun" w:hAnsi="Times New Roman" w:cs="Times New Roman"/>
                <w:b/>
                <w:snapToGrid w:val="0"/>
                <w:lang w:eastAsia="zh-CN"/>
              </w:rPr>
            </w:pPr>
          </w:p>
        </w:tc>
        <w:tc>
          <w:tcPr>
            <w:tcW w:w="1708" w:type="dxa"/>
            <w:tcBorders>
              <w:top w:val="single" w:sz="6" w:space="0" w:color="auto"/>
              <w:bottom w:val="single" w:sz="6" w:space="0" w:color="auto"/>
            </w:tcBorders>
            <w:noWrap/>
            <w:vAlign w:val="bottom"/>
            <w:hideMark/>
          </w:tcPr>
          <w:p w:rsidR="00DE072E" w:rsidRPr="00DE072E" w:rsidRDefault="00DE072E" w:rsidP="00DE072E">
            <w:pPr>
              <w:keepNext/>
              <w:spacing w:before="100" w:after="10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San Francisco</w:t>
            </w:r>
          </w:p>
        </w:tc>
        <w:tc>
          <w:tcPr>
            <w:tcW w:w="1260" w:type="dxa"/>
            <w:tcBorders>
              <w:top w:val="single" w:sz="6" w:space="0" w:color="auto"/>
              <w:bottom w:val="single" w:sz="6" w:space="0" w:color="auto"/>
            </w:tcBorders>
            <w:noWrap/>
            <w:vAlign w:val="bottom"/>
            <w:hideMark/>
          </w:tcPr>
          <w:p w:rsidR="00DE072E" w:rsidRPr="00DE072E" w:rsidRDefault="00DE072E" w:rsidP="00DE072E">
            <w:pPr>
              <w:keepNext/>
              <w:spacing w:before="100" w:after="10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Kentucky</w:t>
            </w:r>
          </w:p>
        </w:tc>
        <w:tc>
          <w:tcPr>
            <w:tcW w:w="2070" w:type="dxa"/>
            <w:tcBorders>
              <w:top w:val="nil"/>
              <w:bottom w:val="single" w:sz="6" w:space="0" w:color="auto"/>
            </w:tcBorders>
            <w:vAlign w:val="bottom"/>
            <w:hideMark/>
          </w:tcPr>
          <w:p w:rsidR="00DE072E" w:rsidRPr="00DE072E" w:rsidRDefault="00DE072E" w:rsidP="00DE072E">
            <w:pPr>
              <w:keepNext/>
              <w:spacing w:before="100" w:after="100" w:line="240" w:lineRule="auto"/>
              <w:jc w:val="center"/>
              <w:rPr>
                <w:rFonts w:ascii="Times New Roman" w:eastAsia="SimSun" w:hAnsi="Times New Roman" w:cs="Times New Roman"/>
                <w:b/>
                <w:bCs/>
                <w:snapToGrid w:val="0"/>
                <w:color w:val="000000"/>
                <w:lang w:eastAsia="zh-CN"/>
              </w:rPr>
            </w:pPr>
            <w:r w:rsidRPr="00DE072E">
              <w:rPr>
                <w:rFonts w:ascii="Times New Roman" w:eastAsia="SimSun" w:hAnsi="Times New Roman" w:cs="Times New Roman"/>
                <w:b/>
                <w:bCs/>
                <w:snapToGrid w:val="0"/>
                <w:color w:val="000000"/>
                <w:lang w:eastAsia="zh-CN"/>
              </w:rPr>
              <w:t>Source</w:t>
            </w:r>
          </w:p>
        </w:tc>
      </w:tr>
      <w:tr w:rsidR="00DE072E" w:rsidRPr="00DE072E" w:rsidTr="00407A0B">
        <w:trPr>
          <w:cantSplit/>
        </w:trPr>
        <w:tc>
          <w:tcPr>
            <w:tcW w:w="4322" w:type="dxa"/>
            <w:tcBorders>
              <w:top w:val="single" w:sz="6" w:space="0" w:color="auto"/>
            </w:tcBorders>
            <w:shd w:val="clear" w:color="auto" w:fill="F2F2F2" w:themeFill="background1" w:themeFillShade="F2"/>
            <w:hideMark/>
          </w:tcPr>
          <w:p w:rsidR="00DE072E" w:rsidRPr="00DE072E" w:rsidRDefault="00DE072E" w:rsidP="00DE072E">
            <w:pPr>
              <w:keepNext/>
              <w:spacing w:before="100" w:after="10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Cost of clinic visits as clinically indicated to ensure medication adherence and to monitor for adverse events and potential drug-drug interactions (established patient 10-minute office visit; assume one per week)</w:t>
            </w:r>
          </w:p>
        </w:tc>
        <w:tc>
          <w:tcPr>
            <w:tcW w:w="1708" w:type="dxa"/>
            <w:tcBorders>
              <w:top w:val="single" w:sz="6" w:space="0" w:color="auto"/>
            </w:tcBorders>
            <w:shd w:val="clear" w:color="auto" w:fill="F2F2F2" w:themeFill="background1" w:themeFillShade="F2"/>
            <w:noWrap/>
            <w:hideMark/>
          </w:tcPr>
          <w:p w:rsidR="00DE072E" w:rsidRPr="00DE072E" w:rsidRDefault="00DE072E" w:rsidP="00DE072E">
            <w:pPr>
              <w:keepNext/>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$11</w:t>
            </w:r>
          </w:p>
        </w:tc>
        <w:tc>
          <w:tcPr>
            <w:tcW w:w="1260" w:type="dxa"/>
            <w:tcBorders>
              <w:top w:val="single" w:sz="6" w:space="0" w:color="auto"/>
            </w:tcBorders>
            <w:shd w:val="clear" w:color="auto" w:fill="F2F2F2" w:themeFill="background1" w:themeFillShade="F2"/>
            <w:noWrap/>
            <w:hideMark/>
          </w:tcPr>
          <w:p w:rsidR="00DE072E" w:rsidRPr="00DE072E" w:rsidRDefault="00DE072E" w:rsidP="00DE072E">
            <w:pPr>
              <w:keepNext/>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$20</w:t>
            </w:r>
          </w:p>
        </w:tc>
        <w:tc>
          <w:tcPr>
            <w:tcW w:w="2070" w:type="dxa"/>
            <w:tcBorders>
              <w:top w:val="single" w:sz="6" w:space="0" w:color="auto"/>
            </w:tcBorders>
            <w:shd w:val="clear" w:color="auto" w:fill="F2F2F2" w:themeFill="background1" w:themeFillShade="F2"/>
            <w:hideMark/>
          </w:tcPr>
          <w:p w:rsidR="00DE072E" w:rsidRPr="00DE072E" w:rsidRDefault="00DE072E" w:rsidP="00DE072E">
            <w:pPr>
              <w:keepNext/>
              <w:spacing w:before="100" w:after="10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Medicaid,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3" w:tooltip="Medicaid, 2016 #33" w:history="1">
              <w:r w:rsidR="00D85E6B" w:rsidRPr="00D85E6B">
                <w:rPr>
                  <w:rFonts w:ascii="Times New Roman" w:eastAsia="SimSun" w:hAnsi="Times New Roman" w:cs="Times New Roman"/>
                  <w:noProof/>
                  <w:color w:val="000000"/>
                  <w:vertAlign w:val="superscript"/>
                  <w:lang w:eastAsia="zh-CN"/>
                </w:rPr>
                <w:t>3</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4322" w:type="dxa"/>
            <w:shd w:val="clear" w:color="auto" w:fill="F2F2F2" w:themeFill="background1" w:themeFillShade="F2"/>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Cost of complete blood count, creatinine level, calculated glomerular filtration rate, and hepatic function panel after 4 weeks of treatment and as clinically indicated (assume three times during 12-week period)</w:t>
            </w:r>
          </w:p>
        </w:tc>
        <w:tc>
          <w:tcPr>
            <w:tcW w:w="1708" w:type="dxa"/>
            <w:shd w:val="clear" w:color="auto" w:fill="F2F2F2" w:themeFill="background1" w:themeFillShade="F2"/>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$20</w:t>
            </w:r>
          </w:p>
        </w:tc>
        <w:tc>
          <w:tcPr>
            <w:tcW w:w="1260" w:type="dxa"/>
            <w:shd w:val="clear" w:color="auto" w:fill="F2F2F2" w:themeFill="background1" w:themeFillShade="F2"/>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$27</w:t>
            </w:r>
          </w:p>
        </w:tc>
        <w:tc>
          <w:tcPr>
            <w:tcW w:w="2070" w:type="dxa"/>
            <w:shd w:val="clear" w:color="auto" w:fill="F2F2F2" w:themeFill="background1" w:themeFillShade="F2"/>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p>
        </w:tc>
      </w:tr>
      <w:tr w:rsidR="00DE072E" w:rsidRPr="00DE072E" w:rsidTr="00407A0B">
        <w:trPr>
          <w:cantSplit/>
        </w:trPr>
        <w:tc>
          <w:tcPr>
            <w:tcW w:w="4322" w:type="dxa"/>
            <w:noWrap/>
            <w:hideMark/>
          </w:tcPr>
          <w:p w:rsidR="00DE072E" w:rsidRPr="00DE072E" w:rsidRDefault="00DE072E" w:rsidP="00DE072E">
            <w:pPr>
              <w:spacing w:before="100" w:after="100" w:line="240" w:lineRule="auto"/>
              <w:ind w:left="216"/>
              <w:rPr>
                <w:rFonts w:ascii="Times New Roman" w:eastAsia="SimSun" w:hAnsi="Times New Roman" w:cs="Times New Roman"/>
                <w:snapToGrid w:val="0"/>
                <w:color w:val="000000"/>
                <w:lang w:eastAsia="zh-CN"/>
              </w:rPr>
            </w:pPr>
            <w:r w:rsidRPr="00DE072E">
              <w:rPr>
                <w:rFonts w:ascii="Times New Roman" w:eastAsia="SimSun" w:hAnsi="Times New Roman" w:cs="Times New Roman"/>
                <w:snapToGrid w:val="0"/>
                <w:color w:val="000000"/>
                <w:lang w:eastAsia="zh-CN"/>
              </w:rPr>
              <w:t>Cost of blood count; complete (CBC), automated (Hgb, HCT, RBC, WBC, and platelet count) and automated differential WBC count</w:t>
            </w:r>
          </w:p>
        </w:tc>
        <w:tc>
          <w:tcPr>
            <w:tcW w:w="1708" w:type="dxa"/>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$6</w:t>
            </w:r>
          </w:p>
        </w:tc>
        <w:tc>
          <w:tcPr>
            <w:tcW w:w="1260" w:type="dxa"/>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w:t>
            </w:r>
          </w:p>
        </w:tc>
        <w:tc>
          <w:tcPr>
            <w:tcW w:w="2070" w:type="dxa"/>
            <w:vMerge w:val="restart"/>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 xml:space="preserve">Medicaid, 2016 </w:t>
            </w:r>
            <w:r w:rsidRPr="00DE072E">
              <w:rPr>
                <w:rFonts w:ascii="Times New Roman" w:eastAsia="SimSun" w:hAnsi="Times New Roman" w:cs="Times New Roman"/>
                <w:color w:val="000000"/>
                <w:lang w:eastAsia="zh-CN"/>
              </w:rPr>
              <w:fldChar w:fldCharType="begin"/>
            </w:r>
            <w:r w:rsidR="00D85E6B">
              <w:rPr>
                <w:rFonts w:ascii="Times New Roman" w:eastAsia="SimSun" w:hAnsi="Times New Roman" w:cs="Times New Roman"/>
                <w:color w:val="000000"/>
                <w:lang w:eastAsia="zh-CN"/>
              </w:rPr>
              <w:instrText xml:space="preserve"> ADDIN EN.CITE &lt;EndNote&gt;&lt;Cite&gt;&lt;Author&gt;Medicaid&lt;/Author&gt;&lt;Year&gt;2016&lt;/Year&gt;&lt;RecNum&gt;33&lt;/RecNum&gt;&lt;DisplayText&gt;&lt;style face="superscript"&gt;[3]&lt;/style&gt;&lt;/DisplayText&gt;&lt;record&gt;&lt;rec-number&gt;33&lt;/rec-number&gt;&lt;foreign-keys&gt;&lt;key app="EN" db-id="w2wzfwafraraftefe25p05pmrprxwa0apzs9"&gt;33&lt;/key&gt;&lt;/foreign-keys&gt;&lt;ref-type name="Web Page"&gt;12&lt;/ref-type&gt;&lt;contributors&gt;&lt;authors&gt;&lt;author&gt;Medicaid&lt;/author&gt;&lt;/authors&gt;&lt;/contributors&gt;&lt;titles&gt;&lt;title&gt;Clinical Diagnostic Laboratory Fee Schedule 2016&lt;/title&gt;&lt;/titles&gt;&lt;dates&gt;&lt;year&gt;2016&lt;/year&gt;&lt;/dates&gt;&lt;urls&gt;&lt;related-urls&gt;&lt;url&gt;http://chfs.ky.gov/NR/rdonlyres/B7561EB5-C136-4722-A3F4-BF9CC0AF1E94/0/ClinicalDiagnosticLaboratoryFeeSchedule2016web.pdf, Archived at http://www.webcitation.org/78Q98Wpil , on May 16th, 2019&lt;/url&gt;&lt;/related-urls&gt;&lt;/urls&gt;&lt;/record&gt;&lt;/Cite&gt;&lt;/EndNote&gt;</w:instrText>
            </w:r>
            <w:r w:rsidRPr="00DE072E">
              <w:rPr>
                <w:rFonts w:ascii="Times New Roman" w:eastAsia="SimSun" w:hAnsi="Times New Roman" w:cs="Times New Roman"/>
                <w:color w:val="000000"/>
                <w:lang w:eastAsia="zh-CN"/>
              </w:rPr>
              <w:fldChar w:fldCharType="separate"/>
            </w:r>
            <w:r w:rsidR="00D85E6B" w:rsidRPr="00D85E6B">
              <w:rPr>
                <w:rFonts w:ascii="Times New Roman" w:eastAsia="SimSun" w:hAnsi="Times New Roman" w:cs="Times New Roman"/>
                <w:noProof/>
                <w:color w:val="000000"/>
                <w:vertAlign w:val="superscript"/>
                <w:lang w:eastAsia="zh-CN"/>
              </w:rPr>
              <w:t>[</w:t>
            </w:r>
            <w:hyperlink w:anchor="_ENREF_3" w:tooltip="Medicaid, 2016 #33" w:history="1">
              <w:r w:rsidR="00D85E6B" w:rsidRPr="00D85E6B">
                <w:rPr>
                  <w:rFonts w:ascii="Times New Roman" w:eastAsia="SimSun" w:hAnsi="Times New Roman" w:cs="Times New Roman"/>
                  <w:noProof/>
                  <w:color w:val="000000"/>
                  <w:vertAlign w:val="superscript"/>
                  <w:lang w:eastAsia="zh-CN"/>
                </w:rPr>
                <w:t>3</w:t>
              </w:r>
            </w:hyperlink>
            <w:r w:rsidR="00D85E6B" w:rsidRPr="00D85E6B">
              <w:rPr>
                <w:rFonts w:ascii="Times New Roman" w:eastAsia="SimSun" w:hAnsi="Times New Roman" w:cs="Times New Roman"/>
                <w:noProof/>
                <w:color w:val="000000"/>
                <w:vertAlign w:val="superscript"/>
                <w:lang w:eastAsia="zh-CN"/>
              </w:rPr>
              <w:t>]</w:t>
            </w:r>
            <w:r w:rsidRPr="00DE072E">
              <w:rPr>
                <w:rFonts w:ascii="Times New Roman" w:eastAsia="SimSun" w:hAnsi="Times New Roman" w:cs="Times New Roman"/>
                <w:color w:val="000000"/>
                <w:lang w:eastAsia="zh-CN"/>
              </w:rPr>
              <w:fldChar w:fldCharType="end"/>
            </w:r>
          </w:p>
        </w:tc>
      </w:tr>
      <w:tr w:rsidR="00DE072E" w:rsidRPr="00DE072E" w:rsidTr="00407A0B">
        <w:trPr>
          <w:cantSplit/>
        </w:trPr>
        <w:tc>
          <w:tcPr>
            <w:tcW w:w="4322" w:type="dxa"/>
            <w:noWrap/>
            <w:hideMark/>
          </w:tcPr>
          <w:p w:rsidR="00DE072E" w:rsidRPr="00DE072E" w:rsidRDefault="00DE072E" w:rsidP="00DE072E">
            <w:pPr>
              <w:spacing w:before="100" w:after="10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BUN/creatinine ratio (calculated), calcium, carbon dioxide, chloride, creatinine with GFR estimated, glucose, potassium, sodium, urea nitrogen (BUN)</w:t>
            </w:r>
          </w:p>
        </w:tc>
        <w:tc>
          <w:tcPr>
            <w:tcW w:w="1708" w:type="dxa"/>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w:t>
            </w:r>
          </w:p>
        </w:tc>
        <w:tc>
          <w:tcPr>
            <w:tcW w:w="1260" w:type="dxa"/>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w:t>
            </w:r>
          </w:p>
        </w:tc>
        <w:tc>
          <w:tcPr>
            <w:tcW w:w="2070" w:type="dxa"/>
            <w:vMerge/>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p>
        </w:tc>
      </w:tr>
      <w:tr w:rsidR="00DE072E" w:rsidRPr="00DE072E" w:rsidTr="00407A0B">
        <w:trPr>
          <w:cantSplit/>
        </w:trPr>
        <w:tc>
          <w:tcPr>
            <w:tcW w:w="4322" w:type="dxa"/>
            <w:noWrap/>
            <w:hideMark/>
          </w:tcPr>
          <w:p w:rsidR="00DE072E" w:rsidRPr="00DE072E" w:rsidRDefault="00DE072E" w:rsidP="00DE072E">
            <w:pPr>
              <w:spacing w:before="100" w:after="10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of albumin, bilirubin (total), bilirubin (direct), phosphatase (alkaline), protein (total), transferase (alanine amine, SGPT), transferase (aspartate amino, SGOT)</w:t>
            </w:r>
          </w:p>
        </w:tc>
        <w:tc>
          <w:tcPr>
            <w:tcW w:w="1708" w:type="dxa"/>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$7</w:t>
            </w:r>
          </w:p>
        </w:tc>
        <w:tc>
          <w:tcPr>
            <w:tcW w:w="1260" w:type="dxa"/>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$9</w:t>
            </w:r>
          </w:p>
        </w:tc>
        <w:tc>
          <w:tcPr>
            <w:tcW w:w="2070" w:type="dxa"/>
            <w:vMerge/>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p>
        </w:tc>
      </w:tr>
      <w:tr w:rsidR="00DE072E" w:rsidRPr="00DE072E" w:rsidTr="00407A0B">
        <w:trPr>
          <w:cantSplit/>
        </w:trPr>
        <w:tc>
          <w:tcPr>
            <w:tcW w:w="4322" w:type="dxa"/>
            <w:shd w:val="clear" w:color="auto" w:fill="F2F2F2" w:themeFill="background1" w:themeFillShade="F2"/>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Cost of quantitative HCV viral load testing after 4 weeks of therapy and at 12 weeks following completion of therapy</w:t>
            </w:r>
          </w:p>
        </w:tc>
        <w:tc>
          <w:tcPr>
            <w:tcW w:w="1708" w:type="dxa"/>
            <w:shd w:val="clear" w:color="auto" w:fill="F2F2F2" w:themeFill="background1" w:themeFillShade="F2"/>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$39</w:t>
            </w:r>
          </w:p>
        </w:tc>
        <w:tc>
          <w:tcPr>
            <w:tcW w:w="1260" w:type="dxa"/>
            <w:shd w:val="clear" w:color="auto" w:fill="F2F2F2" w:themeFill="background1" w:themeFillShade="F2"/>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$58</w:t>
            </w:r>
          </w:p>
        </w:tc>
        <w:tc>
          <w:tcPr>
            <w:tcW w:w="2070" w:type="dxa"/>
            <w:vMerge/>
            <w:shd w:val="clear" w:color="auto" w:fill="F2F2F2" w:themeFill="background1" w:themeFillShade="F2"/>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p>
        </w:tc>
      </w:tr>
      <w:tr w:rsidR="00DE072E" w:rsidRPr="00DE072E" w:rsidTr="00407A0B">
        <w:trPr>
          <w:cantSplit/>
        </w:trPr>
        <w:tc>
          <w:tcPr>
            <w:tcW w:w="4322" w:type="dxa"/>
            <w:shd w:val="clear" w:color="auto" w:fill="F2F2F2" w:themeFill="background1" w:themeFillShade="F2"/>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Total cost of monitoring</w:t>
            </w:r>
          </w:p>
        </w:tc>
        <w:tc>
          <w:tcPr>
            <w:tcW w:w="1708" w:type="dxa"/>
            <w:shd w:val="clear" w:color="auto" w:fill="F2F2F2" w:themeFill="background1" w:themeFillShade="F2"/>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$274</w:t>
            </w:r>
          </w:p>
        </w:tc>
        <w:tc>
          <w:tcPr>
            <w:tcW w:w="1260" w:type="dxa"/>
            <w:shd w:val="clear" w:color="auto" w:fill="F2F2F2" w:themeFill="background1" w:themeFillShade="F2"/>
            <w:noWrap/>
            <w:hideMark/>
          </w:tcPr>
          <w:p w:rsidR="00DE072E" w:rsidRPr="00DE072E" w:rsidRDefault="00DE072E" w:rsidP="00DE072E">
            <w:pPr>
              <w:spacing w:before="100" w:after="100" w:line="240" w:lineRule="auto"/>
              <w:jc w:val="center"/>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$443</w:t>
            </w:r>
          </w:p>
        </w:tc>
        <w:tc>
          <w:tcPr>
            <w:tcW w:w="2070" w:type="dxa"/>
            <w:shd w:val="clear" w:color="auto" w:fill="F2F2F2" w:themeFill="background1" w:themeFillShade="F2"/>
            <w:hideMark/>
          </w:tcPr>
          <w:p w:rsidR="00DE072E" w:rsidRPr="00DE072E" w:rsidRDefault="00DE072E" w:rsidP="00DE072E">
            <w:pPr>
              <w:spacing w:before="100" w:after="100" w:line="240" w:lineRule="auto"/>
              <w:rPr>
                <w:rFonts w:ascii="Times New Roman" w:eastAsia="SimSun" w:hAnsi="Times New Roman" w:cs="Times New Roman"/>
                <w:color w:val="000000"/>
                <w:lang w:eastAsia="zh-CN"/>
              </w:rPr>
            </w:pPr>
          </w:p>
        </w:tc>
      </w:tr>
    </w:tbl>
    <w:p w:rsidR="00DE072E" w:rsidRPr="00DE072E" w:rsidRDefault="00DE072E" w:rsidP="00DE072E">
      <w:pPr>
        <w:keepLines/>
        <w:tabs>
          <w:tab w:val="left" w:pos="5108"/>
          <w:tab w:val="left" w:pos="6664"/>
          <w:tab w:val="left" w:pos="7881"/>
        </w:tabs>
        <w:spacing w:before="120" w:after="240" w:line="360" w:lineRule="auto"/>
        <w:ind w:left="108"/>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BUN= blood urea nitrogen; CBC= complete blood count; GFR= glomerular filtration rate; HCV= hepatitis C virus; HCT= hematocrit blood test; Hgb= hemoglobin; RBC= red blood cell; SGOT= serum glutamic-oxaloacetic transaminase; SGPT= serum glutamic-pyruvic transaminase; WBC= white blood cell.</w:t>
      </w:r>
    </w:p>
    <w:p w:rsidR="00DE072E" w:rsidRPr="00DE072E" w:rsidRDefault="00DE072E" w:rsidP="00DE072E">
      <w:pPr>
        <w:keepLines/>
        <w:spacing w:before="120" w:after="240" w:line="360" w:lineRule="auto"/>
        <w:ind w:left="108"/>
        <w:rPr>
          <w:rFonts w:ascii="Times New Roman" w:eastAsia="SimSun" w:hAnsi="Times New Roman" w:cs="Times New Roman"/>
          <w:color w:val="000000"/>
          <w:lang w:eastAsia="zh-CN"/>
        </w:rPr>
      </w:pPr>
      <w:r w:rsidRPr="00DE072E">
        <w:rPr>
          <w:rFonts w:ascii="Times New Roman" w:eastAsia="SimSun" w:hAnsi="Times New Roman" w:cs="Times New Roman"/>
          <w:color w:val="000000"/>
          <w:lang w:eastAsia="zh-CN"/>
        </w:rPr>
        <w:t>Notes: Estimates might not add up due to rounding. We assumed one office visit per week during the full course of treatment, lab tests every 4 weeks during the full course of treatment, and HCV quantification at 4 and 12 weeks.</w:t>
      </w:r>
    </w:p>
    <w:p w:rsidR="00DE072E" w:rsidRPr="00DE072E" w:rsidRDefault="00DE072E" w:rsidP="00DE072E">
      <w:pPr>
        <w:keepNext/>
        <w:spacing w:before="240" w:after="240" w:line="240" w:lineRule="auto"/>
        <w:ind w:left="720" w:hanging="720"/>
        <w:outlineLvl w:val="0"/>
        <w:rPr>
          <w:rFonts w:ascii="Times New Roman" w:eastAsia="SimSun" w:hAnsi="Times New Roman" w:cs="Times New Roman"/>
          <w:b/>
          <w:kern w:val="28"/>
          <w:sz w:val="24"/>
          <w:lang w:eastAsia="zh-CN"/>
        </w:rPr>
        <w:sectPr w:rsidR="00DE072E" w:rsidRPr="00DE072E" w:rsidSect="00377ACE">
          <w:footnotePr>
            <w:numRestart w:val="eachPage"/>
          </w:footnotePr>
          <w:pgSz w:w="12240" w:h="15840" w:code="1"/>
          <w:pgMar w:top="1440" w:right="1440" w:bottom="1440" w:left="1440" w:header="720" w:footer="720" w:gutter="0"/>
          <w:cols w:space="720"/>
          <w:docGrid w:linePitch="326"/>
        </w:sectPr>
      </w:pPr>
    </w:p>
    <w:p w:rsidR="00DE072E" w:rsidRPr="00DE072E" w:rsidRDefault="00DE072E" w:rsidP="00DE072E">
      <w:pPr>
        <w:keepNext/>
        <w:spacing w:before="240" w:after="240" w:line="240" w:lineRule="auto"/>
        <w:ind w:left="720" w:hanging="720"/>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lastRenderedPageBreak/>
        <w:t>Appendix 3. Additional Results</w:t>
      </w:r>
    </w:p>
    <w:p w:rsidR="00DE072E" w:rsidRPr="00DE072E" w:rsidRDefault="00DE072E" w:rsidP="00DE072E">
      <w:pPr>
        <w:keepNext/>
        <w:keepLines/>
        <w:spacing w:after="0" w:line="480" w:lineRule="auto"/>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t>Table A3-1. Additional Base-Case Results for Baseline, MAT+SSP scale-up, and MAT+SSP scale-up with HCV Screening and Treatment Scenarios</w:t>
      </w:r>
    </w:p>
    <w:tbl>
      <w:tblPr>
        <w:tblW w:w="1296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880"/>
        <w:gridCol w:w="1680"/>
        <w:gridCol w:w="1680"/>
        <w:gridCol w:w="1680"/>
        <w:gridCol w:w="1680"/>
        <w:gridCol w:w="1680"/>
        <w:gridCol w:w="1680"/>
      </w:tblGrid>
      <w:tr w:rsidR="00DE072E" w:rsidRPr="00DE072E" w:rsidTr="00407A0B">
        <w:trPr>
          <w:cantSplit/>
          <w:tblHeader/>
        </w:trPr>
        <w:tc>
          <w:tcPr>
            <w:tcW w:w="2880" w:type="dxa"/>
            <w:tcBorders>
              <w:top w:val="single" w:sz="12" w:space="0" w:color="auto"/>
              <w:bottom w:val="nil"/>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p>
        </w:tc>
        <w:tc>
          <w:tcPr>
            <w:tcW w:w="5040" w:type="dxa"/>
            <w:gridSpan w:val="3"/>
            <w:tcBorders>
              <w:top w:val="single" w:sz="12" w:space="0" w:color="auto"/>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Kentucky</w:t>
            </w:r>
          </w:p>
        </w:tc>
        <w:tc>
          <w:tcPr>
            <w:tcW w:w="5040" w:type="dxa"/>
            <w:gridSpan w:val="3"/>
            <w:tcBorders>
              <w:top w:val="single" w:sz="12" w:space="0" w:color="auto"/>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San Francisco</w:t>
            </w:r>
          </w:p>
        </w:tc>
      </w:tr>
      <w:tr w:rsidR="00DE072E" w:rsidRPr="00DE072E" w:rsidTr="00407A0B">
        <w:trPr>
          <w:cantSplit/>
          <w:tblHeader/>
        </w:trPr>
        <w:tc>
          <w:tcPr>
            <w:tcW w:w="2880" w:type="dxa"/>
            <w:tcBorders>
              <w:top w:val="nil"/>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p>
        </w:tc>
        <w:tc>
          <w:tcPr>
            <w:tcW w:w="1680"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Baseline</w:t>
            </w:r>
          </w:p>
        </w:tc>
        <w:tc>
          <w:tcPr>
            <w:tcW w:w="1680"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MAT+SSP</w:t>
            </w:r>
          </w:p>
        </w:tc>
        <w:tc>
          <w:tcPr>
            <w:tcW w:w="1680"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MAT+SSP with HCV Screen and Treatment</w:t>
            </w:r>
          </w:p>
        </w:tc>
        <w:tc>
          <w:tcPr>
            <w:tcW w:w="1680"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Baseline</w:t>
            </w:r>
          </w:p>
        </w:tc>
        <w:tc>
          <w:tcPr>
            <w:tcW w:w="1680"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MAT+SSP</w:t>
            </w:r>
          </w:p>
        </w:tc>
        <w:tc>
          <w:tcPr>
            <w:tcW w:w="1680"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MAT+SSP with HCV Screen and Treatment</w:t>
            </w:r>
          </w:p>
        </w:tc>
      </w:tr>
      <w:tr w:rsidR="00DE072E" w:rsidRPr="00DE072E" w:rsidTr="00407A0B">
        <w:trPr>
          <w:cantSplit/>
        </w:trPr>
        <w:tc>
          <w:tcPr>
            <w:tcW w:w="2880" w:type="dxa"/>
            <w:tcBorders>
              <w:top w:val="single" w:sz="6" w:space="0" w:color="auto"/>
            </w:tcBorders>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Number screened</w:t>
            </w:r>
          </w:p>
        </w:tc>
        <w:tc>
          <w:tcPr>
            <w:tcW w:w="1680" w:type="dxa"/>
            <w:tcBorders>
              <w:top w:val="single" w:sz="6" w:space="0" w:color="auto"/>
            </w:tcBorders>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8,750</w:t>
            </w:r>
          </w:p>
        </w:tc>
        <w:tc>
          <w:tcPr>
            <w:tcW w:w="1680" w:type="dxa"/>
            <w:tcBorders>
              <w:top w:val="single" w:sz="6" w:space="0" w:color="auto"/>
            </w:tcBorders>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8,662</w:t>
            </w:r>
          </w:p>
        </w:tc>
        <w:tc>
          <w:tcPr>
            <w:tcW w:w="1680" w:type="dxa"/>
            <w:tcBorders>
              <w:top w:val="single" w:sz="6" w:space="0" w:color="auto"/>
            </w:tcBorders>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21,950</w:t>
            </w:r>
          </w:p>
        </w:tc>
        <w:tc>
          <w:tcPr>
            <w:tcW w:w="1680" w:type="dxa"/>
            <w:tcBorders>
              <w:top w:val="single" w:sz="6" w:space="0" w:color="auto"/>
            </w:tcBorders>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105,068</w:t>
            </w:r>
          </w:p>
        </w:tc>
        <w:tc>
          <w:tcPr>
            <w:tcW w:w="1680" w:type="dxa"/>
            <w:tcBorders>
              <w:top w:val="single" w:sz="6" w:space="0" w:color="auto"/>
            </w:tcBorders>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104,281</w:t>
            </w:r>
          </w:p>
        </w:tc>
        <w:tc>
          <w:tcPr>
            <w:tcW w:w="1680" w:type="dxa"/>
            <w:tcBorders>
              <w:top w:val="single" w:sz="6" w:space="0" w:color="auto"/>
            </w:tcBorders>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384,951</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Total number treated</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679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618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694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8,008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7,816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20,798</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Total number achieving SVR</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610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556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623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7,186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7,013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18,652</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Number years with CC</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10,770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10,041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2,034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274,329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269,420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134,353</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Number years with DC</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1,363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1,247</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190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41,295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40,614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7,306</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Number years with HCC</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198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181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5,341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5,246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793</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Number liver transplants</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37</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1,094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1,076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200</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Number years post-transplant</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332</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302</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14,333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14,174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4,750</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Number infections</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3,907</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42,221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41,175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Cost screening*</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938,626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851,049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1,385,024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8,331,153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8,171,788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24,405,420</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Cost MAT*</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5,906,330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22,938,918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22,988,036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407,944,927</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808,054,475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823,057,383</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Cost SSP*</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466,989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467,363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56,127,085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56,145,101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57,912,045</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lastRenderedPageBreak/>
              <w:t>Cost DAA treatment*</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13,178,781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11,785,311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33,622,589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175,487,951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171,599,544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1,161,359,076</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bookmarkStart w:id="9" w:name="_Hlk8221451"/>
            <w:r w:rsidRPr="00DE072E">
              <w:rPr>
                <w:rFonts w:ascii="Times New Roman" w:eastAsia="SimSun" w:hAnsi="Times New Roman" w:cs="Times New Roman"/>
                <w:lang w:eastAsia="zh-CN"/>
              </w:rPr>
              <w:t>Cost DAA treatment monitoring</w:t>
            </w:r>
            <w:bookmarkEnd w:id="9"/>
            <w:r w:rsidRPr="00DE072E">
              <w:rPr>
                <w:rFonts w:ascii="Times New Roman" w:eastAsia="SimSun" w:hAnsi="Times New Roman" w:cs="Times New Roman"/>
                <w:lang w:eastAsia="zh-CN"/>
              </w:rPr>
              <w:t>*</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161,096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144,001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408,794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818,081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799,936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5,389,938</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HCV-related complication care costs*</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22,294,746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20,486,545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4,204,914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959,277,334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949,304,935</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367,030,561</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Costs SVR*^</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391,090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337,844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1,379,880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2,596,267</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2,523,380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43,214,777</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Total costs*</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42,870,668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57,010,657</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64,456,601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1,610,582,798</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1,996,599,159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2,482,369,200</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Total QALYs</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46,779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47,531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49,874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706,637</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714,536</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785,576</w:t>
            </w:r>
          </w:p>
        </w:tc>
      </w:tr>
      <w:tr w:rsidR="00DE072E" w:rsidRPr="00DE072E" w:rsidTr="00407A0B">
        <w:trPr>
          <w:cantSplit/>
        </w:trPr>
        <w:tc>
          <w:tcPr>
            <w:tcW w:w="2880" w:type="dxa"/>
            <w:hideMark/>
          </w:tcPr>
          <w:p w:rsidR="00DE072E" w:rsidRPr="00DE072E" w:rsidRDefault="00DE072E" w:rsidP="00DE072E">
            <w:pPr>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Total life-years</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160,869</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165,071</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2,275,970</w:t>
            </w:r>
          </w:p>
        </w:tc>
        <w:tc>
          <w:tcPr>
            <w:tcW w:w="1680" w:type="dxa"/>
            <w:hideMark/>
          </w:tcPr>
          <w:p w:rsidR="00DE072E" w:rsidRPr="00DE072E" w:rsidRDefault="00DE072E" w:rsidP="00DE072E">
            <w:pPr>
              <w:tabs>
                <w:tab w:val="decimal" w:pos="1140"/>
              </w:tabs>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r>
    </w:tbl>
    <w:p w:rsidR="00DE072E" w:rsidRPr="00DE072E" w:rsidRDefault="00DE072E" w:rsidP="00DE072E">
      <w:pPr>
        <w:spacing w:before="120" w:after="240" w:line="360" w:lineRule="auto"/>
        <w:ind w:left="108"/>
        <w:rPr>
          <w:rFonts w:ascii="Times New Roman" w:eastAsia="SimSun" w:hAnsi="Times New Roman" w:cs="Times New Roman"/>
          <w:lang w:eastAsia="zh-CN"/>
        </w:rPr>
      </w:pPr>
      <w:r w:rsidRPr="00DE072E">
        <w:rPr>
          <w:rFonts w:ascii="Times New Roman" w:eastAsia="SimSun" w:hAnsi="Times New Roman" w:cs="Times New Roman"/>
          <w:lang w:eastAsia="zh-CN"/>
        </w:rPr>
        <w:t xml:space="preserve">*2016 USD; ^ </w:t>
      </w:r>
      <w:bookmarkStart w:id="10" w:name="_Hlk8222488"/>
      <w:r w:rsidRPr="00DE072E">
        <w:rPr>
          <w:rFonts w:ascii="Times New Roman" w:eastAsia="SimSun" w:hAnsi="Times New Roman" w:cs="Times New Roman"/>
          <w:lang w:eastAsia="zh-CN"/>
        </w:rPr>
        <w:t>Costs of SVR are the annual monitoring costs after an individual achieves SVR (Rein et al., 2015).</w:t>
      </w:r>
      <w:bookmarkEnd w:id="10"/>
      <w:r w:rsidRPr="00DE072E">
        <w:rPr>
          <w:rFonts w:ascii="Times New Roman" w:eastAsia="SimSun" w:hAnsi="Times New Roman" w:cs="Times New Roman"/>
          <w:lang w:eastAsia="zh-CN"/>
        </w:rPr>
        <w:t xml:space="preserve"> </w:t>
      </w:r>
    </w:p>
    <w:p w:rsidR="00DE072E" w:rsidRPr="00DE072E" w:rsidRDefault="00DE072E" w:rsidP="00DE072E">
      <w:pPr>
        <w:spacing w:before="120" w:after="240" w:line="360" w:lineRule="auto"/>
        <w:ind w:left="108"/>
        <w:rPr>
          <w:rFonts w:ascii="Times New Roman" w:eastAsia="SimSun" w:hAnsi="Times New Roman" w:cs="Times New Roman"/>
          <w:lang w:eastAsia="zh-CN"/>
        </w:rPr>
      </w:pPr>
      <w:r w:rsidRPr="00DE072E">
        <w:rPr>
          <w:rFonts w:ascii="Times New Roman" w:eastAsia="SimSun" w:hAnsi="Times New Roman" w:cs="Times New Roman"/>
          <w:lang w:eastAsia="zh-CN"/>
        </w:rPr>
        <w:t>CC = compensated cirrhosis; DAA = direct-acting antiviral agent; DC = decompensated cirrhosis; HCC = hepatocellular carcinoma; HCV = hepatitis C virus; MAT= medication-assisted treatment; QALY = quality-adjusted life-year; SSP = syringe services program; SVR = sustained virologic response.</w:t>
      </w:r>
    </w:p>
    <w:p w:rsidR="00DE072E" w:rsidRPr="00DE072E" w:rsidRDefault="00DE072E" w:rsidP="00DE072E">
      <w:pPr>
        <w:spacing w:before="120" w:after="240" w:line="360" w:lineRule="auto"/>
        <w:ind w:left="108"/>
        <w:rPr>
          <w:rFonts w:ascii="Times New Roman" w:eastAsia="SimSun" w:hAnsi="Times New Roman" w:cs="Times New Roman"/>
          <w:lang w:eastAsia="zh-CN"/>
        </w:rPr>
      </w:pPr>
      <w:r w:rsidRPr="00DE072E">
        <w:rPr>
          <w:rFonts w:ascii="Times New Roman" w:eastAsia="SimSun" w:hAnsi="Times New Roman" w:cs="Times New Roman"/>
          <w:lang w:eastAsia="zh-CN"/>
        </w:rPr>
        <w:t xml:space="preserve">All estimates are over a 60-year time horizon, costs and QALYs discounted at 3% annual rate, 2016 prices. Baseline: current levels of SSP and MAT with limited, usual care, annual screening and HCV treatment with DAAs for ex-injectors; Intervention 1: scale-up of SSP and MAT to 50% for 10 years with the same level of screening and HCV treatment for ex-injectors as in baseline; Intervention 2: scale-up of SSP and MAT, </w:t>
      </w:r>
      <w:r w:rsidRPr="00DE072E">
        <w:rPr>
          <w:rFonts w:ascii="Times New Roman" w:eastAsia="SimSun" w:hAnsi="Times New Roman" w:cs="Times New Roman"/>
          <w:lang w:eastAsia="zh-CN"/>
        </w:rPr>
        <w:lastRenderedPageBreak/>
        <w:t>plus annually screening 90% of current injectors for HCV, followed by HCV treatment with DAAs for 90% of persons found to be chronically infected. The scale-up of MAT+SSP and the screening and HCV treatment lasts 10 years.</w:t>
      </w:r>
    </w:p>
    <w:p w:rsidR="00DE072E" w:rsidRPr="00DE072E" w:rsidRDefault="00DE072E" w:rsidP="00DE072E">
      <w:pPr>
        <w:keepNext/>
        <w:keepLines/>
        <w:spacing w:after="0" w:line="480" w:lineRule="auto"/>
        <w:outlineLvl w:val="0"/>
        <w:rPr>
          <w:rFonts w:ascii="Times New Roman" w:eastAsia="SimSun" w:hAnsi="Times New Roman" w:cs="Times New Roman"/>
          <w:b/>
          <w:kern w:val="28"/>
          <w:sz w:val="24"/>
          <w:lang w:eastAsia="zh-CN"/>
        </w:rPr>
        <w:sectPr w:rsidR="00DE072E" w:rsidRPr="00DE072E" w:rsidSect="0007402B">
          <w:footnotePr>
            <w:numRestart w:val="eachPage"/>
          </w:footnotePr>
          <w:pgSz w:w="15840" w:h="12240" w:orient="landscape" w:code="1"/>
          <w:pgMar w:top="1440" w:right="1440" w:bottom="1440" w:left="1440" w:header="720" w:footer="720" w:gutter="0"/>
          <w:cols w:space="720"/>
          <w:docGrid w:linePitch="326"/>
        </w:sectPr>
      </w:pPr>
    </w:p>
    <w:p w:rsidR="00DE072E" w:rsidRPr="00DE072E" w:rsidRDefault="00DE072E" w:rsidP="00DE072E">
      <w:pPr>
        <w:keepNext/>
        <w:keepLines/>
        <w:spacing w:after="0" w:line="480" w:lineRule="auto"/>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lastRenderedPageBreak/>
        <w:t>Figure A3-1. Number of Infections for Baseline, MAT+SSP scale-up (Intervention 1), and MAT+SSP scale-up with HCV Screening and Treatment (Intervention 2) for Kentucky (a) and San Francisco (b)</w:t>
      </w:r>
    </w:p>
    <w:p w:rsidR="00DE072E" w:rsidRPr="00DE072E" w:rsidRDefault="00DE072E" w:rsidP="00DE072E">
      <w:pPr>
        <w:spacing w:before="120" w:after="0" w:line="240" w:lineRule="auto"/>
        <w:rPr>
          <w:rFonts w:ascii="Times New Roman" w:eastAsia="Times New Roman" w:hAnsi="Times New Roman" w:cs="Times New Roman"/>
          <w:sz w:val="24"/>
          <w:szCs w:val="20"/>
        </w:rPr>
      </w:pPr>
      <w:r w:rsidRPr="00DE072E">
        <w:rPr>
          <w:rFonts w:ascii="Times New Roman" w:eastAsia="Times New Roman" w:hAnsi="Times New Roman" w:cs="Times New Roman"/>
          <w:sz w:val="24"/>
          <w:szCs w:val="20"/>
        </w:rPr>
        <w:t>Small impact of MAT+SSP on number of new infections is due to the bounce back in the HCV epidemic in both settings after 10 years of intervention, such that most infections averted become re-infected throughout the 50-year follow-up. HCV treatment achieves more impact in terms of percentage of HCV infections averted in San Francisco due to the much slower bounce back in that epidemic after treatment ceases</w:t>
      </w:r>
    </w:p>
    <w:p w:rsidR="00DE072E" w:rsidRPr="00DE072E" w:rsidRDefault="00DE072E" w:rsidP="00DE072E">
      <w:pPr>
        <w:spacing w:before="120" w:after="0" w:line="240" w:lineRule="auto"/>
        <w:rPr>
          <w:rFonts w:ascii="Times New Roman" w:eastAsia="Times New Roman" w:hAnsi="Times New Roman" w:cs="Times New Roman"/>
          <w:b/>
          <w:sz w:val="24"/>
          <w:szCs w:val="20"/>
        </w:rPr>
      </w:pPr>
      <w:r w:rsidRPr="00DE072E">
        <w:rPr>
          <w:rFonts w:ascii="Times New Roman" w:eastAsia="Times New Roman" w:hAnsi="Times New Roman" w:cs="Times New Roman"/>
          <w:b/>
          <w:sz w:val="24"/>
          <w:szCs w:val="20"/>
        </w:rPr>
        <w:t>a. Kentucky</w:t>
      </w:r>
    </w:p>
    <w:p w:rsidR="00DE072E" w:rsidRPr="00DE072E" w:rsidRDefault="00DE072E" w:rsidP="00DE072E">
      <w:pPr>
        <w:pBdr>
          <w:top w:val="single" w:sz="12" w:space="6" w:color="auto"/>
          <w:left w:val="single" w:sz="12" w:space="6" w:color="auto"/>
          <w:bottom w:val="single" w:sz="12" w:space="6" w:color="auto"/>
          <w:right w:val="single" w:sz="12" w:space="0" w:color="auto"/>
        </w:pBdr>
        <w:spacing w:after="0" w:line="240" w:lineRule="auto"/>
        <w:ind w:left="187" w:right="187"/>
        <w:jc w:val="center"/>
        <w:rPr>
          <w:rFonts w:ascii="Times New Roman" w:eastAsia="SimSun" w:hAnsi="Times New Roman" w:cs="Times New Roman"/>
          <w:sz w:val="24"/>
          <w:lang w:eastAsia="zh-CN"/>
        </w:rPr>
      </w:pPr>
      <w:r w:rsidRPr="00DE072E">
        <w:rPr>
          <w:rFonts w:ascii="Times New Roman" w:eastAsia="SimSun" w:hAnsi="Times New Roman" w:cs="Times New Roman"/>
          <w:noProof/>
          <w:sz w:val="24"/>
        </w:rPr>
        <w:drawing>
          <wp:inline distT="0" distB="0" distL="0" distR="0" wp14:anchorId="48379C30" wp14:editId="186FBF5F">
            <wp:extent cx="3841200" cy="2880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cidence_figure.png"/>
                    <pic:cNvPicPr/>
                  </pic:nvPicPr>
                  <pic:blipFill>
                    <a:blip r:embed="rId7"/>
                    <a:stretch>
                      <a:fillRect/>
                    </a:stretch>
                  </pic:blipFill>
                  <pic:spPr>
                    <a:xfrm>
                      <a:off x="0" y="0"/>
                      <a:ext cx="3841200" cy="2880000"/>
                    </a:xfrm>
                    <a:prstGeom prst="rect">
                      <a:avLst/>
                    </a:prstGeom>
                  </pic:spPr>
                </pic:pic>
              </a:graphicData>
            </a:graphic>
          </wp:inline>
        </w:drawing>
      </w:r>
    </w:p>
    <w:p w:rsidR="00DE072E" w:rsidRPr="00DE072E" w:rsidRDefault="00DE072E" w:rsidP="00DE072E">
      <w:pPr>
        <w:spacing w:after="0" w:line="240" w:lineRule="auto"/>
        <w:rPr>
          <w:rFonts w:ascii="Times New Roman" w:eastAsia="Times New Roman" w:hAnsi="Times New Roman" w:cs="Times New Roman"/>
          <w:b/>
          <w:sz w:val="24"/>
          <w:szCs w:val="20"/>
        </w:rPr>
      </w:pPr>
      <w:r w:rsidRPr="00DE072E">
        <w:rPr>
          <w:rFonts w:ascii="Times New Roman" w:eastAsia="Times New Roman" w:hAnsi="Times New Roman" w:cs="Times New Roman"/>
          <w:b/>
          <w:sz w:val="24"/>
          <w:szCs w:val="20"/>
        </w:rPr>
        <w:br w:type="page"/>
      </w:r>
    </w:p>
    <w:p w:rsidR="00DE072E" w:rsidRPr="00DE072E" w:rsidRDefault="00DE072E" w:rsidP="00DE072E">
      <w:pPr>
        <w:spacing w:before="120" w:after="0" w:line="240" w:lineRule="auto"/>
        <w:rPr>
          <w:rFonts w:ascii="Times New Roman" w:eastAsia="Times New Roman" w:hAnsi="Times New Roman" w:cs="Times New Roman"/>
          <w:b/>
          <w:sz w:val="24"/>
          <w:szCs w:val="20"/>
        </w:rPr>
      </w:pPr>
      <w:r w:rsidRPr="00DE072E">
        <w:rPr>
          <w:rFonts w:ascii="Times New Roman" w:eastAsia="Times New Roman" w:hAnsi="Times New Roman" w:cs="Times New Roman"/>
          <w:b/>
          <w:sz w:val="24"/>
          <w:szCs w:val="20"/>
        </w:rPr>
        <w:lastRenderedPageBreak/>
        <w:t>b. San Francisco</w:t>
      </w:r>
    </w:p>
    <w:p w:rsidR="00DE072E" w:rsidRPr="00DE072E" w:rsidRDefault="00DE072E" w:rsidP="00DE072E">
      <w:pPr>
        <w:pBdr>
          <w:top w:val="single" w:sz="12" w:space="6" w:color="auto"/>
          <w:left w:val="single" w:sz="12" w:space="6" w:color="auto"/>
          <w:bottom w:val="single" w:sz="12" w:space="6" w:color="auto"/>
          <w:right w:val="single" w:sz="12" w:space="6" w:color="auto"/>
        </w:pBdr>
        <w:spacing w:after="0" w:line="240" w:lineRule="auto"/>
        <w:ind w:left="187" w:right="187"/>
        <w:jc w:val="center"/>
        <w:rPr>
          <w:rFonts w:ascii="Times New Roman" w:eastAsia="SimSun" w:hAnsi="Times New Roman" w:cs="Times New Roman"/>
          <w:sz w:val="24"/>
          <w:lang w:eastAsia="zh-CN"/>
        </w:rPr>
      </w:pPr>
      <w:r w:rsidRPr="00DE072E">
        <w:rPr>
          <w:rFonts w:ascii="Times New Roman" w:eastAsia="SimSun" w:hAnsi="Times New Roman" w:cs="Times New Roman"/>
          <w:noProof/>
          <w:sz w:val="24"/>
        </w:rPr>
        <w:drawing>
          <wp:inline distT="0" distB="0" distL="0" distR="0" wp14:anchorId="120D6280" wp14:editId="26888AD0">
            <wp:extent cx="3841200" cy="28800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cidence_all.png"/>
                    <pic:cNvPicPr/>
                  </pic:nvPicPr>
                  <pic:blipFill>
                    <a:blip r:embed="rId8"/>
                    <a:stretch>
                      <a:fillRect/>
                    </a:stretch>
                  </pic:blipFill>
                  <pic:spPr>
                    <a:xfrm>
                      <a:off x="0" y="0"/>
                      <a:ext cx="3841200" cy="2880000"/>
                    </a:xfrm>
                    <a:prstGeom prst="rect">
                      <a:avLst/>
                    </a:prstGeom>
                  </pic:spPr>
                </pic:pic>
              </a:graphicData>
            </a:graphic>
          </wp:inline>
        </w:drawing>
      </w:r>
    </w:p>
    <w:p w:rsidR="00DE072E" w:rsidRPr="00DE072E" w:rsidRDefault="00DE072E" w:rsidP="00DE072E">
      <w:pPr>
        <w:spacing w:after="0" w:line="240" w:lineRule="auto"/>
        <w:rPr>
          <w:rFonts w:ascii="Times New Roman" w:eastAsia="Times New Roman" w:hAnsi="Times New Roman" w:cs="Times New Roman"/>
          <w:sz w:val="24"/>
          <w:szCs w:val="20"/>
        </w:rPr>
      </w:pPr>
    </w:p>
    <w:p w:rsidR="00DE072E" w:rsidRPr="00DE072E" w:rsidRDefault="00DE072E" w:rsidP="00DE072E">
      <w:pPr>
        <w:spacing w:after="0" w:line="240" w:lineRule="auto"/>
        <w:rPr>
          <w:rFonts w:ascii="Times New Roman" w:eastAsia="SimSun" w:hAnsi="Times New Roman" w:cs="Times New Roman"/>
          <w:lang w:eastAsia="zh-CN"/>
        </w:rPr>
      </w:pPr>
      <w:r w:rsidRPr="00DE072E">
        <w:rPr>
          <w:rFonts w:ascii="Times New Roman" w:eastAsia="Times New Roman" w:hAnsi="Times New Roman" w:cs="Times New Roman"/>
          <w:b/>
          <w:szCs w:val="20"/>
        </w:rPr>
        <w:br w:type="page"/>
      </w:r>
    </w:p>
    <w:p w:rsidR="00DE072E" w:rsidRPr="00DE072E" w:rsidRDefault="00DE072E" w:rsidP="00DE072E">
      <w:pPr>
        <w:keepNext/>
        <w:keepLines/>
        <w:spacing w:after="0" w:line="480" w:lineRule="auto"/>
        <w:outlineLvl w:val="0"/>
        <w:rPr>
          <w:rFonts w:ascii="Times New Roman" w:eastAsia="SimSun" w:hAnsi="Times New Roman" w:cs="Times New Roman"/>
          <w:b/>
          <w:kern w:val="28"/>
          <w:sz w:val="24"/>
          <w:lang w:eastAsia="zh-CN"/>
        </w:rPr>
        <w:sectPr w:rsidR="00DE072E" w:rsidRPr="00DE072E" w:rsidSect="00377ACE">
          <w:footnotePr>
            <w:numRestart w:val="eachPage"/>
          </w:footnotePr>
          <w:pgSz w:w="12240" w:h="15840" w:code="1"/>
          <w:pgMar w:top="1440" w:right="1440" w:bottom="1440" w:left="1440" w:header="720" w:footer="720" w:gutter="0"/>
          <w:cols w:space="720"/>
          <w:docGrid w:linePitch="326"/>
        </w:sectPr>
      </w:pPr>
      <w:bookmarkStart w:id="11" w:name="_Hlk3380448"/>
    </w:p>
    <w:p w:rsidR="00DE072E" w:rsidRPr="00DE072E" w:rsidRDefault="00DE072E" w:rsidP="00DE072E">
      <w:pPr>
        <w:keepNext/>
        <w:keepLines/>
        <w:spacing w:after="0" w:line="480" w:lineRule="auto"/>
        <w:outlineLvl w:val="0"/>
        <w:rPr>
          <w:rFonts w:ascii="Times New Roman" w:eastAsia="SimSun" w:hAnsi="Times New Roman" w:cs="Times New Roman"/>
          <w:b/>
          <w:kern w:val="28"/>
          <w:sz w:val="24"/>
          <w:lang w:eastAsia="zh-CN"/>
        </w:rPr>
      </w:pPr>
      <w:r w:rsidRPr="00DE072E">
        <w:rPr>
          <w:rFonts w:ascii="Times New Roman" w:eastAsia="SimSun" w:hAnsi="Times New Roman" w:cs="Times New Roman"/>
          <w:b/>
          <w:kern w:val="28"/>
          <w:sz w:val="24"/>
          <w:lang w:eastAsia="zh-CN"/>
        </w:rPr>
        <w:lastRenderedPageBreak/>
        <w:t>Table A3-2. Sensitivity Analysis for Baseline and MAT+SSP scale-up with HCV Screening and Treatment Scenarios</w:t>
      </w:r>
    </w:p>
    <w:bookmarkEnd w:id="11"/>
    <w:tbl>
      <w:tblPr>
        <w:tblW w:w="12483" w:type="dxa"/>
        <w:tblLayout w:type="fixed"/>
        <w:tblLook w:val="04A0" w:firstRow="1" w:lastRow="0" w:firstColumn="1" w:lastColumn="0" w:noHBand="0" w:noVBand="1"/>
      </w:tblPr>
      <w:tblGrid>
        <w:gridCol w:w="2430"/>
        <w:gridCol w:w="1675"/>
        <w:gridCol w:w="1676"/>
        <w:gridCol w:w="1675"/>
        <w:gridCol w:w="1676"/>
        <w:gridCol w:w="1675"/>
        <w:gridCol w:w="1676"/>
      </w:tblGrid>
      <w:tr w:rsidR="00DE072E" w:rsidRPr="00DE072E" w:rsidTr="00407A0B">
        <w:trPr>
          <w:trHeight w:val="315"/>
          <w:tblHeader/>
        </w:trPr>
        <w:tc>
          <w:tcPr>
            <w:tcW w:w="2430" w:type="dxa"/>
            <w:tcBorders>
              <w:top w:val="single" w:sz="12"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p>
        </w:tc>
        <w:tc>
          <w:tcPr>
            <w:tcW w:w="5026" w:type="dxa"/>
            <w:gridSpan w:val="3"/>
            <w:tcBorders>
              <w:top w:val="single" w:sz="12" w:space="0" w:color="auto"/>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Kentucky</w:t>
            </w:r>
          </w:p>
        </w:tc>
        <w:tc>
          <w:tcPr>
            <w:tcW w:w="5027" w:type="dxa"/>
            <w:gridSpan w:val="3"/>
            <w:tcBorders>
              <w:top w:val="single" w:sz="12" w:space="0" w:color="auto"/>
              <w:bottom w:val="single" w:sz="6" w:space="0" w:color="auto"/>
            </w:tcBorders>
            <w:noWrap/>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San Francisco</w:t>
            </w:r>
          </w:p>
        </w:tc>
      </w:tr>
      <w:tr w:rsidR="00DE072E" w:rsidRPr="00DE072E" w:rsidTr="00407A0B">
        <w:trPr>
          <w:trHeight w:val="900"/>
          <w:tblHeader/>
        </w:trPr>
        <w:tc>
          <w:tcPr>
            <w:tcW w:w="2430" w:type="dxa"/>
            <w:tcBorders>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p>
        </w:tc>
        <w:tc>
          <w:tcPr>
            <w:tcW w:w="1675"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Baseline (a)</w:t>
            </w:r>
          </w:p>
        </w:tc>
        <w:tc>
          <w:tcPr>
            <w:tcW w:w="1676"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MAT+SSP with HCV Screen and Treatment (b)</w:t>
            </w:r>
          </w:p>
        </w:tc>
        <w:tc>
          <w:tcPr>
            <w:tcW w:w="1675"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Incremental</w:t>
            </w:r>
            <w:r w:rsidRPr="00DE072E">
              <w:rPr>
                <w:rFonts w:ascii="Times New Roman" w:eastAsia="SimSun" w:hAnsi="Times New Roman" w:cs="Times New Roman"/>
                <w:b/>
                <w:snapToGrid w:val="0"/>
                <w:lang w:eastAsia="zh-CN"/>
              </w:rPr>
              <w:br/>
              <w:t>(b vs. a)</w:t>
            </w:r>
          </w:p>
        </w:tc>
        <w:tc>
          <w:tcPr>
            <w:tcW w:w="1676"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Baseline (a)</w:t>
            </w:r>
          </w:p>
        </w:tc>
        <w:tc>
          <w:tcPr>
            <w:tcW w:w="1675"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MAT+SSP with HCV Screen and Treatment (b)</w:t>
            </w:r>
          </w:p>
        </w:tc>
        <w:tc>
          <w:tcPr>
            <w:tcW w:w="1676" w:type="dxa"/>
            <w:tcBorders>
              <w:top w:val="single" w:sz="6" w:space="0" w:color="auto"/>
              <w:bottom w:val="single" w:sz="6" w:space="0" w:color="auto"/>
            </w:tcBorders>
            <w:vAlign w:val="bottom"/>
            <w:hideMark/>
          </w:tcPr>
          <w:p w:rsidR="00DE072E" w:rsidRPr="00DE072E" w:rsidRDefault="00DE072E" w:rsidP="00DE072E">
            <w:pPr>
              <w:keepNext/>
              <w:spacing w:before="80" w:after="80" w:line="240" w:lineRule="auto"/>
              <w:jc w:val="center"/>
              <w:rPr>
                <w:rFonts w:ascii="Times New Roman" w:eastAsia="SimSun" w:hAnsi="Times New Roman" w:cs="Times New Roman"/>
                <w:b/>
                <w:snapToGrid w:val="0"/>
                <w:lang w:eastAsia="zh-CN"/>
              </w:rPr>
            </w:pPr>
            <w:r w:rsidRPr="00DE072E">
              <w:rPr>
                <w:rFonts w:ascii="Times New Roman" w:eastAsia="SimSun" w:hAnsi="Times New Roman" w:cs="Times New Roman"/>
                <w:b/>
                <w:snapToGrid w:val="0"/>
                <w:lang w:eastAsia="zh-CN"/>
              </w:rPr>
              <w:t>Incremental</w:t>
            </w:r>
            <w:r w:rsidRPr="00DE072E">
              <w:rPr>
                <w:rFonts w:ascii="Times New Roman" w:eastAsia="SimSun" w:hAnsi="Times New Roman" w:cs="Times New Roman"/>
                <w:b/>
                <w:snapToGrid w:val="0"/>
                <w:lang w:eastAsia="zh-CN"/>
              </w:rPr>
              <w:br/>
              <w:t>(b vs. a)</w:t>
            </w:r>
          </w:p>
        </w:tc>
      </w:tr>
      <w:tr w:rsidR="00DE072E" w:rsidRPr="00DE072E" w:rsidTr="00407A0B">
        <w:trPr>
          <w:trHeight w:val="300"/>
        </w:trPr>
        <w:tc>
          <w:tcPr>
            <w:tcW w:w="12483" w:type="dxa"/>
            <w:gridSpan w:val="7"/>
            <w:tcBorders>
              <w:top w:val="single" w:sz="6" w:space="0" w:color="auto"/>
            </w:tcBorders>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Base-case</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4,158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2,306</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159,704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165,071</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QALYs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46,779</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49,874</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3,095</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706,637</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785,576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78,939</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42,870,668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64,456,601</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21,585,932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1,610,582,798</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2,482,369,200</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871,786,402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6,975</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11,044</w:t>
            </w:r>
          </w:p>
        </w:tc>
      </w:tr>
      <w:tr w:rsidR="00DE072E" w:rsidRPr="00DE072E" w:rsidTr="00407A0B">
        <w:trPr>
          <w:trHeight w:val="300"/>
        </w:trPr>
        <w:tc>
          <w:tcPr>
            <w:tcW w:w="12483" w:type="dxa"/>
            <w:gridSpan w:val="7"/>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Reduce DAA costs by 25%</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2,306</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165,071</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QALYs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46,779</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49,874</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3,095</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706,637</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785,576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78,939</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39,575,973</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56,050,953</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16,474,980</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1,566,710,810</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2,192,029,431</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625,318,621</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5,323</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7,922</w:t>
            </w:r>
          </w:p>
        </w:tc>
      </w:tr>
      <w:tr w:rsidR="00DE072E" w:rsidRPr="00DE072E" w:rsidTr="00407A0B">
        <w:trPr>
          <w:trHeight w:val="300"/>
        </w:trPr>
        <w:tc>
          <w:tcPr>
            <w:tcW w:w="12483" w:type="dxa"/>
            <w:gridSpan w:val="7"/>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lastRenderedPageBreak/>
              <w:t>Reduce DAA costs by 50%</w:t>
            </w:r>
          </w:p>
        </w:tc>
      </w:tr>
      <w:tr w:rsidR="00DE072E" w:rsidRPr="00DE072E" w:rsidTr="00407A0B">
        <w:trPr>
          <w:trHeight w:val="300"/>
        </w:trPr>
        <w:tc>
          <w:tcPr>
            <w:tcW w:w="2430" w:type="dxa"/>
            <w:hideMark/>
          </w:tcPr>
          <w:p w:rsidR="00DE072E" w:rsidRPr="00DE072E" w:rsidRDefault="00DE072E" w:rsidP="00DE072E">
            <w:pPr>
              <w:keepNext/>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shd w:val="clear" w:color="auto" w:fill="auto"/>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hideMark/>
          </w:tcPr>
          <w:p w:rsidR="00DE072E" w:rsidRPr="00DE072E" w:rsidRDefault="00DE072E" w:rsidP="00DE072E">
            <w:pPr>
              <w:keepNext/>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shd w:val="clear" w:color="auto" w:fill="auto"/>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165,071</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QALYs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46,779</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49,874</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3,095</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706,637</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785,576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78,939</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36,281,278</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47,645,306</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11,364,028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1,522,838,822</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1,901,689,662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378,850,839</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3,672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4,799</w:t>
            </w:r>
          </w:p>
        </w:tc>
      </w:tr>
      <w:tr w:rsidR="00DE072E" w:rsidRPr="00DE072E" w:rsidTr="00407A0B">
        <w:trPr>
          <w:trHeight w:val="300"/>
        </w:trPr>
        <w:tc>
          <w:tcPr>
            <w:tcW w:w="12483" w:type="dxa"/>
            <w:gridSpan w:val="7"/>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Reduce DAA costs by 75%</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165,071</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QALYs</w:t>
            </w:r>
          </w:p>
        </w:tc>
        <w:tc>
          <w:tcPr>
            <w:tcW w:w="1675"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46,779</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49,874</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3,095</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706,637</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785,576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78,939</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32,986,583</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39,239,659</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6,253,076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1,478,966,835</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1,611,349,893</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132,383,058</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shd w:val="clear" w:color="auto" w:fill="auto"/>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2,020</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1,677</w:t>
            </w:r>
          </w:p>
        </w:tc>
      </w:tr>
      <w:tr w:rsidR="00DE072E" w:rsidRPr="00DE072E" w:rsidTr="00407A0B">
        <w:trPr>
          <w:trHeight w:val="345"/>
        </w:trPr>
        <w:tc>
          <w:tcPr>
            <w:tcW w:w="12483" w:type="dxa"/>
            <w:gridSpan w:val="7"/>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SVR rate reduction</w:t>
            </w:r>
          </w:p>
        </w:tc>
      </w:tr>
      <w:tr w:rsidR="00DE072E" w:rsidRPr="00DE072E" w:rsidTr="00407A0B">
        <w:trPr>
          <w:trHeight w:val="300"/>
        </w:trPr>
        <w:tc>
          <w:tcPr>
            <w:tcW w:w="2430" w:type="dxa"/>
            <w:hideMark/>
          </w:tcPr>
          <w:p w:rsidR="00DE072E" w:rsidRPr="00DE072E" w:rsidRDefault="00DE072E" w:rsidP="00DE072E">
            <w:pPr>
              <w:keepNext/>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2,640</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-1,519</w:t>
            </w:r>
          </w:p>
        </w:tc>
        <w:tc>
          <w:tcPr>
            <w:tcW w:w="1676"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8,192</w:t>
            </w:r>
          </w:p>
        </w:tc>
        <w:tc>
          <w:tcPr>
            <w:tcW w:w="1676" w:type="dxa"/>
            <w:hideMark/>
          </w:tcPr>
          <w:p w:rsidR="00DE072E" w:rsidRPr="00DE072E" w:rsidRDefault="00DE072E" w:rsidP="00DE072E">
            <w:pPr>
              <w:keepNext/>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-34,029</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159,604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164,906</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5,302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2,271,464</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2,447,006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175,542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lastRenderedPageBreak/>
              <w:t>QALYs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46,749</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49,722</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2,973</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705,747</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783,532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77,785</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44,867,644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73,075,368</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28,207,724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1,637,403,728</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2,718,696,042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1,081,292,314</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9,489</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13,901</w:t>
            </w:r>
          </w:p>
        </w:tc>
      </w:tr>
      <w:tr w:rsidR="00DE072E" w:rsidRPr="00DE072E" w:rsidTr="00407A0B">
        <w:trPr>
          <w:trHeight w:val="300"/>
        </w:trPr>
        <w:tc>
          <w:tcPr>
            <w:tcW w:w="12483" w:type="dxa"/>
            <w:gridSpan w:val="7"/>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Total 35 years</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2,424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668</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-1,755</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24,809</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2,773</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-22,035</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68,584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69,379</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794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1,155,345</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1,205,494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50,150</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QALYs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29,438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31,170</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1,732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499,607</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545,239</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45,632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21,525,634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59,195,897</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37,670,264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1,184,766,020</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2,329,418,562</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1,144,652,542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21,744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25,084</w:t>
            </w:r>
          </w:p>
        </w:tc>
      </w:tr>
      <w:tr w:rsidR="00DE072E" w:rsidRPr="00DE072E" w:rsidTr="00407A0B">
        <w:trPr>
          <w:trHeight w:val="300"/>
        </w:trPr>
        <w:tc>
          <w:tcPr>
            <w:tcW w:w="12483" w:type="dxa"/>
            <w:gridSpan w:val="7"/>
            <w:shd w:val="clear" w:color="auto" w:fill="F2F2F2" w:themeFill="background1" w:themeFillShade="F2"/>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t>Total 110 years</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7,627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5,781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-1,846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76,916</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25,819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-51,097</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414,734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445,411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30,677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5,030,247</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5,662,504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632,257</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63,299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68,258</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4,959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882,665</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997,995</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115,330</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66,350,126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77,870,935</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11,520,809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1,933,150,429</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2,595,895,269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662,744,840</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2,323</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5,746</w:t>
            </w:r>
          </w:p>
        </w:tc>
      </w:tr>
      <w:tr w:rsidR="00DE072E" w:rsidRPr="00DE072E" w:rsidTr="00407A0B">
        <w:trPr>
          <w:trHeight w:val="300"/>
        </w:trPr>
        <w:tc>
          <w:tcPr>
            <w:tcW w:w="12483" w:type="dxa"/>
            <w:gridSpan w:val="7"/>
            <w:shd w:val="clear" w:color="auto" w:fill="F2F2F2" w:themeFill="background1" w:themeFillShade="F2"/>
            <w:hideMark/>
          </w:tcPr>
          <w:p w:rsidR="00DE072E" w:rsidRPr="00DE072E" w:rsidRDefault="00DE072E" w:rsidP="00DE072E">
            <w:pPr>
              <w:keepNext/>
              <w:spacing w:before="120" w:after="120" w:line="240" w:lineRule="auto"/>
              <w:rPr>
                <w:rFonts w:ascii="Times New Roman" w:eastAsia="SimSun" w:hAnsi="Times New Roman" w:cs="Times New Roman"/>
                <w:lang w:eastAsia="zh-CN"/>
              </w:rPr>
            </w:pPr>
            <w:r w:rsidRPr="00DE072E">
              <w:rPr>
                <w:rFonts w:ascii="Times New Roman" w:eastAsia="SimSun" w:hAnsi="Times New Roman" w:cs="Times New Roman"/>
                <w:lang w:eastAsia="zh-CN"/>
              </w:rPr>
              <w:lastRenderedPageBreak/>
              <w:t>45% screen and 45% treat</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Number of infections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3,442</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-716</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27,660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-14,561</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Life-years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163,954</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4,261</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2,411,675</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138,172</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QALYs</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46,779</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49,093</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2,314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706,637</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767,436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60,798</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snapToGrid w:val="0"/>
                <w:lang w:eastAsia="zh-CN"/>
              </w:rPr>
            </w:pPr>
            <w:r w:rsidRPr="00DE072E">
              <w:rPr>
                <w:rFonts w:ascii="Times New Roman" w:eastAsia="SimSun" w:hAnsi="Times New Roman" w:cs="Times New Roman"/>
                <w:snapToGrid w:val="0"/>
                <w:lang w:eastAsia="zh-CN"/>
              </w:rPr>
              <w:t>Cost, $</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42,870,668</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71,197,732</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28,327,064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1,610,582,798</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2,498,597,698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888,014,900</w:t>
            </w:r>
          </w:p>
        </w:tc>
      </w:tr>
      <w:tr w:rsidR="00DE072E" w:rsidRPr="00DE072E" w:rsidTr="00407A0B">
        <w:trPr>
          <w:trHeight w:val="300"/>
        </w:trPr>
        <w:tc>
          <w:tcPr>
            <w:tcW w:w="2430" w:type="dxa"/>
            <w:hideMark/>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12,240</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hideMark/>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hideMark/>
          </w:tcPr>
          <w:p w:rsidR="00DE072E" w:rsidRPr="00DE072E" w:rsidRDefault="00DE072E" w:rsidP="00DE072E">
            <w:pPr>
              <w:spacing w:before="120" w:after="120" w:line="240" w:lineRule="auto"/>
              <w:ind w:right="144"/>
              <w:jc w:val="right"/>
              <w:rPr>
                <w:rFonts w:ascii="Times New Roman" w:eastAsia="SimSun" w:hAnsi="Times New Roman" w:cs="Times New Roman"/>
                <w:b/>
                <w:bCs/>
                <w:lang w:eastAsia="zh-CN"/>
              </w:rPr>
            </w:pPr>
            <w:r w:rsidRPr="00DE072E">
              <w:rPr>
                <w:rFonts w:ascii="Times New Roman" w:eastAsia="SimSun" w:hAnsi="Times New Roman" w:cs="Times New Roman"/>
                <w:lang w:eastAsia="zh-CN"/>
              </w:rPr>
              <w:t>14,606</w:t>
            </w:r>
          </w:p>
        </w:tc>
      </w:tr>
      <w:tr w:rsidR="00DE072E" w:rsidRPr="00DE072E" w:rsidTr="00407A0B">
        <w:trPr>
          <w:trHeight w:val="300"/>
        </w:trPr>
        <w:tc>
          <w:tcPr>
            <w:tcW w:w="12483" w:type="dxa"/>
            <w:gridSpan w:val="7"/>
            <w:shd w:val="clear" w:color="auto" w:fill="F2F2F2" w:themeFill="background1" w:themeFillShade="F2"/>
            <w:vAlign w:val="center"/>
          </w:tcPr>
          <w:p w:rsidR="00DE072E" w:rsidRPr="00DE072E" w:rsidRDefault="00DE072E" w:rsidP="00DE072E">
            <w:pPr>
              <w:spacing w:before="120" w:after="120" w:line="240" w:lineRule="auto"/>
              <w:ind w:right="144"/>
              <w:rPr>
                <w:rFonts w:ascii="Times New Roman" w:eastAsia="SimSun" w:hAnsi="Times New Roman" w:cs="Times New Roman"/>
                <w:highlight w:val="yellow"/>
                <w:lang w:eastAsia="zh-CN"/>
              </w:rPr>
            </w:pPr>
            <w:r w:rsidRPr="00DE072E">
              <w:rPr>
                <w:rFonts w:ascii="Times New Roman" w:eastAsia="SimSun" w:hAnsi="Times New Roman" w:cs="Times New Roman"/>
                <w:lang w:eastAsia="zh-CN"/>
              </w:rPr>
              <w:t>Lower utility estimates (based on Wittenberg)</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165,071</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42,009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45,050</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3,041</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597,387</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671,510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74,123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42,870,668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64,456,601</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21,585,932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1,610,582,798</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2,482,369,200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871,786,402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7,098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11,761</w:t>
            </w:r>
          </w:p>
        </w:tc>
      </w:tr>
      <w:tr w:rsidR="00DE072E" w:rsidRPr="00DE072E" w:rsidTr="00407A0B">
        <w:trPr>
          <w:trHeight w:val="300"/>
        </w:trPr>
        <w:tc>
          <w:tcPr>
            <w:tcW w:w="12483" w:type="dxa"/>
            <w:gridSpan w:val="7"/>
            <w:shd w:val="clear" w:color="auto" w:fill="F2F2F2" w:themeFill="background1" w:themeFillShade="F2"/>
            <w:vAlign w:val="center"/>
          </w:tcPr>
          <w:p w:rsidR="00DE072E" w:rsidRPr="00DE072E" w:rsidRDefault="00DE072E" w:rsidP="00DE072E">
            <w:pPr>
              <w:spacing w:before="120" w:after="120" w:line="240" w:lineRule="auto"/>
              <w:ind w:right="144"/>
              <w:rPr>
                <w:rFonts w:ascii="Times New Roman" w:eastAsia="SimSun" w:hAnsi="Times New Roman" w:cs="Times New Roman"/>
                <w:lang w:eastAsia="zh-CN"/>
              </w:rPr>
            </w:pPr>
            <w:r w:rsidRPr="00DE072E">
              <w:rPr>
                <w:rFonts w:ascii="Times New Roman" w:eastAsia="SimSun" w:hAnsi="Times New Roman" w:cs="Times New Roman"/>
                <w:lang w:eastAsia="zh-CN"/>
              </w:rPr>
              <w:t>Minimum method for calculating QALYs</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165,071</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lastRenderedPageBreak/>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49,353</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51,934</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2,581</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779,307</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846,059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66,752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42,870,668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64,456,601</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21,585,932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1,610,582,798</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2,482,369,200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871,786,402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8,363</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13,060</w:t>
            </w:r>
          </w:p>
        </w:tc>
      </w:tr>
      <w:tr w:rsidR="00DE072E" w:rsidRPr="00DE072E" w:rsidTr="00407A0B">
        <w:trPr>
          <w:trHeight w:val="300"/>
        </w:trPr>
        <w:tc>
          <w:tcPr>
            <w:tcW w:w="12483" w:type="dxa"/>
            <w:gridSpan w:val="7"/>
            <w:shd w:val="clear" w:color="auto" w:fill="F2F2F2" w:themeFill="background1" w:themeFillShade="F2"/>
            <w:vAlign w:val="center"/>
          </w:tcPr>
          <w:p w:rsidR="00DE072E" w:rsidRPr="00DE072E" w:rsidRDefault="00DE072E" w:rsidP="00DE072E">
            <w:pPr>
              <w:spacing w:before="120" w:after="120" w:line="240" w:lineRule="auto"/>
              <w:ind w:right="144"/>
              <w:rPr>
                <w:rFonts w:ascii="Times New Roman" w:eastAsia="SimSun" w:hAnsi="Times New Roman" w:cs="Times New Roman"/>
                <w:lang w:eastAsia="zh-CN"/>
              </w:rPr>
            </w:pPr>
            <w:r w:rsidRPr="00DE072E">
              <w:rPr>
                <w:rFonts w:ascii="Times New Roman" w:eastAsia="SimSun" w:hAnsi="Times New Roman" w:cs="Times New Roman"/>
                <w:lang w:eastAsia="zh-CN"/>
              </w:rPr>
              <w:t>Minimum method for calculating QALYs with lower utility estimates</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165,071</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43,930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46,599</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2,668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648,194</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711,819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63,625</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42,870,668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64,456,604</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21,585,932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1,610,582,798</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2,482,369,200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871,786,402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8,089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13,702</w:t>
            </w:r>
          </w:p>
        </w:tc>
      </w:tr>
      <w:tr w:rsidR="00DE072E" w:rsidRPr="00DE072E" w:rsidTr="00407A0B">
        <w:trPr>
          <w:trHeight w:val="300"/>
        </w:trPr>
        <w:tc>
          <w:tcPr>
            <w:tcW w:w="12483" w:type="dxa"/>
            <w:gridSpan w:val="7"/>
            <w:shd w:val="clear" w:color="auto" w:fill="F2F2F2" w:themeFill="background1" w:themeFillShade="F2"/>
            <w:vAlign w:val="center"/>
          </w:tcPr>
          <w:p w:rsidR="00DE072E" w:rsidRPr="00DE072E" w:rsidRDefault="00DE072E" w:rsidP="00DE072E">
            <w:pPr>
              <w:spacing w:before="120" w:after="120" w:line="240" w:lineRule="auto"/>
              <w:ind w:right="144"/>
              <w:rPr>
                <w:rFonts w:ascii="Times New Roman" w:eastAsia="SimSun" w:hAnsi="Times New Roman" w:cs="Times New Roman"/>
                <w:lang w:eastAsia="zh-CN"/>
              </w:rPr>
            </w:pPr>
            <w:r w:rsidRPr="00DE072E">
              <w:rPr>
                <w:rFonts w:ascii="Times New Roman" w:eastAsia="SimSun" w:hAnsi="Times New Roman" w:cs="Times New Roman"/>
                <w:lang w:eastAsia="zh-CN"/>
              </w:rPr>
              <w:t>No cost of pre-test counselling</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159,704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165,071</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5,367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2,273,503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2,450,136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176,632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46,779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49,874</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3,095</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706,637</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785,576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78,939</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42,825,734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64,212,828</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21,387,093</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1,610,008,247</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2,477,766,823</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867,758,576</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6,910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10,993</w:t>
            </w:r>
          </w:p>
        </w:tc>
      </w:tr>
      <w:tr w:rsidR="00DE072E" w:rsidRPr="00DE072E" w:rsidTr="00407A0B">
        <w:trPr>
          <w:trHeight w:val="300"/>
        </w:trPr>
        <w:tc>
          <w:tcPr>
            <w:tcW w:w="12483" w:type="dxa"/>
            <w:gridSpan w:val="7"/>
            <w:shd w:val="clear" w:color="auto" w:fill="F2F2F2" w:themeFill="background1" w:themeFillShade="F2"/>
            <w:vAlign w:val="center"/>
          </w:tcPr>
          <w:p w:rsidR="00DE072E" w:rsidRPr="00DE072E" w:rsidRDefault="00DE072E" w:rsidP="00DE072E">
            <w:pPr>
              <w:spacing w:before="120" w:after="120" w:line="240" w:lineRule="auto"/>
              <w:ind w:right="144"/>
              <w:rPr>
                <w:rFonts w:ascii="Times New Roman" w:eastAsia="SimSun" w:hAnsi="Times New Roman" w:cs="Times New Roman"/>
                <w:lang w:eastAsia="zh-CN"/>
              </w:rPr>
            </w:pPr>
            <w:r w:rsidRPr="00DE072E">
              <w:rPr>
                <w:rFonts w:ascii="Times New Roman" w:eastAsia="SimSun" w:hAnsi="Times New Roman" w:cs="Times New Roman"/>
                <w:lang w:eastAsia="zh-CN"/>
              </w:rPr>
              <w:lastRenderedPageBreak/>
              <w:t>Increase in linkage to treatment after screening (53.8% treated, for diagnosed persons who formerly injected drugs)</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-1,852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42,221</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5,748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-36,473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161,496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165,308</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3,812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2,306,149</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2,455,032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148,883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47,382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49,980</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2,598</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716,093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787,445</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71,353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56,383,220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68,116,237</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11,733,017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1,740,223,335</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2,501,965,161</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761,741,825</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4,516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10,676</w:t>
            </w:r>
          </w:p>
        </w:tc>
      </w:tr>
      <w:tr w:rsidR="00DE072E" w:rsidRPr="00DE072E" w:rsidTr="00407A0B">
        <w:trPr>
          <w:trHeight w:val="300"/>
        </w:trPr>
        <w:tc>
          <w:tcPr>
            <w:tcW w:w="12483" w:type="dxa"/>
            <w:gridSpan w:val="7"/>
            <w:shd w:val="clear" w:color="auto" w:fill="F2F2F2" w:themeFill="background1" w:themeFillShade="F2"/>
            <w:vAlign w:val="center"/>
          </w:tcPr>
          <w:p w:rsidR="00DE072E" w:rsidRPr="00DE072E" w:rsidRDefault="00DE072E" w:rsidP="00DE072E">
            <w:pPr>
              <w:spacing w:before="120" w:after="120" w:line="240" w:lineRule="auto"/>
              <w:ind w:right="144"/>
              <w:rPr>
                <w:rFonts w:ascii="Times New Roman" w:eastAsia="SimSun" w:hAnsi="Times New Roman" w:cs="Times New Roman"/>
                <w:lang w:eastAsia="zh-CN"/>
              </w:rPr>
            </w:pPr>
            <w:r w:rsidRPr="00DE072E">
              <w:rPr>
                <w:rFonts w:ascii="Times New Roman" w:eastAsia="SimSun" w:hAnsi="Times New Roman" w:cs="Times New Roman"/>
                <w:lang w:eastAsia="zh-CN"/>
              </w:rPr>
              <w:t>Increased mortality in first four weeks after starting/cessating MAT</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4,154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2,294</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-1,860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42,113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5,709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-36,404</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159,367</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163,917</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4,550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2,264,177</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2,434,186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170,009</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46,684</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49,484</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2,800</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704,024</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780,556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76,532</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42,700,265</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63,923,500</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21,223,235</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1,602,064,903</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2,469,822,936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867,758,033</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Del="001615A1"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7,581</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11,338</w:t>
            </w:r>
          </w:p>
        </w:tc>
      </w:tr>
      <w:tr w:rsidR="00DE072E" w:rsidRPr="00DE072E" w:rsidTr="00407A0B">
        <w:trPr>
          <w:trHeight w:val="300"/>
        </w:trPr>
        <w:tc>
          <w:tcPr>
            <w:tcW w:w="12483" w:type="dxa"/>
            <w:gridSpan w:val="7"/>
            <w:shd w:val="clear" w:color="auto" w:fill="F2F2F2" w:themeFill="background1" w:themeFillShade="F2"/>
            <w:vAlign w:val="center"/>
          </w:tcPr>
          <w:p w:rsidR="00DE072E" w:rsidRPr="00DE072E" w:rsidRDefault="00DE072E" w:rsidP="00DE072E">
            <w:pPr>
              <w:spacing w:before="120" w:after="120" w:line="240" w:lineRule="auto"/>
              <w:ind w:right="144"/>
              <w:rPr>
                <w:rFonts w:ascii="Times New Roman" w:eastAsia="SimSun" w:hAnsi="Times New Roman" w:cs="Times New Roman"/>
                <w:lang w:eastAsia="zh-CN"/>
              </w:rPr>
            </w:pPr>
            <w:r w:rsidRPr="00DE072E">
              <w:rPr>
                <w:rFonts w:ascii="Times New Roman" w:eastAsia="SimSun" w:hAnsi="Times New Roman" w:cs="Times New Roman"/>
                <w:lang w:eastAsia="zh-CN"/>
              </w:rPr>
              <w:t>Decreased prevalence estimate among those aged over 50 (San Francisco only)</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Number of infections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21,009</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1,319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-19,690</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Life-years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1,778,346</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1,920,192</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141,846</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lastRenderedPageBreak/>
              <w:t>QALYs</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573,519</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634,406</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60,886</w:t>
            </w:r>
          </w:p>
        </w:tc>
      </w:tr>
      <w:tr w:rsidR="00DE072E" w:rsidRPr="00DE072E" w:rsidTr="00407A0B">
        <w:trPr>
          <w:trHeight w:val="300"/>
        </w:trPr>
        <w:tc>
          <w:tcPr>
            <w:tcW w:w="2430" w:type="dxa"/>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snapToGrid w:val="0"/>
                <w:lang w:eastAsia="zh-CN"/>
              </w:rPr>
              <w:t>Cost, $</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1,317,141,430</w:t>
            </w:r>
          </w:p>
        </w:tc>
        <w:tc>
          <w:tcPr>
            <w:tcW w:w="1675"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2,141,333,899</w:t>
            </w:r>
          </w:p>
        </w:tc>
        <w:tc>
          <w:tcPr>
            <w:tcW w:w="1676" w:type="dxa"/>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824,192,469</w:t>
            </w:r>
          </w:p>
        </w:tc>
      </w:tr>
      <w:tr w:rsidR="00DE072E" w:rsidRPr="00DE072E" w:rsidTr="00407A0B">
        <w:trPr>
          <w:trHeight w:val="300"/>
        </w:trPr>
        <w:tc>
          <w:tcPr>
            <w:tcW w:w="2430" w:type="dxa"/>
            <w:tcBorders>
              <w:bottom w:val="single" w:sz="12" w:space="0" w:color="auto"/>
            </w:tcBorders>
          </w:tcPr>
          <w:p w:rsidR="00DE072E" w:rsidRPr="00DE072E" w:rsidRDefault="00DE072E" w:rsidP="00DE072E">
            <w:pPr>
              <w:spacing w:before="120" w:after="120" w:line="240" w:lineRule="auto"/>
              <w:ind w:left="216"/>
              <w:rPr>
                <w:rFonts w:ascii="Times New Roman" w:eastAsia="SimSun" w:hAnsi="Times New Roman" w:cs="Times New Roman"/>
                <w:b/>
                <w:bCs/>
                <w:snapToGrid w:val="0"/>
                <w:lang w:eastAsia="zh-CN"/>
              </w:rPr>
            </w:pPr>
            <w:r w:rsidRPr="00DE072E">
              <w:rPr>
                <w:rFonts w:ascii="Times New Roman" w:eastAsia="SimSun" w:hAnsi="Times New Roman" w:cs="Times New Roman"/>
                <w:b/>
                <w:bCs/>
                <w:snapToGrid w:val="0"/>
                <w:lang w:eastAsia="zh-CN"/>
              </w:rPr>
              <w:t>ICER, $/ QALY</w:t>
            </w:r>
          </w:p>
        </w:tc>
        <w:tc>
          <w:tcPr>
            <w:tcW w:w="1675" w:type="dxa"/>
            <w:tcBorders>
              <w:bottom w:val="single" w:sz="12" w:space="0" w:color="auto"/>
            </w:tcBorders>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Borders>
              <w:bottom w:val="single" w:sz="12" w:space="0" w:color="auto"/>
            </w:tcBorders>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Borders>
              <w:bottom w:val="single" w:sz="12" w:space="0" w:color="auto"/>
            </w:tcBorders>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Borders>
              <w:bottom w:val="single" w:sz="12" w:space="0" w:color="auto"/>
            </w:tcBorders>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5" w:type="dxa"/>
            <w:tcBorders>
              <w:bottom w:val="single" w:sz="12" w:space="0" w:color="auto"/>
            </w:tcBorders>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n/a</w:t>
            </w:r>
          </w:p>
        </w:tc>
        <w:tc>
          <w:tcPr>
            <w:tcW w:w="1676" w:type="dxa"/>
            <w:tcBorders>
              <w:bottom w:val="single" w:sz="12" w:space="0" w:color="auto"/>
            </w:tcBorders>
          </w:tcPr>
          <w:p w:rsidR="00DE072E" w:rsidRPr="00DE072E" w:rsidRDefault="00DE072E" w:rsidP="00DE072E">
            <w:pPr>
              <w:spacing w:before="120" w:after="120" w:line="240" w:lineRule="auto"/>
              <w:ind w:right="144"/>
              <w:jc w:val="right"/>
              <w:rPr>
                <w:rFonts w:ascii="Times New Roman" w:eastAsia="SimSun" w:hAnsi="Times New Roman" w:cs="Times New Roman"/>
                <w:lang w:eastAsia="zh-CN"/>
              </w:rPr>
            </w:pPr>
            <w:r w:rsidRPr="00DE072E">
              <w:rPr>
                <w:rFonts w:ascii="Times New Roman" w:eastAsia="SimSun" w:hAnsi="Times New Roman" w:cs="Times New Roman"/>
                <w:lang w:eastAsia="zh-CN"/>
              </w:rPr>
              <w:t>13,537</w:t>
            </w:r>
          </w:p>
        </w:tc>
      </w:tr>
    </w:tbl>
    <w:p w:rsidR="00DE072E" w:rsidRPr="00DE072E" w:rsidRDefault="00DE072E" w:rsidP="00DE072E">
      <w:pPr>
        <w:keepNext/>
        <w:keepLines/>
        <w:autoSpaceDE w:val="0"/>
        <w:autoSpaceDN w:val="0"/>
        <w:adjustRightInd w:val="0"/>
        <w:spacing w:before="120" w:after="0" w:line="480" w:lineRule="auto"/>
        <w:rPr>
          <w:rFonts w:ascii="Times New Roman" w:eastAsia="SimSun" w:hAnsi="Times New Roman" w:cs="Times New Roman"/>
          <w:sz w:val="24"/>
          <w:szCs w:val="24"/>
          <w:lang w:eastAsia="zh-CN"/>
        </w:rPr>
      </w:pPr>
      <w:r w:rsidRPr="00DE072E">
        <w:rPr>
          <w:rFonts w:ascii="Times New Roman" w:eastAsia="SimSun" w:hAnsi="Times New Roman" w:cs="Times New Roman"/>
          <w:sz w:val="24"/>
          <w:szCs w:val="24"/>
          <w:lang w:eastAsia="zh-CN"/>
        </w:rPr>
        <w:t>HCV = hepatitis C virus; ICER = incremental cost-effectiveness ratio; QALY = quality-adjusted life-year; SSP = syringe-service program</w:t>
      </w:r>
      <w:bookmarkEnd w:id="0"/>
    </w:p>
    <w:p w:rsidR="00D85E6B" w:rsidRDefault="00D85E6B"/>
    <w:p w:rsidR="00D85E6B" w:rsidRPr="00D85E6B" w:rsidRDefault="00D85E6B" w:rsidP="00D85E6B">
      <w:pPr>
        <w:keepNext/>
        <w:spacing w:before="240" w:after="240" w:line="240" w:lineRule="auto"/>
        <w:ind w:left="720" w:hanging="720"/>
        <w:outlineLvl w:val="0"/>
        <w:rPr>
          <w:rFonts w:ascii="Times New Roman" w:eastAsia="SimSun" w:hAnsi="Times New Roman" w:cs="Times New Roman"/>
          <w:b/>
          <w:kern w:val="28"/>
          <w:sz w:val="24"/>
          <w:lang w:eastAsia="zh-CN"/>
        </w:rPr>
      </w:pPr>
      <w:r w:rsidRPr="00D85E6B">
        <w:rPr>
          <w:rFonts w:ascii="Times New Roman" w:eastAsia="SimSun" w:hAnsi="Times New Roman" w:cs="Times New Roman"/>
          <w:b/>
          <w:kern w:val="28"/>
          <w:sz w:val="24"/>
          <w:lang w:eastAsia="zh-CN"/>
        </w:rPr>
        <w:t>References</w:t>
      </w:r>
    </w:p>
    <w:p w:rsidR="00D85E6B" w:rsidRPr="00D85E6B" w:rsidRDefault="00D85E6B" w:rsidP="00D85E6B">
      <w:pPr>
        <w:pStyle w:val="EndNoteBibliography"/>
        <w:spacing w:after="0"/>
        <w:ind w:left="720" w:hanging="720"/>
      </w:pPr>
      <w:r>
        <w:fldChar w:fldCharType="begin"/>
      </w:r>
      <w:r>
        <w:instrText xml:space="preserve"> ADDIN EN.REFLIST </w:instrText>
      </w:r>
      <w:r>
        <w:fldChar w:fldCharType="separate"/>
      </w:r>
      <w:bookmarkStart w:id="12" w:name="_ENREF_1"/>
      <w:r w:rsidRPr="00D85E6B">
        <w:t>1.</w:t>
      </w:r>
      <w:r w:rsidRPr="00D85E6B">
        <w:tab/>
        <w:t xml:space="preserve">Fraser H, Vellozzi C, Hoerger TJ, Evans J, Kral AH, Havens J, et al. Scaling-up hepatitis C prevention and treatment interventions for achieving elimination in the United States – a rural and urban comparison. </w:t>
      </w:r>
      <w:r w:rsidRPr="00D85E6B">
        <w:rPr>
          <w:i/>
        </w:rPr>
        <w:t>Am J Epidemiol</w:t>
      </w:r>
      <w:r w:rsidRPr="00D85E6B">
        <w:t>. In Press https://doi.org/10.1093/aje/kwz097.</w:t>
      </w:r>
      <w:bookmarkEnd w:id="12"/>
    </w:p>
    <w:p w:rsidR="00D85E6B" w:rsidRPr="00D85E6B" w:rsidRDefault="00D85E6B" w:rsidP="00D85E6B">
      <w:pPr>
        <w:pStyle w:val="EndNoteBibliography"/>
        <w:spacing w:after="0"/>
        <w:ind w:left="720" w:hanging="720"/>
      </w:pPr>
      <w:bookmarkStart w:id="13" w:name="_ENREF_2"/>
      <w:r w:rsidRPr="00D85E6B">
        <w:t>2.</w:t>
      </w:r>
      <w:r w:rsidRPr="00D85E6B">
        <w:tab/>
        <w:t xml:space="preserve">Cipriano LE, Zaric GS, Holodniy M, Bendavid E, Owens DK, Brandeau ML. Cost effectiveness of screening strategies for early identification of HIV and HCV infection in injection drug users. </w:t>
      </w:r>
      <w:r w:rsidRPr="00D85E6B">
        <w:rPr>
          <w:i/>
        </w:rPr>
        <w:t>PLoS One</w:t>
      </w:r>
      <w:r w:rsidRPr="00D85E6B">
        <w:t>. 2012; 7(9):e45176. https://doi.org/10.1371/journal.pone.0045176.</w:t>
      </w:r>
      <w:bookmarkEnd w:id="13"/>
    </w:p>
    <w:p w:rsidR="00D85E6B" w:rsidRPr="00D85E6B" w:rsidRDefault="00D85E6B" w:rsidP="00D85E6B">
      <w:pPr>
        <w:pStyle w:val="EndNoteBibliography"/>
        <w:spacing w:after="0"/>
        <w:ind w:left="720" w:hanging="720"/>
      </w:pPr>
      <w:bookmarkStart w:id="14" w:name="_ENREF_3"/>
      <w:r w:rsidRPr="00D85E6B">
        <w:t>3.</w:t>
      </w:r>
      <w:r w:rsidRPr="00D85E6B">
        <w:tab/>
        <w:t xml:space="preserve">Medicaid. Clinical Diagnostic Laboratory Fee Schedule 2016. 2016. Available from: </w:t>
      </w:r>
      <w:hyperlink r:id="rId9" w:history="1">
        <w:r w:rsidRPr="00D85E6B">
          <w:rPr>
            <w:rStyle w:val="Hyperlink"/>
          </w:rPr>
          <w:t>http://chfs.ky.gov/NR/rdonlyres/B7561EB5-C136-4722-A3F4-BF9CC0AF1E94/0/ClinicalDiagnosticLaboratoryFeeSchedule2016web.pdf</w:t>
        </w:r>
      </w:hyperlink>
      <w:r w:rsidRPr="00D85E6B">
        <w:t xml:space="preserve">, Archived at </w:t>
      </w:r>
      <w:hyperlink r:id="rId10" w:history="1">
        <w:r w:rsidRPr="00D85E6B">
          <w:rPr>
            <w:rStyle w:val="Hyperlink"/>
          </w:rPr>
          <w:t>http://www.webcitation.org/78Q98Wpil</w:t>
        </w:r>
      </w:hyperlink>
      <w:r w:rsidRPr="00D85E6B">
        <w:t xml:space="preserve"> , on May 16th, 2019.</w:t>
      </w:r>
      <w:bookmarkEnd w:id="14"/>
    </w:p>
    <w:p w:rsidR="00D85E6B" w:rsidRPr="00D85E6B" w:rsidRDefault="00D85E6B" w:rsidP="00D85E6B">
      <w:pPr>
        <w:pStyle w:val="EndNoteBibliography"/>
        <w:spacing w:after="0"/>
        <w:ind w:left="720" w:hanging="720"/>
      </w:pPr>
      <w:bookmarkStart w:id="15" w:name="_ENREF_4"/>
      <w:r w:rsidRPr="00D85E6B">
        <w:t>4.</w:t>
      </w:r>
      <w:r w:rsidRPr="00D85E6B">
        <w:tab/>
        <w:t xml:space="preserve">Medicare. Hepatitis C CPT Codes. 2016. Available from: </w:t>
      </w:r>
      <w:hyperlink r:id="rId11" w:history="1">
        <w:r w:rsidRPr="00D85E6B">
          <w:rPr>
            <w:rStyle w:val="Hyperlink"/>
          </w:rPr>
          <w:t>http://www.mysupportpath.com/~/media/Files/mysupportpath_com/CPT_Codes.pdf</w:t>
        </w:r>
      </w:hyperlink>
      <w:r w:rsidRPr="00D85E6B">
        <w:t xml:space="preserve">, Archived at </w:t>
      </w:r>
      <w:hyperlink r:id="rId12" w:history="1">
        <w:r w:rsidRPr="00D85E6B">
          <w:rPr>
            <w:rStyle w:val="Hyperlink"/>
          </w:rPr>
          <w:t>http://www.webcitation.org/78QDoPWcz</w:t>
        </w:r>
      </w:hyperlink>
      <w:r w:rsidRPr="00D85E6B">
        <w:t xml:space="preserve"> on May 16th, 2019.</w:t>
      </w:r>
      <w:bookmarkEnd w:id="15"/>
    </w:p>
    <w:p w:rsidR="00D85E6B" w:rsidRPr="00D85E6B" w:rsidRDefault="00D85E6B" w:rsidP="00D85E6B">
      <w:pPr>
        <w:pStyle w:val="EndNoteBibliography"/>
        <w:spacing w:after="0"/>
        <w:ind w:left="720" w:hanging="720"/>
      </w:pPr>
      <w:bookmarkStart w:id="16" w:name="_ENREF_5"/>
      <w:r w:rsidRPr="00D85E6B">
        <w:t>5.</w:t>
      </w:r>
      <w:r w:rsidRPr="00D85E6B">
        <w:tab/>
        <w:t xml:space="preserve">Nguyen TQ, Weir BW, Des Jarlais DC, Pinkerton SD, Holtgrave DR. Syringe exchange in the United States: a national level economic evaluation of hypothetical increases in investment. </w:t>
      </w:r>
      <w:r w:rsidRPr="00D85E6B">
        <w:rPr>
          <w:i/>
        </w:rPr>
        <w:t>AIDS Behav</w:t>
      </w:r>
      <w:r w:rsidRPr="00D85E6B">
        <w:t>. 2014; 18(11):2144-55. https://doi.org/10.1007/s10461-014-0789-9.</w:t>
      </w:r>
      <w:bookmarkEnd w:id="16"/>
    </w:p>
    <w:p w:rsidR="00D85E6B" w:rsidRPr="00D85E6B" w:rsidRDefault="00D85E6B" w:rsidP="00D85E6B">
      <w:pPr>
        <w:pStyle w:val="EndNoteBibliography"/>
        <w:spacing w:after="0"/>
        <w:ind w:left="720" w:hanging="720"/>
      </w:pPr>
      <w:bookmarkStart w:id="17" w:name="_ENREF_6"/>
      <w:r w:rsidRPr="00D85E6B">
        <w:t>6.</w:t>
      </w:r>
      <w:r w:rsidRPr="00D85E6B">
        <w:tab/>
        <w:t xml:space="preserve">Bluthenthal RN, Wenger L, Chu D, Lorvick J, Quinn B, Thing JP, et al. Factors associated with being asked to initiate someone into injection drug use. </w:t>
      </w:r>
      <w:r w:rsidRPr="00D85E6B">
        <w:rPr>
          <w:i/>
        </w:rPr>
        <w:t>Drug Alcohol Depend</w:t>
      </w:r>
      <w:r w:rsidRPr="00D85E6B">
        <w:t>. 2015; 149:252-8. https://doi.org/10.1016/j.drugalcdep.2015.02.011.</w:t>
      </w:r>
      <w:bookmarkEnd w:id="17"/>
    </w:p>
    <w:p w:rsidR="00D85E6B" w:rsidRPr="00D85E6B" w:rsidRDefault="00D85E6B" w:rsidP="00D85E6B">
      <w:pPr>
        <w:pStyle w:val="EndNoteBibliography"/>
        <w:spacing w:after="0"/>
        <w:ind w:left="720" w:hanging="720"/>
      </w:pPr>
      <w:bookmarkStart w:id="18" w:name="_ENREF_7"/>
      <w:r w:rsidRPr="00D85E6B">
        <w:lastRenderedPageBreak/>
        <w:t>7.</w:t>
      </w:r>
      <w:r w:rsidRPr="00D85E6B">
        <w:tab/>
        <w:t>Substance Abuse and Mental Health Services Administration. National Survey of Substance Abuse Treatment Services (N-SSATS): 2013 Data on Substance Abuse Treatment Facilities. BHSIS Series S-73, HHS Publication No. (SMA) 14-489. Rockville, MD: SAMHSA; 2014.</w:t>
      </w:r>
      <w:bookmarkEnd w:id="18"/>
    </w:p>
    <w:p w:rsidR="00D85E6B" w:rsidRPr="00D85E6B" w:rsidRDefault="00D85E6B" w:rsidP="00D85E6B">
      <w:pPr>
        <w:pStyle w:val="EndNoteBibliography"/>
        <w:spacing w:after="0"/>
        <w:ind w:left="720" w:hanging="720"/>
      </w:pPr>
      <w:bookmarkStart w:id="19" w:name="_ENREF_8"/>
      <w:r w:rsidRPr="00D85E6B">
        <w:t>8.</w:t>
      </w:r>
      <w:r w:rsidRPr="00D85E6B">
        <w:tab/>
        <w:t xml:space="preserve">Jackson H, Mandell K, Johnson K, Chatterjee D, Vanness DJ. Cost-effectiveness of injectable extended-release naltrexone compared with methadone maintenance and buprenorphine maintenance treatment for opioid dependence. </w:t>
      </w:r>
      <w:r w:rsidRPr="00D85E6B">
        <w:rPr>
          <w:i/>
        </w:rPr>
        <w:t>Subst Abuse</w:t>
      </w:r>
      <w:r w:rsidRPr="00D85E6B">
        <w:t>. 2015; 36(2):226-31. https://doi.org/10.1080/08897077.2015.1010031.</w:t>
      </w:r>
      <w:bookmarkEnd w:id="19"/>
    </w:p>
    <w:p w:rsidR="00D85E6B" w:rsidRPr="00D85E6B" w:rsidRDefault="00D85E6B" w:rsidP="00D85E6B">
      <w:pPr>
        <w:pStyle w:val="EndNoteBibliography"/>
        <w:spacing w:after="0"/>
        <w:ind w:left="720" w:hanging="720"/>
      </w:pPr>
      <w:bookmarkStart w:id="20" w:name="_ENREF_9"/>
      <w:r w:rsidRPr="00D85E6B">
        <w:t>9.</w:t>
      </w:r>
      <w:r w:rsidRPr="00D85E6B">
        <w:tab/>
        <w:t xml:space="preserve">Dias PT, Hahn JA, Delwart E, Edlin BR, Martin J, Lum P, et al. Temporal changes in HCV genotype distribution in three different high risk populations in San Francisco, California. </w:t>
      </w:r>
      <w:r w:rsidRPr="00D85E6B">
        <w:rPr>
          <w:i/>
        </w:rPr>
        <w:t>BMC Infect Dis</w:t>
      </w:r>
      <w:r w:rsidRPr="00D85E6B">
        <w:t>. 2011; 11(1):208. https://doi.org/10.1186/1471-2334-11-208.</w:t>
      </w:r>
      <w:bookmarkEnd w:id="20"/>
    </w:p>
    <w:p w:rsidR="00D85E6B" w:rsidRPr="00D85E6B" w:rsidRDefault="00D85E6B" w:rsidP="00D85E6B">
      <w:pPr>
        <w:pStyle w:val="EndNoteBibliography"/>
        <w:spacing w:after="0"/>
        <w:ind w:left="720" w:hanging="720"/>
      </w:pPr>
      <w:bookmarkStart w:id="21" w:name="_ENREF_10"/>
      <w:r w:rsidRPr="00D85E6B">
        <w:t>10.</w:t>
      </w:r>
      <w:r w:rsidRPr="00D85E6B">
        <w:tab/>
        <w:t xml:space="preserve">Young AM, Crosby RA, Oser CB, Leukefeld CG, Stephens DB, Havens JR. Hepatitis C viremia and genotype distribution among a sample of HCV-exposed nonmedical prescription drug users in rural Appalachia. </w:t>
      </w:r>
      <w:r w:rsidRPr="00D85E6B">
        <w:rPr>
          <w:i/>
        </w:rPr>
        <w:t>J Med Virol</w:t>
      </w:r>
      <w:r w:rsidRPr="00D85E6B">
        <w:t>. 2012; 84(9):1376-87. https://doi.org/10.1002/jmv.23252.</w:t>
      </w:r>
      <w:bookmarkEnd w:id="21"/>
    </w:p>
    <w:p w:rsidR="00D85E6B" w:rsidRPr="00D85E6B" w:rsidRDefault="00D85E6B" w:rsidP="00D85E6B">
      <w:pPr>
        <w:pStyle w:val="EndNoteBibliography"/>
        <w:ind w:left="720" w:hanging="720"/>
      </w:pPr>
      <w:bookmarkStart w:id="22" w:name="_ENREF_11"/>
      <w:r w:rsidRPr="00D85E6B">
        <w:t>11.</w:t>
      </w:r>
      <w:r w:rsidRPr="00D85E6B">
        <w:tab/>
        <w:t>Spach DH, Kim HN. Hepatitis C Online. Hepatitis C Treatment. Prescribing Information, Clinical Studies, and Slide Decks. 2017. Available from: https://</w:t>
      </w:r>
      <w:hyperlink r:id="rId13" w:history="1">
        <w:r w:rsidRPr="00D85E6B">
          <w:rPr>
            <w:rStyle w:val="Hyperlink"/>
          </w:rPr>
          <w:t>www.hepatitisc.uw.edu/page/treatment/drugs</w:t>
        </w:r>
      </w:hyperlink>
      <w:r w:rsidRPr="00D85E6B">
        <w:t xml:space="preserve">, Archived at </w:t>
      </w:r>
      <w:hyperlink r:id="rId14" w:history="1">
        <w:r w:rsidRPr="00D85E6B">
          <w:rPr>
            <w:rStyle w:val="Hyperlink"/>
          </w:rPr>
          <w:t>http://www.webcitation.org/78QBljk21</w:t>
        </w:r>
      </w:hyperlink>
      <w:r w:rsidRPr="00D85E6B">
        <w:t xml:space="preserve"> on May 16th, 2019.</w:t>
      </w:r>
      <w:bookmarkEnd w:id="22"/>
    </w:p>
    <w:p w:rsidR="00D85E6B" w:rsidRDefault="00D85E6B">
      <w:r>
        <w:fldChar w:fldCharType="end"/>
      </w:r>
    </w:p>
    <w:sectPr w:rsidR="00D85E6B" w:rsidSect="00377ACE">
      <w:footnotePr>
        <w:numRestart w:val="eachPage"/>
      </w:footnotePr>
      <w:pgSz w:w="15840" w:h="12240" w:orient="landscape"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TIDingbats">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12BF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00C2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FA6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A65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F03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ACF0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D66F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02EF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70E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E056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A18E2"/>
    <w:multiLevelType w:val="hybridMultilevel"/>
    <w:tmpl w:val="C7C0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912B7"/>
    <w:multiLevelType w:val="hybridMultilevel"/>
    <w:tmpl w:val="40601506"/>
    <w:lvl w:ilvl="0" w:tplc="C34A5EF4">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16939"/>
    <w:multiLevelType w:val="hybridMultilevel"/>
    <w:tmpl w:val="A1D03FBC"/>
    <w:lvl w:ilvl="0" w:tplc="AB3838C0">
      <w:start w:val="1"/>
      <w:numFmt w:val="bullet"/>
      <w:pStyle w:val="table-bulletind"/>
      <w:lvlText w:val="•"/>
      <w:lvlJc w:val="left"/>
      <w:pPr>
        <w:ind w:left="576" w:hanging="288"/>
      </w:pPr>
      <w:rPr>
        <w:rFonts w:ascii="Times New Roman" w:hAnsi="Times New Roman" w:cs="Times New Roman" w:hint="default"/>
        <w:sz w:val="24"/>
        <w:szCs w:val="24"/>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10524D46"/>
    <w:multiLevelType w:val="singleLevel"/>
    <w:tmpl w:val="F8B6EC32"/>
    <w:lvl w:ilvl="0">
      <w:start w:val="1"/>
      <w:numFmt w:val="bullet"/>
      <w:lvlText w:val="Z"/>
      <w:lvlJc w:val="left"/>
      <w:pPr>
        <w:tabs>
          <w:tab w:val="num" w:pos="720"/>
        </w:tabs>
        <w:ind w:left="720" w:hanging="360"/>
      </w:pPr>
      <w:rPr>
        <w:rFonts w:ascii="RTIDingbats" w:hAnsi="RTIDingbats" w:hint="default"/>
      </w:rPr>
    </w:lvl>
  </w:abstractNum>
  <w:abstractNum w:abstractNumId="14" w15:restartNumberingAfterBreak="0">
    <w:nsid w:val="167F3D6E"/>
    <w:multiLevelType w:val="hybridMultilevel"/>
    <w:tmpl w:val="657471DA"/>
    <w:lvl w:ilvl="0" w:tplc="44EA1F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90AC6"/>
    <w:multiLevelType w:val="hybridMultilevel"/>
    <w:tmpl w:val="F9BA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F43B66"/>
    <w:multiLevelType w:val="multilevel"/>
    <w:tmpl w:val="6A56CF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F941AC"/>
    <w:multiLevelType w:val="hybridMultilevel"/>
    <w:tmpl w:val="860E341E"/>
    <w:lvl w:ilvl="0" w:tplc="E19CA0F8">
      <w:start w:val="1"/>
      <w:numFmt w:val="bullet"/>
      <w:pStyle w:val="bullets2nd-level"/>
      <w:lvlText w:val="–"/>
      <w:lvlJc w:val="left"/>
      <w:pPr>
        <w:tabs>
          <w:tab w:val="num" w:pos="1440"/>
        </w:tabs>
        <w:ind w:left="144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55BD6"/>
    <w:multiLevelType w:val="hybridMultilevel"/>
    <w:tmpl w:val="1CBE2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63024"/>
    <w:multiLevelType w:val="multilevel"/>
    <w:tmpl w:val="EE2EDF2A"/>
    <w:lvl w:ilvl="0">
      <w:start w:val="1"/>
      <w:numFmt w:val="bullet"/>
      <w:pStyle w:val="table-bulletLM"/>
      <w:lvlText w:val="•"/>
      <w:lvlJc w:val="left"/>
      <w:pPr>
        <w:ind w:left="36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078F8"/>
    <w:multiLevelType w:val="hybridMultilevel"/>
    <w:tmpl w:val="1B1C7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45615"/>
    <w:multiLevelType w:val="multilevel"/>
    <w:tmpl w:val="8C7AC284"/>
    <w:lvl w:ilvl="0">
      <w:start w:val="1"/>
      <w:numFmt w:val="decimal"/>
      <w:lvlText w:val="%1."/>
      <w:lvlJc w:val="left"/>
      <w:pPr>
        <w:ind w:left="108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E550B0F"/>
    <w:multiLevelType w:val="multilevel"/>
    <w:tmpl w:val="895284F6"/>
    <w:lvl w:ilvl="0">
      <w:start w:val="1"/>
      <w:numFmt w:val="bullet"/>
      <w:pStyle w:val="bullets"/>
      <w:lvlText w:val="•"/>
      <w:lvlJc w:val="left"/>
      <w:pPr>
        <w:ind w:left="108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033202B"/>
    <w:multiLevelType w:val="multilevel"/>
    <w:tmpl w:val="CAF24134"/>
    <w:lvl w:ilvl="0">
      <w:start w:val="1"/>
      <w:numFmt w:val="decimal"/>
      <w:suff w:val="nothing"/>
      <w:lvlText w:val="Section %1."/>
      <w:lvlJc w:val="left"/>
      <w:pPr>
        <w:ind w:left="93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E536E9"/>
    <w:multiLevelType w:val="hybridMultilevel"/>
    <w:tmpl w:val="24C60714"/>
    <w:lvl w:ilvl="0" w:tplc="7B7CCCD2">
      <w:start w:val="1"/>
      <w:numFmt w:val="bullet"/>
      <w:pStyle w:val="table-bullet2nd"/>
      <w:lvlText w:val="–"/>
      <w:lvlJc w:val="left"/>
      <w:pPr>
        <w:tabs>
          <w:tab w:val="num" w:pos="576"/>
        </w:tabs>
        <w:ind w:left="576" w:hanging="288"/>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48540FCA"/>
    <w:multiLevelType w:val="hybridMultilevel"/>
    <w:tmpl w:val="D776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405C5"/>
    <w:multiLevelType w:val="multilevel"/>
    <w:tmpl w:val="0EE01BA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276CED"/>
    <w:multiLevelType w:val="hybridMultilevel"/>
    <w:tmpl w:val="1C625134"/>
    <w:lvl w:ilvl="0" w:tplc="0CB828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8600B"/>
    <w:multiLevelType w:val="multilevel"/>
    <w:tmpl w:val="E9446502"/>
    <w:lvl w:ilvl="0">
      <w:start w:val="1"/>
      <w:numFmt w:val="bullet"/>
      <w:lvlText w:val="▪"/>
      <w:lvlJc w:val="left"/>
      <w:pPr>
        <w:ind w:left="360" w:hanging="360"/>
      </w:pPr>
      <w:rPr>
        <w:rFonts w:ascii="Verdana" w:hAnsi="Verdana" w:hint="default"/>
        <w:sz w:val="20"/>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E97A1A"/>
    <w:multiLevelType w:val="hybridMultilevel"/>
    <w:tmpl w:val="FF2A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D08DC"/>
    <w:multiLevelType w:val="hybridMultilevel"/>
    <w:tmpl w:val="FD6A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15B37"/>
    <w:multiLevelType w:val="hybridMultilevel"/>
    <w:tmpl w:val="BA5E45AE"/>
    <w:lvl w:ilvl="0" w:tplc="BB16C628">
      <w:start w:val="1"/>
      <w:numFmt w:val="bullet"/>
      <w:pStyle w:val="bullets3rd-level"/>
      <w:lvlText w:val="▪"/>
      <w:lvlJc w:val="left"/>
      <w:pPr>
        <w:ind w:left="1800" w:hanging="360"/>
      </w:pPr>
      <w:rPr>
        <w:rFonts w:ascii="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8"/>
  </w:num>
  <w:num w:numId="4">
    <w:abstractNumId w:val="23"/>
  </w:num>
  <w:num w:numId="5">
    <w:abstractNumId w:val="22"/>
  </w:num>
  <w:num w:numId="6">
    <w:abstractNumId w:val="17"/>
  </w:num>
  <w:num w:numId="7">
    <w:abstractNumId w:val="31"/>
  </w:num>
  <w:num w:numId="8">
    <w:abstractNumId w:val="21"/>
  </w:num>
  <w:num w:numId="9">
    <w:abstractNumId w:val="27"/>
  </w:num>
  <w:num w:numId="10">
    <w:abstractNumId w:val="24"/>
  </w:num>
  <w:num w:numId="11">
    <w:abstractNumId w:val="12"/>
  </w:num>
  <w:num w:numId="12">
    <w:abstractNumId w:val="11"/>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25"/>
  </w:num>
  <w:num w:numId="26">
    <w:abstractNumId w:val="14"/>
  </w:num>
  <w:num w:numId="27">
    <w:abstractNumId w:val="18"/>
  </w:num>
  <w:num w:numId="28">
    <w:abstractNumId w:val="29"/>
  </w:num>
  <w:num w:numId="29">
    <w:abstractNumId w:val="30"/>
  </w:num>
  <w:num w:numId="30">
    <w:abstractNumId w:val="10"/>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ddiction_2019&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2wzfwafraraftefe25p05pmrprxwa0apzs9&quot;&gt;Resubmission_Addiction&lt;record-ids&gt;&lt;item&gt;15&lt;/item&gt;&lt;item&gt;32&lt;/item&gt;&lt;item&gt;33&lt;/item&gt;&lt;item&gt;35&lt;/item&gt;&lt;item&gt;36&lt;/item&gt;&lt;item&gt;37&lt;/item&gt;&lt;item&gt;85&lt;/item&gt;&lt;item&gt;86&lt;/item&gt;&lt;item&gt;87&lt;/item&gt;&lt;item&gt;88&lt;/item&gt;&lt;item&gt;89&lt;/item&gt;&lt;/record-ids&gt;&lt;/item&gt;&lt;/Libraries&gt;"/>
  </w:docVars>
  <w:rsids>
    <w:rsidRoot w:val="00DE072E"/>
    <w:rsid w:val="00016275"/>
    <w:rsid w:val="004454C2"/>
    <w:rsid w:val="00D85E6B"/>
    <w:rsid w:val="00DE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B671"/>
  <w15:chartTrackingRefBased/>
  <w15:docId w15:val="{87FDC1D4-A382-4220-B1E5-E9596238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aseheading"/>
    <w:next w:val="BodyText"/>
    <w:link w:val="Heading1Char"/>
    <w:uiPriority w:val="9"/>
    <w:qFormat/>
    <w:rsid w:val="00DE072E"/>
    <w:pPr>
      <w:spacing w:after="180"/>
    </w:pPr>
    <w:rPr>
      <w:caps/>
      <w:szCs w:val="24"/>
    </w:rPr>
  </w:style>
  <w:style w:type="paragraph" w:styleId="Heading2">
    <w:name w:val="heading 2"/>
    <w:basedOn w:val="Baseheading"/>
    <w:next w:val="BodyText"/>
    <w:link w:val="Heading2Char"/>
    <w:uiPriority w:val="9"/>
    <w:qFormat/>
    <w:rsid w:val="00DE072E"/>
    <w:pPr>
      <w:spacing w:after="180"/>
      <w:outlineLvl w:val="1"/>
    </w:pPr>
  </w:style>
  <w:style w:type="paragraph" w:styleId="Heading3">
    <w:name w:val="heading 3"/>
    <w:basedOn w:val="Normal"/>
    <w:next w:val="Baseheading"/>
    <w:link w:val="Heading3Char"/>
    <w:uiPriority w:val="9"/>
    <w:qFormat/>
    <w:rsid w:val="00DE072E"/>
    <w:pPr>
      <w:keepNext/>
      <w:spacing w:before="240" w:after="180" w:line="240" w:lineRule="auto"/>
      <w:outlineLvl w:val="2"/>
    </w:pPr>
    <w:rPr>
      <w:rFonts w:ascii="Times New Roman" w:eastAsia="Times New Roman" w:hAnsi="Times New Roman" w:cs="Times New Roman"/>
      <w:sz w:val="24"/>
      <w:szCs w:val="20"/>
      <w:u w:val="single"/>
    </w:rPr>
  </w:style>
  <w:style w:type="paragraph" w:styleId="Heading4">
    <w:name w:val="heading 4"/>
    <w:basedOn w:val="Baseheading"/>
    <w:next w:val="Normal"/>
    <w:link w:val="Heading4Char"/>
    <w:uiPriority w:val="9"/>
    <w:unhideWhenUsed/>
    <w:qFormat/>
    <w:rsid w:val="00DE072E"/>
    <w:pPr>
      <w:spacing w:after="120"/>
      <w:ind w:left="720" w:hanging="720"/>
      <w:outlineLvl w:val="3"/>
    </w:pPr>
    <w:rPr>
      <w:rFonts w:eastAsia="Times New Roman"/>
      <w:b w:val="0"/>
      <w:bCs/>
      <w:i/>
      <w:szCs w:val="28"/>
    </w:rPr>
  </w:style>
  <w:style w:type="paragraph" w:styleId="Heading5">
    <w:name w:val="heading 5"/>
    <w:basedOn w:val="Normal"/>
    <w:next w:val="Normal"/>
    <w:link w:val="Heading5Char"/>
    <w:uiPriority w:val="9"/>
    <w:unhideWhenUsed/>
    <w:qFormat/>
    <w:rsid w:val="00DE072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72E"/>
    <w:rPr>
      <w:rFonts w:ascii="Times New Roman" w:eastAsia="SimSun" w:hAnsi="Times New Roman" w:cs="Times New Roman"/>
      <w:b/>
      <w:caps/>
      <w:kern w:val="28"/>
      <w:sz w:val="24"/>
      <w:szCs w:val="24"/>
      <w:lang w:eastAsia="zh-CN"/>
    </w:rPr>
  </w:style>
  <w:style w:type="character" w:customStyle="1" w:styleId="Heading2Char">
    <w:name w:val="Heading 2 Char"/>
    <w:basedOn w:val="DefaultParagraphFont"/>
    <w:link w:val="Heading2"/>
    <w:uiPriority w:val="9"/>
    <w:rsid w:val="00DE072E"/>
    <w:rPr>
      <w:rFonts w:ascii="Times New Roman" w:eastAsia="SimSun" w:hAnsi="Times New Roman" w:cs="Times New Roman"/>
      <w:b/>
      <w:kern w:val="28"/>
      <w:sz w:val="24"/>
      <w:lang w:eastAsia="zh-CN"/>
    </w:rPr>
  </w:style>
  <w:style w:type="character" w:customStyle="1" w:styleId="Heading3Char">
    <w:name w:val="Heading 3 Char"/>
    <w:basedOn w:val="DefaultParagraphFont"/>
    <w:link w:val="Heading3"/>
    <w:uiPriority w:val="9"/>
    <w:rsid w:val="00DE072E"/>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uiPriority w:val="9"/>
    <w:rsid w:val="00DE072E"/>
    <w:rPr>
      <w:rFonts w:ascii="Times New Roman" w:eastAsia="Times New Roman" w:hAnsi="Times New Roman" w:cs="Times New Roman"/>
      <w:bCs/>
      <w:i/>
      <w:kern w:val="28"/>
      <w:sz w:val="24"/>
      <w:szCs w:val="28"/>
      <w:lang w:eastAsia="zh-CN"/>
    </w:rPr>
  </w:style>
  <w:style w:type="character" w:customStyle="1" w:styleId="Heading5Char">
    <w:name w:val="Heading 5 Char"/>
    <w:basedOn w:val="DefaultParagraphFont"/>
    <w:link w:val="Heading5"/>
    <w:uiPriority w:val="9"/>
    <w:rsid w:val="00DE072E"/>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DE072E"/>
  </w:style>
  <w:style w:type="paragraph" w:customStyle="1" w:styleId="Baseheading">
    <w:name w:val="Base_heading"/>
    <w:rsid w:val="00DE072E"/>
    <w:pPr>
      <w:keepNext/>
      <w:spacing w:before="240" w:after="240" w:line="240" w:lineRule="auto"/>
      <w:outlineLvl w:val="0"/>
    </w:pPr>
    <w:rPr>
      <w:rFonts w:ascii="Times New Roman" w:eastAsia="SimSun" w:hAnsi="Times New Roman" w:cs="Times New Roman"/>
      <w:b/>
      <w:kern w:val="28"/>
      <w:sz w:val="24"/>
      <w:lang w:eastAsia="zh-CN"/>
    </w:rPr>
  </w:style>
  <w:style w:type="paragraph" w:styleId="BodyText">
    <w:name w:val="Body Text"/>
    <w:basedOn w:val="Basetext"/>
    <w:link w:val="BodyTextChar"/>
    <w:rsid w:val="00DE072E"/>
    <w:pPr>
      <w:spacing w:line="480" w:lineRule="auto"/>
      <w:ind w:firstLine="720"/>
    </w:pPr>
  </w:style>
  <w:style w:type="character" w:customStyle="1" w:styleId="BodyTextChar">
    <w:name w:val="Body Text Char"/>
    <w:basedOn w:val="DefaultParagraphFont"/>
    <w:link w:val="BodyText"/>
    <w:rsid w:val="00DE072E"/>
    <w:rPr>
      <w:rFonts w:ascii="Times New Roman" w:eastAsia="SimSun" w:hAnsi="Times New Roman" w:cs="Times New Roman"/>
      <w:sz w:val="24"/>
      <w:lang w:eastAsia="zh-CN"/>
    </w:rPr>
  </w:style>
  <w:style w:type="paragraph" w:customStyle="1" w:styleId="Basetext">
    <w:name w:val="Base_text"/>
    <w:rsid w:val="00DE072E"/>
    <w:pPr>
      <w:spacing w:after="0" w:line="240" w:lineRule="auto"/>
    </w:pPr>
    <w:rPr>
      <w:rFonts w:ascii="Times New Roman" w:eastAsia="SimSun" w:hAnsi="Times New Roman" w:cs="Times New Roman"/>
      <w:sz w:val="24"/>
      <w:lang w:eastAsia="zh-CN"/>
    </w:rPr>
  </w:style>
  <w:style w:type="paragraph" w:customStyle="1" w:styleId="cover-date">
    <w:name w:val="cover-date"/>
    <w:basedOn w:val="Basetext"/>
    <w:rsid w:val="00DE072E"/>
    <w:pPr>
      <w:spacing w:before="240" w:after="240"/>
      <w:jc w:val="center"/>
    </w:pPr>
  </w:style>
  <w:style w:type="paragraph" w:customStyle="1" w:styleId="cover-address">
    <w:name w:val="cover-address"/>
    <w:basedOn w:val="Basetext"/>
    <w:rsid w:val="00DE072E"/>
    <w:pPr>
      <w:jc w:val="right"/>
    </w:pPr>
    <w:rPr>
      <w:rFonts w:ascii="Arial" w:hAnsi="Arial"/>
    </w:rPr>
  </w:style>
  <w:style w:type="paragraph" w:customStyle="1" w:styleId="cover-author">
    <w:name w:val="cover-author"/>
    <w:basedOn w:val="Basetext"/>
    <w:rsid w:val="00DE072E"/>
    <w:pPr>
      <w:spacing w:after="240"/>
      <w:ind w:left="720"/>
      <w:contextualSpacing/>
    </w:pPr>
  </w:style>
  <w:style w:type="paragraph" w:customStyle="1" w:styleId="cover-subtitle">
    <w:name w:val="cover-subtitle"/>
    <w:basedOn w:val="Baseheading"/>
    <w:rsid w:val="00DE072E"/>
    <w:pPr>
      <w:spacing w:after="1800"/>
      <w:jc w:val="right"/>
      <w:outlineLvl w:val="1"/>
    </w:pPr>
    <w:rPr>
      <w:rFonts w:ascii="Arial" w:hAnsi="Arial"/>
      <w:sz w:val="36"/>
    </w:rPr>
  </w:style>
  <w:style w:type="paragraph" w:customStyle="1" w:styleId="cover-text">
    <w:name w:val="cover-text"/>
    <w:basedOn w:val="Basetext"/>
    <w:rsid w:val="00DE072E"/>
    <w:pPr>
      <w:spacing w:before="480" w:after="240"/>
      <w:jc w:val="right"/>
    </w:pPr>
    <w:rPr>
      <w:rFonts w:ascii="Arial" w:hAnsi="Arial"/>
    </w:rPr>
  </w:style>
  <w:style w:type="paragraph" w:customStyle="1" w:styleId="cover-title">
    <w:name w:val="cover-title"/>
    <w:basedOn w:val="Baseheading"/>
    <w:rsid w:val="00DE072E"/>
    <w:pPr>
      <w:spacing w:after="840"/>
      <w:jc w:val="right"/>
    </w:pPr>
    <w:rPr>
      <w:rFonts w:ascii="Arial Bold" w:hAnsi="Arial Bold"/>
      <w:sz w:val="48"/>
    </w:rPr>
  </w:style>
  <w:style w:type="paragraph" w:customStyle="1" w:styleId="disclaimer-text">
    <w:name w:val="disclaimer-text"/>
    <w:basedOn w:val="Basetext"/>
    <w:rsid w:val="00DE072E"/>
    <w:pPr>
      <w:spacing w:before="240" w:line="480" w:lineRule="auto"/>
      <w:jc w:val="both"/>
    </w:pPr>
  </w:style>
  <w:style w:type="paragraph" w:styleId="TOC1">
    <w:name w:val="toc 1"/>
    <w:basedOn w:val="Normal"/>
    <w:next w:val="Normal"/>
    <w:uiPriority w:val="39"/>
    <w:rsid w:val="00DE072E"/>
    <w:pPr>
      <w:tabs>
        <w:tab w:val="right" w:leader="dot" w:pos="9360"/>
      </w:tabs>
      <w:spacing w:before="240" w:after="0" w:line="240" w:lineRule="auto"/>
      <w:ind w:left="540" w:right="720" w:hanging="540"/>
    </w:pPr>
    <w:rPr>
      <w:rFonts w:ascii="Times New Roman" w:eastAsia="Times New Roman" w:hAnsi="Times New Roman" w:cs="Times New Roman"/>
      <w:noProof/>
      <w:sz w:val="24"/>
      <w:szCs w:val="20"/>
    </w:rPr>
  </w:style>
  <w:style w:type="paragraph" w:styleId="TOC2">
    <w:name w:val="toc 2"/>
    <w:basedOn w:val="Normal"/>
    <w:next w:val="Normal"/>
    <w:uiPriority w:val="39"/>
    <w:rsid w:val="00DE072E"/>
    <w:pPr>
      <w:tabs>
        <w:tab w:val="left" w:pos="1080"/>
        <w:tab w:val="right" w:leader="dot" w:pos="9360"/>
      </w:tabs>
      <w:spacing w:after="0" w:line="240" w:lineRule="auto"/>
      <w:ind w:left="1080" w:right="720" w:hanging="540"/>
    </w:pPr>
    <w:rPr>
      <w:rFonts w:ascii="Times New Roman" w:eastAsia="Times New Roman" w:hAnsi="Times New Roman" w:cs="Times New Roman"/>
      <w:noProof/>
      <w:sz w:val="24"/>
      <w:szCs w:val="20"/>
    </w:rPr>
  </w:style>
  <w:style w:type="paragraph" w:styleId="TOC3">
    <w:name w:val="toc 3"/>
    <w:basedOn w:val="Normal"/>
    <w:next w:val="Normal"/>
    <w:uiPriority w:val="39"/>
    <w:rsid w:val="00DE072E"/>
    <w:pPr>
      <w:tabs>
        <w:tab w:val="left" w:pos="1800"/>
        <w:tab w:val="right" w:leader="dot" w:pos="9360"/>
      </w:tabs>
      <w:spacing w:before="80" w:after="40" w:line="240" w:lineRule="auto"/>
      <w:ind w:left="1800" w:right="720" w:hanging="720"/>
    </w:pPr>
    <w:rPr>
      <w:rFonts w:ascii="Times New Roman" w:eastAsia="Times New Roman" w:hAnsi="Times New Roman" w:cs="Times New Roman"/>
      <w:noProof/>
      <w:sz w:val="24"/>
      <w:szCs w:val="24"/>
    </w:rPr>
  </w:style>
  <w:style w:type="paragraph" w:styleId="TOC4">
    <w:name w:val="toc 4"/>
    <w:basedOn w:val="Normal"/>
    <w:next w:val="Normal"/>
    <w:rsid w:val="00DE072E"/>
    <w:pPr>
      <w:tabs>
        <w:tab w:val="right" w:leader="dot" w:pos="9360"/>
      </w:tabs>
      <w:spacing w:before="60" w:after="0" w:line="240" w:lineRule="auto"/>
      <w:ind w:left="1080" w:right="630"/>
    </w:pPr>
    <w:rPr>
      <w:rFonts w:ascii="Times New Roman" w:eastAsia="Times New Roman" w:hAnsi="Times New Roman" w:cs="Times New Roman"/>
      <w:sz w:val="24"/>
      <w:szCs w:val="20"/>
    </w:rPr>
  </w:style>
  <w:style w:type="paragraph" w:styleId="TOC5">
    <w:name w:val="toc 5"/>
    <w:basedOn w:val="Normal"/>
    <w:next w:val="Normal"/>
    <w:uiPriority w:val="39"/>
    <w:rsid w:val="00DE072E"/>
    <w:pPr>
      <w:tabs>
        <w:tab w:val="right" w:leader="dot" w:pos="9360"/>
      </w:tabs>
      <w:spacing w:after="0" w:line="240" w:lineRule="auto"/>
      <w:ind w:left="540" w:right="720" w:hanging="540"/>
    </w:pPr>
    <w:rPr>
      <w:rFonts w:ascii="Times New Roman" w:eastAsia="Times New Roman" w:hAnsi="Times New Roman" w:cs="Times New Roman"/>
      <w:sz w:val="24"/>
      <w:szCs w:val="20"/>
    </w:rPr>
  </w:style>
  <w:style w:type="paragraph" w:styleId="TOCHeading">
    <w:name w:val="TOC Heading"/>
    <w:basedOn w:val="Baseheading"/>
    <w:next w:val="Normal"/>
    <w:uiPriority w:val="39"/>
    <w:qFormat/>
    <w:rsid w:val="00DE072E"/>
    <w:pPr>
      <w:jc w:val="center"/>
      <w:outlineLvl w:val="9"/>
    </w:pPr>
    <w:rPr>
      <w:rFonts w:ascii="Times New Roman Bold" w:eastAsia="Times New Roman" w:hAnsi="Times New Roman Bold"/>
      <w:bCs/>
      <w:caps/>
      <w:kern w:val="32"/>
      <w:szCs w:val="32"/>
    </w:rPr>
  </w:style>
  <w:style w:type="paragraph" w:customStyle="1" w:styleId="TOCsubheading">
    <w:name w:val="TOC_subheading"/>
    <w:basedOn w:val="TOC1"/>
    <w:qFormat/>
    <w:rsid w:val="00DE072E"/>
    <w:pPr>
      <w:tabs>
        <w:tab w:val="right" w:pos="9360"/>
      </w:tabs>
    </w:pPr>
  </w:style>
  <w:style w:type="paragraph" w:customStyle="1" w:styleId="es-heading1">
    <w:name w:val="es-heading_1"/>
    <w:basedOn w:val="Baseheading"/>
    <w:rsid w:val="00DE072E"/>
    <w:pPr>
      <w:jc w:val="center"/>
    </w:pPr>
    <w:rPr>
      <w:rFonts w:ascii="Times New Roman Bold" w:hAnsi="Times New Roman Bold"/>
      <w:caps/>
    </w:rPr>
  </w:style>
  <w:style w:type="paragraph" w:customStyle="1" w:styleId="es-heading2">
    <w:name w:val="es-heading_2"/>
    <w:basedOn w:val="Baseheading"/>
    <w:qFormat/>
    <w:rsid w:val="00DE072E"/>
    <w:pPr>
      <w:ind w:left="720" w:hanging="720"/>
    </w:pPr>
  </w:style>
  <w:style w:type="paragraph" w:customStyle="1" w:styleId="es-heading3">
    <w:name w:val="es-heading_3"/>
    <w:basedOn w:val="Baseheading"/>
    <w:qFormat/>
    <w:rsid w:val="00DE072E"/>
    <w:pPr>
      <w:ind w:left="720" w:hanging="720"/>
      <w:outlineLvl w:val="1"/>
    </w:pPr>
    <w:rPr>
      <w:i/>
    </w:rPr>
  </w:style>
  <w:style w:type="paragraph" w:customStyle="1" w:styleId="bullets">
    <w:name w:val="bullets"/>
    <w:basedOn w:val="Basetext"/>
    <w:rsid w:val="00DE072E"/>
    <w:pPr>
      <w:numPr>
        <w:numId w:val="5"/>
      </w:numPr>
      <w:spacing w:line="480" w:lineRule="auto"/>
    </w:pPr>
  </w:style>
  <w:style w:type="paragraph" w:customStyle="1" w:styleId="bullets2nd-level">
    <w:name w:val="bullets_2nd-level"/>
    <w:basedOn w:val="Basetext"/>
    <w:rsid w:val="00DE072E"/>
    <w:pPr>
      <w:numPr>
        <w:numId w:val="6"/>
      </w:numPr>
      <w:spacing w:line="480" w:lineRule="auto"/>
    </w:pPr>
  </w:style>
  <w:style w:type="paragraph" w:customStyle="1" w:styleId="bullets3rd-level">
    <w:name w:val="bullets_3rd-level"/>
    <w:basedOn w:val="Basetext"/>
    <w:rsid w:val="00DE072E"/>
    <w:pPr>
      <w:numPr>
        <w:numId w:val="7"/>
      </w:numPr>
      <w:spacing w:line="480" w:lineRule="auto"/>
    </w:pPr>
  </w:style>
  <w:style w:type="paragraph" w:styleId="ListContinue">
    <w:name w:val="List Continue"/>
    <w:basedOn w:val="Normal"/>
    <w:rsid w:val="00DE072E"/>
    <w:pPr>
      <w:spacing w:after="240" w:line="240" w:lineRule="auto"/>
      <w:ind w:left="1080"/>
    </w:pPr>
    <w:rPr>
      <w:rFonts w:ascii="Times New Roman" w:eastAsia="Times New Roman" w:hAnsi="Times New Roman" w:cs="Times New Roman"/>
      <w:sz w:val="24"/>
      <w:szCs w:val="20"/>
    </w:rPr>
  </w:style>
  <w:style w:type="paragraph" w:customStyle="1" w:styleId="numbers">
    <w:name w:val="numbers"/>
    <w:basedOn w:val="Basetext"/>
    <w:rsid w:val="00DE072E"/>
    <w:pPr>
      <w:spacing w:line="480" w:lineRule="auto"/>
      <w:ind w:left="1080" w:hanging="360"/>
    </w:pPr>
  </w:style>
  <w:style w:type="paragraph" w:customStyle="1" w:styleId="numbers2nd-level">
    <w:name w:val="numbers_2nd-level"/>
    <w:basedOn w:val="Basetext"/>
    <w:rsid w:val="00DE072E"/>
    <w:pPr>
      <w:spacing w:line="480" w:lineRule="auto"/>
      <w:ind w:left="1440" w:hanging="360"/>
    </w:pPr>
  </w:style>
  <w:style w:type="paragraph" w:customStyle="1" w:styleId="equation">
    <w:name w:val="equation"/>
    <w:rsid w:val="00DE072E"/>
    <w:pPr>
      <w:tabs>
        <w:tab w:val="center" w:pos="4680"/>
        <w:tab w:val="right" w:pos="9360"/>
      </w:tabs>
      <w:spacing w:after="240" w:line="480" w:lineRule="atLeast"/>
    </w:pPr>
    <w:rPr>
      <w:rFonts w:ascii="Times New Roman" w:eastAsia="Times New Roman" w:hAnsi="Times New Roman" w:cs="Times New Roman"/>
      <w:sz w:val="24"/>
      <w:szCs w:val="20"/>
    </w:rPr>
  </w:style>
  <w:style w:type="paragraph" w:customStyle="1" w:styleId="table-bullet2nd">
    <w:name w:val="table-bullet_2nd"/>
    <w:basedOn w:val="Basetext"/>
    <w:rsid w:val="00DE072E"/>
    <w:pPr>
      <w:numPr>
        <w:numId w:val="10"/>
      </w:numPr>
      <w:spacing w:before="120" w:after="120"/>
    </w:pPr>
    <w:rPr>
      <w:szCs w:val="18"/>
    </w:rPr>
  </w:style>
  <w:style w:type="paragraph" w:customStyle="1" w:styleId="table-bulletind">
    <w:name w:val="table-bullet_ind"/>
    <w:basedOn w:val="Basetext"/>
    <w:rsid w:val="00DE072E"/>
    <w:pPr>
      <w:numPr>
        <w:numId w:val="11"/>
      </w:numPr>
      <w:spacing w:before="120" w:after="120"/>
    </w:pPr>
    <w:rPr>
      <w:rFonts w:eastAsia="MS Mincho"/>
    </w:rPr>
  </w:style>
  <w:style w:type="paragraph" w:customStyle="1" w:styleId="table-bulletLM">
    <w:name w:val="table-bullet_LM"/>
    <w:basedOn w:val="Basetext"/>
    <w:qFormat/>
    <w:rsid w:val="00DE072E"/>
    <w:pPr>
      <w:numPr>
        <w:numId w:val="13"/>
      </w:numPr>
      <w:autoSpaceDE w:val="0"/>
      <w:autoSpaceDN w:val="0"/>
      <w:adjustRightInd w:val="0"/>
      <w:spacing w:before="120" w:after="120"/>
    </w:pPr>
    <w:rPr>
      <w:rFonts w:eastAsia="Times New Roman"/>
      <w:snapToGrid w:val="0"/>
      <w:szCs w:val="24"/>
    </w:rPr>
  </w:style>
  <w:style w:type="paragraph" w:customStyle="1" w:styleId="table-headers">
    <w:name w:val="table-headers"/>
    <w:basedOn w:val="Basetext"/>
    <w:qFormat/>
    <w:rsid w:val="00DE072E"/>
    <w:pPr>
      <w:keepNext/>
      <w:spacing w:before="80" w:after="80"/>
      <w:jc w:val="center"/>
    </w:pPr>
    <w:rPr>
      <w:b/>
      <w:snapToGrid w:val="0"/>
      <w:sz w:val="22"/>
    </w:rPr>
  </w:style>
  <w:style w:type="paragraph" w:customStyle="1" w:styleId="table-text">
    <w:name w:val="table-text"/>
    <w:basedOn w:val="Basetext"/>
    <w:rsid w:val="00DE072E"/>
    <w:pPr>
      <w:spacing w:before="120" w:after="120"/>
    </w:pPr>
    <w:rPr>
      <w:sz w:val="22"/>
    </w:rPr>
  </w:style>
  <w:style w:type="paragraph" w:customStyle="1" w:styleId="table-textindent">
    <w:name w:val="table-text_indent"/>
    <w:basedOn w:val="Basetext"/>
    <w:qFormat/>
    <w:rsid w:val="00DE072E"/>
    <w:pPr>
      <w:spacing w:before="120" w:after="120"/>
      <w:ind w:left="216"/>
    </w:pPr>
    <w:rPr>
      <w:snapToGrid w:val="0"/>
      <w:sz w:val="22"/>
    </w:rPr>
  </w:style>
  <w:style w:type="paragraph" w:customStyle="1" w:styleId="table-title">
    <w:name w:val="table-title"/>
    <w:basedOn w:val="Baseheading"/>
    <w:rsid w:val="00DE072E"/>
    <w:pPr>
      <w:keepLines/>
      <w:spacing w:before="0" w:after="0" w:line="480" w:lineRule="auto"/>
    </w:pPr>
  </w:style>
  <w:style w:type="paragraph" w:customStyle="1" w:styleId="figure-notealt-1">
    <w:name w:val="figure-note_alt-1"/>
    <w:basedOn w:val="Basetext"/>
    <w:rsid w:val="00DE072E"/>
    <w:pPr>
      <w:keepLines/>
      <w:spacing w:before="60"/>
    </w:pPr>
  </w:style>
  <w:style w:type="paragraph" w:customStyle="1" w:styleId="figure-sourcealt-1">
    <w:name w:val="figure-source_alt-1"/>
    <w:basedOn w:val="Basetext"/>
    <w:rsid w:val="00DE072E"/>
    <w:pPr>
      <w:keepLines/>
      <w:spacing w:before="120"/>
    </w:pPr>
  </w:style>
  <w:style w:type="paragraph" w:customStyle="1" w:styleId="figure-sourcestd">
    <w:name w:val="figure-source_std"/>
    <w:basedOn w:val="Basetext"/>
    <w:rsid w:val="00DE072E"/>
    <w:pPr>
      <w:keepLines/>
      <w:spacing w:before="120" w:after="240" w:line="480" w:lineRule="auto"/>
    </w:pPr>
  </w:style>
  <w:style w:type="paragraph" w:customStyle="1" w:styleId="app-heading1">
    <w:name w:val="app-heading_1"/>
    <w:basedOn w:val="Baseheading"/>
    <w:rsid w:val="00DE072E"/>
    <w:pPr>
      <w:jc w:val="center"/>
    </w:pPr>
    <w:rPr>
      <w:rFonts w:ascii="Times New Roman Bold" w:hAnsi="Times New Roman Bold"/>
      <w:caps/>
    </w:rPr>
  </w:style>
  <w:style w:type="paragraph" w:styleId="ListContinue2">
    <w:name w:val="List Continue 2"/>
    <w:basedOn w:val="Normal"/>
    <w:uiPriority w:val="99"/>
    <w:rsid w:val="00DE072E"/>
    <w:pPr>
      <w:spacing w:after="120" w:line="240" w:lineRule="auto"/>
      <w:ind w:left="720"/>
      <w:contextualSpacing/>
    </w:pPr>
    <w:rPr>
      <w:rFonts w:ascii="Times New Roman" w:eastAsia="Times New Roman" w:hAnsi="Times New Roman" w:cs="Times New Roman"/>
      <w:sz w:val="24"/>
      <w:szCs w:val="20"/>
    </w:rPr>
  </w:style>
  <w:style w:type="paragraph" w:styleId="ListParagraph">
    <w:name w:val="List Paragraph"/>
    <w:basedOn w:val="Normal"/>
    <w:uiPriority w:val="34"/>
    <w:qFormat/>
    <w:rsid w:val="00DE072E"/>
    <w:pPr>
      <w:spacing w:after="0" w:line="240" w:lineRule="auto"/>
      <w:ind w:left="720"/>
    </w:pPr>
    <w:rPr>
      <w:rFonts w:ascii="Times New Roman" w:eastAsia="Times New Roman" w:hAnsi="Times New Roman" w:cs="Times New Roman"/>
      <w:sz w:val="24"/>
      <w:szCs w:val="20"/>
    </w:rPr>
  </w:style>
  <w:style w:type="paragraph" w:customStyle="1" w:styleId="biblio-entry">
    <w:name w:val="biblio-entry"/>
    <w:basedOn w:val="Basetext"/>
    <w:rsid w:val="00DE072E"/>
    <w:pPr>
      <w:keepLines/>
      <w:spacing w:line="480" w:lineRule="auto"/>
      <w:ind w:left="720" w:hanging="720"/>
    </w:pPr>
  </w:style>
  <w:style w:type="paragraph" w:customStyle="1" w:styleId="biblio-header">
    <w:name w:val="biblio-header"/>
    <w:basedOn w:val="Baseheading"/>
    <w:rsid w:val="00DE072E"/>
    <w:rPr>
      <w:rFonts w:ascii="Times New Roman Bold" w:hAnsi="Times New Roman Bold"/>
      <w:caps/>
    </w:rPr>
  </w:style>
  <w:style w:type="paragraph" w:styleId="BlockText">
    <w:name w:val="Block Text"/>
    <w:basedOn w:val="Basetext"/>
    <w:rsid w:val="00DE072E"/>
    <w:pPr>
      <w:spacing w:after="240"/>
      <w:ind w:left="1440" w:right="1440"/>
    </w:pPr>
  </w:style>
  <w:style w:type="paragraph" w:customStyle="1" w:styleId="figure-inline">
    <w:name w:val="figure-inline"/>
    <w:basedOn w:val="Basetext"/>
    <w:rsid w:val="00DE072E"/>
    <w:pPr>
      <w:keepNext/>
      <w:jc w:val="center"/>
    </w:pPr>
  </w:style>
  <w:style w:type="paragraph" w:customStyle="1" w:styleId="figure-inlinew-box">
    <w:name w:val="figure-inline_w-box"/>
    <w:basedOn w:val="Basetext"/>
    <w:rsid w:val="00DE072E"/>
    <w:pPr>
      <w:pBdr>
        <w:top w:val="single" w:sz="12" w:space="6" w:color="auto"/>
        <w:left w:val="single" w:sz="12" w:space="6" w:color="auto"/>
        <w:bottom w:val="single" w:sz="12" w:space="6" w:color="auto"/>
        <w:right w:val="single" w:sz="12" w:space="6" w:color="auto"/>
      </w:pBdr>
      <w:ind w:left="187" w:right="187"/>
      <w:jc w:val="center"/>
    </w:pPr>
  </w:style>
  <w:style w:type="paragraph" w:customStyle="1" w:styleId="figure-title">
    <w:name w:val="figure-title"/>
    <w:basedOn w:val="Baseheading"/>
    <w:rsid w:val="00DE072E"/>
    <w:pPr>
      <w:keepLines/>
      <w:spacing w:before="0" w:after="0" w:line="480" w:lineRule="auto"/>
    </w:pPr>
  </w:style>
  <w:style w:type="character" w:styleId="FootnoteReference">
    <w:name w:val="footnote reference"/>
    <w:rsid w:val="00DE072E"/>
    <w:rPr>
      <w:rFonts w:ascii="Times New Roman" w:hAnsi="Times New Roman"/>
      <w:b w:val="0"/>
      <w:i w:val="0"/>
      <w:color w:val="auto"/>
      <w:spacing w:val="0"/>
      <w:w w:val="100"/>
      <w:kern w:val="0"/>
      <w:position w:val="0"/>
      <w:sz w:val="24"/>
      <w:vertAlign w:val="superscript"/>
    </w:rPr>
  </w:style>
  <w:style w:type="paragraph" w:styleId="FootnoteText">
    <w:name w:val="footnote text"/>
    <w:basedOn w:val="Normal"/>
    <w:link w:val="FootnoteTextChar"/>
    <w:rsid w:val="00DE072E"/>
    <w:pPr>
      <w:spacing w:after="240" w:line="240" w:lineRule="auto"/>
      <w:ind w:left="274" w:hanging="274"/>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E072E"/>
    <w:rPr>
      <w:rFonts w:ascii="Times New Roman" w:eastAsia="Times New Roman" w:hAnsi="Times New Roman" w:cs="Times New Roman"/>
      <w:sz w:val="20"/>
      <w:szCs w:val="20"/>
    </w:rPr>
  </w:style>
  <w:style w:type="paragraph" w:customStyle="1" w:styleId="table-continued">
    <w:name w:val="table-continued"/>
    <w:basedOn w:val="Basetext"/>
    <w:rsid w:val="00DE072E"/>
    <w:pPr>
      <w:jc w:val="right"/>
    </w:pPr>
  </w:style>
  <w:style w:type="paragraph" w:customStyle="1" w:styleId="table-titlecontinued">
    <w:name w:val="table-title_continued"/>
    <w:basedOn w:val="Baseheading"/>
    <w:rsid w:val="00DE072E"/>
    <w:pPr>
      <w:spacing w:before="0"/>
    </w:pPr>
  </w:style>
  <w:style w:type="paragraph" w:customStyle="1" w:styleId="ack-header">
    <w:name w:val="ack-header"/>
    <w:basedOn w:val="Baseheading"/>
    <w:rsid w:val="00DE072E"/>
    <w:pPr>
      <w:jc w:val="center"/>
    </w:pPr>
    <w:rPr>
      <w:rFonts w:ascii="Times New Roman Bold" w:hAnsi="Times New Roman Bold"/>
      <w:caps/>
    </w:rPr>
  </w:style>
  <w:style w:type="paragraph" w:customStyle="1" w:styleId="ack-text">
    <w:name w:val="ack-text"/>
    <w:basedOn w:val="Basetext"/>
    <w:rsid w:val="00DE072E"/>
    <w:pPr>
      <w:spacing w:after="240"/>
      <w:ind w:firstLine="720"/>
    </w:pPr>
  </w:style>
  <w:style w:type="paragraph" w:customStyle="1" w:styleId="titlepage-title">
    <w:name w:val="titlepage-title"/>
    <w:basedOn w:val="Basetext"/>
    <w:next w:val="Title"/>
    <w:rsid w:val="00DE072E"/>
    <w:pPr>
      <w:spacing w:after="240"/>
      <w:jc w:val="center"/>
    </w:pPr>
    <w:rPr>
      <w:rFonts w:ascii="Times New Roman Bold" w:hAnsi="Times New Roman Bold"/>
      <w:b/>
      <w:szCs w:val="24"/>
    </w:rPr>
  </w:style>
  <w:style w:type="paragraph" w:styleId="Title">
    <w:name w:val="Title"/>
    <w:aliases w:val="title"/>
    <w:basedOn w:val="Normal"/>
    <w:next w:val="Normal"/>
    <w:link w:val="TitleChar"/>
    <w:uiPriority w:val="10"/>
    <w:qFormat/>
    <w:rsid w:val="00DE072E"/>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aliases w:val="title Char"/>
    <w:basedOn w:val="DefaultParagraphFont"/>
    <w:link w:val="Title"/>
    <w:uiPriority w:val="10"/>
    <w:rsid w:val="00DE072E"/>
    <w:rPr>
      <w:rFonts w:ascii="Cambria" w:eastAsia="SimSun" w:hAnsi="Cambria" w:cs="Times New Roman"/>
      <w:b/>
      <w:bCs/>
      <w:kern w:val="28"/>
      <w:sz w:val="32"/>
      <w:szCs w:val="32"/>
    </w:rPr>
  </w:style>
  <w:style w:type="paragraph" w:styleId="Footer">
    <w:name w:val="footer"/>
    <w:basedOn w:val="Normal"/>
    <w:link w:val="FooterChar"/>
    <w:uiPriority w:val="99"/>
    <w:rsid w:val="00DE072E"/>
    <w:pPr>
      <w:tabs>
        <w:tab w:val="center" w:pos="4680"/>
        <w:tab w:val="right" w:pos="9360"/>
      </w:tabs>
      <w:spacing w:after="0" w:line="240" w:lineRule="auto"/>
      <w:jc w:val="center"/>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E072E"/>
    <w:rPr>
      <w:rFonts w:ascii="Times New Roman" w:eastAsia="Times New Roman" w:hAnsi="Times New Roman" w:cs="Times New Roman"/>
      <w:sz w:val="24"/>
      <w:szCs w:val="20"/>
    </w:rPr>
  </w:style>
  <w:style w:type="paragraph" w:customStyle="1" w:styleId="body-textcontinued">
    <w:name w:val="body-text_continued"/>
    <w:basedOn w:val="Basetext"/>
    <w:rsid w:val="00DE072E"/>
    <w:pPr>
      <w:spacing w:line="480" w:lineRule="auto"/>
    </w:pPr>
  </w:style>
  <w:style w:type="paragraph" w:customStyle="1" w:styleId="table-notealt-1">
    <w:name w:val="table-note_alt-1"/>
    <w:basedOn w:val="Basetext"/>
    <w:rsid w:val="00DE072E"/>
    <w:pPr>
      <w:keepLines/>
      <w:spacing w:before="60"/>
    </w:pPr>
  </w:style>
  <w:style w:type="paragraph" w:customStyle="1" w:styleId="table-sourcealt-1">
    <w:name w:val="table-source_alt-1"/>
    <w:basedOn w:val="Basetext"/>
    <w:rsid w:val="00DE072E"/>
    <w:pPr>
      <w:keepLines/>
      <w:spacing w:before="120"/>
    </w:pPr>
  </w:style>
  <w:style w:type="paragraph" w:customStyle="1" w:styleId="table-sourcestd">
    <w:name w:val="table-source_std"/>
    <w:basedOn w:val="Basetext"/>
    <w:rsid w:val="00DE072E"/>
    <w:pPr>
      <w:keepLines/>
      <w:spacing w:before="120" w:after="240" w:line="360" w:lineRule="auto"/>
    </w:pPr>
    <w:rPr>
      <w:sz w:val="22"/>
    </w:rPr>
  </w:style>
  <w:style w:type="paragraph" w:customStyle="1" w:styleId="cover-project-no">
    <w:name w:val="cover-project-no"/>
    <w:basedOn w:val="Basetext"/>
    <w:rsid w:val="00DE072E"/>
    <w:pPr>
      <w:spacing w:before="480" w:after="240"/>
      <w:jc w:val="right"/>
    </w:pPr>
    <w:rPr>
      <w:rFonts w:ascii="Arial" w:hAnsi="Arial"/>
    </w:rPr>
  </w:style>
  <w:style w:type="paragraph" w:customStyle="1" w:styleId="author-list-name">
    <w:name w:val="author-list-name"/>
    <w:basedOn w:val="Basetext"/>
    <w:rsid w:val="00DE072E"/>
    <w:pPr>
      <w:autoSpaceDE w:val="0"/>
      <w:autoSpaceDN w:val="0"/>
      <w:adjustRightInd w:val="0"/>
      <w:spacing w:before="240" w:after="240"/>
      <w:jc w:val="center"/>
    </w:pPr>
    <w:rPr>
      <w:szCs w:val="24"/>
    </w:rPr>
  </w:style>
  <w:style w:type="paragraph" w:customStyle="1" w:styleId="titlepage-text">
    <w:name w:val="titlepage-text"/>
    <w:basedOn w:val="Basetext"/>
    <w:rsid w:val="00DE072E"/>
    <w:pPr>
      <w:spacing w:before="240"/>
    </w:pPr>
  </w:style>
  <w:style w:type="paragraph" w:customStyle="1" w:styleId="titlepage-project-no">
    <w:name w:val="titlepage-project-no"/>
    <w:basedOn w:val="Basetext"/>
    <w:rsid w:val="00DE072E"/>
    <w:pPr>
      <w:spacing w:before="240" w:after="240"/>
      <w:jc w:val="center"/>
    </w:pPr>
  </w:style>
  <w:style w:type="paragraph" w:customStyle="1" w:styleId="summary-header">
    <w:name w:val="summary-header"/>
    <w:basedOn w:val="Baseheading"/>
    <w:rsid w:val="00DE072E"/>
    <w:pPr>
      <w:autoSpaceDE w:val="0"/>
      <w:autoSpaceDN w:val="0"/>
      <w:adjustRightInd w:val="0"/>
      <w:jc w:val="center"/>
    </w:pPr>
    <w:rPr>
      <w:rFonts w:ascii="Times New Roman Bold" w:eastAsia="Times New Roman" w:hAnsi="Times New Roman Bold"/>
      <w:caps/>
      <w:szCs w:val="24"/>
    </w:rPr>
  </w:style>
  <w:style w:type="paragraph" w:customStyle="1" w:styleId="summary-text">
    <w:name w:val="summary-text"/>
    <w:basedOn w:val="Basetext"/>
    <w:rsid w:val="00DE072E"/>
    <w:pPr>
      <w:autoSpaceDE w:val="0"/>
      <w:autoSpaceDN w:val="0"/>
      <w:adjustRightInd w:val="0"/>
      <w:spacing w:after="240"/>
      <w:ind w:firstLine="720"/>
    </w:pPr>
    <w:rPr>
      <w:szCs w:val="24"/>
    </w:rPr>
  </w:style>
  <w:style w:type="paragraph" w:customStyle="1" w:styleId="table-notealt-2">
    <w:name w:val="table-note_alt-2"/>
    <w:basedOn w:val="Basetext"/>
    <w:rsid w:val="00DE072E"/>
    <w:pPr>
      <w:keepLines/>
      <w:autoSpaceDE w:val="0"/>
      <w:autoSpaceDN w:val="0"/>
      <w:adjustRightInd w:val="0"/>
      <w:spacing w:before="60" w:after="240"/>
    </w:pPr>
    <w:rPr>
      <w:szCs w:val="24"/>
    </w:rPr>
  </w:style>
  <w:style w:type="paragraph" w:customStyle="1" w:styleId="table-notestd">
    <w:name w:val="table-note_std"/>
    <w:basedOn w:val="Basetext"/>
    <w:rsid w:val="00DE072E"/>
    <w:pPr>
      <w:keepLines/>
      <w:autoSpaceDE w:val="0"/>
      <w:autoSpaceDN w:val="0"/>
      <w:adjustRightInd w:val="0"/>
      <w:spacing w:before="120"/>
    </w:pPr>
    <w:rPr>
      <w:szCs w:val="24"/>
    </w:rPr>
  </w:style>
  <w:style w:type="paragraph" w:customStyle="1" w:styleId="figure-notealt-2">
    <w:name w:val="figure-note_alt-2"/>
    <w:basedOn w:val="Basetext"/>
    <w:rsid w:val="00DE072E"/>
    <w:pPr>
      <w:keepLines/>
      <w:autoSpaceDE w:val="0"/>
      <w:autoSpaceDN w:val="0"/>
      <w:adjustRightInd w:val="0"/>
      <w:spacing w:before="60" w:after="240"/>
    </w:pPr>
    <w:rPr>
      <w:szCs w:val="24"/>
    </w:rPr>
  </w:style>
  <w:style w:type="paragraph" w:customStyle="1" w:styleId="figure-notestd">
    <w:name w:val="figure-note_std"/>
    <w:basedOn w:val="Basetext"/>
    <w:rsid w:val="00DE072E"/>
    <w:pPr>
      <w:keepLines/>
      <w:autoSpaceDE w:val="0"/>
      <w:autoSpaceDN w:val="0"/>
      <w:adjustRightInd w:val="0"/>
      <w:spacing w:before="120" w:line="480" w:lineRule="auto"/>
    </w:pPr>
    <w:rPr>
      <w:szCs w:val="24"/>
    </w:rPr>
  </w:style>
  <w:style w:type="paragraph" w:customStyle="1" w:styleId="titlepage-subtitle">
    <w:name w:val="titlepage-subtitle"/>
    <w:basedOn w:val="Baseheading"/>
    <w:qFormat/>
    <w:rsid w:val="00DE072E"/>
    <w:pPr>
      <w:autoSpaceDE w:val="0"/>
      <w:autoSpaceDN w:val="0"/>
      <w:adjustRightInd w:val="0"/>
      <w:jc w:val="center"/>
    </w:pPr>
    <w:rPr>
      <w:rFonts w:eastAsia="Times New Roman"/>
      <w:b w:val="0"/>
      <w:bCs/>
      <w:szCs w:val="24"/>
    </w:rPr>
  </w:style>
  <w:style w:type="paragraph" w:styleId="Header">
    <w:name w:val="header"/>
    <w:basedOn w:val="Normal"/>
    <w:link w:val="HeaderChar"/>
    <w:uiPriority w:val="99"/>
    <w:rsid w:val="00DE0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DE072E"/>
    <w:rPr>
      <w:rFonts w:ascii="Times New Roman" w:eastAsia="Times New Roman" w:hAnsi="Times New Roman" w:cs="Times New Roman"/>
      <w:sz w:val="24"/>
      <w:szCs w:val="20"/>
    </w:rPr>
  </w:style>
  <w:style w:type="character" w:styleId="PageNumber">
    <w:name w:val="page number"/>
    <w:basedOn w:val="DefaultParagraphFont"/>
    <w:rsid w:val="00DE072E"/>
  </w:style>
  <w:style w:type="character" w:styleId="Hyperlink">
    <w:name w:val="Hyperlink"/>
    <w:uiPriority w:val="99"/>
    <w:rsid w:val="00DE072E"/>
    <w:rPr>
      <w:color w:val="0000FF"/>
      <w:u w:val="single"/>
    </w:rPr>
  </w:style>
  <w:style w:type="character" w:styleId="CommentReference">
    <w:name w:val="annotation reference"/>
    <w:uiPriority w:val="99"/>
    <w:rsid w:val="00DE072E"/>
    <w:rPr>
      <w:sz w:val="16"/>
      <w:szCs w:val="16"/>
    </w:rPr>
  </w:style>
  <w:style w:type="paragraph" w:styleId="CommentText">
    <w:name w:val="annotation text"/>
    <w:basedOn w:val="Normal"/>
    <w:link w:val="CommentTextChar"/>
    <w:uiPriority w:val="99"/>
    <w:rsid w:val="00DE072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07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072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E072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E072E"/>
    <w:rPr>
      <w:b/>
      <w:bCs/>
    </w:rPr>
  </w:style>
  <w:style w:type="character" w:customStyle="1" w:styleId="CommentSubjectChar">
    <w:name w:val="Comment Subject Char"/>
    <w:basedOn w:val="CommentTextChar"/>
    <w:link w:val="CommentSubject"/>
    <w:uiPriority w:val="99"/>
    <w:semiHidden/>
    <w:rsid w:val="00DE072E"/>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DE072E"/>
    <w:pPr>
      <w:spacing w:after="0" w:line="480" w:lineRule="auto"/>
      <w:ind w:left="864" w:right="864"/>
      <w:jc w:val="center"/>
    </w:pPr>
    <w:rPr>
      <w:rFonts w:ascii="Times New Roman" w:eastAsia="Times New Roman" w:hAnsi="Times New Roman" w:cs="Times New Roman"/>
      <w:i/>
      <w:iCs/>
      <w:sz w:val="24"/>
      <w:szCs w:val="20"/>
    </w:rPr>
  </w:style>
  <w:style w:type="character" w:customStyle="1" w:styleId="QuoteChar">
    <w:name w:val="Quote Char"/>
    <w:basedOn w:val="DefaultParagraphFont"/>
    <w:link w:val="Quote"/>
    <w:uiPriority w:val="29"/>
    <w:rsid w:val="00DE072E"/>
    <w:rPr>
      <w:rFonts w:ascii="Times New Roman" w:eastAsia="Times New Roman" w:hAnsi="Times New Roman" w:cs="Times New Roman"/>
      <w:i/>
      <w:iCs/>
      <w:sz w:val="24"/>
      <w:szCs w:val="20"/>
    </w:rPr>
  </w:style>
  <w:style w:type="paragraph" w:customStyle="1" w:styleId="EndNoteBibliographyTitle">
    <w:name w:val="EndNote Bibliography Title"/>
    <w:basedOn w:val="Normal"/>
    <w:link w:val="EndNoteBibliographyTitleChar"/>
    <w:rsid w:val="00DE072E"/>
    <w:pPr>
      <w:spacing w:after="0"/>
      <w:jc w:val="center"/>
    </w:pPr>
    <w:rPr>
      <w:rFonts w:ascii="Calibri" w:hAnsi="Calibri" w:cs="Calibri"/>
      <w:noProof/>
    </w:rPr>
  </w:style>
  <w:style w:type="paragraph" w:customStyle="1" w:styleId="table-titleapp">
    <w:name w:val="table-title_app"/>
    <w:basedOn w:val="table-titlecontinued"/>
    <w:qFormat/>
    <w:rsid w:val="00DE072E"/>
  </w:style>
  <w:style w:type="character" w:customStyle="1" w:styleId="EndNoteBibliographyTitleChar">
    <w:name w:val="EndNote Bibliography Title Char"/>
    <w:basedOn w:val="DefaultParagraphFont"/>
    <w:link w:val="EndNoteBibliographyTitle"/>
    <w:rsid w:val="00DE072E"/>
    <w:rPr>
      <w:rFonts w:ascii="Calibri" w:hAnsi="Calibri" w:cs="Calibri"/>
      <w:noProof/>
    </w:rPr>
  </w:style>
  <w:style w:type="paragraph" w:customStyle="1" w:styleId="EndNoteBibliography">
    <w:name w:val="EndNote Bibliography"/>
    <w:basedOn w:val="Normal"/>
    <w:link w:val="EndNoteBibliographyChar"/>
    <w:rsid w:val="00DE072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E072E"/>
    <w:rPr>
      <w:rFonts w:ascii="Calibri" w:hAnsi="Calibri" w:cs="Calibri"/>
      <w:noProof/>
    </w:rPr>
  </w:style>
  <w:style w:type="table" w:styleId="TableGrid">
    <w:name w:val="Table Grid"/>
    <w:basedOn w:val="TableNormal"/>
    <w:uiPriority w:val="39"/>
    <w:rsid w:val="00DE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072E"/>
    <w:pPr>
      <w:spacing w:after="0" w:line="240" w:lineRule="auto"/>
    </w:pPr>
  </w:style>
  <w:style w:type="character" w:styleId="FollowedHyperlink">
    <w:name w:val="FollowedHyperlink"/>
    <w:basedOn w:val="DefaultParagraphFont"/>
    <w:uiPriority w:val="99"/>
    <w:semiHidden/>
    <w:unhideWhenUsed/>
    <w:rsid w:val="00DE072E"/>
    <w:rPr>
      <w:color w:val="954F72" w:themeColor="followedHyperlink"/>
      <w:u w:val="single"/>
    </w:rPr>
  </w:style>
  <w:style w:type="paragraph" w:customStyle="1" w:styleId="desc">
    <w:name w:val="desc"/>
    <w:basedOn w:val="Normal"/>
    <w:rsid w:val="00DE072E"/>
    <w:pPr>
      <w:spacing w:before="100" w:beforeAutospacing="1" w:after="100" w:afterAutospacing="1" w:line="240" w:lineRule="auto"/>
    </w:pPr>
    <w:rPr>
      <w:rFonts w:ascii="Times New Roman" w:hAnsi="Times New Roman" w:cs="Times New Roman"/>
      <w:sz w:val="24"/>
      <w:szCs w:val="24"/>
    </w:rPr>
  </w:style>
  <w:style w:type="character" w:customStyle="1" w:styleId="cit">
    <w:name w:val="cit"/>
    <w:basedOn w:val="DefaultParagraphFont"/>
    <w:rsid w:val="00DE072E"/>
  </w:style>
  <w:style w:type="character" w:customStyle="1" w:styleId="Mention1">
    <w:name w:val="Mention1"/>
    <w:basedOn w:val="DefaultParagraphFont"/>
    <w:uiPriority w:val="99"/>
    <w:semiHidden/>
    <w:unhideWhenUsed/>
    <w:rsid w:val="00DE072E"/>
    <w:rPr>
      <w:color w:val="2B579A"/>
      <w:shd w:val="clear" w:color="auto" w:fill="E6E6E6"/>
    </w:rPr>
  </w:style>
  <w:style w:type="character" w:customStyle="1" w:styleId="UnresolvedMention1">
    <w:name w:val="Unresolved Mention1"/>
    <w:basedOn w:val="DefaultParagraphFont"/>
    <w:uiPriority w:val="99"/>
    <w:semiHidden/>
    <w:unhideWhenUsed/>
    <w:rsid w:val="00DE072E"/>
    <w:rPr>
      <w:color w:val="808080"/>
      <w:shd w:val="clear" w:color="auto" w:fill="E6E6E6"/>
    </w:rPr>
  </w:style>
  <w:style w:type="character" w:customStyle="1" w:styleId="highlight">
    <w:name w:val="highlight"/>
    <w:basedOn w:val="DefaultParagraphFont"/>
    <w:rsid w:val="00DE072E"/>
  </w:style>
  <w:style w:type="character" w:customStyle="1" w:styleId="UnresolvedMention2">
    <w:name w:val="Unresolved Mention2"/>
    <w:basedOn w:val="DefaultParagraphFont"/>
    <w:uiPriority w:val="99"/>
    <w:rsid w:val="00DE072E"/>
    <w:rPr>
      <w:color w:val="808080"/>
      <w:shd w:val="clear" w:color="auto" w:fill="E6E6E6"/>
    </w:rPr>
  </w:style>
  <w:style w:type="character" w:customStyle="1" w:styleId="Mention2">
    <w:name w:val="Mention2"/>
    <w:basedOn w:val="DefaultParagraphFont"/>
    <w:uiPriority w:val="99"/>
    <w:semiHidden/>
    <w:unhideWhenUsed/>
    <w:rsid w:val="00DE072E"/>
    <w:rPr>
      <w:color w:val="2B579A"/>
      <w:shd w:val="clear" w:color="auto" w:fill="E6E6E6"/>
    </w:rPr>
  </w:style>
  <w:style w:type="character" w:customStyle="1" w:styleId="UnresolvedMention3">
    <w:name w:val="Unresolved Mention3"/>
    <w:basedOn w:val="DefaultParagraphFont"/>
    <w:uiPriority w:val="99"/>
    <w:semiHidden/>
    <w:unhideWhenUsed/>
    <w:rsid w:val="00DE072E"/>
    <w:rPr>
      <w:color w:val="808080"/>
      <w:shd w:val="clear" w:color="auto" w:fill="E6E6E6"/>
    </w:rPr>
  </w:style>
  <w:style w:type="character" w:customStyle="1" w:styleId="UnresolvedMention4">
    <w:name w:val="Unresolved Mention4"/>
    <w:basedOn w:val="DefaultParagraphFont"/>
    <w:uiPriority w:val="99"/>
    <w:semiHidden/>
    <w:unhideWhenUsed/>
    <w:rsid w:val="00DE072E"/>
    <w:rPr>
      <w:color w:val="808080"/>
      <w:shd w:val="clear" w:color="auto" w:fill="E6E6E6"/>
    </w:rPr>
  </w:style>
  <w:style w:type="paragraph" w:customStyle="1" w:styleId="abs-text">
    <w:name w:val="abs-text"/>
    <w:basedOn w:val="Normal"/>
    <w:qFormat/>
    <w:rsid w:val="00DE072E"/>
    <w:pPr>
      <w:spacing w:after="0" w:line="480" w:lineRule="auto"/>
    </w:pPr>
    <w:rPr>
      <w:rFonts w:ascii="Times New Roman" w:eastAsia="SimSun" w:hAnsi="Times New Roman" w:cs="Times New Roman"/>
      <w:sz w:val="24"/>
      <w:lang w:eastAsia="zh-CN"/>
    </w:rPr>
  </w:style>
  <w:style w:type="paragraph" w:customStyle="1" w:styleId="tab-fig-callout">
    <w:name w:val="tab-fig-callout"/>
    <w:basedOn w:val="body-textcontinued"/>
    <w:qFormat/>
    <w:rsid w:val="00DE072E"/>
    <w:pPr>
      <w:jc w:val="center"/>
    </w:pPr>
  </w:style>
  <w:style w:type="character" w:styleId="Mention">
    <w:name w:val="Mention"/>
    <w:basedOn w:val="DefaultParagraphFont"/>
    <w:uiPriority w:val="99"/>
    <w:semiHidden/>
    <w:unhideWhenUsed/>
    <w:rsid w:val="00DE072E"/>
    <w:rPr>
      <w:color w:val="2B579A"/>
      <w:shd w:val="clear" w:color="auto" w:fill="E6E6E6"/>
    </w:rPr>
  </w:style>
  <w:style w:type="character" w:styleId="UnresolvedMention">
    <w:name w:val="Unresolved Mention"/>
    <w:basedOn w:val="DefaultParagraphFont"/>
    <w:uiPriority w:val="99"/>
    <w:semiHidden/>
    <w:unhideWhenUsed/>
    <w:rsid w:val="00DE072E"/>
    <w:rPr>
      <w:color w:val="605E5C"/>
      <w:shd w:val="clear" w:color="auto" w:fill="E1DFDD"/>
    </w:rPr>
  </w:style>
  <w:style w:type="character" w:styleId="PlaceholderText">
    <w:name w:val="Placeholder Text"/>
    <w:basedOn w:val="DefaultParagraphFont"/>
    <w:uiPriority w:val="99"/>
    <w:semiHidden/>
    <w:rsid w:val="00DE07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epatitisc.uw.edu/page/treatment/drug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ebcitation.org/78QDoPW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cvguidelines.org/" TargetMode="External"/><Relationship Id="rId11" Type="http://schemas.openxmlformats.org/officeDocument/2006/relationships/hyperlink" Target="http://www.mysupportpath.com/~/media/Files/mysupportpath_com/CPT_Codes.pdf" TargetMode="External"/><Relationship Id="rId5" Type="http://schemas.openxmlformats.org/officeDocument/2006/relationships/hyperlink" Target="http://www.hcvguidelines.org/" TargetMode="External"/><Relationship Id="rId15" Type="http://schemas.openxmlformats.org/officeDocument/2006/relationships/fontTable" Target="fontTable.xml"/><Relationship Id="rId10" Type="http://schemas.openxmlformats.org/officeDocument/2006/relationships/hyperlink" Target="http://www.webcitation.org/78Q98Wpil" TargetMode="External"/><Relationship Id="rId4" Type="http://schemas.openxmlformats.org/officeDocument/2006/relationships/webSettings" Target="webSettings.xml"/><Relationship Id="rId9" Type="http://schemas.openxmlformats.org/officeDocument/2006/relationships/hyperlink" Target="http://chfs.ky.gov/NR/rdonlyres/B7561EB5-C136-4722-A3F4-BF9CC0AF1E94/0/ClinicalDiagnosticLaboratoryFeeSchedule2016web.pdf" TargetMode="External"/><Relationship Id="rId14" Type="http://schemas.openxmlformats.org/officeDocument/2006/relationships/hyperlink" Target="http://www.webcitation.org/78QBljk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10066</Words>
  <Characters>57380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Barbosa, Carolina</dc:creator>
  <cp:keywords/>
  <dc:description/>
  <cp:lastModifiedBy>Barbosa, Carolina</cp:lastModifiedBy>
  <cp:revision>2</cp:revision>
  <dcterms:created xsi:type="dcterms:W3CDTF">2019-07-25T22:06:00Z</dcterms:created>
  <dcterms:modified xsi:type="dcterms:W3CDTF">2019-07-25T22:11:00Z</dcterms:modified>
</cp:coreProperties>
</file>