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9FD7" w14:textId="119204F9" w:rsidR="00B71274" w:rsidRDefault="00C70FF2">
      <w:pPr>
        <w:rPr>
          <w:rFonts w:ascii="Times New Roman" w:hAnsi="Times New Roman" w:cs="Times New Roman"/>
          <w:sz w:val="24"/>
          <w:szCs w:val="24"/>
        </w:rPr>
      </w:pPr>
      <w:r w:rsidRPr="00C70FF2">
        <w:rPr>
          <w:rFonts w:ascii="Times New Roman" w:hAnsi="Times New Roman" w:cs="Times New Roman"/>
          <w:sz w:val="24"/>
          <w:szCs w:val="24"/>
        </w:rPr>
        <w:t>Appendix</w:t>
      </w:r>
      <w:r w:rsidR="00E5232C">
        <w:rPr>
          <w:rFonts w:ascii="Times New Roman" w:hAnsi="Times New Roman" w:cs="Times New Roman"/>
          <w:sz w:val="24"/>
          <w:szCs w:val="24"/>
        </w:rPr>
        <w:t xml:space="preserve"> S1</w:t>
      </w:r>
      <w:r w:rsidRPr="00C70FF2">
        <w:rPr>
          <w:rFonts w:ascii="Times New Roman" w:hAnsi="Times New Roman" w:cs="Times New Roman"/>
          <w:sz w:val="24"/>
          <w:szCs w:val="24"/>
        </w:rPr>
        <w:t xml:space="preserve">. </w:t>
      </w:r>
      <w:r>
        <w:rPr>
          <w:rFonts w:ascii="Times New Roman" w:hAnsi="Times New Roman" w:cs="Times New Roman"/>
          <w:sz w:val="24"/>
          <w:szCs w:val="24"/>
        </w:rPr>
        <w:t xml:space="preserve">Model Convergence for Bayesian </w:t>
      </w:r>
      <w:r w:rsidR="006754A3">
        <w:rPr>
          <w:rFonts w:ascii="Times New Roman" w:hAnsi="Times New Roman" w:cs="Times New Roman"/>
          <w:sz w:val="24"/>
          <w:szCs w:val="24"/>
        </w:rPr>
        <w:t>Structural Equation Model</w:t>
      </w:r>
    </w:p>
    <w:p w14:paraId="2463F4BB" w14:textId="77777777" w:rsidR="001A2A47" w:rsidRPr="001A2A47" w:rsidRDefault="001A2A47" w:rsidP="001A2A47">
      <w:pPr>
        <w:widowControl w:val="0"/>
        <w:spacing w:after="0" w:line="480" w:lineRule="auto"/>
        <w:ind w:firstLine="720"/>
        <w:rPr>
          <w:rFonts w:ascii="Times New Roman" w:eastAsia="SimSun" w:hAnsi="Times New Roman" w:cs="Times New Roman"/>
          <w:kern w:val="2"/>
          <w:sz w:val="24"/>
          <w:szCs w:val="24"/>
        </w:rPr>
      </w:pPr>
      <w:r w:rsidRPr="001A2A47">
        <w:rPr>
          <w:rFonts w:ascii="Times New Roman" w:eastAsia="SimSun" w:hAnsi="Times New Roman" w:cs="Times New Roman"/>
          <w:kern w:val="2"/>
          <w:sz w:val="24"/>
          <w:szCs w:val="24"/>
        </w:rPr>
        <w:t xml:space="preserve">For Bayesian estimation, we used 2 chains and 40,000 fixed number of iterations for each Markov Chain Monte Carlo (MCMC) chain. The first 20,000 iterations were considered as the “burn-in” phase, which were not used to generate the posterior distribution. Only the second 20,000 iterations were used to generate the posterior distribution and assess convergence. </w:t>
      </w:r>
      <w:r w:rsidRPr="001A2A47">
        <w:rPr>
          <w:rFonts w:ascii="Times New Roman" w:eastAsia="SimSun" w:hAnsi="Times New Roman" w:cs="Times New Roman" w:hint="eastAsia"/>
          <w:kern w:val="2"/>
          <w:sz w:val="24"/>
          <w:szCs w:val="24"/>
        </w:rPr>
        <w:t xml:space="preserve">The </w:t>
      </w:r>
      <w:r w:rsidRPr="001A2A47">
        <w:rPr>
          <w:rFonts w:ascii="Times New Roman" w:eastAsia="SimSun" w:hAnsi="Times New Roman" w:cs="Times New Roman"/>
          <w:kern w:val="2"/>
          <w:sz w:val="24"/>
          <w:szCs w:val="24"/>
        </w:rPr>
        <w:t xml:space="preserve">Bayesian structural equation </w:t>
      </w:r>
      <w:r w:rsidRPr="001A2A47">
        <w:rPr>
          <w:rFonts w:ascii="Times New Roman" w:eastAsia="SimSun" w:hAnsi="Times New Roman" w:cs="Times New Roman" w:hint="eastAsia"/>
          <w:kern w:val="2"/>
          <w:sz w:val="24"/>
          <w:szCs w:val="24"/>
        </w:rPr>
        <w:t xml:space="preserve">model showed </w:t>
      </w:r>
      <w:r w:rsidRPr="001A2A47">
        <w:rPr>
          <w:rFonts w:ascii="Times New Roman" w:eastAsia="SimSun" w:hAnsi="Times New Roman" w:cs="Times New Roman"/>
          <w:kern w:val="2"/>
          <w:sz w:val="24"/>
          <w:szCs w:val="24"/>
        </w:rPr>
        <w:t>a good</w:t>
      </w:r>
      <w:r w:rsidRPr="001A2A47">
        <w:rPr>
          <w:rFonts w:ascii="Times New Roman" w:eastAsia="SimSun" w:hAnsi="Times New Roman" w:cs="Times New Roman" w:hint="eastAsia"/>
          <w:kern w:val="2"/>
          <w:sz w:val="24"/>
          <w:szCs w:val="24"/>
        </w:rPr>
        <w:t xml:space="preserve"> fit, </w:t>
      </w:r>
      <w:r w:rsidRPr="001A2A47">
        <w:rPr>
          <w:rFonts w:ascii="Times New Roman" w:eastAsia="SimSun" w:hAnsi="Times New Roman" w:cs="Times New Roman"/>
          <w:kern w:val="2"/>
          <w:sz w:val="24"/>
          <w:szCs w:val="24"/>
        </w:rPr>
        <w:t xml:space="preserve">PPP = .15 and the 95% CI for the difference between the observed and the replicated Chi-Square values was [-25.23, 87.37]. Model convergence was assessed by examining the potential scale reduction factor (PSRF) value (PSRF &lt; 1.05), trace plots, and auto-correlation plots of the parameter estimates </w:t>
      </w:r>
      <w:r w:rsidRPr="001A2A47">
        <w:rPr>
          <w:rFonts w:ascii="Times New Roman" w:eastAsia="SimSun" w:hAnsi="Times New Roman" w:cs="Times New Roman"/>
          <w:kern w:val="2"/>
          <w:sz w:val="24"/>
          <w:szCs w:val="24"/>
        </w:rPr>
        <w:fldChar w:fldCharType="begin"/>
      </w:r>
      <w:r w:rsidRPr="001A2A47">
        <w:rPr>
          <w:rFonts w:ascii="Times New Roman" w:eastAsia="SimSun" w:hAnsi="Times New Roman" w:cs="Times New Roman"/>
          <w:kern w:val="2"/>
          <w:sz w:val="24"/>
          <w:szCs w:val="24"/>
        </w:rPr>
        <w:instrText xml:space="preserve"> ADDIN EN.CITE &lt;EndNote&gt;&lt;Cite&gt;&lt;Author&gt;Asparouhov&lt;/Author&gt;&lt;Year&gt;2010&lt;/Year&gt;&lt;RecNum&gt;208&lt;/RecNum&gt;&lt;DisplayText&gt;(Asparouhov &amp;amp; Muthén, 2010)&lt;/DisplayText&gt;&lt;record&gt;&lt;rec-number&gt;208&lt;/rec-number&gt;&lt;foreign-keys&gt;&lt;key app="EN" db-id="s2etvpwebxsr5aedrepxrps9dv0wefxr2ppa" timestamp="1533671241"&gt;208&lt;/key&gt;&lt;/foreign-keys&gt;&lt;ref-type name="Journal Article"&gt;17&lt;/ref-type&gt;&lt;contributors&gt;&lt;authors&gt;&lt;author&gt;Asparouhov, Tihomir&lt;/author&gt;&lt;author&gt;Muthén, Bengt&lt;/author&gt;&lt;/authors&gt;&lt;/contributors&gt;&lt;titles&gt;&lt;title&gt;Bayesian analysis using Mplus: Technical implementation&lt;/title&gt;&lt;secondary-title&gt;Manuscript submitted for publication&lt;/secondary-title&gt;&lt;/titles&gt;&lt;periodical&gt;&lt;full-title&gt;Manuscript submitted for publication&lt;/full-title&gt;&lt;/periodical&gt;&lt;dates&gt;&lt;year&gt;2010&lt;/year&gt;&lt;/dates&gt;&lt;urls&gt;&lt;/urls&gt;&lt;/record&gt;&lt;/Cite&gt;&lt;/EndNote&gt;</w:instrText>
      </w:r>
      <w:r w:rsidRPr="001A2A47">
        <w:rPr>
          <w:rFonts w:ascii="Times New Roman" w:eastAsia="SimSun" w:hAnsi="Times New Roman" w:cs="Times New Roman"/>
          <w:kern w:val="2"/>
          <w:sz w:val="24"/>
          <w:szCs w:val="24"/>
        </w:rPr>
        <w:fldChar w:fldCharType="separate"/>
      </w:r>
      <w:r w:rsidRPr="001A2A47">
        <w:rPr>
          <w:rFonts w:ascii="Times New Roman" w:eastAsia="SimSun" w:hAnsi="Times New Roman" w:cs="Times New Roman"/>
          <w:noProof/>
          <w:kern w:val="2"/>
          <w:sz w:val="24"/>
          <w:szCs w:val="24"/>
        </w:rPr>
        <w:t>(</w:t>
      </w:r>
      <w:hyperlink w:anchor="_ENREF_4" w:tooltip="Asparouhov, 2010 #208" w:history="1">
        <w:r w:rsidRPr="001A2A47">
          <w:rPr>
            <w:rFonts w:ascii="Times New Roman" w:eastAsia="SimSun" w:hAnsi="Times New Roman" w:cs="Times New Roman"/>
            <w:noProof/>
            <w:kern w:val="2"/>
            <w:sz w:val="24"/>
            <w:szCs w:val="24"/>
          </w:rPr>
          <w:t>As</w:t>
        </w:r>
        <w:bookmarkStart w:id="0" w:name="_GoBack"/>
        <w:bookmarkEnd w:id="0"/>
        <w:r w:rsidRPr="001A2A47">
          <w:rPr>
            <w:rFonts w:ascii="Times New Roman" w:eastAsia="SimSun" w:hAnsi="Times New Roman" w:cs="Times New Roman"/>
            <w:noProof/>
            <w:kern w:val="2"/>
            <w:sz w:val="24"/>
            <w:szCs w:val="24"/>
          </w:rPr>
          <w:t>parouhov &amp; Muthén, 2010</w:t>
        </w:r>
      </w:hyperlink>
      <w:r w:rsidRPr="001A2A47">
        <w:rPr>
          <w:rFonts w:ascii="Times New Roman" w:eastAsia="SimSun" w:hAnsi="Times New Roman" w:cs="Times New Roman"/>
          <w:noProof/>
          <w:kern w:val="2"/>
          <w:sz w:val="24"/>
          <w:szCs w:val="24"/>
        </w:rPr>
        <w:t>)</w:t>
      </w:r>
      <w:r w:rsidRPr="001A2A47">
        <w:rPr>
          <w:rFonts w:ascii="Times New Roman" w:eastAsia="SimSun" w:hAnsi="Times New Roman" w:cs="Times New Roman"/>
          <w:kern w:val="2"/>
          <w:sz w:val="24"/>
          <w:szCs w:val="24"/>
        </w:rPr>
        <w:fldChar w:fldCharType="end"/>
      </w:r>
      <w:r w:rsidRPr="001A2A47">
        <w:rPr>
          <w:rFonts w:ascii="Times New Roman" w:eastAsia="SimSun" w:hAnsi="Times New Roman" w:cs="Times New Roman"/>
          <w:kern w:val="2"/>
          <w:sz w:val="24"/>
          <w:szCs w:val="24"/>
        </w:rPr>
        <w:t>. In addition, we also examined the Kolmogorov-Smirnov test, which compared the empirical posterior distributions (for all the parameters) across chains to validate that the posterior distributions did not diverge significantly across the different chains (</w:t>
      </w:r>
      <w:r w:rsidRPr="001A2A47">
        <w:rPr>
          <w:rFonts w:ascii="Times New Roman" w:eastAsia="SimSun" w:hAnsi="Times New Roman" w:cs="Times New Roman"/>
          <w:i/>
          <w:kern w:val="2"/>
          <w:sz w:val="24"/>
          <w:szCs w:val="24"/>
        </w:rPr>
        <w:t>p</w:t>
      </w:r>
      <w:r w:rsidRPr="001A2A47">
        <w:rPr>
          <w:rFonts w:ascii="Times New Roman" w:eastAsia="SimSun" w:hAnsi="Times New Roman" w:cs="Times New Roman"/>
          <w:kern w:val="2"/>
          <w:sz w:val="24"/>
          <w:szCs w:val="24"/>
        </w:rPr>
        <w:t xml:space="preserve"> &gt; .05). Examination of model convergence indicated that two chains in 300 iterations reached an appropriate convergence criterion of the PSRF (PSRF &lt; 1.05) and the PSRF values were close to 1 for the last few thousand iterations. Visual evaluation of trace plots and auto-correlation plots of the parameter estimates confirmed support for model convergence. Specifically, two chains overlapped in their variation and the </w:t>
      </w:r>
      <w:proofErr w:type="gramStart"/>
      <w:r w:rsidRPr="001A2A47">
        <w:rPr>
          <w:rFonts w:ascii="Times New Roman" w:eastAsia="SimSun" w:hAnsi="Times New Roman" w:cs="Times New Roman"/>
          <w:kern w:val="2"/>
          <w:sz w:val="24"/>
          <w:szCs w:val="24"/>
        </w:rPr>
        <w:t>auto-correlation</w:t>
      </w:r>
      <w:proofErr w:type="gramEnd"/>
      <w:r w:rsidRPr="001A2A47">
        <w:rPr>
          <w:rFonts w:ascii="Times New Roman" w:eastAsia="SimSun" w:hAnsi="Times New Roman" w:cs="Times New Roman"/>
          <w:kern w:val="2"/>
          <w:sz w:val="24"/>
          <w:szCs w:val="24"/>
        </w:rPr>
        <w:t xml:space="preserve"> was lower than 0.1 for all the parameters. The Kolmogorov-Smirnov test showed that KS statistics were lower than .17 and the relevant </w:t>
      </w:r>
      <w:proofErr w:type="spellStart"/>
      <w:r w:rsidRPr="001A2A47">
        <w:rPr>
          <w:rFonts w:ascii="Times New Roman" w:eastAsia="SimSun" w:hAnsi="Times New Roman" w:cs="Times New Roman"/>
          <w:i/>
          <w:kern w:val="2"/>
          <w:sz w:val="24"/>
          <w:szCs w:val="24"/>
        </w:rPr>
        <w:t>p</w:t>
      </w:r>
      <w:r w:rsidRPr="001A2A47">
        <w:rPr>
          <w:rFonts w:ascii="Times New Roman" w:eastAsia="SimSun" w:hAnsi="Times New Roman" w:cs="Times New Roman"/>
          <w:kern w:val="2"/>
          <w:sz w:val="24"/>
          <w:szCs w:val="24"/>
        </w:rPr>
        <w:t>s</w:t>
      </w:r>
      <w:proofErr w:type="spellEnd"/>
      <w:r w:rsidRPr="001A2A47">
        <w:rPr>
          <w:rFonts w:ascii="Times New Roman" w:eastAsia="SimSun" w:hAnsi="Times New Roman" w:cs="Times New Roman"/>
          <w:kern w:val="2"/>
          <w:sz w:val="24"/>
          <w:szCs w:val="24"/>
        </w:rPr>
        <w:t xml:space="preserve"> were greater than .10 for all parameters, indicating that the posterior parameter distributions across two chains did not diverge significantly from each other, further supporting model convergence. Results (standardized solution) are presented in Figure </w:t>
      </w:r>
      <w:r w:rsidRPr="001A2A47">
        <w:rPr>
          <w:rFonts w:ascii="Times New Roman" w:eastAsia="SimSun" w:hAnsi="Times New Roman" w:cs="Times New Roman" w:hint="eastAsia"/>
          <w:kern w:val="2"/>
          <w:sz w:val="24"/>
          <w:szCs w:val="24"/>
        </w:rPr>
        <w:t>2</w:t>
      </w:r>
      <w:r w:rsidRPr="001A2A47">
        <w:rPr>
          <w:rFonts w:ascii="Times New Roman" w:eastAsia="SimSun" w:hAnsi="Times New Roman" w:cs="Times New Roman"/>
          <w:kern w:val="2"/>
          <w:sz w:val="24"/>
          <w:szCs w:val="24"/>
        </w:rPr>
        <w:t xml:space="preserve">. </w:t>
      </w:r>
    </w:p>
    <w:p w14:paraId="6CC0C2AE" w14:textId="77777777" w:rsidR="006754A3" w:rsidRPr="00C70FF2" w:rsidRDefault="006754A3">
      <w:pPr>
        <w:rPr>
          <w:rFonts w:ascii="Times New Roman" w:hAnsi="Times New Roman" w:cs="Times New Roman"/>
          <w:sz w:val="24"/>
          <w:szCs w:val="24"/>
        </w:rPr>
      </w:pPr>
    </w:p>
    <w:sectPr w:rsidR="006754A3" w:rsidRPr="00C7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F2"/>
    <w:rsid w:val="001A2A47"/>
    <w:rsid w:val="004B79C8"/>
    <w:rsid w:val="006754A3"/>
    <w:rsid w:val="00B71274"/>
    <w:rsid w:val="00C70FF2"/>
    <w:rsid w:val="00E52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5BEA"/>
  <w15:chartTrackingRefBased/>
  <w15:docId w15:val="{09927DDB-49BC-4A66-9CF7-3422F655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Chang</dc:creator>
  <cp:keywords/>
  <dc:description/>
  <cp:lastModifiedBy>Liu, Chang</cp:lastModifiedBy>
  <cp:revision>3</cp:revision>
  <dcterms:created xsi:type="dcterms:W3CDTF">2019-05-31T20:07:00Z</dcterms:created>
  <dcterms:modified xsi:type="dcterms:W3CDTF">2019-05-31T20:19:00Z</dcterms:modified>
</cp:coreProperties>
</file>