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AB59" w14:textId="53779622" w:rsidR="000B3E2C" w:rsidRDefault="000B3E2C" w:rsidP="771B1DDC">
      <w:pPr>
        <w:spacing w:line="360" w:lineRule="auto"/>
        <w:jc w:val="both"/>
        <w:rPr>
          <w:b/>
          <w:bCs/>
        </w:rPr>
      </w:pPr>
      <w:r w:rsidRPr="771B1DDC">
        <w:rPr>
          <w:b/>
          <w:bCs/>
        </w:rPr>
        <w:t xml:space="preserve">Supporting </w:t>
      </w:r>
      <w:r w:rsidR="528B280C" w:rsidRPr="771B1DDC">
        <w:rPr>
          <w:b/>
          <w:bCs/>
        </w:rPr>
        <w:t>I</w:t>
      </w:r>
      <w:r w:rsidRPr="771B1DDC">
        <w:rPr>
          <w:b/>
          <w:bCs/>
        </w:rPr>
        <w:t>nformation</w:t>
      </w:r>
    </w:p>
    <w:p w14:paraId="2DC787B8" w14:textId="5AAE70DD" w:rsidR="00F47E6F" w:rsidRDefault="00F47E6F" w:rsidP="771B1DDC">
      <w:pPr>
        <w:spacing w:line="360" w:lineRule="auto"/>
        <w:jc w:val="both"/>
        <w:rPr>
          <w:b/>
          <w:bCs/>
        </w:rPr>
      </w:pPr>
    </w:p>
    <w:p w14:paraId="1924BD00" w14:textId="77777777" w:rsidR="00490FF7" w:rsidRPr="00CD7833" w:rsidRDefault="00490FF7" w:rsidP="00490FF7">
      <w:pPr>
        <w:autoSpaceDE w:val="0"/>
        <w:autoSpaceDN w:val="0"/>
        <w:adjustRightInd w:val="0"/>
        <w:spacing w:line="360" w:lineRule="auto"/>
        <w:jc w:val="both"/>
        <w:rPr>
          <w:b/>
          <w:i/>
          <w:color w:val="000000"/>
          <w:shd w:val="clear" w:color="auto" w:fill="FFFFFF"/>
        </w:rPr>
      </w:pPr>
      <w:r w:rsidRPr="00CD7833">
        <w:rPr>
          <w:b/>
          <w:i/>
          <w:color w:val="000000"/>
          <w:shd w:val="clear" w:color="auto" w:fill="FFFFFF"/>
        </w:rPr>
        <w:t>Polarization and T</w:t>
      </w:r>
      <w:r w:rsidRPr="00CD7833">
        <w:rPr>
          <w:b/>
          <w:i/>
          <w:color w:val="000000"/>
          <w:shd w:val="clear" w:color="auto" w:fill="FFFFFF"/>
          <w:vertAlign w:val="subscript"/>
        </w:rPr>
        <w:t>1</w:t>
      </w:r>
      <w:r w:rsidRPr="00CD7833">
        <w:rPr>
          <w:b/>
          <w:i/>
          <w:color w:val="000000"/>
          <w:shd w:val="clear" w:color="auto" w:fill="FFFFFF"/>
        </w:rPr>
        <w:t xml:space="preserve"> measurement</w:t>
      </w:r>
    </w:p>
    <w:p w14:paraId="65A7228F" w14:textId="1B0C4AA4" w:rsidR="00D12FAF" w:rsidRPr="00CD7833" w:rsidRDefault="00490FF7" w:rsidP="00490FF7">
      <w:pPr>
        <w:autoSpaceDE w:val="0"/>
        <w:autoSpaceDN w:val="0"/>
        <w:adjustRightInd w:val="0"/>
        <w:spacing w:line="360" w:lineRule="auto"/>
        <w:jc w:val="both"/>
        <w:rPr>
          <w:color w:val="000000"/>
          <w:shd w:val="clear" w:color="auto" w:fill="FFFFFF"/>
        </w:rPr>
      </w:pPr>
      <w:r w:rsidRPr="00CD7833">
        <w:rPr>
          <w:color w:val="000000"/>
          <w:shd w:val="clear" w:color="auto" w:fill="FFFFFF"/>
        </w:rPr>
        <w:t>Liquid polarization level and longitudinal relaxation time (T</w:t>
      </w:r>
      <w:r w:rsidRPr="00CD7833">
        <w:rPr>
          <w:color w:val="000000"/>
          <w:shd w:val="clear" w:color="auto" w:fill="FFFFFF"/>
          <w:vertAlign w:val="subscript"/>
        </w:rPr>
        <w:t>1</w:t>
      </w:r>
      <w:r w:rsidRPr="00CD7833">
        <w:rPr>
          <w:color w:val="000000"/>
          <w:shd w:val="clear" w:color="auto" w:fill="FFFFFF"/>
        </w:rPr>
        <w:t>) of hyperpolarized [1-</w:t>
      </w:r>
      <w:r w:rsidRPr="00CD7833">
        <w:rPr>
          <w:color w:val="000000"/>
          <w:shd w:val="clear" w:color="auto" w:fill="FFFFFF"/>
          <w:vertAlign w:val="superscript"/>
        </w:rPr>
        <w:t>13</w:t>
      </w:r>
      <w:r w:rsidRPr="00CD7833">
        <w:rPr>
          <w:color w:val="000000"/>
          <w:shd w:val="clear" w:color="auto" w:fill="FFFFFF"/>
        </w:rPr>
        <w:t>C]</w:t>
      </w:r>
      <w:r w:rsidRPr="00CD7833">
        <w:rPr>
          <w:rFonts w:ascii="Arial" w:hAnsi="Arial" w:cs="Arial"/>
          <w:sz w:val="18"/>
          <w:szCs w:val="18"/>
        </w:rPr>
        <w:t>-L</w:t>
      </w:r>
      <w:r w:rsidRPr="00CD7833">
        <w:t>-</w:t>
      </w:r>
      <w:r w:rsidRPr="00CD7833">
        <w:rPr>
          <w:color w:val="000000"/>
          <w:shd w:val="clear" w:color="auto" w:fill="FFFFFF"/>
        </w:rPr>
        <w:t xml:space="preserve">lactate were calculated from independent </w:t>
      </w:r>
      <w:r w:rsidRPr="00CD7833">
        <w:rPr>
          <w:i/>
          <w:iCs/>
          <w:color w:val="000000"/>
          <w:shd w:val="clear" w:color="auto" w:fill="FFFFFF"/>
        </w:rPr>
        <w:t xml:space="preserve">in vitro </w:t>
      </w:r>
      <w:r w:rsidRPr="00C43AC1">
        <w:rPr>
          <w:color w:val="000000" w:themeColor="text1"/>
          <w:shd w:val="clear" w:color="auto" w:fill="FFFFFF"/>
        </w:rPr>
        <w:t>measurements. 90-</w:t>
      </w:r>
      <w:r w:rsidRPr="00C43AC1">
        <w:rPr>
          <w:rFonts w:ascii="Symbol" w:hAnsi="Symbol"/>
          <w:color w:val="000000" w:themeColor="text1"/>
          <w:lang w:eastAsia="ko-KR"/>
        </w:rPr>
        <w:t></w:t>
      </w:r>
      <w:r w:rsidRPr="00C43AC1">
        <w:rPr>
          <w:color w:val="000000" w:themeColor="text1"/>
          <w:shd w:val="clear" w:color="auto" w:fill="FFFFFF"/>
        </w:rPr>
        <w:t>L [1-</w:t>
      </w:r>
      <w:r w:rsidRPr="00C43AC1">
        <w:rPr>
          <w:color w:val="000000" w:themeColor="text1"/>
          <w:shd w:val="clear" w:color="auto" w:fill="FFFFFF"/>
          <w:vertAlign w:val="superscript"/>
        </w:rPr>
        <w:t>13</w:t>
      </w:r>
      <w:r w:rsidRPr="00C43AC1">
        <w:rPr>
          <w:color w:val="000000" w:themeColor="text1"/>
          <w:shd w:val="clear" w:color="auto" w:fill="FFFFFF"/>
        </w:rPr>
        <w:t>C]lactate samples (n</w:t>
      </w:r>
      <w:r>
        <w:rPr>
          <w:color w:val="000000" w:themeColor="text1"/>
          <w:shd w:val="clear" w:color="auto" w:fill="FFFFFF"/>
        </w:rPr>
        <w:t xml:space="preserve"> </w:t>
      </w:r>
      <w:r w:rsidRPr="00C43AC1">
        <w:rPr>
          <w:color w:val="000000" w:themeColor="text1"/>
          <w:shd w:val="clear" w:color="auto" w:fill="FFFFFF"/>
        </w:rPr>
        <w:t>=</w:t>
      </w:r>
      <w:r>
        <w:rPr>
          <w:color w:val="000000" w:themeColor="text1"/>
          <w:shd w:val="clear" w:color="auto" w:fill="FFFFFF"/>
        </w:rPr>
        <w:t xml:space="preserve"> </w:t>
      </w:r>
      <w:r w:rsidRPr="00C43AC1">
        <w:rPr>
          <w:color w:val="000000" w:themeColor="text1"/>
          <w:shd w:val="clear" w:color="auto" w:fill="FFFFFF"/>
        </w:rPr>
        <w:t>4) were polarized with the SPINlab for 5</w:t>
      </w:r>
      <w:r>
        <w:rPr>
          <w:color w:val="000000" w:themeColor="text1"/>
          <w:shd w:val="clear" w:color="auto" w:fill="FFFFFF"/>
        </w:rPr>
        <w:t xml:space="preserve"> </w:t>
      </w:r>
      <w:r w:rsidRPr="00C43AC1">
        <w:rPr>
          <w:color w:val="000000" w:themeColor="text1"/>
          <w:shd w:val="clear" w:color="auto" w:fill="FFFFFF"/>
        </w:rPr>
        <w:t xml:space="preserve">hours, dissolved, collected in a 6-mL syringe, rapidly transported to the 3T MR scanner, positioned at the center of an </w:t>
      </w:r>
      <w:r w:rsidRPr="00C43AC1">
        <w:rPr>
          <w:color w:val="000000" w:themeColor="text1"/>
          <w:shd w:val="clear" w:color="auto" w:fill="FFFFFF"/>
          <w:vertAlign w:val="superscript"/>
        </w:rPr>
        <w:t>13</w:t>
      </w:r>
      <w:r w:rsidRPr="00C43AC1">
        <w:rPr>
          <w:color w:val="000000" w:themeColor="text1"/>
          <w:shd w:val="clear" w:color="auto" w:fill="FFFFFF"/>
        </w:rPr>
        <w:t>C/</w:t>
      </w:r>
      <w:r w:rsidRPr="00C43AC1">
        <w:rPr>
          <w:color w:val="000000" w:themeColor="text1"/>
          <w:shd w:val="clear" w:color="auto" w:fill="FFFFFF"/>
          <w:vertAlign w:val="superscript"/>
        </w:rPr>
        <w:t>1</w:t>
      </w:r>
      <w:r w:rsidRPr="00C43AC1">
        <w:rPr>
          <w:color w:val="000000" w:themeColor="text1"/>
          <w:shd w:val="clear" w:color="auto" w:fill="FFFFFF"/>
        </w:rPr>
        <w:t>H dual-tuned birdcage rat RF coil (GE Healthcare</w:t>
      </w:r>
      <w:r>
        <w:rPr>
          <w:color w:val="000000" w:themeColor="text1"/>
          <w:shd w:val="clear" w:color="auto" w:fill="FFFFFF"/>
        </w:rPr>
        <w:t xml:space="preserve">, </w:t>
      </w:r>
      <w:r w:rsidRPr="00C43AC1">
        <w:rPr>
          <w:color w:val="000000" w:themeColor="text1"/>
          <w:lang w:eastAsia="ko-KR"/>
        </w:rPr>
        <w:t>Ø</w:t>
      </w:r>
      <w:r w:rsidRPr="006E46E0">
        <w:rPr>
          <w:color w:val="000000" w:themeColor="text1"/>
          <w:vertAlign w:val="subscript"/>
          <w:lang w:eastAsia="ko-KR"/>
        </w:rPr>
        <w:t>inner</w:t>
      </w:r>
      <w:r w:rsidRPr="00C43AC1">
        <w:rPr>
          <w:color w:val="000000" w:themeColor="text1"/>
          <w:lang w:eastAsia="ko-KR"/>
        </w:rPr>
        <w:t xml:space="preserve"> = </w:t>
      </w:r>
      <w:r>
        <w:rPr>
          <w:color w:val="000000" w:themeColor="text1"/>
          <w:lang w:eastAsia="ko-KR"/>
        </w:rPr>
        <w:t>8</w:t>
      </w:r>
      <w:r w:rsidRPr="00C43AC1">
        <w:rPr>
          <w:color w:val="000000" w:themeColor="text1"/>
          <w:lang w:eastAsia="ko-KR"/>
        </w:rPr>
        <w:t>0</w:t>
      </w:r>
      <w:r>
        <w:rPr>
          <w:color w:val="000000" w:themeColor="text1"/>
          <w:lang w:eastAsia="ko-KR"/>
        </w:rPr>
        <w:t xml:space="preserve"> </w:t>
      </w:r>
      <w:r w:rsidRPr="00C43AC1">
        <w:rPr>
          <w:color w:val="000000" w:themeColor="text1"/>
          <w:lang w:eastAsia="ko-KR"/>
        </w:rPr>
        <w:t>mm</w:t>
      </w:r>
      <w:r w:rsidRPr="00C43AC1">
        <w:rPr>
          <w:color w:val="000000" w:themeColor="text1"/>
          <w:shd w:val="clear" w:color="auto" w:fill="FFFFFF"/>
        </w:rPr>
        <w:t>), and scanned using a non-selective pulse-and-acquire MRS sequence (TR = 3</w:t>
      </w:r>
      <w:r>
        <w:rPr>
          <w:color w:val="000000" w:themeColor="text1"/>
          <w:shd w:val="clear" w:color="auto" w:fill="FFFFFF"/>
        </w:rPr>
        <w:t xml:space="preserve"> </w:t>
      </w:r>
      <w:r w:rsidRPr="00C43AC1">
        <w:rPr>
          <w:color w:val="000000" w:themeColor="text1"/>
          <w:shd w:val="clear" w:color="auto" w:fill="FFFFFF"/>
        </w:rPr>
        <w:t>sec, 5.625</w:t>
      </w:r>
      <w:r w:rsidRPr="00C43AC1">
        <w:rPr>
          <w:color w:val="000000" w:themeColor="text1"/>
          <w:shd w:val="clear" w:color="auto" w:fill="FFFFFF"/>
          <w:vertAlign w:val="superscript"/>
        </w:rPr>
        <w:t>o</w:t>
      </w:r>
      <w:r w:rsidRPr="00C43AC1">
        <w:rPr>
          <w:color w:val="000000" w:themeColor="text1"/>
          <w:shd w:val="clear" w:color="auto" w:fill="FFFFFF"/>
        </w:rPr>
        <w:t xml:space="preserve"> hard pulse</w:t>
      </w:r>
      <w:r w:rsidRPr="00C43AC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pulse width = </w:t>
      </w:r>
      <w:r w:rsidRPr="00C43AC1">
        <w:rPr>
          <w:color w:val="000000" w:themeColor="text1"/>
        </w:rPr>
        <w:t>24</w:t>
      </w:r>
      <w:r>
        <w:rPr>
          <w:color w:val="000000" w:themeColor="text1"/>
        </w:rPr>
        <w:t xml:space="preserve"> </w:t>
      </w:r>
      <w:r w:rsidRPr="00C43AC1">
        <w:rPr>
          <w:rFonts w:ascii="Symbol" w:eastAsia="Symbol" w:hAnsi="Symbol" w:cs="Symbol"/>
          <w:color w:val="000000" w:themeColor="text1"/>
        </w:rPr>
        <w:t></w:t>
      </w:r>
      <w:r w:rsidRPr="00C43AC1">
        <w:rPr>
          <w:color w:val="000000" w:themeColor="text1"/>
        </w:rPr>
        <w:t>sec</w:t>
      </w:r>
      <w:r>
        <w:rPr>
          <w:color w:val="000000" w:themeColor="text1"/>
          <w:shd w:val="clear" w:color="auto" w:fill="FFFFFF"/>
        </w:rPr>
        <w:t xml:space="preserve">, </w:t>
      </w:r>
      <w:r w:rsidRPr="00C43AC1">
        <w:rPr>
          <w:color w:val="000000" w:themeColor="text1"/>
          <w:shd w:val="clear" w:color="auto" w:fill="FFFFFF"/>
        </w:rPr>
        <w:t>scan time = 4</w:t>
      </w:r>
      <w:r>
        <w:rPr>
          <w:color w:val="000000" w:themeColor="text1"/>
          <w:shd w:val="clear" w:color="auto" w:fill="FFFFFF"/>
        </w:rPr>
        <w:t xml:space="preserve"> </w:t>
      </w:r>
      <w:r w:rsidRPr="00C43AC1">
        <w:rPr>
          <w:color w:val="000000" w:themeColor="text1"/>
          <w:shd w:val="clear" w:color="auto" w:fill="FFFFFF"/>
        </w:rPr>
        <w:t>min). One sample was mixed with a gadolinium complex (Magnevist, 1</w:t>
      </w:r>
      <w:r>
        <w:rPr>
          <w:color w:val="000000" w:themeColor="text1"/>
          <w:shd w:val="clear" w:color="auto" w:fill="FFFFFF"/>
        </w:rPr>
        <w:t xml:space="preserve"> </w:t>
      </w:r>
      <w:r w:rsidRPr="00C43AC1">
        <w:rPr>
          <w:color w:val="000000" w:themeColor="text1"/>
          <w:shd w:val="clear" w:color="auto" w:fill="FFFFFF"/>
        </w:rPr>
        <w:t xml:space="preserve">mM) to demonstrate the effect of Gd(III) on the </w:t>
      </w:r>
      <w:r w:rsidRPr="00C43AC1">
        <w:rPr>
          <w:color w:val="000000" w:themeColor="text1"/>
          <w:shd w:val="clear" w:color="auto" w:fill="FFFFFF"/>
          <w:vertAlign w:val="superscript"/>
        </w:rPr>
        <w:t>13</w:t>
      </w:r>
      <w:r w:rsidRPr="00C43AC1">
        <w:rPr>
          <w:color w:val="000000" w:themeColor="text1"/>
          <w:shd w:val="clear" w:color="auto" w:fill="FFFFFF"/>
        </w:rPr>
        <w:t>C T</w:t>
      </w:r>
      <w:r w:rsidRPr="00C43AC1">
        <w:rPr>
          <w:color w:val="000000" w:themeColor="text1"/>
          <w:shd w:val="clear" w:color="auto" w:fill="FFFFFF"/>
          <w:vertAlign w:val="subscript"/>
        </w:rPr>
        <w:t>1</w:t>
      </w:r>
      <w:r w:rsidRPr="00C43AC1">
        <w:rPr>
          <w:color w:val="000000" w:themeColor="text1"/>
          <w:shd w:val="clear" w:color="auto" w:fill="FFFFFF"/>
        </w:rPr>
        <w:t xml:space="preserve">. </w:t>
      </w:r>
      <w:r w:rsidRPr="00C43AC1">
        <w:rPr>
          <w:color w:val="000000" w:themeColor="text1"/>
        </w:rPr>
        <w:t>A gadolinium-doped 2-M [1-</w:t>
      </w:r>
      <w:r w:rsidRPr="00C43AC1">
        <w:rPr>
          <w:color w:val="000000" w:themeColor="text1"/>
          <w:vertAlign w:val="superscript"/>
        </w:rPr>
        <w:t>13</w:t>
      </w:r>
      <w:r w:rsidRPr="00C43AC1">
        <w:rPr>
          <w:color w:val="000000" w:themeColor="text1"/>
        </w:rPr>
        <w:t>C]-</w:t>
      </w:r>
      <w:r w:rsidRPr="00C43AC1">
        <w:rPr>
          <w:rFonts w:ascii="Arial" w:hAnsi="Arial" w:cs="Arial"/>
          <w:color w:val="000000" w:themeColor="text1"/>
          <w:sz w:val="18"/>
          <w:szCs w:val="18"/>
        </w:rPr>
        <w:t>L</w:t>
      </w:r>
      <w:r w:rsidRPr="00C43AC1">
        <w:rPr>
          <w:color w:val="000000" w:themeColor="text1"/>
        </w:rPr>
        <w:t xml:space="preserve">-lactate syringe phantom was used for RF calibration. </w:t>
      </w:r>
      <w:r w:rsidRPr="00C43AC1">
        <w:rPr>
          <w:color w:val="000000" w:themeColor="text1"/>
          <w:shd w:val="clear" w:color="auto" w:fill="FFFFFF"/>
        </w:rPr>
        <w:t>The RF transmit gain was first calibrated for 180</w:t>
      </w:r>
      <w:r w:rsidRPr="00C43AC1">
        <w:rPr>
          <w:color w:val="000000" w:themeColor="text1"/>
          <w:shd w:val="clear" w:color="auto" w:fill="FFFFFF"/>
          <w:vertAlign w:val="superscript"/>
        </w:rPr>
        <w:t>o</w:t>
      </w:r>
      <w:r w:rsidRPr="00C43AC1">
        <w:rPr>
          <w:color w:val="000000" w:themeColor="text1"/>
          <w:shd w:val="clear" w:color="auto" w:fill="FFFFFF"/>
        </w:rPr>
        <w:t xml:space="preserve"> non-selective excitation that nulls </w:t>
      </w:r>
      <w:r w:rsidRPr="00C43AC1">
        <w:rPr>
          <w:color w:val="000000" w:themeColor="text1"/>
          <w:shd w:val="clear" w:color="auto" w:fill="FFFFFF"/>
          <w:vertAlign w:val="superscript"/>
        </w:rPr>
        <w:t>13</w:t>
      </w:r>
      <w:r w:rsidRPr="00C43AC1">
        <w:rPr>
          <w:color w:val="000000" w:themeColor="text1"/>
          <w:shd w:val="clear" w:color="auto" w:fill="FFFFFF"/>
        </w:rPr>
        <w:t>C signal in absorption mode, then adjusted by calculation for a 5.624</w:t>
      </w:r>
      <w:r w:rsidRPr="00C43AC1">
        <w:rPr>
          <w:color w:val="000000" w:themeColor="text1"/>
          <w:shd w:val="clear" w:color="auto" w:fill="FFFFFF"/>
          <w:vertAlign w:val="superscript"/>
        </w:rPr>
        <w:t>o</w:t>
      </w:r>
      <w:r w:rsidRPr="00C43AC1">
        <w:rPr>
          <w:color w:val="000000" w:themeColor="text1"/>
          <w:shd w:val="clear" w:color="auto" w:fill="FFFFFF"/>
        </w:rPr>
        <w:t xml:space="preserve"> </w:t>
      </w:r>
      <w:r w:rsidRPr="00C43AC1">
        <w:rPr>
          <w:color w:val="000000" w:themeColor="text1"/>
        </w:rPr>
        <w:t>pulse</w:t>
      </w:r>
      <w:r w:rsidRPr="00C43AC1">
        <w:rPr>
          <w:color w:val="000000" w:themeColor="text1"/>
          <w:shd w:val="clear" w:color="auto" w:fill="FFFFFF"/>
        </w:rPr>
        <w:t xml:space="preserve">. To calculate </w:t>
      </w:r>
      <w:r w:rsidRPr="00CD7833">
        <w:rPr>
          <w:color w:val="000000"/>
          <w:shd w:val="clear" w:color="auto" w:fill="FFFFFF"/>
        </w:rPr>
        <w:t>the T</w:t>
      </w:r>
      <w:r w:rsidRPr="00CD7833">
        <w:rPr>
          <w:color w:val="000000"/>
          <w:shd w:val="clear" w:color="auto" w:fill="FFFFFF"/>
          <w:vertAlign w:val="subscript"/>
        </w:rPr>
        <w:t>1</w:t>
      </w:r>
      <w:r w:rsidRPr="00CD7833">
        <w:rPr>
          <w:color w:val="000000"/>
          <w:shd w:val="clear" w:color="auto" w:fill="FFFFFF"/>
        </w:rPr>
        <w:t>, the lactate resonance was integrated from the spectrum at each time point, and the signal loss due to RF excitation was corrected before fitting the lactate decay to a mono-exponentially decaying function. To estimate the polarization level, the thermal MR signal was measured by averaging 600 scans of the sample with a 90</w:t>
      </w:r>
      <w:r w:rsidRPr="00CD7833">
        <w:rPr>
          <w:color w:val="000000"/>
          <w:shd w:val="clear" w:color="auto" w:fill="FFFFFF"/>
          <w:vertAlign w:val="superscript"/>
        </w:rPr>
        <w:t>o</w:t>
      </w:r>
      <w:r w:rsidRPr="00CD7833">
        <w:rPr>
          <w:color w:val="000000"/>
          <w:shd w:val="clear" w:color="auto" w:fill="FFFFFF"/>
        </w:rPr>
        <w:t xml:space="preserve"> hard pulse (TR = 6 sec) after adding gadolinium (Magnevist, 5 mM) in the sample. The dissolution-to-scan time was 30</w:t>
      </w:r>
      <w:r>
        <w:rPr>
          <w:color w:val="000000"/>
          <w:shd w:val="clear" w:color="auto" w:fill="FFFFFF"/>
        </w:rPr>
        <w:t xml:space="preserve"> </w:t>
      </w:r>
      <w:r w:rsidRPr="00CD7833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</w:t>
      </w:r>
      <w:r w:rsidRPr="00CD7833">
        <w:rPr>
          <w:color w:val="000000"/>
          <w:shd w:val="clear" w:color="auto" w:fill="FFFFFF"/>
        </w:rPr>
        <w:t>40 seconds.</w:t>
      </w:r>
    </w:p>
    <w:p w14:paraId="57E5B591" w14:textId="77777777" w:rsidR="00D12FAF" w:rsidRPr="00CD7833" w:rsidRDefault="00D12FAF" w:rsidP="00D12FAF">
      <w:pPr>
        <w:autoSpaceDE w:val="0"/>
        <w:autoSpaceDN w:val="0"/>
        <w:adjustRightInd w:val="0"/>
        <w:spacing w:line="360" w:lineRule="auto"/>
        <w:jc w:val="both"/>
      </w:pPr>
    </w:p>
    <w:p w14:paraId="227371EA" w14:textId="77777777" w:rsidR="00D12FAF" w:rsidRPr="00CD7833" w:rsidRDefault="00D12FAF" w:rsidP="00D12FAF">
      <w:pPr>
        <w:autoSpaceDE w:val="0"/>
        <w:autoSpaceDN w:val="0"/>
        <w:adjustRightInd w:val="0"/>
        <w:spacing w:line="360" w:lineRule="auto"/>
        <w:jc w:val="both"/>
        <w:rPr>
          <w:b/>
          <w:i/>
          <w:lang w:eastAsia="ko-KR"/>
        </w:rPr>
      </w:pPr>
      <w:r w:rsidRPr="00CD7833">
        <w:rPr>
          <w:b/>
          <w:i/>
          <w:lang w:eastAsia="ko-KR"/>
        </w:rPr>
        <w:t>Data reconstruction and kinetic analysis</w:t>
      </w:r>
    </w:p>
    <w:p w14:paraId="16C661E1" w14:textId="1795AA32" w:rsidR="00541B8D" w:rsidRPr="00C43AC1" w:rsidRDefault="00541B8D" w:rsidP="00541B8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C43AC1">
        <w:rPr>
          <w:color w:val="000000" w:themeColor="text1"/>
        </w:rPr>
        <w:t>The obtained time-course data were fit using the following multi-site exchange model, which is extended from previously presented two-site exchange model to estimate apparent conversion rate constants (</w:t>
      </w:r>
      <w:r w:rsidRPr="00C43AC1">
        <w:rPr>
          <w:i/>
          <w:iCs/>
          <w:color w:val="000000" w:themeColor="text1"/>
        </w:rPr>
        <w:t>k</w:t>
      </w:r>
      <w:r w:rsidRPr="00C43AC1">
        <w:rPr>
          <w:color w:val="000000" w:themeColor="text1"/>
        </w:rPr>
        <w:t>’s) and apparent T</w:t>
      </w:r>
      <w:r w:rsidRPr="00C43AC1">
        <w:rPr>
          <w:color w:val="000000" w:themeColor="text1"/>
          <w:vertAlign w:val="subscript"/>
        </w:rPr>
        <w:t>1</w:t>
      </w:r>
      <w:r w:rsidRPr="00C43AC1">
        <w:rPr>
          <w:color w:val="000000" w:themeColor="text1"/>
        </w:rPr>
        <w:t>’s</w:t>
      </w:r>
      <w:r w:rsidRPr="00C43AC1">
        <w:rPr>
          <w:color w:val="000000" w:themeColor="text1"/>
        </w:rPr>
        <w:fldChar w:fldCharType="begin">
          <w:fldData xml:space="preserve">PEVuZE5vdGU+PENpdGU+PEF1dGhvcj5QYXJrPC9BdXRob3I+PFllYXI+MjAxMjwvWWVhcj48UmVj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</w:fldData>
        </w:fldChar>
      </w:r>
      <w:r>
        <w:rPr>
          <w:color w:val="000000" w:themeColor="text1"/>
        </w:rPr>
        <w:instrText xml:space="preserve"> ADDIN EN.CITE </w:instrText>
      </w:r>
      <w:r>
        <w:rPr>
          <w:color w:val="000000" w:themeColor="text1"/>
        </w:rPr>
        <w:fldChar w:fldCharType="begin">
          <w:fldData xml:space="preserve">PEVuZE5vdGU+PENpdGU+PEF1dGhvcj5QYXJrPC9BdXRob3I+PFllYXI+MjAxMjwvWWVhcj48UmVj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</w:fldData>
        </w:fldChar>
      </w:r>
      <w:r>
        <w:rPr>
          <w:color w:val="000000" w:themeColor="text1"/>
        </w:rPr>
        <w:instrText xml:space="preserve"> ADDIN EN.CITE.DATA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end"/>
      </w:r>
      <w:r w:rsidRPr="00C43AC1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(1, 2)</w:t>
      </w:r>
      <w:r w:rsidRPr="00C43AC1">
        <w:rPr>
          <w:color w:val="000000" w:themeColor="text1"/>
        </w:rPr>
        <w:fldChar w:fldCharType="end"/>
      </w:r>
      <w:r w:rsidRPr="00C43AC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C43AC1">
        <w:rPr>
          <w:color w:val="000000" w:themeColor="text1"/>
        </w:rPr>
        <w:t>The measured lactate signal (</w:t>
      </w:r>
      <w:r w:rsidRPr="00C43AC1">
        <w:rPr>
          <w:i/>
          <w:color w:val="000000" w:themeColor="text1"/>
        </w:rPr>
        <w:t>lac</w:t>
      </w:r>
      <w:r w:rsidRPr="00C43AC1">
        <w:rPr>
          <w:i/>
          <w:color w:val="000000" w:themeColor="text1"/>
          <w:vertAlign w:val="subscript"/>
        </w:rPr>
        <w:t>measured</w:t>
      </w:r>
      <w:r w:rsidRPr="00C43AC1">
        <w:rPr>
          <w:color w:val="000000" w:themeColor="text1"/>
        </w:rPr>
        <w:t>) at the n</w:t>
      </w:r>
      <w:r w:rsidRPr="00C43AC1">
        <w:rPr>
          <w:color w:val="000000" w:themeColor="text1"/>
          <w:vertAlign w:val="superscript"/>
        </w:rPr>
        <w:t>th</w:t>
      </w:r>
      <w:r w:rsidRPr="00C43AC1">
        <w:rPr>
          <w:color w:val="000000" w:themeColor="text1"/>
        </w:rPr>
        <w:t xml:space="preserve"> timepoint was first corrected for the excitation flip angle and RF sampling losses using (eq.1):</w:t>
      </w:r>
    </w:p>
    <w:p w14:paraId="53A5A72A" w14:textId="77777777" w:rsidR="00541B8D" w:rsidRPr="00C43AC1" w:rsidRDefault="00541B8D" w:rsidP="00541B8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150AD977" w14:textId="77777777" w:rsidR="00541B8D" w:rsidRPr="00C43AC1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lac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RFcor,n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lac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measured,n</m:t>
                </m:r>
              </m:sub>
            </m:sSub>
          </m:num>
          <m:den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</w:rPr>
                  <m:t>θ</m:t>
                </m:r>
              </m:e>
            </m:func>
          </m:den>
        </m:f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n</m:t>
            </m:r>
          </m:sub>
        </m:sSub>
      </m:oMath>
      <w:r w:rsidRPr="00C43AC1">
        <w:rPr>
          <w:color w:val="000000" w:themeColor="text1"/>
        </w:rPr>
        <w:t xml:space="preserve"> </w:t>
      </w:r>
      <w:r w:rsidRPr="00C43AC1">
        <w:rPr>
          <w:color w:val="000000" w:themeColor="text1"/>
        </w:rPr>
        <w:tab/>
        <w:t>– (eq.1)</w:t>
      </w:r>
    </w:p>
    <w:p w14:paraId="5C457096" w14:textId="77777777" w:rsidR="00541B8D" w:rsidRPr="00C43AC1" w:rsidRDefault="00541B8D" w:rsidP="00541B8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6EFD19D5" w14:textId="77777777" w:rsidR="00541B8D" w:rsidRPr="00C43AC1" w:rsidRDefault="00541B8D" w:rsidP="00541B8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C43AC1">
        <w:rPr>
          <w:color w:val="000000" w:themeColor="text1"/>
        </w:rPr>
        <w:t xml:space="preserve">, where </w:t>
      </w:r>
      <w:r w:rsidRPr="00C43AC1">
        <w:rPr>
          <w:i/>
          <w:color w:val="000000" w:themeColor="text1"/>
        </w:rPr>
        <w:t>C</w:t>
      </w:r>
      <w:r w:rsidRPr="00C43AC1">
        <w:rPr>
          <w:i/>
          <w:color w:val="000000" w:themeColor="text1"/>
          <w:vertAlign w:val="subscript"/>
        </w:rPr>
        <w:t>n</w:t>
      </w:r>
      <w:r w:rsidRPr="00C43AC1">
        <w:rPr>
          <w:i/>
          <w:color w:val="000000" w:themeColor="text1"/>
        </w:rPr>
        <w:t xml:space="preserve"> </w:t>
      </w:r>
      <w:r w:rsidRPr="00C43AC1">
        <w:rPr>
          <w:color w:val="000000" w:themeColor="text1"/>
        </w:rPr>
        <w:t>is a correction factor for prior RF sampling losses. Pyruvate, alanine, bicarbonate (HCO</w:t>
      </w:r>
      <w:r w:rsidRPr="00C43AC1">
        <w:rPr>
          <w:color w:val="000000" w:themeColor="text1"/>
          <w:vertAlign w:val="subscript"/>
        </w:rPr>
        <w:t>3</w:t>
      </w:r>
      <w:r w:rsidRPr="00C43AC1">
        <w:rPr>
          <w:color w:val="000000" w:themeColor="text1"/>
          <w:vertAlign w:val="superscript"/>
        </w:rPr>
        <w:t>–</w:t>
      </w:r>
      <w:r w:rsidRPr="00C43AC1">
        <w:rPr>
          <w:color w:val="000000" w:themeColor="text1"/>
        </w:rPr>
        <w:t>), and aspartate produced within the n</w:t>
      </w:r>
      <w:r w:rsidRPr="00C43AC1">
        <w:rPr>
          <w:color w:val="000000" w:themeColor="text1"/>
          <w:vertAlign w:val="superscript"/>
        </w:rPr>
        <w:t>th</w:t>
      </w:r>
      <w:r w:rsidRPr="00C43AC1">
        <w:rPr>
          <w:color w:val="000000" w:themeColor="text1"/>
        </w:rPr>
        <w:t xml:space="preserve"> pulse repetition time (TR) were calculated from the RF-corrected lactate signal (</w:t>
      </w:r>
      <w:r w:rsidRPr="00C43AC1">
        <w:rPr>
          <w:i/>
          <w:color w:val="000000" w:themeColor="text1"/>
        </w:rPr>
        <w:t>lac</w:t>
      </w:r>
      <w:r w:rsidRPr="00C43AC1">
        <w:rPr>
          <w:i/>
          <w:color w:val="000000" w:themeColor="text1"/>
          <w:vertAlign w:val="subscript"/>
        </w:rPr>
        <w:t>RFcor</w:t>
      </w:r>
      <w:r w:rsidRPr="00C43AC1">
        <w:rPr>
          <w:color w:val="000000" w:themeColor="text1"/>
        </w:rPr>
        <w:t>)</w:t>
      </w:r>
      <w:r w:rsidRPr="00C43AC1">
        <w:rPr>
          <w:i/>
          <w:color w:val="000000" w:themeColor="text1"/>
        </w:rPr>
        <w:t xml:space="preserve"> </w:t>
      </w:r>
      <w:r w:rsidRPr="00C43AC1">
        <w:rPr>
          <w:color w:val="000000" w:themeColor="text1"/>
        </w:rPr>
        <w:t xml:space="preserve">with </w:t>
      </w:r>
      <w:r w:rsidRPr="00C43AC1">
        <w:rPr>
          <w:i/>
          <w:iCs/>
          <w:color w:val="000000" w:themeColor="text1"/>
        </w:rPr>
        <w:t>k</w:t>
      </w:r>
      <w:r w:rsidRPr="00C43AC1">
        <w:rPr>
          <w:i/>
          <w:iCs/>
          <w:color w:val="000000" w:themeColor="text1"/>
          <w:vertAlign w:val="subscript"/>
        </w:rPr>
        <w:t>Lac</w:t>
      </w:r>
      <w:r w:rsidRPr="00C43AC1">
        <w:rPr>
          <w:rFonts w:ascii="Symbol" w:eastAsia="Symbol" w:hAnsi="Symbol" w:cs="Symbol"/>
          <w:i/>
          <w:iCs/>
          <w:color w:val="000000" w:themeColor="text1"/>
          <w:vertAlign w:val="subscript"/>
        </w:rPr>
        <w:t></w:t>
      </w:r>
      <w:r w:rsidRPr="00C43AC1">
        <w:rPr>
          <w:i/>
          <w:iCs/>
          <w:color w:val="000000" w:themeColor="text1"/>
          <w:vertAlign w:val="subscript"/>
        </w:rPr>
        <w:t>Pyr</w:t>
      </w:r>
      <w:r w:rsidRPr="00C43AC1">
        <w:rPr>
          <w:color w:val="000000" w:themeColor="text1"/>
        </w:rPr>
        <w:t xml:space="preserve">, </w:t>
      </w:r>
      <w:r w:rsidRPr="00C43AC1">
        <w:rPr>
          <w:i/>
          <w:iCs/>
          <w:color w:val="000000" w:themeColor="text1"/>
        </w:rPr>
        <w:t>k</w:t>
      </w:r>
      <w:r w:rsidRPr="00C43AC1">
        <w:rPr>
          <w:i/>
          <w:iCs/>
          <w:color w:val="000000" w:themeColor="text1"/>
          <w:vertAlign w:val="subscript"/>
        </w:rPr>
        <w:t>Pyr</w:t>
      </w:r>
      <w:r w:rsidRPr="00C43AC1">
        <w:rPr>
          <w:rFonts w:ascii="Symbol" w:eastAsia="Symbol" w:hAnsi="Symbol" w:cs="Symbol"/>
          <w:i/>
          <w:iCs/>
          <w:color w:val="000000" w:themeColor="text1"/>
          <w:vertAlign w:val="subscript"/>
        </w:rPr>
        <w:t></w:t>
      </w:r>
      <w:r w:rsidRPr="00C43AC1">
        <w:rPr>
          <w:i/>
          <w:iCs/>
          <w:color w:val="000000" w:themeColor="text1"/>
          <w:vertAlign w:val="subscript"/>
        </w:rPr>
        <w:t>Ala</w:t>
      </w:r>
      <w:r w:rsidRPr="00C43AC1">
        <w:rPr>
          <w:color w:val="000000" w:themeColor="text1"/>
        </w:rPr>
        <w:t xml:space="preserve">, </w:t>
      </w:r>
      <w:r w:rsidRPr="00C43AC1">
        <w:rPr>
          <w:i/>
          <w:iCs/>
          <w:color w:val="000000" w:themeColor="text1"/>
        </w:rPr>
        <w:t>k</w:t>
      </w:r>
      <w:r w:rsidRPr="00C43AC1">
        <w:rPr>
          <w:i/>
          <w:iCs/>
          <w:color w:val="000000" w:themeColor="text1"/>
          <w:vertAlign w:val="subscript"/>
        </w:rPr>
        <w:t>Pyr</w:t>
      </w:r>
      <w:r w:rsidRPr="00C43AC1">
        <w:rPr>
          <w:rFonts w:ascii="Symbol" w:eastAsia="Symbol" w:hAnsi="Symbol" w:cs="Symbol"/>
          <w:i/>
          <w:iCs/>
          <w:color w:val="000000" w:themeColor="text1"/>
          <w:vertAlign w:val="subscript"/>
        </w:rPr>
        <w:t></w:t>
      </w:r>
      <w:r w:rsidRPr="00C43AC1">
        <w:rPr>
          <w:i/>
          <w:iCs/>
          <w:color w:val="000000" w:themeColor="text1"/>
          <w:vertAlign w:val="subscript"/>
        </w:rPr>
        <w:t>Bic</w:t>
      </w:r>
      <w:r w:rsidRPr="00C43AC1">
        <w:rPr>
          <w:color w:val="000000" w:themeColor="text1"/>
        </w:rPr>
        <w:t xml:space="preserve">, and </w:t>
      </w:r>
      <w:r w:rsidRPr="00C43AC1">
        <w:rPr>
          <w:i/>
          <w:iCs/>
          <w:color w:val="000000" w:themeColor="text1"/>
        </w:rPr>
        <w:t>k</w:t>
      </w:r>
      <w:r w:rsidRPr="00C43AC1">
        <w:rPr>
          <w:i/>
          <w:iCs/>
          <w:color w:val="000000" w:themeColor="text1"/>
          <w:vertAlign w:val="subscript"/>
        </w:rPr>
        <w:t>Pyr</w:t>
      </w:r>
      <w:r w:rsidRPr="00C43AC1">
        <w:rPr>
          <w:rFonts w:ascii="Symbol" w:eastAsia="Symbol" w:hAnsi="Symbol" w:cs="Symbol"/>
          <w:i/>
          <w:iCs/>
          <w:color w:val="000000" w:themeColor="text1"/>
          <w:vertAlign w:val="subscript"/>
        </w:rPr>
        <w:t></w:t>
      </w:r>
      <w:r w:rsidRPr="00C43AC1">
        <w:rPr>
          <w:i/>
          <w:iCs/>
          <w:color w:val="000000" w:themeColor="text1"/>
          <w:vertAlign w:val="subscript"/>
        </w:rPr>
        <w:t>Asp</w:t>
      </w:r>
      <w:r w:rsidRPr="00C43AC1">
        <w:rPr>
          <w:color w:val="000000" w:themeColor="text1"/>
          <w:vertAlign w:val="subscript"/>
        </w:rPr>
        <w:t xml:space="preserve"> </w:t>
      </w:r>
      <w:r w:rsidRPr="00C43AC1">
        <w:rPr>
          <w:color w:val="000000" w:themeColor="text1"/>
        </w:rPr>
        <w:t xml:space="preserve">(eq.2-5). </w:t>
      </w:r>
    </w:p>
    <w:p w14:paraId="7ED4FD6E" w14:textId="77777777" w:rsidR="00541B8D" w:rsidRPr="00CD7833" w:rsidRDefault="00541B8D" w:rsidP="00541B8D">
      <w:pPr>
        <w:autoSpaceDE w:val="0"/>
        <w:autoSpaceDN w:val="0"/>
        <w:adjustRightInd w:val="0"/>
        <w:spacing w:line="360" w:lineRule="auto"/>
        <w:jc w:val="both"/>
      </w:pPr>
    </w:p>
    <w:p w14:paraId="4C0B6B4F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r>
          <w:rPr>
            <w:rFonts w:ascii="Cambria Math" w:hAnsi="Cambria Math"/>
          </w:rPr>
          <w:lastRenderedPageBreak/>
          <m:t>TR∙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Lac</m:t>
            </m:r>
            <m:r>
              <w:rPr>
                <w:rFonts w:ascii="Cambria Math" w:hAnsi="Cambria Math"/>
                <w:i/>
                <w:vertAlign w:val="subscript"/>
              </w:rPr>
              <w:sym w:font="Symbol" w:char="F0AE"/>
            </m:r>
            <m:r>
              <w:rPr>
                <w:rFonts w:ascii="Cambria Math" w:hAnsi="Cambria Math"/>
              </w:rPr>
              <m:t>Pyr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pyr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ala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asp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pyr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ala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asp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(lac</m:t>
                </m:r>
              </m:e>
              <m:sub>
                <m:r>
                  <w:rPr>
                    <w:rFonts w:ascii="Cambria Math" w:hAnsi="Cambria Math"/>
                  </w:rPr>
                  <m:t>RFcor,n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lac</m:t>
                </m:r>
              </m:e>
              <m:sub>
                <m:r>
                  <w:rPr>
                    <w:rFonts w:ascii="Cambria Math" w:hAnsi="Cambria Math"/>
                  </w:rPr>
                  <m:t>RFcor,n-1</m:t>
                </m:r>
              </m:sub>
            </m:sSub>
            <m:r>
              <w:rPr>
                <w:rFonts w:ascii="Cambria Math" w:hAnsi="Cambria Math"/>
              </w:rPr>
              <m:t>)/2</m:t>
            </m:r>
          </m:den>
        </m:f>
      </m:oMath>
      <w:r w:rsidRPr="00CD7833">
        <w:t xml:space="preserve"> </w:t>
      </w:r>
      <w:r w:rsidRPr="00CD7833">
        <w:tab/>
        <w:t>– (eq.2)</w:t>
      </w:r>
    </w:p>
    <w:p w14:paraId="6D208366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r>
          <w:rPr>
            <w:rFonts w:ascii="Cambria Math" w:hAnsi="Cambria Math"/>
          </w:rPr>
          <m:t>TR∙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Pyr</m:t>
            </m:r>
            <m:r>
              <w:rPr>
                <w:rFonts w:ascii="Cambria Math" w:hAnsi="Cambria Math"/>
                <w:i/>
                <w:vertAlign w:val="subscript"/>
              </w:rPr>
              <w:sym w:font="Symbol" w:char="F0AE"/>
            </m:r>
            <m:r>
              <w:rPr>
                <w:rFonts w:ascii="Cambria Math" w:hAnsi="Cambria Math"/>
              </w:rPr>
              <m:t>Ala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ala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pyr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ala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 w:rsidRPr="00CD7833">
        <w:t xml:space="preserve"> </w:t>
      </w:r>
      <w:r w:rsidRPr="00CD7833">
        <w:tab/>
        <w:t>– (eq.3)</w:t>
      </w:r>
    </w:p>
    <w:p w14:paraId="135DC7C2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r>
          <w:rPr>
            <w:rFonts w:ascii="Cambria Math" w:hAnsi="Cambria Math"/>
          </w:rPr>
          <m:t>TR∙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Pyr</m:t>
            </m:r>
            <m:r>
              <w:rPr>
                <w:rFonts w:ascii="Cambria Math" w:hAnsi="Cambria Math"/>
                <w:i/>
                <w:vertAlign w:val="subscript"/>
              </w:rPr>
              <w:sym w:font="Symbol" w:char="F0AE"/>
            </m:r>
            <m:r>
              <w:rPr>
                <w:rFonts w:ascii="Cambria Math" w:hAnsi="Cambria Math"/>
              </w:rPr>
              <m:t>Bic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pyr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 w:rsidRPr="00CD7833">
        <w:tab/>
        <w:t>– (eq.4)</w:t>
      </w:r>
    </w:p>
    <w:p w14:paraId="0FC51FF1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r>
          <w:rPr>
            <w:rFonts w:ascii="Cambria Math" w:hAnsi="Cambria Math"/>
          </w:rPr>
          <m:t>TR∙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Pyr</m:t>
            </m:r>
            <m:r>
              <w:rPr>
                <w:rFonts w:ascii="Cambria Math" w:hAnsi="Cambria Math"/>
                <w:i/>
                <w:vertAlign w:val="subscript"/>
              </w:rPr>
              <w:sym w:font="Symbol" w:char="F0AE"/>
            </m:r>
            <m:r>
              <w:rPr>
                <w:rFonts w:ascii="Cambria Math" w:hAnsi="Cambria Math"/>
              </w:rPr>
              <m:t>Asp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asp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pyr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asp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 w:rsidRPr="00CD7833">
        <w:t xml:space="preserve"> </w:t>
      </w:r>
      <w:r w:rsidRPr="00CD7833">
        <w:tab/>
        <w:t>– (eq.5)</w:t>
      </w:r>
    </w:p>
    <w:p w14:paraId="18671873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</w:p>
    <w:p w14:paraId="4621BA96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CD7833">
        <w:t>Then, accumulated products during TR were calculated (eq.6-9) with the apparent T</w:t>
      </w:r>
      <w:r w:rsidRPr="00CD7833">
        <w:rPr>
          <w:vertAlign w:val="subscript"/>
        </w:rPr>
        <w:t>1</w:t>
      </w:r>
      <w:r w:rsidRPr="00CD7833">
        <w:t xml:space="preserve"> decay and RF sampling losses. </w:t>
      </w:r>
    </w:p>
    <w:p w14:paraId="16FFD8EC" w14:textId="4A07FAAA" w:rsidR="00541B8D" w:rsidRPr="006E46E0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FF0000"/>
        </w:rPr>
      </w:pPr>
    </w:p>
    <w:p w14:paraId="703193B3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pyr</m:t>
              </m:r>
            </m:e>
            <m:sub>
              <m:r>
                <w:rPr>
                  <w:rFonts w:ascii="Cambria Math" w:hAnsi="Cambria Math"/>
                </w:rPr>
                <m:t>acm,n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pyr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pyr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TR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1,pyr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θ</m:t>
              </m:r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pyr</m:t>
              </m:r>
            </m:e>
            <m:sub>
              <m:r>
                <w:rPr>
                  <w:rFonts w:ascii="Cambria Math" w:hAnsi="Cambria Math"/>
                </w:rPr>
                <m:t>n-2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2TR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1,pyr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θ</m:t>
              </m:r>
            </m:e>
          </m:func>
          <m:r>
            <w:rPr>
              <w:rFonts w:ascii="Cambria Math" w:hAnsi="Cambria Math"/>
            </w:rPr>
            <m:t>+…</m:t>
          </m:r>
        </m:oMath>
      </m:oMathPara>
    </w:p>
    <w:p w14:paraId="38FC1C2F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pyr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(n-k)⋅TR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1,pyr</m:t>
                        </m:r>
                      </m:sub>
                    </m:sSub>
                  </m:den>
                </m:f>
              </m:sup>
            </m:sSup>
            <m:r>
              <w:rPr>
                <w:rFonts w:ascii="Cambria Math" w:hAnsi="Cambria Math"/>
              </w:rPr>
              <m:t>⋅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n-k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</w:rPr>
              <m:t>)</m:t>
            </m:r>
          </m:e>
        </m:nary>
      </m:oMath>
      <w:r w:rsidRPr="00CD7833">
        <w:t xml:space="preserve"> </w:t>
      </w:r>
      <w:r w:rsidRPr="00CD7833">
        <w:tab/>
      </w:r>
      <w:r w:rsidRPr="00CD7833">
        <w:tab/>
        <w:t>– (eq.6)</w:t>
      </w:r>
    </w:p>
    <w:p w14:paraId="3AD20F1E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ala</m:t>
            </m:r>
          </m:e>
          <m:sub>
            <m:r>
              <w:rPr>
                <w:rFonts w:ascii="Cambria Math" w:hAnsi="Cambria Math"/>
              </w:rPr>
              <m:t>acm,n</m:t>
            </m:r>
          </m:sub>
        </m:sSub>
        <m: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ala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(n-k)⋅TR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1,ala</m:t>
                        </m:r>
                      </m:sub>
                    </m:sSub>
                  </m:den>
                </m:f>
              </m:sup>
            </m:sSup>
            <m:r>
              <w:rPr>
                <w:rFonts w:ascii="Cambria Math" w:hAnsi="Cambria Math"/>
              </w:rPr>
              <m:t>⋅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n-k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</w:rPr>
              <m:t>)</m:t>
            </m:r>
          </m:e>
        </m:nary>
      </m:oMath>
      <w:r w:rsidRPr="00CD7833">
        <w:t xml:space="preserve"> </w:t>
      </w:r>
      <w:r w:rsidRPr="00CD7833">
        <w:tab/>
        <w:t>– (eq.7)</w:t>
      </w:r>
    </w:p>
    <w:p w14:paraId="279AB5C9" w14:textId="2F2819C2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bic</m:t>
            </m:r>
          </m:e>
          <m:sub>
            <m:r>
              <w:rPr>
                <w:rFonts w:ascii="Cambria Math" w:hAnsi="Cambria Math"/>
              </w:rPr>
              <m:t>acm,n</m:t>
            </m:r>
          </m:sub>
        </m:sSub>
        <m: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bic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(n-k)⋅TR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1,bic</m:t>
                        </m:r>
                      </m:sub>
                    </m:sSub>
                  </m:den>
                </m:f>
              </m:sup>
            </m:sSup>
            <m:r>
              <w:rPr>
                <w:rFonts w:ascii="Cambria Math" w:hAnsi="Cambria Math"/>
              </w:rPr>
              <m:t>⋅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n-k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</w:rPr>
              <m:t>)</m:t>
            </m:r>
          </m:e>
        </m:nary>
      </m:oMath>
      <w:r w:rsidRPr="00CD7833">
        <w:t xml:space="preserve"> </w:t>
      </w:r>
      <w:r w:rsidRPr="00CD7833">
        <w:tab/>
        <w:t>– (eq.8)</w:t>
      </w:r>
    </w:p>
    <w:p w14:paraId="753CA939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asp</m:t>
            </m:r>
          </m:e>
          <m:sub>
            <m:r>
              <w:rPr>
                <w:rFonts w:ascii="Cambria Math" w:hAnsi="Cambria Math"/>
              </w:rPr>
              <m:t>acm,n</m:t>
            </m:r>
          </m:sub>
        </m:sSub>
        <m: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asp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(n-k)⋅TR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1,asp</m:t>
                        </m:r>
                      </m:sub>
                    </m:sSub>
                  </m:den>
                </m:f>
              </m:sup>
            </m:sSup>
            <m:r>
              <w:rPr>
                <w:rFonts w:ascii="Cambria Math" w:hAnsi="Cambria Math"/>
              </w:rPr>
              <m:t>⋅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n-k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</w:rPr>
              <m:t>)</m:t>
            </m:r>
          </m:e>
        </m:nary>
      </m:oMath>
      <w:r w:rsidRPr="00CD7833">
        <w:t xml:space="preserve"> </w:t>
      </w:r>
      <w:r w:rsidRPr="00CD7833">
        <w:tab/>
        <w:t>– (eq.9)</w:t>
      </w:r>
    </w:p>
    <w:p w14:paraId="3334DB4E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</w:p>
    <w:p w14:paraId="0DCE12E2" w14:textId="77777777" w:rsidR="00541B8D" w:rsidRPr="00CD7833" w:rsidRDefault="00541B8D" w:rsidP="00541B8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lang w:eastAsia="ko-KR"/>
        </w:rPr>
      </w:pPr>
      <w:r w:rsidRPr="00CD7833">
        <w:t>Finally, the best combination of the apparent T</w:t>
      </w:r>
      <w:r w:rsidRPr="00CD7833">
        <w:rPr>
          <w:vertAlign w:val="subscript"/>
        </w:rPr>
        <w:t>1</w:t>
      </w:r>
      <w:r w:rsidRPr="00CD7833">
        <w:t xml:space="preserve">’s and the apparent conversion rate constants were estimated by minimizing the </w:t>
      </w:r>
      <w:r w:rsidRPr="00CD7833">
        <w:rPr>
          <w:rFonts w:ascii="Symbol" w:hAnsi="Symbol"/>
        </w:rPr>
        <w:t></w:t>
      </w:r>
      <w:r w:rsidRPr="00CD7833">
        <w:rPr>
          <w:vertAlign w:val="superscript"/>
        </w:rPr>
        <w:t>2</w:t>
      </w:r>
      <w:r w:rsidRPr="00CD7833">
        <w:t>-error between the measured products with the calculated products (</w:t>
      </w:r>
      <w:r w:rsidRPr="00CD7833">
        <w:rPr>
          <w:i/>
          <w:iCs/>
        </w:rPr>
        <w:t>pyr</w:t>
      </w:r>
      <w:r w:rsidRPr="00CD7833">
        <w:rPr>
          <w:i/>
          <w:iCs/>
          <w:vertAlign w:val="subscript"/>
        </w:rPr>
        <w:t>acm</w:t>
      </w:r>
      <w:r w:rsidRPr="00CD7833">
        <w:t xml:space="preserve">, </w:t>
      </w:r>
      <w:r w:rsidRPr="00CD7833">
        <w:rPr>
          <w:i/>
          <w:iCs/>
        </w:rPr>
        <w:t>ala</w:t>
      </w:r>
      <w:r w:rsidRPr="00CD7833">
        <w:rPr>
          <w:i/>
          <w:iCs/>
          <w:vertAlign w:val="subscript"/>
        </w:rPr>
        <w:t>acm</w:t>
      </w:r>
      <w:r w:rsidRPr="00CD7833">
        <w:t xml:space="preserve">, </w:t>
      </w:r>
      <w:r w:rsidRPr="00CD7833">
        <w:rPr>
          <w:i/>
          <w:iCs/>
        </w:rPr>
        <w:t>bic</w:t>
      </w:r>
      <w:r w:rsidRPr="00CD7833">
        <w:rPr>
          <w:i/>
          <w:iCs/>
          <w:vertAlign w:val="subscript"/>
        </w:rPr>
        <w:t>acm</w:t>
      </w:r>
      <w:r w:rsidRPr="00CD7833">
        <w:t xml:space="preserve">, and </w:t>
      </w:r>
      <w:r w:rsidRPr="00CD7833">
        <w:rPr>
          <w:i/>
          <w:iCs/>
        </w:rPr>
        <w:t>asp</w:t>
      </w:r>
      <w:r w:rsidRPr="00CD7833">
        <w:rPr>
          <w:i/>
          <w:iCs/>
          <w:vertAlign w:val="subscript"/>
        </w:rPr>
        <w:t>acm</w:t>
      </w:r>
      <w:r w:rsidRPr="00CD7833">
        <w:t>).</w:t>
      </w:r>
    </w:p>
    <w:p w14:paraId="6B0FAC33" w14:textId="77F118B9" w:rsidR="00D12FAF" w:rsidRPr="00CD7833" w:rsidRDefault="00D12FAF" w:rsidP="00D12FAF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</w:p>
    <w:p w14:paraId="311E06E2" w14:textId="67FAD2AF" w:rsidR="00F47E6F" w:rsidRDefault="00F47E6F" w:rsidP="771B1DDC">
      <w:pPr>
        <w:spacing w:line="360" w:lineRule="auto"/>
        <w:jc w:val="both"/>
        <w:rPr>
          <w:b/>
          <w:bCs/>
        </w:rPr>
      </w:pPr>
    </w:p>
    <w:p w14:paraId="3339C4D5" w14:textId="77777777" w:rsidR="00F47E6F" w:rsidRDefault="00F47E6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C716176" w14:textId="5F43484E" w:rsidR="00F47E6F" w:rsidRDefault="00F47E6F" w:rsidP="771B1DDC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Supporting Figures</w:t>
      </w:r>
    </w:p>
    <w:p w14:paraId="29C04A4D" w14:textId="77777777" w:rsidR="000B3E2C" w:rsidRDefault="000B3E2C" w:rsidP="771B1DDC">
      <w:pPr>
        <w:spacing w:after="160" w:line="360" w:lineRule="auto"/>
        <w:jc w:val="both"/>
      </w:pPr>
      <w:r>
        <w:rPr>
          <w:noProof/>
        </w:rPr>
        <w:drawing>
          <wp:inline distT="0" distB="0" distL="0" distR="0" wp14:anchorId="06394F88" wp14:editId="5FACCA47">
            <wp:extent cx="5943600" cy="5572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ctate_PC_FigS1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519F" w14:textId="4DCECFCA" w:rsidR="00C51467" w:rsidRPr="00067917" w:rsidRDefault="000B3E2C" w:rsidP="771B1DDC">
      <w:pPr>
        <w:spacing w:line="360" w:lineRule="auto"/>
        <w:rPr>
          <w:color w:val="000000" w:themeColor="text1"/>
        </w:rPr>
      </w:pPr>
      <w:r w:rsidRPr="771B1DDC">
        <w:rPr>
          <w:b/>
          <w:bCs/>
          <w:color w:val="000000" w:themeColor="text1"/>
        </w:rPr>
        <w:t>Figure S1</w:t>
      </w:r>
      <w:r w:rsidRPr="771B1DDC">
        <w:rPr>
          <w:color w:val="000000" w:themeColor="text1"/>
        </w:rPr>
        <w:t>. Time curves of hepatic products from 60-mM or 30-mM hyperpolarized [1-</w:t>
      </w:r>
      <w:r w:rsidRPr="771B1DDC">
        <w:rPr>
          <w:color w:val="000000" w:themeColor="text1"/>
          <w:vertAlign w:val="superscript"/>
        </w:rPr>
        <w:t>13</w:t>
      </w:r>
      <w:r w:rsidRPr="771B1DDC">
        <w:rPr>
          <w:color w:val="000000" w:themeColor="text1"/>
        </w:rPr>
        <w:t>C]-</w:t>
      </w:r>
      <w:r w:rsidRPr="771B1DDC">
        <w:rPr>
          <w:sz w:val="18"/>
          <w:szCs w:val="18"/>
        </w:rPr>
        <w:t>L</w:t>
      </w:r>
      <w:r w:rsidRPr="771B1DDC">
        <w:t>-</w:t>
      </w:r>
      <w:r w:rsidRPr="771B1DDC">
        <w:rPr>
          <w:color w:val="000000" w:themeColor="text1"/>
        </w:rPr>
        <w:t>lactate in a fasted rat (A, B) and a fed rat (C, D).</w:t>
      </w:r>
    </w:p>
    <w:p w14:paraId="323B7274" w14:textId="3E96BE4D" w:rsidR="771B1DDC" w:rsidRDefault="771B1DDC" w:rsidP="771B1DDC">
      <w:r w:rsidRPr="771B1DDC">
        <w:br w:type="page"/>
      </w:r>
    </w:p>
    <w:p w14:paraId="0F392D15" w14:textId="6231ED05" w:rsidR="502774AE" w:rsidRDefault="502774AE" w:rsidP="771B1DDC">
      <w:pPr>
        <w:spacing w:line="360" w:lineRule="auto"/>
        <w:jc w:val="center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C12B431" wp14:editId="5F99F68D">
            <wp:extent cx="4572000" cy="4067175"/>
            <wp:effectExtent l="0" t="0" r="0" b="0"/>
            <wp:docPr id="1966769358" name="Picture 1966769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38A7" w14:textId="5884CEF2" w:rsidR="1E3F0E3A" w:rsidRDefault="1E3F0E3A" w:rsidP="771B1DDC">
      <w:pPr>
        <w:spacing w:line="360" w:lineRule="auto"/>
      </w:pPr>
      <w:r w:rsidRPr="4765B536">
        <w:rPr>
          <w:b/>
          <w:bCs/>
          <w:color w:val="000000" w:themeColor="text1"/>
        </w:rPr>
        <w:t>Figure S2</w:t>
      </w:r>
      <w:r w:rsidRPr="4765B536">
        <w:rPr>
          <w:color w:val="000000" w:themeColor="text1"/>
        </w:rPr>
        <w:t xml:space="preserve">. </w:t>
      </w:r>
      <w:r w:rsidR="2D897B30" w:rsidRPr="4765B536">
        <w:rPr>
          <w:color w:val="000000" w:themeColor="text1"/>
        </w:rPr>
        <w:t>T</w:t>
      </w:r>
      <w:r w:rsidR="2D897B30" w:rsidRPr="4765B536">
        <w:rPr>
          <w:color w:val="000000" w:themeColor="text1"/>
          <w:vertAlign w:val="subscript"/>
        </w:rPr>
        <w:t>1</w:t>
      </w:r>
      <w:r w:rsidR="2D897B30" w:rsidRPr="4765B536">
        <w:rPr>
          <w:color w:val="000000" w:themeColor="text1"/>
        </w:rPr>
        <w:t xml:space="preserve"> decay of </w:t>
      </w:r>
      <w:r w:rsidRPr="4765B536">
        <w:rPr>
          <w:color w:val="000000" w:themeColor="text1"/>
        </w:rPr>
        <w:t>30-mM hyperpolarized [1-</w:t>
      </w:r>
      <w:r w:rsidRPr="4765B536">
        <w:rPr>
          <w:color w:val="000000" w:themeColor="text1"/>
          <w:vertAlign w:val="superscript"/>
        </w:rPr>
        <w:t>13</w:t>
      </w:r>
      <w:r w:rsidRPr="4765B536">
        <w:rPr>
          <w:color w:val="000000" w:themeColor="text1"/>
        </w:rPr>
        <w:t>C]-</w:t>
      </w:r>
      <w:r w:rsidRPr="4765B536">
        <w:rPr>
          <w:sz w:val="18"/>
          <w:szCs w:val="18"/>
        </w:rPr>
        <w:t>L</w:t>
      </w:r>
      <w:r w:rsidRPr="4765B536">
        <w:t>-</w:t>
      </w:r>
      <w:r w:rsidRPr="4765B536">
        <w:rPr>
          <w:color w:val="000000" w:themeColor="text1"/>
        </w:rPr>
        <w:t xml:space="preserve">lactate </w:t>
      </w:r>
      <w:r w:rsidR="13FEC471" w:rsidRPr="4765B536">
        <w:rPr>
          <w:color w:val="000000" w:themeColor="text1"/>
        </w:rPr>
        <w:t>with (dotted line) and without (solid line) 1-mM gadolinium (Magnevist) in the sample</w:t>
      </w:r>
      <w:r w:rsidRPr="4765B536">
        <w:rPr>
          <w:color w:val="000000" w:themeColor="text1"/>
        </w:rPr>
        <w:t>.</w:t>
      </w:r>
    </w:p>
    <w:p w14:paraId="3A6A2A41" w14:textId="73FF8639" w:rsidR="4765B536" w:rsidRDefault="4765B536">
      <w:r>
        <w:br w:type="page"/>
      </w:r>
    </w:p>
    <w:tbl>
      <w:tblPr>
        <w:tblStyle w:val="TableGrid"/>
        <w:tblW w:w="9450" w:type="dxa"/>
        <w:tblInd w:w="-95" w:type="dxa"/>
        <w:tblLayout w:type="fixed"/>
        <w:tblLook w:val="06A0" w:firstRow="1" w:lastRow="0" w:firstColumn="1" w:lastColumn="0" w:noHBand="1" w:noVBand="1"/>
      </w:tblPr>
      <w:tblGrid>
        <w:gridCol w:w="1250"/>
        <w:gridCol w:w="1360"/>
        <w:gridCol w:w="1350"/>
        <w:gridCol w:w="1350"/>
        <w:gridCol w:w="1440"/>
        <w:gridCol w:w="1170"/>
        <w:gridCol w:w="1530"/>
      </w:tblGrid>
      <w:tr w:rsidR="00BE2F3A" w14:paraId="69CFF883" w14:textId="77777777" w:rsidTr="008B2858">
        <w:tc>
          <w:tcPr>
            <w:tcW w:w="1250" w:type="dxa"/>
            <w:tcMar>
              <w:left w:w="29" w:type="dxa"/>
              <w:right w:w="29" w:type="dxa"/>
            </w:tcMar>
            <w:vAlign w:val="center"/>
          </w:tcPr>
          <w:p w14:paraId="24C01145" w14:textId="0FD62ABB" w:rsidR="00BE2F3A" w:rsidRDefault="00BE2F3A" w:rsidP="36DFD004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9" w:type="dxa"/>
              <w:right w:w="29" w:type="dxa"/>
            </w:tcMar>
            <w:vAlign w:val="center"/>
          </w:tcPr>
          <w:p w14:paraId="319DB622" w14:textId="2330A8CE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HCO</w:t>
            </w:r>
            <w:r w:rsidRPr="36DFD004">
              <w:rPr>
                <w:sz w:val="18"/>
                <w:szCs w:val="18"/>
                <w:vertAlign w:val="subscript"/>
              </w:rPr>
              <w:t>3</w:t>
            </w:r>
            <w:r w:rsidRPr="36DFD004">
              <w:rPr>
                <w:sz w:val="18"/>
                <w:szCs w:val="18"/>
                <w:vertAlign w:val="superscript"/>
              </w:rPr>
              <w:t>-</w:t>
            </w:r>
            <w:r w:rsidRPr="36DFD004">
              <w:rPr>
                <w:sz w:val="18"/>
                <w:szCs w:val="18"/>
              </w:rPr>
              <w:t>/tC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14:paraId="6943BB82" w14:textId="259B9DD4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Pyruvate/tC</w:t>
            </w:r>
          </w:p>
        </w:tc>
        <w:tc>
          <w:tcPr>
            <w:tcW w:w="1350" w:type="dxa"/>
          </w:tcPr>
          <w:p w14:paraId="391D1289" w14:textId="6042DCFE" w:rsidR="00BE2F3A" w:rsidRPr="36DFD004" w:rsidRDefault="00BE2F3A" w:rsidP="00D8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Alanine/tC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4BA53B27" w14:textId="2AF2A127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Aspartate/tC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2FFBA11A" w14:textId="5907781F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Lactate/tC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14:paraId="6291100D" w14:textId="278D984F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Aspartate/HCO</w:t>
            </w:r>
            <w:r w:rsidRPr="36DFD004">
              <w:rPr>
                <w:sz w:val="18"/>
                <w:szCs w:val="18"/>
                <w:vertAlign w:val="subscript"/>
              </w:rPr>
              <w:t>3</w:t>
            </w:r>
            <w:r w:rsidRPr="36DFD004">
              <w:rPr>
                <w:sz w:val="18"/>
                <w:szCs w:val="18"/>
                <w:vertAlign w:val="superscript"/>
              </w:rPr>
              <w:t>-</w:t>
            </w:r>
            <w:r>
              <w:rPr>
                <w:sz w:val="18"/>
                <w:szCs w:val="18"/>
              </w:rPr>
              <w:t>*</w:t>
            </w:r>
          </w:p>
        </w:tc>
      </w:tr>
      <w:tr w:rsidR="00BE2F3A" w14:paraId="0ACE0F13" w14:textId="77777777" w:rsidTr="008B2858">
        <w:tc>
          <w:tcPr>
            <w:tcW w:w="1250" w:type="dxa"/>
            <w:tcMar>
              <w:left w:w="29" w:type="dxa"/>
              <w:right w:w="29" w:type="dxa"/>
            </w:tcMar>
            <w:vAlign w:val="center"/>
          </w:tcPr>
          <w:p w14:paraId="13237E74" w14:textId="4A7372FB" w:rsidR="00BE2F3A" w:rsidRDefault="00BE2F3A" w:rsidP="0083352F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Fasted (n = 6)</w:t>
            </w:r>
          </w:p>
        </w:tc>
        <w:tc>
          <w:tcPr>
            <w:tcW w:w="1360" w:type="dxa"/>
            <w:tcMar>
              <w:left w:w="29" w:type="dxa"/>
              <w:right w:w="29" w:type="dxa"/>
            </w:tcMar>
            <w:vAlign w:val="center"/>
          </w:tcPr>
          <w:p w14:paraId="781E1CFF" w14:textId="2393E59F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0.0011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0.0005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14:paraId="3AE747AD" w14:textId="06A49A2D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0.025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</w:t>
            </w:r>
          </w:p>
        </w:tc>
        <w:tc>
          <w:tcPr>
            <w:tcW w:w="1350" w:type="dxa"/>
          </w:tcPr>
          <w:p w14:paraId="256BC0FE" w14:textId="735A0C5C" w:rsidR="00BE2F3A" w:rsidRPr="36DFD004" w:rsidRDefault="008B2858" w:rsidP="00D8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0.085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</w:t>
            </w: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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37C5D6EB" w14:textId="2B5CE28B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0.0047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0.0011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3ABCCC6F" w14:textId="69971923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0.88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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14:paraId="03C7FF1E" w14:textId="63B5838C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2.65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0.77</w:t>
            </w:r>
          </w:p>
        </w:tc>
      </w:tr>
      <w:tr w:rsidR="00BE2F3A" w14:paraId="607A1D03" w14:textId="77777777" w:rsidTr="008B2858">
        <w:tc>
          <w:tcPr>
            <w:tcW w:w="1250" w:type="dxa"/>
            <w:tcMar>
              <w:left w:w="29" w:type="dxa"/>
              <w:right w:w="29" w:type="dxa"/>
            </w:tcMar>
            <w:vAlign w:val="center"/>
          </w:tcPr>
          <w:p w14:paraId="6533D919" w14:textId="15347FE7" w:rsidR="00BE2F3A" w:rsidRDefault="00BE2F3A" w:rsidP="0083352F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Fed (n = 5)</w:t>
            </w:r>
          </w:p>
        </w:tc>
        <w:tc>
          <w:tcPr>
            <w:tcW w:w="1360" w:type="dxa"/>
            <w:tcMar>
              <w:left w:w="29" w:type="dxa"/>
              <w:right w:w="29" w:type="dxa"/>
            </w:tcMar>
            <w:vAlign w:val="center"/>
          </w:tcPr>
          <w:p w14:paraId="4FFE25F3" w14:textId="4563F660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0.0117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0.0010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14:paraId="0CBA4421" w14:textId="550EC7F5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0.022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</w:t>
            </w:r>
          </w:p>
        </w:tc>
        <w:tc>
          <w:tcPr>
            <w:tcW w:w="1350" w:type="dxa"/>
          </w:tcPr>
          <w:p w14:paraId="3991CD1D" w14:textId="05246BEC" w:rsidR="00BE2F3A" w:rsidRPr="36DFD004" w:rsidRDefault="008B2858" w:rsidP="00D85D50">
            <w:pPr>
              <w:jc w:val="center"/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</w:t>
            </w: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</w:t>
            </w:r>
            <w:r>
              <w:rPr>
                <w:rFonts w:ascii="Symbol" w:eastAsia="Symbol" w:hAnsi="Symbol" w:cs="Symbol"/>
                <w:sz w:val="18"/>
                <w:szCs w:val="18"/>
              </w:rPr>
              <w:t></w:t>
            </w: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</w:t>
            </w: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</w:t>
            </w:r>
            <w:r>
              <w:rPr>
                <w:rFonts w:ascii="Symbol" w:eastAsia="Symbol" w:hAnsi="Symbol" w:cs="Symbol"/>
                <w:sz w:val="18"/>
                <w:szCs w:val="18"/>
              </w:rPr>
              <w:t>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578FFC29" w14:textId="31D7A997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0.0005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0.0001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05D8EFBE" w14:textId="5A7AA6E6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0.86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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14:paraId="12366E81" w14:textId="0A70E886" w:rsidR="00BE2F3A" w:rsidRDefault="00BE2F3A" w:rsidP="00D85D50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0.069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0.039</w:t>
            </w:r>
          </w:p>
        </w:tc>
      </w:tr>
    </w:tbl>
    <w:p w14:paraId="34B62A0D" w14:textId="74306097" w:rsidR="771B1DDC" w:rsidRDefault="7A17273B" w:rsidP="36DFD004">
      <w:pPr>
        <w:spacing w:line="360" w:lineRule="auto"/>
        <w:rPr>
          <w:rFonts w:ascii="Symbol" w:eastAsia="Symbol" w:hAnsi="Symbol" w:cs="Symbol"/>
          <w:sz w:val="18"/>
          <w:szCs w:val="18"/>
        </w:rPr>
      </w:pPr>
      <w:r w:rsidRPr="36DFD004">
        <w:rPr>
          <w:b/>
          <w:bCs/>
          <w:color w:val="000000" w:themeColor="text1"/>
        </w:rPr>
        <w:t>Table S1</w:t>
      </w:r>
      <w:r w:rsidRPr="36DFD004">
        <w:rPr>
          <w:color w:val="000000" w:themeColor="text1"/>
        </w:rPr>
        <w:t xml:space="preserve">. </w:t>
      </w:r>
      <w:r w:rsidR="6EEF4A5A" w:rsidRPr="36DFD004">
        <w:rPr>
          <w:color w:val="000000" w:themeColor="text1"/>
        </w:rPr>
        <w:t>Summary of metabolite ratios in fasted and fed rat liver</w:t>
      </w:r>
      <w:r w:rsidR="4C3B89A8" w:rsidRPr="36DFD004">
        <w:rPr>
          <w:color w:val="000000" w:themeColor="text1"/>
        </w:rPr>
        <w:t xml:space="preserve"> (</w:t>
      </w:r>
      <w:r w:rsidR="00EB1FC1">
        <w:rPr>
          <w:color w:val="000000" w:themeColor="text1"/>
        </w:rPr>
        <w:t>m</w:t>
      </w:r>
      <w:r w:rsidR="46D673FF" w:rsidRPr="36DFD004">
        <w:rPr>
          <w:color w:val="000000" w:themeColor="text1"/>
        </w:rPr>
        <w:t xml:space="preserve">ean </w:t>
      </w:r>
      <w:r w:rsidR="4B9C267E" w:rsidRPr="36DFD004">
        <w:rPr>
          <w:rFonts w:ascii="Symbol" w:eastAsia="Symbol" w:hAnsi="Symbol" w:cs="Symbol"/>
          <w:sz w:val="18"/>
          <w:szCs w:val="18"/>
        </w:rPr>
        <w:t></w:t>
      </w:r>
      <w:r w:rsidR="4B9C267E" w:rsidRPr="36DFD004">
        <w:rPr>
          <w:color w:val="000000" w:themeColor="text1"/>
        </w:rPr>
        <w:t xml:space="preserve"> </w:t>
      </w:r>
      <w:r w:rsidR="46D673FF" w:rsidRPr="36DFD004">
        <w:rPr>
          <w:color w:val="000000" w:themeColor="text1"/>
        </w:rPr>
        <w:t>standard error)</w:t>
      </w:r>
      <w:r w:rsidR="20875294" w:rsidRPr="36DFD004">
        <w:rPr>
          <w:color w:val="000000" w:themeColor="text1"/>
        </w:rPr>
        <w:t>.</w:t>
      </w:r>
      <w:r w:rsidR="00D85D50">
        <w:rPr>
          <w:color w:val="000000" w:themeColor="text1"/>
        </w:rPr>
        <w:t xml:space="preserve"> </w:t>
      </w:r>
      <w:r w:rsidR="00BE2F3A">
        <w:rPr>
          <w:color w:val="000000" w:themeColor="text1"/>
        </w:rPr>
        <w:t xml:space="preserve">tC: total </w:t>
      </w:r>
      <w:r w:rsidR="00BE2F3A" w:rsidRPr="00BE2F3A">
        <w:rPr>
          <w:color w:val="000000" w:themeColor="text1"/>
          <w:vertAlign w:val="superscript"/>
        </w:rPr>
        <w:t>13</w:t>
      </w:r>
      <w:r w:rsidR="00BE2F3A">
        <w:rPr>
          <w:color w:val="000000" w:themeColor="text1"/>
        </w:rPr>
        <w:t xml:space="preserve">C signal. </w:t>
      </w:r>
      <w:r w:rsidR="00D85D50">
        <w:rPr>
          <w:color w:val="000000" w:themeColor="text1"/>
        </w:rPr>
        <w:t>* indicates statistical significance (P &lt; 0.01).</w:t>
      </w:r>
    </w:p>
    <w:p w14:paraId="5EED4810" w14:textId="37F17B93" w:rsidR="771B1DDC" w:rsidRDefault="771B1DDC" w:rsidP="36DFD004">
      <w:pPr>
        <w:spacing w:line="360" w:lineRule="auto"/>
        <w:rPr>
          <w:color w:val="000000" w:themeColor="text1"/>
        </w:rPr>
      </w:pPr>
    </w:p>
    <w:tbl>
      <w:tblPr>
        <w:tblStyle w:val="TableGrid"/>
        <w:tblW w:w="9543" w:type="dxa"/>
        <w:jc w:val="center"/>
        <w:tblLook w:val="06A0" w:firstRow="1" w:lastRow="0" w:firstColumn="1" w:lastColumn="0" w:noHBand="1" w:noVBand="1"/>
      </w:tblPr>
      <w:tblGrid>
        <w:gridCol w:w="1255"/>
        <w:gridCol w:w="1350"/>
        <w:gridCol w:w="990"/>
        <w:gridCol w:w="1260"/>
        <w:gridCol w:w="1260"/>
        <w:gridCol w:w="900"/>
        <w:gridCol w:w="900"/>
        <w:gridCol w:w="810"/>
        <w:gridCol w:w="818"/>
      </w:tblGrid>
      <w:tr w:rsidR="36DFD004" w14:paraId="577956A2" w14:textId="77777777" w:rsidTr="000874AC">
        <w:trPr>
          <w:jc w:val="center"/>
        </w:trPr>
        <w:tc>
          <w:tcPr>
            <w:tcW w:w="1255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65456F09" w14:textId="6A742564" w:rsidR="36DFD004" w:rsidRDefault="36DFD004" w:rsidP="36DFD004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4"/>
            <w:tcMar>
              <w:left w:w="29" w:type="dxa"/>
              <w:right w:w="29" w:type="dxa"/>
            </w:tcMar>
            <w:vAlign w:val="center"/>
          </w:tcPr>
          <w:p w14:paraId="78809FEA" w14:textId="260A3682" w:rsidR="69F05E07" w:rsidRDefault="69F05E07" w:rsidP="36DFD004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Apparent conversion rate constants (sec</w:t>
            </w:r>
            <w:r w:rsidRPr="36DFD004">
              <w:rPr>
                <w:sz w:val="18"/>
                <w:szCs w:val="18"/>
                <w:vertAlign w:val="superscript"/>
              </w:rPr>
              <w:t>-1</w:t>
            </w:r>
            <w:r w:rsidRPr="36DFD004">
              <w:rPr>
                <w:sz w:val="18"/>
                <w:szCs w:val="18"/>
              </w:rPr>
              <w:t>)</w:t>
            </w:r>
          </w:p>
        </w:tc>
        <w:tc>
          <w:tcPr>
            <w:tcW w:w="3428" w:type="dxa"/>
            <w:gridSpan w:val="4"/>
            <w:tcMar>
              <w:left w:w="29" w:type="dxa"/>
              <w:right w:w="29" w:type="dxa"/>
            </w:tcMar>
            <w:vAlign w:val="center"/>
          </w:tcPr>
          <w:p w14:paraId="220E3A9E" w14:textId="09818DB6" w:rsidR="36F78C77" w:rsidRDefault="36F78C77" w:rsidP="36DFD004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T</w:t>
            </w:r>
            <w:r w:rsidRPr="36DFD004">
              <w:rPr>
                <w:sz w:val="18"/>
                <w:szCs w:val="18"/>
                <w:vertAlign w:val="subscript"/>
              </w:rPr>
              <w:t>1</w:t>
            </w:r>
            <w:r w:rsidRPr="36DFD004">
              <w:rPr>
                <w:sz w:val="18"/>
                <w:szCs w:val="18"/>
              </w:rPr>
              <w:t xml:space="preserve"> relaxation time</w:t>
            </w:r>
            <w:r w:rsidR="596D0BF3" w:rsidRPr="36DFD004">
              <w:rPr>
                <w:sz w:val="18"/>
                <w:szCs w:val="18"/>
              </w:rPr>
              <w:t>s</w:t>
            </w:r>
            <w:r w:rsidRPr="36DFD004">
              <w:rPr>
                <w:sz w:val="18"/>
                <w:szCs w:val="18"/>
              </w:rPr>
              <w:t xml:space="preserve"> (sec)</w:t>
            </w:r>
          </w:p>
        </w:tc>
      </w:tr>
      <w:tr w:rsidR="36DFD004" w14:paraId="4E80F757" w14:textId="77777777" w:rsidTr="000874AC">
        <w:trPr>
          <w:jc w:val="center"/>
        </w:trPr>
        <w:tc>
          <w:tcPr>
            <w:tcW w:w="1255" w:type="dxa"/>
            <w:vMerge/>
            <w:tcMar>
              <w:left w:w="29" w:type="dxa"/>
              <w:right w:w="29" w:type="dxa"/>
            </w:tcMar>
            <w:vAlign w:val="center"/>
          </w:tcPr>
          <w:p w14:paraId="0702EE2C" w14:textId="77777777" w:rsidR="002A5A1A" w:rsidRDefault="002A5A1A"/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14:paraId="7482D77E" w14:textId="7C5E8699" w:rsidR="36DFD004" w:rsidRDefault="36DFD004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i/>
                <w:iCs/>
                <w:sz w:val="18"/>
                <w:szCs w:val="18"/>
              </w:rPr>
              <w:t>k</w:t>
            </w:r>
            <w:r w:rsidRPr="36DFD004">
              <w:rPr>
                <w:i/>
                <w:iCs/>
                <w:sz w:val="18"/>
                <w:szCs w:val="18"/>
                <w:vertAlign w:val="subscript"/>
              </w:rPr>
              <w:t>Lac</w:t>
            </w:r>
            <w:r w:rsidRPr="36DFD004">
              <w:rPr>
                <w:rFonts w:ascii="Symbol" w:eastAsia="Symbol" w:hAnsi="Symbol" w:cs="Symbol"/>
                <w:i/>
                <w:iCs/>
                <w:sz w:val="18"/>
                <w:szCs w:val="18"/>
                <w:vertAlign w:val="subscript"/>
              </w:rPr>
              <w:t></w:t>
            </w:r>
            <w:r w:rsidRPr="36DFD004">
              <w:rPr>
                <w:i/>
                <w:iCs/>
                <w:sz w:val="18"/>
                <w:szCs w:val="18"/>
                <w:vertAlign w:val="subscript"/>
              </w:rPr>
              <w:t>Pyr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628A2DD1" w14:textId="3855B3C1" w:rsidR="36DFD004" w:rsidRDefault="36DFD004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i/>
                <w:iCs/>
                <w:sz w:val="18"/>
                <w:szCs w:val="18"/>
              </w:rPr>
              <w:t>k</w:t>
            </w:r>
            <w:r w:rsidR="559BB07F" w:rsidRPr="36DFD004">
              <w:rPr>
                <w:i/>
                <w:iCs/>
                <w:sz w:val="18"/>
                <w:szCs w:val="18"/>
                <w:vertAlign w:val="subscript"/>
              </w:rPr>
              <w:t>Pyr</w:t>
            </w:r>
            <w:r w:rsidRPr="36DFD004">
              <w:rPr>
                <w:rFonts w:ascii="Symbol" w:eastAsia="Symbol" w:hAnsi="Symbol" w:cs="Symbol"/>
                <w:i/>
                <w:iCs/>
                <w:sz w:val="18"/>
                <w:szCs w:val="18"/>
                <w:vertAlign w:val="subscript"/>
              </w:rPr>
              <w:t></w:t>
            </w:r>
            <w:r w:rsidR="19B41E31" w:rsidRPr="36DFD004">
              <w:rPr>
                <w:i/>
                <w:iCs/>
                <w:sz w:val="18"/>
                <w:szCs w:val="18"/>
                <w:vertAlign w:val="subscript"/>
              </w:rPr>
              <w:t>Ala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14:paraId="4756B5E7" w14:textId="35394A4B" w:rsidR="36DFD004" w:rsidRDefault="36DFD004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i/>
                <w:iCs/>
                <w:sz w:val="18"/>
                <w:szCs w:val="18"/>
              </w:rPr>
              <w:t>k</w:t>
            </w:r>
            <w:r w:rsidRPr="36DFD004">
              <w:rPr>
                <w:i/>
                <w:iCs/>
                <w:sz w:val="18"/>
                <w:szCs w:val="18"/>
                <w:vertAlign w:val="subscript"/>
              </w:rPr>
              <w:t>Pyr</w:t>
            </w:r>
            <w:r w:rsidRPr="36DFD004">
              <w:rPr>
                <w:rFonts w:ascii="Symbol" w:eastAsia="Symbol" w:hAnsi="Symbol" w:cs="Symbol"/>
                <w:i/>
                <w:iCs/>
                <w:sz w:val="18"/>
                <w:szCs w:val="18"/>
                <w:vertAlign w:val="subscript"/>
              </w:rPr>
              <w:t></w:t>
            </w:r>
            <w:r w:rsidRPr="36DFD004">
              <w:rPr>
                <w:i/>
                <w:iCs/>
                <w:sz w:val="18"/>
                <w:szCs w:val="18"/>
                <w:vertAlign w:val="subscript"/>
              </w:rPr>
              <w:t>Bic</w:t>
            </w:r>
            <w:r w:rsidR="00D85D50">
              <w:rPr>
                <w:sz w:val="18"/>
                <w:szCs w:val="18"/>
              </w:rPr>
              <w:t>*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14:paraId="1AFEE0F5" w14:textId="71E3EDC5" w:rsidR="36DFD004" w:rsidRDefault="36DFD004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i/>
                <w:iCs/>
                <w:sz w:val="18"/>
                <w:szCs w:val="18"/>
              </w:rPr>
              <w:t>k</w:t>
            </w:r>
            <w:r w:rsidRPr="36DFD004">
              <w:rPr>
                <w:i/>
                <w:iCs/>
                <w:sz w:val="18"/>
                <w:szCs w:val="18"/>
                <w:vertAlign w:val="subscript"/>
              </w:rPr>
              <w:t>Pyr</w:t>
            </w:r>
            <w:r w:rsidRPr="36DFD004">
              <w:rPr>
                <w:rFonts w:ascii="Symbol" w:eastAsia="Symbol" w:hAnsi="Symbol" w:cs="Symbol"/>
                <w:i/>
                <w:iCs/>
                <w:sz w:val="18"/>
                <w:szCs w:val="18"/>
                <w:vertAlign w:val="subscript"/>
              </w:rPr>
              <w:t></w:t>
            </w:r>
            <w:r w:rsidRPr="36DFD004">
              <w:rPr>
                <w:i/>
                <w:iCs/>
                <w:sz w:val="18"/>
                <w:szCs w:val="18"/>
                <w:vertAlign w:val="subscript"/>
              </w:rPr>
              <w:t>Asp</w:t>
            </w:r>
            <w:r w:rsidR="00D85D50">
              <w:rPr>
                <w:sz w:val="18"/>
                <w:szCs w:val="18"/>
              </w:rPr>
              <w:t>*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  <w:vAlign w:val="center"/>
          </w:tcPr>
          <w:p w14:paraId="5A72A4DA" w14:textId="1179E859" w:rsidR="36DFD004" w:rsidRDefault="36DFD004" w:rsidP="00EB1FC1">
            <w:pPr>
              <w:jc w:val="center"/>
              <w:rPr>
                <w:sz w:val="18"/>
                <w:szCs w:val="18"/>
                <w:vertAlign w:val="subscript"/>
              </w:rPr>
            </w:pPr>
            <w:r w:rsidRPr="36DFD004">
              <w:rPr>
                <w:sz w:val="18"/>
                <w:szCs w:val="18"/>
              </w:rPr>
              <w:t>T</w:t>
            </w:r>
            <w:r w:rsidRPr="36DFD004">
              <w:rPr>
                <w:sz w:val="18"/>
                <w:szCs w:val="18"/>
                <w:vertAlign w:val="subscript"/>
              </w:rPr>
              <w:t>1</w:t>
            </w:r>
            <w:r w:rsidR="6B42678B" w:rsidRPr="36DFD004">
              <w:rPr>
                <w:sz w:val="18"/>
                <w:szCs w:val="18"/>
                <w:vertAlign w:val="subscript"/>
              </w:rPr>
              <w:t>,</w:t>
            </w:r>
            <w:r w:rsidR="69E2E0FC" w:rsidRPr="36DFD004">
              <w:rPr>
                <w:sz w:val="18"/>
                <w:szCs w:val="18"/>
                <w:vertAlign w:val="subscript"/>
              </w:rPr>
              <w:t>P</w:t>
            </w:r>
            <w:r w:rsidRPr="36DFD004">
              <w:rPr>
                <w:sz w:val="18"/>
                <w:szCs w:val="18"/>
                <w:vertAlign w:val="subscript"/>
              </w:rPr>
              <w:t>yr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  <w:vAlign w:val="center"/>
          </w:tcPr>
          <w:p w14:paraId="20EF321E" w14:textId="15F7C276" w:rsidR="36DFD004" w:rsidRDefault="36DFD004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T</w:t>
            </w:r>
            <w:r w:rsidRPr="36DFD004">
              <w:rPr>
                <w:sz w:val="18"/>
                <w:szCs w:val="18"/>
                <w:vertAlign w:val="subscript"/>
              </w:rPr>
              <w:t>1</w:t>
            </w:r>
            <w:r w:rsidR="3D7222D7" w:rsidRPr="36DFD004">
              <w:rPr>
                <w:sz w:val="18"/>
                <w:szCs w:val="18"/>
                <w:vertAlign w:val="subscript"/>
              </w:rPr>
              <w:t>,</w:t>
            </w:r>
            <w:r w:rsidR="498C4B7C" w:rsidRPr="36DFD004">
              <w:rPr>
                <w:sz w:val="18"/>
                <w:szCs w:val="18"/>
                <w:vertAlign w:val="subscript"/>
              </w:rPr>
              <w:t>A</w:t>
            </w:r>
            <w:r w:rsidRPr="36DFD004">
              <w:rPr>
                <w:sz w:val="18"/>
                <w:szCs w:val="18"/>
                <w:vertAlign w:val="subscript"/>
              </w:rPr>
              <w:t>la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1239AE6" w14:textId="2634F43A" w:rsidR="36DFD004" w:rsidRDefault="36DFD004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T</w:t>
            </w:r>
            <w:r w:rsidRPr="36DFD004">
              <w:rPr>
                <w:sz w:val="18"/>
                <w:szCs w:val="18"/>
                <w:vertAlign w:val="subscript"/>
              </w:rPr>
              <w:t>1</w:t>
            </w:r>
            <w:r w:rsidR="35668DB9" w:rsidRPr="36DFD004">
              <w:rPr>
                <w:sz w:val="18"/>
                <w:szCs w:val="18"/>
                <w:vertAlign w:val="subscript"/>
              </w:rPr>
              <w:t>,</w:t>
            </w:r>
            <w:r w:rsidR="60E8F25D" w:rsidRPr="36DFD004">
              <w:rPr>
                <w:sz w:val="18"/>
                <w:szCs w:val="18"/>
                <w:vertAlign w:val="subscript"/>
              </w:rPr>
              <w:t>B</w:t>
            </w:r>
            <w:r w:rsidRPr="36DFD004">
              <w:rPr>
                <w:sz w:val="18"/>
                <w:szCs w:val="18"/>
                <w:vertAlign w:val="subscript"/>
              </w:rPr>
              <w:t>ic</w:t>
            </w:r>
          </w:p>
        </w:tc>
        <w:tc>
          <w:tcPr>
            <w:tcW w:w="818" w:type="dxa"/>
            <w:tcMar>
              <w:left w:w="29" w:type="dxa"/>
              <w:right w:w="29" w:type="dxa"/>
            </w:tcMar>
            <w:vAlign w:val="center"/>
          </w:tcPr>
          <w:p w14:paraId="034632F0" w14:textId="765E975B" w:rsidR="36DFD004" w:rsidRDefault="36DFD004" w:rsidP="00EB1FC1">
            <w:pPr>
              <w:jc w:val="center"/>
              <w:rPr>
                <w:sz w:val="18"/>
                <w:szCs w:val="18"/>
                <w:vertAlign w:val="subscript"/>
              </w:rPr>
            </w:pPr>
            <w:r w:rsidRPr="36DFD004">
              <w:rPr>
                <w:sz w:val="18"/>
                <w:szCs w:val="18"/>
              </w:rPr>
              <w:t>T</w:t>
            </w:r>
            <w:r w:rsidRPr="36DFD004">
              <w:rPr>
                <w:sz w:val="18"/>
                <w:szCs w:val="18"/>
                <w:vertAlign w:val="subscript"/>
              </w:rPr>
              <w:t>1</w:t>
            </w:r>
            <w:r w:rsidR="235A9B20" w:rsidRPr="36DFD004">
              <w:rPr>
                <w:sz w:val="18"/>
                <w:szCs w:val="18"/>
                <w:vertAlign w:val="subscript"/>
              </w:rPr>
              <w:t>,</w:t>
            </w:r>
            <w:r w:rsidR="13C8B1DF" w:rsidRPr="36DFD004">
              <w:rPr>
                <w:sz w:val="18"/>
                <w:szCs w:val="18"/>
                <w:vertAlign w:val="subscript"/>
              </w:rPr>
              <w:t>A</w:t>
            </w:r>
            <w:r w:rsidRPr="36DFD004">
              <w:rPr>
                <w:sz w:val="18"/>
                <w:szCs w:val="18"/>
                <w:vertAlign w:val="subscript"/>
              </w:rPr>
              <w:t>sp</w:t>
            </w:r>
          </w:p>
        </w:tc>
      </w:tr>
      <w:tr w:rsidR="36DFD004" w14:paraId="452ED5F5" w14:textId="77777777" w:rsidTr="000874AC">
        <w:trPr>
          <w:jc w:val="center"/>
        </w:trPr>
        <w:tc>
          <w:tcPr>
            <w:tcW w:w="1255" w:type="dxa"/>
            <w:tcMar>
              <w:left w:w="29" w:type="dxa"/>
              <w:right w:w="29" w:type="dxa"/>
            </w:tcMar>
            <w:vAlign w:val="center"/>
          </w:tcPr>
          <w:p w14:paraId="5D08A1B2" w14:textId="6FD1F63E" w:rsidR="29D19A0A" w:rsidRDefault="04FF906C" w:rsidP="0083352F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F</w:t>
            </w:r>
            <w:r w:rsidR="36DFD004" w:rsidRPr="36DFD004">
              <w:rPr>
                <w:sz w:val="18"/>
                <w:szCs w:val="18"/>
              </w:rPr>
              <w:t>aste</w:t>
            </w:r>
            <w:r w:rsidR="5A295212" w:rsidRPr="36DFD004">
              <w:rPr>
                <w:sz w:val="18"/>
                <w:szCs w:val="18"/>
              </w:rPr>
              <w:t>d</w:t>
            </w:r>
            <w:r w:rsidR="00EB1FC1">
              <w:rPr>
                <w:sz w:val="18"/>
                <w:szCs w:val="18"/>
              </w:rPr>
              <w:t xml:space="preserve"> </w:t>
            </w:r>
            <w:r w:rsidR="29D19A0A" w:rsidRPr="36DFD004">
              <w:rPr>
                <w:sz w:val="18"/>
                <w:szCs w:val="18"/>
              </w:rPr>
              <w:t>(n = 6)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14:paraId="24441791" w14:textId="0AE96350" w:rsidR="6D34CD7A" w:rsidRDefault="6D34CD7A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0.0075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0.0008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19884ECE" w14:textId="22EE2AC7" w:rsidR="28A0DE32" w:rsidRDefault="28A0DE32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0.45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0.04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14:paraId="0A83ECC5" w14:textId="2C81B395" w:rsidR="418D4695" w:rsidRDefault="418D4695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0.0034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0.0017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14:paraId="4E64CE8F" w14:textId="07060306" w:rsidR="4C1C01B7" w:rsidRDefault="4C1C01B7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0.065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sz w:val="18"/>
                <w:szCs w:val="18"/>
              </w:rPr>
              <w:t>0.007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  <w:vAlign w:val="center"/>
          </w:tcPr>
          <w:p w14:paraId="34F4C9AD" w14:textId="6A2E505C" w:rsidR="1DD02A9C" w:rsidRDefault="1DD02A9C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10.6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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  <w:vAlign w:val="center"/>
          </w:tcPr>
          <w:p w14:paraId="72526F2A" w14:textId="3A09FA2A" w:rsidR="125B5902" w:rsidRDefault="125B5902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22.8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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75088D5" w14:textId="69AC0430" w:rsidR="125B5902" w:rsidRDefault="125B5902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7.0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</w:t>
            </w:r>
          </w:p>
        </w:tc>
        <w:tc>
          <w:tcPr>
            <w:tcW w:w="818" w:type="dxa"/>
            <w:tcMar>
              <w:left w:w="29" w:type="dxa"/>
              <w:right w:w="29" w:type="dxa"/>
            </w:tcMar>
            <w:vAlign w:val="center"/>
          </w:tcPr>
          <w:p w14:paraId="2B2AA8BD" w14:textId="66D24A96" w:rsidR="125B5902" w:rsidRDefault="125B5902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17.5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</w:t>
            </w:r>
          </w:p>
        </w:tc>
      </w:tr>
      <w:tr w:rsidR="36DFD004" w14:paraId="1A945EC0" w14:textId="77777777" w:rsidTr="000874AC">
        <w:trPr>
          <w:jc w:val="center"/>
        </w:trPr>
        <w:tc>
          <w:tcPr>
            <w:tcW w:w="1255" w:type="dxa"/>
            <w:tcMar>
              <w:left w:w="29" w:type="dxa"/>
              <w:right w:w="29" w:type="dxa"/>
            </w:tcMar>
            <w:vAlign w:val="center"/>
          </w:tcPr>
          <w:p w14:paraId="778B7F55" w14:textId="6B658003" w:rsidR="29849552" w:rsidRDefault="11FD3FD4" w:rsidP="0083352F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>F</w:t>
            </w:r>
            <w:r w:rsidR="36DFD004" w:rsidRPr="36DFD004">
              <w:rPr>
                <w:sz w:val="18"/>
                <w:szCs w:val="18"/>
              </w:rPr>
              <w:t>ed</w:t>
            </w:r>
            <w:r w:rsidR="00EB1FC1">
              <w:rPr>
                <w:sz w:val="18"/>
                <w:szCs w:val="18"/>
              </w:rPr>
              <w:t xml:space="preserve"> </w:t>
            </w:r>
            <w:r w:rsidR="29849552" w:rsidRPr="36DFD004">
              <w:rPr>
                <w:sz w:val="18"/>
                <w:szCs w:val="18"/>
              </w:rPr>
              <w:t>(n = 5)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14:paraId="39B9E28F" w14:textId="0C91F7E5" w:rsidR="49A61FE5" w:rsidRDefault="49A61FE5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0.0099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0.0009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4AC2F2B8" w14:textId="6498FE26" w:rsidR="60B8F629" w:rsidRDefault="60B8F629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0.48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0.05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14:paraId="2187413B" w14:textId="3FF073C7" w:rsidR="5C9EE723" w:rsidRDefault="5C9EE723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0.18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sz w:val="18"/>
                <w:szCs w:val="18"/>
              </w:rPr>
              <w:t xml:space="preserve"> 0.03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  <w:vAlign w:val="center"/>
          </w:tcPr>
          <w:p w14:paraId="02ABB97F" w14:textId="1E8904B1" w:rsidR="5C9EE723" w:rsidRDefault="5C9EE723" w:rsidP="00EB1FC1">
            <w:pPr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0.0013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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  <w:vAlign w:val="center"/>
          </w:tcPr>
          <w:p w14:paraId="48B84613" w14:textId="2CDFFF57" w:rsidR="70218EDE" w:rsidRDefault="70218EDE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9.6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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  <w:vAlign w:val="center"/>
          </w:tcPr>
          <w:p w14:paraId="68E19207" w14:textId="72A3FCCC" w:rsidR="70218EDE" w:rsidRDefault="70218EDE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22.1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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68134899" w14:textId="215E7A99" w:rsidR="70218EDE" w:rsidRDefault="70218EDE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6.8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</w:t>
            </w:r>
          </w:p>
        </w:tc>
        <w:tc>
          <w:tcPr>
            <w:tcW w:w="818" w:type="dxa"/>
            <w:tcMar>
              <w:left w:w="29" w:type="dxa"/>
              <w:right w:w="29" w:type="dxa"/>
            </w:tcMar>
            <w:vAlign w:val="center"/>
          </w:tcPr>
          <w:p w14:paraId="0B2F75B0" w14:textId="799B0108" w:rsidR="70218EDE" w:rsidRDefault="70218EDE" w:rsidP="00EB1FC1">
            <w:pPr>
              <w:jc w:val="center"/>
              <w:rPr>
                <w:sz w:val="18"/>
                <w:szCs w:val="18"/>
              </w:rPr>
            </w:pPr>
            <w:r w:rsidRPr="36DFD004">
              <w:rPr>
                <w:sz w:val="18"/>
                <w:szCs w:val="18"/>
              </w:rPr>
              <w:t xml:space="preserve">17.9 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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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Pr="36DFD004">
              <w:rPr>
                <w:rFonts w:ascii="Symbol" w:eastAsia="Symbol" w:hAnsi="Symbol" w:cs="Symbol"/>
                <w:sz w:val="18"/>
                <w:szCs w:val="18"/>
              </w:rPr>
              <w:t></w:t>
            </w:r>
          </w:p>
        </w:tc>
      </w:tr>
    </w:tbl>
    <w:p w14:paraId="422E1B9C" w14:textId="77777777" w:rsidR="00D12FAF" w:rsidRDefault="293935CB" w:rsidP="2327D787">
      <w:pPr>
        <w:spacing w:line="360" w:lineRule="auto"/>
        <w:rPr>
          <w:color w:val="000000" w:themeColor="text1"/>
        </w:rPr>
      </w:pPr>
      <w:r w:rsidRPr="2327D787">
        <w:rPr>
          <w:b/>
          <w:bCs/>
          <w:color w:val="000000" w:themeColor="text1"/>
        </w:rPr>
        <w:t>Table S2</w:t>
      </w:r>
      <w:r w:rsidRPr="2327D787">
        <w:rPr>
          <w:color w:val="000000" w:themeColor="text1"/>
        </w:rPr>
        <w:t>. Summary of kinetic parameters in fasted and fed rat liver</w:t>
      </w:r>
      <w:r w:rsidR="23EA4F8D" w:rsidRPr="2327D787">
        <w:rPr>
          <w:color w:val="000000" w:themeColor="text1"/>
        </w:rPr>
        <w:t xml:space="preserve"> (</w:t>
      </w:r>
      <w:r w:rsidR="00EB1FC1">
        <w:rPr>
          <w:color w:val="000000" w:themeColor="text1"/>
        </w:rPr>
        <w:t>m</w:t>
      </w:r>
      <w:r w:rsidR="23EA4F8D" w:rsidRPr="2327D787">
        <w:rPr>
          <w:color w:val="000000" w:themeColor="text1"/>
        </w:rPr>
        <w:t xml:space="preserve">ean </w:t>
      </w:r>
      <w:r w:rsidR="23EA4F8D" w:rsidRPr="2327D787">
        <w:rPr>
          <w:rFonts w:ascii="Symbol" w:eastAsia="Symbol" w:hAnsi="Symbol" w:cs="Symbol"/>
          <w:sz w:val="18"/>
          <w:szCs w:val="18"/>
        </w:rPr>
        <w:t></w:t>
      </w:r>
      <w:r w:rsidR="23EA4F8D" w:rsidRPr="2327D787">
        <w:rPr>
          <w:color w:val="000000" w:themeColor="text1"/>
        </w:rPr>
        <w:t xml:space="preserve"> standard error)</w:t>
      </w:r>
      <w:r w:rsidRPr="2327D787">
        <w:rPr>
          <w:color w:val="000000" w:themeColor="text1"/>
        </w:rPr>
        <w:t>.</w:t>
      </w:r>
      <w:r w:rsidR="00D85D50">
        <w:rPr>
          <w:color w:val="000000" w:themeColor="text1"/>
        </w:rPr>
        <w:t xml:space="preserve"> * indicates statistical significance (P &lt; 0.001).</w:t>
      </w:r>
    </w:p>
    <w:p w14:paraId="7BAEC7C7" w14:textId="419842E8" w:rsidR="00D12FAF" w:rsidRDefault="00D12FAF" w:rsidP="2327D787">
      <w:pPr>
        <w:spacing w:line="360" w:lineRule="auto"/>
        <w:rPr>
          <w:color w:val="000000" w:themeColor="text1"/>
        </w:rPr>
      </w:pPr>
    </w:p>
    <w:p w14:paraId="094B8325" w14:textId="185E17FE" w:rsidR="00093F85" w:rsidRPr="00093F85" w:rsidRDefault="00093F85" w:rsidP="2327D787">
      <w:pPr>
        <w:spacing w:line="360" w:lineRule="auto"/>
        <w:rPr>
          <w:b/>
          <w:color w:val="000000" w:themeColor="text1"/>
        </w:rPr>
      </w:pPr>
      <w:r w:rsidRPr="00093F85">
        <w:rPr>
          <w:b/>
          <w:color w:val="000000" w:themeColor="text1"/>
        </w:rPr>
        <w:t>Reference</w:t>
      </w:r>
      <w:r w:rsidR="00E74739">
        <w:rPr>
          <w:b/>
          <w:color w:val="000000" w:themeColor="text1"/>
        </w:rPr>
        <w:t>s</w:t>
      </w:r>
      <w:bookmarkStart w:id="0" w:name="_GoBack"/>
      <w:bookmarkEnd w:id="0"/>
      <w:r w:rsidRPr="00093F85">
        <w:rPr>
          <w:b/>
          <w:color w:val="000000" w:themeColor="text1"/>
        </w:rPr>
        <w:t xml:space="preserve"> for Supporting Information</w:t>
      </w:r>
    </w:p>
    <w:p w14:paraId="4A44268F" w14:textId="77777777" w:rsidR="00541B8D" w:rsidRPr="00541B8D" w:rsidRDefault="00D12FAF" w:rsidP="00D75A12">
      <w:pPr>
        <w:pStyle w:val="EndNoteBibliography"/>
        <w:spacing w:line="360" w:lineRule="auto"/>
        <w:jc w:val="both"/>
        <w:rPr>
          <w:noProof/>
        </w:rPr>
      </w:pPr>
      <w:r>
        <w:rPr>
          <w:i/>
          <w:iCs/>
          <w:color w:val="000000" w:themeColor="text1"/>
          <w:highlight w:val="yellow"/>
        </w:rPr>
        <w:fldChar w:fldCharType="begin"/>
      </w:r>
      <w:r>
        <w:rPr>
          <w:i/>
          <w:iCs/>
          <w:color w:val="000000" w:themeColor="text1"/>
          <w:highlight w:val="yellow"/>
        </w:rPr>
        <w:instrText xml:space="preserve"> ADDIN EN.REFLIST </w:instrText>
      </w:r>
      <w:r>
        <w:rPr>
          <w:i/>
          <w:iCs/>
          <w:color w:val="000000" w:themeColor="text1"/>
          <w:highlight w:val="yellow"/>
        </w:rPr>
        <w:fldChar w:fldCharType="separate"/>
      </w:r>
      <w:r w:rsidR="00541B8D" w:rsidRPr="00541B8D">
        <w:rPr>
          <w:noProof/>
        </w:rPr>
        <w:t>1.</w:t>
      </w:r>
      <w:r w:rsidR="00541B8D" w:rsidRPr="00541B8D">
        <w:rPr>
          <w:noProof/>
        </w:rPr>
        <w:tab/>
        <w:t>Park JM, Josan S, Jang T, Merchant M, Yen YF, Hurd RE, et al. Metabolite kinetics in C6 rat glioma model using magnetic resonance spectroscopic imaging of hyperpolarized [1-(13)C]pyruvate. Magn Reson Med. 2012;68(6):1886-93.</w:t>
      </w:r>
    </w:p>
    <w:p w14:paraId="305537D3" w14:textId="77777777" w:rsidR="00541B8D" w:rsidRPr="00541B8D" w:rsidRDefault="00541B8D" w:rsidP="00D75A12">
      <w:pPr>
        <w:pStyle w:val="EndNoteBibliography"/>
        <w:spacing w:line="360" w:lineRule="auto"/>
        <w:jc w:val="both"/>
        <w:rPr>
          <w:noProof/>
        </w:rPr>
      </w:pPr>
      <w:r w:rsidRPr="00541B8D">
        <w:rPr>
          <w:noProof/>
        </w:rPr>
        <w:t>2.</w:t>
      </w:r>
      <w:r w:rsidRPr="00541B8D">
        <w:rPr>
          <w:noProof/>
        </w:rPr>
        <w:tab/>
        <w:t>Josan S, Hurd RE, Kerr AB, Yen YF, Larson PE, Pfefferbaum A, et al. Effects of RF excitation scheme on signal-to-noise ratio and apparent rate constant estimation in dynamic volumetric imaging of hyperpolarized [1–13C] pyruvate.  Annual Meeting of ISMRM2011.</w:t>
      </w:r>
    </w:p>
    <w:p w14:paraId="533BAF8A" w14:textId="0839E6BB" w:rsidR="771B1DDC" w:rsidRDefault="00D12FAF" w:rsidP="00D75A12">
      <w:pPr>
        <w:spacing w:line="360" w:lineRule="auto"/>
        <w:jc w:val="both"/>
        <w:rPr>
          <w:i/>
          <w:iCs/>
          <w:color w:val="000000" w:themeColor="text1"/>
          <w:highlight w:val="yellow"/>
        </w:rPr>
      </w:pPr>
      <w:r>
        <w:rPr>
          <w:i/>
          <w:iCs/>
          <w:color w:val="000000" w:themeColor="text1"/>
          <w:highlight w:val="yellow"/>
        </w:rPr>
        <w:fldChar w:fldCharType="end"/>
      </w:r>
    </w:p>
    <w:sectPr w:rsidR="771B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04501"/>
    <w:multiLevelType w:val="hybridMultilevel"/>
    <w:tmpl w:val="D6E25F08"/>
    <w:lvl w:ilvl="0" w:tplc="1DB2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B1C0E"/>
    <w:rsid w:val="0000044C"/>
    <w:rsid w:val="00003726"/>
    <w:rsid w:val="000073BC"/>
    <w:rsid w:val="00007DD2"/>
    <w:rsid w:val="000110D3"/>
    <w:rsid w:val="000138E9"/>
    <w:rsid w:val="00014463"/>
    <w:rsid w:val="00016B36"/>
    <w:rsid w:val="00017277"/>
    <w:rsid w:val="000174CC"/>
    <w:rsid w:val="00020683"/>
    <w:rsid w:val="000206AB"/>
    <w:rsid w:val="000208B9"/>
    <w:rsid w:val="00023B2F"/>
    <w:rsid w:val="00032D98"/>
    <w:rsid w:val="00033935"/>
    <w:rsid w:val="00035E92"/>
    <w:rsid w:val="00036047"/>
    <w:rsid w:val="00040B6B"/>
    <w:rsid w:val="000428DD"/>
    <w:rsid w:val="00043310"/>
    <w:rsid w:val="00044A55"/>
    <w:rsid w:val="0004512B"/>
    <w:rsid w:val="000515A2"/>
    <w:rsid w:val="0005174D"/>
    <w:rsid w:val="000548AB"/>
    <w:rsid w:val="000558A8"/>
    <w:rsid w:val="000632D1"/>
    <w:rsid w:val="00063EE8"/>
    <w:rsid w:val="00064C72"/>
    <w:rsid w:val="000651E4"/>
    <w:rsid w:val="0006630F"/>
    <w:rsid w:val="00066326"/>
    <w:rsid w:val="00067917"/>
    <w:rsid w:val="00070407"/>
    <w:rsid w:val="0007101C"/>
    <w:rsid w:val="00071E04"/>
    <w:rsid w:val="0007314F"/>
    <w:rsid w:val="00073159"/>
    <w:rsid w:val="0007437A"/>
    <w:rsid w:val="000760A8"/>
    <w:rsid w:val="00081BE6"/>
    <w:rsid w:val="00082490"/>
    <w:rsid w:val="0008283A"/>
    <w:rsid w:val="00083145"/>
    <w:rsid w:val="000874AC"/>
    <w:rsid w:val="00093F85"/>
    <w:rsid w:val="000940D5"/>
    <w:rsid w:val="000A01A4"/>
    <w:rsid w:val="000A26D6"/>
    <w:rsid w:val="000A3408"/>
    <w:rsid w:val="000A6CC5"/>
    <w:rsid w:val="000A77E5"/>
    <w:rsid w:val="000A78F3"/>
    <w:rsid w:val="000A7BDA"/>
    <w:rsid w:val="000B1A2A"/>
    <w:rsid w:val="000B1A88"/>
    <w:rsid w:val="000B392E"/>
    <w:rsid w:val="000B3E2C"/>
    <w:rsid w:val="000B6AD2"/>
    <w:rsid w:val="000C0EFC"/>
    <w:rsid w:val="000C2283"/>
    <w:rsid w:val="000C4392"/>
    <w:rsid w:val="000C51BB"/>
    <w:rsid w:val="000C5768"/>
    <w:rsid w:val="000C67DE"/>
    <w:rsid w:val="000D001A"/>
    <w:rsid w:val="000D1524"/>
    <w:rsid w:val="000D282C"/>
    <w:rsid w:val="000D5934"/>
    <w:rsid w:val="000D6688"/>
    <w:rsid w:val="000E068A"/>
    <w:rsid w:val="000E0F51"/>
    <w:rsid w:val="000E303A"/>
    <w:rsid w:val="000E43F6"/>
    <w:rsid w:val="000E5A03"/>
    <w:rsid w:val="000E63A4"/>
    <w:rsid w:val="000E71A5"/>
    <w:rsid w:val="000F01A5"/>
    <w:rsid w:val="000F236C"/>
    <w:rsid w:val="000F45A2"/>
    <w:rsid w:val="00100733"/>
    <w:rsid w:val="001035CE"/>
    <w:rsid w:val="001072CC"/>
    <w:rsid w:val="001076D9"/>
    <w:rsid w:val="00113308"/>
    <w:rsid w:val="001249EA"/>
    <w:rsid w:val="001303D2"/>
    <w:rsid w:val="00131320"/>
    <w:rsid w:val="00131805"/>
    <w:rsid w:val="0013304A"/>
    <w:rsid w:val="00135504"/>
    <w:rsid w:val="001358F8"/>
    <w:rsid w:val="001421D9"/>
    <w:rsid w:val="001437E3"/>
    <w:rsid w:val="00143B62"/>
    <w:rsid w:val="0014443E"/>
    <w:rsid w:val="00144E99"/>
    <w:rsid w:val="00147A51"/>
    <w:rsid w:val="0015126E"/>
    <w:rsid w:val="0015230A"/>
    <w:rsid w:val="0015411C"/>
    <w:rsid w:val="00154FA6"/>
    <w:rsid w:val="001564FB"/>
    <w:rsid w:val="00157E50"/>
    <w:rsid w:val="001602A9"/>
    <w:rsid w:val="00163E83"/>
    <w:rsid w:val="0016434C"/>
    <w:rsid w:val="001651C8"/>
    <w:rsid w:val="00165FBE"/>
    <w:rsid w:val="00167A16"/>
    <w:rsid w:val="00172F9B"/>
    <w:rsid w:val="001763B4"/>
    <w:rsid w:val="001769F3"/>
    <w:rsid w:val="00176D42"/>
    <w:rsid w:val="0018132B"/>
    <w:rsid w:val="00181896"/>
    <w:rsid w:val="001819B8"/>
    <w:rsid w:val="001830AD"/>
    <w:rsid w:val="0018409B"/>
    <w:rsid w:val="0018542B"/>
    <w:rsid w:val="001925B4"/>
    <w:rsid w:val="0019441E"/>
    <w:rsid w:val="00195CF3"/>
    <w:rsid w:val="0019677B"/>
    <w:rsid w:val="001972BB"/>
    <w:rsid w:val="001A1015"/>
    <w:rsid w:val="001A1D71"/>
    <w:rsid w:val="001A2C52"/>
    <w:rsid w:val="001A7DC9"/>
    <w:rsid w:val="001B2237"/>
    <w:rsid w:val="001B2CCA"/>
    <w:rsid w:val="001B42A7"/>
    <w:rsid w:val="001B485D"/>
    <w:rsid w:val="001B554B"/>
    <w:rsid w:val="001C07A1"/>
    <w:rsid w:val="001C212E"/>
    <w:rsid w:val="001C2234"/>
    <w:rsid w:val="001C370E"/>
    <w:rsid w:val="001D01EB"/>
    <w:rsid w:val="001D5547"/>
    <w:rsid w:val="001D5FD8"/>
    <w:rsid w:val="001E3385"/>
    <w:rsid w:val="001E5039"/>
    <w:rsid w:val="001E66D8"/>
    <w:rsid w:val="001F07CE"/>
    <w:rsid w:val="001F0898"/>
    <w:rsid w:val="001F2B3A"/>
    <w:rsid w:val="001F4E47"/>
    <w:rsid w:val="001F762A"/>
    <w:rsid w:val="001F7A42"/>
    <w:rsid w:val="002047D3"/>
    <w:rsid w:val="002057BF"/>
    <w:rsid w:val="00205D8B"/>
    <w:rsid w:val="00210B62"/>
    <w:rsid w:val="0021157B"/>
    <w:rsid w:val="00214229"/>
    <w:rsid w:val="00214C14"/>
    <w:rsid w:val="002161A5"/>
    <w:rsid w:val="00216512"/>
    <w:rsid w:val="00222D27"/>
    <w:rsid w:val="002238E9"/>
    <w:rsid w:val="00224073"/>
    <w:rsid w:val="002268E4"/>
    <w:rsid w:val="0023003E"/>
    <w:rsid w:val="00230406"/>
    <w:rsid w:val="00235960"/>
    <w:rsid w:val="0023617D"/>
    <w:rsid w:val="00236E66"/>
    <w:rsid w:val="002425E3"/>
    <w:rsid w:val="002429E5"/>
    <w:rsid w:val="002461A5"/>
    <w:rsid w:val="002470DC"/>
    <w:rsid w:val="002478D7"/>
    <w:rsid w:val="00250309"/>
    <w:rsid w:val="00250B93"/>
    <w:rsid w:val="00251B75"/>
    <w:rsid w:val="0025581F"/>
    <w:rsid w:val="002568F2"/>
    <w:rsid w:val="0026039A"/>
    <w:rsid w:val="00261B3F"/>
    <w:rsid w:val="002628EE"/>
    <w:rsid w:val="00266D10"/>
    <w:rsid w:val="0027257E"/>
    <w:rsid w:val="00273274"/>
    <w:rsid w:val="00273512"/>
    <w:rsid w:val="002800E0"/>
    <w:rsid w:val="002809D9"/>
    <w:rsid w:val="00281185"/>
    <w:rsid w:val="0028130A"/>
    <w:rsid w:val="002847EC"/>
    <w:rsid w:val="0028724D"/>
    <w:rsid w:val="00291F28"/>
    <w:rsid w:val="00292B26"/>
    <w:rsid w:val="00294891"/>
    <w:rsid w:val="002A09FC"/>
    <w:rsid w:val="002A38F4"/>
    <w:rsid w:val="002A3E10"/>
    <w:rsid w:val="002A3F97"/>
    <w:rsid w:val="002A5A1A"/>
    <w:rsid w:val="002A6849"/>
    <w:rsid w:val="002A6CDB"/>
    <w:rsid w:val="002A7B93"/>
    <w:rsid w:val="002B1C0E"/>
    <w:rsid w:val="002B1D56"/>
    <w:rsid w:val="002B20CB"/>
    <w:rsid w:val="002B222A"/>
    <w:rsid w:val="002B2795"/>
    <w:rsid w:val="002B3DC9"/>
    <w:rsid w:val="002B52A7"/>
    <w:rsid w:val="002B62CC"/>
    <w:rsid w:val="002C0F4A"/>
    <w:rsid w:val="002C257D"/>
    <w:rsid w:val="002C279D"/>
    <w:rsid w:val="002C29AB"/>
    <w:rsid w:val="002C3889"/>
    <w:rsid w:val="002C4A3B"/>
    <w:rsid w:val="002C5876"/>
    <w:rsid w:val="002C5A75"/>
    <w:rsid w:val="002C6C6A"/>
    <w:rsid w:val="002D00D5"/>
    <w:rsid w:val="002D192A"/>
    <w:rsid w:val="002E0026"/>
    <w:rsid w:val="002E1CC4"/>
    <w:rsid w:val="002E1EF8"/>
    <w:rsid w:val="002E3E94"/>
    <w:rsid w:val="002E44AB"/>
    <w:rsid w:val="002E51F9"/>
    <w:rsid w:val="002E705E"/>
    <w:rsid w:val="002F4715"/>
    <w:rsid w:val="002F5B4B"/>
    <w:rsid w:val="002F678F"/>
    <w:rsid w:val="002F740A"/>
    <w:rsid w:val="003005FF"/>
    <w:rsid w:val="0030099C"/>
    <w:rsid w:val="003018BA"/>
    <w:rsid w:val="00301EED"/>
    <w:rsid w:val="003027A9"/>
    <w:rsid w:val="00302ACC"/>
    <w:rsid w:val="00302D44"/>
    <w:rsid w:val="00314695"/>
    <w:rsid w:val="00314EDF"/>
    <w:rsid w:val="00315581"/>
    <w:rsid w:val="00315734"/>
    <w:rsid w:val="0031600C"/>
    <w:rsid w:val="00317B96"/>
    <w:rsid w:val="003224ED"/>
    <w:rsid w:val="0032276B"/>
    <w:rsid w:val="00324149"/>
    <w:rsid w:val="0032464D"/>
    <w:rsid w:val="003256D8"/>
    <w:rsid w:val="003279C2"/>
    <w:rsid w:val="0033121B"/>
    <w:rsid w:val="00331C3C"/>
    <w:rsid w:val="003341B4"/>
    <w:rsid w:val="00335F41"/>
    <w:rsid w:val="003364E4"/>
    <w:rsid w:val="00336B96"/>
    <w:rsid w:val="00342DEE"/>
    <w:rsid w:val="00345543"/>
    <w:rsid w:val="003459EC"/>
    <w:rsid w:val="003513E7"/>
    <w:rsid w:val="00351B38"/>
    <w:rsid w:val="00353E06"/>
    <w:rsid w:val="00354C2E"/>
    <w:rsid w:val="00355231"/>
    <w:rsid w:val="003565F9"/>
    <w:rsid w:val="003604FC"/>
    <w:rsid w:val="00360FEE"/>
    <w:rsid w:val="00363581"/>
    <w:rsid w:val="00367B7A"/>
    <w:rsid w:val="00367E98"/>
    <w:rsid w:val="00372A75"/>
    <w:rsid w:val="00376648"/>
    <w:rsid w:val="00382F73"/>
    <w:rsid w:val="003834CD"/>
    <w:rsid w:val="003851B1"/>
    <w:rsid w:val="003869A8"/>
    <w:rsid w:val="00390780"/>
    <w:rsid w:val="00391DB3"/>
    <w:rsid w:val="0039367F"/>
    <w:rsid w:val="003976C6"/>
    <w:rsid w:val="003A0E43"/>
    <w:rsid w:val="003A1E0C"/>
    <w:rsid w:val="003A52BA"/>
    <w:rsid w:val="003A5925"/>
    <w:rsid w:val="003B2C43"/>
    <w:rsid w:val="003B626B"/>
    <w:rsid w:val="003B7B99"/>
    <w:rsid w:val="003C0AF8"/>
    <w:rsid w:val="003C5325"/>
    <w:rsid w:val="003C53F9"/>
    <w:rsid w:val="003D1A2C"/>
    <w:rsid w:val="003D56C6"/>
    <w:rsid w:val="003E2136"/>
    <w:rsid w:val="003E32B5"/>
    <w:rsid w:val="003F263C"/>
    <w:rsid w:val="00403FBE"/>
    <w:rsid w:val="0040497B"/>
    <w:rsid w:val="0040740B"/>
    <w:rsid w:val="00407E5F"/>
    <w:rsid w:val="00411F5A"/>
    <w:rsid w:val="00412C08"/>
    <w:rsid w:val="004130BC"/>
    <w:rsid w:val="004152A4"/>
    <w:rsid w:val="00416545"/>
    <w:rsid w:val="00416D42"/>
    <w:rsid w:val="00417A3C"/>
    <w:rsid w:val="00417EC5"/>
    <w:rsid w:val="004215C4"/>
    <w:rsid w:val="004219D5"/>
    <w:rsid w:val="00432C5C"/>
    <w:rsid w:val="00433B21"/>
    <w:rsid w:val="00434157"/>
    <w:rsid w:val="00434BDB"/>
    <w:rsid w:val="00437274"/>
    <w:rsid w:val="0044047F"/>
    <w:rsid w:val="004434D8"/>
    <w:rsid w:val="00452E3C"/>
    <w:rsid w:val="00454A7F"/>
    <w:rsid w:val="0045645F"/>
    <w:rsid w:val="00456461"/>
    <w:rsid w:val="00456916"/>
    <w:rsid w:val="00461452"/>
    <w:rsid w:val="00462072"/>
    <w:rsid w:val="0046425B"/>
    <w:rsid w:val="00464D3E"/>
    <w:rsid w:val="00465808"/>
    <w:rsid w:val="00467F50"/>
    <w:rsid w:val="00470922"/>
    <w:rsid w:val="00472AFC"/>
    <w:rsid w:val="0047780E"/>
    <w:rsid w:val="00481C2F"/>
    <w:rsid w:val="004833B3"/>
    <w:rsid w:val="00487062"/>
    <w:rsid w:val="00490744"/>
    <w:rsid w:val="00490FF7"/>
    <w:rsid w:val="00491896"/>
    <w:rsid w:val="00493898"/>
    <w:rsid w:val="00496146"/>
    <w:rsid w:val="00497060"/>
    <w:rsid w:val="004A3075"/>
    <w:rsid w:val="004A47FF"/>
    <w:rsid w:val="004A5D81"/>
    <w:rsid w:val="004A6302"/>
    <w:rsid w:val="004B2C5B"/>
    <w:rsid w:val="004B376C"/>
    <w:rsid w:val="004B551C"/>
    <w:rsid w:val="004B715F"/>
    <w:rsid w:val="004C1033"/>
    <w:rsid w:val="004C7AE5"/>
    <w:rsid w:val="004D238C"/>
    <w:rsid w:val="004D2A64"/>
    <w:rsid w:val="004D4023"/>
    <w:rsid w:val="004D5D20"/>
    <w:rsid w:val="004D64CA"/>
    <w:rsid w:val="004E2B57"/>
    <w:rsid w:val="004F3774"/>
    <w:rsid w:val="00502876"/>
    <w:rsid w:val="00503408"/>
    <w:rsid w:val="005050C2"/>
    <w:rsid w:val="00505459"/>
    <w:rsid w:val="00505475"/>
    <w:rsid w:val="00511125"/>
    <w:rsid w:val="005111B4"/>
    <w:rsid w:val="0051273B"/>
    <w:rsid w:val="00515048"/>
    <w:rsid w:val="00515678"/>
    <w:rsid w:val="00517181"/>
    <w:rsid w:val="00520E4A"/>
    <w:rsid w:val="00522520"/>
    <w:rsid w:val="0052774C"/>
    <w:rsid w:val="00531A08"/>
    <w:rsid w:val="00536B40"/>
    <w:rsid w:val="00540198"/>
    <w:rsid w:val="00541348"/>
    <w:rsid w:val="00541893"/>
    <w:rsid w:val="00541B8D"/>
    <w:rsid w:val="0054304A"/>
    <w:rsid w:val="00543860"/>
    <w:rsid w:val="00551C6B"/>
    <w:rsid w:val="00551D7C"/>
    <w:rsid w:val="00552DA2"/>
    <w:rsid w:val="005554E8"/>
    <w:rsid w:val="00556A4C"/>
    <w:rsid w:val="00556D71"/>
    <w:rsid w:val="00561866"/>
    <w:rsid w:val="00561915"/>
    <w:rsid w:val="005620C8"/>
    <w:rsid w:val="005647A0"/>
    <w:rsid w:val="00564AA5"/>
    <w:rsid w:val="00567D01"/>
    <w:rsid w:val="0057181B"/>
    <w:rsid w:val="00571AC7"/>
    <w:rsid w:val="00572D5E"/>
    <w:rsid w:val="00574569"/>
    <w:rsid w:val="00574F3B"/>
    <w:rsid w:val="00582E9B"/>
    <w:rsid w:val="00584C0D"/>
    <w:rsid w:val="00585D6E"/>
    <w:rsid w:val="00586F76"/>
    <w:rsid w:val="00591C62"/>
    <w:rsid w:val="00595A38"/>
    <w:rsid w:val="005975A4"/>
    <w:rsid w:val="00597A26"/>
    <w:rsid w:val="005A2B2F"/>
    <w:rsid w:val="005A3F34"/>
    <w:rsid w:val="005A56C8"/>
    <w:rsid w:val="005A7447"/>
    <w:rsid w:val="005B3196"/>
    <w:rsid w:val="005B66BE"/>
    <w:rsid w:val="005C15AB"/>
    <w:rsid w:val="005C16CE"/>
    <w:rsid w:val="005C556A"/>
    <w:rsid w:val="005C5B90"/>
    <w:rsid w:val="005C6D45"/>
    <w:rsid w:val="005D2AB2"/>
    <w:rsid w:val="005D6071"/>
    <w:rsid w:val="005D64B4"/>
    <w:rsid w:val="005D66C6"/>
    <w:rsid w:val="005E0BC8"/>
    <w:rsid w:val="005E3D78"/>
    <w:rsid w:val="005E3F2D"/>
    <w:rsid w:val="005E4D56"/>
    <w:rsid w:val="005E5F40"/>
    <w:rsid w:val="005F0847"/>
    <w:rsid w:val="005F1BAB"/>
    <w:rsid w:val="005F4177"/>
    <w:rsid w:val="005F75A9"/>
    <w:rsid w:val="00600295"/>
    <w:rsid w:val="00601FDC"/>
    <w:rsid w:val="00603219"/>
    <w:rsid w:val="006044A1"/>
    <w:rsid w:val="0060594E"/>
    <w:rsid w:val="00607CB0"/>
    <w:rsid w:val="00615A69"/>
    <w:rsid w:val="00620BF3"/>
    <w:rsid w:val="0062584B"/>
    <w:rsid w:val="006271F9"/>
    <w:rsid w:val="00632443"/>
    <w:rsid w:val="00632D20"/>
    <w:rsid w:val="00633296"/>
    <w:rsid w:val="00634407"/>
    <w:rsid w:val="006364DD"/>
    <w:rsid w:val="00642BF4"/>
    <w:rsid w:val="00645CF4"/>
    <w:rsid w:val="00650E9D"/>
    <w:rsid w:val="00652DBE"/>
    <w:rsid w:val="006601AF"/>
    <w:rsid w:val="00665185"/>
    <w:rsid w:val="00670E31"/>
    <w:rsid w:val="00673468"/>
    <w:rsid w:val="00675799"/>
    <w:rsid w:val="006757D4"/>
    <w:rsid w:val="00677D48"/>
    <w:rsid w:val="00682006"/>
    <w:rsid w:val="006838F8"/>
    <w:rsid w:val="006841A6"/>
    <w:rsid w:val="00684FC1"/>
    <w:rsid w:val="00687124"/>
    <w:rsid w:val="00687590"/>
    <w:rsid w:val="006875F0"/>
    <w:rsid w:val="00692FCD"/>
    <w:rsid w:val="006A0DBC"/>
    <w:rsid w:val="006A4942"/>
    <w:rsid w:val="006A65B2"/>
    <w:rsid w:val="006A6C47"/>
    <w:rsid w:val="006A77DB"/>
    <w:rsid w:val="006B0F2D"/>
    <w:rsid w:val="006B2C4B"/>
    <w:rsid w:val="006B3BBB"/>
    <w:rsid w:val="006B3BF7"/>
    <w:rsid w:val="006B3EAD"/>
    <w:rsid w:val="006B4B37"/>
    <w:rsid w:val="006B561D"/>
    <w:rsid w:val="006B6BB8"/>
    <w:rsid w:val="006B7910"/>
    <w:rsid w:val="006C2EA6"/>
    <w:rsid w:val="006C33B6"/>
    <w:rsid w:val="006C50DB"/>
    <w:rsid w:val="006C52DA"/>
    <w:rsid w:val="006D1B11"/>
    <w:rsid w:val="006D45CE"/>
    <w:rsid w:val="006D5A5F"/>
    <w:rsid w:val="006D7B99"/>
    <w:rsid w:val="006E1218"/>
    <w:rsid w:val="006E30E0"/>
    <w:rsid w:val="006E3931"/>
    <w:rsid w:val="006E4606"/>
    <w:rsid w:val="006F0520"/>
    <w:rsid w:val="006F3012"/>
    <w:rsid w:val="006F78C8"/>
    <w:rsid w:val="0070122F"/>
    <w:rsid w:val="00701B6D"/>
    <w:rsid w:val="00701BFF"/>
    <w:rsid w:val="0070791F"/>
    <w:rsid w:val="00712358"/>
    <w:rsid w:val="00713A13"/>
    <w:rsid w:val="00722CBD"/>
    <w:rsid w:val="00723B74"/>
    <w:rsid w:val="00723EEE"/>
    <w:rsid w:val="00732AF9"/>
    <w:rsid w:val="00735757"/>
    <w:rsid w:val="00740198"/>
    <w:rsid w:val="00746BB9"/>
    <w:rsid w:val="007471AF"/>
    <w:rsid w:val="007503D0"/>
    <w:rsid w:val="0076104F"/>
    <w:rsid w:val="00763012"/>
    <w:rsid w:val="00765C3F"/>
    <w:rsid w:val="00766F87"/>
    <w:rsid w:val="00767C39"/>
    <w:rsid w:val="00771877"/>
    <w:rsid w:val="00771A4D"/>
    <w:rsid w:val="0077362C"/>
    <w:rsid w:val="0077469B"/>
    <w:rsid w:val="00774E11"/>
    <w:rsid w:val="00775F5D"/>
    <w:rsid w:val="00776608"/>
    <w:rsid w:val="00780F06"/>
    <w:rsid w:val="00780FFE"/>
    <w:rsid w:val="00782C19"/>
    <w:rsid w:val="00793AEF"/>
    <w:rsid w:val="00793FF3"/>
    <w:rsid w:val="00796E45"/>
    <w:rsid w:val="00797BA7"/>
    <w:rsid w:val="007A00D9"/>
    <w:rsid w:val="007A0655"/>
    <w:rsid w:val="007A0AC3"/>
    <w:rsid w:val="007A175F"/>
    <w:rsid w:val="007A2F69"/>
    <w:rsid w:val="007A561B"/>
    <w:rsid w:val="007A74A3"/>
    <w:rsid w:val="007B097A"/>
    <w:rsid w:val="007B0BA3"/>
    <w:rsid w:val="007B125F"/>
    <w:rsid w:val="007B126E"/>
    <w:rsid w:val="007B1E9A"/>
    <w:rsid w:val="007B2653"/>
    <w:rsid w:val="007B5528"/>
    <w:rsid w:val="007B6085"/>
    <w:rsid w:val="007B7055"/>
    <w:rsid w:val="007B70A0"/>
    <w:rsid w:val="007C2254"/>
    <w:rsid w:val="007C24A3"/>
    <w:rsid w:val="007C4964"/>
    <w:rsid w:val="007C6BE5"/>
    <w:rsid w:val="007D0E8B"/>
    <w:rsid w:val="007D2DE8"/>
    <w:rsid w:val="007D38CA"/>
    <w:rsid w:val="007D437F"/>
    <w:rsid w:val="007D4620"/>
    <w:rsid w:val="007E2175"/>
    <w:rsid w:val="007E2C58"/>
    <w:rsid w:val="007E4D11"/>
    <w:rsid w:val="007E4EDA"/>
    <w:rsid w:val="007E647B"/>
    <w:rsid w:val="007E7556"/>
    <w:rsid w:val="007F0C81"/>
    <w:rsid w:val="007F11C9"/>
    <w:rsid w:val="007F173A"/>
    <w:rsid w:val="007F4A93"/>
    <w:rsid w:val="007F7A50"/>
    <w:rsid w:val="00801DAF"/>
    <w:rsid w:val="00803AAA"/>
    <w:rsid w:val="00803E69"/>
    <w:rsid w:val="008043BF"/>
    <w:rsid w:val="008058E0"/>
    <w:rsid w:val="00813752"/>
    <w:rsid w:val="00814B93"/>
    <w:rsid w:val="0081501D"/>
    <w:rsid w:val="0081594E"/>
    <w:rsid w:val="00821EE9"/>
    <w:rsid w:val="008256E2"/>
    <w:rsid w:val="00830576"/>
    <w:rsid w:val="008334BC"/>
    <w:rsid w:val="0083352F"/>
    <w:rsid w:val="00834DF7"/>
    <w:rsid w:val="00834E0F"/>
    <w:rsid w:val="0084070C"/>
    <w:rsid w:val="00843568"/>
    <w:rsid w:val="00845033"/>
    <w:rsid w:val="00846B1F"/>
    <w:rsid w:val="0084717E"/>
    <w:rsid w:val="008500A2"/>
    <w:rsid w:val="0085286D"/>
    <w:rsid w:val="00855AB9"/>
    <w:rsid w:val="008568F0"/>
    <w:rsid w:val="00860170"/>
    <w:rsid w:val="008626F7"/>
    <w:rsid w:val="0086413A"/>
    <w:rsid w:val="00867C73"/>
    <w:rsid w:val="00871164"/>
    <w:rsid w:val="00874E74"/>
    <w:rsid w:val="00876E17"/>
    <w:rsid w:val="00877405"/>
    <w:rsid w:val="008774BA"/>
    <w:rsid w:val="008778C4"/>
    <w:rsid w:val="008800E7"/>
    <w:rsid w:val="0088084E"/>
    <w:rsid w:val="00882498"/>
    <w:rsid w:val="00887C31"/>
    <w:rsid w:val="008902EB"/>
    <w:rsid w:val="00890CE0"/>
    <w:rsid w:val="008928CE"/>
    <w:rsid w:val="00893FA0"/>
    <w:rsid w:val="008941F4"/>
    <w:rsid w:val="008A1AC6"/>
    <w:rsid w:val="008A42CC"/>
    <w:rsid w:val="008A5119"/>
    <w:rsid w:val="008A660B"/>
    <w:rsid w:val="008A763E"/>
    <w:rsid w:val="008B082D"/>
    <w:rsid w:val="008B2858"/>
    <w:rsid w:val="008B3C5E"/>
    <w:rsid w:val="008C2A2C"/>
    <w:rsid w:val="008D0144"/>
    <w:rsid w:val="008D0676"/>
    <w:rsid w:val="008D0885"/>
    <w:rsid w:val="008D2CB4"/>
    <w:rsid w:val="008D3EE7"/>
    <w:rsid w:val="008D41F5"/>
    <w:rsid w:val="008D48DF"/>
    <w:rsid w:val="008D6D58"/>
    <w:rsid w:val="008E0901"/>
    <w:rsid w:val="008E3CEE"/>
    <w:rsid w:val="008E5303"/>
    <w:rsid w:val="008F0F53"/>
    <w:rsid w:val="008F24C7"/>
    <w:rsid w:val="008F2F0C"/>
    <w:rsid w:val="008F3240"/>
    <w:rsid w:val="008F41C4"/>
    <w:rsid w:val="008F74B9"/>
    <w:rsid w:val="00900F76"/>
    <w:rsid w:val="00901DFA"/>
    <w:rsid w:val="00903964"/>
    <w:rsid w:val="00904355"/>
    <w:rsid w:val="00904F73"/>
    <w:rsid w:val="0090578A"/>
    <w:rsid w:val="00911D78"/>
    <w:rsid w:val="0091388A"/>
    <w:rsid w:val="00913B01"/>
    <w:rsid w:val="00913D66"/>
    <w:rsid w:val="0091407D"/>
    <w:rsid w:val="00915F88"/>
    <w:rsid w:val="00917928"/>
    <w:rsid w:val="009208A4"/>
    <w:rsid w:val="00922CB8"/>
    <w:rsid w:val="009247B4"/>
    <w:rsid w:val="00926A40"/>
    <w:rsid w:val="00926F56"/>
    <w:rsid w:val="009338E8"/>
    <w:rsid w:val="00936127"/>
    <w:rsid w:val="009409FD"/>
    <w:rsid w:val="00942CEF"/>
    <w:rsid w:val="00942E72"/>
    <w:rsid w:val="00943FD6"/>
    <w:rsid w:val="0094493E"/>
    <w:rsid w:val="00944A11"/>
    <w:rsid w:val="00945634"/>
    <w:rsid w:val="00946FE3"/>
    <w:rsid w:val="0095343C"/>
    <w:rsid w:val="009615A4"/>
    <w:rsid w:val="009621CE"/>
    <w:rsid w:val="00962BBE"/>
    <w:rsid w:val="00963781"/>
    <w:rsid w:val="009649EC"/>
    <w:rsid w:val="0097566A"/>
    <w:rsid w:val="009775CB"/>
    <w:rsid w:val="00980F0C"/>
    <w:rsid w:val="009818A1"/>
    <w:rsid w:val="00982B56"/>
    <w:rsid w:val="0098357D"/>
    <w:rsid w:val="00992926"/>
    <w:rsid w:val="00992A29"/>
    <w:rsid w:val="00993563"/>
    <w:rsid w:val="0099609D"/>
    <w:rsid w:val="009A0FFC"/>
    <w:rsid w:val="009A6672"/>
    <w:rsid w:val="009B241D"/>
    <w:rsid w:val="009B4594"/>
    <w:rsid w:val="009B737E"/>
    <w:rsid w:val="009C1E74"/>
    <w:rsid w:val="009C7556"/>
    <w:rsid w:val="009D22DF"/>
    <w:rsid w:val="009D4581"/>
    <w:rsid w:val="009D7268"/>
    <w:rsid w:val="009D7A39"/>
    <w:rsid w:val="009E04CA"/>
    <w:rsid w:val="009E5214"/>
    <w:rsid w:val="009F2EB4"/>
    <w:rsid w:val="009F3316"/>
    <w:rsid w:val="009F63E2"/>
    <w:rsid w:val="009F6F51"/>
    <w:rsid w:val="00A005A3"/>
    <w:rsid w:val="00A00A26"/>
    <w:rsid w:val="00A02723"/>
    <w:rsid w:val="00A1185B"/>
    <w:rsid w:val="00A11C28"/>
    <w:rsid w:val="00A11E62"/>
    <w:rsid w:val="00A16E4E"/>
    <w:rsid w:val="00A17B05"/>
    <w:rsid w:val="00A23489"/>
    <w:rsid w:val="00A236A9"/>
    <w:rsid w:val="00A23F4D"/>
    <w:rsid w:val="00A26124"/>
    <w:rsid w:val="00A26F11"/>
    <w:rsid w:val="00A30676"/>
    <w:rsid w:val="00A362A4"/>
    <w:rsid w:val="00A401F1"/>
    <w:rsid w:val="00A436EE"/>
    <w:rsid w:val="00A47520"/>
    <w:rsid w:val="00A50A63"/>
    <w:rsid w:val="00A515C8"/>
    <w:rsid w:val="00A520D8"/>
    <w:rsid w:val="00A52A13"/>
    <w:rsid w:val="00A57BA2"/>
    <w:rsid w:val="00A640BD"/>
    <w:rsid w:val="00A719FF"/>
    <w:rsid w:val="00A74ABD"/>
    <w:rsid w:val="00A81368"/>
    <w:rsid w:val="00A81C87"/>
    <w:rsid w:val="00A85CD7"/>
    <w:rsid w:val="00A8734D"/>
    <w:rsid w:val="00A90746"/>
    <w:rsid w:val="00A932F0"/>
    <w:rsid w:val="00A94267"/>
    <w:rsid w:val="00A9443D"/>
    <w:rsid w:val="00A95568"/>
    <w:rsid w:val="00A9764F"/>
    <w:rsid w:val="00A979E3"/>
    <w:rsid w:val="00AA065D"/>
    <w:rsid w:val="00AA0706"/>
    <w:rsid w:val="00AA079A"/>
    <w:rsid w:val="00AA10DA"/>
    <w:rsid w:val="00AA28F2"/>
    <w:rsid w:val="00AA4245"/>
    <w:rsid w:val="00AA4EA3"/>
    <w:rsid w:val="00AA7765"/>
    <w:rsid w:val="00AB015B"/>
    <w:rsid w:val="00AB039E"/>
    <w:rsid w:val="00AB2CF6"/>
    <w:rsid w:val="00AB3195"/>
    <w:rsid w:val="00AB45E9"/>
    <w:rsid w:val="00AB5497"/>
    <w:rsid w:val="00AC0D2D"/>
    <w:rsid w:val="00AC125C"/>
    <w:rsid w:val="00AC377C"/>
    <w:rsid w:val="00AC43A6"/>
    <w:rsid w:val="00AC5DA7"/>
    <w:rsid w:val="00AC6877"/>
    <w:rsid w:val="00AD41C2"/>
    <w:rsid w:val="00AD66C4"/>
    <w:rsid w:val="00AD670D"/>
    <w:rsid w:val="00AE123A"/>
    <w:rsid w:val="00AE15FA"/>
    <w:rsid w:val="00AE2851"/>
    <w:rsid w:val="00AF01CA"/>
    <w:rsid w:val="00AF1609"/>
    <w:rsid w:val="00AF16D8"/>
    <w:rsid w:val="00AF318E"/>
    <w:rsid w:val="00AF35F7"/>
    <w:rsid w:val="00B006DA"/>
    <w:rsid w:val="00B00FEB"/>
    <w:rsid w:val="00B019B2"/>
    <w:rsid w:val="00B03DBB"/>
    <w:rsid w:val="00B06779"/>
    <w:rsid w:val="00B07E56"/>
    <w:rsid w:val="00B1127E"/>
    <w:rsid w:val="00B1249D"/>
    <w:rsid w:val="00B14A2A"/>
    <w:rsid w:val="00B16403"/>
    <w:rsid w:val="00B237A2"/>
    <w:rsid w:val="00B24F18"/>
    <w:rsid w:val="00B26F54"/>
    <w:rsid w:val="00B36843"/>
    <w:rsid w:val="00B43F00"/>
    <w:rsid w:val="00B5785A"/>
    <w:rsid w:val="00B62ABB"/>
    <w:rsid w:val="00B64EE7"/>
    <w:rsid w:val="00B65948"/>
    <w:rsid w:val="00B700A5"/>
    <w:rsid w:val="00B733ED"/>
    <w:rsid w:val="00B73F2D"/>
    <w:rsid w:val="00B81437"/>
    <w:rsid w:val="00B81599"/>
    <w:rsid w:val="00B817E2"/>
    <w:rsid w:val="00B82ACA"/>
    <w:rsid w:val="00B83A5B"/>
    <w:rsid w:val="00B86BD6"/>
    <w:rsid w:val="00B91866"/>
    <w:rsid w:val="00B92812"/>
    <w:rsid w:val="00B94F4F"/>
    <w:rsid w:val="00B95079"/>
    <w:rsid w:val="00B95100"/>
    <w:rsid w:val="00B95779"/>
    <w:rsid w:val="00B959F7"/>
    <w:rsid w:val="00B95EAB"/>
    <w:rsid w:val="00B9676E"/>
    <w:rsid w:val="00B9743D"/>
    <w:rsid w:val="00B97BE8"/>
    <w:rsid w:val="00BA1C84"/>
    <w:rsid w:val="00BA3774"/>
    <w:rsid w:val="00BA38FD"/>
    <w:rsid w:val="00BA3C16"/>
    <w:rsid w:val="00BA47C3"/>
    <w:rsid w:val="00BA6A22"/>
    <w:rsid w:val="00BA6D1E"/>
    <w:rsid w:val="00BB0BF7"/>
    <w:rsid w:val="00BB31F8"/>
    <w:rsid w:val="00BB3280"/>
    <w:rsid w:val="00BB34AF"/>
    <w:rsid w:val="00BB38D0"/>
    <w:rsid w:val="00BB6829"/>
    <w:rsid w:val="00BC03F0"/>
    <w:rsid w:val="00BC08D2"/>
    <w:rsid w:val="00BC2539"/>
    <w:rsid w:val="00BC3131"/>
    <w:rsid w:val="00BC4546"/>
    <w:rsid w:val="00BD0CD9"/>
    <w:rsid w:val="00BD0FB1"/>
    <w:rsid w:val="00BD4FD1"/>
    <w:rsid w:val="00BE0A53"/>
    <w:rsid w:val="00BE1BE4"/>
    <w:rsid w:val="00BE20C2"/>
    <w:rsid w:val="00BE2F3A"/>
    <w:rsid w:val="00BE3ABB"/>
    <w:rsid w:val="00BE5BCE"/>
    <w:rsid w:val="00BF2AC8"/>
    <w:rsid w:val="00BF2B4D"/>
    <w:rsid w:val="00BF4699"/>
    <w:rsid w:val="00BF4AEE"/>
    <w:rsid w:val="00BF6530"/>
    <w:rsid w:val="00C04269"/>
    <w:rsid w:val="00C04ACD"/>
    <w:rsid w:val="00C117F1"/>
    <w:rsid w:val="00C11DAB"/>
    <w:rsid w:val="00C155A3"/>
    <w:rsid w:val="00C15FCF"/>
    <w:rsid w:val="00C201AC"/>
    <w:rsid w:val="00C2161B"/>
    <w:rsid w:val="00C2432B"/>
    <w:rsid w:val="00C2437B"/>
    <w:rsid w:val="00C2646C"/>
    <w:rsid w:val="00C2686E"/>
    <w:rsid w:val="00C309AA"/>
    <w:rsid w:val="00C410D0"/>
    <w:rsid w:val="00C43449"/>
    <w:rsid w:val="00C4518E"/>
    <w:rsid w:val="00C50560"/>
    <w:rsid w:val="00C51467"/>
    <w:rsid w:val="00C5307A"/>
    <w:rsid w:val="00C5318A"/>
    <w:rsid w:val="00C5344B"/>
    <w:rsid w:val="00C5446B"/>
    <w:rsid w:val="00C562D8"/>
    <w:rsid w:val="00C564C1"/>
    <w:rsid w:val="00C56941"/>
    <w:rsid w:val="00C56A40"/>
    <w:rsid w:val="00C578E7"/>
    <w:rsid w:val="00C60B1F"/>
    <w:rsid w:val="00C64143"/>
    <w:rsid w:val="00C672CF"/>
    <w:rsid w:val="00C705F6"/>
    <w:rsid w:val="00C709D7"/>
    <w:rsid w:val="00C71CD1"/>
    <w:rsid w:val="00C72F71"/>
    <w:rsid w:val="00C77BF0"/>
    <w:rsid w:val="00C77D73"/>
    <w:rsid w:val="00C7FAE8"/>
    <w:rsid w:val="00C811EE"/>
    <w:rsid w:val="00C82B7A"/>
    <w:rsid w:val="00C83A42"/>
    <w:rsid w:val="00C865D6"/>
    <w:rsid w:val="00C9255C"/>
    <w:rsid w:val="00C94C6F"/>
    <w:rsid w:val="00C9511F"/>
    <w:rsid w:val="00C954E2"/>
    <w:rsid w:val="00C959E6"/>
    <w:rsid w:val="00C95F26"/>
    <w:rsid w:val="00CA0889"/>
    <w:rsid w:val="00CA3332"/>
    <w:rsid w:val="00CA4F09"/>
    <w:rsid w:val="00CA5276"/>
    <w:rsid w:val="00CA6547"/>
    <w:rsid w:val="00CB157D"/>
    <w:rsid w:val="00CB1EDE"/>
    <w:rsid w:val="00CB40E9"/>
    <w:rsid w:val="00CC122D"/>
    <w:rsid w:val="00CC12F7"/>
    <w:rsid w:val="00CC4AE3"/>
    <w:rsid w:val="00CC592F"/>
    <w:rsid w:val="00CC5978"/>
    <w:rsid w:val="00CD2C3E"/>
    <w:rsid w:val="00CD4F8A"/>
    <w:rsid w:val="00CE074A"/>
    <w:rsid w:val="00CE4DE4"/>
    <w:rsid w:val="00CE6014"/>
    <w:rsid w:val="00CE645F"/>
    <w:rsid w:val="00CE7BBB"/>
    <w:rsid w:val="00CF0A99"/>
    <w:rsid w:val="00CF1BB4"/>
    <w:rsid w:val="00CF47B5"/>
    <w:rsid w:val="00CF5744"/>
    <w:rsid w:val="00CF72A2"/>
    <w:rsid w:val="00CF7312"/>
    <w:rsid w:val="00D014C5"/>
    <w:rsid w:val="00D01E82"/>
    <w:rsid w:val="00D01F50"/>
    <w:rsid w:val="00D03D60"/>
    <w:rsid w:val="00D073C9"/>
    <w:rsid w:val="00D074F6"/>
    <w:rsid w:val="00D07FFE"/>
    <w:rsid w:val="00D11DB6"/>
    <w:rsid w:val="00D12099"/>
    <w:rsid w:val="00D123AA"/>
    <w:rsid w:val="00D12FAF"/>
    <w:rsid w:val="00D13DC8"/>
    <w:rsid w:val="00D15266"/>
    <w:rsid w:val="00D15AD4"/>
    <w:rsid w:val="00D17918"/>
    <w:rsid w:val="00D22BEA"/>
    <w:rsid w:val="00D25988"/>
    <w:rsid w:val="00D25B04"/>
    <w:rsid w:val="00D2614B"/>
    <w:rsid w:val="00D26DCA"/>
    <w:rsid w:val="00D307E9"/>
    <w:rsid w:val="00D320D1"/>
    <w:rsid w:val="00D32B88"/>
    <w:rsid w:val="00D33A06"/>
    <w:rsid w:val="00D35243"/>
    <w:rsid w:val="00D35259"/>
    <w:rsid w:val="00D41226"/>
    <w:rsid w:val="00D41EC8"/>
    <w:rsid w:val="00D46DEA"/>
    <w:rsid w:val="00D505C8"/>
    <w:rsid w:val="00D50F80"/>
    <w:rsid w:val="00D51566"/>
    <w:rsid w:val="00D520EA"/>
    <w:rsid w:val="00D52E1F"/>
    <w:rsid w:val="00D55245"/>
    <w:rsid w:val="00D55EDF"/>
    <w:rsid w:val="00D57174"/>
    <w:rsid w:val="00D6057C"/>
    <w:rsid w:val="00D610DA"/>
    <w:rsid w:val="00D61593"/>
    <w:rsid w:val="00D64E61"/>
    <w:rsid w:val="00D6537A"/>
    <w:rsid w:val="00D658D7"/>
    <w:rsid w:val="00D65915"/>
    <w:rsid w:val="00D71266"/>
    <w:rsid w:val="00D71AF9"/>
    <w:rsid w:val="00D72072"/>
    <w:rsid w:val="00D726C1"/>
    <w:rsid w:val="00D73093"/>
    <w:rsid w:val="00D73ABF"/>
    <w:rsid w:val="00D75A12"/>
    <w:rsid w:val="00D7656A"/>
    <w:rsid w:val="00D80380"/>
    <w:rsid w:val="00D84368"/>
    <w:rsid w:val="00D85D50"/>
    <w:rsid w:val="00D916E7"/>
    <w:rsid w:val="00D95B08"/>
    <w:rsid w:val="00D97761"/>
    <w:rsid w:val="00DA124E"/>
    <w:rsid w:val="00DA17CA"/>
    <w:rsid w:val="00DA3BCB"/>
    <w:rsid w:val="00DA613D"/>
    <w:rsid w:val="00DA73E7"/>
    <w:rsid w:val="00DB0F18"/>
    <w:rsid w:val="00DB13C0"/>
    <w:rsid w:val="00DB3421"/>
    <w:rsid w:val="00DB3535"/>
    <w:rsid w:val="00DB4CBC"/>
    <w:rsid w:val="00DB518A"/>
    <w:rsid w:val="00DB547B"/>
    <w:rsid w:val="00DC0BFD"/>
    <w:rsid w:val="00DC0E44"/>
    <w:rsid w:val="00DC2555"/>
    <w:rsid w:val="00DC3846"/>
    <w:rsid w:val="00DC39BC"/>
    <w:rsid w:val="00DD0514"/>
    <w:rsid w:val="00DD1F31"/>
    <w:rsid w:val="00DD21A3"/>
    <w:rsid w:val="00DD25E0"/>
    <w:rsid w:val="00DD6545"/>
    <w:rsid w:val="00DD793E"/>
    <w:rsid w:val="00DE0247"/>
    <w:rsid w:val="00DE0B00"/>
    <w:rsid w:val="00DE197F"/>
    <w:rsid w:val="00DE334A"/>
    <w:rsid w:val="00DF4EB4"/>
    <w:rsid w:val="00DF516E"/>
    <w:rsid w:val="00DF5E03"/>
    <w:rsid w:val="00DF6C51"/>
    <w:rsid w:val="00E0071A"/>
    <w:rsid w:val="00E0096E"/>
    <w:rsid w:val="00E02C1F"/>
    <w:rsid w:val="00E03D7D"/>
    <w:rsid w:val="00E05539"/>
    <w:rsid w:val="00E05DD6"/>
    <w:rsid w:val="00E062FE"/>
    <w:rsid w:val="00E07AE1"/>
    <w:rsid w:val="00E124FB"/>
    <w:rsid w:val="00E16453"/>
    <w:rsid w:val="00E2181A"/>
    <w:rsid w:val="00E2407B"/>
    <w:rsid w:val="00E2654D"/>
    <w:rsid w:val="00E266C0"/>
    <w:rsid w:val="00E449EB"/>
    <w:rsid w:val="00E5180F"/>
    <w:rsid w:val="00E51933"/>
    <w:rsid w:val="00E546E4"/>
    <w:rsid w:val="00E558F4"/>
    <w:rsid w:val="00E60641"/>
    <w:rsid w:val="00E71F40"/>
    <w:rsid w:val="00E739E4"/>
    <w:rsid w:val="00E74739"/>
    <w:rsid w:val="00E749C7"/>
    <w:rsid w:val="00E74C0D"/>
    <w:rsid w:val="00E758CE"/>
    <w:rsid w:val="00E8146C"/>
    <w:rsid w:val="00E82AE8"/>
    <w:rsid w:val="00E839F2"/>
    <w:rsid w:val="00E85AE1"/>
    <w:rsid w:val="00E9172D"/>
    <w:rsid w:val="00E92286"/>
    <w:rsid w:val="00E93731"/>
    <w:rsid w:val="00E93753"/>
    <w:rsid w:val="00E94FB0"/>
    <w:rsid w:val="00E95874"/>
    <w:rsid w:val="00E9669B"/>
    <w:rsid w:val="00E97044"/>
    <w:rsid w:val="00E97696"/>
    <w:rsid w:val="00EA4193"/>
    <w:rsid w:val="00EA474E"/>
    <w:rsid w:val="00EB1FC1"/>
    <w:rsid w:val="00EB2D83"/>
    <w:rsid w:val="00EB6E08"/>
    <w:rsid w:val="00EC0069"/>
    <w:rsid w:val="00EC2B90"/>
    <w:rsid w:val="00EC40D6"/>
    <w:rsid w:val="00EC46C1"/>
    <w:rsid w:val="00EC5575"/>
    <w:rsid w:val="00ED26FA"/>
    <w:rsid w:val="00ED33C5"/>
    <w:rsid w:val="00ED402C"/>
    <w:rsid w:val="00ED55C5"/>
    <w:rsid w:val="00EE0C28"/>
    <w:rsid w:val="00EE1DED"/>
    <w:rsid w:val="00EE2268"/>
    <w:rsid w:val="00EE4B50"/>
    <w:rsid w:val="00EE7445"/>
    <w:rsid w:val="00EE756D"/>
    <w:rsid w:val="00EE7BFA"/>
    <w:rsid w:val="00EE7F85"/>
    <w:rsid w:val="00EF002B"/>
    <w:rsid w:val="00EF3E58"/>
    <w:rsid w:val="00EF5F11"/>
    <w:rsid w:val="00EF5F96"/>
    <w:rsid w:val="00EF6323"/>
    <w:rsid w:val="00EF7329"/>
    <w:rsid w:val="00F022B2"/>
    <w:rsid w:val="00F0390E"/>
    <w:rsid w:val="00F03EAF"/>
    <w:rsid w:val="00F10988"/>
    <w:rsid w:val="00F10A5E"/>
    <w:rsid w:val="00F11FA9"/>
    <w:rsid w:val="00F16F26"/>
    <w:rsid w:val="00F20287"/>
    <w:rsid w:val="00F22DAB"/>
    <w:rsid w:val="00F239D3"/>
    <w:rsid w:val="00F2538D"/>
    <w:rsid w:val="00F26D31"/>
    <w:rsid w:val="00F26E08"/>
    <w:rsid w:val="00F31E22"/>
    <w:rsid w:val="00F32BEF"/>
    <w:rsid w:val="00F33F77"/>
    <w:rsid w:val="00F34887"/>
    <w:rsid w:val="00F354E8"/>
    <w:rsid w:val="00F36301"/>
    <w:rsid w:val="00F40AC6"/>
    <w:rsid w:val="00F42C69"/>
    <w:rsid w:val="00F4624C"/>
    <w:rsid w:val="00F468E1"/>
    <w:rsid w:val="00F47E6F"/>
    <w:rsid w:val="00F50393"/>
    <w:rsid w:val="00F52808"/>
    <w:rsid w:val="00F575E0"/>
    <w:rsid w:val="00F605A7"/>
    <w:rsid w:val="00F61968"/>
    <w:rsid w:val="00F622DC"/>
    <w:rsid w:val="00F66569"/>
    <w:rsid w:val="00F7375B"/>
    <w:rsid w:val="00F74DA5"/>
    <w:rsid w:val="00F75338"/>
    <w:rsid w:val="00F77EE9"/>
    <w:rsid w:val="00F828AE"/>
    <w:rsid w:val="00F8413E"/>
    <w:rsid w:val="00F8423D"/>
    <w:rsid w:val="00F869AC"/>
    <w:rsid w:val="00F876D7"/>
    <w:rsid w:val="00F90019"/>
    <w:rsid w:val="00F912C2"/>
    <w:rsid w:val="00F9196A"/>
    <w:rsid w:val="00F9664A"/>
    <w:rsid w:val="00FA05B3"/>
    <w:rsid w:val="00FA149E"/>
    <w:rsid w:val="00FA43C2"/>
    <w:rsid w:val="00FA5160"/>
    <w:rsid w:val="00FB184F"/>
    <w:rsid w:val="00FB371E"/>
    <w:rsid w:val="00FB3744"/>
    <w:rsid w:val="00FB3FB7"/>
    <w:rsid w:val="00FB5657"/>
    <w:rsid w:val="00FC2BC2"/>
    <w:rsid w:val="00FC3470"/>
    <w:rsid w:val="00FC39C7"/>
    <w:rsid w:val="00FC56AF"/>
    <w:rsid w:val="00FC6BCB"/>
    <w:rsid w:val="00FC7A5A"/>
    <w:rsid w:val="00FD2B85"/>
    <w:rsid w:val="00FD32DF"/>
    <w:rsid w:val="00FD7909"/>
    <w:rsid w:val="00FE0300"/>
    <w:rsid w:val="00FE14CA"/>
    <w:rsid w:val="00FE158D"/>
    <w:rsid w:val="00FE2D59"/>
    <w:rsid w:val="00FE3CCC"/>
    <w:rsid w:val="00FE3FE0"/>
    <w:rsid w:val="00FF4E17"/>
    <w:rsid w:val="00FF55F0"/>
    <w:rsid w:val="00FF5870"/>
    <w:rsid w:val="00FF6254"/>
    <w:rsid w:val="00FF66C5"/>
    <w:rsid w:val="00FF776C"/>
    <w:rsid w:val="0145F674"/>
    <w:rsid w:val="02E71DCB"/>
    <w:rsid w:val="0484F75F"/>
    <w:rsid w:val="04FF906C"/>
    <w:rsid w:val="055476A6"/>
    <w:rsid w:val="05ECB742"/>
    <w:rsid w:val="05F4B985"/>
    <w:rsid w:val="07370AE5"/>
    <w:rsid w:val="07EDAA59"/>
    <w:rsid w:val="0806DC71"/>
    <w:rsid w:val="08811888"/>
    <w:rsid w:val="09094074"/>
    <w:rsid w:val="09731583"/>
    <w:rsid w:val="0A90658B"/>
    <w:rsid w:val="0AE67934"/>
    <w:rsid w:val="0C25FDD3"/>
    <w:rsid w:val="0CD9347A"/>
    <w:rsid w:val="0D43BECF"/>
    <w:rsid w:val="0E17317C"/>
    <w:rsid w:val="0E8E4D42"/>
    <w:rsid w:val="0F65AEC8"/>
    <w:rsid w:val="10E53080"/>
    <w:rsid w:val="11FD3FD4"/>
    <w:rsid w:val="125B5902"/>
    <w:rsid w:val="13C8B1DF"/>
    <w:rsid w:val="13FEC471"/>
    <w:rsid w:val="1743A42A"/>
    <w:rsid w:val="17BF8D54"/>
    <w:rsid w:val="18106245"/>
    <w:rsid w:val="18D1F1DC"/>
    <w:rsid w:val="19B41E31"/>
    <w:rsid w:val="1AF8AC3A"/>
    <w:rsid w:val="1B0B3930"/>
    <w:rsid w:val="1B29C6B5"/>
    <w:rsid w:val="1D1DBD19"/>
    <w:rsid w:val="1D75E4B3"/>
    <w:rsid w:val="1DD02A9C"/>
    <w:rsid w:val="1DD7AF59"/>
    <w:rsid w:val="1E3D03FC"/>
    <w:rsid w:val="1E3F0E3A"/>
    <w:rsid w:val="1F7FF314"/>
    <w:rsid w:val="1FC7D44E"/>
    <w:rsid w:val="1FCDB8FF"/>
    <w:rsid w:val="202F9F04"/>
    <w:rsid w:val="20875294"/>
    <w:rsid w:val="21CA0864"/>
    <w:rsid w:val="2327D787"/>
    <w:rsid w:val="235A9B20"/>
    <w:rsid w:val="238394EF"/>
    <w:rsid w:val="23EA4F8D"/>
    <w:rsid w:val="23F2FCB4"/>
    <w:rsid w:val="24754EB0"/>
    <w:rsid w:val="256ADF36"/>
    <w:rsid w:val="2715628A"/>
    <w:rsid w:val="271E963D"/>
    <w:rsid w:val="28865083"/>
    <w:rsid w:val="28A0DE32"/>
    <w:rsid w:val="293935CB"/>
    <w:rsid w:val="29849552"/>
    <w:rsid w:val="29D19A0A"/>
    <w:rsid w:val="29D4E358"/>
    <w:rsid w:val="2AA06091"/>
    <w:rsid w:val="2AA0A0B7"/>
    <w:rsid w:val="2D1BE201"/>
    <w:rsid w:val="2D897B30"/>
    <w:rsid w:val="2DCAF8C6"/>
    <w:rsid w:val="2DD276AC"/>
    <w:rsid w:val="2DE95DBC"/>
    <w:rsid w:val="2FE4A487"/>
    <w:rsid w:val="31BC2D7E"/>
    <w:rsid w:val="320828A6"/>
    <w:rsid w:val="3226F598"/>
    <w:rsid w:val="32D624CD"/>
    <w:rsid w:val="32E35482"/>
    <w:rsid w:val="32F9D8B7"/>
    <w:rsid w:val="339E277F"/>
    <w:rsid w:val="35668DB9"/>
    <w:rsid w:val="36203EA2"/>
    <w:rsid w:val="36D925C2"/>
    <w:rsid w:val="36DFD004"/>
    <w:rsid w:val="36F78C77"/>
    <w:rsid w:val="37ACD3B4"/>
    <w:rsid w:val="3889EBDB"/>
    <w:rsid w:val="3C7F5B17"/>
    <w:rsid w:val="3D7222D7"/>
    <w:rsid w:val="3F30F01E"/>
    <w:rsid w:val="40131F8C"/>
    <w:rsid w:val="407711E8"/>
    <w:rsid w:val="418D4695"/>
    <w:rsid w:val="43B91E69"/>
    <w:rsid w:val="43C9588E"/>
    <w:rsid w:val="43F84B04"/>
    <w:rsid w:val="4560328B"/>
    <w:rsid w:val="4601E543"/>
    <w:rsid w:val="46D673FF"/>
    <w:rsid w:val="4765B536"/>
    <w:rsid w:val="4786D60B"/>
    <w:rsid w:val="494CBDCA"/>
    <w:rsid w:val="498C4B7C"/>
    <w:rsid w:val="49A61FE5"/>
    <w:rsid w:val="49A87F9C"/>
    <w:rsid w:val="49DFAD14"/>
    <w:rsid w:val="4A1AE18C"/>
    <w:rsid w:val="4A1B2589"/>
    <w:rsid w:val="4A5A3723"/>
    <w:rsid w:val="4A762C6D"/>
    <w:rsid w:val="4AC7CC33"/>
    <w:rsid w:val="4B4AE3BF"/>
    <w:rsid w:val="4B903D33"/>
    <w:rsid w:val="4B9C267E"/>
    <w:rsid w:val="4BF721F0"/>
    <w:rsid w:val="4C1C01B7"/>
    <w:rsid w:val="4C3B89A8"/>
    <w:rsid w:val="4F00897E"/>
    <w:rsid w:val="4F018369"/>
    <w:rsid w:val="4F3C0C86"/>
    <w:rsid w:val="4FFA31D4"/>
    <w:rsid w:val="502774AE"/>
    <w:rsid w:val="50EF57AB"/>
    <w:rsid w:val="528B280C"/>
    <w:rsid w:val="52AFCA3E"/>
    <w:rsid w:val="535992E1"/>
    <w:rsid w:val="53673BAB"/>
    <w:rsid w:val="53D307DE"/>
    <w:rsid w:val="53D3199F"/>
    <w:rsid w:val="54C147DE"/>
    <w:rsid w:val="54CF23CB"/>
    <w:rsid w:val="559BB07F"/>
    <w:rsid w:val="5886E145"/>
    <w:rsid w:val="58FA5EF5"/>
    <w:rsid w:val="593B2981"/>
    <w:rsid w:val="5956E1F4"/>
    <w:rsid w:val="596D0BF3"/>
    <w:rsid w:val="5A295212"/>
    <w:rsid w:val="5ACB1A53"/>
    <w:rsid w:val="5ACFB3EB"/>
    <w:rsid w:val="5AFE49C6"/>
    <w:rsid w:val="5B8C0F0A"/>
    <w:rsid w:val="5BB3120A"/>
    <w:rsid w:val="5C253249"/>
    <w:rsid w:val="5C73C30A"/>
    <w:rsid w:val="5C9EE723"/>
    <w:rsid w:val="5CFA616C"/>
    <w:rsid w:val="5F5DC2D1"/>
    <w:rsid w:val="5F85CA59"/>
    <w:rsid w:val="60B8F629"/>
    <w:rsid w:val="60E8F25D"/>
    <w:rsid w:val="613CBAC9"/>
    <w:rsid w:val="64899598"/>
    <w:rsid w:val="654F7D63"/>
    <w:rsid w:val="65B1E1D1"/>
    <w:rsid w:val="671715CA"/>
    <w:rsid w:val="69BB3F2A"/>
    <w:rsid w:val="69E2E0FC"/>
    <w:rsid w:val="69F05E07"/>
    <w:rsid w:val="6B37FF66"/>
    <w:rsid w:val="6B42678B"/>
    <w:rsid w:val="6D34CD7A"/>
    <w:rsid w:val="6EEF4A5A"/>
    <w:rsid w:val="70218EDE"/>
    <w:rsid w:val="7058F49B"/>
    <w:rsid w:val="73838070"/>
    <w:rsid w:val="738F155B"/>
    <w:rsid w:val="73E45DFB"/>
    <w:rsid w:val="74015014"/>
    <w:rsid w:val="74B9D82D"/>
    <w:rsid w:val="74E0EDA2"/>
    <w:rsid w:val="75AA9122"/>
    <w:rsid w:val="75F67D2E"/>
    <w:rsid w:val="771B1DDC"/>
    <w:rsid w:val="7745503E"/>
    <w:rsid w:val="78BCDD96"/>
    <w:rsid w:val="79227AF2"/>
    <w:rsid w:val="79512366"/>
    <w:rsid w:val="79BD6715"/>
    <w:rsid w:val="7A17273B"/>
    <w:rsid w:val="7A4761A3"/>
    <w:rsid w:val="7B5049CA"/>
    <w:rsid w:val="7B774C6E"/>
    <w:rsid w:val="7C6CBE55"/>
    <w:rsid w:val="7D490CFC"/>
    <w:rsid w:val="7ECFF96C"/>
    <w:rsid w:val="7FE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8F03"/>
  <w15:chartTrackingRefBased/>
  <w15:docId w15:val="{EA471B89-E288-4FC1-87F4-29DEA499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B1F"/>
    <w:pPr>
      <w:ind w:left="720"/>
      <w:contextualSpacing/>
    </w:pPr>
    <w:rPr>
      <w:rFonts w:eastAsia="Malgun Gothic"/>
      <w:lang w:eastAsia="en-US"/>
    </w:rPr>
  </w:style>
  <w:style w:type="paragraph" w:customStyle="1" w:styleId="EndNoteBibliography">
    <w:name w:val="EndNote Bibliography"/>
    <w:basedOn w:val="Normal"/>
    <w:rsid w:val="00C60B1F"/>
    <w:rPr>
      <w:rFonts w:eastAsia="Malgun Gothic"/>
      <w:lang w:eastAsia="en-US"/>
    </w:rPr>
  </w:style>
  <w:style w:type="paragraph" w:customStyle="1" w:styleId="EndNoteCategoryHeading">
    <w:name w:val="EndNote Category Heading"/>
    <w:basedOn w:val="Normal"/>
    <w:rsid w:val="00C60B1F"/>
    <w:pPr>
      <w:spacing w:before="120" w:after="120"/>
    </w:pPr>
    <w:rPr>
      <w:rFonts w:eastAsia="Malgun Gothic"/>
      <w:b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DB4CBC"/>
    <w:pPr>
      <w:jc w:val="center"/>
    </w:pPr>
    <w:rPr>
      <w:rFonts w:eastAsia="Malgun Gothic"/>
      <w:noProof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4CBC"/>
    <w:rPr>
      <w:rFonts w:ascii="Times New Roman" w:eastAsia="Malgun Gothic" w:hAnsi="Times New Roman" w:cs="Times New Roman"/>
      <w:noProof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7181B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C3E"/>
    <w:rPr>
      <w:rFonts w:eastAsia="Malgun Gothic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3E"/>
    <w:rPr>
      <w:rFonts w:ascii="Times New Roman" w:eastAsia="Malgun Gothic" w:hAnsi="Times New Roman" w:cs="Times New Roman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471A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36047"/>
    <w:rPr>
      <w:color w:val="808080"/>
    </w:rPr>
  </w:style>
  <w:style w:type="paragraph" w:styleId="Revision">
    <w:name w:val="Revision"/>
    <w:hidden/>
    <w:uiPriority w:val="99"/>
    <w:semiHidden/>
    <w:rsid w:val="000A01A4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DA124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9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37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03FBE"/>
    <w:rPr>
      <w:i/>
      <w:iCs/>
    </w:rPr>
  </w:style>
  <w:style w:type="character" w:styleId="Strong">
    <w:name w:val="Strong"/>
    <w:basedOn w:val="DefaultParagraphFont"/>
    <w:qFormat/>
    <w:rsid w:val="00926F5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8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8F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C5DA7F-D72D-D047-990C-06E3E405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Chen</dc:creator>
  <cp:keywords/>
  <dc:description/>
  <cp:lastModifiedBy>Jae Mo Park</cp:lastModifiedBy>
  <cp:revision>20</cp:revision>
  <cp:lastPrinted>2019-12-27T18:17:00Z</cp:lastPrinted>
  <dcterms:created xsi:type="dcterms:W3CDTF">2019-12-27T23:32:00Z</dcterms:created>
  <dcterms:modified xsi:type="dcterms:W3CDTF">2020-07-07T00:23:00Z</dcterms:modified>
</cp:coreProperties>
</file>