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CC8F" w14:textId="604627CC" w:rsidR="00E83CFF" w:rsidRDefault="007413C0" w:rsidP="00E83CFF">
      <w:bookmarkStart w:id="0" w:name="_GoBack"/>
      <w:bookmarkEnd w:id="0"/>
      <w:r>
        <w:t>Supplemental Table 1</w:t>
      </w:r>
      <w:r w:rsidR="00E83CFF">
        <w:t xml:space="preserve">. </w:t>
      </w:r>
      <w:r w:rsidR="00E263BC">
        <w:t>Area</w:t>
      </w:r>
      <w:r w:rsidR="00E83CFF">
        <w:t>-level variables descriptions and non-standardized distributions among participant neighborhoods</w:t>
      </w:r>
    </w:p>
    <w:tbl>
      <w:tblPr>
        <w:tblW w:w="14400" w:type="dxa"/>
        <w:tblInd w:w="-60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31"/>
        <w:gridCol w:w="3409"/>
        <w:gridCol w:w="889"/>
        <w:gridCol w:w="979"/>
        <w:gridCol w:w="810"/>
        <w:gridCol w:w="1552"/>
        <w:gridCol w:w="920"/>
        <w:gridCol w:w="880"/>
        <w:gridCol w:w="1320"/>
        <w:gridCol w:w="2010"/>
      </w:tblGrid>
      <w:tr w:rsidR="00E83CFF" w:rsidRPr="00291A51" w14:paraId="5C3DAB46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15EC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D76B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Detailed Description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051C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F00F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Year(s)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4AEE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62C4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Coding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D9C9F" w14:textId="77777777" w:rsidR="00E83CFF" w:rsidRPr="00291A51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E7121" w14:textId="77777777" w:rsidR="00E83CFF" w:rsidRPr="00291A51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6D203" w14:textId="77777777" w:rsidR="00E83CFF" w:rsidRPr="00291A51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37A74" w14:textId="77777777" w:rsidR="00E83CFF" w:rsidRPr="00291A51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Median (25th, 75th)</w:t>
            </w:r>
          </w:p>
        </w:tc>
      </w:tr>
      <w:tr w:rsidR="00E83CFF" w:rsidRPr="00291A51" w14:paraId="3E0DFBD6" w14:textId="77777777" w:rsidTr="00AF35B7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957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spending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1D0F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Average annual healthcare expenditure per household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6C9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Esri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6C76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B796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41D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Dollars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43571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789.6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30398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5434.4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CC5C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 (668.9)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5E639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2059.8 (1734, 2480.6)</w:t>
            </w:r>
          </w:p>
        </w:tc>
      </w:tr>
      <w:tr w:rsidR="00E83CFF" w:rsidRPr="00291A51" w14:paraId="0A00E8EE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267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Insurance spending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A33C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Average annual health insurance expenditure per household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B317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Esri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5F8C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4B90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8B12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095B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BD67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3067.5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EDF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 (379.5)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C70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 (996.5, 1428.3)</w:t>
            </w:r>
          </w:p>
        </w:tc>
      </w:tr>
      <w:tr w:rsidR="00E83CFF" w:rsidRPr="00291A51" w14:paraId="1EFD31A9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AB5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Prescription spending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B08C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Average annual prescription drug expenditures per household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ACE7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Esri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87E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EA3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A57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47F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3C6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F57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 (76.1)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676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223.1 (194, 268.7)</w:t>
            </w:r>
          </w:p>
        </w:tc>
      </w:tr>
      <w:tr w:rsidR="00E83CFF" w:rsidRPr="00291A51" w14:paraId="485FB769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6DB1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Medicare spending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D74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Average annual Medicare expenditures per household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3F9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Esri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6A3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77D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FFC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3F6CA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957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1B7B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230.5 (71.1)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F83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217.5 (189.2, 262)</w:t>
            </w:r>
          </w:p>
        </w:tc>
      </w:tr>
      <w:tr w:rsidR="00E83CFF" w:rsidRPr="00291A51" w14:paraId="12664E0F" w14:textId="77777777" w:rsidTr="00AF35B7">
        <w:trPr>
          <w:trHeight w:val="3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0CC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Housing spending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36C7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Average annual housing expenditure per household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4C4D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Esri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E52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73C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1B8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683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4385.9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827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28901.6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2AE1A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11933.8 (3492.5)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DEEF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11389.8 (9604.9, 13737.5)</w:t>
            </w:r>
          </w:p>
        </w:tc>
      </w:tr>
      <w:tr w:rsidR="00E83CFF" w:rsidRPr="00291A51" w14:paraId="2D8814DD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D495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Alcohol expenditures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BCF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Alcohol expenditures by households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434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Geolytics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B172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3F6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215D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D385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5962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FC69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 (73.3)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332F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328.8 (279.2, 378.8)</w:t>
            </w:r>
          </w:p>
        </w:tc>
      </w:tr>
      <w:tr w:rsidR="00E83CFF" w:rsidRPr="00291A51" w14:paraId="4976C5A5" w14:textId="77777777" w:rsidTr="00AF35B7">
        <w:trPr>
          <w:trHeight w:val="56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52CF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Violent crime rate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C36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per capita homicides, rapes, robberies, aggravated and simple assault offenses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D41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PPD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1F5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342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BD6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Rate per 1000 residents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986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60E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844B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40.2 (24.9)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186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 (22.9, 48.2)</w:t>
            </w:r>
          </w:p>
        </w:tc>
      </w:tr>
      <w:tr w:rsidR="00E83CFF" w:rsidRPr="00291A51" w14:paraId="24A3600C" w14:textId="77777777" w:rsidTr="00AF35B7">
        <w:trPr>
          <w:trHeight w:val="36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1FA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Criminal mischief rate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671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per capita offenses of stolen property or destruction of property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F57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PPD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A57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6CA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BCE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Rate per 1000 residents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C40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C80DB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81C4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14.4 (8.1)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13D9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12.9 (8.7, 17.7)</w:t>
            </w:r>
          </w:p>
        </w:tc>
      </w:tr>
      <w:tr w:rsidR="00E83CFF" w:rsidRPr="00291A51" w14:paraId="5206FF2B" w14:textId="77777777" w:rsidTr="00AF35B7">
        <w:trPr>
          <w:trHeight w:val="396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7BA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Drug arrest rate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BD67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per capita arrests for drug and narcotics sales, manufacturing, delivery or possession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3F5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PPD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860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C44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4CC6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Rate per 1000 residents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D47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26BA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9D71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 (15.9)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B2CC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 (7.1, 24.9)</w:t>
            </w:r>
          </w:p>
        </w:tc>
      </w:tr>
      <w:tr w:rsidR="00E83CFF" w:rsidRPr="00291A51" w14:paraId="55F92DD2" w14:textId="77777777" w:rsidTr="00AF35B7">
        <w:trPr>
          <w:trHeight w:val="27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044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Disorderly conduct rate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870E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per capita arrests for disorderly conduct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043C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PPD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1EC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B14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BE3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Rate per 1000 residents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E7617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4FA9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43F5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(5.2)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EF9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 (1.7, 6.1)</w:t>
            </w:r>
          </w:p>
        </w:tc>
      </w:tr>
      <w:tr w:rsidR="00E83CFF" w:rsidRPr="00291A51" w14:paraId="04BDB962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A83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Alcohol outlet density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4C7B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per capita on and off premise alcohol distributors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250C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Dept of Revenue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235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7C5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64D12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Rate per 1000 residents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B255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5E6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EF16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 (2.2)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EE1EA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 (0, 1.8)</w:t>
            </w:r>
          </w:p>
        </w:tc>
      </w:tr>
      <w:tr w:rsidR="00E83CFF" w:rsidRPr="00291A51" w14:paraId="1C77CDF7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DA35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Income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358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household income (2010 Inflation-adjusted dollars)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C42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D26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B45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A37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Thousands of Dollars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B95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258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EEA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 (12.9)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45C2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 (19.7, 36.9)</w:t>
            </w:r>
          </w:p>
        </w:tc>
      </w:tr>
      <w:tr w:rsidR="00E83CFF" w:rsidRPr="00291A51" w14:paraId="2A1DA28C" w14:textId="77777777" w:rsidTr="00AF35B7">
        <w:trPr>
          <w:trHeight w:val="84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2FD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more than HS education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D39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25 years and over with at least a high school graduate (or equivalent) education (*Inverse of population with less than a HS degree)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760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039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C81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338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25+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10CA7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F1C2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50C5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76.1 (11.5)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582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77.4 (83.4, 68.1)</w:t>
            </w:r>
          </w:p>
        </w:tc>
      </w:tr>
      <w:tr w:rsidR="00E83CFF" w:rsidRPr="00291A51" w14:paraId="74FB49B4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1936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adults in poverty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89C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18 to 64 years living in poverty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4E3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8734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BB98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0E3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ages 18-64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41BB8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285B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DB9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 (10.1)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E47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30.1 (22.1, 34.3)</w:t>
            </w:r>
          </w:p>
        </w:tc>
      </w:tr>
      <w:tr w:rsidR="00E83CFF" w:rsidRPr="00291A51" w14:paraId="74089B81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645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children in poverty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24C3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under 18 living poverty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445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2377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ADD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525D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less than 18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71F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CCF1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721B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41.6 (17.1)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BC4C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42.9 (29.3, 51.5)</w:t>
            </w:r>
          </w:p>
        </w:tc>
      </w:tr>
      <w:tr w:rsidR="00E83CFF" w:rsidRPr="00291A51" w14:paraId="52BAA3E8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934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older adults in poverty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90EE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age 65 and over living in poverty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239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F46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F52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EA111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age 65+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5FE37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532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E55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 (12.9)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8448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 (14.4, 29.8)</w:t>
            </w:r>
          </w:p>
        </w:tc>
      </w:tr>
      <w:tr w:rsidR="00E83CFF" w:rsidRPr="00291A51" w14:paraId="3173E1E0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EEEB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on public assistance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EBB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household with public assistance income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3BD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7C2A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5E1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E99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households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8599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F1CEC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5312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 (9.3)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471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 (4.1, 17.1)</w:t>
            </w:r>
          </w:p>
        </w:tc>
      </w:tr>
      <w:tr w:rsidR="00E83CFF" w:rsidRPr="00291A51" w14:paraId="4F9F8EFE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2D02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Black or African American race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48F61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who identify as Black or African American alone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341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09A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61C3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4DE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total population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AF81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8AE1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AC9F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83.8 (22.8)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27DA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94.2 (81.7, 98.3)</w:t>
            </w:r>
          </w:p>
        </w:tc>
      </w:tr>
      <w:tr w:rsidR="00E83CFF" w:rsidRPr="00291A51" w14:paraId="595B8B0B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73F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Percent Hispanic or Latino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6FF2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who identify as Hispanic or Latino ethnicity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8A5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A351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47C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44C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total population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55D7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1D5A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1227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 (6.9)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3BA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(0, 3.3)</w:t>
            </w:r>
          </w:p>
        </w:tc>
      </w:tr>
      <w:tr w:rsidR="00E83CFF" w:rsidRPr="00291A51" w14:paraId="5C14E327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12F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youth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66A1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aged 18-24 years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E57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AC5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C3A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256F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total population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B4B1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6D34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10B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 (7.7)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18EE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 (7.4, 15.1)</w:t>
            </w:r>
          </w:p>
        </w:tc>
      </w:tr>
      <w:tr w:rsidR="00E83CFF" w:rsidRPr="00291A51" w14:paraId="06BFCE55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2CD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unemployment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39CC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civilian population 16 years and over unemployed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51D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92F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7F3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97F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16+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5B3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EBE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BD9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 (8.7)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6F3B2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 (13.1, 23.7)</w:t>
            </w:r>
          </w:p>
        </w:tc>
      </w:tr>
      <w:tr w:rsidR="00E83CFF" w:rsidRPr="00291A51" w14:paraId="7A9384FF" w14:textId="77777777" w:rsidTr="00AF35B7">
        <w:trPr>
          <w:trHeight w:val="3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3E1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drop-out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AB0F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16 to 19 years not graduated or enrolled in school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795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3D1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2006-2010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AD16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2B8C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population aged 16-19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34625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D15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2A2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(16.3)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3F60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(0, 8.3)</w:t>
            </w:r>
          </w:p>
        </w:tc>
      </w:tr>
      <w:tr w:rsidR="00E83CFF" w:rsidRPr="00291A51" w14:paraId="64E39C94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22BE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Vacant property rate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8A0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vacant lots as a percentage of total parcels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950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D68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E09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021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total land parcels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AC4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3F1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5BBC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 (8.8)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BFC1B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 (2.8, 12.2)</w:t>
            </w:r>
          </w:p>
        </w:tc>
      </w:tr>
      <w:tr w:rsidR="00E83CFF" w:rsidRPr="00291A51" w14:paraId="0C6FB80C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D4E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Greened lot rate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5598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Greened lots as a percent of vacant lots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A80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EFA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D51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1A0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total vacant lots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3A6D5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411D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5F58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 (17.7)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89D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 (8.7, 32.1)</w:t>
            </w:r>
          </w:p>
        </w:tc>
      </w:tr>
      <w:tr w:rsidR="00E83CFF" w:rsidRPr="00291A51" w14:paraId="00943683" w14:textId="77777777" w:rsidTr="00AF35B7">
        <w:trPr>
          <w:trHeight w:val="56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62C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experienced violence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E2B8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the past year, I have been subject to any kind of physical violence by friends, family members, or strangers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8E5E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PHMC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E06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F248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8967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Proportion reporting "yes" (weighted)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112B2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0ABC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A07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2.364 (0.546)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E59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2.273 (2.082, 2.656)</w:t>
            </w:r>
          </w:p>
        </w:tc>
      </w:tr>
      <w:tr w:rsidR="00E83CFF" w:rsidRPr="00291A51" w14:paraId="21AFF1DD" w14:textId="77777777" w:rsidTr="00AF35B7">
        <w:trPr>
          <w:trHeight w:val="56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E79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Lack of access to firearms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0D8A2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Are there any firearms, such as handguns, shotguns, or rifles in or around your home?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3B46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PHMC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D2032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084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D3F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Proportion "no" (weighted)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C4F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D79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BD9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6.92 (2.67)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00A1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 (4.79, 8.77)</w:t>
            </w:r>
          </w:p>
        </w:tc>
      </w:tr>
      <w:tr w:rsidR="00E83CFF" w:rsidRPr="00291A51" w14:paraId="70F4150C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68CC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Don’t feel</w:t>
            </w: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like they belong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5F2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 feel like I belong and am part of my neighborhood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585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PHMC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868A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BC3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52E4" w14:textId="77777777" w:rsidR="00E83CFF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= Strongly Agree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6B009E3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 = Strongly Disagree (weighted)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17B78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A70F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C09A0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 (0.5)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9EF74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 (1.4, 1.8)</w:t>
            </w:r>
          </w:p>
        </w:tc>
      </w:tr>
      <w:tr w:rsidR="00E83CFF" w:rsidRPr="00291A51" w14:paraId="5E33A3DB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85A61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Trust (can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’t</w:t>
            </w: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trust neighbors)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202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Most people in my neighborhood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 be</w:t>
            </w: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trusted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EDECC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PHMC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156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A2FF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12A3" w14:textId="77777777" w:rsidR="00E83CFF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= Strongly Agree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2770D6C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= Strongly Disagree (weighted)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B4DE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768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1049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 (0.7)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8D2C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 (1.7, 2.5)</w:t>
            </w:r>
          </w:p>
        </w:tc>
      </w:tr>
      <w:tr w:rsidR="00E83CFF" w:rsidRPr="00291A51" w14:paraId="24E66F60" w14:textId="77777777" w:rsidTr="00AF35B7">
        <w:trPr>
          <w:trHeight w:val="1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DE5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Have not w</w:t>
            </w: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orked to improve neighborhood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FBB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Have people in your neighborhood ever worked together to improve the neighborhood? For example, through a neighborhood watch, building a playground, or participating in a block party.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446D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PHMC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6CB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9FEA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5C28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= Yes, 2 = No (weighted)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8BC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46B3A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609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(0.3)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1715A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(0.9, 1.2)</w:t>
            </w:r>
          </w:p>
        </w:tc>
      </w:tr>
      <w:tr w:rsidR="00E83CFF" w:rsidRPr="00291A51" w14:paraId="41505A98" w14:textId="77777777" w:rsidTr="00AF35B7">
        <w:trPr>
          <w:trHeight w:val="18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7C1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Neighbors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unlikely</w:t>
            </w: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help each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1309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likely are people in your neighborhood willing to help their neighbors with routine activities such as picking up their trash cans or helping shovel snow?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1F33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PHMC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ED0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D992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ABA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= Always - 5 = Never (weighted)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EC6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A16F9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0E39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 (0.6)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E6A4A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(1.8, 2.5)</w:t>
            </w:r>
          </w:p>
        </w:tc>
      </w:tr>
      <w:tr w:rsidR="00E83CFF" w:rsidRPr="00291A51" w14:paraId="38B8BD40" w14:textId="77777777" w:rsidTr="00AF35B7">
        <w:trPr>
          <w:trHeight w:val="90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5E8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Participation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70457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many local groups or organizations in your neighborhood do you currently participate in such as social, political, religious, school-related, or athletic organizations?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1FE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PHMC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B81EC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3F56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F6E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organizations (weighted)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5B8C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F815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6F887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 (0.6)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FDAE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 (0.4, 0.9)</w:t>
            </w:r>
          </w:p>
        </w:tc>
      </w:tr>
      <w:tr w:rsidR="00E83CFF" w:rsidRPr="00291A51" w14:paraId="4D430637" w14:textId="77777777" w:rsidTr="00AF35B7">
        <w:trPr>
          <w:trHeight w:val="560"/>
        </w:trPr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410D3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Stress</w:t>
            </w:r>
          </w:p>
        </w:tc>
        <w:tc>
          <w:tcPr>
            <w:tcW w:w="34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A44C46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much stress would you say you have experienced in the past year?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0EDEBE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PHMC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83D32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B492902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B70C6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Proportion reporting high stress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6329E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4C3B86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942FA9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 (6.1)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F5582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36.1 (32.5, 39.9)</w:t>
            </w:r>
          </w:p>
        </w:tc>
      </w:tr>
      <w:tr w:rsidR="00E83CFF" w:rsidRPr="00291A51" w14:paraId="5DDA171C" w14:textId="77777777" w:rsidTr="00AF35B7">
        <w:trPr>
          <w:trHeight w:val="280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23B1B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Truancy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24D7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Truancy rate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24264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PDE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9DBB5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E7F60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970CD" w14:textId="77777777" w:rsidR="00E83CFF" w:rsidRPr="00291A51" w:rsidRDefault="00E83CFF" w:rsidP="00AF35B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1A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Average truancy rate among schools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923BD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CFD7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5EA73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35.5 (9.7)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FF43F" w14:textId="77777777" w:rsidR="00E83CFF" w:rsidRPr="009B07AF" w:rsidRDefault="00E83CFF" w:rsidP="00AF35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07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 (28.6, 40.6)</w:t>
            </w:r>
          </w:p>
        </w:tc>
      </w:tr>
    </w:tbl>
    <w:p w14:paraId="12B581B0" w14:textId="77777777" w:rsidR="00E83CFF" w:rsidRDefault="00E83CFF" w:rsidP="00E83CFF">
      <w:r>
        <w:t xml:space="preserve">PPD: Philadelphia Police Department; ACS: American Community Survey; NIS: Neighborhood Information System at the University of Penn Cartographic Modeling Lab; PHMC: Philadelphia Health Management Corporation’s Southeastern Pennsylvania Household Survey; PDE: Philadelphia Department of Education. </w:t>
      </w:r>
    </w:p>
    <w:p w14:paraId="583D01B8" w14:textId="77777777" w:rsidR="00E83CFF" w:rsidRDefault="00E83CFF" w:rsidP="00E83CFF">
      <w:r>
        <w:t>CT: Census tract; BG: Census block group</w:t>
      </w:r>
    </w:p>
    <w:p w14:paraId="3777E64E" w14:textId="77777777" w:rsidR="00E83CFF" w:rsidRDefault="00E83CFF" w:rsidP="00E83CFF"/>
    <w:p w14:paraId="0DCB1ED9" w14:textId="77777777" w:rsidR="006A0BBF" w:rsidRDefault="006A0BBF"/>
    <w:sectPr w:rsidR="006A0BBF" w:rsidSect="00E83CF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FF"/>
    <w:rsid w:val="00351DC1"/>
    <w:rsid w:val="00397FA2"/>
    <w:rsid w:val="006A0BBF"/>
    <w:rsid w:val="00706BA8"/>
    <w:rsid w:val="007413C0"/>
    <w:rsid w:val="007A1636"/>
    <w:rsid w:val="007B1B3E"/>
    <w:rsid w:val="008768F5"/>
    <w:rsid w:val="009472CF"/>
    <w:rsid w:val="00B34446"/>
    <w:rsid w:val="00E263BC"/>
    <w:rsid w:val="00E83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9179"/>
  <w15:docId w15:val="{C2FC3E37-103D-A945-B38F-600910F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CFF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Heading 1 AP"/>
    <w:basedOn w:val="Normal"/>
    <w:next w:val="Normal"/>
    <w:link w:val="Heading1Char"/>
    <w:uiPriority w:val="9"/>
    <w:qFormat/>
    <w:rsid w:val="007B1B3E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C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1 AP Char"/>
    <w:basedOn w:val="DefaultParagraphFont"/>
    <w:link w:val="Heading1"/>
    <w:uiPriority w:val="9"/>
    <w:rsid w:val="007B1B3E"/>
    <w:rPr>
      <w:rFonts w:eastAsiaTheme="majorEastAsia" w:cstheme="majorBidi"/>
      <w:b/>
      <w:bCs/>
      <w:sz w:val="28"/>
      <w:szCs w:val="32"/>
    </w:rPr>
  </w:style>
  <w:style w:type="paragraph" w:styleId="TOCHeading">
    <w:name w:val="TOC Heading"/>
    <w:aliases w:val="TOC Heading 1 AP"/>
    <w:basedOn w:val="Heading1"/>
    <w:next w:val="Normal"/>
    <w:uiPriority w:val="39"/>
    <w:unhideWhenUsed/>
    <w:qFormat/>
    <w:rsid w:val="007B1B3E"/>
    <w:pPr>
      <w:spacing w:line="276" w:lineRule="auto"/>
      <w:outlineLvl w:val="9"/>
    </w:pPr>
    <w:rPr>
      <w:sz w:val="24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A1636"/>
    <w:pPr>
      <w:tabs>
        <w:tab w:val="right" w:leader="dot" w:pos="245"/>
      </w:tabs>
      <w:spacing w:after="120" w:line="240" w:lineRule="auto"/>
      <w:ind w:left="245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Therese Richmond</cp:lastModifiedBy>
  <cp:revision>3</cp:revision>
  <dcterms:created xsi:type="dcterms:W3CDTF">2019-06-05T16:15:00Z</dcterms:created>
  <dcterms:modified xsi:type="dcterms:W3CDTF">2019-06-05T16:15:00Z</dcterms:modified>
</cp:coreProperties>
</file>