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8A859" w14:textId="49F540D9" w:rsidR="0020618C" w:rsidRPr="00DD5DD6" w:rsidRDefault="0020618C" w:rsidP="00DD5DD6">
      <w:pPr>
        <w:spacing w:after="0" w:line="480" w:lineRule="auto"/>
        <w:jc w:val="center"/>
        <w:rPr>
          <w:rFonts w:ascii="Times New Roman" w:hAnsi="Times New Roman" w:cs="Times New Roman"/>
          <w:b/>
          <w:bCs/>
          <w:sz w:val="24"/>
          <w:szCs w:val="24"/>
        </w:rPr>
      </w:pPr>
      <w:r w:rsidRPr="00DD5DD6">
        <w:rPr>
          <w:rFonts w:ascii="Times New Roman" w:hAnsi="Times New Roman" w:cs="Times New Roman"/>
          <w:b/>
          <w:bCs/>
          <w:sz w:val="24"/>
          <w:szCs w:val="24"/>
        </w:rPr>
        <w:t>Supplementa</w:t>
      </w:r>
      <w:r w:rsidR="00B46C08">
        <w:rPr>
          <w:rFonts w:ascii="Times New Roman" w:hAnsi="Times New Roman" w:cs="Times New Roman"/>
          <w:b/>
          <w:bCs/>
          <w:sz w:val="24"/>
          <w:szCs w:val="24"/>
        </w:rPr>
        <w:t>l</w:t>
      </w:r>
      <w:r w:rsidRPr="00DD5DD6">
        <w:rPr>
          <w:rFonts w:ascii="Times New Roman" w:hAnsi="Times New Roman" w:cs="Times New Roman"/>
          <w:b/>
          <w:bCs/>
          <w:sz w:val="24"/>
          <w:szCs w:val="24"/>
        </w:rPr>
        <w:t xml:space="preserve"> material</w:t>
      </w:r>
    </w:p>
    <w:p w14:paraId="75AF5132" w14:textId="77777777" w:rsidR="0020618C" w:rsidRPr="00DD5DD6" w:rsidRDefault="0020618C" w:rsidP="00DD5DD6">
      <w:pPr>
        <w:spacing w:after="0" w:line="480" w:lineRule="auto"/>
        <w:jc w:val="center"/>
        <w:rPr>
          <w:rFonts w:ascii="Times New Roman" w:hAnsi="Times New Roman" w:cs="Times New Roman"/>
          <w:b/>
          <w:bCs/>
          <w:sz w:val="24"/>
          <w:szCs w:val="24"/>
        </w:rPr>
      </w:pPr>
    </w:p>
    <w:p w14:paraId="59DB16AA" w14:textId="77777777" w:rsidR="00C029F1" w:rsidRPr="00DD5DD6" w:rsidRDefault="00C029F1" w:rsidP="00DD5DD6">
      <w:pPr>
        <w:spacing w:after="0" w:line="480" w:lineRule="auto"/>
        <w:jc w:val="center"/>
        <w:rPr>
          <w:rFonts w:ascii="Times New Roman" w:eastAsia="Calibri" w:hAnsi="Times New Roman" w:cs="Times New Roman"/>
          <w:b/>
          <w:bCs/>
          <w:sz w:val="24"/>
          <w:szCs w:val="24"/>
        </w:rPr>
      </w:pPr>
      <w:r w:rsidRPr="00DD5DD6">
        <w:rPr>
          <w:rFonts w:ascii="Times New Roman" w:eastAsia="Calibri" w:hAnsi="Times New Roman" w:cs="Times New Roman"/>
          <w:b/>
          <w:bCs/>
          <w:sz w:val="24"/>
          <w:szCs w:val="24"/>
        </w:rPr>
        <w:t xml:space="preserve">Pulmonary and systemic toxicity in rats following inhalation exposure of 3-D printer emissions from acrylonitrile butadiene styrene (ABS) filament  </w:t>
      </w:r>
    </w:p>
    <w:p w14:paraId="450169E0" w14:textId="21562EAC" w:rsidR="00C029F1" w:rsidRPr="00DD5DD6" w:rsidRDefault="00C029F1" w:rsidP="00DD5DD6">
      <w:pPr>
        <w:spacing w:line="480" w:lineRule="auto"/>
        <w:jc w:val="center"/>
        <w:rPr>
          <w:rFonts w:ascii="Times New Roman" w:eastAsia="Calibri" w:hAnsi="Times New Roman" w:cs="Times New Roman"/>
          <w:sz w:val="24"/>
          <w:szCs w:val="24"/>
          <w:vertAlign w:val="superscript"/>
        </w:rPr>
      </w:pPr>
      <w:r w:rsidRPr="00DD5DD6">
        <w:rPr>
          <w:rFonts w:ascii="Times New Roman" w:eastAsia="Calibri" w:hAnsi="Times New Roman" w:cs="Times New Roman"/>
          <w:sz w:val="24"/>
          <w:szCs w:val="24"/>
        </w:rPr>
        <w:t xml:space="preserve">Mariana T. </w:t>
      </w:r>
      <w:proofErr w:type="spellStart"/>
      <w:r w:rsidRPr="00DD5DD6">
        <w:rPr>
          <w:rFonts w:ascii="Times New Roman" w:eastAsia="Calibri" w:hAnsi="Times New Roman" w:cs="Times New Roman"/>
          <w:sz w:val="24"/>
          <w:szCs w:val="24"/>
        </w:rPr>
        <w:t>Farcas</w:t>
      </w:r>
      <w:r w:rsidRPr="00DD5DD6">
        <w:rPr>
          <w:rFonts w:ascii="Times New Roman" w:eastAsia="Calibri" w:hAnsi="Times New Roman" w:cs="Times New Roman"/>
          <w:sz w:val="24"/>
          <w:szCs w:val="24"/>
          <w:vertAlign w:val="superscript"/>
        </w:rPr>
        <w:t>a,b</w:t>
      </w:r>
      <w:proofErr w:type="spellEnd"/>
      <w:r w:rsidRPr="00DD5DD6">
        <w:rPr>
          <w:rFonts w:ascii="Times New Roman" w:eastAsia="Calibri" w:hAnsi="Times New Roman" w:cs="Times New Roman"/>
          <w:sz w:val="24"/>
          <w:szCs w:val="24"/>
        </w:rPr>
        <w:t xml:space="preserve">, Walter </w:t>
      </w:r>
      <w:proofErr w:type="spellStart"/>
      <w:r w:rsidRPr="00DD5DD6">
        <w:rPr>
          <w:rFonts w:ascii="Times New Roman" w:eastAsia="Calibri" w:hAnsi="Times New Roman" w:cs="Times New Roman"/>
          <w:sz w:val="24"/>
          <w:szCs w:val="24"/>
        </w:rPr>
        <w:t>McKinney</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w:t>
      </w:r>
      <w:proofErr w:type="spellStart"/>
      <w:r w:rsidRPr="00DD5DD6">
        <w:rPr>
          <w:rFonts w:ascii="Times New Roman" w:eastAsia="Calibri" w:hAnsi="Times New Roman" w:cs="Times New Roman"/>
          <w:sz w:val="24"/>
          <w:szCs w:val="24"/>
        </w:rPr>
        <w:t>Chaolong</w:t>
      </w:r>
      <w:proofErr w:type="spellEnd"/>
      <w:r w:rsidRPr="00DD5DD6">
        <w:rPr>
          <w:rFonts w:ascii="Times New Roman" w:eastAsia="Calibri" w:hAnsi="Times New Roman" w:cs="Times New Roman"/>
          <w:sz w:val="24"/>
          <w:szCs w:val="24"/>
        </w:rPr>
        <w:t xml:space="preserve"> </w:t>
      </w:r>
      <w:proofErr w:type="spellStart"/>
      <w:r w:rsidRPr="00DD5DD6">
        <w:rPr>
          <w:rFonts w:ascii="Times New Roman" w:eastAsia="Calibri" w:hAnsi="Times New Roman" w:cs="Times New Roman"/>
          <w:sz w:val="24"/>
          <w:szCs w:val="24"/>
        </w:rPr>
        <w:t>Qi</w:t>
      </w:r>
      <w:r w:rsidRPr="00DD5DD6">
        <w:rPr>
          <w:rFonts w:ascii="Times New Roman" w:eastAsia="Calibri" w:hAnsi="Times New Roman" w:cs="Times New Roman"/>
          <w:sz w:val="24"/>
          <w:szCs w:val="24"/>
          <w:vertAlign w:val="superscript"/>
        </w:rPr>
        <w:t>c</w:t>
      </w:r>
      <w:proofErr w:type="spellEnd"/>
      <w:r w:rsidRPr="00DD5DD6">
        <w:rPr>
          <w:rFonts w:ascii="Times New Roman" w:eastAsia="Calibri" w:hAnsi="Times New Roman" w:cs="Times New Roman"/>
          <w:sz w:val="24"/>
          <w:szCs w:val="24"/>
        </w:rPr>
        <w:t xml:space="preserve">, Kyle W. </w:t>
      </w:r>
      <w:proofErr w:type="spellStart"/>
      <w:r w:rsidRPr="00DD5DD6">
        <w:rPr>
          <w:rFonts w:ascii="Times New Roman" w:eastAsia="Calibri" w:hAnsi="Times New Roman" w:cs="Times New Roman"/>
          <w:sz w:val="24"/>
          <w:szCs w:val="24"/>
        </w:rPr>
        <w:t>Mandler</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Lori </w:t>
      </w:r>
      <w:proofErr w:type="spellStart"/>
      <w:r w:rsidRPr="00DD5DD6">
        <w:rPr>
          <w:rFonts w:ascii="Times New Roman" w:eastAsia="Calibri" w:hAnsi="Times New Roman" w:cs="Times New Roman"/>
          <w:sz w:val="24"/>
          <w:szCs w:val="24"/>
        </w:rPr>
        <w:t>Battelli</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Sherri A. </w:t>
      </w:r>
      <w:proofErr w:type="spellStart"/>
      <w:r w:rsidRPr="00DD5DD6">
        <w:rPr>
          <w:rFonts w:ascii="Times New Roman" w:eastAsia="Calibri" w:hAnsi="Times New Roman" w:cs="Times New Roman"/>
          <w:sz w:val="24"/>
          <w:szCs w:val="24"/>
        </w:rPr>
        <w:t>Friend</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Aleksandr B. </w:t>
      </w:r>
      <w:proofErr w:type="spellStart"/>
      <w:r w:rsidRPr="00DD5DD6">
        <w:rPr>
          <w:rFonts w:ascii="Times New Roman" w:eastAsia="Calibri" w:hAnsi="Times New Roman" w:cs="Times New Roman"/>
          <w:sz w:val="24"/>
          <w:szCs w:val="24"/>
        </w:rPr>
        <w:t>Stefaniak</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Mark </w:t>
      </w:r>
      <w:proofErr w:type="spellStart"/>
      <w:r w:rsidRPr="00DD5DD6">
        <w:rPr>
          <w:rFonts w:ascii="Times New Roman" w:eastAsia="Calibri" w:hAnsi="Times New Roman" w:cs="Times New Roman"/>
          <w:sz w:val="24"/>
          <w:szCs w:val="24"/>
        </w:rPr>
        <w:t>Jackson</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Marlene </w:t>
      </w:r>
      <w:proofErr w:type="spellStart"/>
      <w:r w:rsidRPr="00DD5DD6">
        <w:rPr>
          <w:rFonts w:ascii="Times New Roman" w:eastAsia="Calibri" w:hAnsi="Times New Roman" w:cs="Times New Roman"/>
          <w:sz w:val="24"/>
          <w:szCs w:val="24"/>
        </w:rPr>
        <w:t>Orandle</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Ava Winn</w:t>
      </w:r>
      <w:r w:rsidRPr="00DD5DD6">
        <w:rPr>
          <w:rFonts w:ascii="Times New Roman" w:eastAsia="Calibri" w:hAnsi="Times New Roman" w:cs="Times New Roman"/>
          <w:sz w:val="24"/>
          <w:szCs w:val="24"/>
          <w:vertAlign w:val="superscript"/>
        </w:rPr>
        <w:t>a</w:t>
      </w:r>
      <w:r w:rsidRPr="00DD5DD6">
        <w:rPr>
          <w:rFonts w:ascii="Times New Roman" w:eastAsia="Calibri" w:hAnsi="Times New Roman" w:cs="Times New Roman"/>
          <w:sz w:val="24"/>
          <w:szCs w:val="24"/>
        </w:rPr>
        <w:t>, Michael</w:t>
      </w:r>
      <w:r w:rsidRPr="00DD5DD6">
        <w:rPr>
          <w:rFonts w:ascii="Times New Roman" w:eastAsia="Calibri" w:hAnsi="Times New Roman" w:cs="Times New Roman"/>
          <w:sz w:val="24"/>
          <w:szCs w:val="24"/>
          <w:vertAlign w:val="superscript"/>
        </w:rPr>
        <w:t xml:space="preserve"> </w:t>
      </w:r>
      <w:proofErr w:type="spellStart"/>
      <w:r w:rsidRPr="00DD5DD6">
        <w:rPr>
          <w:rFonts w:ascii="Times New Roman" w:eastAsia="Calibri" w:hAnsi="Times New Roman" w:cs="Times New Roman"/>
          <w:sz w:val="24"/>
          <w:szCs w:val="24"/>
        </w:rPr>
        <w:t>Kashon</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Ryan</w:t>
      </w:r>
      <w:r w:rsidR="00454C09">
        <w:rPr>
          <w:rFonts w:ascii="Times New Roman" w:eastAsia="Calibri" w:hAnsi="Times New Roman" w:cs="Times New Roman"/>
          <w:sz w:val="24"/>
          <w:szCs w:val="24"/>
        </w:rPr>
        <w:t xml:space="preserve"> F.</w:t>
      </w:r>
      <w:r w:rsidRPr="00DD5DD6">
        <w:rPr>
          <w:rFonts w:ascii="Times New Roman" w:eastAsia="Calibri" w:hAnsi="Times New Roman" w:cs="Times New Roman"/>
          <w:sz w:val="24"/>
          <w:szCs w:val="24"/>
        </w:rPr>
        <w:t xml:space="preserve"> </w:t>
      </w:r>
      <w:proofErr w:type="spellStart"/>
      <w:r w:rsidRPr="00DD5DD6">
        <w:rPr>
          <w:rFonts w:ascii="Times New Roman" w:eastAsia="Calibri" w:hAnsi="Times New Roman" w:cs="Times New Roman"/>
          <w:sz w:val="24"/>
          <w:szCs w:val="24"/>
        </w:rPr>
        <w:t>LeBouf</w:t>
      </w:r>
      <w:bookmarkStart w:id="0" w:name="_Hlk47718994"/>
      <w:r w:rsidRPr="00DD5DD6">
        <w:rPr>
          <w:rFonts w:ascii="Times New Roman" w:eastAsia="Calibri" w:hAnsi="Times New Roman" w:cs="Times New Roman"/>
          <w:sz w:val="24"/>
          <w:szCs w:val="24"/>
          <w:vertAlign w:val="superscript"/>
        </w:rPr>
        <w:t>a</w:t>
      </w:r>
      <w:bookmarkEnd w:id="0"/>
      <w:proofErr w:type="spellEnd"/>
      <w:r w:rsidRPr="00DD5DD6">
        <w:rPr>
          <w:rFonts w:ascii="Times New Roman" w:eastAsia="Calibri" w:hAnsi="Times New Roman" w:cs="Times New Roman"/>
          <w:sz w:val="24"/>
          <w:szCs w:val="24"/>
        </w:rPr>
        <w:t xml:space="preserve">, </w:t>
      </w:r>
      <w:r w:rsidR="00947619">
        <w:rPr>
          <w:rFonts w:ascii="Times New Roman" w:eastAsia="Calibri" w:hAnsi="Times New Roman" w:cs="Times New Roman"/>
          <w:sz w:val="24"/>
          <w:szCs w:val="24"/>
        </w:rPr>
        <w:t>Kristen A. Russ</w:t>
      </w:r>
      <w:r w:rsidR="00947619" w:rsidRPr="00947619">
        <w:rPr>
          <w:rFonts w:ascii="Times New Roman" w:eastAsia="Calibri" w:hAnsi="Times New Roman" w:cs="Times New Roman"/>
          <w:sz w:val="24"/>
          <w:szCs w:val="24"/>
          <w:vertAlign w:val="superscript"/>
        </w:rPr>
        <w:t>a</w:t>
      </w:r>
      <w:r w:rsidR="00947619">
        <w:rPr>
          <w:rFonts w:ascii="Times New Roman" w:eastAsia="Calibri" w:hAnsi="Times New Roman" w:cs="Times New Roman"/>
          <w:sz w:val="24"/>
          <w:szCs w:val="24"/>
        </w:rPr>
        <w:t xml:space="preserve">, </w:t>
      </w:r>
      <w:r w:rsidRPr="00DD5DD6">
        <w:rPr>
          <w:rFonts w:ascii="Times New Roman" w:eastAsia="Calibri" w:hAnsi="Times New Roman" w:cs="Times New Roman"/>
          <w:sz w:val="24"/>
          <w:szCs w:val="24"/>
        </w:rPr>
        <w:t xml:space="preserve">Duane R. </w:t>
      </w:r>
      <w:proofErr w:type="spellStart"/>
      <w:r w:rsidRPr="00DD5DD6">
        <w:rPr>
          <w:rFonts w:ascii="Times New Roman" w:eastAsia="Calibri" w:hAnsi="Times New Roman" w:cs="Times New Roman"/>
          <w:sz w:val="24"/>
          <w:szCs w:val="24"/>
        </w:rPr>
        <w:t>Hammond</w:t>
      </w:r>
      <w:r w:rsidRPr="00DD5DD6">
        <w:rPr>
          <w:rFonts w:ascii="Times New Roman" w:eastAsia="Calibri" w:hAnsi="Times New Roman" w:cs="Times New Roman"/>
          <w:sz w:val="24"/>
          <w:szCs w:val="24"/>
          <w:vertAlign w:val="superscript"/>
        </w:rPr>
        <w:t>c</w:t>
      </w:r>
      <w:proofErr w:type="spellEnd"/>
      <w:r w:rsidRPr="00DD5DD6">
        <w:rPr>
          <w:rFonts w:ascii="Times New Roman" w:eastAsia="Calibri" w:hAnsi="Times New Roman" w:cs="Times New Roman"/>
          <w:sz w:val="24"/>
          <w:szCs w:val="24"/>
        </w:rPr>
        <w:t xml:space="preserve">, Dru </w:t>
      </w:r>
      <w:proofErr w:type="spellStart"/>
      <w:r w:rsidRPr="00DD5DD6">
        <w:rPr>
          <w:rFonts w:ascii="Times New Roman" w:eastAsia="Calibri" w:hAnsi="Times New Roman" w:cs="Times New Roman"/>
          <w:sz w:val="24"/>
          <w:szCs w:val="24"/>
        </w:rPr>
        <w:t>Burns</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Anand </w:t>
      </w:r>
      <w:proofErr w:type="spellStart"/>
      <w:r w:rsidRPr="00DD5DD6">
        <w:rPr>
          <w:rFonts w:ascii="Times New Roman" w:eastAsia="Calibri" w:hAnsi="Times New Roman" w:cs="Times New Roman"/>
          <w:sz w:val="24"/>
          <w:szCs w:val="24"/>
        </w:rPr>
        <w:t>Ranpara</w:t>
      </w:r>
      <w:r w:rsidRPr="00DD5DD6">
        <w:rPr>
          <w:rFonts w:ascii="Times New Roman" w:eastAsia="Calibri" w:hAnsi="Times New Roman" w:cs="Times New Roman"/>
          <w:sz w:val="24"/>
          <w:szCs w:val="24"/>
          <w:vertAlign w:val="superscript"/>
        </w:rPr>
        <w:t>a</w:t>
      </w:r>
      <w:proofErr w:type="spellEnd"/>
      <w:r w:rsidRPr="00DD5DD6">
        <w:rPr>
          <w:rFonts w:ascii="Times New Roman" w:eastAsia="Calibri" w:hAnsi="Times New Roman" w:cs="Times New Roman"/>
          <w:sz w:val="24"/>
          <w:szCs w:val="24"/>
        </w:rPr>
        <w:t xml:space="preserve">, </w:t>
      </w:r>
      <w:proofErr w:type="spellStart"/>
      <w:r w:rsidRPr="00DD5DD6">
        <w:rPr>
          <w:rFonts w:ascii="Times New Roman" w:eastAsia="Calibri" w:hAnsi="Times New Roman" w:cs="Times New Roman"/>
          <w:sz w:val="24"/>
          <w:szCs w:val="24"/>
        </w:rPr>
        <w:t>Treye</w:t>
      </w:r>
      <w:proofErr w:type="spellEnd"/>
      <w:r w:rsidRPr="00DD5DD6">
        <w:rPr>
          <w:rFonts w:ascii="Times New Roman" w:eastAsia="Calibri" w:hAnsi="Times New Roman" w:cs="Times New Roman"/>
          <w:sz w:val="24"/>
          <w:szCs w:val="24"/>
        </w:rPr>
        <w:t xml:space="preserve"> A.</w:t>
      </w:r>
      <w:r w:rsidRPr="00DD5DD6">
        <w:rPr>
          <w:rFonts w:ascii="Times New Roman" w:eastAsia="Calibri" w:hAnsi="Times New Roman" w:cs="Times New Roman"/>
          <w:sz w:val="24"/>
          <w:szCs w:val="24"/>
          <w:vertAlign w:val="superscript"/>
        </w:rPr>
        <w:t xml:space="preserve"> </w:t>
      </w:r>
      <w:proofErr w:type="spellStart"/>
      <w:r w:rsidRPr="00DD5DD6">
        <w:rPr>
          <w:rFonts w:ascii="Times New Roman" w:eastAsia="Calibri" w:hAnsi="Times New Roman" w:cs="Times New Roman"/>
          <w:sz w:val="24"/>
          <w:szCs w:val="24"/>
        </w:rPr>
        <w:t>Thomas</w:t>
      </w:r>
      <w:r w:rsidRPr="00DD5DD6">
        <w:rPr>
          <w:rFonts w:ascii="Times New Roman" w:eastAsia="Calibri" w:hAnsi="Times New Roman" w:cs="Times New Roman"/>
          <w:sz w:val="24"/>
          <w:szCs w:val="24"/>
          <w:vertAlign w:val="superscript"/>
        </w:rPr>
        <w:t>d</w:t>
      </w:r>
      <w:proofErr w:type="spellEnd"/>
      <w:r w:rsidRPr="00DD5DD6">
        <w:rPr>
          <w:rFonts w:ascii="Times New Roman" w:eastAsia="Calibri" w:hAnsi="Times New Roman" w:cs="Times New Roman"/>
          <w:sz w:val="24"/>
          <w:szCs w:val="24"/>
        </w:rPr>
        <w:t xml:space="preserve">, Joanna </w:t>
      </w:r>
      <w:proofErr w:type="spellStart"/>
      <w:r w:rsidRPr="00DD5DD6">
        <w:rPr>
          <w:rFonts w:ascii="Times New Roman" w:eastAsia="Calibri" w:hAnsi="Times New Roman" w:cs="Times New Roman"/>
          <w:sz w:val="24"/>
          <w:szCs w:val="24"/>
        </w:rPr>
        <w:t>Matheson</w:t>
      </w:r>
      <w:r w:rsidRPr="00DD5DD6">
        <w:rPr>
          <w:rFonts w:ascii="Times New Roman" w:eastAsia="Calibri" w:hAnsi="Times New Roman" w:cs="Times New Roman"/>
          <w:sz w:val="24"/>
          <w:szCs w:val="24"/>
          <w:vertAlign w:val="superscript"/>
        </w:rPr>
        <w:t>d</w:t>
      </w:r>
      <w:proofErr w:type="spellEnd"/>
      <w:r w:rsidRPr="00DD5DD6">
        <w:rPr>
          <w:rFonts w:ascii="Times New Roman" w:eastAsia="Calibri" w:hAnsi="Times New Roman" w:cs="Times New Roman"/>
          <w:sz w:val="24"/>
          <w:szCs w:val="24"/>
        </w:rPr>
        <w:t>, Yong Qian</w:t>
      </w:r>
      <w:r w:rsidRPr="00DD5DD6">
        <w:rPr>
          <w:rFonts w:ascii="Times New Roman" w:eastAsia="Calibri" w:hAnsi="Times New Roman" w:cs="Times New Roman"/>
          <w:sz w:val="24"/>
          <w:szCs w:val="24"/>
          <w:vertAlign w:val="superscript"/>
        </w:rPr>
        <w:t>a*</w:t>
      </w:r>
    </w:p>
    <w:p w14:paraId="6247825A" w14:textId="77777777" w:rsidR="00C029F1" w:rsidRPr="00DD5DD6" w:rsidRDefault="00C029F1" w:rsidP="00DD5DD6">
      <w:pPr>
        <w:spacing w:line="480" w:lineRule="auto"/>
        <w:jc w:val="both"/>
        <w:rPr>
          <w:rFonts w:ascii="Times New Roman" w:eastAsia="Calibri" w:hAnsi="Times New Roman" w:cs="Times New Roman"/>
          <w:sz w:val="24"/>
          <w:szCs w:val="24"/>
        </w:rPr>
      </w:pPr>
      <w:proofErr w:type="spellStart"/>
      <w:r w:rsidRPr="00DD5DD6">
        <w:rPr>
          <w:rFonts w:ascii="Times New Roman" w:eastAsia="Calibri" w:hAnsi="Times New Roman" w:cs="Times New Roman"/>
          <w:sz w:val="24"/>
          <w:szCs w:val="24"/>
          <w:vertAlign w:val="superscript"/>
        </w:rPr>
        <w:t>a</w:t>
      </w:r>
      <w:r w:rsidRPr="00DD5DD6">
        <w:rPr>
          <w:rFonts w:ascii="Times New Roman" w:eastAsia="Calibri" w:hAnsi="Times New Roman" w:cs="Times New Roman"/>
          <w:sz w:val="24"/>
          <w:szCs w:val="24"/>
        </w:rPr>
        <w:t>National</w:t>
      </w:r>
      <w:proofErr w:type="spellEnd"/>
      <w:r w:rsidRPr="00DD5DD6">
        <w:rPr>
          <w:rFonts w:ascii="Times New Roman" w:eastAsia="Calibri" w:hAnsi="Times New Roman" w:cs="Times New Roman"/>
          <w:sz w:val="24"/>
          <w:szCs w:val="24"/>
        </w:rPr>
        <w:t xml:space="preserve"> Institute for Occupational Safety and Health, Morgantown, West Virginia</w:t>
      </w:r>
    </w:p>
    <w:p w14:paraId="6C609793" w14:textId="77777777" w:rsidR="00C029F1" w:rsidRPr="00DD5DD6" w:rsidRDefault="00C029F1" w:rsidP="00A74D1D">
      <w:pPr>
        <w:spacing w:line="240" w:lineRule="auto"/>
        <w:jc w:val="both"/>
        <w:rPr>
          <w:rFonts w:ascii="Times New Roman" w:eastAsia="Calibri" w:hAnsi="Times New Roman" w:cs="Times New Roman"/>
          <w:sz w:val="24"/>
          <w:szCs w:val="24"/>
        </w:rPr>
      </w:pPr>
      <w:proofErr w:type="spellStart"/>
      <w:r w:rsidRPr="00DD5DD6">
        <w:rPr>
          <w:rFonts w:ascii="Times New Roman" w:eastAsia="Calibri" w:hAnsi="Times New Roman" w:cs="Times New Roman"/>
          <w:sz w:val="24"/>
          <w:szCs w:val="24"/>
          <w:vertAlign w:val="superscript"/>
        </w:rPr>
        <w:t>b</w:t>
      </w:r>
      <w:r w:rsidRPr="00DD5DD6">
        <w:rPr>
          <w:rFonts w:ascii="Times New Roman" w:eastAsia="Calibri" w:hAnsi="Times New Roman" w:cs="Times New Roman"/>
          <w:sz w:val="24"/>
          <w:szCs w:val="24"/>
        </w:rPr>
        <w:t>Pharmaceutical</w:t>
      </w:r>
      <w:proofErr w:type="spellEnd"/>
      <w:r w:rsidRPr="00DD5DD6">
        <w:rPr>
          <w:rFonts w:ascii="Times New Roman" w:eastAsia="Calibri" w:hAnsi="Times New Roman" w:cs="Times New Roman"/>
          <w:sz w:val="24"/>
          <w:szCs w:val="24"/>
        </w:rPr>
        <w:t xml:space="preserve"> and Pharmacological Sciences, School of Pharmacy, West Virginia University, Morgantown, West Virginia</w:t>
      </w:r>
    </w:p>
    <w:p w14:paraId="50A3DD49" w14:textId="77777777" w:rsidR="00C029F1" w:rsidRPr="00DD5DD6" w:rsidRDefault="00C029F1" w:rsidP="00DD5DD6">
      <w:pPr>
        <w:spacing w:line="480" w:lineRule="auto"/>
        <w:jc w:val="both"/>
        <w:rPr>
          <w:rFonts w:ascii="Times New Roman" w:eastAsia="Calibri" w:hAnsi="Times New Roman" w:cs="Times New Roman"/>
          <w:sz w:val="24"/>
          <w:szCs w:val="24"/>
        </w:rPr>
      </w:pPr>
      <w:proofErr w:type="spellStart"/>
      <w:r w:rsidRPr="00DD5DD6">
        <w:rPr>
          <w:rFonts w:ascii="Times New Roman" w:eastAsia="Calibri" w:hAnsi="Times New Roman" w:cs="Times New Roman"/>
          <w:sz w:val="24"/>
          <w:szCs w:val="24"/>
          <w:vertAlign w:val="superscript"/>
        </w:rPr>
        <w:t>c</w:t>
      </w:r>
      <w:r w:rsidRPr="00DD5DD6">
        <w:rPr>
          <w:rFonts w:ascii="Times New Roman" w:eastAsia="Calibri" w:hAnsi="Times New Roman" w:cs="Times New Roman"/>
          <w:sz w:val="24"/>
          <w:szCs w:val="24"/>
        </w:rPr>
        <w:t>National</w:t>
      </w:r>
      <w:proofErr w:type="spellEnd"/>
      <w:r w:rsidRPr="00DD5DD6">
        <w:rPr>
          <w:rFonts w:ascii="Times New Roman" w:eastAsia="Calibri" w:hAnsi="Times New Roman" w:cs="Times New Roman"/>
          <w:sz w:val="24"/>
          <w:szCs w:val="24"/>
        </w:rPr>
        <w:t xml:space="preserve"> Institute for Occupational Safety and Health, Cincinnati, Ohio</w:t>
      </w:r>
    </w:p>
    <w:p w14:paraId="396D0F2A" w14:textId="77777777" w:rsidR="00C029F1" w:rsidRPr="00DD5DD6" w:rsidRDefault="00C029F1" w:rsidP="00A74D1D">
      <w:pPr>
        <w:spacing w:line="240" w:lineRule="auto"/>
        <w:jc w:val="both"/>
        <w:rPr>
          <w:rFonts w:ascii="Times New Roman" w:eastAsia="Calibri" w:hAnsi="Times New Roman" w:cs="Times New Roman"/>
          <w:sz w:val="24"/>
          <w:szCs w:val="24"/>
        </w:rPr>
      </w:pPr>
      <w:proofErr w:type="spellStart"/>
      <w:r w:rsidRPr="00DD5DD6">
        <w:rPr>
          <w:rFonts w:ascii="Times New Roman" w:eastAsia="Calibri" w:hAnsi="Times New Roman" w:cs="Times New Roman"/>
          <w:sz w:val="24"/>
          <w:szCs w:val="24"/>
          <w:vertAlign w:val="superscript"/>
        </w:rPr>
        <w:t>d</w:t>
      </w:r>
      <w:r w:rsidRPr="00DD5DD6">
        <w:rPr>
          <w:rFonts w:ascii="Times New Roman" w:eastAsia="Calibri" w:hAnsi="Times New Roman" w:cs="Times New Roman"/>
          <w:sz w:val="24"/>
          <w:szCs w:val="24"/>
        </w:rPr>
        <w:t>Office</w:t>
      </w:r>
      <w:proofErr w:type="spellEnd"/>
      <w:r w:rsidRPr="00DD5DD6">
        <w:rPr>
          <w:rFonts w:ascii="Times New Roman" w:eastAsia="Calibri" w:hAnsi="Times New Roman" w:cs="Times New Roman"/>
          <w:sz w:val="24"/>
          <w:szCs w:val="24"/>
        </w:rPr>
        <w:t xml:space="preserve"> of Hazard Identification and Reduction, U.S. Consumer Product Safety Commission, Rockville, Maryland</w:t>
      </w:r>
    </w:p>
    <w:p w14:paraId="27EB8956" w14:textId="77777777" w:rsidR="00C029F1" w:rsidRPr="00DD5DD6" w:rsidRDefault="00C029F1" w:rsidP="00DD5DD6">
      <w:pPr>
        <w:spacing w:line="480" w:lineRule="auto"/>
        <w:ind w:left="720"/>
        <w:jc w:val="center"/>
        <w:rPr>
          <w:rFonts w:ascii="Times New Roman" w:eastAsia="Calibri" w:hAnsi="Times New Roman" w:cs="Times New Roman"/>
          <w:sz w:val="24"/>
          <w:szCs w:val="24"/>
        </w:rPr>
      </w:pPr>
    </w:p>
    <w:p w14:paraId="1200823C" w14:textId="77777777" w:rsidR="00C029F1" w:rsidRPr="00DD5DD6" w:rsidRDefault="00C029F1" w:rsidP="00DD5DD6">
      <w:pPr>
        <w:spacing w:line="480" w:lineRule="auto"/>
        <w:jc w:val="both"/>
        <w:rPr>
          <w:rFonts w:ascii="Times New Roman" w:eastAsia="Calibri" w:hAnsi="Times New Roman" w:cs="Times New Roman"/>
          <w:b/>
          <w:sz w:val="24"/>
          <w:szCs w:val="24"/>
        </w:rPr>
      </w:pPr>
      <w:r w:rsidRPr="00DD5DD6">
        <w:rPr>
          <w:rFonts w:ascii="Times New Roman" w:eastAsia="Calibri" w:hAnsi="Times New Roman" w:cs="Times New Roman"/>
          <w:b/>
          <w:bCs/>
          <w:sz w:val="24"/>
          <w:szCs w:val="24"/>
        </w:rPr>
        <w:t>*Corresponding Author:</w:t>
      </w:r>
      <w:r w:rsidRPr="00DD5DD6">
        <w:rPr>
          <w:rFonts w:ascii="Times New Roman" w:eastAsia="Calibri" w:hAnsi="Times New Roman" w:cs="Times New Roman"/>
          <w:bCs/>
          <w:sz w:val="24"/>
          <w:szCs w:val="24"/>
        </w:rPr>
        <w:t xml:space="preserve"> Dr. Yong Qian, Pathology and Physiology Branch, Health Effects Laboratory Division, </w:t>
      </w:r>
      <w:r w:rsidRPr="00DD5DD6">
        <w:rPr>
          <w:rFonts w:ascii="Times New Roman" w:eastAsia="Calibri" w:hAnsi="Times New Roman" w:cs="Times New Roman"/>
          <w:sz w:val="24"/>
          <w:szCs w:val="24"/>
        </w:rPr>
        <w:t>National Institute for Occupational Safety and Health</w:t>
      </w:r>
      <w:r w:rsidRPr="00DD5DD6">
        <w:rPr>
          <w:rFonts w:ascii="Times New Roman" w:eastAsia="Calibri" w:hAnsi="Times New Roman" w:cs="Times New Roman"/>
          <w:bCs/>
          <w:sz w:val="24"/>
          <w:szCs w:val="24"/>
        </w:rPr>
        <w:t xml:space="preserve">, 1095 Willowdale Road, Morgantown, WV 26505 USA. Phone: (304) 285-6286. E-mail: </w:t>
      </w:r>
      <w:hyperlink r:id="rId7" w:history="1">
        <w:r w:rsidRPr="00DD5DD6">
          <w:rPr>
            <w:rFonts w:ascii="Times New Roman" w:eastAsia="Calibri" w:hAnsi="Times New Roman" w:cs="Times New Roman"/>
            <w:bCs/>
            <w:color w:val="0000FF"/>
            <w:sz w:val="24"/>
            <w:szCs w:val="24"/>
            <w:u w:val="single"/>
          </w:rPr>
          <w:t>yaq2@cdc.gov</w:t>
        </w:r>
      </w:hyperlink>
      <w:r w:rsidRPr="00DD5DD6">
        <w:rPr>
          <w:rFonts w:ascii="Times New Roman" w:eastAsia="Calibri" w:hAnsi="Times New Roman" w:cs="Times New Roman"/>
          <w:bCs/>
          <w:sz w:val="24"/>
          <w:szCs w:val="24"/>
        </w:rPr>
        <w:t>.</w:t>
      </w:r>
    </w:p>
    <w:p w14:paraId="767DD121" w14:textId="77777777" w:rsidR="00C029F1" w:rsidRPr="00DD5DD6" w:rsidRDefault="00C029F1" w:rsidP="00DD5DD6">
      <w:pPr>
        <w:spacing w:line="480" w:lineRule="auto"/>
        <w:jc w:val="both"/>
        <w:rPr>
          <w:rStyle w:val="Hyperlink"/>
          <w:rFonts w:ascii="Times New Roman" w:hAnsi="Times New Roman" w:cs="Times New Roman"/>
          <w:sz w:val="24"/>
          <w:szCs w:val="24"/>
        </w:rPr>
      </w:pPr>
    </w:p>
    <w:p w14:paraId="74BDD694" w14:textId="77777777" w:rsidR="00C029F1" w:rsidRPr="00DD5DD6" w:rsidRDefault="00C029F1" w:rsidP="00DD5DD6">
      <w:pPr>
        <w:spacing w:line="480" w:lineRule="auto"/>
        <w:jc w:val="both"/>
        <w:rPr>
          <w:rStyle w:val="Hyperlink"/>
          <w:rFonts w:ascii="Times New Roman" w:hAnsi="Times New Roman" w:cs="Times New Roman"/>
          <w:sz w:val="24"/>
          <w:szCs w:val="24"/>
        </w:rPr>
      </w:pPr>
    </w:p>
    <w:p w14:paraId="278793E1" w14:textId="77777777" w:rsidR="00C029F1" w:rsidRPr="00DD5DD6" w:rsidRDefault="00C029F1" w:rsidP="00DD5DD6">
      <w:pPr>
        <w:spacing w:line="480" w:lineRule="auto"/>
        <w:jc w:val="both"/>
        <w:rPr>
          <w:rStyle w:val="Hyperlink"/>
          <w:rFonts w:ascii="Times New Roman" w:hAnsi="Times New Roman" w:cs="Times New Roman"/>
          <w:sz w:val="24"/>
          <w:szCs w:val="24"/>
        </w:rPr>
      </w:pPr>
    </w:p>
    <w:p w14:paraId="02FF9F59" w14:textId="7BD0647B" w:rsidR="00B70569" w:rsidRDefault="00B70569" w:rsidP="00DD5DD6">
      <w:pPr>
        <w:spacing w:line="480" w:lineRule="auto"/>
        <w:jc w:val="both"/>
        <w:rPr>
          <w:rFonts w:ascii="Times New Roman" w:hAnsi="Times New Roman" w:cs="Times New Roman"/>
          <w:color w:val="0000FF"/>
          <w:sz w:val="24"/>
          <w:szCs w:val="24"/>
          <w:u w:val="single"/>
        </w:rPr>
      </w:pPr>
    </w:p>
    <w:p w14:paraId="04ABC7D6" w14:textId="77777777" w:rsidR="00A74D1D" w:rsidRPr="00DD5DD6" w:rsidRDefault="00A74D1D" w:rsidP="00DD5DD6">
      <w:pPr>
        <w:spacing w:line="480" w:lineRule="auto"/>
        <w:jc w:val="both"/>
        <w:rPr>
          <w:rFonts w:ascii="Times New Roman" w:hAnsi="Times New Roman" w:cs="Times New Roman"/>
          <w:color w:val="0000FF"/>
          <w:sz w:val="24"/>
          <w:szCs w:val="24"/>
          <w:u w:val="single"/>
        </w:rPr>
      </w:pPr>
    </w:p>
    <w:p w14:paraId="2390D20E" w14:textId="014C305E" w:rsidR="00C3617B" w:rsidRPr="00121CC8" w:rsidRDefault="00C3617B" w:rsidP="00121CC8">
      <w:pPr>
        <w:spacing w:line="480" w:lineRule="auto"/>
        <w:rPr>
          <w:rFonts w:ascii="Times New Roman" w:hAnsi="Times New Roman" w:cs="Times New Roman"/>
          <w:b/>
          <w:sz w:val="24"/>
          <w:szCs w:val="24"/>
        </w:rPr>
      </w:pPr>
      <w:r w:rsidRPr="00121CC8">
        <w:rPr>
          <w:rFonts w:ascii="Times New Roman" w:hAnsi="Times New Roman" w:cs="Times New Roman"/>
          <w:b/>
          <w:sz w:val="24"/>
          <w:szCs w:val="24"/>
        </w:rPr>
        <w:t xml:space="preserve">Table </w:t>
      </w:r>
      <w:r w:rsidR="00CB47E0" w:rsidRPr="00121CC8">
        <w:rPr>
          <w:rFonts w:ascii="Times New Roman" w:hAnsi="Times New Roman" w:cs="Times New Roman"/>
          <w:b/>
          <w:sz w:val="24"/>
          <w:szCs w:val="24"/>
        </w:rPr>
        <w:t>S</w:t>
      </w:r>
      <w:r w:rsidRPr="00121CC8">
        <w:rPr>
          <w:rFonts w:ascii="Times New Roman" w:hAnsi="Times New Roman" w:cs="Times New Roman"/>
          <w:b/>
          <w:sz w:val="24"/>
          <w:szCs w:val="24"/>
        </w:rPr>
        <w:t xml:space="preserve">1. </w:t>
      </w:r>
      <w:r w:rsidR="0074340D" w:rsidRPr="00121CC8">
        <w:rPr>
          <w:rFonts w:ascii="Times New Roman" w:hAnsi="Times New Roman" w:cs="Times New Roman"/>
          <w:sz w:val="24"/>
          <w:szCs w:val="24"/>
        </w:rPr>
        <w:t>Three-dimensional</w:t>
      </w:r>
      <w:r w:rsidR="0074340D" w:rsidRPr="00121CC8">
        <w:rPr>
          <w:rFonts w:ascii="Times New Roman" w:hAnsi="Times New Roman" w:cs="Times New Roman"/>
          <w:b/>
          <w:sz w:val="24"/>
          <w:szCs w:val="24"/>
        </w:rPr>
        <w:t xml:space="preserve"> </w:t>
      </w:r>
      <w:r w:rsidR="0074340D" w:rsidRPr="00121CC8">
        <w:rPr>
          <w:rFonts w:ascii="Times New Roman" w:hAnsi="Times New Roman" w:cs="Times New Roman"/>
          <w:sz w:val="24"/>
          <w:szCs w:val="24"/>
        </w:rPr>
        <w:t>p</w:t>
      </w:r>
      <w:r w:rsidRPr="00121CC8">
        <w:rPr>
          <w:rFonts w:ascii="Times New Roman" w:hAnsi="Times New Roman" w:cs="Times New Roman"/>
          <w:sz w:val="24"/>
          <w:szCs w:val="24"/>
        </w:rPr>
        <w:t>rinter settings.</w:t>
      </w:r>
      <w:r w:rsidRPr="00121CC8">
        <w:rPr>
          <w:rFonts w:ascii="Times New Roman" w:hAnsi="Times New Roman" w:cs="Times New Roman"/>
          <w:b/>
          <w:sz w:val="24"/>
          <w:szCs w:val="24"/>
        </w:rPr>
        <w:t xml:space="preserve"> </w:t>
      </w:r>
    </w:p>
    <w:p w14:paraId="7619F421" w14:textId="4E5C68D0" w:rsidR="001A4D77" w:rsidRPr="00294600" w:rsidRDefault="001A4D77" w:rsidP="00294600">
      <w:pPr>
        <w:spacing w:line="480" w:lineRule="auto"/>
        <w:rPr>
          <w:rFonts w:ascii="Times New Roman" w:hAnsi="Times New Roman" w:cs="Times New Roman"/>
          <w:b/>
          <w:sz w:val="24"/>
          <w:szCs w:val="24"/>
        </w:rPr>
      </w:pPr>
      <w:r w:rsidRPr="00121CC8">
        <w:rPr>
          <w:rFonts w:ascii="Times New Roman" w:hAnsi="Times New Roman" w:cs="Times New Roman"/>
          <w:sz w:val="24"/>
          <w:szCs w:val="24"/>
        </w:rPr>
        <w:t xml:space="preserve">Acrylonitrile butadiene styrene (ABS) is one of the most popular filaments used in FFF 3-D printers. It is a petrochemical material derived by the copolymerization of 1,3-butadiene and styrene. The butadiene units offer good impact strength, the styrene units give the copolymer its rigidity, and the acrylonitrile units allow heat resistance, making it widely used in industry </w:t>
      </w:r>
      <w:r w:rsidRPr="00121CC8">
        <w:rPr>
          <w:rFonts w:ascii="Times New Roman" w:hAnsi="Times New Roman" w:cs="Times New Roman"/>
          <w:sz w:val="24"/>
          <w:szCs w:val="24"/>
        </w:rPr>
        <w:fldChar w:fldCharType="begin">
          <w:fldData xml:space="preserve">PEVuZE5vdGU+PENpdGU+PEF1dGhvcj5KeW90aTwvQXV0aG9yPjxZZWFyPjIwMTU8L1llYXI+PFJl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</w:fldData>
        </w:fldChar>
      </w:r>
      <w:r w:rsidR="00957E80">
        <w:rPr>
          <w:rFonts w:ascii="Times New Roman" w:hAnsi="Times New Roman" w:cs="Times New Roman"/>
          <w:sz w:val="24"/>
          <w:szCs w:val="24"/>
        </w:rPr>
        <w:instrText xml:space="preserve"> ADDIN EN.CITE </w:instrText>
      </w:r>
      <w:r w:rsidR="00957E80">
        <w:rPr>
          <w:rFonts w:ascii="Times New Roman" w:hAnsi="Times New Roman" w:cs="Times New Roman"/>
          <w:sz w:val="24"/>
          <w:szCs w:val="24"/>
        </w:rPr>
        <w:fldChar w:fldCharType="begin">
          <w:fldData xml:space="preserve">PEVuZE5vdGU+PENpdGU+PEF1dGhvcj5KeW90aTwvQXV0aG9yPjxZZWFyPjIwMTU8L1llYXI+PFJl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</w:fldData>
        </w:fldChar>
      </w:r>
      <w:r w:rsidR="00957E80">
        <w:rPr>
          <w:rFonts w:ascii="Times New Roman" w:hAnsi="Times New Roman" w:cs="Times New Roman"/>
          <w:sz w:val="24"/>
          <w:szCs w:val="24"/>
        </w:rPr>
        <w:instrText xml:space="preserve"> ADDIN EN.CITE.DATA </w:instrText>
      </w:r>
      <w:r w:rsidR="00957E80">
        <w:rPr>
          <w:rFonts w:ascii="Times New Roman" w:hAnsi="Times New Roman" w:cs="Times New Roman"/>
          <w:sz w:val="24"/>
          <w:szCs w:val="24"/>
        </w:rPr>
      </w:r>
      <w:r w:rsidR="00957E80">
        <w:rPr>
          <w:rFonts w:ascii="Times New Roman" w:hAnsi="Times New Roman" w:cs="Times New Roman"/>
          <w:sz w:val="24"/>
          <w:szCs w:val="24"/>
        </w:rPr>
        <w:fldChar w:fldCharType="end"/>
      </w:r>
      <w:r w:rsidRPr="00121CC8">
        <w:rPr>
          <w:rFonts w:ascii="Times New Roman" w:hAnsi="Times New Roman" w:cs="Times New Roman"/>
          <w:sz w:val="24"/>
          <w:szCs w:val="24"/>
        </w:rPr>
      </w:r>
      <w:r w:rsidRPr="00121CC8">
        <w:rPr>
          <w:rFonts w:ascii="Times New Roman" w:hAnsi="Times New Roman" w:cs="Times New Roman"/>
          <w:sz w:val="24"/>
          <w:szCs w:val="24"/>
        </w:rPr>
        <w:fldChar w:fldCharType="separate"/>
      </w:r>
      <w:r w:rsidR="00957E80">
        <w:rPr>
          <w:rFonts w:ascii="Times New Roman" w:hAnsi="Times New Roman" w:cs="Times New Roman"/>
          <w:noProof/>
          <w:sz w:val="24"/>
          <w:szCs w:val="24"/>
        </w:rPr>
        <w:t>(Jyoti et al. 2015)</w:t>
      </w:r>
      <w:r w:rsidRPr="00121CC8">
        <w:rPr>
          <w:rFonts w:ascii="Times New Roman" w:hAnsi="Times New Roman" w:cs="Times New Roman"/>
          <w:sz w:val="24"/>
          <w:szCs w:val="24"/>
        </w:rPr>
        <w:fldChar w:fldCharType="end"/>
      </w:r>
      <w:r w:rsidRPr="00121CC8">
        <w:rPr>
          <w:rFonts w:ascii="Times New Roman" w:hAnsi="Times New Roman" w:cs="Times New Roman"/>
          <w:sz w:val="24"/>
          <w:szCs w:val="24"/>
        </w:rPr>
        <w:t>.</w:t>
      </w:r>
    </w:p>
    <w:tbl>
      <w:tblPr>
        <w:tblStyle w:val="TableGrid"/>
        <w:tblW w:w="0" w:type="auto"/>
        <w:tblInd w:w="1080" w:type="dxa"/>
        <w:tblLook w:val="04A0" w:firstRow="1" w:lastRow="0" w:firstColumn="1" w:lastColumn="0" w:noHBand="0" w:noVBand="1"/>
      </w:tblPr>
      <w:tblGrid>
        <w:gridCol w:w="4176"/>
        <w:gridCol w:w="4094"/>
      </w:tblGrid>
      <w:tr w:rsidR="00C3617B" w:rsidRPr="00DD5DD6" w14:paraId="14F05A23" w14:textId="77777777" w:rsidTr="00CB6C4F">
        <w:tc>
          <w:tcPr>
            <w:tcW w:w="4176" w:type="dxa"/>
          </w:tcPr>
          <w:p w14:paraId="05D729D3" w14:textId="77777777" w:rsidR="00C3617B" w:rsidRPr="00DD5DD6" w:rsidRDefault="00C3617B" w:rsidP="00DD5DD6">
            <w:pPr>
              <w:pStyle w:val="ListParagraph"/>
              <w:spacing w:line="480" w:lineRule="auto"/>
              <w:ind w:left="0"/>
              <w:rPr>
                <w:rFonts w:ascii="Times New Roman" w:hAnsi="Times New Roman" w:cs="Times New Roman"/>
                <w:b/>
                <w:sz w:val="24"/>
                <w:szCs w:val="24"/>
              </w:rPr>
            </w:pPr>
            <w:r w:rsidRPr="00DD5DD6">
              <w:rPr>
                <w:rFonts w:ascii="Times New Roman" w:hAnsi="Times New Roman" w:cs="Times New Roman"/>
                <w:b/>
                <w:sz w:val="24"/>
                <w:szCs w:val="24"/>
              </w:rPr>
              <w:t>Setting Name</w:t>
            </w:r>
          </w:p>
        </w:tc>
        <w:tc>
          <w:tcPr>
            <w:tcW w:w="4094" w:type="dxa"/>
          </w:tcPr>
          <w:p w14:paraId="2A6C39C1" w14:textId="77777777" w:rsidR="00C3617B" w:rsidRPr="00DD5DD6" w:rsidRDefault="00C3617B" w:rsidP="00DD5DD6">
            <w:pPr>
              <w:pStyle w:val="ListParagraph"/>
              <w:spacing w:line="480" w:lineRule="auto"/>
              <w:ind w:left="0"/>
              <w:rPr>
                <w:rFonts w:ascii="Times New Roman" w:hAnsi="Times New Roman" w:cs="Times New Roman"/>
                <w:b/>
                <w:sz w:val="24"/>
                <w:szCs w:val="24"/>
              </w:rPr>
            </w:pPr>
            <w:r w:rsidRPr="00DD5DD6">
              <w:rPr>
                <w:rFonts w:ascii="Times New Roman" w:hAnsi="Times New Roman" w:cs="Times New Roman"/>
                <w:b/>
                <w:sz w:val="24"/>
                <w:szCs w:val="24"/>
              </w:rPr>
              <w:t xml:space="preserve">Value </w:t>
            </w:r>
          </w:p>
        </w:tc>
      </w:tr>
      <w:tr w:rsidR="00C3617B" w:rsidRPr="00DD5DD6" w14:paraId="4179098E" w14:textId="77777777" w:rsidTr="00CB6C4F">
        <w:tc>
          <w:tcPr>
            <w:tcW w:w="4176" w:type="dxa"/>
          </w:tcPr>
          <w:p w14:paraId="63BEACF5"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Print nozzle temperature</w:t>
            </w:r>
          </w:p>
        </w:tc>
        <w:tc>
          <w:tcPr>
            <w:tcW w:w="4094" w:type="dxa"/>
          </w:tcPr>
          <w:p w14:paraId="24FE0E58" w14:textId="7B496A23"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 xml:space="preserve">260 </w:t>
            </w:r>
            <w:r w:rsidR="00FC67A6">
              <w:rPr>
                <w:rFonts w:ascii="Times New Roman" w:hAnsi="Times New Roman" w:cs="Times New Roman"/>
                <w:sz w:val="24"/>
                <w:szCs w:val="24"/>
              </w:rPr>
              <w:t>º</w:t>
            </w:r>
            <w:r w:rsidRPr="00DD5DD6">
              <w:rPr>
                <w:rFonts w:ascii="Times New Roman" w:hAnsi="Times New Roman" w:cs="Times New Roman"/>
                <w:sz w:val="24"/>
                <w:szCs w:val="24"/>
              </w:rPr>
              <w:t>C</w:t>
            </w:r>
          </w:p>
        </w:tc>
      </w:tr>
      <w:tr w:rsidR="00C3617B" w:rsidRPr="00DD5DD6" w14:paraId="5678866C" w14:textId="77777777" w:rsidTr="00CB6C4F">
        <w:tc>
          <w:tcPr>
            <w:tcW w:w="4176" w:type="dxa"/>
          </w:tcPr>
          <w:p w14:paraId="5B706048"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Print bed temperature</w:t>
            </w:r>
          </w:p>
        </w:tc>
        <w:tc>
          <w:tcPr>
            <w:tcW w:w="4094" w:type="dxa"/>
          </w:tcPr>
          <w:p w14:paraId="012A7FE1" w14:textId="4A79B59A"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 xml:space="preserve">100 </w:t>
            </w:r>
            <w:r w:rsidR="00FC67A6">
              <w:rPr>
                <w:rFonts w:ascii="Times New Roman" w:hAnsi="Times New Roman" w:cs="Times New Roman"/>
                <w:sz w:val="24"/>
                <w:szCs w:val="24"/>
              </w:rPr>
              <w:t>º</w:t>
            </w:r>
            <w:r w:rsidRPr="00DD5DD6">
              <w:rPr>
                <w:rFonts w:ascii="Times New Roman" w:hAnsi="Times New Roman" w:cs="Times New Roman"/>
                <w:sz w:val="24"/>
                <w:szCs w:val="24"/>
              </w:rPr>
              <w:t>C</w:t>
            </w:r>
          </w:p>
        </w:tc>
      </w:tr>
      <w:tr w:rsidR="00C3617B" w:rsidRPr="00DD5DD6" w14:paraId="2BAF31CD" w14:textId="77777777" w:rsidTr="00CB6C4F">
        <w:tc>
          <w:tcPr>
            <w:tcW w:w="4176" w:type="dxa"/>
          </w:tcPr>
          <w:p w14:paraId="68C9B31A"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Layer Height</w:t>
            </w:r>
          </w:p>
        </w:tc>
        <w:tc>
          <w:tcPr>
            <w:tcW w:w="4094" w:type="dxa"/>
          </w:tcPr>
          <w:p w14:paraId="1CE8D7E5"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0.25 mm</w:t>
            </w:r>
          </w:p>
        </w:tc>
      </w:tr>
      <w:tr w:rsidR="00C3617B" w:rsidRPr="00DD5DD6" w14:paraId="3D6B4316" w14:textId="77777777" w:rsidTr="00CB6C4F">
        <w:tc>
          <w:tcPr>
            <w:tcW w:w="4176" w:type="dxa"/>
          </w:tcPr>
          <w:p w14:paraId="7B16557E"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Line Width</w:t>
            </w:r>
          </w:p>
        </w:tc>
        <w:tc>
          <w:tcPr>
            <w:tcW w:w="4094" w:type="dxa"/>
          </w:tcPr>
          <w:p w14:paraId="22DAC2AE"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0.5 mm</w:t>
            </w:r>
          </w:p>
        </w:tc>
      </w:tr>
      <w:tr w:rsidR="00C3617B" w:rsidRPr="00DD5DD6" w14:paraId="4E690587" w14:textId="77777777" w:rsidTr="00CB6C4F">
        <w:tc>
          <w:tcPr>
            <w:tcW w:w="4176" w:type="dxa"/>
          </w:tcPr>
          <w:p w14:paraId="56F96D78"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Wall thickness</w:t>
            </w:r>
          </w:p>
        </w:tc>
        <w:tc>
          <w:tcPr>
            <w:tcW w:w="4094" w:type="dxa"/>
          </w:tcPr>
          <w:p w14:paraId="39E98390"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3 lines (1.5 mm)</w:t>
            </w:r>
          </w:p>
        </w:tc>
      </w:tr>
      <w:tr w:rsidR="00C3617B" w:rsidRPr="00DD5DD6" w14:paraId="0DE35E61" w14:textId="77777777" w:rsidTr="00CB6C4F">
        <w:tc>
          <w:tcPr>
            <w:tcW w:w="4176" w:type="dxa"/>
          </w:tcPr>
          <w:p w14:paraId="2E05DA32"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Number of solid bottom layers</w:t>
            </w:r>
          </w:p>
        </w:tc>
        <w:tc>
          <w:tcPr>
            <w:tcW w:w="4094" w:type="dxa"/>
          </w:tcPr>
          <w:p w14:paraId="319074F3"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4 (1.0 mm)</w:t>
            </w:r>
          </w:p>
        </w:tc>
      </w:tr>
      <w:tr w:rsidR="00C3617B" w:rsidRPr="00DD5DD6" w14:paraId="50EEF9D3" w14:textId="77777777" w:rsidTr="00CB6C4F">
        <w:tc>
          <w:tcPr>
            <w:tcW w:w="4176" w:type="dxa"/>
          </w:tcPr>
          <w:p w14:paraId="66A86961"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Number of solid top layers</w:t>
            </w:r>
          </w:p>
        </w:tc>
        <w:tc>
          <w:tcPr>
            <w:tcW w:w="4094" w:type="dxa"/>
          </w:tcPr>
          <w:p w14:paraId="65DFACA4"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4 (1.0 mm)</w:t>
            </w:r>
          </w:p>
        </w:tc>
      </w:tr>
      <w:tr w:rsidR="00C3617B" w:rsidRPr="00DD5DD6" w14:paraId="4AACFF18" w14:textId="77777777" w:rsidTr="00CB6C4F">
        <w:tc>
          <w:tcPr>
            <w:tcW w:w="4176" w:type="dxa"/>
          </w:tcPr>
          <w:p w14:paraId="7AF30338"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 xml:space="preserve">Infill density </w:t>
            </w:r>
          </w:p>
        </w:tc>
        <w:tc>
          <w:tcPr>
            <w:tcW w:w="4094" w:type="dxa"/>
          </w:tcPr>
          <w:p w14:paraId="57CF66F1"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25%</w:t>
            </w:r>
          </w:p>
        </w:tc>
      </w:tr>
      <w:tr w:rsidR="00C3617B" w:rsidRPr="00DD5DD6" w14:paraId="04262586" w14:textId="77777777" w:rsidTr="00CB6C4F">
        <w:tc>
          <w:tcPr>
            <w:tcW w:w="4176" w:type="dxa"/>
          </w:tcPr>
          <w:p w14:paraId="69C329DC"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Print speed (1</w:t>
            </w:r>
            <w:r w:rsidRPr="00DD5DD6">
              <w:rPr>
                <w:rFonts w:ascii="Times New Roman" w:hAnsi="Times New Roman" w:cs="Times New Roman"/>
                <w:sz w:val="24"/>
                <w:szCs w:val="24"/>
                <w:vertAlign w:val="superscript"/>
              </w:rPr>
              <w:t>st</w:t>
            </w:r>
            <w:r w:rsidRPr="00DD5DD6">
              <w:rPr>
                <w:rFonts w:ascii="Times New Roman" w:hAnsi="Times New Roman" w:cs="Times New Roman"/>
                <w:sz w:val="24"/>
                <w:szCs w:val="24"/>
              </w:rPr>
              <w:t xml:space="preserve"> layer)</w:t>
            </w:r>
          </w:p>
        </w:tc>
        <w:tc>
          <w:tcPr>
            <w:tcW w:w="4094" w:type="dxa"/>
          </w:tcPr>
          <w:p w14:paraId="7F29DD92"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45 mm/sec</w:t>
            </w:r>
          </w:p>
        </w:tc>
      </w:tr>
      <w:tr w:rsidR="00C3617B" w:rsidRPr="00DD5DD6" w14:paraId="253EC20A" w14:textId="77777777" w:rsidTr="00CB6C4F">
        <w:tc>
          <w:tcPr>
            <w:tcW w:w="4176" w:type="dxa"/>
          </w:tcPr>
          <w:p w14:paraId="467A4658"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Print speed after 1</w:t>
            </w:r>
            <w:r w:rsidRPr="00DD5DD6">
              <w:rPr>
                <w:rFonts w:ascii="Times New Roman" w:hAnsi="Times New Roman" w:cs="Times New Roman"/>
                <w:sz w:val="24"/>
                <w:szCs w:val="24"/>
                <w:vertAlign w:val="superscript"/>
              </w:rPr>
              <w:t>st</w:t>
            </w:r>
            <w:r w:rsidRPr="00DD5DD6">
              <w:rPr>
                <w:rFonts w:ascii="Times New Roman" w:hAnsi="Times New Roman" w:cs="Times New Roman"/>
                <w:sz w:val="24"/>
                <w:szCs w:val="24"/>
              </w:rPr>
              <w:t xml:space="preserve"> layer</w:t>
            </w:r>
          </w:p>
        </w:tc>
        <w:tc>
          <w:tcPr>
            <w:tcW w:w="4094" w:type="dxa"/>
          </w:tcPr>
          <w:p w14:paraId="5BE96E71"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 xml:space="preserve">120 mm/sec </w:t>
            </w:r>
          </w:p>
        </w:tc>
      </w:tr>
      <w:tr w:rsidR="00C3617B" w:rsidRPr="00DD5DD6" w14:paraId="25FA3EA5" w14:textId="77777777" w:rsidTr="00CB6C4F">
        <w:tc>
          <w:tcPr>
            <w:tcW w:w="4176" w:type="dxa"/>
          </w:tcPr>
          <w:p w14:paraId="73A6BD11"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 xml:space="preserve">Print bed adhesion </w:t>
            </w:r>
          </w:p>
        </w:tc>
        <w:tc>
          <w:tcPr>
            <w:tcW w:w="4094" w:type="dxa"/>
          </w:tcPr>
          <w:p w14:paraId="5EB0214C" w14:textId="77777777" w:rsidR="00C3617B" w:rsidRPr="00DD5DD6" w:rsidRDefault="00C3617B" w:rsidP="00DD5DD6">
            <w:pPr>
              <w:pStyle w:val="ListParagraph"/>
              <w:spacing w:line="480" w:lineRule="auto"/>
              <w:ind w:left="0"/>
              <w:rPr>
                <w:rFonts w:ascii="Times New Roman" w:hAnsi="Times New Roman" w:cs="Times New Roman"/>
                <w:sz w:val="24"/>
                <w:szCs w:val="24"/>
              </w:rPr>
            </w:pPr>
            <w:r w:rsidRPr="00DD5DD6">
              <w:rPr>
                <w:rFonts w:ascii="Times New Roman" w:hAnsi="Times New Roman" w:cs="Times New Roman"/>
                <w:sz w:val="24"/>
                <w:szCs w:val="24"/>
              </w:rPr>
              <w:t xml:space="preserve">PEI sheet, no glue. </w:t>
            </w:r>
          </w:p>
        </w:tc>
      </w:tr>
    </w:tbl>
    <w:p w14:paraId="0C421836" w14:textId="77777777" w:rsidR="00C3617B" w:rsidRPr="00DD5DD6" w:rsidRDefault="00C3617B" w:rsidP="00DD5DD6">
      <w:pPr>
        <w:spacing w:line="480" w:lineRule="auto"/>
        <w:rPr>
          <w:rFonts w:ascii="Times New Roman" w:hAnsi="Times New Roman" w:cs="Times New Roman"/>
          <w:sz w:val="24"/>
          <w:szCs w:val="24"/>
        </w:rPr>
      </w:pPr>
      <w:r w:rsidRPr="00DD5DD6">
        <w:rPr>
          <w:rFonts w:ascii="Times New Roman" w:hAnsi="Times New Roman" w:cs="Times New Roman"/>
          <w:sz w:val="24"/>
          <w:szCs w:val="24"/>
        </w:rPr>
        <w:tab/>
      </w:r>
    </w:p>
    <w:p w14:paraId="5EA7820B" w14:textId="77777777" w:rsidR="00B70569" w:rsidRPr="00DD5DD6" w:rsidRDefault="00B70569" w:rsidP="00DD5DD6">
      <w:pPr>
        <w:spacing w:line="480" w:lineRule="auto"/>
        <w:rPr>
          <w:rFonts w:ascii="Times New Roman" w:hAnsi="Times New Roman" w:cs="Times New Roman"/>
          <w:sz w:val="24"/>
          <w:szCs w:val="24"/>
        </w:rPr>
      </w:pPr>
    </w:p>
    <w:p w14:paraId="5B34C333" w14:textId="77777777" w:rsidR="00B70569" w:rsidRPr="00DD5DD6" w:rsidRDefault="00B70569" w:rsidP="00DD5DD6">
      <w:pPr>
        <w:spacing w:line="480" w:lineRule="auto"/>
        <w:rPr>
          <w:rFonts w:ascii="Times New Roman" w:hAnsi="Times New Roman" w:cs="Times New Roman"/>
          <w:sz w:val="24"/>
          <w:szCs w:val="24"/>
        </w:rPr>
      </w:pPr>
    </w:p>
    <w:p w14:paraId="12316840" w14:textId="27E71101" w:rsidR="00B70569" w:rsidRDefault="00B70569" w:rsidP="00DD5DD6">
      <w:pPr>
        <w:spacing w:line="480" w:lineRule="auto"/>
        <w:rPr>
          <w:rFonts w:ascii="Times New Roman" w:hAnsi="Times New Roman" w:cs="Times New Roman"/>
          <w:sz w:val="24"/>
          <w:szCs w:val="24"/>
        </w:rPr>
      </w:pPr>
    </w:p>
    <w:p w14:paraId="66841406" w14:textId="77777777" w:rsidR="00294600" w:rsidRPr="00DD5DD6" w:rsidRDefault="00294600" w:rsidP="00DD5DD6">
      <w:pPr>
        <w:spacing w:line="480" w:lineRule="auto"/>
        <w:rPr>
          <w:rFonts w:ascii="Times New Roman" w:hAnsi="Times New Roman" w:cs="Times New Roman"/>
          <w:sz w:val="24"/>
          <w:szCs w:val="24"/>
        </w:rPr>
      </w:pPr>
    </w:p>
    <w:p w14:paraId="7243E558" w14:textId="4329E200" w:rsidR="006C520D" w:rsidRPr="00DD5DD6" w:rsidRDefault="006C520D" w:rsidP="00C52A25">
      <w:pPr>
        <w:spacing w:after="0" w:line="480" w:lineRule="auto"/>
        <w:rPr>
          <w:rFonts w:ascii="Times New Roman" w:hAnsi="Times New Roman" w:cs="Times New Roman"/>
          <w:sz w:val="24"/>
          <w:szCs w:val="24"/>
        </w:rPr>
      </w:pPr>
      <w:r w:rsidRPr="00DD5DD6">
        <w:rPr>
          <w:rFonts w:ascii="Times New Roman" w:hAnsi="Times New Roman" w:cs="Times New Roman"/>
          <w:b/>
          <w:bCs/>
          <w:sz w:val="24"/>
          <w:szCs w:val="24"/>
        </w:rPr>
        <w:t>Figure S1:</w:t>
      </w:r>
      <w:r w:rsidRPr="00DD5DD6">
        <w:rPr>
          <w:rFonts w:ascii="Times New Roman" w:hAnsi="Times New Roman" w:cs="Times New Roman"/>
          <w:sz w:val="24"/>
          <w:szCs w:val="24"/>
        </w:rPr>
        <w:t xml:space="preserve">  Object printed for each exposure and sample run: A) completed 3</w:t>
      </w:r>
      <w:r w:rsidR="008B7487">
        <w:rPr>
          <w:rFonts w:ascii="Times New Roman" w:hAnsi="Times New Roman" w:cs="Times New Roman"/>
          <w:sz w:val="24"/>
          <w:szCs w:val="24"/>
        </w:rPr>
        <w:t>-</w:t>
      </w:r>
      <w:r w:rsidRPr="00DD5DD6">
        <w:rPr>
          <w:rFonts w:ascii="Times New Roman" w:hAnsi="Times New Roman" w:cs="Times New Roman"/>
          <w:sz w:val="24"/>
          <w:szCs w:val="24"/>
        </w:rPr>
        <w:t>D printed object, and</w:t>
      </w:r>
    </w:p>
    <w:p w14:paraId="31C268BD" w14:textId="38CFEF92" w:rsidR="00B70569" w:rsidRDefault="00C52A25" w:rsidP="00C52A25">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13651E28" wp14:editId="5B9F0BAD">
            <wp:simplePos x="0" y="0"/>
            <wp:positionH relativeFrom="column">
              <wp:posOffset>451647</wp:posOffset>
            </wp:positionH>
            <wp:positionV relativeFrom="paragraph">
              <wp:posOffset>622640</wp:posOffset>
            </wp:positionV>
            <wp:extent cx="5053315" cy="2096540"/>
            <wp:effectExtent l="0" t="0" r="0" b="0"/>
            <wp:wrapTight wrapText="bothSides">
              <wp:wrapPolygon edited="0">
                <wp:start x="0" y="0"/>
                <wp:lineTo x="0" y="21397"/>
                <wp:lineTo x="21500" y="21397"/>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3315" cy="2096540"/>
                    </a:xfrm>
                    <a:prstGeom prst="rect">
                      <a:avLst/>
                    </a:prstGeom>
                    <a:noFill/>
                  </pic:spPr>
                </pic:pic>
              </a:graphicData>
            </a:graphic>
          </wp:anchor>
        </w:drawing>
      </w:r>
      <w:r w:rsidR="006C520D" w:rsidRPr="00DD5DD6">
        <w:rPr>
          <w:rFonts w:ascii="Times New Roman" w:hAnsi="Times New Roman" w:cs="Times New Roman"/>
          <w:sz w:val="24"/>
          <w:szCs w:val="24"/>
        </w:rPr>
        <w:t>B) 3</w:t>
      </w:r>
      <w:r w:rsidR="008B7487">
        <w:rPr>
          <w:rFonts w:ascii="Times New Roman" w:hAnsi="Times New Roman" w:cs="Times New Roman"/>
          <w:sz w:val="24"/>
          <w:szCs w:val="24"/>
        </w:rPr>
        <w:t>-</w:t>
      </w:r>
      <w:r w:rsidR="006C520D" w:rsidRPr="00DD5DD6">
        <w:rPr>
          <w:rFonts w:ascii="Times New Roman" w:hAnsi="Times New Roman" w:cs="Times New Roman"/>
          <w:sz w:val="24"/>
          <w:szCs w:val="24"/>
        </w:rPr>
        <w:t>D printed object stopped before printing the top layers to show infill pattern.</w:t>
      </w:r>
      <w:r>
        <w:rPr>
          <w:rFonts w:ascii="Times New Roman" w:hAnsi="Times New Roman" w:cs="Times New Roman"/>
          <w:sz w:val="24"/>
          <w:szCs w:val="24"/>
        </w:rPr>
        <w:t xml:space="preserve"> </w:t>
      </w:r>
      <w:r w:rsidRPr="00C52A25">
        <w:rPr>
          <w:rFonts w:ascii="Times New Roman" w:hAnsi="Times New Roman" w:cs="Times New Roman"/>
          <w:sz w:val="24"/>
          <w:szCs w:val="24"/>
        </w:rPr>
        <w:t>The objects printed were 12.7 cm wide by 12.7 cm long, with a height of about 2.54 cm.</w:t>
      </w:r>
    </w:p>
    <w:p w14:paraId="158D7460" w14:textId="0BF72972" w:rsidR="00913324" w:rsidRPr="00DD5DD6" w:rsidRDefault="00913324" w:rsidP="00DD5DD6">
      <w:pPr>
        <w:spacing w:line="480" w:lineRule="auto"/>
        <w:rPr>
          <w:rFonts w:ascii="Times New Roman" w:hAnsi="Times New Roman" w:cs="Times New Roman"/>
          <w:sz w:val="24"/>
          <w:szCs w:val="24"/>
        </w:rPr>
      </w:pPr>
    </w:p>
    <w:p w14:paraId="0A38F999" w14:textId="6CC0A47A" w:rsidR="00B70569" w:rsidRPr="00DD5DD6" w:rsidRDefault="00B70569" w:rsidP="00DD5DD6">
      <w:pPr>
        <w:spacing w:line="480" w:lineRule="auto"/>
        <w:rPr>
          <w:rFonts w:ascii="Times New Roman" w:hAnsi="Times New Roman" w:cs="Times New Roman"/>
          <w:sz w:val="24"/>
          <w:szCs w:val="24"/>
        </w:rPr>
      </w:pPr>
    </w:p>
    <w:p w14:paraId="46CC1B61" w14:textId="7C1921D4" w:rsidR="00B70569" w:rsidRPr="00DD5DD6" w:rsidRDefault="00B70569" w:rsidP="00DD5DD6">
      <w:pPr>
        <w:spacing w:line="480" w:lineRule="auto"/>
        <w:rPr>
          <w:rFonts w:ascii="Times New Roman" w:hAnsi="Times New Roman" w:cs="Times New Roman"/>
          <w:sz w:val="24"/>
          <w:szCs w:val="24"/>
        </w:rPr>
      </w:pPr>
    </w:p>
    <w:p w14:paraId="5FC7D0ED" w14:textId="3B485BF8" w:rsidR="0005485C" w:rsidRDefault="0005485C" w:rsidP="00DD5DD6">
      <w:pPr>
        <w:spacing w:line="480" w:lineRule="auto"/>
        <w:rPr>
          <w:rFonts w:ascii="Times New Roman" w:hAnsi="Times New Roman" w:cs="Times New Roman"/>
          <w:sz w:val="24"/>
          <w:szCs w:val="24"/>
        </w:rPr>
      </w:pPr>
    </w:p>
    <w:p w14:paraId="7D0F8DC3" w14:textId="77777777" w:rsidR="00294600" w:rsidRDefault="00294600" w:rsidP="00DD5DD6">
      <w:pPr>
        <w:spacing w:line="480" w:lineRule="auto"/>
        <w:rPr>
          <w:rFonts w:ascii="Times New Roman" w:hAnsi="Times New Roman" w:cs="Times New Roman"/>
          <w:b/>
          <w:bCs/>
          <w:sz w:val="24"/>
          <w:szCs w:val="24"/>
        </w:rPr>
      </w:pPr>
    </w:p>
    <w:p w14:paraId="1D943CE3" w14:textId="1879ABF4" w:rsidR="00294600" w:rsidRDefault="00294600" w:rsidP="00DD5DD6">
      <w:pPr>
        <w:spacing w:line="480" w:lineRule="auto"/>
        <w:rPr>
          <w:rFonts w:ascii="Times New Roman" w:hAnsi="Times New Roman" w:cs="Times New Roman"/>
          <w:b/>
          <w:bCs/>
          <w:sz w:val="24"/>
          <w:szCs w:val="24"/>
        </w:rPr>
      </w:pPr>
    </w:p>
    <w:p w14:paraId="33FCF1D5" w14:textId="1C675833" w:rsidR="004278CC" w:rsidRPr="00DD5DD6" w:rsidRDefault="00FF3414" w:rsidP="00DD5DD6">
      <w:pPr>
        <w:spacing w:line="480" w:lineRule="auto"/>
        <w:rPr>
          <w:rFonts w:ascii="Times New Roman" w:hAnsi="Times New Roman" w:cs="Times New Roman"/>
          <w:sz w:val="24"/>
          <w:szCs w:val="24"/>
        </w:rPr>
      </w:pPr>
      <w:r w:rsidRPr="00DD5DD6">
        <w:rPr>
          <w:rFonts w:ascii="Times New Roman" w:hAnsi="Times New Roman" w:cs="Times New Roman"/>
          <w:b/>
          <w:bCs/>
          <w:sz w:val="24"/>
          <w:szCs w:val="24"/>
        </w:rPr>
        <w:t>Figure S2:</w:t>
      </w:r>
      <w:r w:rsidRPr="00DD5DD6">
        <w:rPr>
          <w:rFonts w:ascii="Times New Roman" w:hAnsi="Times New Roman" w:cs="Times New Roman"/>
          <w:sz w:val="24"/>
          <w:szCs w:val="24"/>
        </w:rPr>
        <w:t xml:space="preserve">  Experimental design.</w:t>
      </w:r>
    </w:p>
    <w:p w14:paraId="76E35571" w14:textId="43AF6030" w:rsidR="000E2F37" w:rsidRPr="00DD5DD6" w:rsidRDefault="00294600" w:rsidP="00DD5DD6">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05D63239" wp14:editId="55E8E1A5">
            <wp:simplePos x="0" y="0"/>
            <wp:positionH relativeFrom="page">
              <wp:posOffset>640405</wp:posOffset>
            </wp:positionH>
            <wp:positionV relativeFrom="paragraph">
              <wp:posOffset>-1024462</wp:posOffset>
            </wp:positionV>
            <wp:extent cx="6726555" cy="5379720"/>
            <wp:effectExtent l="0" t="0" r="0" b="0"/>
            <wp:wrapTight wrapText="bothSides">
              <wp:wrapPolygon edited="0">
                <wp:start x="13458" y="229"/>
                <wp:lineTo x="13152" y="535"/>
                <wp:lineTo x="12846" y="1224"/>
                <wp:lineTo x="12846" y="4054"/>
                <wp:lineTo x="0" y="4436"/>
                <wp:lineTo x="0" y="13844"/>
                <wp:lineTo x="306" y="15068"/>
                <wp:lineTo x="306" y="18892"/>
                <wp:lineTo x="12724" y="19963"/>
                <wp:lineTo x="14070" y="19963"/>
                <wp:lineTo x="14070" y="20422"/>
                <wp:lineTo x="14376" y="21187"/>
                <wp:lineTo x="14681" y="21493"/>
                <wp:lineTo x="18474" y="21493"/>
                <wp:lineTo x="18596" y="21187"/>
                <wp:lineTo x="18719" y="14227"/>
                <wp:lineTo x="17862" y="14150"/>
                <wp:lineTo x="8258" y="13844"/>
                <wp:lineTo x="13825" y="13844"/>
                <wp:lineTo x="17434" y="13385"/>
                <wp:lineTo x="17312" y="10173"/>
                <wp:lineTo x="18780" y="10173"/>
                <wp:lineTo x="21410" y="9408"/>
                <wp:lineTo x="21533" y="994"/>
                <wp:lineTo x="16639" y="229"/>
                <wp:lineTo x="13458" y="229"/>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6555" cy="5379720"/>
                    </a:xfrm>
                    <a:prstGeom prst="rect">
                      <a:avLst/>
                    </a:prstGeom>
                    <a:noFill/>
                  </pic:spPr>
                </pic:pic>
              </a:graphicData>
            </a:graphic>
            <wp14:sizeRelH relativeFrom="margin">
              <wp14:pctWidth>0</wp14:pctWidth>
            </wp14:sizeRelH>
            <wp14:sizeRelV relativeFrom="margin">
              <wp14:pctHeight>0</wp14:pctHeight>
            </wp14:sizeRelV>
          </wp:anchor>
        </w:drawing>
      </w:r>
    </w:p>
    <w:p w14:paraId="7CD50035" w14:textId="6EDFB401" w:rsidR="000E2F37" w:rsidRPr="00DD5DD6" w:rsidRDefault="000E2F37" w:rsidP="00DD5DD6">
      <w:pPr>
        <w:spacing w:after="0" w:line="480" w:lineRule="auto"/>
        <w:ind w:firstLine="720"/>
        <w:rPr>
          <w:rFonts w:ascii="Times New Roman" w:eastAsia="Calibri" w:hAnsi="Times New Roman" w:cs="Times New Roman"/>
          <w:sz w:val="24"/>
          <w:szCs w:val="24"/>
        </w:rPr>
      </w:pPr>
    </w:p>
    <w:p w14:paraId="4E9AEB42" w14:textId="27044761" w:rsidR="000E2F37" w:rsidRDefault="000E2F37" w:rsidP="00DD5DD6">
      <w:pPr>
        <w:spacing w:after="0" w:line="480" w:lineRule="auto"/>
        <w:ind w:firstLine="720"/>
        <w:rPr>
          <w:rFonts w:ascii="Times New Roman" w:eastAsia="Calibri" w:hAnsi="Times New Roman" w:cs="Times New Roman"/>
          <w:sz w:val="24"/>
          <w:szCs w:val="24"/>
        </w:rPr>
      </w:pPr>
    </w:p>
    <w:p w14:paraId="6A331340" w14:textId="4476753C" w:rsidR="008B1A38" w:rsidRDefault="008B1A38" w:rsidP="00DD5DD6">
      <w:pPr>
        <w:spacing w:after="0" w:line="480" w:lineRule="auto"/>
        <w:ind w:firstLine="720"/>
        <w:rPr>
          <w:rFonts w:ascii="Times New Roman" w:eastAsia="Calibri" w:hAnsi="Times New Roman" w:cs="Times New Roman"/>
          <w:sz w:val="24"/>
          <w:szCs w:val="24"/>
        </w:rPr>
      </w:pPr>
    </w:p>
    <w:p w14:paraId="0F7C69B9" w14:textId="77777777" w:rsidR="008B1A38" w:rsidRPr="00DD5DD6" w:rsidRDefault="008B1A38" w:rsidP="00DD5DD6">
      <w:pPr>
        <w:spacing w:after="0" w:line="480" w:lineRule="auto"/>
        <w:ind w:firstLine="720"/>
        <w:rPr>
          <w:rFonts w:ascii="Times New Roman" w:eastAsia="Calibri" w:hAnsi="Times New Roman" w:cs="Times New Roman"/>
          <w:sz w:val="24"/>
          <w:szCs w:val="24"/>
        </w:rPr>
      </w:pPr>
    </w:p>
    <w:p w14:paraId="3E61F250" w14:textId="06F33BDF" w:rsidR="000E2F37" w:rsidRPr="00DD5DD6" w:rsidRDefault="000E2F37" w:rsidP="00DD5DD6">
      <w:pPr>
        <w:spacing w:after="0" w:line="480" w:lineRule="auto"/>
        <w:ind w:firstLine="720"/>
        <w:rPr>
          <w:rFonts w:ascii="Times New Roman" w:eastAsia="Calibri" w:hAnsi="Times New Roman" w:cs="Times New Roman"/>
          <w:sz w:val="24"/>
          <w:szCs w:val="24"/>
        </w:rPr>
      </w:pPr>
    </w:p>
    <w:p w14:paraId="3C4C926F" w14:textId="60BBAEC8" w:rsidR="00314356" w:rsidRPr="00DD5DD6" w:rsidRDefault="00314356" w:rsidP="00DD5DD6">
      <w:pPr>
        <w:spacing w:after="0" w:line="480" w:lineRule="auto"/>
        <w:ind w:firstLine="720"/>
        <w:rPr>
          <w:rFonts w:ascii="Times New Roman" w:eastAsia="Calibri" w:hAnsi="Times New Roman" w:cs="Times New Roman"/>
          <w:sz w:val="24"/>
          <w:szCs w:val="24"/>
        </w:rPr>
      </w:pPr>
    </w:p>
    <w:p w14:paraId="0D1CA045" w14:textId="77777777" w:rsidR="00CB331E" w:rsidRDefault="00CB331E" w:rsidP="00DD5DD6">
      <w:pPr>
        <w:spacing w:line="480" w:lineRule="auto"/>
        <w:rPr>
          <w:rFonts w:ascii="Times New Roman" w:hAnsi="Times New Roman" w:cs="Times New Roman"/>
          <w:b/>
          <w:bCs/>
          <w:sz w:val="24"/>
          <w:szCs w:val="24"/>
        </w:rPr>
      </w:pPr>
    </w:p>
    <w:p w14:paraId="0C066148" w14:textId="2E781322" w:rsidR="009A0584" w:rsidRDefault="009A0584" w:rsidP="00CD2650">
      <w:pPr>
        <w:spacing w:line="480" w:lineRule="auto"/>
        <w:ind w:firstLine="720"/>
        <w:rPr>
          <w:rFonts w:ascii="Times New Roman" w:hAnsi="Times New Roman" w:cs="Times New Roman"/>
          <w:sz w:val="24"/>
          <w:szCs w:val="24"/>
        </w:rPr>
      </w:pPr>
      <w:r w:rsidRPr="009A0584">
        <w:rPr>
          <w:rFonts w:ascii="Times New Roman" w:hAnsi="Times New Roman" w:cs="Times New Roman"/>
          <w:sz w:val="24"/>
          <w:szCs w:val="24"/>
        </w:rPr>
        <w:t>The 4 hours per day exposure duration was selected due to time issues. This was the maximum amount of time that could be allocated to our study by the NIOSH Inhalation Facility staff without impacting other inhalation exposure projects conducted at the same time. Prior to each exposure, the staff had to clean the chambers, remove old printed parts, clean build plates, replace clogged print heads, load / unload animals into the two different exposure chambers (HEPA-filtered air and printer emissions-exposure chamber, respectively), load the filaments into the three printers, ensure proper printing, etc. The 4 days per week exposure schedule was selected to accommodate the schedule of our collaborators who were involved in FFF 3-D printer emission-induced neurotoxicity, hepatotoxicity, microvascular, cardiovascular, and reproductive toxicities studies</w:t>
      </w:r>
      <w:r>
        <w:rPr>
          <w:rFonts w:ascii="Times New Roman" w:hAnsi="Times New Roman" w:cs="Times New Roman"/>
          <w:sz w:val="24"/>
          <w:szCs w:val="24"/>
        </w:rPr>
        <w:t xml:space="preserve">. </w:t>
      </w:r>
    </w:p>
    <w:p w14:paraId="55747906" w14:textId="68A87DC6" w:rsidR="009A0584" w:rsidRPr="009A0584" w:rsidRDefault="009A0584" w:rsidP="009A0584">
      <w:pPr>
        <w:spacing w:line="480" w:lineRule="auto"/>
        <w:ind w:firstLine="720"/>
        <w:rPr>
          <w:rFonts w:ascii="Times New Roman" w:hAnsi="Times New Roman" w:cs="Times New Roman"/>
          <w:sz w:val="24"/>
          <w:szCs w:val="24"/>
        </w:rPr>
      </w:pPr>
      <w:r w:rsidRPr="009A0584">
        <w:rPr>
          <w:rFonts w:ascii="Times New Roman" w:hAnsi="Times New Roman" w:cs="Times New Roman"/>
          <w:sz w:val="24"/>
          <w:szCs w:val="24"/>
        </w:rPr>
        <w:t xml:space="preserve">Two identical exposure chambers were used to simultaneously conduct the exposures </w:t>
      </w:r>
      <w:r w:rsidR="00E17A57">
        <w:rPr>
          <w:rFonts w:ascii="Times New Roman" w:hAnsi="Times New Roman" w:cs="Times New Roman"/>
          <w:sz w:val="24"/>
          <w:szCs w:val="24"/>
        </w:rPr>
        <w:t>to</w:t>
      </w:r>
      <w:r w:rsidRPr="009A0584">
        <w:rPr>
          <w:rFonts w:ascii="Times New Roman" w:hAnsi="Times New Roman" w:cs="Times New Roman"/>
          <w:sz w:val="24"/>
          <w:szCs w:val="24"/>
        </w:rPr>
        <w:t xml:space="preserve"> HEPA-filtered air and ABS emissions, respectively. The exposures were performed during the daylight portion of the rats’ circadian cycle (from about 9:00 am until 1:00 pm) when they would be mostly inactive/sleeping. Also, during this time, the animals did not have access to food/water or bedding.</w:t>
      </w:r>
    </w:p>
    <w:p w14:paraId="5828DD68" w14:textId="1386D627" w:rsidR="009A0584" w:rsidRPr="009A0584" w:rsidRDefault="009A0584" w:rsidP="009A0584">
      <w:pPr>
        <w:spacing w:line="480" w:lineRule="auto"/>
        <w:ind w:firstLine="720"/>
        <w:rPr>
          <w:rFonts w:ascii="Times New Roman" w:hAnsi="Times New Roman" w:cs="Times New Roman"/>
          <w:sz w:val="24"/>
          <w:szCs w:val="24"/>
        </w:rPr>
      </w:pPr>
      <w:r w:rsidRPr="009A0584">
        <w:rPr>
          <w:rFonts w:ascii="Times New Roman" w:hAnsi="Times New Roman" w:cs="Times New Roman"/>
          <w:sz w:val="24"/>
          <w:szCs w:val="24"/>
        </w:rPr>
        <w:t xml:space="preserve">Uniformity of exposure from one animal to another was achieved by rotating the rat’s locations daily, throughout the exposure sessions within the animal cage. Furthermore, based on previous tests conducted on the same exposure chambers, we observed less than a 12 % concentration variation across animal cage locations, indicating a spatial uniformity of airborne distribution of printer emissions.  </w:t>
      </w:r>
    </w:p>
    <w:p w14:paraId="5F3BCA83" w14:textId="36D25914" w:rsidR="009A0584" w:rsidRDefault="009A0584" w:rsidP="009A0584">
      <w:pPr>
        <w:spacing w:line="480" w:lineRule="auto"/>
        <w:ind w:firstLine="720"/>
        <w:rPr>
          <w:rFonts w:ascii="Times New Roman" w:hAnsi="Times New Roman" w:cs="Times New Roman"/>
          <w:sz w:val="24"/>
          <w:szCs w:val="24"/>
        </w:rPr>
      </w:pPr>
      <w:r w:rsidRPr="009A0584">
        <w:rPr>
          <w:rFonts w:ascii="Times New Roman" w:hAnsi="Times New Roman" w:cs="Times New Roman"/>
          <w:sz w:val="24"/>
          <w:szCs w:val="24"/>
        </w:rPr>
        <w:t>The aerosol mass concentration inside the exposure chamber was continuously monitored with a Data RAM (DR-40000; Thermo Electron Co., Waltham, MA), which was connected to a 1/4 inches (0.64 cm) stainless steel sample tube to sample air from a location near the animals' breathing space. The 240 µg/m³ exposure concentration was the maximum concentration that we could reliably achieve for the repeated exposure runs. Based on our previous experience</w:t>
      </w:r>
    </w:p>
    <w:p w14:paraId="5ED70B17" w14:textId="299B7978" w:rsidR="00CD2650" w:rsidRPr="00CD2650" w:rsidRDefault="00957E80" w:rsidP="009A0584">
      <w:pPr>
        <w:spacing w:line="480" w:lineRule="auto"/>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&lt;EndNote&gt;&lt;Cite&gt;&lt;Author&gt;Farcas&lt;/Author&gt;&lt;Year&gt;2019&lt;/Year&gt;&lt;RecNum&gt;257&lt;/RecNum&gt;&lt;DisplayText&gt;(Farcas et al. 2019)&lt;/DisplayText&gt;&lt;record&gt;&lt;rec-number&gt;257&lt;/rec-number&gt;&lt;foreign-keys&gt;&lt;key app="EN" db-id="evwdrvx0yesve6esv2mvs50sxrff0z59apsd" timestamp="1570652297"&gt;257&lt;/key&gt;&lt;/foreign-keys&gt;&lt;ref-type name="Journal Article"&gt;17&lt;/ref-type&gt;&lt;contributors&gt;&lt;authors&gt;&lt;author&gt;Farcas, Mariana T.&lt;/author&gt;&lt;author&gt;Stefaniak, Aleksandr B.&lt;/author&gt;&lt;author&gt;Knepp, Alycia K.&lt;/author&gt;&lt;author&gt;Bowers, Lauren&lt;/author&gt;&lt;author&gt;Mandler, William K.&lt;/author&gt;&lt;author&gt;Kashon, Michael&lt;/author&gt;&lt;author&gt;Jackson, Stephen R.&lt;/author&gt;&lt;author&gt;Stueckle, Todd A.&lt;/author&gt;&lt;author&gt;Sisler, Jenifer D.&lt;/author&gt;&lt;author&gt;Friend, Sherri A.&lt;/author&gt;&lt;author&gt;Qi, Chaolong&lt;/author&gt;&lt;author&gt;Hammond, Duane R.&lt;/author&gt;&lt;author&gt;Thomas, Treye A.&lt;/author&gt;&lt;author&gt;Matheson, Joanna&lt;/author&gt;&lt;author&gt;Castranova, Vincent&lt;/author&gt;&lt;author&gt;Qian, Yong&lt;/author&gt;&lt;/authors&gt;&lt;/contributors&gt;&lt;titles&gt;&lt;title&gt;Acrylonitrile butadiene styrene (ABS) and polycarbonate (PC) filaments three-dimensional (3-D) printer emissions-induced cell toxicity&lt;/title&gt;&lt;secondary-title&gt;Toxicol. Lett.&lt;/secondary-title&gt;&lt;/titles&gt;&lt;periodical&gt;&lt;full-title&gt;Toxicol. Lett.&lt;/full-title&gt;&lt;/periodical&gt;&lt;pages&gt;1-12&lt;/pages&gt;&lt;volume&gt;317&lt;/volume&gt;&lt;keywords&gt;&lt;keyword&gt;Emerging technologies&lt;/keyword&gt;&lt;keyword&gt;Printer emitted nanoparticles&lt;/keyword&gt;&lt;keyword&gt;In vitro toxicity&lt;/keyword&gt;&lt;keyword&gt;Inflammatory response&lt;/keyword&gt;&lt;/keywords&gt;&lt;dates&gt;&lt;year&gt;2019&lt;/year&gt;&lt;pub-dates&gt;&lt;date&gt;2019/12/15/&lt;/date&gt;&lt;/pub-dates&gt;&lt;/dates&gt;&lt;isbn&gt;0378-4274&lt;/isbn&gt;&lt;urls&gt;&lt;related-urls&gt;&lt;url&gt;http://www.sciencedirect.com/science/article/pii/S037842741930284X&lt;/url&gt;&lt;/related-urls&gt;&lt;/urls&gt;&lt;electronic-resource-num&gt;https://doi.org/10.1016/j.toxlet.2019.09.013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(Farcas et al. 2019)</w:t>
      </w:r>
      <w:r>
        <w:rPr>
          <w:rFonts w:ascii="Times New Roman" w:hAnsi="Times New Roman" w:cs="Times New Roman"/>
          <w:sz w:val="24"/>
          <w:szCs w:val="24"/>
        </w:rPr>
        <w:fldChar w:fldCharType="end"/>
      </w:r>
      <w:r w:rsidR="00CD2650" w:rsidRPr="00CD2650">
        <w:rPr>
          <w:rFonts w:ascii="Times New Roman" w:hAnsi="Times New Roman" w:cs="Times New Roman"/>
          <w:sz w:val="24"/>
          <w:szCs w:val="24"/>
        </w:rPr>
        <w:t xml:space="preserve"> and other researcher's reports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&lt;EndNote&gt;&lt;Cite&gt;&lt;Author&gt;Azimi&lt;/Author&gt;&lt;Year&gt;2016&lt;/Year&gt;&lt;RecNum&gt;173&lt;/RecNum&gt;&lt;DisplayText&gt;(Azimi et al. 2016)&lt;/DisplayText&gt;&lt;record&gt;&lt;rec-number&gt;173&lt;/rec-number&gt;&lt;foreign-keys&gt;&lt;key app="EN" db-id="evwdrvx0yesve6esv2mvs50sxrff0z59apsd" timestamp="0"&gt;173&lt;/key&gt;&lt;/foreign-keys&gt;&lt;ref-type name="Journal Article"&gt;17&lt;/ref-type&gt;&lt;contributors&gt;&lt;authors&gt;&lt;author&gt;Azimi, P.&lt;/author&gt;&lt;author&gt;Zhao, D.&lt;/author&gt;&lt;author&gt;Pouzet, C.&lt;/author&gt;&lt;author&gt;Crain, N. E.&lt;/author&gt;&lt;author&gt;Stephens, B.&lt;/author&gt;&lt;/authors&gt;&lt;/contributors&gt;&lt;auth-address&gt;Department of Civil, Architectural and Environmental Engineering, Illinois Institute of Technology , Chicago, Illinois 60616, United States.&amp;#xD;Ecole des Ingenieurs de la Ville de Paris , 80 Rue Rebeval, 75019 Paris, France.&amp;#xD;Department of Civil, Architectural and Environmental Engineering, The University of Texas at Austin , Austin, Texas 78712, United States.&lt;/auth-address&gt;&lt;titles&gt;&lt;title&gt;Emissions of Ultrafine Particles and Volatile Organic Compounds from Commercially Available Desktop Three-Dimensional Printers with Multiple Filaments&lt;/title&gt;&lt;secondary-title&gt;Environ Sci Technol&lt;/secondary-title&gt;&lt;/titles&gt;&lt;pages&gt;1260-8&lt;/pages&gt;&lt;volume&gt;50&lt;/volume&gt;&lt;number&gt;3&lt;/number&gt;&lt;edition&gt;2016/01/08&lt;/edition&gt;&lt;keywords&gt;&lt;keyword&gt;Air Pollution, Indoor/analysis&lt;/keyword&gt;&lt;keyword&gt;Particulate Matter/*analysis&lt;/keyword&gt;&lt;keyword&gt;Printing&lt;/keyword&gt;&lt;keyword&gt;Printing, Three-Dimensional/*instrumentation&lt;/keyword&gt;&lt;keyword&gt;Volatile Organic Compounds/*analysis&lt;/keyword&gt;&lt;/keywords&gt;&lt;dates&gt;&lt;year&gt;2016&lt;/year&gt;&lt;pub-dates&gt;&lt;date&gt;Feb 2&lt;/date&gt;&lt;/pub-dates&gt;&lt;/dates&gt;&lt;isbn&gt;1520-5851 (Electronic)&amp;#xD;0013-936X (Linking)&lt;/isbn&gt;&lt;accession-num&gt;26741485&lt;/accession-num&gt;&lt;urls&gt;&lt;related-urls&gt;&lt;url&gt;https://www.ncbi.nlm.nih.gov/pubmed/26741485&lt;/url&gt;&lt;/related-urls&gt;&lt;/urls&gt;&lt;electronic-resource-num&gt;10.1021/acs.est.5b04983&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(Azimi et al. 2016)</w:t>
      </w:r>
      <w:r>
        <w:rPr>
          <w:rFonts w:ascii="Times New Roman" w:hAnsi="Times New Roman" w:cs="Times New Roman"/>
          <w:sz w:val="24"/>
          <w:szCs w:val="24"/>
        </w:rPr>
        <w:fldChar w:fldCharType="end"/>
      </w:r>
      <w:r w:rsidR="00CD2650" w:rsidRPr="00CD2650">
        <w:rPr>
          <w:rFonts w:ascii="Times New Roman" w:hAnsi="Times New Roman" w:cs="Times New Roman"/>
          <w:sz w:val="24"/>
          <w:szCs w:val="24"/>
        </w:rPr>
        <w:t xml:space="preserve">, </w:t>
      </w:r>
      <w:r w:rsidR="009A0584" w:rsidRPr="009A0584">
        <w:rPr>
          <w:rFonts w:ascii="Times New Roman" w:hAnsi="Times New Roman" w:cs="Times New Roman"/>
          <w:sz w:val="24"/>
          <w:szCs w:val="24"/>
        </w:rPr>
        <w:t>the inherent variability in the ultrafine particulate (UFP) between the repeated print runs using the same filament is recognized and unavoidable at the moment.</w:t>
      </w:r>
    </w:p>
    <w:p w14:paraId="44FC1159" w14:textId="52212CF3" w:rsidR="00F81CEA" w:rsidRDefault="009A0584" w:rsidP="00CD2650">
      <w:pPr>
        <w:spacing w:line="480" w:lineRule="auto"/>
        <w:ind w:firstLine="720"/>
        <w:rPr>
          <w:rFonts w:ascii="Times New Roman" w:hAnsi="Times New Roman" w:cs="Times New Roman"/>
          <w:sz w:val="24"/>
          <w:szCs w:val="24"/>
        </w:rPr>
      </w:pPr>
      <w:r w:rsidRPr="009A0584">
        <w:rPr>
          <w:rFonts w:ascii="Times New Roman" w:hAnsi="Times New Roman" w:cs="Times New Roman"/>
          <w:sz w:val="24"/>
          <w:szCs w:val="24"/>
        </w:rPr>
        <w:t xml:space="preserve">We have not evaluated the particle size or transformations/agglomerations pre-tube (inside printer generation chamber) versus post-tube (inside animal exposure chamber). However, the tubing length was about 6 inches (15 cm) long. Therefore, the particle agglomeration could be affected more by the time spent in the 3-D printer enclosure or time in the exposure chamber. Moreover, the particle size range generated with our system is similar to what has been reported in the literature </w:t>
      </w:r>
      <w:r w:rsidR="00A132A2">
        <w:rPr>
          <w:rFonts w:ascii="Times New Roman" w:hAnsi="Times New Roman" w:cs="Times New Roman"/>
          <w:sz w:val="24"/>
          <w:szCs w:val="24"/>
        </w:rPr>
        <w:fldChar w:fldCharType="begin"/>
      </w:r>
      <w:r w:rsidR="00A132A2">
        <w:rPr>
          <w:rFonts w:ascii="Times New Roman" w:hAnsi="Times New Roman" w:cs="Times New Roman"/>
          <w:sz w:val="24"/>
          <w:szCs w:val="24"/>
        </w:rPr>
        <w:instrText xml:space="preserve"> ADDIN EN.CITE &lt;EndNote&gt;&lt;Cite&gt;&lt;Author&gt;Byrley&lt;/Author&gt;&lt;Year&gt;2019&lt;/Year&gt;&lt;RecNum&gt;325&lt;/RecNum&gt;&lt;DisplayText&gt;(Byrley et al. 2019)&lt;/DisplayText&gt;&lt;record&gt;&lt;rec-number&gt;325&lt;/rec-number&gt;&lt;foreign-keys&gt;&lt;key app="EN" db-id="evwdrvx0yesve6esv2mvs50sxrff0z59apsd" timestamp="1596764809"&gt;325&lt;/key&gt;&lt;/foreign-keys&gt;&lt;ref-type name="Journal Article"&gt;17&lt;/ref-type&gt;&lt;contributors&gt;&lt;authors&gt;&lt;author&gt;Byrley, Peter&lt;/author&gt;&lt;author&gt;George, Barbara Jane&lt;/author&gt;&lt;author&gt;Boyes, William K.&lt;/author&gt;&lt;author&gt;Rogers, Kim&lt;/author&gt;&lt;/authors&gt;&lt;/contributors&gt;&lt;titles&gt;&lt;title&gt;Particle emissions from fused deposition modeling 3D printers: Evaluation and meta-analysis&lt;/title&gt;&lt;secondary-title&gt;Science of The Total Environment&lt;/secondary-title&gt;&lt;/titles&gt;&lt;periodical&gt;&lt;full-title&gt;Science of The Total Environment&lt;/full-title&gt;&lt;/periodical&gt;&lt;pages&gt;395-407&lt;/pages&gt;&lt;volume&gt;655&lt;/volume&gt;&lt;keywords&gt;&lt;keyword&gt;ABS&lt;/keyword&gt;&lt;keyword&gt;PLA&lt;/keyword&gt;&lt;keyword&gt;Filament&lt;/keyword&gt;&lt;keyword&gt;Emission rate&lt;/keyword&gt;&lt;keyword&gt;Ultrafine&lt;/keyword&gt;&lt;/keywords&gt;&lt;dates&gt;&lt;year&gt;2019&lt;/year&gt;&lt;pub-dates&gt;&lt;date&gt;2019/03/10/&lt;/date&gt;&lt;/pub-dates&gt;&lt;/dates&gt;&lt;isbn&gt;0048-9697&lt;/isbn&gt;&lt;urls&gt;&lt;related-urls&gt;&lt;url&gt;http://www.sciencedirect.com/science/article/pii/S0048969718343626&lt;/url&gt;&lt;/related-urls&gt;&lt;/urls&gt;&lt;electronic-resource-num&gt;https://doi.org/10.1016/j.scitotenv.2018.11.070&lt;/electronic-resource-num&gt;&lt;/record&gt;&lt;/Cite&gt;&lt;/EndNote&gt;</w:instrText>
      </w:r>
      <w:r w:rsidR="00A132A2">
        <w:rPr>
          <w:rFonts w:ascii="Times New Roman" w:hAnsi="Times New Roman" w:cs="Times New Roman"/>
          <w:sz w:val="24"/>
          <w:szCs w:val="24"/>
        </w:rPr>
        <w:fldChar w:fldCharType="separate"/>
      </w:r>
      <w:r w:rsidR="00A132A2">
        <w:rPr>
          <w:rFonts w:ascii="Times New Roman" w:hAnsi="Times New Roman" w:cs="Times New Roman"/>
          <w:noProof/>
          <w:sz w:val="24"/>
          <w:szCs w:val="24"/>
        </w:rPr>
        <w:t>(Byrley et al. 2019)</w:t>
      </w:r>
      <w:r w:rsidR="00A132A2">
        <w:rPr>
          <w:rFonts w:ascii="Times New Roman" w:hAnsi="Times New Roman" w:cs="Times New Roman"/>
          <w:sz w:val="24"/>
          <w:szCs w:val="24"/>
        </w:rPr>
        <w:fldChar w:fldCharType="end"/>
      </w:r>
      <w:r w:rsidR="00CD2650" w:rsidRPr="00CD2650">
        <w:rPr>
          <w:rFonts w:ascii="Times New Roman" w:hAnsi="Times New Roman" w:cs="Times New Roman"/>
          <w:sz w:val="24"/>
          <w:szCs w:val="24"/>
        </w:rPr>
        <w:t xml:space="preserve">, </w:t>
      </w:r>
      <w:r w:rsidRPr="009A0584">
        <w:rPr>
          <w:rFonts w:ascii="Times New Roman" w:hAnsi="Times New Roman" w:cs="Times New Roman"/>
          <w:sz w:val="24"/>
          <w:szCs w:val="24"/>
        </w:rPr>
        <w:t>suggesting that our system does not affect the particle size and is relevant to the indoor environments and occupational settings.</w:t>
      </w:r>
    </w:p>
    <w:p w14:paraId="04093D6A" w14:textId="77777777" w:rsidR="00F81CEA" w:rsidRPr="00A555F8" w:rsidRDefault="00F81CEA" w:rsidP="00F81CEA">
      <w:pPr>
        <w:spacing w:line="480" w:lineRule="auto"/>
        <w:ind w:firstLine="720"/>
        <w:rPr>
          <w:rFonts w:ascii="Times New Roman" w:hAnsi="Times New Roman" w:cs="Times New Roman"/>
          <w:sz w:val="24"/>
          <w:szCs w:val="24"/>
        </w:rPr>
      </w:pPr>
    </w:p>
    <w:p w14:paraId="0748D576" w14:textId="7013230A" w:rsidR="004E2C9A" w:rsidRPr="00DD5DD6" w:rsidRDefault="004E2C9A" w:rsidP="00DD5DD6">
      <w:pPr>
        <w:spacing w:line="480" w:lineRule="auto"/>
        <w:rPr>
          <w:rFonts w:ascii="Times New Roman" w:hAnsi="Times New Roman" w:cs="Times New Roman"/>
          <w:sz w:val="24"/>
          <w:szCs w:val="24"/>
        </w:rPr>
      </w:pPr>
      <w:r w:rsidRPr="00DD5DD6">
        <w:rPr>
          <w:rFonts w:ascii="Times New Roman" w:hAnsi="Times New Roman" w:cs="Times New Roman"/>
          <w:b/>
          <w:bCs/>
          <w:sz w:val="24"/>
          <w:szCs w:val="24"/>
        </w:rPr>
        <w:t>Figure S3</w:t>
      </w:r>
      <w:r w:rsidRPr="00DD5DD6">
        <w:rPr>
          <w:rFonts w:ascii="Times New Roman" w:hAnsi="Times New Roman" w:cs="Times New Roman"/>
          <w:sz w:val="24"/>
          <w:szCs w:val="24"/>
        </w:rPr>
        <w:t xml:space="preserve">. Body weight of animals at euthanasia demonstrating that the rats were gaining weight over time, and that there is no significant difference between the air-control and ABS-treated group. </w:t>
      </w:r>
    </w:p>
    <w:p w14:paraId="504104FF" w14:textId="6B7A0374" w:rsidR="004E2C9A" w:rsidRPr="00DD5DD6" w:rsidRDefault="008B1A38" w:rsidP="00DD5DD6">
      <w:pPr>
        <w:pStyle w:val="ListParagraph"/>
        <w:spacing w:line="480" w:lineRule="auto"/>
        <w:ind w:left="0"/>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3600" behindDoc="1" locked="0" layoutInCell="1" allowOverlap="1" wp14:anchorId="384760F6" wp14:editId="42E376F2">
            <wp:simplePos x="0" y="0"/>
            <wp:positionH relativeFrom="margin">
              <wp:align>left</wp:align>
            </wp:positionH>
            <wp:positionV relativeFrom="paragraph">
              <wp:posOffset>10278</wp:posOffset>
            </wp:positionV>
            <wp:extent cx="3594439" cy="2429903"/>
            <wp:effectExtent l="0" t="0" r="0" b="0"/>
            <wp:wrapTight wrapText="bothSides">
              <wp:wrapPolygon edited="0">
                <wp:start x="2519" y="339"/>
                <wp:lineTo x="801" y="1524"/>
                <wp:lineTo x="458" y="2032"/>
                <wp:lineTo x="458" y="10670"/>
                <wp:lineTo x="1030" y="11517"/>
                <wp:lineTo x="916" y="11517"/>
                <wp:lineTo x="572" y="12364"/>
                <wp:lineTo x="458" y="15074"/>
                <wp:lineTo x="801" y="16259"/>
                <wp:lineTo x="12708" y="16937"/>
                <wp:lineTo x="5839" y="16937"/>
                <wp:lineTo x="5610" y="19139"/>
                <wp:lineTo x="7556" y="19647"/>
                <wp:lineTo x="7556" y="20324"/>
                <wp:lineTo x="8816" y="21002"/>
                <wp:lineTo x="19348" y="21002"/>
                <wp:lineTo x="19692" y="19647"/>
                <wp:lineTo x="20951" y="19308"/>
                <wp:lineTo x="20951" y="18630"/>
                <wp:lineTo x="19806" y="16937"/>
                <wp:lineTo x="21409" y="15751"/>
                <wp:lineTo x="20951" y="15074"/>
                <wp:lineTo x="5495" y="13888"/>
                <wp:lineTo x="5495" y="12025"/>
                <wp:lineTo x="5381" y="11517"/>
                <wp:lineTo x="8243" y="8807"/>
                <wp:lineTo x="9731" y="8807"/>
                <wp:lineTo x="17173" y="6605"/>
                <wp:lineTo x="17173" y="6097"/>
                <wp:lineTo x="19692" y="5250"/>
                <wp:lineTo x="19577" y="4234"/>
                <wp:lineTo x="15914" y="3387"/>
                <wp:lineTo x="16143" y="1186"/>
                <wp:lineTo x="13624" y="677"/>
                <wp:lineTo x="4236" y="339"/>
                <wp:lineTo x="2519" y="33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4439" cy="2429903"/>
                    </a:xfrm>
                    <a:prstGeom prst="rect">
                      <a:avLst/>
                    </a:prstGeom>
                    <a:noFill/>
                  </pic:spPr>
                </pic:pic>
              </a:graphicData>
            </a:graphic>
          </wp:anchor>
        </w:drawing>
      </w:r>
    </w:p>
    <w:p w14:paraId="127EB1CD" w14:textId="16E1B218" w:rsidR="004E2C9A" w:rsidRDefault="004E2C9A" w:rsidP="00DD5DD6">
      <w:pPr>
        <w:pStyle w:val="ListParagraph"/>
        <w:spacing w:line="480" w:lineRule="auto"/>
        <w:ind w:left="0"/>
        <w:rPr>
          <w:rFonts w:ascii="Times New Roman" w:hAnsi="Times New Roman" w:cs="Times New Roman"/>
          <w:b/>
          <w:bCs/>
          <w:sz w:val="24"/>
          <w:szCs w:val="24"/>
        </w:rPr>
      </w:pPr>
    </w:p>
    <w:p w14:paraId="089C1478" w14:textId="75D930C7" w:rsidR="0098153A" w:rsidRDefault="0098153A" w:rsidP="00DD5DD6">
      <w:pPr>
        <w:pStyle w:val="ListParagraph"/>
        <w:spacing w:line="480" w:lineRule="auto"/>
        <w:ind w:left="0"/>
        <w:rPr>
          <w:rFonts w:ascii="Times New Roman" w:hAnsi="Times New Roman" w:cs="Times New Roman"/>
          <w:b/>
          <w:bCs/>
          <w:sz w:val="24"/>
          <w:szCs w:val="24"/>
        </w:rPr>
      </w:pPr>
    </w:p>
    <w:p w14:paraId="28313011" w14:textId="20B51818" w:rsidR="008472F0" w:rsidRDefault="008472F0" w:rsidP="00DD5DD6">
      <w:pPr>
        <w:pStyle w:val="ListParagraph"/>
        <w:spacing w:line="480" w:lineRule="auto"/>
        <w:ind w:left="0"/>
        <w:rPr>
          <w:rFonts w:ascii="Times New Roman" w:hAnsi="Times New Roman" w:cs="Times New Roman"/>
          <w:b/>
          <w:bCs/>
          <w:sz w:val="24"/>
          <w:szCs w:val="24"/>
        </w:rPr>
      </w:pPr>
    </w:p>
    <w:p w14:paraId="5E6A23D0" w14:textId="28ECCD43" w:rsidR="008472F0" w:rsidRDefault="008472F0" w:rsidP="00DD5DD6">
      <w:pPr>
        <w:pStyle w:val="ListParagraph"/>
        <w:spacing w:line="480" w:lineRule="auto"/>
        <w:ind w:left="0"/>
        <w:rPr>
          <w:rFonts w:ascii="Times New Roman" w:hAnsi="Times New Roman" w:cs="Times New Roman"/>
          <w:b/>
          <w:bCs/>
          <w:sz w:val="24"/>
          <w:szCs w:val="24"/>
        </w:rPr>
      </w:pPr>
    </w:p>
    <w:p w14:paraId="1F8B4FFE" w14:textId="576014D4" w:rsidR="008472F0" w:rsidRDefault="008472F0" w:rsidP="00DD5DD6">
      <w:pPr>
        <w:pStyle w:val="ListParagraph"/>
        <w:spacing w:line="480" w:lineRule="auto"/>
        <w:ind w:left="0"/>
        <w:rPr>
          <w:rFonts w:ascii="Times New Roman" w:hAnsi="Times New Roman" w:cs="Times New Roman"/>
          <w:b/>
          <w:bCs/>
          <w:sz w:val="24"/>
          <w:szCs w:val="24"/>
        </w:rPr>
      </w:pPr>
    </w:p>
    <w:p w14:paraId="1C0BF165" w14:textId="11386425" w:rsidR="00F81CEA" w:rsidRDefault="00F81CEA" w:rsidP="00DD5DD6">
      <w:pPr>
        <w:pStyle w:val="ListParagraph"/>
        <w:spacing w:line="480" w:lineRule="auto"/>
        <w:ind w:left="0"/>
        <w:rPr>
          <w:rFonts w:ascii="Times New Roman" w:hAnsi="Times New Roman" w:cs="Times New Roman"/>
          <w:b/>
          <w:bCs/>
          <w:sz w:val="24"/>
          <w:szCs w:val="24"/>
        </w:rPr>
      </w:pPr>
    </w:p>
    <w:p w14:paraId="3B66989D" w14:textId="69F98936" w:rsidR="00F81CEA" w:rsidRDefault="00F81CEA" w:rsidP="00DD5DD6">
      <w:pPr>
        <w:pStyle w:val="ListParagraph"/>
        <w:spacing w:line="480" w:lineRule="auto"/>
        <w:ind w:left="0"/>
        <w:rPr>
          <w:rFonts w:ascii="Times New Roman" w:hAnsi="Times New Roman" w:cs="Times New Roman"/>
          <w:b/>
          <w:bCs/>
          <w:sz w:val="24"/>
          <w:szCs w:val="24"/>
        </w:rPr>
      </w:pPr>
    </w:p>
    <w:p w14:paraId="466B2329" w14:textId="7BB2643D" w:rsidR="00A555F8" w:rsidRDefault="00A555F8" w:rsidP="00DD5DD6">
      <w:pPr>
        <w:spacing w:after="0" w:line="480" w:lineRule="auto"/>
        <w:rPr>
          <w:rFonts w:ascii="Times New Roman" w:hAnsi="Times New Roman" w:cs="Times New Roman"/>
          <w:b/>
          <w:bCs/>
          <w:i/>
          <w:iCs/>
          <w:sz w:val="24"/>
          <w:szCs w:val="24"/>
        </w:rPr>
      </w:pPr>
      <w:bookmarkStart w:id="1" w:name="_Hlk37193964"/>
    </w:p>
    <w:p w14:paraId="05BC7DFC" w14:textId="2B39EFE9" w:rsidR="00CD2650" w:rsidRDefault="00CD2650" w:rsidP="00DD5DD6">
      <w:pPr>
        <w:spacing w:after="0" w:line="480" w:lineRule="auto"/>
        <w:rPr>
          <w:rFonts w:ascii="Times New Roman" w:hAnsi="Times New Roman" w:cs="Times New Roman"/>
          <w:b/>
          <w:bCs/>
          <w:i/>
          <w:iCs/>
          <w:sz w:val="24"/>
          <w:szCs w:val="24"/>
        </w:rPr>
      </w:pPr>
    </w:p>
    <w:p w14:paraId="1B72E5AF" w14:textId="41F09AB0" w:rsidR="00DD5DD6" w:rsidRPr="00DD5DD6" w:rsidRDefault="00DD5DD6" w:rsidP="00DD5DD6">
      <w:pPr>
        <w:spacing w:after="0" w:line="480" w:lineRule="auto"/>
        <w:rPr>
          <w:rFonts w:ascii="Times New Roman" w:hAnsi="Times New Roman" w:cs="Times New Roman"/>
          <w:b/>
          <w:bCs/>
          <w:sz w:val="24"/>
          <w:szCs w:val="24"/>
        </w:rPr>
      </w:pPr>
      <w:r w:rsidRPr="00DD5DD6">
        <w:rPr>
          <w:rFonts w:ascii="Times New Roman" w:hAnsi="Times New Roman" w:cs="Times New Roman"/>
          <w:b/>
          <w:bCs/>
          <w:i/>
          <w:iCs/>
          <w:sz w:val="24"/>
          <w:szCs w:val="24"/>
        </w:rPr>
        <w:t xml:space="preserve">Estimating equivalent alveolar lung burden in a rat based on previous cell exposures </w:t>
      </w:r>
    </w:p>
    <w:bookmarkEnd w:id="1"/>
    <w:p w14:paraId="21E219B5" w14:textId="125A9A2C" w:rsidR="00DD5DD6" w:rsidRPr="00DD5DD6" w:rsidRDefault="00DD5DD6" w:rsidP="00DD5DD6">
      <w:pPr>
        <w:spacing w:after="0" w:line="480" w:lineRule="auto"/>
        <w:rPr>
          <w:rFonts w:ascii="Times New Roman" w:hAnsi="Times New Roman" w:cs="Times New Roman"/>
          <w:sz w:val="24"/>
          <w:szCs w:val="24"/>
        </w:rPr>
      </w:pPr>
      <w:r w:rsidRPr="00DD5DD6">
        <w:rPr>
          <w:rFonts w:ascii="Times New Roman" w:hAnsi="Times New Roman" w:cs="Times New Roman"/>
          <w:sz w:val="24"/>
          <w:szCs w:val="24"/>
        </w:rPr>
        <w:tab/>
        <w:t xml:space="preserve">For comparison of results in the current study, calculations were made to estimate the equivalent lung burden required for rat lungs to achieve the same dose as that given to the cell culture </w:t>
      </w:r>
      <w:r w:rsidRPr="00DD5DD6">
        <w:rPr>
          <w:rFonts w:ascii="Times New Roman" w:hAnsi="Times New Roman" w:cs="Times New Roman"/>
          <w:sz w:val="24"/>
          <w:szCs w:val="24"/>
        </w:rPr>
        <w:fldChar w:fldCharType="begin">
          <w:fldData xml:space="preserve">PEVuZE5vdGU+PENpdGU+PEF1dGhvcj5GYXJjYXM8L0F1dGhvcj48WWVhcj4yMDE5PC9ZZWFyPjxS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</w:fldData>
        </w:fldChar>
      </w:r>
      <w:r w:rsidR="00957E80">
        <w:rPr>
          <w:rFonts w:ascii="Times New Roman" w:hAnsi="Times New Roman" w:cs="Times New Roman"/>
          <w:sz w:val="24"/>
          <w:szCs w:val="24"/>
        </w:rPr>
        <w:instrText xml:space="preserve"> ADDIN EN.CITE </w:instrText>
      </w:r>
      <w:r w:rsidR="00957E80">
        <w:rPr>
          <w:rFonts w:ascii="Times New Roman" w:hAnsi="Times New Roman" w:cs="Times New Roman"/>
          <w:sz w:val="24"/>
          <w:szCs w:val="24"/>
        </w:rPr>
        <w:fldChar w:fldCharType="begin">
          <w:fldData xml:space="preserve">PEVuZE5vdGU+PENpdGU+PEF1dGhvcj5GYXJjYXM8L0F1dGhvcj48WWVhcj4yMDE5PC9ZZWFyPjxS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</w:fldData>
        </w:fldChar>
      </w:r>
      <w:r w:rsidR="00957E80">
        <w:rPr>
          <w:rFonts w:ascii="Times New Roman" w:hAnsi="Times New Roman" w:cs="Times New Roman"/>
          <w:sz w:val="24"/>
          <w:szCs w:val="24"/>
        </w:rPr>
        <w:instrText xml:space="preserve"> ADDIN EN.CITE.DATA </w:instrText>
      </w:r>
      <w:r w:rsidR="00957E80">
        <w:rPr>
          <w:rFonts w:ascii="Times New Roman" w:hAnsi="Times New Roman" w:cs="Times New Roman"/>
          <w:sz w:val="24"/>
          <w:szCs w:val="24"/>
        </w:rPr>
      </w:r>
      <w:r w:rsidR="00957E80">
        <w:rPr>
          <w:rFonts w:ascii="Times New Roman" w:hAnsi="Times New Roman" w:cs="Times New Roman"/>
          <w:sz w:val="24"/>
          <w:szCs w:val="24"/>
        </w:rPr>
        <w:fldChar w:fldCharType="end"/>
      </w:r>
      <w:r w:rsidRPr="00DD5DD6">
        <w:rPr>
          <w:rFonts w:ascii="Times New Roman" w:hAnsi="Times New Roman" w:cs="Times New Roman"/>
          <w:sz w:val="24"/>
          <w:szCs w:val="24"/>
        </w:rPr>
      </w:r>
      <w:r w:rsidRPr="00DD5DD6">
        <w:rPr>
          <w:rFonts w:ascii="Times New Roman" w:hAnsi="Times New Roman" w:cs="Times New Roman"/>
          <w:sz w:val="24"/>
          <w:szCs w:val="24"/>
        </w:rPr>
        <w:fldChar w:fldCharType="separate"/>
      </w:r>
      <w:r w:rsidR="00957E80">
        <w:rPr>
          <w:rFonts w:ascii="Times New Roman" w:hAnsi="Times New Roman" w:cs="Times New Roman"/>
          <w:noProof/>
          <w:sz w:val="24"/>
          <w:szCs w:val="24"/>
        </w:rPr>
        <w:t>(Farcas et al. 2019)</w:t>
      </w:r>
      <w:r w:rsidRPr="00DD5DD6">
        <w:rPr>
          <w:rFonts w:ascii="Times New Roman" w:hAnsi="Times New Roman" w:cs="Times New Roman"/>
          <w:sz w:val="24"/>
          <w:szCs w:val="24"/>
        </w:rPr>
        <w:fldChar w:fldCharType="end"/>
      </w:r>
      <w:r w:rsidRPr="00DD5DD6">
        <w:rPr>
          <w:rFonts w:ascii="Times New Roman" w:hAnsi="Times New Roman" w:cs="Times New Roman"/>
          <w:sz w:val="24"/>
          <w:szCs w:val="24"/>
        </w:rPr>
        <w:t>.</w:t>
      </w:r>
    </w:p>
    <w:p w14:paraId="7A00F1E4" w14:textId="238607BE" w:rsidR="00DD5DD6" w:rsidRPr="00DD5DD6" w:rsidRDefault="00DD5DD6" w:rsidP="00DD5DD6">
      <w:pPr>
        <w:spacing w:after="0" w:line="480" w:lineRule="auto"/>
        <w:ind w:firstLine="720"/>
        <w:rPr>
          <w:rFonts w:ascii="Times New Roman" w:hAnsi="Times New Roman" w:cs="Times New Roman"/>
          <w:sz w:val="24"/>
          <w:szCs w:val="24"/>
        </w:rPr>
      </w:pPr>
      <w:r w:rsidRPr="00DD5DD6">
        <w:rPr>
          <w:rFonts w:ascii="Times New Roman" w:hAnsi="Times New Roman" w:cs="Times New Roman"/>
          <w:sz w:val="24"/>
          <w:szCs w:val="24"/>
        </w:rPr>
        <w:t>The following calculations were made using a custom MATLAB script (MathWorks Inc., Natick, MA). In the cell exposure study, the median particle size in the cell culture medium was found to be 201 nm and ranged in size from about 100 nm to 400 nm. A log-normal distribution curve was generated with a median of 200 nm and to have 95 % of its total area between 100 and 400 nm. This distribution had a bin (data point) every 10 nm ranging from 50 to 600 nm. The total sum of all the bins was set to 1 x 10</w:t>
      </w:r>
      <w:r w:rsidRPr="00DD5DD6">
        <w:rPr>
          <w:rFonts w:ascii="Times New Roman" w:hAnsi="Times New Roman" w:cs="Times New Roman"/>
          <w:sz w:val="24"/>
          <w:szCs w:val="24"/>
          <w:vertAlign w:val="superscript"/>
        </w:rPr>
        <w:t>7</w:t>
      </w:r>
      <w:r w:rsidRPr="00DD5DD6">
        <w:rPr>
          <w:rFonts w:ascii="Times New Roman" w:hAnsi="Times New Roman" w:cs="Times New Roman"/>
          <w:sz w:val="24"/>
          <w:szCs w:val="24"/>
        </w:rPr>
        <w:t>. This was meant to represent one ml of a solution containing 10</w:t>
      </w:r>
      <w:r w:rsidRPr="00DD5DD6">
        <w:rPr>
          <w:rFonts w:ascii="Times New Roman" w:hAnsi="Times New Roman" w:cs="Times New Roman"/>
          <w:sz w:val="24"/>
          <w:szCs w:val="24"/>
          <w:vertAlign w:val="superscript"/>
        </w:rPr>
        <w:t>7</w:t>
      </w:r>
      <w:r w:rsidRPr="00DD5DD6">
        <w:rPr>
          <w:rFonts w:ascii="Times New Roman" w:hAnsi="Times New Roman" w:cs="Times New Roman"/>
          <w:sz w:val="24"/>
          <w:szCs w:val="24"/>
        </w:rPr>
        <w:t xml:space="preserve"> particles. In our previous study, the ABS average particle concentration per ml ranged from 0.45 </w:t>
      </w:r>
      <w:r w:rsidR="00D75D5F">
        <w:rPr>
          <w:rFonts w:ascii="Times New Roman" w:hAnsi="Times New Roman" w:cs="Times New Roman"/>
          <w:sz w:val="24"/>
          <w:szCs w:val="24"/>
        </w:rPr>
        <w:t>×</w:t>
      </w:r>
      <w:r w:rsidRPr="00DD5DD6">
        <w:rPr>
          <w:rFonts w:ascii="Times New Roman" w:hAnsi="Times New Roman" w:cs="Times New Roman"/>
          <w:sz w:val="24"/>
          <w:szCs w:val="24"/>
        </w:rPr>
        <w:t xml:space="preserve"> 10</w:t>
      </w:r>
      <w:r w:rsidRPr="00DD5DD6">
        <w:rPr>
          <w:rFonts w:ascii="Times New Roman" w:hAnsi="Times New Roman" w:cs="Times New Roman"/>
          <w:sz w:val="24"/>
          <w:szCs w:val="24"/>
          <w:vertAlign w:val="superscript"/>
        </w:rPr>
        <w:t>7</w:t>
      </w:r>
      <w:r w:rsidRPr="00DD5DD6">
        <w:rPr>
          <w:rFonts w:ascii="Times New Roman" w:hAnsi="Times New Roman" w:cs="Times New Roman"/>
          <w:sz w:val="24"/>
          <w:szCs w:val="24"/>
        </w:rPr>
        <w:t xml:space="preserve"> to 1.51 </w:t>
      </w:r>
      <w:r w:rsidR="00D75D5F">
        <w:rPr>
          <w:rFonts w:ascii="Times New Roman" w:hAnsi="Times New Roman" w:cs="Times New Roman"/>
          <w:sz w:val="24"/>
          <w:szCs w:val="24"/>
        </w:rPr>
        <w:t>×</w:t>
      </w:r>
      <w:r w:rsidRPr="00DD5DD6">
        <w:rPr>
          <w:rFonts w:ascii="Times New Roman" w:hAnsi="Times New Roman" w:cs="Times New Roman"/>
          <w:sz w:val="24"/>
          <w:szCs w:val="24"/>
        </w:rPr>
        <w:t xml:space="preserve"> 10</w:t>
      </w:r>
      <w:r w:rsidRPr="00DD5DD6">
        <w:rPr>
          <w:rFonts w:ascii="Times New Roman" w:hAnsi="Times New Roman" w:cs="Times New Roman"/>
          <w:sz w:val="24"/>
          <w:szCs w:val="24"/>
          <w:vertAlign w:val="superscript"/>
        </w:rPr>
        <w:t>7</w:t>
      </w:r>
      <w:r w:rsidRPr="00DD5DD6">
        <w:rPr>
          <w:rFonts w:ascii="Times New Roman" w:hAnsi="Times New Roman" w:cs="Times New Roman"/>
          <w:sz w:val="24"/>
          <w:szCs w:val="24"/>
        </w:rPr>
        <w:t>. The 10</w:t>
      </w:r>
      <w:r w:rsidRPr="00DD5DD6">
        <w:rPr>
          <w:rFonts w:ascii="Times New Roman" w:hAnsi="Times New Roman" w:cs="Times New Roman"/>
          <w:sz w:val="24"/>
          <w:szCs w:val="24"/>
          <w:vertAlign w:val="superscript"/>
        </w:rPr>
        <w:t>7</w:t>
      </w:r>
      <w:r w:rsidRPr="00DD5DD6">
        <w:rPr>
          <w:rFonts w:ascii="Times New Roman" w:hAnsi="Times New Roman" w:cs="Times New Roman"/>
          <w:sz w:val="24"/>
          <w:szCs w:val="24"/>
        </w:rPr>
        <w:t xml:space="preserve"> value was used because it corresponded to one of the doses previously measured and tested in the cell culture media and for easier back-calculation. Assuming all particles are spherical and have a density of 1.04 g/cm</w:t>
      </w:r>
      <w:r w:rsidRPr="00DD5DD6">
        <w:rPr>
          <w:rFonts w:ascii="Times New Roman" w:hAnsi="Times New Roman" w:cs="Times New Roman"/>
          <w:sz w:val="24"/>
          <w:szCs w:val="24"/>
          <w:vertAlign w:val="superscript"/>
        </w:rPr>
        <w:t>3</w:t>
      </w:r>
      <w:r w:rsidRPr="00DD5DD6">
        <w:rPr>
          <w:rFonts w:ascii="Times New Roman" w:hAnsi="Times New Roman" w:cs="Times New Roman"/>
          <w:sz w:val="24"/>
          <w:szCs w:val="24"/>
        </w:rPr>
        <w:t xml:space="preserve"> (density of ABS filament), the mass distribution can be calculated. Each data point in the count distribution was converted to mass using the following equation:</w:t>
      </w:r>
    </w:p>
    <w:p w14:paraId="114CC06D" w14:textId="35A9B4EB" w:rsidR="00DD5DD6" w:rsidRPr="00DD5DD6" w:rsidRDefault="00DD5DD6" w:rsidP="00DD5DD6">
      <w:pPr>
        <w:spacing w:after="0" w:line="480" w:lineRule="auto"/>
        <w:ind w:firstLine="720"/>
        <w:rPr>
          <w:rFonts w:ascii="Times New Roman" w:hAnsi="Times New Roman" w:cs="Times New Roman"/>
          <w:sz w:val="24"/>
          <w:szCs w:val="24"/>
        </w:rPr>
      </w:pPr>
      <w:r w:rsidRPr="00DD5DD6">
        <w:rPr>
          <w:rFonts w:ascii="Times New Roman" w:hAnsi="Times New Roman" w:cs="Times New Roman"/>
          <w:sz w:val="24"/>
          <w:szCs w:val="24"/>
        </w:rPr>
        <w:t xml:space="preserve"> Mass = D x (4/3) </w:t>
      </w:r>
      <w:r w:rsidR="00D75D5F">
        <w:rPr>
          <w:rFonts w:ascii="Times New Roman" w:hAnsi="Times New Roman" w:cs="Times New Roman"/>
          <w:sz w:val="24"/>
          <w:szCs w:val="24"/>
        </w:rPr>
        <w:t>×</w:t>
      </w:r>
      <w:r w:rsidRPr="00DD5DD6">
        <w:rPr>
          <w:rFonts w:ascii="Times New Roman" w:hAnsi="Times New Roman" w:cs="Times New Roman"/>
          <w:sz w:val="24"/>
          <w:szCs w:val="24"/>
        </w:rPr>
        <w:t xml:space="preserve"> </w:t>
      </w:r>
      <w:r w:rsidR="00C661E9">
        <w:rPr>
          <w:rFonts w:ascii="Times New Roman" w:hAnsi="Times New Roman" w:cs="Times New Roman"/>
          <w:sz w:val="24"/>
          <w:szCs w:val="24"/>
        </w:rPr>
        <w:t>π</w:t>
      </w:r>
      <w:r w:rsidRPr="00DD5DD6">
        <w:rPr>
          <w:rFonts w:ascii="Times New Roman" w:hAnsi="Times New Roman" w:cs="Times New Roman"/>
          <w:sz w:val="24"/>
          <w:szCs w:val="24"/>
        </w:rPr>
        <w:t xml:space="preserve"> </w:t>
      </w:r>
      <w:r w:rsidR="00D75D5F">
        <w:rPr>
          <w:rFonts w:ascii="Times New Roman" w:hAnsi="Times New Roman" w:cs="Times New Roman"/>
          <w:sz w:val="24"/>
          <w:szCs w:val="24"/>
        </w:rPr>
        <w:t>×</w:t>
      </w:r>
      <w:r w:rsidRPr="00DD5DD6">
        <w:rPr>
          <w:rFonts w:ascii="Times New Roman" w:hAnsi="Times New Roman" w:cs="Times New Roman"/>
          <w:sz w:val="24"/>
          <w:szCs w:val="24"/>
        </w:rPr>
        <w:t xml:space="preserve"> r</w:t>
      </w:r>
      <w:r w:rsidRPr="00DD5DD6">
        <w:rPr>
          <w:rFonts w:ascii="Times New Roman" w:hAnsi="Times New Roman" w:cs="Times New Roman"/>
          <w:sz w:val="24"/>
          <w:szCs w:val="24"/>
          <w:vertAlign w:val="superscript"/>
        </w:rPr>
        <w:t>3</w:t>
      </w:r>
    </w:p>
    <w:p w14:paraId="4A35F672" w14:textId="791D31C7" w:rsidR="00E67D93" w:rsidRPr="00DD5DD6" w:rsidRDefault="00DD5DD6" w:rsidP="00DD5DD6">
      <w:pPr>
        <w:pStyle w:val="ListParagraph"/>
        <w:spacing w:line="480" w:lineRule="auto"/>
        <w:ind w:left="0"/>
        <w:rPr>
          <w:rFonts w:ascii="Times New Roman" w:hAnsi="Times New Roman" w:cs="Times New Roman"/>
          <w:b/>
          <w:bCs/>
          <w:sz w:val="24"/>
          <w:szCs w:val="24"/>
        </w:rPr>
      </w:pPr>
      <w:r w:rsidRPr="00DD5DD6">
        <w:rPr>
          <w:rFonts w:ascii="Times New Roman" w:hAnsi="Times New Roman" w:cs="Times New Roman"/>
          <w:sz w:val="24"/>
          <w:szCs w:val="24"/>
        </w:rPr>
        <w:t xml:space="preserve">Where: D = density, and r = radius of the particle. The sum of mass from every bin in the distribution was then calculated, resulting in 0.626 µg/ml of solution. Each well was given 0.100 ml of solution. </w:t>
      </w:r>
      <w:r w:rsidR="00185168" w:rsidRPr="00DD5DD6">
        <w:rPr>
          <w:rFonts w:ascii="Times New Roman" w:hAnsi="Times New Roman" w:cs="Times New Roman"/>
          <w:sz w:val="24"/>
          <w:szCs w:val="24"/>
        </w:rPr>
        <w:t>Thus,</w:t>
      </w:r>
      <w:r w:rsidRPr="00DD5DD6">
        <w:rPr>
          <w:rFonts w:ascii="Times New Roman" w:hAnsi="Times New Roman" w:cs="Times New Roman"/>
          <w:sz w:val="24"/>
          <w:szCs w:val="24"/>
        </w:rPr>
        <w:t xml:space="preserve"> the estimated particle mass per cell well was 0.0626 µg. Each cell well had a surface area of 0.33 cm</w:t>
      </w:r>
      <w:r w:rsidRPr="00DD5DD6">
        <w:rPr>
          <w:rFonts w:ascii="Times New Roman" w:hAnsi="Times New Roman" w:cs="Times New Roman"/>
          <w:sz w:val="24"/>
          <w:szCs w:val="24"/>
          <w:vertAlign w:val="superscript"/>
        </w:rPr>
        <w:t>2</w:t>
      </w:r>
      <w:r w:rsidRPr="00DD5DD6">
        <w:rPr>
          <w:rFonts w:ascii="Times New Roman" w:hAnsi="Times New Roman" w:cs="Times New Roman"/>
          <w:sz w:val="24"/>
          <w:szCs w:val="24"/>
        </w:rPr>
        <w:t xml:space="preserve">. By dividing mass per cell well by area of well, the result was 0.190 </w:t>
      </w:r>
      <w:r w:rsidR="00C661E9">
        <w:rPr>
          <w:rFonts w:ascii="Times New Roman" w:hAnsi="Times New Roman" w:cs="Times New Roman"/>
          <w:sz w:val="24"/>
          <w:szCs w:val="24"/>
        </w:rPr>
        <w:t>µ</w:t>
      </w:r>
      <w:r w:rsidRPr="00DD5DD6">
        <w:rPr>
          <w:rFonts w:ascii="Times New Roman" w:hAnsi="Times New Roman" w:cs="Times New Roman"/>
          <w:sz w:val="24"/>
          <w:szCs w:val="24"/>
        </w:rPr>
        <w:t>g/cm</w:t>
      </w:r>
      <w:r w:rsidRPr="00DD5DD6">
        <w:rPr>
          <w:rFonts w:ascii="Times New Roman" w:hAnsi="Times New Roman" w:cs="Times New Roman"/>
          <w:sz w:val="24"/>
          <w:szCs w:val="24"/>
          <w:vertAlign w:val="superscript"/>
        </w:rPr>
        <w:t>2</w:t>
      </w:r>
      <w:r w:rsidRPr="00DD5DD6">
        <w:rPr>
          <w:rFonts w:ascii="Times New Roman" w:hAnsi="Times New Roman" w:cs="Times New Roman"/>
          <w:sz w:val="24"/>
          <w:szCs w:val="24"/>
        </w:rPr>
        <w:t>. A typical rat lung has an alveolar surface area of approximately 4,000 cm</w:t>
      </w:r>
      <w:r w:rsidRPr="00DD5DD6">
        <w:rPr>
          <w:rFonts w:ascii="Times New Roman" w:hAnsi="Times New Roman" w:cs="Times New Roman"/>
          <w:sz w:val="24"/>
          <w:szCs w:val="24"/>
          <w:vertAlign w:val="superscript"/>
        </w:rPr>
        <w:t>2</w:t>
      </w:r>
      <w:r w:rsidRPr="00DD5DD6">
        <w:rPr>
          <w:rFonts w:ascii="Times New Roman" w:hAnsi="Times New Roman" w:cs="Times New Roman"/>
          <w:sz w:val="24"/>
          <w:szCs w:val="24"/>
        </w:rPr>
        <w:t xml:space="preserve"> </w:t>
      </w:r>
      <w:r w:rsidRPr="00DD5DD6">
        <w:rPr>
          <w:rFonts w:ascii="Times New Roman" w:hAnsi="Times New Roman" w:cs="Times New Roman"/>
          <w:sz w:val="24"/>
          <w:szCs w:val="24"/>
        </w:rPr>
        <w:fldChar w:fldCharType="begin">
          <w:fldData xml:space="preserve">PEVuZE5vdGU+PENpdGU+PEF1dGhvcj5TdG9uZTwvQXV0aG9yPjxZZWFyPjE5OTI8L1llYXI+PFJl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</w:fldData>
        </w:fldChar>
      </w:r>
      <w:r w:rsidR="00957E80">
        <w:rPr>
          <w:rFonts w:ascii="Times New Roman" w:hAnsi="Times New Roman" w:cs="Times New Roman"/>
          <w:sz w:val="24"/>
          <w:szCs w:val="24"/>
        </w:rPr>
        <w:instrText xml:space="preserve"> ADDIN EN.CITE </w:instrText>
      </w:r>
      <w:r w:rsidR="00957E80">
        <w:rPr>
          <w:rFonts w:ascii="Times New Roman" w:hAnsi="Times New Roman" w:cs="Times New Roman"/>
          <w:sz w:val="24"/>
          <w:szCs w:val="24"/>
        </w:rPr>
        <w:fldChar w:fldCharType="begin">
          <w:fldData xml:space="preserve">PEVuZE5vdGU+PENpdGU+PEF1dGhvcj5TdG9uZTwvQXV0aG9yPjxZZWFyPjE5OTI8L1llYXI+PFJl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</w:fldData>
        </w:fldChar>
      </w:r>
      <w:r w:rsidR="00957E80">
        <w:rPr>
          <w:rFonts w:ascii="Times New Roman" w:hAnsi="Times New Roman" w:cs="Times New Roman"/>
          <w:sz w:val="24"/>
          <w:szCs w:val="24"/>
        </w:rPr>
        <w:instrText xml:space="preserve"> ADDIN EN.CITE.DATA </w:instrText>
      </w:r>
      <w:r w:rsidR="00957E80">
        <w:rPr>
          <w:rFonts w:ascii="Times New Roman" w:hAnsi="Times New Roman" w:cs="Times New Roman"/>
          <w:sz w:val="24"/>
          <w:szCs w:val="24"/>
        </w:rPr>
      </w:r>
      <w:r w:rsidR="00957E80">
        <w:rPr>
          <w:rFonts w:ascii="Times New Roman" w:hAnsi="Times New Roman" w:cs="Times New Roman"/>
          <w:sz w:val="24"/>
          <w:szCs w:val="24"/>
        </w:rPr>
        <w:fldChar w:fldCharType="end"/>
      </w:r>
      <w:r w:rsidRPr="00DD5DD6">
        <w:rPr>
          <w:rFonts w:ascii="Times New Roman" w:hAnsi="Times New Roman" w:cs="Times New Roman"/>
          <w:sz w:val="24"/>
          <w:szCs w:val="24"/>
        </w:rPr>
      </w:r>
      <w:r w:rsidRPr="00DD5DD6">
        <w:rPr>
          <w:rFonts w:ascii="Times New Roman" w:hAnsi="Times New Roman" w:cs="Times New Roman"/>
          <w:sz w:val="24"/>
          <w:szCs w:val="24"/>
        </w:rPr>
        <w:fldChar w:fldCharType="separate"/>
      </w:r>
      <w:r w:rsidR="00957E80">
        <w:rPr>
          <w:rFonts w:ascii="Times New Roman" w:hAnsi="Times New Roman" w:cs="Times New Roman"/>
          <w:noProof/>
          <w:sz w:val="24"/>
          <w:szCs w:val="24"/>
        </w:rPr>
        <w:t>(Stone et al. 1992)</w:t>
      </w:r>
      <w:r w:rsidRPr="00DD5DD6">
        <w:rPr>
          <w:rFonts w:ascii="Times New Roman" w:hAnsi="Times New Roman" w:cs="Times New Roman"/>
          <w:sz w:val="24"/>
          <w:szCs w:val="24"/>
        </w:rPr>
        <w:fldChar w:fldCharType="end"/>
      </w:r>
      <w:r w:rsidRPr="00DD5DD6">
        <w:rPr>
          <w:rFonts w:ascii="Times New Roman" w:hAnsi="Times New Roman" w:cs="Times New Roman"/>
          <w:sz w:val="24"/>
          <w:szCs w:val="24"/>
        </w:rPr>
        <w:t>. To achieve the same mass per surface area in a rat lung as what was calculated to be on the wells, a rat would have a lung burden of (0.190 µg/cm</w:t>
      </w:r>
      <w:r w:rsidRPr="00DD5DD6">
        <w:rPr>
          <w:rFonts w:ascii="Times New Roman" w:hAnsi="Times New Roman" w:cs="Times New Roman"/>
          <w:sz w:val="24"/>
          <w:szCs w:val="24"/>
          <w:vertAlign w:val="superscript"/>
        </w:rPr>
        <w:t>2</w:t>
      </w:r>
      <w:r w:rsidRPr="00DD5DD6">
        <w:rPr>
          <w:rFonts w:ascii="Times New Roman" w:hAnsi="Times New Roman" w:cs="Times New Roman"/>
          <w:sz w:val="24"/>
          <w:szCs w:val="24"/>
        </w:rPr>
        <w:t xml:space="preserve">) </w:t>
      </w:r>
      <w:r w:rsidR="00D75D5F">
        <w:rPr>
          <w:rFonts w:ascii="Times New Roman" w:hAnsi="Times New Roman" w:cs="Times New Roman"/>
          <w:sz w:val="24"/>
          <w:szCs w:val="24"/>
        </w:rPr>
        <w:t>×</w:t>
      </w:r>
      <w:r w:rsidRPr="00DD5DD6">
        <w:rPr>
          <w:rFonts w:ascii="Times New Roman" w:hAnsi="Times New Roman" w:cs="Times New Roman"/>
          <w:sz w:val="24"/>
          <w:szCs w:val="24"/>
        </w:rPr>
        <w:t xml:space="preserve"> (4,000 cm</w:t>
      </w:r>
      <w:r w:rsidRPr="00DD5DD6">
        <w:rPr>
          <w:rFonts w:ascii="Times New Roman" w:hAnsi="Times New Roman" w:cs="Times New Roman"/>
          <w:sz w:val="24"/>
          <w:szCs w:val="24"/>
          <w:vertAlign w:val="superscript"/>
        </w:rPr>
        <w:t>2</w:t>
      </w:r>
      <w:r w:rsidRPr="00DD5DD6">
        <w:rPr>
          <w:rFonts w:ascii="Times New Roman" w:hAnsi="Times New Roman" w:cs="Times New Roman"/>
          <w:sz w:val="24"/>
          <w:szCs w:val="24"/>
        </w:rPr>
        <w:t>) = 759 µg.</w:t>
      </w:r>
    </w:p>
    <w:p w14:paraId="0DE1BB20" w14:textId="77777777" w:rsidR="00AF2877" w:rsidRPr="00DD5DD6" w:rsidRDefault="00AF2877" w:rsidP="00DD5DD6">
      <w:pPr>
        <w:pStyle w:val="ListParagraph"/>
        <w:spacing w:line="480" w:lineRule="auto"/>
        <w:ind w:left="0"/>
        <w:rPr>
          <w:rFonts w:ascii="Times New Roman" w:eastAsia="Calibri" w:hAnsi="Times New Roman" w:cs="Times New Roman"/>
          <w:sz w:val="24"/>
          <w:szCs w:val="24"/>
          <w:u w:val="single"/>
        </w:rPr>
      </w:pPr>
    </w:p>
    <w:p w14:paraId="002E796D" w14:textId="02DDB126" w:rsidR="0081136F" w:rsidRPr="00DD5DD6" w:rsidRDefault="00AF3D7C" w:rsidP="00DD5DD6">
      <w:pPr>
        <w:pStyle w:val="ListParagraph"/>
        <w:spacing w:line="480" w:lineRule="auto"/>
        <w:ind w:left="0"/>
        <w:rPr>
          <w:rFonts w:ascii="Times New Roman" w:eastAsia="Calibri" w:hAnsi="Times New Roman" w:cs="Times New Roman"/>
          <w:sz w:val="24"/>
          <w:szCs w:val="24"/>
          <w:u w:val="single"/>
        </w:rPr>
      </w:pPr>
      <w:r w:rsidRPr="00DD5DD6">
        <w:rPr>
          <w:rFonts w:ascii="Times New Roman" w:eastAsia="Calibri" w:hAnsi="Times New Roman" w:cs="Times New Roman"/>
          <w:sz w:val="24"/>
          <w:szCs w:val="24"/>
          <w:u w:val="single"/>
        </w:rPr>
        <w:t>Summary of MATLAB calculations</w:t>
      </w:r>
    </w:p>
    <w:p w14:paraId="0109AF79" w14:textId="1D16298D" w:rsidR="0081136F" w:rsidRPr="00DD5DD6" w:rsidRDefault="00AF3D7C" w:rsidP="00DD5DD6">
      <w:pPr>
        <w:pStyle w:val="ListParagraph"/>
        <w:spacing w:line="480" w:lineRule="auto"/>
        <w:ind w:left="0"/>
        <w:rPr>
          <w:rFonts w:ascii="Times New Roman" w:eastAsia="Calibri" w:hAnsi="Times New Roman" w:cs="Times New Roman"/>
          <w:sz w:val="24"/>
          <w:szCs w:val="24"/>
        </w:rPr>
      </w:pPr>
      <w:r w:rsidRPr="00DD5DD6">
        <w:rPr>
          <w:rFonts w:ascii="Times New Roman" w:eastAsia="Calibri" w:hAnsi="Times New Roman" w:cs="Times New Roman"/>
          <w:sz w:val="24"/>
          <w:szCs w:val="24"/>
        </w:rPr>
        <w:t>mass per ml per 1</w:t>
      </w:r>
      <w:r w:rsidR="00477486">
        <w:rPr>
          <w:rFonts w:ascii="Times New Roman" w:eastAsia="Calibri" w:hAnsi="Times New Roman" w:cs="Times New Roman"/>
          <w:sz w:val="24"/>
          <w:szCs w:val="24"/>
        </w:rPr>
        <w:t xml:space="preserve"> </w:t>
      </w:r>
      <w:r w:rsidR="00477486">
        <w:rPr>
          <w:rFonts w:ascii="Times New Roman" w:hAnsi="Times New Roman" w:cs="Times New Roman"/>
          <w:sz w:val="24"/>
          <w:szCs w:val="24"/>
        </w:rPr>
        <w:t>×</w:t>
      </w:r>
      <w:r w:rsidR="00477486">
        <w:rPr>
          <w:rFonts w:ascii="Times New Roman" w:eastAsia="Calibri" w:hAnsi="Times New Roman" w:cs="Times New Roman"/>
          <w:sz w:val="24"/>
          <w:szCs w:val="24"/>
        </w:rPr>
        <w:t xml:space="preserve"> </w:t>
      </w:r>
      <w:r w:rsidRPr="00DD5DD6">
        <w:rPr>
          <w:rFonts w:ascii="Times New Roman" w:eastAsia="Calibri" w:hAnsi="Times New Roman" w:cs="Times New Roman"/>
          <w:sz w:val="24"/>
          <w:szCs w:val="24"/>
        </w:rPr>
        <w:t>10</w:t>
      </w:r>
      <w:r w:rsidRPr="00DD5DD6">
        <w:rPr>
          <w:rFonts w:ascii="Times New Roman" w:eastAsia="Calibri" w:hAnsi="Times New Roman" w:cs="Times New Roman"/>
          <w:sz w:val="24"/>
          <w:szCs w:val="24"/>
          <w:vertAlign w:val="superscript"/>
        </w:rPr>
        <w:t>7</w:t>
      </w:r>
      <w:r w:rsidRPr="00DD5DD6">
        <w:rPr>
          <w:rFonts w:ascii="Times New Roman" w:eastAsia="Calibri" w:hAnsi="Times New Roman" w:cs="Times New Roman"/>
          <w:sz w:val="24"/>
          <w:szCs w:val="24"/>
        </w:rPr>
        <w:t xml:space="preserve"> particles in solution = 0.626 </w:t>
      </w:r>
      <w:r w:rsidR="00803FAC" w:rsidRPr="00DD5DD6">
        <w:rPr>
          <w:rFonts w:ascii="Times New Roman" w:eastAsia="Calibri" w:hAnsi="Times New Roman" w:cs="Times New Roman"/>
          <w:sz w:val="24"/>
          <w:szCs w:val="24"/>
        </w:rPr>
        <w:t>µ</w:t>
      </w:r>
      <w:r w:rsidRPr="00DD5DD6">
        <w:rPr>
          <w:rFonts w:ascii="Times New Roman" w:eastAsia="Calibri" w:hAnsi="Times New Roman" w:cs="Times New Roman"/>
          <w:sz w:val="24"/>
          <w:szCs w:val="24"/>
        </w:rPr>
        <w:t>g</w:t>
      </w:r>
    </w:p>
    <w:p w14:paraId="6149FC98" w14:textId="77777777" w:rsidR="0081136F" w:rsidRPr="00DD5DD6" w:rsidRDefault="00AF3D7C" w:rsidP="00DD5DD6">
      <w:pPr>
        <w:pStyle w:val="ListParagraph"/>
        <w:spacing w:line="480" w:lineRule="auto"/>
        <w:ind w:left="0"/>
        <w:rPr>
          <w:rFonts w:ascii="Times New Roman" w:eastAsia="Calibri" w:hAnsi="Times New Roman" w:cs="Times New Roman"/>
          <w:sz w:val="24"/>
          <w:szCs w:val="24"/>
        </w:rPr>
      </w:pPr>
      <w:r w:rsidRPr="00DD5DD6">
        <w:rPr>
          <w:rFonts w:ascii="Times New Roman" w:eastAsia="Calibri" w:hAnsi="Times New Roman" w:cs="Times New Roman"/>
          <w:sz w:val="24"/>
          <w:szCs w:val="24"/>
        </w:rPr>
        <w:t>each cell well was given 0.100 ml of solution.</w:t>
      </w:r>
    </w:p>
    <w:p w14:paraId="54521B62" w14:textId="0EC4BE3D" w:rsidR="0081136F" w:rsidRPr="00DD5DD6" w:rsidRDefault="00AF3D7C" w:rsidP="00DD5DD6">
      <w:pPr>
        <w:pStyle w:val="ListParagraph"/>
        <w:spacing w:line="480" w:lineRule="auto"/>
        <w:ind w:left="0"/>
        <w:rPr>
          <w:rFonts w:ascii="Times New Roman" w:eastAsia="Calibri" w:hAnsi="Times New Roman" w:cs="Times New Roman"/>
          <w:sz w:val="24"/>
          <w:szCs w:val="24"/>
        </w:rPr>
      </w:pPr>
      <w:r w:rsidRPr="00DD5DD6">
        <w:rPr>
          <w:rFonts w:ascii="Times New Roman" w:eastAsia="Calibri" w:hAnsi="Times New Roman" w:cs="Times New Roman"/>
          <w:sz w:val="24"/>
          <w:szCs w:val="24"/>
        </w:rPr>
        <w:t xml:space="preserve">mass per well = 0.062606 </w:t>
      </w:r>
      <w:r w:rsidR="00803FAC" w:rsidRPr="00DD5DD6">
        <w:rPr>
          <w:rFonts w:ascii="Times New Roman" w:eastAsia="Calibri" w:hAnsi="Times New Roman" w:cs="Times New Roman"/>
          <w:sz w:val="24"/>
          <w:szCs w:val="24"/>
        </w:rPr>
        <w:t>µ</w:t>
      </w:r>
      <w:r w:rsidRPr="00DD5DD6">
        <w:rPr>
          <w:rFonts w:ascii="Times New Roman" w:eastAsia="Calibri" w:hAnsi="Times New Roman" w:cs="Times New Roman"/>
          <w:sz w:val="24"/>
          <w:szCs w:val="24"/>
        </w:rPr>
        <w:t>g</w:t>
      </w:r>
    </w:p>
    <w:p w14:paraId="700E2AA8" w14:textId="1165B62F" w:rsidR="0081136F" w:rsidRPr="00DD5DD6" w:rsidRDefault="00AF3D7C" w:rsidP="00DD5DD6">
      <w:pPr>
        <w:pStyle w:val="ListParagraph"/>
        <w:spacing w:line="480" w:lineRule="auto"/>
        <w:ind w:left="0"/>
        <w:rPr>
          <w:rFonts w:ascii="Times New Roman" w:eastAsia="Calibri" w:hAnsi="Times New Roman" w:cs="Times New Roman"/>
          <w:sz w:val="24"/>
          <w:szCs w:val="24"/>
        </w:rPr>
      </w:pPr>
      <w:r w:rsidRPr="00DD5DD6">
        <w:rPr>
          <w:rFonts w:ascii="Times New Roman" w:eastAsia="Calibri" w:hAnsi="Times New Roman" w:cs="Times New Roman"/>
          <w:sz w:val="24"/>
          <w:szCs w:val="24"/>
        </w:rPr>
        <w:t>each cell well area = 0.33 cm</w:t>
      </w:r>
      <w:r w:rsidRPr="00DD5DD6">
        <w:rPr>
          <w:rFonts w:ascii="Times New Roman" w:eastAsia="Calibri" w:hAnsi="Times New Roman" w:cs="Times New Roman"/>
          <w:sz w:val="24"/>
          <w:szCs w:val="24"/>
          <w:vertAlign w:val="superscript"/>
        </w:rPr>
        <w:t>2</w:t>
      </w:r>
      <w:r w:rsidRPr="00DD5DD6">
        <w:rPr>
          <w:rFonts w:ascii="Times New Roman" w:eastAsia="Calibri" w:hAnsi="Times New Roman" w:cs="Times New Roman"/>
          <w:sz w:val="24"/>
          <w:szCs w:val="24"/>
        </w:rPr>
        <w:t xml:space="preserve"> </w:t>
      </w:r>
    </w:p>
    <w:p w14:paraId="5845D9D7" w14:textId="27B56792" w:rsidR="0081136F" w:rsidRPr="00DD5DD6" w:rsidRDefault="00AF3D7C" w:rsidP="00DD5DD6">
      <w:pPr>
        <w:pStyle w:val="ListParagraph"/>
        <w:spacing w:line="480" w:lineRule="auto"/>
        <w:ind w:left="0"/>
        <w:rPr>
          <w:rFonts w:ascii="Times New Roman" w:eastAsia="Calibri" w:hAnsi="Times New Roman" w:cs="Times New Roman"/>
          <w:sz w:val="24"/>
          <w:szCs w:val="24"/>
          <w:vertAlign w:val="superscript"/>
        </w:rPr>
      </w:pPr>
      <w:r w:rsidRPr="00DD5DD6">
        <w:rPr>
          <w:rFonts w:ascii="Times New Roman" w:eastAsia="Calibri" w:hAnsi="Times New Roman" w:cs="Times New Roman"/>
          <w:sz w:val="24"/>
          <w:szCs w:val="24"/>
        </w:rPr>
        <w:t xml:space="preserve">mass per area on cells = 0.189716 </w:t>
      </w:r>
      <w:r w:rsidR="00803FAC" w:rsidRPr="00DD5DD6">
        <w:rPr>
          <w:rFonts w:ascii="Times New Roman" w:eastAsia="Calibri" w:hAnsi="Times New Roman" w:cs="Times New Roman"/>
          <w:sz w:val="24"/>
          <w:szCs w:val="24"/>
        </w:rPr>
        <w:t>µ</w:t>
      </w:r>
      <w:r w:rsidRPr="00DD5DD6">
        <w:rPr>
          <w:rFonts w:ascii="Times New Roman" w:eastAsia="Calibri" w:hAnsi="Times New Roman" w:cs="Times New Roman"/>
          <w:sz w:val="24"/>
          <w:szCs w:val="24"/>
        </w:rPr>
        <w:t>g/cm</w:t>
      </w:r>
      <w:r w:rsidRPr="00DD5DD6">
        <w:rPr>
          <w:rFonts w:ascii="Times New Roman" w:eastAsia="Calibri" w:hAnsi="Times New Roman" w:cs="Times New Roman"/>
          <w:sz w:val="24"/>
          <w:szCs w:val="24"/>
          <w:vertAlign w:val="superscript"/>
        </w:rPr>
        <w:t>2</w:t>
      </w:r>
    </w:p>
    <w:p w14:paraId="3348F82D" w14:textId="77777777" w:rsidR="0081136F" w:rsidRPr="00DD5DD6" w:rsidRDefault="00AF3D7C" w:rsidP="00DD5DD6">
      <w:pPr>
        <w:pStyle w:val="ListParagraph"/>
        <w:spacing w:line="480" w:lineRule="auto"/>
        <w:ind w:left="0"/>
        <w:rPr>
          <w:rFonts w:ascii="Times New Roman" w:eastAsia="Calibri" w:hAnsi="Times New Roman" w:cs="Times New Roman"/>
          <w:sz w:val="24"/>
          <w:szCs w:val="24"/>
          <w:vertAlign w:val="superscript"/>
        </w:rPr>
      </w:pPr>
      <w:r w:rsidRPr="00DD5DD6">
        <w:rPr>
          <w:rFonts w:ascii="Times New Roman" w:eastAsia="Calibri" w:hAnsi="Times New Roman" w:cs="Times New Roman"/>
          <w:sz w:val="24"/>
          <w:szCs w:val="24"/>
        </w:rPr>
        <w:t>area of a typical rat lung = 4,000 cm</w:t>
      </w:r>
      <w:r w:rsidRPr="00DD5DD6">
        <w:rPr>
          <w:rFonts w:ascii="Times New Roman" w:eastAsia="Calibri" w:hAnsi="Times New Roman" w:cs="Times New Roman"/>
          <w:sz w:val="24"/>
          <w:szCs w:val="24"/>
          <w:vertAlign w:val="superscript"/>
        </w:rPr>
        <w:t>2</w:t>
      </w:r>
    </w:p>
    <w:p w14:paraId="47210360" w14:textId="67E3DA6A" w:rsidR="00E76098" w:rsidRPr="0070441E" w:rsidRDefault="00AF3D7C" w:rsidP="0070441E">
      <w:pPr>
        <w:pStyle w:val="ListParagraph"/>
        <w:spacing w:line="480" w:lineRule="auto"/>
        <w:ind w:left="0"/>
        <w:rPr>
          <w:rFonts w:ascii="Times New Roman" w:hAnsi="Times New Roman" w:cs="Times New Roman"/>
          <w:b/>
          <w:bCs/>
          <w:sz w:val="24"/>
          <w:szCs w:val="24"/>
        </w:rPr>
      </w:pPr>
      <w:r w:rsidRPr="00DD5DD6">
        <w:rPr>
          <w:rFonts w:ascii="Times New Roman" w:eastAsia="Calibri" w:hAnsi="Times New Roman" w:cs="Times New Roman"/>
          <w:sz w:val="24"/>
          <w:szCs w:val="24"/>
        </w:rPr>
        <w:t>equivalent lung burden in a rat for 10</w:t>
      </w:r>
      <w:r w:rsidRPr="00DD5DD6">
        <w:rPr>
          <w:rFonts w:ascii="Times New Roman" w:eastAsia="Calibri" w:hAnsi="Times New Roman" w:cs="Times New Roman"/>
          <w:sz w:val="24"/>
          <w:szCs w:val="24"/>
          <w:vertAlign w:val="superscript"/>
        </w:rPr>
        <w:t>7</w:t>
      </w:r>
      <w:r w:rsidRPr="00DD5DD6">
        <w:rPr>
          <w:rFonts w:ascii="Times New Roman" w:eastAsia="Calibri" w:hAnsi="Times New Roman" w:cs="Times New Roman"/>
          <w:sz w:val="24"/>
          <w:szCs w:val="24"/>
        </w:rPr>
        <w:t xml:space="preserve"> particles = 758.8 </w:t>
      </w:r>
      <w:r w:rsidR="00803FAC" w:rsidRPr="00DD5DD6">
        <w:rPr>
          <w:rFonts w:ascii="Times New Roman" w:eastAsia="Calibri" w:hAnsi="Times New Roman" w:cs="Times New Roman"/>
          <w:sz w:val="24"/>
          <w:szCs w:val="24"/>
        </w:rPr>
        <w:t>µ</w:t>
      </w:r>
      <w:r w:rsidRPr="00DD5DD6">
        <w:rPr>
          <w:rFonts w:ascii="Times New Roman" w:eastAsia="Calibri" w:hAnsi="Times New Roman" w:cs="Times New Roman"/>
          <w:sz w:val="24"/>
          <w:szCs w:val="24"/>
        </w:rPr>
        <w:t>g</w:t>
      </w:r>
    </w:p>
    <w:p w14:paraId="4462AD88" w14:textId="2B3EFEE8" w:rsidR="00FB3FC3" w:rsidRDefault="00E42591" w:rsidP="00FB3FC3">
      <w:pPr>
        <w:spacing w:line="480" w:lineRule="auto"/>
        <w:rPr>
          <w:rFonts w:ascii="Times New Roman" w:hAnsi="Times New Roman" w:cs="Times New Roman"/>
          <w:sz w:val="24"/>
          <w:szCs w:val="24"/>
        </w:rPr>
      </w:pPr>
      <w:bookmarkStart w:id="2" w:name="_Hlk37402694"/>
      <w:r>
        <w:rPr>
          <w:rFonts w:ascii="Times New Roman" w:hAnsi="Times New Roman" w:cs="Times New Roman"/>
          <w:sz w:val="24"/>
          <w:szCs w:val="24"/>
        </w:rPr>
        <w:t>Based on MATLAB calculations, the equivalent alveolar lung burden in a rat for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ABS particles per ml</w:t>
      </w:r>
      <w:r w:rsidR="00A54A1D">
        <w:rPr>
          <w:rFonts w:ascii="Times New Roman" w:hAnsi="Times New Roman" w:cs="Times New Roman"/>
          <w:sz w:val="24"/>
          <w:szCs w:val="24"/>
        </w:rPr>
        <w:t xml:space="preserve"> </w:t>
      </w:r>
      <w:r>
        <w:rPr>
          <w:rFonts w:ascii="Times New Roman" w:hAnsi="Times New Roman" w:cs="Times New Roman"/>
          <w:sz w:val="24"/>
          <w:szCs w:val="24"/>
        </w:rPr>
        <w:t>would be equal to approximately 758 µg</w:t>
      </w:r>
      <w:bookmarkEnd w:id="2"/>
      <w:r w:rsidR="00FB3FC3">
        <w:rPr>
          <w:rFonts w:ascii="Times New Roman" w:hAnsi="Times New Roman" w:cs="Times New Roman"/>
          <w:sz w:val="24"/>
          <w:szCs w:val="24"/>
        </w:rPr>
        <w:t xml:space="preserve"> in this study</w:t>
      </w:r>
      <w:r w:rsidR="0070441E">
        <w:rPr>
          <w:rFonts w:ascii="Times New Roman" w:hAnsi="Times New Roman" w:cs="Times New Roman"/>
          <w:sz w:val="24"/>
          <w:szCs w:val="24"/>
        </w:rPr>
        <w:t>.</w:t>
      </w:r>
      <w:r w:rsidR="00FB3FC3">
        <w:rPr>
          <w:rFonts w:ascii="Times New Roman" w:hAnsi="Times New Roman" w:cs="Times New Roman"/>
          <w:sz w:val="24"/>
          <w:szCs w:val="24"/>
        </w:rPr>
        <w:t xml:space="preserve"> </w:t>
      </w:r>
    </w:p>
    <w:p w14:paraId="6F961D95" w14:textId="657410C4" w:rsidR="00FB3FC3" w:rsidRDefault="00A54A1D" w:rsidP="00FB3FC3">
      <w:pPr>
        <w:spacing w:line="480" w:lineRule="auto"/>
        <w:rPr>
          <w:rFonts w:ascii="Times New Roman" w:hAnsi="Times New Roman" w:cs="Times New Roman"/>
          <w:sz w:val="24"/>
          <w:szCs w:val="24"/>
        </w:rPr>
      </w:pPr>
      <w:r w:rsidRPr="00FB3FC3">
        <w:rPr>
          <w:noProof/>
        </w:rPr>
        <w:drawing>
          <wp:anchor distT="0" distB="0" distL="114300" distR="114300" simplePos="0" relativeHeight="251667456" behindDoc="0" locked="0" layoutInCell="1" allowOverlap="1" wp14:anchorId="57585F0C" wp14:editId="1AF675AD">
            <wp:simplePos x="0" y="0"/>
            <wp:positionH relativeFrom="margin">
              <wp:posOffset>-253834</wp:posOffset>
            </wp:positionH>
            <wp:positionV relativeFrom="paragraph">
              <wp:posOffset>11430</wp:posOffset>
            </wp:positionV>
            <wp:extent cx="3060700" cy="422973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152" r="52987"/>
                    <a:stretch/>
                  </pic:blipFill>
                  <pic:spPr bwMode="auto">
                    <a:xfrm>
                      <a:off x="0" y="0"/>
                      <a:ext cx="3060700" cy="4229735"/>
                    </a:xfrm>
                    <a:prstGeom prst="rect">
                      <a:avLst/>
                    </a:prstGeom>
                    <a:noFill/>
                    <a:ln>
                      <a:noFill/>
                    </a:ln>
                    <a:extLst>
                      <a:ext uri="{53640926-AAD7-44D8-BBD7-CCE9431645EC}">
                        <a14:shadowObscured xmlns:a14="http://schemas.microsoft.com/office/drawing/2010/main"/>
                      </a:ext>
                    </a:extLst>
                  </pic:spPr>
                </pic:pic>
              </a:graphicData>
            </a:graphic>
          </wp:anchor>
        </w:drawing>
      </w:r>
      <w:r w:rsidR="00FB3FC3" w:rsidRPr="00A54A1D">
        <w:rPr>
          <w:rFonts w:ascii="Times New Roman" w:hAnsi="Times New Roman" w:cs="Times New Roman"/>
          <w:b/>
          <w:bCs/>
          <w:sz w:val="24"/>
          <w:szCs w:val="24"/>
        </w:rPr>
        <w:t>Figure S4.</w:t>
      </w:r>
      <w:r w:rsidR="00FB3FC3">
        <w:rPr>
          <w:rFonts w:ascii="Times New Roman" w:hAnsi="Times New Roman" w:cs="Times New Roman"/>
          <w:sz w:val="24"/>
          <w:szCs w:val="24"/>
        </w:rPr>
        <w:t xml:space="preserve"> </w:t>
      </w:r>
      <w:r>
        <w:rPr>
          <w:rFonts w:ascii="Times New Roman" w:hAnsi="Times New Roman" w:cs="Times New Roman"/>
          <w:sz w:val="24"/>
          <w:szCs w:val="24"/>
        </w:rPr>
        <w:t xml:space="preserve">Figure adapted from our previous study </w:t>
      </w:r>
      <w:r>
        <w:rPr>
          <w:rFonts w:ascii="Times New Roman" w:hAnsi="Times New Roman" w:cs="Times New Roman"/>
          <w:sz w:val="24"/>
          <w:szCs w:val="24"/>
        </w:rPr>
        <w:fldChar w:fldCharType="begin"/>
      </w:r>
      <w:r w:rsidR="00957E80">
        <w:rPr>
          <w:rFonts w:ascii="Times New Roman" w:hAnsi="Times New Roman" w:cs="Times New Roman"/>
          <w:sz w:val="24"/>
          <w:szCs w:val="24"/>
        </w:rPr>
        <w:instrText xml:space="preserve"> ADDIN EN.CITE &lt;EndNote&gt;&lt;Cite&gt;&lt;Author&gt;Farcas&lt;/Author&gt;&lt;Year&gt;2019&lt;/Year&gt;&lt;RecNum&gt;257&lt;/RecNum&gt;&lt;DisplayText&gt;(Farcas et al. 2019)&lt;/DisplayText&gt;&lt;record&gt;&lt;rec-number&gt;257&lt;/rec-number&gt;&lt;foreign-keys&gt;&lt;key app="EN" db-id="evwdrvx0yesve6esv2mvs50sxrff0z59apsd" timestamp="1570652297"&gt;257&lt;/key&gt;&lt;/foreign-keys&gt;&lt;ref-type name="Journal Article"&gt;17&lt;/ref-type&gt;&lt;contributors&gt;&lt;authors&gt;&lt;author&gt;Farcas, Mariana T.&lt;/author&gt;&lt;author&gt;Stefaniak, Aleksandr B.&lt;/author&gt;&lt;author&gt;Knepp, Alycia K.&lt;/author&gt;&lt;author&gt;Bowers, Lauren&lt;/author&gt;&lt;author&gt;Mandler, William K.&lt;/author&gt;&lt;author&gt;Kashon, Michael&lt;/author&gt;&lt;author&gt;Jackson, Stephen R.&lt;/author&gt;&lt;author&gt;Stueckle, Todd A.&lt;/author&gt;&lt;author&gt;Sisler, Jenifer D.&lt;/author&gt;&lt;author&gt;Friend, Sherri A.&lt;/author&gt;&lt;author&gt;Qi, Chaolong&lt;/author&gt;&lt;author&gt;Hammond, Duane R.&lt;/author&gt;&lt;author&gt;Thomas, Treye A.&lt;/author&gt;&lt;author&gt;Matheson, Joanna&lt;/author&gt;&lt;author&gt;Castranova, Vincent&lt;/author&gt;&lt;author&gt;Qian, Yong&lt;/author&gt;&lt;/authors&gt;&lt;/contributors&gt;&lt;titles&gt;&lt;title&gt;Acrylonitrile butadiene styrene (ABS) and polycarbonate (PC) filaments three-dimensional (3-D) printer emissions-induced cell toxicity&lt;/title&gt;&lt;secondary-title&gt;Toxicol. Lett.&lt;/secondary-title&gt;&lt;/titles&gt;&lt;periodical&gt;&lt;full-title&gt;Toxicol. Lett.&lt;/full-title&gt;&lt;/periodical&gt;&lt;pages&gt;1-12&lt;/pages&gt;&lt;volume&gt;317&lt;/volume&gt;&lt;keywords&gt;&lt;keyword&gt;Emerging technologies&lt;/keyword&gt;&lt;keyword&gt;Printer emitted nanoparticles&lt;/keyword&gt;&lt;keyword&gt;In vitro toxicity&lt;/keyword&gt;&lt;keyword&gt;Inflammatory response&lt;/keyword&gt;&lt;/keywords&gt;&lt;dates&gt;&lt;year&gt;2019&lt;/year&gt;&lt;pub-dates&gt;&lt;date&gt;2019/12/15/&lt;/date&gt;&lt;/pub-dates&gt;&lt;/dates&gt;&lt;isbn&gt;0378-4274&lt;/isbn&gt;&lt;urls&gt;&lt;related-urls&gt;&lt;url&gt;http://www.sciencedirect.com/science/article/pii/S037842741930284X&lt;/url&gt;&lt;/related-urls&gt;&lt;/urls&gt;&lt;electronic-resource-num&gt;https://doi.org/10.1016/j.toxlet.2019.09.013&lt;/electronic-resource-num&gt;&lt;/record&gt;&lt;/Cite&gt;&lt;/EndNote&gt;</w:instrText>
      </w:r>
      <w:r>
        <w:rPr>
          <w:rFonts w:ascii="Times New Roman" w:hAnsi="Times New Roman" w:cs="Times New Roman"/>
          <w:sz w:val="24"/>
          <w:szCs w:val="24"/>
        </w:rPr>
        <w:fldChar w:fldCharType="separate"/>
      </w:r>
      <w:r w:rsidR="00957E80">
        <w:rPr>
          <w:rFonts w:ascii="Times New Roman" w:hAnsi="Times New Roman" w:cs="Times New Roman"/>
          <w:noProof/>
          <w:sz w:val="24"/>
          <w:szCs w:val="24"/>
        </w:rPr>
        <w:t>(Farcas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displaying the</w:t>
      </w:r>
      <w:r w:rsidR="00262C93">
        <w:rPr>
          <w:rFonts w:ascii="Times New Roman" w:hAnsi="Times New Roman" w:cs="Times New Roman"/>
          <w:sz w:val="24"/>
          <w:szCs w:val="24"/>
        </w:rPr>
        <w:t xml:space="preserve"> </w:t>
      </w:r>
      <w:r w:rsidR="00262C93" w:rsidRPr="00262C93">
        <w:rPr>
          <w:rFonts w:ascii="Times New Roman" w:hAnsi="Times New Roman" w:cs="Times New Roman"/>
          <w:sz w:val="24"/>
          <w:szCs w:val="24"/>
        </w:rPr>
        <w:t xml:space="preserve">regression analyses performed on the </w:t>
      </w:r>
      <w:r w:rsidR="00262C93">
        <w:rPr>
          <w:rFonts w:ascii="Times New Roman" w:hAnsi="Times New Roman" w:cs="Times New Roman"/>
          <w:sz w:val="24"/>
          <w:szCs w:val="24"/>
        </w:rPr>
        <w:t xml:space="preserve">cell viability and LDH activity of small airways epithelial cells </w:t>
      </w:r>
      <w:r w:rsidR="00262C93" w:rsidRPr="00262C93">
        <w:rPr>
          <w:rFonts w:ascii="Times New Roman" w:hAnsi="Times New Roman" w:cs="Times New Roman"/>
          <w:sz w:val="24"/>
          <w:szCs w:val="24"/>
        </w:rPr>
        <w:t>using particle number*10</w:t>
      </w:r>
      <w:r w:rsidR="006D20EC" w:rsidRPr="006D20EC">
        <w:rPr>
          <w:rFonts w:ascii="Times New Roman" w:hAnsi="Times New Roman" w:cs="Times New Roman"/>
          <w:sz w:val="24"/>
          <w:szCs w:val="24"/>
          <w:vertAlign w:val="superscript"/>
        </w:rPr>
        <w:t>-</w:t>
      </w:r>
      <w:r w:rsidR="00262C93" w:rsidRPr="00262C93">
        <w:rPr>
          <w:rFonts w:ascii="Times New Roman" w:hAnsi="Times New Roman" w:cs="Times New Roman"/>
          <w:sz w:val="24"/>
          <w:szCs w:val="24"/>
          <w:vertAlign w:val="superscript"/>
        </w:rPr>
        <w:t>4</w:t>
      </w:r>
      <w:r w:rsidR="00262C93" w:rsidRPr="00262C93">
        <w:rPr>
          <w:rFonts w:ascii="Times New Roman" w:hAnsi="Times New Roman" w:cs="Times New Roman"/>
          <w:sz w:val="24"/>
          <w:szCs w:val="24"/>
        </w:rPr>
        <w:t xml:space="preserve"> as the independent variable</w:t>
      </w:r>
      <w:r w:rsidR="00C973B2">
        <w:rPr>
          <w:rFonts w:ascii="Times New Roman" w:hAnsi="Times New Roman" w:cs="Times New Roman"/>
          <w:sz w:val="24"/>
          <w:szCs w:val="24"/>
        </w:rPr>
        <w:t>.</w:t>
      </w:r>
      <w:r w:rsidR="00262C93">
        <w:rPr>
          <w:rFonts w:ascii="Times New Roman" w:hAnsi="Times New Roman" w:cs="Times New Roman"/>
          <w:sz w:val="24"/>
          <w:szCs w:val="24"/>
        </w:rPr>
        <w:t xml:space="preserve"> </w:t>
      </w:r>
      <w:r>
        <w:rPr>
          <w:rFonts w:ascii="Times New Roman" w:hAnsi="Times New Roman" w:cs="Times New Roman"/>
          <w:sz w:val="24"/>
          <w:szCs w:val="24"/>
        </w:rPr>
        <w:t xml:space="preserve">The dotted black line </w:t>
      </w:r>
      <w:r w:rsidR="00262C93">
        <w:rPr>
          <w:rFonts w:ascii="Times New Roman" w:hAnsi="Times New Roman" w:cs="Times New Roman"/>
          <w:sz w:val="24"/>
          <w:szCs w:val="24"/>
        </w:rPr>
        <w:t>indicates</w:t>
      </w:r>
      <w:r>
        <w:rPr>
          <w:rFonts w:ascii="Times New Roman" w:hAnsi="Times New Roman" w:cs="Times New Roman"/>
          <w:sz w:val="24"/>
          <w:szCs w:val="24"/>
        </w:rPr>
        <w:t xml:space="preserve"> </w:t>
      </w:r>
      <w:r w:rsidRPr="00FB3FC3">
        <w:rPr>
          <w:rFonts w:ascii="Times New Roman" w:hAnsi="Times New Roman" w:cs="Times New Roman"/>
          <w:sz w:val="24"/>
          <w:szCs w:val="24"/>
        </w:rPr>
        <w:t xml:space="preserve">3.5 </w:t>
      </w:r>
      <w:r w:rsidR="00D75D5F">
        <w:rPr>
          <w:rFonts w:ascii="Times New Roman" w:hAnsi="Times New Roman" w:cs="Times New Roman"/>
          <w:sz w:val="24"/>
          <w:szCs w:val="24"/>
        </w:rPr>
        <w:t>×</w:t>
      </w:r>
      <w:r w:rsidR="00477486">
        <w:rPr>
          <w:rFonts w:ascii="Times New Roman" w:hAnsi="Times New Roman" w:cs="Times New Roman"/>
          <w:sz w:val="24"/>
          <w:szCs w:val="24"/>
        </w:rPr>
        <w:t xml:space="preserve"> </w:t>
      </w:r>
      <w:r w:rsidRPr="00FB3FC3">
        <w:rPr>
          <w:rFonts w:ascii="Times New Roman" w:hAnsi="Times New Roman" w:cs="Times New Roman"/>
          <w:sz w:val="24"/>
          <w:szCs w:val="24"/>
        </w:rPr>
        <w:t>10⁶ particle/cm²</w:t>
      </w:r>
      <w:r>
        <w:rPr>
          <w:rFonts w:ascii="Times New Roman" w:hAnsi="Times New Roman" w:cs="Times New Roman"/>
          <w:sz w:val="24"/>
          <w:szCs w:val="24"/>
        </w:rPr>
        <w:t xml:space="preserve"> which is approximately equal to</w:t>
      </w:r>
      <w:r w:rsidR="0098153A">
        <w:rPr>
          <w:rFonts w:ascii="Times New Roman" w:hAnsi="Times New Roman" w:cs="Times New Roman"/>
          <w:sz w:val="24"/>
          <w:szCs w:val="24"/>
        </w:rPr>
        <w:t xml:space="preserve"> 1 ×</w:t>
      </w:r>
      <w:r>
        <w:rPr>
          <w:rFonts w:ascii="Times New Roman" w:hAnsi="Times New Roman" w:cs="Times New Roman"/>
          <w:sz w:val="24"/>
          <w:szCs w:val="24"/>
        </w:rPr>
        <w:t xml:space="preserve"> 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ABS particles per ml</w:t>
      </w:r>
      <w:r w:rsidR="00AA5F9B">
        <w:rPr>
          <w:rFonts w:ascii="Times New Roman" w:hAnsi="Times New Roman" w:cs="Times New Roman"/>
          <w:sz w:val="24"/>
          <w:szCs w:val="24"/>
        </w:rPr>
        <w:t xml:space="preserve">, which caused a </w:t>
      </w:r>
      <w:r w:rsidR="00FB3FC3" w:rsidRPr="00DD5DD6">
        <w:rPr>
          <w:rFonts w:ascii="Times New Roman" w:hAnsi="Times New Roman" w:cs="Times New Roman"/>
          <w:sz w:val="24"/>
          <w:szCs w:val="24"/>
        </w:rPr>
        <w:t>10% decrease in viability and 20% increase of LDH over con</w:t>
      </w:r>
      <w:r w:rsidR="00FB3FC3">
        <w:rPr>
          <w:rFonts w:ascii="Times New Roman" w:hAnsi="Times New Roman" w:cs="Times New Roman"/>
          <w:sz w:val="24"/>
          <w:szCs w:val="24"/>
        </w:rPr>
        <w:t xml:space="preserve">trol. </w:t>
      </w:r>
    </w:p>
    <w:p w14:paraId="78FBBAE3" w14:textId="5EDF8F2C" w:rsidR="00A54A1D" w:rsidRDefault="00A54A1D" w:rsidP="00FB3FC3">
      <w:pPr>
        <w:spacing w:line="480" w:lineRule="auto"/>
        <w:rPr>
          <w:rFonts w:ascii="Times New Roman" w:hAnsi="Times New Roman" w:cs="Times New Roman"/>
          <w:sz w:val="24"/>
          <w:szCs w:val="24"/>
        </w:rPr>
      </w:pPr>
    </w:p>
    <w:p w14:paraId="2478D71A" w14:textId="26146E62" w:rsidR="00A54A1D" w:rsidRDefault="00A54A1D" w:rsidP="00AA5F9B">
      <w:pPr>
        <w:autoSpaceDE w:val="0"/>
        <w:autoSpaceDN w:val="0"/>
        <w:adjustRightInd w:val="0"/>
        <w:spacing w:after="0" w:line="240" w:lineRule="auto"/>
        <w:rPr>
          <w:rFonts w:ascii="AdvOT596495f2" w:hAnsi="AdvOT596495f2" w:cs="AdvOT596495f2"/>
          <w:sz w:val="14"/>
          <w:szCs w:val="14"/>
        </w:rPr>
      </w:pPr>
    </w:p>
    <w:p w14:paraId="7E1E0228" w14:textId="771CD4B9" w:rsidR="00AA5F9B" w:rsidRDefault="00AA5F9B" w:rsidP="00A54A1D">
      <w:pPr>
        <w:spacing w:line="480" w:lineRule="auto"/>
        <w:rPr>
          <w:rFonts w:ascii="AdvOT596495f2" w:hAnsi="AdvOT596495f2" w:cs="AdvOT596495f2"/>
          <w:sz w:val="14"/>
          <w:szCs w:val="14"/>
        </w:rPr>
      </w:pPr>
    </w:p>
    <w:p w14:paraId="2D7C9EEB" w14:textId="400211FF" w:rsidR="00A00377" w:rsidRDefault="00A00377" w:rsidP="00A00377">
      <w:pPr>
        <w:spacing w:line="480" w:lineRule="auto"/>
        <w:rPr>
          <w:rFonts w:ascii="Times New Roman" w:hAnsi="Times New Roman" w:cs="Times New Roman"/>
          <w:b/>
          <w:bCs/>
          <w:sz w:val="24"/>
          <w:szCs w:val="24"/>
        </w:rPr>
      </w:pPr>
    </w:p>
    <w:p w14:paraId="240A748D" w14:textId="5654082F" w:rsidR="00A00377" w:rsidRDefault="00F04498" w:rsidP="00A00377">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3366DADF" wp14:editId="70CAE197">
            <wp:simplePos x="0" y="0"/>
            <wp:positionH relativeFrom="margin">
              <wp:align>left</wp:align>
            </wp:positionH>
            <wp:positionV relativeFrom="paragraph">
              <wp:posOffset>1149350</wp:posOffset>
            </wp:positionV>
            <wp:extent cx="3616443" cy="2707520"/>
            <wp:effectExtent l="0" t="0" r="0" b="0"/>
            <wp:wrapTight wrapText="bothSides">
              <wp:wrapPolygon edited="0">
                <wp:start x="2048" y="0"/>
                <wp:lineTo x="1707" y="912"/>
                <wp:lineTo x="1934" y="1520"/>
                <wp:lineTo x="3072" y="2736"/>
                <wp:lineTo x="114" y="5016"/>
                <wp:lineTo x="228" y="9424"/>
                <wp:lineTo x="569" y="10032"/>
                <wp:lineTo x="114" y="10488"/>
                <wp:lineTo x="114" y="12616"/>
                <wp:lineTo x="1707" y="14897"/>
                <wp:lineTo x="1707" y="15809"/>
                <wp:lineTo x="3072" y="16873"/>
                <wp:lineTo x="4779" y="17329"/>
                <wp:lineTo x="3641" y="18393"/>
                <wp:lineTo x="3641" y="18697"/>
                <wp:lineTo x="5803" y="19761"/>
                <wp:lineTo x="5689" y="20217"/>
                <wp:lineTo x="7282" y="20977"/>
                <wp:lineTo x="7737" y="20977"/>
                <wp:lineTo x="17295" y="20673"/>
                <wp:lineTo x="18547" y="20521"/>
                <wp:lineTo x="18319" y="19761"/>
                <wp:lineTo x="19002" y="19761"/>
                <wp:lineTo x="19457" y="18545"/>
                <wp:lineTo x="19229" y="17329"/>
                <wp:lineTo x="20595" y="15049"/>
                <wp:lineTo x="19912" y="14897"/>
                <wp:lineTo x="3641" y="14897"/>
                <wp:lineTo x="3641" y="12464"/>
                <wp:lineTo x="11947" y="12464"/>
                <wp:lineTo x="19002" y="11400"/>
                <wp:lineTo x="19002" y="6840"/>
                <wp:lineTo x="12402" y="5928"/>
                <wp:lineTo x="3641" y="5168"/>
                <wp:lineTo x="8761" y="5168"/>
                <wp:lineTo x="14223" y="3952"/>
                <wp:lineTo x="14337" y="1216"/>
                <wp:lineTo x="11834" y="608"/>
                <wp:lineTo x="2617" y="0"/>
                <wp:lineTo x="204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6443" cy="2707520"/>
                    </a:xfrm>
                    <a:prstGeom prst="rect">
                      <a:avLst/>
                    </a:prstGeom>
                    <a:noFill/>
                  </pic:spPr>
                </pic:pic>
              </a:graphicData>
            </a:graphic>
          </wp:anchor>
        </w:drawing>
      </w:r>
      <w:r w:rsidR="00A00377" w:rsidRPr="00DD5DD6">
        <w:rPr>
          <w:rFonts w:ascii="Times New Roman" w:hAnsi="Times New Roman" w:cs="Times New Roman"/>
          <w:b/>
          <w:bCs/>
          <w:sz w:val="24"/>
          <w:szCs w:val="24"/>
        </w:rPr>
        <w:t>Figure S</w:t>
      </w:r>
      <w:r w:rsidR="00A00377">
        <w:rPr>
          <w:rFonts w:ascii="Times New Roman" w:hAnsi="Times New Roman" w:cs="Times New Roman"/>
          <w:b/>
          <w:bCs/>
          <w:sz w:val="24"/>
          <w:szCs w:val="24"/>
        </w:rPr>
        <w:t>5</w:t>
      </w:r>
      <w:r w:rsidR="00A00377" w:rsidRPr="00DD5DD6">
        <w:rPr>
          <w:rFonts w:ascii="Times New Roman" w:hAnsi="Times New Roman" w:cs="Times New Roman"/>
          <w:sz w:val="24"/>
          <w:szCs w:val="24"/>
        </w:rPr>
        <w:t xml:space="preserve">. </w:t>
      </w:r>
      <w:proofErr w:type="spellStart"/>
      <w:r w:rsidR="00A00377" w:rsidRPr="00DD5DD6">
        <w:rPr>
          <w:rFonts w:ascii="Times New Roman" w:hAnsi="Times New Roman" w:cs="Times New Roman"/>
          <w:sz w:val="24"/>
          <w:szCs w:val="24"/>
        </w:rPr>
        <w:t>IgE</w:t>
      </w:r>
      <w:proofErr w:type="spellEnd"/>
      <w:r w:rsidR="00A00377">
        <w:rPr>
          <w:rFonts w:ascii="Times New Roman" w:hAnsi="Times New Roman" w:cs="Times New Roman"/>
          <w:sz w:val="24"/>
          <w:szCs w:val="24"/>
        </w:rPr>
        <w:t xml:space="preserve"> serum levels. </w:t>
      </w:r>
      <w:r w:rsidR="00A00377" w:rsidRPr="00FB3FC3">
        <w:rPr>
          <w:rFonts w:ascii="Times New Roman" w:hAnsi="Times New Roman" w:cs="Times New Roman"/>
          <w:sz w:val="24"/>
          <w:szCs w:val="24"/>
        </w:rPr>
        <w:t>The rats were exposed for 1</w:t>
      </w:r>
      <w:r w:rsidR="008472F0">
        <w:rPr>
          <w:rFonts w:ascii="Times New Roman" w:hAnsi="Times New Roman" w:cs="Times New Roman"/>
          <w:sz w:val="24"/>
          <w:szCs w:val="24"/>
        </w:rPr>
        <w:t>,</w:t>
      </w:r>
      <w:r w:rsidR="00A00377" w:rsidRPr="00FB3FC3">
        <w:rPr>
          <w:rFonts w:ascii="Times New Roman" w:hAnsi="Times New Roman" w:cs="Times New Roman"/>
          <w:sz w:val="24"/>
          <w:szCs w:val="24"/>
        </w:rPr>
        <w:t xml:space="preserve"> 4, 8, 15, and 30</w:t>
      </w:r>
      <w:r w:rsidR="008472F0">
        <w:rPr>
          <w:rFonts w:ascii="Times New Roman" w:hAnsi="Times New Roman" w:cs="Times New Roman"/>
          <w:sz w:val="24"/>
          <w:szCs w:val="24"/>
        </w:rPr>
        <w:t xml:space="preserve"> </w:t>
      </w:r>
      <w:r w:rsidR="00A00377" w:rsidRPr="00FB3FC3">
        <w:rPr>
          <w:rFonts w:ascii="Times New Roman" w:hAnsi="Times New Roman" w:cs="Times New Roman"/>
          <w:sz w:val="24"/>
          <w:szCs w:val="24"/>
        </w:rPr>
        <w:t>days to air or ABS emissions (240 µg/m</w:t>
      </w:r>
      <w:r w:rsidR="00C661E9">
        <w:rPr>
          <w:rFonts w:ascii="Times New Roman" w:hAnsi="Times New Roman" w:cs="Times New Roman"/>
          <w:sz w:val="24"/>
          <w:szCs w:val="24"/>
        </w:rPr>
        <w:t>³</w:t>
      </w:r>
      <w:r w:rsidR="00A00377" w:rsidRPr="00FB3FC3">
        <w:rPr>
          <w:rFonts w:ascii="Times New Roman" w:hAnsi="Times New Roman" w:cs="Times New Roman"/>
          <w:sz w:val="24"/>
          <w:szCs w:val="24"/>
        </w:rPr>
        <w:t>) and euthanized at 24 h post last exposure. Values represents means ± SEMs; N = 8/group/time point.</w:t>
      </w:r>
    </w:p>
    <w:p w14:paraId="219C8BB1" w14:textId="538CA99F" w:rsidR="00AA5F9B" w:rsidRDefault="00AA5F9B" w:rsidP="00A54A1D">
      <w:pPr>
        <w:spacing w:line="480" w:lineRule="auto"/>
        <w:rPr>
          <w:rFonts w:ascii="Times New Roman" w:hAnsi="Times New Roman" w:cs="Times New Roman"/>
          <w:sz w:val="24"/>
          <w:szCs w:val="24"/>
        </w:rPr>
      </w:pPr>
    </w:p>
    <w:p w14:paraId="1A131D7B" w14:textId="1E34F363" w:rsidR="00A00377" w:rsidRDefault="00A00377" w:rsidP="00A54A1D">
      <w:pPr>
        <w:spacing w:line="480" w:lineRule="auto"/>
        <w:rPr>
          <w:rFonts w:ascii="Times New Roman" w:hAnsi="Times New Roman" w:cs="Times New Roman"/>
          <w:sz w:val="24"/>
          <w:szCs w:val="24"/>
        </w:rPr>
        <w:sectPr w:rsidR="00A00377" w:rsidSect="00D26908">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cols w:space="720"/>
          <w:docGrid w:linePitch="360"/>
        </w:sectPr>
      </w:pPr>
    </w:p>
    <w:p w14:paraId="12490521" w14:textId="73CDEFDF" w:rsidR="00311596" w:rsidRPr="00DD5DD6" w:rsidRDefault="000E6001" w:rsidP="00DD5DD6">
      <w:pPr>
        <w:spacing w:line="480" w:lineRule="auto"/>
        <w:rPr>
          <w:rFonts w:ascii="Times New Roman" w:hAnsi="Times New Roman" w:cs="Times New Roman"/>
          <w:sz w:val="24"/>
          <w:szCs w:val="24"/>
        </w:rPr>
      </w:pPr>
      <w:r w:rsidRPr="00DD5DD6">
        <w:rPr>
          <w:rFonts w:ascii="Times New Roman" w:hAnsi="Times New Roman" w:cs="Times New Roman"/>
          <w:b/>
          <w:bCs/>
          <w:sz w:val="24"/>
          <w:szCs w:val="24"/>
        </w:rPr>
        <w:t>Table S2:</w:t>
      </w:r>
      <w:r w:rsidRPr="00DD5DD6">
        <w:rPr>
          <w:rFonts w:ascii="Times New Roman" w:hAnsi="Times New Roman" w:cs="Times New Roman"/>
          <w:sz w:val="24"/>
          <w:szCs w:val="24"/>
        </w:rPr>
        <w:t xml:space="preserve"> Cytokines in rats following exposure to ABS emissions at any time point when compared to air-control rats.</w:t>
      </w:r>
      <w:r w:rsidR="0047604F" w:rsidRPr="00DD5DD6">
        <w:rPr>
          <w:rFonts w:ascii="Times New Roman" w:hAnsi="Times New Roman" w:cs="Times New Roman"/>
          <w:sz w:val="24"/>
          <w:szCs w:val="24"/>
        </w:rPr>
        <w:t xml:space="preserve"> </w:t>
      </w:r>
      <w:r w:rsidR="00FC5793" w:rsidRPr="00DD5DD6">
        <w:rPr>
          <w:rFonts w:ascii="Times New Roman" w:hAnsi="Times New Roman" w:cs="Times New Roman"/>
          <w:sz w:val="24"/>
          <w:szCs w:val="24"/>
        </w:rPr>
        <w:t>The rats were exposed for 1, 4, 8, 15, and 30</w:t>
      </w:r>
      <w:r w:rsidR="008472F0">
        <w:rPr>
          <w:rFonts w:ascii="Times New Roman" w:hAnsi="Times New Roman" w:cs="Times New Roman"/>
          <w:sz w:val="24"/>
          <w:szCs w:val="24"/>
        </w:rPr>
        <w:t xml:space="preserve"> </w:t>
      </w:r>
      <w:r w:rsidR="00FC5793" w:rsidRPr="00DD5DD6">
        <w:rPr>
          <w:rFonts w:ascii="Times New Roman" w:hAnsi="Times New Roman" w:cs="Times New Roman"/>
          <w:sz w:val="24"/>
          <w:szCs w:val="24"/>
        </w:rPr>
        <w:t>days to air or ABS emissions (240 µg/m</w:t>
      </w:r>
      <w:r w:rsidR="00C661E9">
        <w:rPr>
          <w:rFonts w:ascii="Times New Roman" w:hAnsi="Times New Roman" w:cs="Times New Roman"/>
          <w:sz w:val="24"/>
          <w:szCs w:val="24"/>
        </w:rPr>
        <w:t>³</w:t>
      </w:r>
      <w:r w:rsidR="00FC5793" w:rsidRPr="00DD5DD6">
        <w:rPr>
          <w:rFonts w:ascii="Times New Roman" w:hAnsi="Times New Roman" w:cs="Times New Roman"/>
          <w:sz w:val="24"/>
          <w:szCs w:val="24"/>
        </w:rPr>
        <w:t xml:space="preserve">) and euthanized at 24 h post last exposure. </w:t>
      </w:r>
      <w:r w:rsidR="00F23312" w:rsidRPr="00DD5DD6">
        <w:rPr>
          <w:rFonts w:ascii="Times New Roman" w:hAnsi="Times New Roman" w:cs="Times New Roman"/>
          <w:sz w:val="24"/>
          <w:szCs w:val="24"/>
        </w:rPr>
        <w:t>Values represents means ± SEMs; N = 8/group/time point.</w:t>
      </w:r>
    </w:p>
    <w:tbl>
      <w:tblPr>
        <w:tblW w:w="1331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997"/>
        <w:gridCol w:w="1922"/>
        <w:gridCol w:w="2242"/>
        <w:gridCol w:w="2152"/>
        <w:gridCol w:w="2152"/>
        <w:gridCol w:w="1877"/>
      </w:tblGrid>
      <w:tr w:rsidR="00B74943" w:rsidRPr="00DD5DD6" w14:paraId="1E4A9305" w14:textId="77777777" w:rsidTr="006B32CB">
        <w:trPr>
          <w:trHeight w:val="552"/>
        </w:trPr>
        <w:tc>
          <w:tcPr>
            <w:tcW w:w="1973" w:type="dxa"/>
            <w:vMerge w:val="restart"/>
            <w:shd w:val="clear" w:color="auto" w:fill="auto"/>
            <w:noWrap/>
            <w:vAlign w:val="center"/>
            <w:hideMark/>
          </w:tcPr>
          <w:p w14:paraId="7874C6EA" w14:textId="77777777" w:rsidR="00B74943" w:rsidRPr="00DD5DD6" w:rsidRDefault="00B74943" w:rsidP="00DD5DD6">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 xml:space="preserve">Marker </w:t>
            </w:r>
          </w:p>
          <w:p w14:paraId="20F59F02" w14:textId="3E91BFB8" w:rsidR="00B74943" w:rsidRPr="00DD5DD6" w:rsidRDefault="00B74943" w:rsidP="00DD5DD6">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w:t>
            </w:r>
            <w:proofErr w:type="spellStart"/>
            <w:r w:rsidRPr="00DD5DD6">
              <w:rPr>
                <w:rFonts w:ascii="Times New Roman" w:eastAsia="Times New Roman" w:hAnsi="Times New Roman" w:cs="Times New Roman"/>
                <w:b/>
                <w:bCs/>
                <w:color w:val="000000"/>
                <w:sz w:val="24"/>
                <w:szCs w:val="24"/>
              </w:rPr>
              <w:t>pg</w:t>
            </w:r>
            <w:proofErr w:type="spellEnd"/>
            <w:r w:rsidRPr="00DD5DD6">
              <w:rPr>
                <w:rFonts w:ascii="Times New Roman" w:eastAsia="Times New Roman" w:hAnsi="Times New Roman" w:cs="Times New Roman"/>
                <w:b/>
                <w:bCs/>
                <w:color w:val="000000"/>
                <w:sz w:val="24"/>
                <w:szCs w:val="24"/>
              </w:rPr>
              <w:t>/ml ± SEM)</w:t>
            </w:r>
          </w:p>
        </w:tc>
        <w:tc>
          <w:tcPr>
            <w:tcW w:w="997" w:type="dxa"/>
            <w:vMerge w:val="restart"/>
            <w:shd w:val="clear" w:color="auto" w:fill="auto"/>
            <w:noWrap/>
            <w:vAlign w:val="center"/>
            <w:hideMark/>
          </w:tcPr>
          <w:p w14:paraId="09E1DFAE" w14:textId="09E0F0BD"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Agent</w:t>
            </w:r>
          </w:p>
        </w:tc>
        <w:tc>
          <w:tcPr>
            <w:tcW w:w="10345" w:type="dxa"/>
            <w:gridSpan w:val="5"/>
            <w:shd w:val="clear" w:color="auto" w:fill="auto"/>
            <w:noWrap/>
            <w:vAlign w:val="center"/>
          </w:tcPr>
          <w:p w14:paraId="27DB2C98" w14:textId="7CE21F8A" w:rsidR="00B74943" w:rsidRPr="00DD5DD6" w:rsidRDefault="00B74943" w:rsidP="00DD5DD6">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Exposure duration (days)</w:t>
            </w:r>
          </w:p>
        </w:tc>
      </w:tr>
      <w:tr w:rsidR="00B74943" w:rsidRPr="00DD5DD6" w14:paraId="0495E6EA" w14:textId="77777777" w:rsidTr="006B32CB">
        <w:trPr>
          <w:trHeight w:val="552"/>
        </w:trPr>
        <w:tc>
          <w:tcPr>
            <w:tcW w:w="1973" w:type="dxa"/>
            <w:vMerge/>
            <w:shd w:val="clear" w:color="auto" w:fill="auto"/>
            <w:noWrap/>
            <w:vAlign w:val="center"/>
          </w:tcPr>
          <w:p w14:paraId="5FB6CCEF"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p>
        </w:tc>
        <w:tc>
          <w:tcPr>
            <w:tcW w:w="997" w:type="dxa"/>
            <w:vMerge/>
            <w:shd w:val="clear" w:color="auto" w:fill="auto"/>
            <w:noWrap/>
            <w:vAlign w:val="bottom"/>
          </w:tcPr>
          <w:p w14:paraId="02E0CE3C"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1922" w:type="dxa"/>
            <w:shd w:val="clear" w:color="auto" w:fill="auto"/>
            <w:noWrap/>
            <w:vAlign w:val="center"/>
          </w:tcPr>
          <w:p w14:paraId="05548C5F" w14:textId="3C5BAD1F"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1</w:t>
            </w:r>
          </w:p>
        </w:tc>
        <w:tc>
          <w:tcPr>
            <w:tcW w:w="2242" w:type="dxa"/>
            <w:shd w:val="clear" w:color="auto" w:fill="auto"/>
            <w:noWrap/>
            <w:vAlign w:val="center"/>
          </w:tcPr>
          <w:p w14:paraId="1799D150" w14:textId="240D4AEA"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4</w:t>
            </w:r>
          </w:p>
        </w:tc>
        <w:tc>
          <w:tcPr>
            <w:tcW w:w="2152" w:type="dxa"/>
            <w:shd w:val="clear" w:color="auto" w:fill="auto"/>
            <w:noWrap/>
            <w:vAlign w:val="center"/>
          </w:tcPr>
          <w:p w14:paraId="02FFA866" w14:textId="2CFFC5E1"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8</w:t>
            </w:r>
          </w:p>
        </w:tc>
        <w:tc>
          <w:tcPr>
            <w:tcW w:w="2152" w:type="dxa"/>
            <w:shd w:val="clear" w:color="auto" w:fill="auto"/>
            <w:noWrap/>
            <w:vAlign w:val="center"/>
          </w:tcPr>
          <w:p w14:paraId="24EBFA14" w14:textId="6B571E8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15</w:t>
            </w:r>
          </w:p>
        </w:tc>
        <w:tc>
          <w:tcPr>
            <w:tcW w:w="1877" w:type="dxa"/>
            <w:shd w:val="clear" w:color="auto" w:fill="auto"/>
            <w:noWrap/>
            <w:vAlign w:val="center"/>
          </w:tcPr>
          <w:p w14:paraId="0BE5A920" w14:textId="083B206D"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30</w:t>
            </w:r>
          </w:p>
        </w:tc>
      </w:tr>
      <w:tr w:rsidR="00B74943" w:rsidRPr="00DD5DD6" w14:paraId="03E16C79" w14:textId="77777777" w:rsidTr="00C05D14">
        <w:trPr>
          <w:trHeight w:val="144"/>
        </w:trPr>
        <w:tc>
          <w:tcPr>
            <w:tcW w:w="1973" w:type="dxa"/>
            <w:vMerge w:val="restart"/>
            <w:shd w:val="clear" w:color="auto" w:fill="auto"/>
            <w:noWrap/>
            <w:vAlign w:val="center"/>
            <w:hideMark/>
          </w:tcPr>
          <w:p w14:paraId="2DF6EB74"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IFN-γ</w:t>
            </w:r>
          </w:p>
        </w:tc>
        <w:tc>
          <w:tcPr>
            <w:tcW w:w="997" w:type="dxa"/>
            <w:shd w:val="clear" w:color="auto" w:fill="auto"/>
            <w:noWrap/>
            <w:vAlign w:val="bottom"/>
            <w:hideMark/>
          </w:tcPr>
          <w:p w14:paraId="74B3834D"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25C109B9" w14:textId="7F6BA1F8" w:rsidR="00B74943" w:rsidRPr="00DD5DD6" w:rsidRDefault="00B74943" w:rsidP="00B74943">
            <w:pPr>
              <w:spacing w:after="0" w:line="480" w:lineRule="auto"/>
              <w:rPr>
                <w:rFonts w:ascii="Times New Roman" w:eastAsia="Times New Roman" w:hAnsi="Times New Roman" w:cs="Times New Roman"/>
                <w:color w:val="000000"/>
                <w:sz w:val="24"/>
                <w:szCs w:val="24"/>
              </w:rPr>
            </w:pPr>
            <w:bookmarkStart w:id="3" w:name="RANGE!Z31"/>
            <w:r w:rsidRPr="00DD5DD6">
              <w:rPr>
                <w:rFonts w:ascii="Times New Roman" w:eastAsia="Times New Roman" w:hAnsi="Times New Roman" w:cs="Times New Roman"/>
                <w:color w:val="000000"/>
                <w:sz w:val="24"/>
                <w:szCs w:val="24"/>
              </w:rPr>
              <w:t>14.87 ± 1.</w:t>
            </w:r>
            <w:r w:rsidR="00592571">
              <w:rPr>
                <w:rFonts w:ascii="Times New Roman" w:eastAsia="Times New Roman" w:hAnsi="Times New Roman" w:cs="Times New Roman"/>
                <w:color w:val="000000"/>
                <w:sz w:val="24"/>
                <w:szCs w:val="24"/>
              </w:rPr>
              <w:t>50</w:t>
            </w:r>
            <w:bookmarkEnd w:id="3"/>
          </w:p>
        </w:tc>
        <w:tc>
          <w:tcPr>
            <w:tcW w:w="2242" w:type="dxa"/>
            <w:shd w:val="clear" w:color="auto" w:fill="auto"/>
            <w:noWrap/>
            <w:vAlign w:val="bottom"/>
            <w:hideMark/>
          </w:tcPr>
          <w:p w14:paraId="799ED5A5" w14:textId="0727D25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15.59 ± 1.</w:t>
            </w:r>
            <w:r w:rsidR="00592571">
              <w:rPr>
                <w:rFonts w:ascii="Times New Roman" w:eastAsia="Times New Roman" w:hAnsi="Times New Roman" w:cs="Times New Roman"/>
                <w:color w:val="000000"/>
                <w:sz w:val="24"/>
                <w:szCs w:val="24"/>
              </w:rPr>
              <w:t>50</w:t>
            </w:r>
          </w:p>
        </w:tc>
        <w:tc>
          <w:tcPr>
            <w:tcW w:w="2152" w:type="dxa"/>
            <w:shd w:val="clear" w:color="auto" w:fill="auto"/>
            <w:noWrap/>
            <w:vAlign w:val="bottom"/>
            <w:hideMark/>
          </w:tcPr>
          <w:p w14:paraId="5D771A2B" w14:textId="6BB08D74"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18.79 ± 1.41</w:t>
            </w:r>
          </w:p>
        </w:tc>
        <w:tc>
          <w:tcPr>
            <w:tcW w:w="2152" w:type="dxa"/>
            <w:shd w:val="clear" w:color="auto" w:fill="auto"/>
            <w:noWrap/>
            <w:vAlign w:val="bottom"/>
            <w:hideMark/>
          </w:tcPr>
          <w:p w14:paraId="3D33CDF2" w14:textId="0DF4ACE9"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16.57 ± 2.7</w:t>
            </w:r>
            <w:r w:rsidR="00592571">
              <w:rPr>
                <w:rFonts w:ascii="Times New Roman" w:eastAsia="Times New Roman" w:hAnsi="Times New Roman" w:cs="Times New Roman"/>
                <w:color w:val="000000"/>
                <w:sz w:val="24"/>
                <w:szCs w:val="24"/>
              </w:rPr>
              <w:t>1</w:t>
            </w:r>
          </w:p>
        </w:tc>
        <w:tc>
          <w:tcPr>
            <w:tcW w:w="1877" w:type="dxa"/>
            <w:shd w:val="clear" w:color="auto" w:fill="auto"/>
            <w:noWrap/>
            <w:vAlign w:val="bottom"/>
            <w:hideMark/>
          </w:tcPr>
          <w:p w14:paraId="07708D17" w14:textId="7C4D01E0"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19.41 ± 3.2</w:t>
            </w:r>
            <w:r w:rsidR="00592571">
              <w:rPr>
                <w:rFonts w:ascii="Times New Roman" w:eastAsia="Times New Roman" w:hAnsi="Times New Roman" w:cs="Times New Roman"/>
                <w:color w:val="000000"/>
                <w:sz w:val="24"/>
                <w:szCs w:val="24"/>
              </w:rPr>
              <w:t>8</w:t>
            </w:r>
          </w:p>
        </w:tc>
      </w:tr>
      <w:tr w:rsidR="00B74943" w:rsidRPr="00DD5DD6" w14:paraId="5928CCCA" w14:textId="77777777" w:rsidTr="00C05D14">
        <w:trPr>
          <w:trHeight w:val="144"/>
        </w:trPr>
        <w:tc>
          <w:tcPr>
            <w:tcW w:w="1973" w:type="dxa"/>
            <w:vMerge/>
            <w:vAlign w:val="center"/>
            <w:hideMark/>
          </w:tcPr>
          <w:p w14:paraId="7A0B0B83"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14C58B37"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797A82BC" w14:textId="132B938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13.92 ± 1.2</w:t>
            </w:r>
            <w:r w:rsidR="00592571">
              <w:rPr>
                <w:rFonts w:ascii="Times New Roman" w:eastAsia="Times New Roman" w:hAnsi="Times New Roman" w:cs="Times New Roman"/>
                <w:color w:val="000000"/>
                <w:sz w:val="24"/>
                <w:szCs w:val="24"/>
              </w:rPr>
              <w:t>8</w:t>
            </w:r>
          </w:p>
        </w:tc>
        <w:tc>
          <w:tcPr>
            <w:tcW w:w="2242" w:type="dxa"/>
            <w:shd w:val="clear" w:color="auto" w:fill="auto"/>
            <w:noWrap/>
            <w:vAlign w:val="bottom"/>
            <w:hideMark/>
          </w:tcPr>
          <w:p w14:paraId="6BF66A9E" w14:textId="34303F57"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16.0</w:t>
            </w:r>
            <w:r w:rsidR="00592571">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1.16</w:t>
            </w:r>
          </w:p>
        </w:tc>
        <w:tc>
          <w:tcPr>
            <w:tcW w:w="2152" w:type="dxa"/>
            <w:shd w:val="clear" w:color="auto" w:fill="auto"/>
            <w:noWrap/>
            <w:vAlign w:val="bottom"/>
            <w:hideMark/>
          </w:tcPr>
          <w:p w14:paraId="67652735" w14:textId="6442B91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15.13 ± 2.03</w:t>
            </w:r>
          </w:p>
        </w:tc>
        <w:tc>
          <w:tcPr>
            <w:tcW w:w="2152" w:type="dxa"/>
            <w:shd w:val="clear" w:color="auto" w:fill="auto"/>
            <w:noWrap/>
            <w:vAlign w:val="bottom"/>
            <w:hideMark/>
          </w:tcPr>
          <w:p w14:paraId="2E9E072E" w14:textId="64D4758A"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18.</w:t>
            </w:r>
            <w:r w:rsidR="00592571">
              <w:rPr>
                <w:rFonts w:ascii="Times New Roman" w:eastAsia="Times New Roman" w:hAnsi="Times New Roman" w:cs="Times New Roman"/>
                <w:color w:val="000000"/>
                <w:sz w:val="24"/>
                <w:szCs w:val="24"/>
              </w:rPr>
              <w:t>30</w:t>
            </w:r>
            <w:r w:rsidRPr="00DD5DD6">
              <w:rPr>
                <w:rFonts w:ascii="Times New Roman" w:eastAsia="Times New Roman" w:hAnsi="Times New Roman" w:cs="Times New Roman"/>
                <w:color w:val="000000"/>
                <w:sz w:val="24"/>
                <w:szCs w:val="24"/>
              </w:rPr>
              <w:t xml:space="preserve"> ± 2.88</w:t>
            </w:r>
          </w:p>
        </w:tc>
        <w:tc>
          <w:tcPr>
            <w:tcW w:w="1877" w:type="dxa"/>
            <w:shd w:val="clear" w:color="auto" w:fill="auto"/>
            <w:noWrap/>
            <w:vAlign w:val="bottom"/>
            <w:hideMark/>
          </w:tcPr>
          <w:p w14:paraId="7F862AE7" w14:textId="435E2A51"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24.20 ± 3.05</w:t>
            </w:r>
          </w:p>
        </w:tc>
      </w:tr>
      <w:tr w:rsidR="00B74943" w:rsidRPr="00DD5DD6" w14:paraId="6710F514" w14:textId="77777777" w:rsidTr="00C05D14">
        <w:trPr>
          <w:trHeight w:val="144"/>
        </w:trPr>
        <w:tc>
          <w:tcPr>
            <w:tcW w:w="1973" w:type="dxa"/>
            <w:vMerge w:val="restart"/>
            <w:shd w:val="clear" w:color="auto" w:fill="auto"/>
            <w:noWrap/>
            <w:vAlign w:val="center"/>
            <w:hideMark/>
          </w:tcPr>
          <w:p w14:paraId="0D453861"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IL-10</w:t>
            </w:r>
          </w:p>
        </w:tc>
        <w:tc>
          <w:tcPr>
            <w:tcW w:w="997" w:type="dxa"/>
            <w:shd w:val="clear" w:color="auto" w:fill="auto"/>
            <w:noWrap/>
            <w:vAlign w:val="bottom"/>
            <w:hideMark/>
          </w:tcPr>
          <w:p w14:paraId="3390904B"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4BFC69C8" w14:textId="6626025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61.55 ± 3.77</w:t>
            </w:r>
          </w:p>
        </w:tc>
        <w:tc>
          <w:tcPr>
            <w:tcW w:w="2242" w:type="dxa"/>
            <w:shd w:val="clear" w:color="auto" w:fill="auto"/>
            <w:noWrap/>
            <w:vAlign w:val="bottom"/>
            <w:hideMark/>
          </w:tcPr>
          <w:p w14:paraId="2D730402" w14:textId="12936A8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71.49 ± 4.7</w:t>
            </w:r>
            <w:r w:rsidR="00592571">
              <w:rPr>
                <w:rFonts w:ascii="Times New Roman" w:eastAsia="Times New Roman" w:hAnsi="Times New Roman" w:cs="Times New Roman"/>
                <w:color w:val="000000"/>
                <w:sz w:val="24"/>
                <w:szCs w:val="24"/>
              </w:rPr>
              <w:t>7</w:t>
            </w:r>
          </w:p>
        </w:tc>
        <w:tc>
          <w:tcPr>
            <w:tcW w:w="2152" w:type="dxa"/>
            <w:shd w:val="clear" w:color="auto" w:fill="auto"/>
            <w:noWrap/>
            <w:vAlign w:val="bottom"/>
            <w:hideMark/>
          </w:tcPr>
          <w:p w14:paraId="306D9F36" w14:textId="448BEBEA"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73.2</w:t>
            </w:r>
            <w:r w:rsidR="00592571">
              <w:rPr>
                <w:rFonts w:ascii="Times New Roman" w:eastAsia="Times New Roman" w:hAnsi="Times New Roman" w:cs="Times New Roman"/>
                <w:color w:val="000000"/>
                <w:sz w:val="24"/>
                <w:szCs w:val="24"/>
              </w:rPr>
              <w:t>6</w:t>
            </w:r>
            <w:r w:rsidRPr="00DD5DD6">
              <w:rPr>
                <w:rFonts w:ascii="Times New Roman" w:eastAsia="Times New Roman" w:hAnsi="Times New Roman" w:cs="Times New Roman"/>
                <w:color w:val="000000"/>
                <w:sz w:val="24"/>
                <w:szCs w:val="24"/>
              </w:rPr>
              <w:t xml:space="preserve"> ± 2.4</w:t>
            </w:r>
            <w:r w:rsidR="00592571">
              <w:rPr>
                <w:rFonts w:ascii="Times New Roman" w:eastAsia="Times New Roman" w:hAnsi="Times New Roman" w:cs="Times New Roman"/>
                <w:color w:val="000000"/>
                <w:sz w:val="24"/>
                <w:szCs w:val="24"/>
              </w:rPr>
              <w:t>2</w:t>
            </w:r>
          </w:p>
        </w:tc>
        <w:tc>
          <w:tcPr>
            <w:tcW w:w="2152" w:type="dxa"/>
            <w:shd w:val="clear" w:color="auto" w:fill="auto"/>
            <w:noWrap/>
            <w:vAlign w:val="bottom"/>
            <w:hideMark/>
          </w:tcPr>
          <w:p w14:paraId="7881B654" w14:textId="0D160B36"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77.6</w:t>
            </w:r>
            <w:r w:rsidR="00592571">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6.82</w:t>
            </w:r>
          </w:p>
        </w:tc>
        <w:tc>
          <w:tcPr>
            <w:tcW w:w="1877" w:type="dxa"/>
            <w:shd w:val="clear" w:color="auto" w:fill="auto"/>
            <w:noWrap/>
            <w:vAlign w:val="bottom"/>
            <w:hideMark/>
          </w:tcPr>
          <w:p w14:paraId="233C9AF2" w14:textId="4BC8AE6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80.8</w:t>
            </w:r>
            <w:r w:rsidR="00592571">
              <w:rPr>
                <w:rFonts w:ascii="Times New Roman" w:eastAsia="Times New Roman" w:hAnsi="Times New Roman" w:cs="Times New Roman"/>
                <w:color w:val="000000"/>
                <w:sz w:val="24"/>
                <w:szCs w:val="24"/>
              </w:rPr>
              <w:t>9</w:t>
            </w:r>
            <w:r w:rsidRPr="00DD5DD6">
              <w:rPr>
                <w:rFonts w:ascii="Times New Roman" w:eastAsia="Times New Roman" w:hAnsi="Times New Roman" w:cs="Times New Roman"/>
                <w:color w:val="000000"/>
                <w:sz w:val="24"/>
                <w:szCs w:val="24"/>
              </w:rPr>
              <w:t xml:space="preserve"> ± 5.5</w:t>
            </w:r>
            <w:r w:rsidR="00592571">
              <w:rPr>
                <w:rFonts w:ascii="Times New Roman" w:eastAsia="Times New Roman" w:hAnsi="Times New Roman" w:cs="Times New Roman"/>
                <w:color w:val="000000"/>
                <w:sz w:val="24"/>
                <w:szCs w:val="24"/>
              </w:rPr>
              <w:t>5</w:t>
            </w:r>
          </w:p>
        </w:tc>
      </w:tr>
      <w:tr w:rsidR="00B74943" w:rsidRPr="00DD5DD6" w14:paraId="1CF9F4C7" w14:textId="77777777" w:rsidTr="00C05D14">
        <w:trPr>
          <w:trHeight w:val="144"/>
        </w:trPr>
        <w:tc>
          <w:tcPr>
            <w:tcW w:w="1973" w:type="dxa"/>
            <w:vMerge/>
            <w:vAlign w:val="center"/>
            <w:hideMark/>
          </w:tcPr>
          <w:p w14:paraId="1096DED4"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06EF2756"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1FC4CA30" w14:textId="550E472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61.5</w:t>
            </w:r>
            <w:r w:rsidR="00400F64">
              <w:rPr>
                <w:rFonts w:ascii="Times New Roman" w:eastAsia="Times New Roman" w:hAnsi="Times New Roman" w:cs="Times New Roman"/>
                <w:color w:val="000000"/>
                <w:sz w:val="24"/>
                <w:szCs w:val="24"/>
              </w:rPr>
              <w:t>3</w:t>
            </w:r>
            <w:r w:rsidRPr="00DD5DD6">
              <w:rPr>
                <w:rFonts w:ascii="Times New Roman" w:eastAsia="Times New Roman" w:hAnsi="Times New Roman" w:cs="Times New Roman"/>
                <w:color w:val="000000"/>
                <w:sz w:val="24"/>
                <w:szCs w:val="24"/>
              </w:rPr>
              <w:t xml:space="preserve"> ± 3.27</w:t>
            </w:r>
            <w:r w:rsidR="00400F64">
              <w:rPr>
                <w:rFonts w:ascii="Times New Roman" w:eastAsia="Times New Roman" w:hAnsi="Times New Roman" w:cs="Times New Roman"/>
                <w:color w:val="000000"/>
                <w:sz w:val="24"/>
                <w:szCs w:val="24"/>
              </w:rPr>
              <w:t>3</w:t>
            </w:r>
          </w:p>
        </w:tc>
        <w:tc>
          <w:tcPr>
            <w:tcW w:w="2242" w:type="dxa"/>
            <w:shd w:val="clear" w:color="auto" w:fill="auto"/>
            <w:noWrap/>
            <w:vAlign w:val="bottom"/>
            <w:hideMark/>
          </w:tcPr>
          <w:p w14:paraId="5B8D52E7" w14:textId="083CC9D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70.68 ± 3.7</w:t>
            </w:r>
            <w:r w:rsidR="00400F64">
              <w:rPr>
                <w:rFonts w:ascii="Times New Roman" w:eastAsia="Times New Roman" w:hAnsi="Times New Roman" w:cs="Times New Roman"/>
                <w:color w:val="000000"/>
                <w:sz w:val="24"/>
                <w:szCs w:val="24"/>
              </w:rPr>
              <w:t>9</w:t>
            </w:r>
          </w:p>
        </w:tc>
        <w:tc>
          <w:tcPr>
            <w:tcW w:w="2152" w:type="dxa"/>
            <w:shd w:val="clear" w:color="auto" w:fill="auto"/>
            <w:noWrap/>
            <w:vAlign w:val="bottom"/>
            <w:hideMark/>
          </w:tcPr>
          <w:p w14:paraId="57B23BFD" w14:textId="79605D27"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74.7</w:t>
            </w:r>
            <w:r w:rsidR="00400F64">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4.</w:t>
            </w:r>
            <w:r w:rsidR="00400F64">
              <w:rPr>
                <w:rFonts w:ascii="Times New Roman" w:eastAsia="Times New Roman" w:hAnsi="Times New Roman" w:cs="Times New Roman"/>
                <w:color w:val="000000"/>
                <w:sz w:val="24"/>
                <w:szCs w:val="24"/>
              </w:rPr>
              <w:t>90</w:t>
            </w:r>
          </w:p>
        </w:tc>
        <w:tc>
          <w:tcPr>
            <w:tcW w:w="2152" w:type="dxa"/>
            <w:shd w:val="clear" w:color="auto" w:fill="auto"/>
            <w:noWrap/>
            <w:vAlign w:val="bottom"/>
            <w:hideMark/>
          </w:tcPr>
          <w:p w14:paraId="6BB42B1B" w14:textId="10F98F66"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80.24 ± 6.57</w:t>
            </w:r>
          </w:p>
        </w:tc>
        <w:tc>
          <w:tcPr>
            <w:tcW w:w="1877" w:type="dxa"/>
            <w:shd w:val="clear" w:color="auto" w:fill="auto"/>
            <w:noWrap/>
            <w:vAlign w:val="bottom"/>
            <w:hideMark/>
          </w:tcPr>
          <w:p w14:paraId="79E68E9C" w14:textId="62B6095C"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88.32 ± 3.91</w:t>
            </w:r>
          </w:p>
        </w:tc>
      </w:tr>
      <w:tr w:rsidR="00B74943" w:rsidRPr="00DD5DD6" w14:paraId="1298FBC7" w14:textId="77777777" w:rsidTr="00C05D14">
        <w:trPr>
          <w:trHeight w:val="144"/>
        </w:trPr>
        <w:tc>
          <w:tcPr>
            <w:tcW w:w="1973" w:type="dxa"/>
            <w:vMerge w:val="restart"/>
            <w:shd w:val="clear" w:color="auto" w:fill="auto"/>
            <w:noWrap/>
            <w:vAlign w:val="center"/>
            <w:hideMark/>
          </w:tcPr>
          <w:p w14:paraId="3C3044BE"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IL-13</w:t>
            </w:r>
          </w:p>
        </w:tc>
        <w:tc>
          <w:tcPr>
            <w:tcW w:w="997" w:type="dxa"/>
            <w:shd w:val="clear" w:color="auto" w:fill="auto"/>
            <w:noWrap/>
            <w:vAlign w:val="bottom"/>
            <w:hideMark/>
          </w:tcPr>
          <w:p w14:paraId="22CA0DAF"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3C7BB230" w14:textId="04518679"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4.2</w:t>
            </w:r>
            <w:r w:rsidR="000166E0">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0.40</w:t>
            </w:r>
          </w:p>
        </w:tc>
        <w:tc>
          <w:tcPr>
            <w:tcW w:w="2242" w:type="dxa"/>
            <w:shd w:val="clear" w:color="auto" w:fill="auto"/>
            <w:noWrap/>
            <w:vAlign w:val="bottom"/>
            <w:hideMark/>
          </w:tcPr>
          <w:p w14:paraId="706FBD71" w14:textId="170D08EE"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4.4</w:t>
            </w:r>
            <w:r w:rsidR="000166E0">
              <w:rPr>
                <w:rFonts w:ascii="Times New Roman" w:eastAsia="Times New Roman" w:hAnsi="Times New Roman" w:cs="Times New Roman"/>
                <w:color w:val="000000"/>
                <w:sz w:val="24"/>
                <w:szCs w:val="24"/>
              </w:rPr>
              <w:t>1</w:t>
            </w:r>
            <w:r w:rsidRPr="00DD5DD6">
              <w:rPr>
                <w:rFonts w:ascii="Times New Roman" w:eastAsia="Times New Roman" w:hAnsi="Times New Roman" w:cs="Times New Roman"/>
                <w:color w:val="000000"/>
                <w:sz w:val="24"/>
                <w:szCs w:val="24"/>
              </w:rPr>
              <w:t xml:space="preserve"> ± 0.6</w:t>
            </w:r>
            <w:r w:rsidR="000166E0">
              <w:rPr>
                <w:rFonts w:ascii="Times New Roman" w:eastAsia="Times New Roman" w:hAnsi="Times New Roman" w:cs="Times New Roman"/>
                <w:color w:val="000000"/>
                <w:sz w:val="24"/>
                <w:szCs w:val="24"/>
              </w:rPr>
              <w:t>3</w:t>
            </w:r>
          </w:p>
        </w:tc>
        <w:tc>
          <w:tcPr>
            <w:tcW w:w="2152" w:type="dxa"/>
            <w:shd w:val="clear" w:color="auto" w:fill="auto"/>
            <w:noWrap/>
            <w:vAlign w:val="bottom"/>
            <w:hideMark/>
          </w:tcPr>
          <w:p w14:paraId="09C3885F" w14:textId="5B40880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4.71 ± 0.40</w:t>
            </w:r>
          </w:p>
        </w:tc>
        <w:tc>
          <w:tcPr>
            <w:tcW w:w="2152" w:type="dxa"/>
            <w:shd w:val="clear" w:color="auto" w:fill="auto"/>
            <w:noWrap/>
            <w:vAlign w:val="bottom"/>
            <w:hideMark/>
          </w:tcPr>
          <w:p w14:paraId="2D5362C7" w14:textId="2B51554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4.4</w:t>
            </w:r>
            <w:r w:rsidR="000166E0">
              <w:rPr>
                <w:rFonts w:ascii="Times New Roman" w:eastAsia="Times New Roman" w:hAnsi="Times New Roman" w:cs="Times New Roman"/>
                <w:color w:val="000000"/>
                <w:sz w:val="24"/>
                <w:szCs w:val="24"/>
              </w:rPr>
              <w:t>7</w:t>
            </w:r>
            <w:r w:rsidRPr="00DD5DD6">
              <w:rPr>
                <w:rFonts w:ascii="Times New Roman" w:eastAsia="Times New Roman" w:hAnsi="Times New Roman" w:cs="Times New Roman"/>
                <w:color w:val="000000"/>
                <w:sz w:val="24"/>
                <w:szCs w:val="24"/>
              </w:rPr>
              <w:t xml:space="preserve"> ± 0.</w:t>
            </w:r>
            <w:r w:rsidR="000166E0">
              <w:rPr>
                <w:rFonts w:ascii="Times New Roman" w:eastAsia="Times New Roman" w:hAnsi="Times New Roman" w:cs="Times New Roman"/>
                <w:color w:val="000000"/>
                <w:sz w:val="24"/>
                <w:szCs w:val="24"/>
              </w:rPr>
              <w:t>40</w:t>
            </w:r>
          </w:p>
        </w:tc>
        <w:tc>
          <w:tcPr>
            <w:tcW w:w="1877" w:type="dxa"/>
            <w:shd w:val="clear" w:color="auto" w:fill="auto"/>
            <w:noWrap/>
            <w:vAlign w:val="bottom"/>
            <w:hideMark/>
          </w:tcPr>
          <w:p w14:paraId="730143F5" w14:textId="5D25054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3.67 ± 0.</w:t>
            </w:r>
            <w:r w:rsidR="000166E0">
              <w:rPr>
                <w:rFonts w:ascii="Times New Roman" w:eastAsia="Times New Roman" w:hAnsi="Times New Roman" w:cs="Times New Roman"/>
                <w:color w:val="000000"/>
                <w:sz w:val="24"/>
                <w:szCs w:val="24"/>
              </w:rPr>
              <w:t>40</w:t>
            </w:r>
          </w:p>
        </w:tc>
      </w:tr>
      <w:tr w:rsidR="00B74943" w:rsidRPr="00DD5DD6" w14:paraId="0181467E" w14:textId="77777777" w:rsidTr="00C05D14">
        <w:trPr>
          <w:trHeight w:val="144"/>
        </w:trPr>
        <w:tc>
          <w:tcPr>
            <w:tcW w:w="1973" w:type="dxa"/>
            <w:vMerge/>
            <w:vAlign w:val="center"/>
            <w:hideMark/>
          </w:tcPr>
          <w:p w14:paraId="11FFB8D1"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1A61F442"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3AE442A5" w14:textId="58B972AB"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3.66 ± 0.47</w:t>
            </w:r>
          </w:p>
        </w:tc>
        <w:tc>
          <w:tcPr>
            <w:tcW w:w="2242" w:type="dxa"/>
            <w:shd w:val="clear" w:color="auto" w:fill="auto"/>
            <w:noWrap/>
            <w:vAlign w:val="bottom"/>
            <w:hideMark/>
          </w:tcPr>
          <w:p w14:paraId="61DD9665" w14:textId="4E8A2A2D"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3.9</w:t>
            </w:r>
            <w:r w:rsidR="000166E0">
              <w:rPr>
                <w:rFonts w:ascii="Times New Roman" w:eastAsia="Times New Roman" w:hAnsi="Times New Roman" w:cs="Times New Roman"/>
                <w:color w:val="000000"/>
                <w:sz w:val="24"/>
                <w:szCs w:val="24"/>
              </w:rPr>
              <w:t>9</w:t>
            </w:r>
            <w:r w:rsidRPr="00DD5DD6">
              <w:rPr>
                <w:rFonts w:ascii="Times New Roman" w:eastAsia="Times New Roman" w:hAnsi="Times New Roman" w:cs="Times New Roman"/>
                <w:color w:val="000000"/>
                <w:sz w:val="24"/>
                <w:szCs w:val="24"/>
              </w:rPr>
              <w:t xml:space="preserve"> ± 0.70</w:t>
            </w:r>
          </w:p>
        </w:tc>
        <w:tc>
          <w:tcPr>
            <w:tcW w:w="2152" w:type="dxa"/>
            <w:shd w:val="clear" w:color="auto" w:fill="auto"/>
            <w:noWrap/>
            <w:vAlign w:val="bottom"/>
            <w:hideMark/>
          </w:tcPr>
          <w:p w14:paraId="0CDF9476" w14:textId="5DB1D8EA"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4.45 ± 0.3</w:t>
            </w:r>
            <w:r w:rsidR="000166E0">
              <w:rPr>
                <w:rFonts w:ascii="Times New Roman" w:eastAsia="Times New Roman" w:hAnsi="Times New Roman" w:cs="Times New Roman"/>
                <w:color w:val="000000"/>
                <w:sz w:val="24"/>
                <w:szCs w:val="24"/>
              </w:rPr>
              <w:t>8</w:t>
            </w:r>
          </w:p>
        </w:tc>
        <w:tc>
          <w:tcPr>
            <w:tcW w:w="2152" w:type="dxa"/>
            <w:shd w:val="clear" w:color="auto" w:fill="auto"/>
            <w:noWrap/>
            <w:vAlign w:val="bottom"/>
            <w:hideMark/>
          </w:tcPr>
          <w:p w14:paraId="784F1854" w14:textId="20B34ABE"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4.6</w:t>
            </w:r>
            <w:r w:rsidR="000166E0">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0.59</w:t>
            </w:r>
          </w:p>
        </w:tc>
        <w:tc>
          <w:tcPr>
            <w:tcW w:w="1877" w:type="dxa"/>
            <w:shd w:val="clear" w:color="auto" w:fill="auto"/>
            <w:noWrap/>
            <w:vAlign w:val="bottom"/>
            <w:hideMark/>
          </w:tcPr>
          <w:p w14:paraId="0D6547D4" w14:textId="59962D0C"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4.38 ± 0.7</w:t>
            </w:r>
            <w:r w:rsidR="000166E0">
              <w:rPr>
                <w:rFonts w:ascii="Times New Roman" w:eastAsia="Times New Roman" w:hAnsi="Times New Roman" w:cs="Times New Roman"/>
                <w:color w:val="000000"/>
                <w:sz w:val="24"/>
                <w:szCs w:val="24"/>
              </w:rPr>
              <w:t>9</w:t>
            </w:r>
          </w:p>
        </w:tc>
      </w:tr>
      <w:tr w:rsidR="00B74943" w:rsidRPr="00DD5DD6" w14:paraId="445942C9" w14:textId="77777777" w:rsidTr="00C05D14">
        <w:trPr>
          <w:trHeight w:val="144"/>
        </w:trPr>
        <w:tc>
          <w:tcPr>
            <w:tcW w:w="1973" w:type="dxa"/>
            <w:vMerge w:val="restart"/>
            <w:shd w:val="clear" w:color="auto" w:fill="auto"/>
            <w:noWrap/>
            <w:vAlign w:val="center"/>
            <w:hideMark/>
          </w:tcPr>
          <w:p w14:paraId="577A0545"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IL-1β</w:t>
            </w:r>
          </w:p>
        </w:tc>
        <w:tc>
          <w:tcPr>
            <w:tcW w:w="997" w:type="dxa"/>
            <w:shd w:val="clear" w:color="auto" w:fill="auto"/>
            <w:noWrap/>
            <w:vAlign w:val="bottom"/>
            <w:hideMark/>
          </w:tcPr>
          <w:p w14:paraId="7F291C6D"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673490A2" w14:textId="64302494"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w:t>
            </w:r>
            <w:r w:rsidR="000166E0">
              <w:rPr>
                <w:rFonts w:ascii="Times New Roman" w:eastAsia="Times New Roman" w:hAnsi="Times New Roman" w:cs="Times New Roman"/>
                <w:color w:val="000000"/>
                <w:sz w:val="24"/>
                <w:szCs w:val="24"/>
              </w:rPr>
              <w:t>10</w:t>
            </w:r>
            <w:r w:rsidRPr="00DD5DD6">
              <w:rPr>
                <w:rFonts w:ascii="Times New Roman" w:eastAsia="Times New Roman" w:hAnsi="Times New Roman" w:cs="Times New Roman"/>
                <w:color w:val="000000"/>
                <w:sz w:val="24"/>
                <w:szCs w:val="24"/>
              </w:rPr>
              <w:t xml:space="preserve"> ± 1.20</w:t>
            </w:r>
          </w:p>
        </w:tc>
        <w:tc>
          <w:tcPr>
            <w:tcW w:w="2242" w:type="dxa"/>
            <w:shd w:val="clear" w:color="auto" w:fill="auto"/>
            <w:noWrap/>
            <w:vAlign w:val="bottom"/>
            <w:hideMark/>
          </w:tcPr>
          <w:p w14:paraId="669D8D9C" w14:textId="3CD73D7F"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6.75 ± 2.3</w:t>
            </w:r>
            <w:r w:rsidR="000166E0">
              <w:rPr>
                <w:rFonts w:ascii="Times New Roman" w:eastAsia="Times New Roman" w:hAnsi="Times New Roman" w:cs="Times New Roman"/>
                <w:color w:val="000000"/>
                <w:sz w:val="24"/>
                <w:szCs w:val="24"/>
              </w:rPr>
              <w:t>7</w:t>
            </w:r>
          </w:p>
        </w:tc>
        <w:tc>
          <w:tcPr>
            <w:tcW w:w="2152" w:type="dxa"/>
            <w:shd w:val="clear" w:color="auto" w:fill="auto"/>
            <w:noWrap/>
            <w:vAlign w:val="bottom"/>
            <w:hideMark/>
          </w:tcPr>
          <w:p w14:paraId="454E960E" w14:textId="5E4F4BDB"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12.43 ± 4.15</w:t>
            </w:r>
          </w:p>
        </w:tc>
        <w:tc>
          <w:tcPr>
            <w:tcW w:w="2152" w:type="dxa"/>
            <w:shd w:val="clear" w:color="auto" w:fill="auto"/>
            <w:noWrap/>
            <w:vAlign w:val="bottom"/>
            <w:hideMark/>
          </w:tcPr>
          <w:p w14:paraId="72DF5EA4" w14:textId="51C0EE2B"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12.61 ± 4.28</w:t>
            </w:r>
          </w:p>
        </w:tc>
        <w:tc>
          <w:tcPr>
            <w:tcW w:w="1877" w:type="dxa"/>
            <w:shd w:val="clear" w:color="auto" w:fill="auto"/>
            <w:noWrap/>
            <w:vAlign w:val="bottom"/>
            <w:hideMark/>
          </w:tcPr>
          <w:p w14:paraId="7E3EA552" w14:textId="0245489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16.4</w:t>
            </w:r>
            <w:r w:rsidR="000166E0">
              <w:rPr>
                <w:rFonts w:ascii="Times New Roman" w:eastAsia="Times New Roman" w:hAnsi="Times New Roman" w:cs="Times New Roman"/>
                <w:color w:val="000000"/>
                <w:sz w:val="24"/>
                <w:szCs w:val="24"/>
              </w:rPr>
              <w:t>5</w:t>
            </w:r>
            <w:r w:rsidRPr="00DD5DD6">
              <w:rPr>
                <w:rFonts w:ascii="Times New Roman" w:eastAsia="Times New Roman" w:hAnsi="Times New Roman" w:cs="Times New Roman"/>
                <w:color w:val="000000"/>
                <w:sz w:val="24"/>
                <w:szCs w:val="24"/>
              </w:rPr>
              <w:t xml:space="preserve"> ± 4.06</w:t>
            </w:r>
          </w:p>
        </w:tc>
      </w:tr>
      <w:tr w:rsidR="00B74943" w:rsidRPr="00DD5DD6" w14:paraId="290A3611" w14:textId="77777777" w:rsidTr="00C05D14">
        <w:trPr>
          <w:trHeight w:val="144"/>
        </w:trPr>
        <w:tc>
          <w:tcPr>
            <w:tcW w:w="1973" w:type="dxa"/>
            <w:vMerge/>
            <w:vAlign w:val="center"/>
            <w:hideMark/>
          </w:tcPr>
          <w:p w14:paraId="2F63E692"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269148CE"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2EA2D18A" w14:textId="67D13B66"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3.8</w:t>
            </w:r>
            <w:r w:rsidR="000166E0">
              <w:rPr>
                <w:rFonts w:ascii="Times New Roman" w:eastAsia="Times New Roman" w:hAnsi="Times New Roman" w:cs="Times New Roman"/>
                <w:color w:val="000000"/>
                <w:sz w:val="24"/>
                <w:szCs w:val="24"/>
              </w:rPr>
              <w:t>7</w:t>
            </w:r>
            <w:r w:rsidRPr="00DD5DD6">
              <w:rPr>
                <w:rFonts w:ascii="Times New Roman" w:eastAsia="Times New Roman" w:hAnsi="Times New Roman" w:cs="Times New Roman"/>
                <w:color w:val="000000"/>
                <w:sz w:val="24"/>
                <w:szCs w:val="24"/>
              </w:rPr>
              <w:t xml:space="preserve"> ± 0.01</w:t>
            </w:r>
          </w:p>
        </w:tc>
        <w:tc>
          <w:tcPr>
            <w:tcW w:w="2242" w:type="dxa"/>
            <w:shd w:val="clear" w:color="auto" w:fill="auto"/>
            <w:noWrap/>
            <w:vAlign w:val="bottom"/>
            <w:hideMark/>
          </w:tcPr>
          <w:p w14:paraId="374D78A5" w14:textId="254C2D3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8.24 ± 3.56</w:t>
            </w:r>
          </w:p>
        </w:tc>
        <w:tc>
          <w:tcPr>
            <w:tcW w:w="2152" w:type="dxa"/>
            <w:shd w:val="clear" w:color="auto" w:fill="auto"/>
            <w:noWrap/>
            <w:vAlign w:val="bottom"/>
            <w:hideMark/>
          </w:tcPr>
          <w:p w14:paraId="321A1FCB" w14:textId="1C2DF36B"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4.48 ± 0.67</w:t>
            </w:r>
          </w:p>
        </w:tc>
        <w:tc>
          <w:tcPr>
            <w:tcW w:w="2152" w:type="dxa"/>
            <w:shd w:val="clear" w:color="auto" w:fill="auto"/>
            <w:noWrap/>
            <w:vAlign w:val="bottom"/>
            <w:hideMark/>
          </w:tcPr>
          <w:p w14:paraId="2F427E06" w14:textId="121B3CF0"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11.1</w:t>
            </w:r>
            <w:r w:rsidR="000166E0">
              <w:rPr>
                <w:rFonts w:ascii="Times New Roman" w:eastAsia="Times New Roman" w:hAnsi="Times New Roman" w:cs="Times New Roman"/>
                <w:color w:val="000000"/>
                <w:sz w:val="24"/>
                <w:szCs w:val="24"/>
              </w:rPr>
              <w:t>2</w:t>
            </w:r>
            <w:r w:rsidRPr="00DD5DD6">
              <w:rPr>
                <w:rFonts w:ascii="Times New Roman" w:eastAsia="Times New Roman" w:hAnsi="Times New Roman" w:cs="Times New Roman"/>
                <w:color w:val="000000"/>
                <w:sz w:val="24"/>
                <w:szCs w:val="24"/>
              </w:rPr>
              <w:t xml:space="preserve"> ± 3.60</w:t>
            </w:r>
          </w:p>
        </w:tc>
        <w:tc>
          <w:tcPr>
            <w:tcW w:w="1877" w:type="dxa"/>
            <w:shd w:val="clear" w:color="auto" w:fill="auto"/>
            <w:noWrap/>
            <w:vAlign w:val="bottom"/>
            <w:hideMark/>
          </w:tcPr>
          <w:p w14:paraId="24E96667" w14:textId="4D4AD79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20.57 ± 3.</w:t>
            </w:r>
            <w:r w:rsidR="000166E0">
              <w:rPr>
                <w:rFonts w:ascii="Times New Roman" w:eastAsia="Times New Roman" w:hAnsi="Times New Roman" w:cs="Times New Roman"/>
                <w:color w:val="000000"/>
                <w:sz w:val="24"/>
                <w:szCs w:val="24"/>
              </w:rPr>
              <w:t>50</w:t>
            </w:r>
          </w:p>
        </w:tc>
      </w:tr>
      <w:tr w:rsidR="00B74943" w:rsidRPr="00DD5DD6" w14:paraId="225BAC7F" w14:textId="77777777" w:rsidTr="00C05D14">
        <w:trPr>
          <w:trHeight w:val="144"/>
        </w:trPr>
        <w:tc>
          <w:tcPr>
            <w:tcW w:w="1973" w:type="dxa"/>
            <w:vMerge w:val="restart"/>
            <w:shd w:val="clear" w:color="auto" w:fill="auto"/>
            <w:noWrap/>
            <w:vAlign w:val="center"/>
            <w:hideMark/>
          </w:tcPr>
          <w:p w14:paraId="07C8E9F2"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IL-4</w:t>
            </w:r>
          </w:p>
        </w:tc>
        <w:tc>
          <w:tcPr>
            <w:tcW w:w="997" w:type="dxa"/>
            <w:shd w:val="clear" w:color="auto" w:fill="auto"/>
            <w:noWrap/>
            <w:vAlign w:val="bottom"/>
            <w:hideMark/>
          </w:tcPr>
          <w:p w14:paraId="41C38C21"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05E3B611" w14:textId="0A1698E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8.4</w:t>
            </w:r>
            <w:r w:rsidR="000166E0">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0.53</w:t>
            </w:r>
          </w:p>
        </w:tc>
        <w:tc>
          <w:tcPr>
            <w:tcW w:w="2242" w:type="dxa"/>
            <w:shd w:val="clear" w:color="auto" w:fill="auto"/>
            <w:noWrap/>
            <w:vAlign w:val="bottom"/>
            <w:hideMark/>
          </w:tcPr>
          <w:p w14:paraId="0BCC691E" w14:textId="08D3B97B"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9.75 ± 0.8</w:t>
            </w:r>
            <w:r w:rsidR="000166E0">
              <w:rPr>
                <w:rFonts w:ascii="Times New Roman" w:eastAsia="Times New Roman" w:hAnsi="Times New Roman" w:cs="Times New Roman"/>
                <w:color w:val="000000"/>
                <w:sz w:val="24"/>
                <w:szCs w:val="24"/>
              </w:rPr>
              <w:t>6</w:t>
            </w:r>
          </w:p>
        </w:tc>
        <w:tc>
          <w:tcPr>
            <w:tcW w:w="2152" w:type="dxa"/>
            <w:shd w:val="clear" w:color="auto" w:fill="auto"/>
            <w:noWrap/>
            <w:vAlign w:val="bottom"/>
            <w:hideMark/>
          </w:tcPr>
          <w:p w14:paraId="3BE96D8E" w14:textId="58CC96BD"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9.4</w:t>
            </w:r>
            <w:r w:rsidR="000166E0">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0.50</w:t>
            </w:r>
          </w:p>
        </w:tc>
        <w:tc>
          <w:tcPr>
            <w:tcW w:w="2152" w:type="dxa"/>
            <w:shd w:val="clear" w:color="auto" w:fill="auto"/>
            <w:noWrap/>
            <w:vAlign w:val="bottom"/>
            <w:hideMark/>
          </w:tcPr>
          <w:p w14:paraId="051CA945" w14:textId="44A06F4A"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10.2</w:t>
            </w:r>
            <w:r w:rsidR="000166E0">
              <w:rPr>
                <w:rFonts w:ascii="Times New Roman" w:eastAsia="Times New Roman" w:hAnsi="Times New Roman" w:cs="Times New Roman"/>
                <w:color w:val="000000"/>
                <w:sz w:val="24"/>
                <w:szCs w:val="24"/>
              </w:rPr>
              <w:t>9</w:t>
            </w:r>
            <w:r w:rsidRPr="00DD5DD6">
              <w:rPr>
                <w:rFonts w:ascii="Times New Roman" w:eastAsia="Times New Roman" w:hAnsi="Times New Roman" w:cs="Times New Roman"/>
                <w:color w:val="000000"/>
                <w:sz w:val="24"/>
                <w:szCs w:val="24"/>
              </w:rPr>
              <w:t xml:space="preserve"> ± 0.8</w:t>
            </w:r>
            <w:r w:rsidR="000166E0">
              <w:rPr>
                <w:rFonts w:ascii="Times New Roman" w:eastAsia="Times New Roman" w:hAnsi="Times New Roman" w:cs="Times New Roman"/>
                <w:color w:val="000000"/>
                <w:sz w:val="24"/>
                <w:szCs w:val="24"/>
              </w:rPr>
              <w:t>5</w:t>
            </w:r>
          </w:p>
        </w:tc>
        <w:tc>
          <w:tcPr>
            <w:tcW w:w="1877" w:type="dxa"/>
            <w:shd w:val="clear" w:color="auto" w:fill="auto"/>
            <w:noWrap/>
            <w:vAlign w:val="bottom"/>
            <w:hideMark/>
          </w:tcPr>
          <w:p w14:paraId="379676E3" w14:textId="27254DB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11.1</w:t>
            </w:r>
            <w:r w:rsidR="000166E0">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1.08</w:t>
            </w:r>
          </w:p>
        </w:tc>
      </w:tr>
      <w:tr w:rsidR="00B74943" w:rsidRPr="00DD5DD6" w14:paraId="452A9A23" w14:textId="77777777" w:rsidTr="00C05D14">
        <w:trPr>
          <w:trHeight w:val="144"/>
        </w:trPr>
        <w:tc>
          <w:tcPr>
            <w:tcW w:w="1973" w:type="dxa"/>
            <w:vMerge/>
            <w:vAlign w:val="center"/>
            <w:hideMark/>
          </w:tcPr>
          <w:p w14:paraId="31F5494C"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2A09B530"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5178BE57" w14:textId="1C54F5D9"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8.98 ± 0.6</w:t>
            </w:r>
            <w:r w:rsidR="000166E0">
              <w:rPr>
                <w:rFonts w:ascii="Times New Roman" w:eastAsia="Times New Roman" w:hAnsi="Times New Roman" w:cs="Times New Roman"/>
                <w:color w:val="000000"/>
                <w:sz w:val="24"/>
                <w:szCs w:val="24"/>
              </w:rPr>
              <w:t>7</w:t>
            </w:r>
          </w:p>
        </w:tc>
        <w:tc>
          <w:tcPr>
            <w:tcW w:w="2242" w:type="dxa"/>
            <w:shd w:val="clear" w:color="auto" w:fill="auto"/>
            <w:noWrap/>
            <w:vAlign w:val="bottom"/>
            <w:hideMark/>
          </w:tcPr>
          <w:p w14:paraId="202AE986" w14:textId="753748AD"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9.41 ± 0.45</w:t>
            </w:r>
          </w:p>
        </w:tc>
        <w:tc>
          <w:tcPr>
            <w:tcW w:w="2152" w:type="dxa"/>
            <w:shd w:val="clear" w:color="auto" w:fill="auto"/>
            <w:noWrap/>
            <w:vAlign w:val="bottom"/>
            <w:hideMark/>
          </w:tcPr>
          <w:p w14:paraId="294D6BF5" w14:textId="4ECB4997"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9.7</w:t>
            </w:r>
            <w:r w:rsidR="000166E0">
              <w:rPr>
                <w:rFonts w:ascii="Times New Roman" w:eastAsia="Times New Roman" w:hAnsi="Times New Roman" w:cs="Times New Roman"/>
                <w:color w:val="000000"/>
                <w:sz w:val="24"/>
                <w:szCs w:val="24"/>
              </w:rPr>
              <w:t>2</w:t>
            </w:r>
            <w:r w:rsidRPr="00DD5DD6">
              <w:rPr>
                <w:rFonts w:ascii="Times New Roman" w:eastAsia="Times New Roman" w:hAnsi="Times New Roman" w:cs="Times New Roman"/>
                <w:color w:val="000000"/>
                <w:sz w:val="24"/>
                <w:szCs w:val="24"/>
              </w:rPr>
              <w:t xml:space="preserve"> ± 0.4</w:t>
            </w:r>
            <w:r w:rsidR="000166E0">
              <w:rPr>
                <w:rFonts w:ascii="Times New Roman" w:eastAsia="Times New Roman" w:hAnsi="Times New Roman" w:cs="Times New Roman"/>
                <w:color w:val="000000"/>
                <w:sz w:val="24"/>
                <w:szCs w:val="24"/>
              </w:rPr>
              <w:t>7</w:t>
            </w:r>
          </w:p>
        </w:tc>
        <w:tc>
          <w:tcPr>
            <w:tcW w:w="2152" w:type="dxa"/>
            <w:shd w:val="clear" w:color="auto" w:fill="auto"/>
            <w:noWrap/>
            <w:vAlign w:val="bottom"/>
            <w:hideMark/>
          </w:tcPr>
          <w:p w14:paraId="1A336B46" w14:textId="61A6B881"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10.2</w:t>
            </w:r>
            <w:r w:rsidR="000166E0">
              <w:rPr>
                <w:rFonts w:ascii="Times New Roman" w:eastAsia="Times New Roman" w:hAnsi="Times New Roman" w:cs="Times New Roman"/>
                <w:color w:val="000000"/>
                <w:sz w:val="24"/>
                <w:szCs w:val="24"/>
              </w:rPr>
              <w:t>5</w:t>
            </w:r>
            <w:r w:rsidRPr="00DD5DD6">
              <w:rPr>
                <w:rFonts w:ascii="Times New Roman" w:eastAsia="Times New Roman" w:hAnsi="Times New Roman" w:cs="Times New Roman"/>
                <w:color w:val="000000"/>
                <w:sz w:val="24"/>
                <w:szCs w:val="24"/>
              </w:rPr>
              <w:t xml:space="preserve"> ± 1.14</w:t>
            </w:r>
          </w:p>
        </w:tc>
        <w:tc>
          <w:tcPr>
            <w:tcW w:w="1877" w:type="dxa"/>
            <w:shd w:val="clear" w:color="auto" w:fill="auto"/>
            <w:noWrap/>
            <w:vAlign w:val="bottom"/>
            <w:hideMark/>
          </w:tcPr>
          <w:p w14:paraId="41A72B08" w14:textId="486D81EA"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11.0</w:t>
            </w:r>
            <w:r w:rsidR="000166E0">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0.9</w:t>
            </w:r>
            <w:r w:rsidR="000166E0">
              <w:rPr>
                <w:rFonts w:ascii="Times New Roman" w:eastAsia="Times New Roman" w:hAnsi="Times New Roman" w:cs="Times New Roman"/>
                <w:color w:val="000000"/>
                <w:sz w:val="24"/>
                <w:szCs w:val="24"/>
              </w:rPr>
              <w:t>4</w:t>
            </w:r>
          </w:p>
        </w:tc>
      </w:tr>
      <w:tr w:rsidR="00B74943" w:rsidRPr="00DD5DD6" w14:paraId="2C8C259D" w14:textId="77777777" w:rsidTr="00C05D14">
        <w:trPr>
          <w:trHeight w:val="144"/>
        </w:trPr>
        <w:tc>
          <w:tcPr>
            <w:tcW w:w="1973" w:type="dxa"/>
            <w:vMerge w:val="restart"/>
            <w:shd w:val="clear" w:color="auto" w:fill="auto"/>
            <w:noWrap/>
            <w:vAlign w:val="center"/>
            <w:hideMark/>
          </w:tcPr>
          <w:p w14:paraId="0E680E74"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IL-5</w:t>
            </w:r>
          </w:p>
        </w:tc>
        <w:tc>
          <w:tcPr>
            <w:tcW w:w="997" w:type="dxa"/>
            <w:shd w:val="clear" w:color="auto" w:fill="auto"/>
            <w:noWrap/>
            <w:vAlign w:val="bottom"/>
            <w:hideMark/>
          </w:tcPr>
          <w:p w14:paraId="48FF3488"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018F2EAF" w14:textId="33B820EC"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46.43 ± 7.1</w:t>
            </w:r>
            <w:r w:rsidR="00C0559D">
              <w:rPr>
                <w:rFonts w:ascii="Times New Roman" w:eastAsia="Times New Roman" w:hAnsi="Times New Roman" w:cs="Times New Roman"/>
                <w:color w:val="000000"/>
                <w:sz w:val="24"/>
                <w:szCs w:val="24"/>
              </w:rPr>
              <w:t>3</w:t>
            </w:r>
          </w:p>
        </w:tc>
        <w:tc>
          <w:tcPr>
            <w:tcW w:w="2242" w:type="dxa"/>
            <w:shd w:val="clear" w:color="auto" w:fill="auto"/>
            <w:noWrap/>
            <w:vAlign w:val="bottom"/>
            <w:hideMark/>
          </w:tcPr>
          <w:p w14:paraId="6CFEAAEA" w14:textId="0E2D3DA6"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51.97 ± 5.87</w:t>
            </w:r>
          </w:p>
        </w:tc>
        <w:tc>
          <w:tcPr>
            <w:tcW w:w="2152" w:type="dxa"/>
            <w:shd w:val="clear" w:color="auto" w:fill="auto"/>
            <w:noWrap/>
            <w:vAlign w:val="bottom"/>
            <w:hideMark/>
          </w:tcPr>
          <w:p w14:paraId="00EFCDD2" w14:textId="15D51A78"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51.9</w:t>
            </w:r>
            <w:r w:rsidR="00C0559D">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6.4</w:t>
            </w:r>
            <w:r w:rsidR="00C0559D">
              <w:rPr>
                <w:rFonts w:ascii="Times New Roman" w:eastAsia="Times New Roman" w:hAnsi="Times New Roman" w:cs="Times New Roman"/>
                <w:color w:val="000000"/>
                <w:sz w:val="24"/>
                <w:szCs w:val="24"/>
              </w:rPr>
              <w:t>6</w:t>
            </w:r>
          </w:p>
        </w:tc>
        <w:tc>
          <w:tcPr>
            <w:tcW w:w="2152" w:type="dxa"/>
            <w:shd w:val="clear" w:color="auto" w:fill="auto"/>
            <w:noWrap/>
            <w:vAlign w:val="bottom"/>
            <w:hideMark/>
          </w:tcPr>
          <w:p w14:paraId="0AB7A538" w14:textId="642AE4C2"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36.74 ± 5.5</w:t>
            </w:r>
            <w:r w:rsidR="00C0559D">
              <w:rPr>
                <w:rFonts w:ascii="Times New Roman" w:eastAsia="Times New Roman" w:hAnsi="Times New Roman" w:cs="Times New Roman"/>
                <w:color w:val="000000"/>
                <w:sz w:val="24"/>
                <w:szCs w:val="24"/>
              </w:rPr>
              <w:t>5</w:t>
            </w:r>
          </w:p>
        </w:tc>
        <w:tc>
          <w:tcPr>
            <w:tcW w:w="1877" w:type="dxa"/>
            <w:shd w:val="clear" w:color="auto" w:fill="auto"/>
            <w:noWrap/>
            <w:vAlign w:val="bottom"/>
            <w:hideMark/>
          </w:tcPr>
          <w:p w14:paraId="424A041A" w14:textId="2067DD90"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43.1</w:t>
            </w:r>
            <w:r w:rsidR="00C0559D">
              <w:rPr>
                <w:rFonts w:ascii="Times New Roman" w:eastAsia="Times New Roman" w:hAnsi="Times New Roman" w:cs="Times New Roman"/>
                <w:color w:val="000000"/>
                <w:sz w:val="24"/>
                <w:szCs w:val="24"/>
              </w:rPr>
              <w:t>7</w:t>
            </w:r>
            <w:r w:rsidRPr="00DD5DD6">
              <w:rPr>
                <w:rFonts w:ascii="Times New Roman" w:eastAsia="Times New Roman" w:hAnsi="Times New Roman" w:cs="Times New Roman"/>
                <w:color w:val="000000"/>
                <w:sz w:val="24"/>
                <w:szCs w:val="24"/>
              </w:rPr>
              <w:t xml:space="preserve"> ± 10.</w:t>
            </w:r>
            <w:r w:rsidR="00C0559D">
              <w:rPr>
                <w:rFonts w:ascii="Times New Roman" w:eastAsia="Times New Roman" w:hAnsi="Times New Roman" w:cs="Times New Roman"/>
                <w:color w:val="000000"/>
                <w:sz w:val="24"/>
                <w:szCs w:val="24"/>
              </w:rPr>
              <w:t>22</w:t>
            </w:r>
          </w:p>
        </w:tc>
      </w:tr>
      <w:tr w:rsidR="00B74943" w:rsidRPr="00DD5DD6" w14:paraId="702BA1B1" w14:textId="77777777" w:rsidTr="00C05D14">
        <w:trPr>
          <w:trHeight w:val="144"/>
        </w:trPr>
        <w:tc>
          <w:tcPr>
            <w:tcW w:w="1973" w:type="dxa"/>
            <w:vMerge/>
            <w:vAlign w:val="center"/>
            <w:hideMark/>
          </w:tcPr>
          <w:p w14:paraId="178BB0D5"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650BA914"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0B624BF8" w14:textId="6D35D0FD"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44.58 ± 4.30</w:t>
            </w:r>
          </w:p>
        </w:tc>
        <w:tc>
          <w:tcPr>
            <w:tcW w:w="2242" w:type="dxa"/>
            <w:shd w:val="clear" w:color="auto" w:fill="auto"/>
            <w:noWrap/>
            <w:vAlign w:val="bottom"/>
            <w:hideMark/>
          </w:tcPr>
          <w:p w14:paraId="55092B8E" w14:textId="3472E3D7"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42.76 ± 7.25</w:t>
            </w:r>
          </w:p>
        </w:tc>
        <w:tc>
          <w:tcPr>
            <w:tcW w:w="2152" w:type="dxa"/>
            <w:shd w:val="clear" w:color="auto" w:fill="auto"/>
            <w:noWrap/>
            <w:vAlign w:val="bottom"/>
            <w:hideMark/>
          </w:tcPr>
          <w:p w14:paraId="5BD8C4D8" w14:textId="0401CA3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42.7</w:t>
            </w:r>
            <w:r w:rsidR="00C0559D">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5.1</w:t>
            </w:r>
            <w:r w:rsidR="00C0559D">
              <w:rPr>
                <w:rFonts w:ascii="Times New Roman" w:eastAsia="Times New Roman" w:hAnsi="Times New Roman" w:cs="Times New Roman"/>
                <w:color w:val="000000"/>
                <w:sz w:val="24"/>
                <w:szCs w:val="24"/>
              </w:rPr>
              <w:t>9</w:t>
            </w:r>
          </w:p>
        </w:tc>
        <w:tc>
          <w:tcPr>
            <w:tcW w:w="2152" w:type="dxa"/>
            <w:shd w:val="clear" w:color="auto" w:fill="auto"/>
            <w:noWrap/>
            <w:vAlign w:val="bottom"/>
            <w:hideMark/>
          </w:tcPr>
          <w:p w14:paraId="26047FA4" w14:textId="2FD1E260"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37.29 ± 5.4</w:t>
            </w:r>
            <w:r w:rsidR="00C0559D">
              <w:rPr>
                <w:rFonts w:ascii="Times New Roman" w:eastAsia="Times New Roman" w:hAnsi="Times New Roman" w:cs="Times New Roman"/>
                <w:color w:val="000000"/>
                <w:sz w:val="24"/>
                <w:szCs w:val="24"/>
              </w:rPr>
              <w:t>2</w:t>
            </w:r>
          </w:p>
        </w:tc>
        <w:tc>
          <w:tcPr>
            <w:tcW w:w="1877" w:type="dxa"/>
            <w:shd w:val="clear" w:color="auto" w:fill="auto"/>
            <w:noWrap/>
            <w:vAlign w:val="bottom"/>
            <w:hideMark/>
          </w:tcPr>
          <w:p w14:paraId="15A18302" w14:textId="18974A5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40.27 ± 6.77</w:t>
            </w:r>
          </w:p>
        </w:tc>
      </w:tr>
      <w:tr w:rsidR="00B74943" w:rsidRPr="00DD5DD6" w14:paraId="6A603855" w14:textId="77777777" w:rsidTr="00C05D14">
        <w:trPr>
          <w:trHeight w:val="144"/>
        </w:trPr>
        <w:tc>
          <w:tcPr>
            <w:tcW w:w="1973" w:type="dxa"/>
            <w:vMerge w:val="restart"/>
            <w:shd w:val="clear" w:color="auto" w:fill="auto"/>
            <w:noWrap/>
            <w:vAlign w:val="center"/>
            <w:hideMark/>
          </w:tcPr>
          <w:p w14:paraId="54E6E575"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IL-6</w:t>
            </w:r>
          </w:p>
        </w:tc>
        <w:tc>
          <w:tcPr>
            <w:tcW w:w="997" w:type="dxa"/>
            <w:shd w:val="clear" w:color="auto" w:fill="auto"/>
            <w:noWrap/>
            <w:vAlign w:val="bottom"/>
            <w:hideMark/>
          </w:tcPr>
          <w:p w14:paraId="38FD918C"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72C56BBE" w14:textId="66D50CC9"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79.59 ± 9.69</w:t>
            </w:r>
          </w:p>
        </w:tc>
        <w:tc>
          <w:tcPr>
            <w:tcW w:w="2242" w:type="dxa"/>
            <w:shd w:val="clear" w:color="auto" w:fill="auto"/>
            <w:noWrap/>
            <w:vAlign w:val="bottom"/>
            <w:hideMark/>
          </w:tcPr>
          <w:p w14:paraId="1AC34798" w14:textId="581232B1"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79.69 ± 10.60</w:t>
            </w:r>
          </w:p>
        </w:tc>
        <w:tc>
          <w:tcPr>
            <w:tcW w:w="2152" w:type="dxa"/>
            <w:shd w:val="clear" w:color="auto" w:fill="auto"/>
            <w:noWrap/>
            <w:vAlign w:val="bottom"/>
            <w:hideMark/>
          </w:tcPr>
          <w:p w14:paraId="509E5787" w14:textId="3787EE1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86.73 ± 7.58</w:t>
            </w:r>
          </w:p>
        </w:tc>
        <w:tc>
          <w:tcPr>
            <w:tcW w:w="2152" w:type="dxa"/>
            <w:shd w:val="clear" w:color="auto" w:fill="auto"/>
            <w:noWrap/>
            <w:vAlign w:val="bottom"/>
            <w:hideMark/>
          </w:tcPr>
          <w:p w14:paraId="6590B08E" w14:textId="48127137"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94.4</w:t>
            </w:r>
            <w:r w:rsidR="00C0559D">
              <w:rPr>
                <w:rFonts w:ascii="Times New Roman" w:eastAsia="Times New Roman" w:hAnsi="Times New Roman" w:cs="Times New Roman"/>
                <w:color w:val="000000"/>
                <w:sz w:val="24"/>
                <w:szCs w:val="24"/>
              </w:rPr>
              <w:t>7</w:t>
            </w:r>
            <w:r w:rsidRPr="00DD5DD6">
              <w:rPr>
                <w:rFonts w:ascii="Times New Roman" w:eastAsia="Times New Roman" w:hAnsi="Times New Roman" w:cs="Times New Roman"/>
                <w:color w:val="000000"/>
                <w:sz w:val="24"/>
                <w:szCs w:val="24"/>
              </w:rPr>
              <w:t xml:space="preserve"> ± 11.0</w:t>
            </w:r>
            <w:r w:rsidR="00C0559D">
              <w:rPr>
                <w:rFonts w:ascii="Times New Roman" w:eastAsia="Times New Roman" w:hAnsi="Times New Roman" w:cs="Times New Roman"/>
                <w:color w:val="000000"/>
                <w:sz w:val="24"/>
                <w:szCs w:val="24"/>
              </w:rPr>
              <w:t>3</w:t>
            </w:r>
          </w:p>
        </w:tc>
        <w:tc>
          <w:tcPr>
            <w:tcW w:w="1877" w:type="dxa"/>
            <w:shd w:val="clear" w:color="auto" w:fill="auto"/>
            <w:noWrap/>
            <w:vAlign w:val="bottom"/>
            <w:hideMark/>
          </w:tcPr>
          <w:p w14:paraId="7AD2219B" w14:textId="18214734"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78.1</w:t>
            </w:r>
            <w:r w:rsidR="00C0559D">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13.0</w:t>
            </w:r>
            <w:r w:rsidR="00C0559D">
              <w:rPr>
                <w:rFonts w:ascii="Times New Roman" w:eastAsia="Times New Roman" w:hAnsi="Times New Roman" w:cs="Times New Roman"/>
                <w:color w:val="000000"/>
                <w:sz w:val="24"/>
                <w:szCs w:val="24"/>
              </w:rPr>
              <w:t>6</w:t>
            </w:r>
          </w:p>
        </w:tc>
      </w:tr>
      <w:tr w:rsidR="00B74943" w:rsidRPr="00DD5DD6" w14:paraId="3D52D953" w14:textId="77777777" w:rsidTr="00C05D14">
        <w:trPr>
          <w:trHeight w:val="144"/>
        </w:trPr>
        <w:tc>
          <w:tcPr>
            <w:tcW w:w="1973" w:type="dxa"/>
            <w:vMerge/>
            <w:vAlign w:val="center"/>
            <w:hideMark/>
          </w:tcPr>
          <w:p w14:paraId="085E0CFE"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1B252645"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7B39EF2B" w14:textId="7120FA3F"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70.72 ± 11.8</w:t>
            </w:r>
            <w:r w:rsidR="00C0559D">
              <w:rPr>
                <w:rFonts w:ascii="Times New Roman" w:eastAsia="Times New Roman" w:hAnsi="Times New Roman" w:cs="Times New Roman"/>
                <w:color w:val="000000"/>
                <w:sz w:val="24"/>
                <w:szCs w:val="24"/>
              </w:rPr>
              <w:t>3</w:t>
            </w:r>
          </w:p>
        </w:tc>
        <w:tc>
          <w:tcPr>
            <w:tcW w:w="2242" w:type="dxa"/>
            <w:shd w:val="clear" w:color="auto" w:fill="auto"/>
            <w:noWrap/>
            <w:vAlign w:val="bottom"/>
            <w:hideMark/>
          </w:tcPr>
          <w:p w14:paraId="7899371C" w14:textId="78D836A6"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82.3</w:t>
            </w:r>
            <w:r w:rsidR="00C0559D">
              <w:rPr>
                <w:rFonts w:ascii="Times New Roman" w:eastAsia="Times New Roman" w:hAnsi="Times New Roman" w:cs="Times New Roman"/>
                <w:color w:val="000000"/>
                <w:sz w:val="24"/>
                <w:szCs w:val="24"/>
              </w:rPr>
              <w:t>4</w:t>
            </w:r>
            <w:r w:rsidRPr="00DD5DD6">
              <w:rPr>
                <w:rFonts w:ascii="Times New Roman" w:eastAsia="Times New Roman" w:hAnsi="Times New Roman" w:cs="Times New Roman"/>
                <w:color w:val="000000"/>
                <w:sz w:val="24"/>
                <w:szCs w:val="24"/>
              </w:rPr>
              <w:t xml:space="preserve"> ± 14.25</w:t>
            </w:r>
          </w:p>
        </w:tc>
        <w:tc>
          <w:tcPr>
            <w:tcW w:w="2152" w:type="dxa"/>
            <w:shd w:val="clear" w:color="auto" w:fill="auto"/>
            <w:noWrap/>
            <w:vAlign w:val="bottom"/>
            <w:hideMark/>
          </w:tcPr>
          <w:p w14:paraId="28E41BFE" w14:textId="606A4E1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86.</w:t>
            </w:r>
            <w:r w:rsidR="00C0559D">
              <w:rPr>
                <w:rFonts w:ascii="Times New Roman" w:eastAsia="Times New Roman" w:hAnsi="Times New Roman" w:cs="Times New Roman"/>
                <w:color w:val="000000"/>
                <w:sz w:val="24"/>
                <w:szCs w:val="24"/>
              </w:rPr>
              <w:t>90</w:t>
            </w:r>
            <w:r w:rsidRPr="00DD5DD6">
              <w:rPr>
                <w:rFonts w:ascii="Times New Roman" w:eastAsia="Times New Roman" w:hAnsi="Times New Roman" w:cs="Times New Roman"/>
                <w:color w:val="000000"/>
                <w:sz w:val="24"/>
                <w:szCs w:val="24"/>
              </w:rPr>
              <w:t xml:space="preserve"> ± 27.25</w:t>
            </w:r>
          </w:p>
        </w:tc>
        <w:tc>
          <w:tcPr>
            <w:tcW w:w="2152" w:type="dxa"/>
            <w:shd w:val="clear" w:color="auto" w:fill="auto"/>
            <w:noWrap/>
            <w:vAlign w:val="bottom"/>
            <w:hideMark/>
          </w:tcPr>
          <w:p w14:paraId="5212ABA0" w14:textId="29F39D8B"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106.39 ± 17.4</w:t>
            </w:r>
            <w:r w:rsidR="00C0559D">
              <w:rPr>
                <w:rFonts w:ascii="Times New Roman" w:eastAsia="Times New Roman" w:hAnsi="Times New Roman" w:cs="Times New Roman"/>
                <w:color w:val="000000"/>
                <w:sz w:val="24"/>
                <w:szCs w:val="24"/>
              </w:rPr>
              <w:t>5</w:t>
            </w:r>
          </w:p>
        </w:tc>
        <w:tc>
          <w:tcPr>
            <w:tcW w:w="1877" w:type="dxa"/>
            <w:shd w:val="clear" w:color="auto" w:fill="auto"/>
            <w:noWrap/>
            <w:vAlign w:val="bottom"/>
            <w:hideMark/>
          </w:tcPr>
          <w:p w14:paraId="314EF67D" w14:textId="636A9AA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92.</w:t>
            </w:r>
            <w:r w:rsidR="00C0559D">
              <w:rPr>
                <w:rFonts w:ascii="Times New Roman" w:eastAsia="Times New Roman" w:hAnsi="Times New Roman" w:cs="Times New Roman"/>
                <w:color w:val="000000"/>
                <w:sz w:val="24"/>
                <w:szCs w:val="24"/>
              </w:rPr>
              <w:t>70</w:t>
            </w:r>
            <w:r w:rsidRPr="00DD5DD6">
              <w:rPr>
                <w:rFonts w:ascii="Times New Roman" w:eastAsia="Times New Roman" w:hAnsi="Times New Roman" w:cs="Times New Roman"/>
                <w:color w:val="000000"/>
                <w:sz w:val="24"/>
                <w:szCs w:val="24"/>
              </w:rPr>
              <w:t xml:space="preserve"> ± 25.4</w:t>
            </w:r>
            <w:r w:rsidR="00C0559D">
              <w:rPr>
                <w:rFonts w:ascii="Times New Roman" w:eastAsia="Times New Roman" w:hAnsi="Times New Roman" w:cs="Times New Roman"/>
                <w:color w:val="000000"/>
                <w:sz w:val="24"/>
                <w:szCs w:val="24"/>
              </w:rPr>
              <w:t>4</w:t>
            </w:r>
          </w:p>
        </w:tc>
      </w:tr>
      <w:tr w:rsidR="00B74943" w:rsidRPr="00DD5DD6" w14:paraId="6D66D85C" w14:textId="77777777" w:rsidTr="00C05D14">
        <w:trPr>
          <w:trHeight w:val="144"/>
        </w:trPr>
        <w:tc>
          <w:tcPr>
            <w:tcW w:w="1973" w:type="dxa"/>
            <w:vMerge w:val="restart"/>
            <w:shd w:val="clear" w:color="auto" w:fill="auto"/>
            <w:noWrap/>
            <w:vAlign w:val="center"/>
            <w:hideMark/>
          </w:tcPr>
          <w:p w14:paraId="2E681CAC"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KC/GRO</w:t>
            </w:r>
          </w:p>
        </w:tc>
        <w:tc>
          <w:tcPr>
            <w:tcW w:w="997" w:type="dxa"/>
            <w:shd w:val="clear" w:color="auto" w:fill="auto"/>
            <w:noWrap/>
            <w:vAlign w:val="bottom"/>
            <w:hideMark/>
          </w:tcPr>
          <w:p w14:paraId="6B20ABF4"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5F7195B1" w14:textId="3697C0DD"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267.57 ± 28.5</w:t>
            </w:r>
            <w:r w:rsidR="00C0559D">
              <w:rPr>
                <w:rFonts w:ascii="Times New Roman" w:eastAsia="Times New Roman" w:hAnsi="Times New Roman" w:cs="Times New Roman"/>
                <w:color w:val="000000"/>
                <w:sz w:val="24"/>
                <w:szCs w:val="24"/>
              </w:rPr>
              <w:t>9</w:t>
            </w:r>
          </w:p>
        </w:tc>
        <w:tc>
          <w:tcPr>
            <w:tcW w:w="2242" w:type="dxa"/>
            <w:shd w:val="clear" w:color="auto" w:fill="auto"/>
            <w:noWrap/>
            <w:vAlign w:val="bottom"/>
            <w:hideMark/>
          </w:tcPr>
          <w:p w14:paraId="2388906D" w14:textId="6F8C628F"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181.10 ± 10.0</w:t>
            </w:r>
            <w:r w:rsidR="00C0559D">
              <w:rPr>
                <w:rFonts w:ascii="Times New Roman" w:eastAsia="Times New Roman" w:hAnsi="Times New Roman" w:cs="Times New Roman"/>
                <w:color w:val="000000"/>
                <w:sz w:val="24"/>
                <w:szCs w:val="24"/>
              </w:rPr>
              <w:t>8</w:t>
            </w:r>
          </w:p>
        </w:tc>
        <w:tc>
          <w:tcPr>
            <w:tcW w:w="2152" w:type="dxa"/>
            <w:shd w:val="clear" w:color="auto" w:fill="auto"/>
            <w:noWrap/>
            <w:vAlign w:val="bottom"/>
            <w:hideMark/>
          </w:tcPr>
          <w:p w14:paraId="4919795E" w14:textId="681A2D54"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205.37 ± 12.92</w:t>
            </w:r>
          </w:p>
        </w:tc>
        <w:tc>
          <w:tcPr>
            <w:tcW w:w="2152" w:type="dxa"/>
            <w:shd w:val="clear" w:color="auto" w:fill="auto"/>
            <w:noWrap/>
            <w:vAlign w:val="bottom"/>
            <w:hideMark/>
          </w:tcPr>
          <w:p w14:paraId="7151E7D5" w14:textId="622DBB2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199.08 ± 14.89</w:t>
            </w:r>
          </w:p>
        </w:tc>
        <w:tc>
          <w:tcPr>
            <w:tcW w:w="1877" w:type="dxa"/>
            <w:shd w:val="clear" w:color="auto" w:fill="auto"/>
            <w:noWrap/>
            <w:vAlign w:val="bottom"/>
            <w:hideMark/>
          </w:tcPr>
          <w:p w14:paraId="6E37CAAA" w14:textId="7E35E48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232.9</w:t>
            </w:r>
            <w:r w:rsidR="00C0559D">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19.94</w:t>
            </w:r>
          </w:p>
        </w:tc>
      </w:tr>
      <w:tr w:rsidR="00B74943" w:rsidRPr="00DD5DD6" w14:paraId="7FDE5131" w14:textId="77777777" w:rsidTr="00C05D14">
        <w:trPr>
          <w:trHeight w:val="144"/>
        </w:trPr>
        <w:tc>
          <w:tcPr>
            <w:tcW w:w="1973" w:type="dxa"/>
            <w:vMerge/>
            <w:vAlign w:val="center"/>
            <w:hideMark/>
          </w:tcPr>
          <w:p w14:paraId="1D874453"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6954E437"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78C3F76E" w14:textId="2F2D8102"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258.5</w:t>
            </w:r>
            <w:r w:rsidR="00C0559D">
              <w:rPr>
                <w:rFonts w:ascii="Times New Roman" w:eastAsia="Times New Roman" w:hAnsi="Times New Roman" w:cs="Times New Roman"/>
                <w:color w:val="000000"/>
                <w:sz w:val="24"/>
                <w:szCs w:val="24"/>
              </w:rPr>
              <w:t>1</w:t>
            </w:r>
            <w:r w:rsidRPr="00DD5DD6">
              <w:rPr>
                <w:rFonts w:ascii="Times New Roman" w:eastAsia="Times New Roman" w:hAnsi="Times New Roman" w:cs="Times New Roman"/>
                <w:color w:val="000000"/>
                <w:sz w:val="24"/>
                <w:szCs w:val="24"/>
              </w:rPr>
              <w:t xml:space="preserve"> ± 16.41</w:t>
            </w:r>
          </w:p>
        </w:tc>
        <w:tc>
          <w:tcPr>
            <w:tcW w:w="2242" w:type="dxa"/>
            <w:shd w:val="clear" w:color="auto" w:fill="auto"/>
            <w:noWrap/>
            <w:vAlign w:val="bottom"/>
            <w:hideMark/>
          </w:tcPr>
          <w:p w14:paraId="10F834EB" w14:textId="41CD02A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235.71 ± 18.34</w:t>
            </w:r>
          </w:p>
        </w:tc>
        <w:tc>
          <w:tcPr>
            <w:tcW w:w="2152" w:type="dxa"/>
            <w:shd w:val="clear" w:color="auto" w:fill="auto"/>
            <w:noWrap/>
            <w:vAlign w:val="bottom"/>
            <w:hideMark/>
          </w:tcPr>
          <w:p w14:paraId="1D12DBE3" w14:textId="0DFCC45E"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234.60 ± 26.0</w:t>
            </w:r>
            <w:r w:rsidR="00C0559D">
              <w:rPr>
                <w:rFonts w:ascii="Times New Roman" w:eastAsia="Times New Roman" w:hAnsi="Times New Roman" w:cs="Times New Roman"/>
                <w:color w:val="000000"/>
                <w:sz w:val="24"/>
                <w:szCs w:val="24"/>
              </w:rPr>
              <w:t>5</w:t>
            </w:r>
          </w:p>
        </w:tc>
        <w:tc>
          <w:tcPr>
            <w:tcW w:w="2152" w:type="dxa"/>
            <w:shd w:val="clear" w:color="auto" w:fill="auto"/>
            <w:noWrap/>
            <w:vAlign w:val="bottom"/>
            <w:hideMark/>
          </w:tcPr>
          <w:p w14:paraId="778A5600" w14:textId="41053EA0"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237.26 ± 12.76</w:t>
            </w:r>
          </w:p>
        </w:tc>
        <w:tc>
          <w:tcPr>
            <w:tcW w:w="1877" w:type="dxa"/>
            <w:shd w:val="clear" w:color="auto" w:fill="auto"/>
            <w:noWrap/>
            <w:vAlign w:val="bottom"/>
            <w:hideMark/>
          </w:tcPr>
          <w:p w14:paraId="1112233B" w14:textId="1DA86051"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186.8</w:t>
            </w:r>
            <w:r w:rsidR="00C0559D">
              <w:rPr>
                <w:rFonts w:ascii="Times New Roman" w:eastAsia="Times New Roman" w:hAnsi="Times New Roman" w:cs="Times New Roman"/>
                <w:color w:val="000000"/>
                <w:sz w:val="24"/>
                <w:szCs w:val="24"/>
              </w:rPr>
              <w:t>7</w:t>
            </w:r>
            <w:r w:rsidRPr="00DD5DD6">
              <w:rPr>
                <w:rFonts w:ascii="Times New Roman" w:eastAsia="Times New Roman" w:hAnsi="Times New Roman" w:cs="Times New Roman"/>
                <w:color w:val="000000"/>
                <w:sz w:val="24"/>
                <w:szCs w:val="24"/>
              </w:rPr>
              <w:t xml:space="preserve"> ± 17.37</w:t>
            </w:r>
          </w:p>
        </w:tc>
      </w:tr>
      <w:tr w:rsidR="00B74943" w:rsidRPr="00DD5DD6" w14:paraId="6EE21DC3" w14:textId="77777777" w:rsidTr="00C05D14">
        <w:trPr>
          <w:trHeight w:val="144"/>
        </w:trPr>
        <w:tc>
          <w:tcPr>
            <w:tcW w:w="1973" w:type="dxa"/>
            <w:vMerge w:val="restart"/>
            <w:shd w:val="clear" w:color="auto" w:fill="auto"/>
            <w:noWrap/>
            <w:vAlign w:val="center"/>
            <w:hideMark/>
          </w:tcPr>
          <w:p w14:paraId="0EDDBEF0" w14:textId="77777777" w:rsidR="00B74943" w:rsidRPr="00DD5DD6" w:rsidRDefault="00B74943" w:rsidP="00B74943">
            <w:pPr>
              <w:spacing w:after="0" w:line="480" w:lineRule="auto"/>
              <w:jc w:val="center"/>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TNF-α</w:t>
            </w:r>
          </w:p>
        </w:tc>
        <w:tc>
          <w:tcPr>
            <w:tcW w:w="997" w:type="dxa"/>
            <w:shd w:val="clear" w:color="auto" w:fill="auto"/>
            <w:noWrap/>
            <w:vAlign w:val="bottom"/>
            <w:hideMark/>
          </w:tcPr>
          <w:p w14:paraId="6BF2B3A8"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Air</w:t>
            </w:r>
          </w:p>
        </w:tc>
        <w:tc>
          <w:tcPr>
            <w:tcW w:w="1922" w:type="dxa"/>
            <w:shd w:val="clear" w:color="auto" w:fill="auto"/>
            <w:noWrap/>
            <w:vAlign w:val="bottom"/>
            <w:hideMark/>
          </w:tcPr>
          <w:p w14:paraId="58E33641" w14:textId="6402DE7F"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5.74 ± 0.6</w:t>
            </w:r>
            <w:r w:rsidR="00C0559D">
              <w:rPr>
                <w:rFonts w:ascii="Times New Roman" w:eastAsia="Times New Roman" w:hAnsi="Times New Roman" w:cs="Times New Roman"/>
                <w:color w:val="000000"/>
                <w:sz w:val="24"/>
                <w:szCs w:val="24"/>
              </w:rPr>
              <w:t>5</w:t>
            </w:r>
          </w:p>
        </w:tc>
        <w:tc>
          <w:tcPr>
            <w:tcW w:w="2242" w:type="dxa"/>
            <w:shd w:val="clear" w:color="auto" w:fill="auto"/>
            <w:noWrap/>
            <w:vAlign w:val="bottom"/>
            <w:hideMark/>
          </w:tcPr>
          <w:p w14:paraId="1FA55021" w14:textId="7C3B7AF9"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w:t>
            </w:r>
            <w:r w:rsidR="00C0559D">
              <w:rPr>
                <w:rFonts w:ascii="Times New Roman" w:eastAsia="Times New Roman" w:hAnsi="Times New Roman" w:cs="Times New Roman"/>
                <w:color w:val="000000"/>
                <w:sz w:val="24"/>
                <w:szCs w:val="24"/>
              </w:rPr>
              <w:t>40</w:t>
            </w:r>
            <w:r w:rsidRPr="00DD5DD6">
              <w:rPr>
                <w:rFonts w:ascii="Times New Roman" w:eastAsia="Times New Roman" w:hAnsi="Times New Roman" w:cs="Times New Roman"/>
                <w:color w:val="000000"/>
                <w:sz w:val="24"/>
                <w:szCs w:val="24"/>
              </w:rPr>
              <w:t xml:space="preserve"> ± 0.4</w:t>
            </w:r>
            <w:r w:rsidR="00C0559D">
              <w:rPr>
                <w:rFonts w:ascii="Times New Roman" w:eastAsia="Times New Roman" w:hAnsi="Times New Roman" w:cs="Times New Roman"/>
                <w:color w:val="000000"/>
                <w:sz w:val="24"/>
                <w:szCs w:val="24"/>
              </w:rPr>
              <w:t>9</w:t>
            </w:r>
          </w:p>
        </w:tc>
        <w:tc>
          <w:tcPr>
            <w:tcW w:w="2152" w:type="dxa"/>
            <w:shd w:val="clear" w:color="auto" w:fill="auto"/>
            <w:noWrap/>
            <w:vAlign w:val="bottom"/>
            <w:hideMark/>
          </w:tcPr>
          <w:p w14:paraId="23FFC6C6" w14:textId="6E541C3D"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5.30 ± 0.31</w:t>
            </w:r>
          </w:p>
        </w:tc>
        <w:tc>
          <w:tcPr>
            <w:tcW w:w="2152" w:type="dxa"/>
            <w:shd w:val="clear" w:color="auto" w:fill="auto"/>
            <w:noWrap/>
            <w:vAlign w:val="bottom"/>
            <w:hideMark/>
          </w:tcPr>
          <w:p w14:paraId="26796A08" w14:textId="5784797F"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4.2</w:t>
            </w:r>
            <w:r w:rsidR="00C0559D">
              <w:rPr>
                <w:rFonts w:ascii="Times New Roman" w:eastAsia="Times New Roman" w:hAnsi="Times New Roman" w:cs="Times New Roman"/>
                <w:color w:val="000000"/>
                <w:sz w:val="24"/>
                <w:szCs w:val="24"/>
              </w:rPr>
              <w:t>7</w:t>
            </w:r>
            <w:r w:rsidRPr="00DD5DD6">
              <w:rPr>
                <w:rFonts w:ascii="Times New Roman" w:eastAsia="Times New Roman" w:hAnsi="Times New Roman" w:cs="Times New Roman"/>
                <w:color w:val="000000"/>
                <w:sz w:val="24"/>
                <w:szCs w:val="24"/>
              </w:rPr>
              <w:t xml:space="preserve"> ± 0.3</w:t>
            </w:r>
            <w:r w:rsidR="00C0559D">
              <w:rPr>
                <w:rFonts w:ascii="Times New Roman" w:eastAsia="Times New Roman" w:hAnsi="Times New Roman" w:cs="Times New Roman"/>
                <w:color w:val="000000"/>
                <w:sz w:val="24"/>
                <w:szCs w:val="24"/>
              </w:rPr>
              <w:t>5</w:t>
            </w:r>
          </w:p>
        </w:tc>
        <w:tc>
          <w:tcPr>
            <w:tcW w:w="1877" w:type="dxa"/>
            <w:shd w:val="clear" w:color="auto" w:fill="auto"/>
            <w:noWrap/>
            <w:vAlign w:val="bottom"/>
            <w:hideMark/>
          </w:tcPr>
          <w:p w14:paraId="1AE56F0E" w14:textId="7BF82CD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4.60 ± 0.2</w:t>
            </w:r>
            <w:r w:rsidR="00C0559D">
              <w:rPr>
                <w:rFonts w:ascii="Times New Roman" w:eastAsia="Times New Roman" w:hAnsi="Times New Roman" w:cs="Times New Roman"/>
                <w:color w:val="000000"/>
                <w:sz w:val="24"/>
                <w:szCs w:val="24"/>
              </w:rPr>
              <w:t>9</w:t>
            </w:r>
          </w:p>
        </w:tc>
      </w:tr>
      <w:tr w:rsidR="00B74943" w:rsidRPr="00DD5DD6" w14:paraId="53CC560E" w14:textId="77777777" w:rsidTr="00C05D14">
        <w:trPr>
          <w:trHeight w:val="144"/>
        </w:trPr>
        <w:tc>
          <w:tcPr>
            <w:tcW w:w="1973" w:type="dxa"/>
            <w:vMerge/>
            <w:vAlign w:val="center"/>
            <w:hideMark/>
          </w:tcPr>
          <w:p w14:paraId="739CAC16"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p>
        </w:tc>
        <w:tc>
          <w:tcPr>
            <w:tcW w:w="997" w:type="dxa"/>
            <w:shd w:val="clear" w:color="auto" w:fill="auto"/>
            <w:noWrap/>
            <w:vAlign w:val="bottom"/>
            <w:hideMark/>
          </w:tcPr>
          <w:p w14:paraId="5C82B7B5" w14:textId="77777777" w:rsidR="00B74943" w:rsidRPr="00DD5DD6" w:rsidRDefault="00B74943" w:rsidP="00B74943">
            <w:pPr>
              <w:spacing w:after="0" w:line="480" w:lineRule="auto"/>
              <w:rPr>
                <w:rFonts w:ascii="Times New Roman" w:eastAsia="Times New Roman" w:hAnsi="Times New Roman" w:cs="Times New Roman"/>
                <w:b/>
                <w:bCs/>
                <w:color w:val="000000"/>
                <w:sz w:val="24"/>
                <w:szCs w:val="24"/>
              </w:rPr>
            </w:pPr>
            <w:r w:rsidRPr="00DD5DD6">
              <w:rPr>
                <w:rFonts w:ascii="Times New Roman" w:eastAsia="Times New Roman" w:hAnsi="Times New Roman" w:cs="Times New Roman"/>
                <w:b/>
                <w:bCs/>
                <w:color w:val="000000"/>
                <w:sz w:val="24"/>
                <w:szCs w:val="24"/>
              </w:rPr>
              <w:t>ABS</w:t>
            </w:r>
          </w:p>
        </w:tc>
        <w:tc>
          <w:tcPr>
            <w:tcW w:w="1922" w:type="dxa"/>
            <w:shd w:val="clear" w:color="auto" w:fill="auto"/>
            <w:noWrap/>
            <w:vAlign w:val="bottom"/>
            <w:hideMark/>
          </w:tcPr>
          <w:p w14:paraId="1DCE945D" w14:textId="7C04A3A9"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5.8</w:t>
            </w:r>
            <w:r w:rsidR="00C0559D">
              <w:rPr>
                <w:rFonts w:ascii="Times New Roman" w:eastAsia="Times New Roman" w:hAnsi="Times New Roman" w:cs="Times New Roman"/>
                <w:color w:val="000000"/>
                <w:sz w:val="24"/>
                <w:szCs w:val="24"/>
              </w:rPr>
              <w:t>1</w:t>
            </w:r>
            <w:r w:rsidRPr="00DD5DD6">
              <w:rPr>
                <w:rFonts w:ascii="Times New Roman" w:eastAsia="Times New Roman" w:hAnsi="Times New Roman" w:cs="Times New Roman"/>
                <w:color w:val="000000"/>
                <w:sz w:val="24"/>
                <w:szCs w:val="24"/>
              </w:rPr>
              <w:t xml:space="preserve"> ± 0.55</w:t>
            </w:r>
          </w:p>
        </w:tc>
        <w:tc>
          <w:tcPr>
            <w:tcW w:w="2242" w:type="dxa"/>
            <w:shd w:val="clear" w:color="auto" w:fill="auto"/>
            <w:noWrap/>
            <w:vAlign w:val="bottom"/>
            <w:hideMark/>
          </w:tcPr>
          <w:p w14:paraId="191E860F" w14:textId="10460DF4"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3.7</w:t>
            </w:r>
            <w:r w:rsidR="00C0559D">
              <w:rPr>
                <w:rFonts w:ascii="Times New Roman" w:eastAsia="Times New Roman" w:hAnsi="Times New Roman" w:cs="Times New Roman"/>
                <w:color w:val="000000"/>
                <w:sz w:val="24"/>
                <w:szCs w:val="24"/>
              </w:rPr>
              <w:t>8</w:t>
            </w:r>
            <w:r w:rsidRPr="00DD5DD6">
              <w:rPr>
                <w:rFonts w:ascii="Times New Roman" w:eastAsia="Times New Roman" w:hAnsi="Times New Roman" w:cs="Times New Roman"/>
                <w:color w:val="000000"/>
                <w:sz w:val="24"/>
                <w:szCs w:val="24"/>
              </w:rPr>
              <w:t xml:space="preserve"> ± 0.78</w:t>
            </w:r>
          </w:p>
        </w:tc>
        <w:tc>
          <w:tcPr>
            <w:tcW w:w="2152" w:type="dxa"/>
            <w:shd w:val="clear" w:color="auto" w:fill="auto"/>
            <w:noWrap/>
            <w:vAlign w:val="bottom"/>
            <w:hideMark/>
          </w:tcPr>
          <w:p w14:paraId="4309B1DC" w14:textId="7C57E8B3"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5.79 ± 1.33</w:t>
            </w:r>
          </w:p>
        </w:tc>
        <w:tc>
          <w:tcPr>
            <w:tcW w:w="2152" w:type="dxa"/>
            <w:shd w:val="clear" w:color="auto" w:fill="auto"/>
            <w:noWrap/>
            <w:vAlign w:val="bottom"/>
            <w:hideMark/>
          </w:tcPr>
          <w:p w14:paraId="65F9188A" w14:textId="7E9FF575"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4.76 ± 0.47</w:t>
            </w:r>
          </w:p>
        </w:tc>
        <w:tc>
          <w:tcPr>
            <w:tcW w:w="1877" w:type="dxa"/>
            <w:shd w:val="clear" w:color="auto" w:fill="auto"/>
            <w:noWrap/>
            <w:vAlign w:val="bottom"/>
            <w:hideMark/>
          </w:tcPr>
          <w:p w14:paraId="202F5B3F" w14:textId="4E0CBDE0" w:rsidR="00B74943" w:rsidRPr="00DD5DD6" w:rsidRDefault="00B74943" w:rsidP="00B74943">
            <w:pPr>
              <w:spacing w:after="0" w:line="480" w:lineRule="auto"/>
              <w:rPr>
                <w:rFonts w:ascii="Times New Roman" w:eastAsia="Times New Roman" w:hAnsi="Times New Roman" w:cs="Times New Roman"/>
                <w:color w:val="000000"/>
                <w:sz w:val="24"/>
                <w:szCs w:val="24"/>
              </w:rPr>
            </w:pPr>
            <w:r w:rsidRPr="00DD5DD6">
              <w:rPr>
                <w:rFonts w:ascii="Times New Roman" w:eastAsia="Times New Roman" w:hAnsi="Times New Roman" w:cs="Times New Roman"/>
                <w:color w:val="000000"/>
                <w:sz w:val="24"/>
                <w:szCs w:val="24"/>
              </w:rPr>
              <w:t>4.88 ± 0.31</w:t>
            </w:r>
          </w:p>
        </w:tc>
      </w:tr>
    </w:tbl>
    <w:p w14:paraId="7D530D43" w14:textId="7630C7E3" w:rsidR="00313B9D" w:rsidRPr="00DD5DD6" w:rsidRDefault="00313B9D" w:rsidP="00DD5DD6">
      <w:pPr>
        <w:spacing w:line="480" w:lineRule="auto"/>
        <w:rPr>
          <w:rFonts w:ascii="Times New Roman" w:hAnsi="Times New Roman" w:cs="Times New Roman"/>
          <w:sz w:val="24"/>
          <w:szCs w:val="24"/>
        </w:rPr>
      </w:pPr>
    </w:p>
    <w:p w14:paraId="487135BE" w14:textId="3A27919E" w:rsidR="00313B9D" w:rsidRPr="00DD5DD6" w:rsidRDefault="00313B9D" w:rsidP="00DD5DD6">
      <w:pPr>
        <w:spacing w:line="480" w:lineRule="auto"/>
        <w:rPr>
          <w:rFonts w:ascii="Times New Roman" w:hAnsi="Times New Roman" w:cs="Times New Roman"/>
          <w:sz w:val="24"/>
          <w:szCs w:val="24"/>
        </w:rPr>
      </w:pPr>
    </w:p>
    <w:p w14:paraId="573F2CB5" w14:textId="77777777" w:rsidR="00BA26CE" w:rsidRDefault="00BA26CE" w:rsidP="00DD5DD6">
      <w:pPr>
        <w:spacing w:line="480" w:lineRule="auto"/>
        <w:rPr>
          <w:rFonts w:ascii="Times New Roman" w:hAnsi="Times New Roman" w:cs="Times New Roman"/>
          <w:sz w:val="24"/>
          <w:szCs w:val="24"/>
        </w:rPr>
        <w:sectPr w:rsidR="00BA26CE" w:rsidSect="00BA26CE">
          <w:headerReference w:type="even" r:id="rId19"/>
          <w:headerReference w:type="default" r:id="rId20"/>
          <w:footerReference w:type="even" r:id="rId21"/>
          <w:footerReference w:type="default" r:id="rId22"/>
          <w:headerReference w:type="first" r:id="rId23"/>
          <w:footerReference w:type="first" r:id="rId24"/>
          <w:pgSz w:w="15840" w:h="12240" w:orient="landscape"/>
          <w:pgMar w:top="1080" w:right="1080" w:bottom="1080" w:left="1080" w:header="720" w:footer="720" w:gutter="0"/>
          <w:cols w:space="720"/>
          <w:docGrid w:linePitch="360"/>
        </w:sectPr>
      </w:pPr>
    </w:p>
    <w:p w14:paraId="06876BDA" w14:textId="6770DAB9" w:rsidR="001A4D77" w:rsidRPr="002A0E00" w:rsidRDefault="00DD5DD6" w:rsidP="00DD5DD6">
      <w:pPr>
        <w:spacing w:line="480" w:lineRule="auto"/>
        <w:rPr>
          <w:rFonts w:ascii="Times New Roman" w:hAnsi="Times New Roman" w:cs="Times New Roman"/>
          <w:b/>
          <w:bCs/>
          <w:sz w:val="24"/>
          <w:szCs w:val="24"/>
        </w:rPr>
      </w:pPr>
      <w:r w:rsidRPr="002A0E00">
        <w:rPr>
          <w:rFonts w:ascii="Times New Roman" w:hAnsi="Times New Roman" w:cs="Times New Roman"/>
          <w:b/>
          <w:bCs/>
          <w:sz w:val="24"/>
          <w:szCs w:val="24"/>
        </w:rPr>
        <w:t xml:space="preserve">References </w:t>
      </w:r>
    </w:p>
    <w:p w14:paraId="5E5F2B97" w14:textId="77777777" w:rsidR="00A132A2" w:rsidRPr="00A132A2" w:rsidRDefault="001A4D77" w:rsidP="00A132A2">
      <w:pPr>
        <w:pStyle w:val="EndNoteBibliography"/>
        <w:spacing w:after="0"/>
      </w:pPr>
      <w:r w:rsidRPr="002A0E00">
        <w:rPr>
          <w:rFonts w:ascii="Times New Roman" w:hAnsi="Times New Roman" w:cs="Times New Roman"/>
          <w:sz w:val="24"/>
          <w:szCs w:val="24"/>
        </w:rPr>
        <w:fldChar w:fldCharType="begin"/>
      </w:r>
      <w:r w:rsidRPr="00137561">
        <w:rPr>
          <w:rFonts w:ascii="Times New Roman" w:hAnsi="Times New Roman" w:cs="Times New Roman"/>
          <w:sz w:val="24"/>
          <w:szCs w:val="24"/>
        </w:rPr>
        <w:instrText xml:space="preserve"> ADDIN EN.REFLIST </w:instrText>
      </w:r>
      <w:r w:rsidRPr="002A0E00">
        <w:rPr>
          <w:rFonts w:ascii="Times New Roman" w:hAnsi="Times New Roman" w:cs="Times New Roman"/>
          <w:sz w:val="24"/>
          <w:szCs w:val="24"/>
        </w:rPr>
        <w:fldChar w:fldCharType="separate"/>
      </w:r>
      <w:r w:rsidR="00A132A2" w:rsidRPr="00A132A2">
        <w:t>Azimi P, Zhao D, Pouzet C, Crain NE, Stephens B. 2016. Emissions of Ultrafine Particles and Volatile Organic Compounds from Commercially Available Desktop Three-Dimensional Printers with Multiple Filaments. Environ Sci Technol. 50(3):1260-1268.</w:t>
      </w:r>
    </w:p>
    <w:p w14:paraId="4FB7B758" w14:textId="77777777" w:rsidR="00A132A2" w:rsidRPr="00A132A2" w:rsidRDefault="00A132A2" w:rsidP="00A132A2">
      <w:pPr>
        <w:pStyle w:val="EndNoteBibliography"/>
        <w:spacing w:after="0"/>
      </w:pPr>
      <w:r w:rsidRPr="00A132A2">
        <w:t>Byrley P, George BJ, Boyes WK, Rogers K. 2019. Particle emissions from fused deposition modeling 3D printers: Evaluation and meta-analysis. Science of The Total Environment. 655:395-407.</w:t>
      </w:r>
    </w:p>
    <w:p w14:paraId="5A2CDBE0" w14:textId="77777777" w:rsidR="00A132A2" w:rsidRPr="00A132A2" w:rsidRDefault="00A132A2" w:rsidP="00A132A2">
      <w:pPr>
        <w:pStyle w:val="EndNoteBibliography"/>
        <w:spacing w:after="0"/>
      </w:pPr>
      <w:r w:rsidRPr="00A132A2">
        <w:t>Farcas MT, Stefaniak AB, Knepp AK, Bowers L, Mandler WK, Kashon M, Jackson SR, Stueckle TA, Sisler JD, Friend SA et al. 2019. Acrylonitrile butadiene styrene (ABS) and polycarbonate (PC) filaments three-dimensional (3-D) printer emissions-induced cell toxicity. Toxicol Lett. 317:1-12.</w:t>
      </w:r>
    </w:p>
    <w:p w14:paraId="3047C35F" w14:textId="77777777" w:rsidR="00A132A2" w:rsidRPr="00A132A2" w:rsidRDefault="00A132A2" w:rsidP="00A132A2">
      <w:pPr>
        <w:pStyle w:val="EndNoteBibliography"/>
        <w:spacing w:after="0"/>
      </w:pPr>
      <w:r w:rsidRPr="00A132A2">
        <w:t>Jyoti J, Basu S, Singh BP, Dhakate SR. 2015. Superior mechanical and electrical properties of multiwall carbon nanotube reinforced acrylonitrile butadiene styrene high performance composites. Composites Part B: Engineering. 83:58-65.</w:t>
      </w:r>
    </w:p>
    <w:p w14:paraId="24C5DCF6" w14:textId="77777777" w:rsidR="00A132A2" w:rsidRPr="00A132A2" w:rsidRDefault="00A132A2" w:rsidP="00A132A2">
      <w:pPr>
        <w:pStyle w:val="EndNoteBibliography"/>
      </w:pPr>
      <w:r w:rsidRPr="00A132A2">
        <w:t>Stone KC, Mercer RR, Gehr P, Stockstill B, Crapo JD. 1992. Allometric relationships of cell numbers and size in the mammalian lung. American journal of respiratory cell and molecular biology. 6(2):235-243. eng.</w:t>
      </w:r>
    </w:p>
    <w:p w14:paraId="606F7027" w14:textId="3F91BE17" w:rsidR="00D308A7" w:rsidRPr="00DD5DD6" w:rsidRDefault="001A4D77">
      <w:pPr>
        <w:spacing w:line="480" w:lineRule="auto"/>
        <w:rPr>
          <w:rFonts w:ascii="Times New Roman" w:hAnsi="Times New Roman" w:cs="Times New Roman"/>
          <w:sz w:val="24"/>
          <w:szCs w:val="24"/>
        </w:rPr>
      </w:pPr>
      <w:r w:rsidRPr="002A0E00">
        <w:rPr>
          <w:rFonts w:ascii="Times New Roman" w:hAnsi="Times New Roman" w:cs="Times New Roman"/>
          <w:sz w:val="24"/>
          <w:szCs w:val="24"/>
        </w:rPr>
        <w:fldChar w:fldCharType="end"/>
      </w:r>
    </w:p>
    <w:sectPr w:rsidR="00D308A7" w:rsidRPr="00DD5DD6" w:rsidSect="00BA26CE">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3636E4" w14:textId="77777777" w:rsidR="00253F39" w:rsidRDefault="00253F39" w:rsidP="006B0CFC">
      <w:pPr>
        <w:spacing w:after="0" w:line="240" w:lineRule="auto"/>
      </w:pPr>
      <w:r>
        <w:separator/>
      </w:r>
    </w:p>
  </w:endnote>
  <w:endnote w:type="continuationSeparator" w:id="0">
    <w:p w14:paraId="0D581F40" w14:textId="77777777" w:rsidR="00253F39" w:rsidRDefault="00253F39" w:rsidP="006B0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596495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FAD4C" w14:textId="77777777" w:rsidR="00A132A2" w:rsidRDefault="00A13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2989276"/>
      <w:docPartObj>
        <w:docPartGallery w:val="Page Numbers (Bottom of Page)"/>
        <w:docPartUnique/>
      </w:docPartObj>
    </w:sdtPr>
    <w:sdtEndPr>
      <w:rPr>
        <w:noProof/>
      </w:rPr>
    </w:sdtEndPr>
    <w:sdtContent>
      <w:p w14:paraId="12FB74F3" w14:textId="77777777" w:rsidR="00FB3FC3" w:rsidRDefault="00FB3F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23CE2" w14:textId="77777777" w:rsidR="00FB3FC3" w:rsidRDefault="00FB3F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34CB2" w14:textId="77777777" w:rsidR="00A132A2" w:rsidRDefault="00A132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779B8" w14:textId="77777777" w:rsidR="00FB3FC3" w:rsidRDefault="00FB3F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80679"/>
      <w:docPartObj>
        <w:docPartGallery w:val="Page Numbers (Bottom of Page)"/>
        <w:docPartUnique/>
      </w:docPartObj>
    </w:sdtPr>
    <w:sdtEndPr>
      <w:rPr>
        <w:noProof/>
      </w:rPr>
    </w:sdtEndPr>
    <w:sdtContent>
      <w:p w14:paraId="7B09319D" w14:textId="522EC37F" w:rsidR="006B0CFC" w:rsidRDefault="006B0C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1D5238" w14:textId="77777777" w:rsidR="006B0CFC" w:rsidRDefault="006B0C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8FABA" w14:textId="77777777" w:rsidR="00FB3FC3" w:rsidRDefault="00FB3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6C619" w14:textId="77777777" w:rsidR="00253F39" w:rsidRDefault="00253F39" w:rsidP="006B0CFC">
      <w:pPr>
        <w:spacing w:after="0" w:line="240" w:lineRule="auto"/>
      </w:pPr>
      <w:r>
        <w:separator/>
      </w:r>
    </w:p>
  </w:footnote>
  <w:footnote w:type="continuationSeparator" w:id="0">
    <w:p w14:paraId="4F4C4C47" w14:textId="77777777" w:rsidR="00253F39" w:rsidRDefault="00253F39" w:rsidP="006B0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A73FD" w14:textId="77777777" w:rsidR="00A132A2" w:rsidRDefault="00A132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3C02" w14:textId="77777777" w:rsidR="00A132A2" w:rsidRDefault="00A132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42EA1" w14:textId="77777777" w:rsidR="00A132A2" w:rsidRDefault="00A132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DE045" w14:textId="77777777" w:rsidR="00FB3FC3" w:rsidRDefault="00FB3F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7C9F6" w14:textId="77777777" w:rsidR="00FB3FC3" w:rsidRDefault="00FB3F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B1E4" w14:textId="77777777" w:rsidR="00FB3FC3" w:rsidRDefault="00FB3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632C1C"/>
    <w:multiLevelType w:val="multilevel"/>
    <w:tmpl w:val="EE7C92A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yMjc2MjWyMDE1sbBU0lEKTi0uzszPAykwrwUA9PBYLCwAAAA="/>
    <w:docVar w:name="EN.InstantFormat" w:val="&lt;ENInstantFormat&gt;&lt;Enabled&gt;1&lt;/Enabled&gt;&lt;ScanUnformatted&gt;1&lt;/ScanUnformatted&gt;&lt;ScanChanges&gt;1&lt;/ScanChanges&gt;&lt;Suspended&gt;0&lt;/Suspended&gt;&lt;/ENInstantFormat&gt;"/>
    <w:docVar w:name="EN.Layout" w:val="&lt;ENLayout&gt;&lt;Style&gt;tf-standard-cs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wdrvx0yesve6esv2mvs50sxrff0z59apsd&quot;&gt;3D in vitro Copy&lt;record-ids&gt;&lt;item&gt;173&lt;/item&gt;&lt;item&gt;217&lt;/item&gt;&lt;item&gt;223&lt;/item&gt;&lt;item&gt;257&lt;/item&gt;&lt;item&gt;313&lt;/item&gt;&lt;item&gt;325&lt;/item&gt;&lt;/record-ids&gt;&lt;/item&gt;&lt;/Libraries&gt;"/>
  </w:docVars>
  <w:rsids>
    <w:rsidRoot w:val="0020618C"/>
    <w:rsid w:val="00013926"/>
    <w:rsid w:val="000166E0"/>
    <w:rsid w:val="00017AE8"/>
    <w:rsid w:val="00052CBE"/>
    <w:rsid w:val="0005485C"/>
    <w:rsid w:val="000A5017"/>
    <w:rsid w:val="000C766E"/>
    <w:rsid w:val="000E2F37"/>
    <w:rsid w:val="000E6001"/>
    <w:rsid w:val="0010076E"/>
    <w:rsid w:val="00121CC8"/>
    <w:rsid w:val="00137561"/>
    <w:rsid w:val="001779EB"/>
    <w:rsid w:val="00185168"/>
    <w:rsid w:val="001A4D77"/>
    <w:rsid w:val="0020618C"/>
    <w:rsid w:val="00253F39"/>
    <w:rsid w:val="00262C93"/>
    <w:rsid w:val="00281D24"/>
    <w:rsid w:val="00292544"/>
    <w:rsid w:val="0029403E"/>
    <w:rsid w:val="00294600"/>
    <w:rsid w:val="002A0E00"/>
    <w:rsid w:val="00311596"/>
    <w:rsid w:val="00313B9D"/>
    <w:rsid w:val="00314356"/>
    <w:rsid w:val="00345DC5"/>
    <w:rsid w:val="00362AA6"/>
    <w:rsid w:val="00400F64"/>
    <w:rsid w:val="004278CC"/>
    <w:rsid w:val="00447BC5"/>
    <w:rsid w:val="00454C09"/>
    <w:rsid w:val="0046158A"/>
    <w:rsid w:val="0047604F"/>
    <w:rsid w:val="00477486"/>
    <w:rsid w:val="00487497"/>
    <w:rsid w:val="004C7BD5"/>
    <w:rsid w:val="004D68D8"/>
    <w:rsid w:val="004E2C9A"/>
    <w:rsid w:val="00570749"/>
    <w:rsid w:val="0057347C"/>
    <w:rsid w:val="00592571"/>
    <w:rsid w:val="005D5187"/>
    <w:rsid w:val="00606CDE"/>
    <w:rsid w:val="006154D8"/>
    <w:rsid w:val="00625FD8"/>
    <w:rsid w:val="00636FF9"/>
    <w:rsid w:val="00676FDF"/>
    <w:rsid w:val="006B0CFC"/>
    <w:rsid w:val="006B32CB"/>
    <w:rsid w:val="006C520D"/>
    <w:rsid w:val="006D20EC"/>
    <w:rsid w:val="006E66CA"/>
    <w:rsid w:val="006F4BC1"/>
    <w:rsid w:val="0070441E"/>
    <w:rsid w:val="00720364"/>
    <w:rsid w:val="00735347"/>
    <w:rsid w:val="0074340D"/>
    <w:rsid w:val="007537EC"/>
    <w:rsid w:val="007B051D"/>
    <w:rsid w:val="007B0612"/>
    <w:rsid w:val="007B4167"/>
    <w:rsid w:val="007C4B5E"/>
    <w:rsid w:val="00800439"/>
    <w:rsid w:val="00801C13"/>
    <w:rsid w:val="00803FAC"/>
    <w:rsid w:val="0081136F"/>
    <w:rsid w:val="008472F0"/>
    <w:rsid w:val="008B1A38"/>
    <w:rsid w:val="008B7487"/>
    <w:rsid w:val="008F56AB"/>
    <w:rsid w:val="00913324"/>
    <w:rsid w:val="009243C3"/>
    <w:rsid w:val="00947619"/>
    <w:rsid w:val="00957E80"/>
    <w:rsid w:val="00972339"/>
    <w:rsid w:val="0098153A"/>
    <w:rsid w:val="00986EC1"/>
    <w:rsid w:val="009A0584"/>
    <w:rsid w:val="009B0ECA"/>
    <w:rsid w:val="009E30C4"/>
    <w:rsid w:val="00A00377"/>
    <w:rsid w:val="00A132A2"/>
    <w:rsid w:val="00A54A1D"/>
    <w:rsid w:val="00A555F8"/>
    <w:rsid w:val="00A74D1D"/>
    <w:rsid w:val="00A75340"/>
    <w:rsid w:val="00AA5F9B"/>
    <w:rsid w:val="00AB2B29"/>
    <w:rsid w:val="00AF2877"/>
    <w:rsid w:val="00AF3D7C"/>
    <w:rsid w:val="00B114AC"/>
    <w:rsid w:val="00B258BC"/>
    <w:rsid w:val="00B30CC8"/>
    <w:rsid w:val="00B46C08"/>
    <w:rsid w:val="00B70569"/>
    <w:rsid w:val="00B74943"/>
    <w:rsid w:val="00B80D91"/>
    <w:rsid w:val="00B97C19"/>
    <w:rsid w:val="00BA26CE"/>
    <w:rsid w:val="00BC303B"/>
    <w:rsid w:val="00BD1A84"/>
    <w:rsid w:val="00C029F1"/>
    <w:rsid w:val="00C0559D"/>
    <w:rsid w:val="00C05D14"/>
    <w:rsid w:val="00C3617B"/>
    <w:rsid w:val="00C52A25"/>
    <w:rsid w:val="00C661E9"/>
    <w:rsid w:val="00C973B2"/>
    <w:rsid w:val="00CB331E"/>
    <w:rsid w:val="00CB47E0"/>
    <w:rsid w:val="00CD2650"/>
    <w:rsid w:val="00CE40E5"/>
    <w:rsid w:val="00D26908"/>
    <w:rsid w:val="00D308A7"/>
    <w:rsid w:val="00D75D5F"/>
    <w:rsid w:val="00DA0F3D"/>
    <w:rsid w:val="00DD5DD6"/>
    <w:rsid w:val="00E17A57"/>
    <w:rsid w:val="00E21694"/>
    <w:rsid w:val="00E42591"/>
    <w:rsid w:val="00E578A5"/>
    <w:rsid w:val="00E67D93"/>
    <w:rsid w:val="00E76098"/>
    <w:rsid w:val="00E95367"/>
    <w:rsid w:val="00EB0C01"/>
    <w:rsid w:val="00EC7DBB"/>
    <w:rsid w:val="00ED7462"/>
    <w:rsid w:val="00EE28A6"/>
    <w:rsid w:val="00EE7E93"/>
    <w:rsid w:val="00F04498"/>
    <w:rsid w:val="00F04C18"/>
    <w:rsid w:val="00F23312"/>
    <w:rsid w:val="00F75C25"/>
    <w:rsid w:val="00F81CEA"/>
    <w:rsid w:val="00F94F49"/>
    <w:rsid w:val="00FB3FC3"/>
    <w:rsid w:val="00FC5793"/>
    <w:rsid w:val="00FC67A6"/>
    <w:rsid w:val="00FC70C6"/>
    <w:rsid w:val="00FE5395"/>
    <w:rsid w:val="00FF0A0C"/>
    <w:rsid w:val="00FF3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06350"/>
  <w15:chartTrackingRefBased/>
  <w15:docId w15:val="{A19DBFFA-2446-419D-91D7-8CA27679A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0618C"/>
    <w:rPr>
      <w:color w:val="0000FF"/>
      <w:u w:val="single"/>
    </w:rPr>
  </w:style>
  <w:style w:type="paragraph" w:styleId="ListParagraph">
    <w:name w:val="List Paragraph"/>
    <w:basedOn w:val="Normal"/>
    <w:link w:val="ListParagraphChar"/>
    <w:uiPriority w:val="34"/>
    <w:qFormat/>
    <w:rsid w:val="00C3617B"/>
    <w:pPr>
      <w:ind w:left="720"/>
      <w:contextualSpacing/>
    </w:pPr>
  </w:style>
  <w:style w:type="table" w:styleId="TableGrid">
    <w:name w:val="Table Grid"/>
    <w:basedOn w:val="TableNormal"/>
    <w:uiPriority w:val="39"/>
    <w:rsid w:val="00C36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34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414"/>
    <w:rPr>
      <w:rFonts w:ascii="Segoe UI" w:hAnsi="Segoe UI" w:cs="Segoe UI"/>
      <w:sz w:val="18"/>
      <w:szCs w:val="18"/>
    </w:rPr>
  </w:style>
  <w:style w:type="paragraph" w:styleId="Header">
    <w:name w:val="header"/>
    <w:basedOn w:val="Normal"/>
    <w:link w:val="HeaderChar"/>
    <w:uiPriority w:val="99"/>
    <w:unhideWhenUsed/>
    <w:rsid w:val="006B0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CFC"/>
  </w:style>
  <w:style w:type="paragraph" w:styleId="Footer">
    <w:name w:val="footer"/>
    <w:basedOn w:val="Normal"/>
    <w:link w:val="FooterChar"/>
    <w:uiPriority w:val="99"/>
    <w:unhideWhenUsed/>
    <w:rsid w:val="006B0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CFC"/>
  </w:style>
  <w:style w:type="character" w:styleId="PlaceholderText">
    <w:name w:val="Placeholder Text"/>
    <w:basedOn w:val="DefaultParagraphFont"/>
    <w:uiPriority w:val="99"/>
    <w:semiHidden/>
    <w:rsid w:val="00803FAC"/>
    <w:rPr>
      <w:color w:val="808080"/>
    </w:rPr>
  </w:style>
  <w:style w:type="paragraph" w:customStyle="1" w:styleId="EndNoteBibliographyTitle">
    <w:name w:val="EndNote Bibliography Title"/>
    <w:basedOn w:val="Normal"/>
    <w:link w:val="EndNoteBibliographyTitleChar"/>
    <w:rsid w:val="001A4D77"/>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1A4D77"/>
  </w:style>
  <w:style w:type="character" w:customStyle="1" w:styleId="EndNoteBibliographyTitleChar">
    <w:name w:val="EndNote Bibliography Title Char"/>
    <w:basedOn w:val="ListParagraphChar"/>
    <w:link w:val="EndNoteBibliographyTitle"/>
    <w:rsid w:val="001A4D77"/>
    <w:rPr>
      <w:rFonts w:ascii="Calibri" w:hAnsi="Calibri" w:cs="Calibri"/>
      <w:noProof/>
    </w:rPr>
  </w:style>
  <w:style w:type="paragraph" w:customStyle="1" w:styleId="EndNoteBibliography">
    <w:name w:val="EndNote Bibliography"/>
    <w:basedOn w:val="Normal"/>
    <w:link w:val="EndNoteBibliographyChar"/>
    <w:rsid w:val="001A4D77"/>
    <w:pPr>
      <w:spacing w:line="240" w:lineRule="auto"/>
    </w:pPr>
    <w:rPr>
      <w:rFonts w:ascii="Calibri" w:hAnsi="Calibri" w:cs="Calibri"/>
      <w:noProof/>
    </w:rPr>
  </w:style>
  <w:style w:type="character" w:customStyle="1" w:styleId="EndNoteBibliographyChar">
    <w:name w:val="EndNote Bibliography Char"/>
    <w:basedOn w:val="ListParagraphChar"/>
    <w:link w:val="EndNoteBibliography"/>
    <w:rsid w:val="001A4D77"/>
    <w:rPr>
      <w:rFonts w:ascii="Calibri" w:hAnsi="Calibri" w:cs="Calibri"/>
      <w:noProof/>
    </w:rPr>
  </w:style>
  <w:style w:type="character" w:styleId="CommentReference">
    <w:name w:val="annotation reference"/>
    <w:basedOn w:val="DefaultParagraphFont"/>
    <w:uiPriority w:val="99"/>
    <w:semiHidden/>
    <w:unhideWhenUsed/>
    <w:rsid w:val="00D75D5F"/>
    <w:rPr>
      <w:sz w:val="16"/>
      <w:szCs w:val="16"/>
    </w:rPr>
  </w:style>
  <w:style w:type="paragraph" w:styleId="CommentText">
    <w:name w:val="annotation text"/>
    <w:basedOn w:val="Normal"/>
    <w:link w:val="CommentTextChar"/>
    <w:uiPriority w:val="99"/>
    <w:semiHidden/>
    <w:unhideWhenUsed/>
    <w:rsid w:val="00D75D5F"/>
    <w:pPr>
      <w:spacing w:line="240" w:lineRule="auto"/>
    </w:pPr>
    <w:rPr>
      <w:sz w:val="20"/>
      <w:szCs w:val="20"/>
    </w:rPr>
  </w:style>
  <w:style w:type="character" w:customStyle="1" w:styleId="CommentTextChar">
    <w:name w:val="Comment Text Char"/>
    <w:basedOn w:val="DefaultParagraphFont"/>
    <w:link w:val="CommentText"/>
    <w:uiPriority w:val="99"/>
    <w:semiHidden/>
    <w:rsid w:val="00D75D5F"/>
    <w:rPr>
      <w:sz w:val="20"/>
      <w:szCs w:val="20"/>
    </w:rPr>
  </w:style>
  <w:style w:type="paragraph" w:styleId="CommentSubject">
    <w:name w:val="annotation subject"/>
    <w:basedOn w:val="CommentText"/>
    <w:next w:val="CommentText"/>
    <w:link w:val="CommentSubjectChar"/>
    <w:uiPriority w:val="99"/>
    <w:semiHidden/>
    <w:unhideWhenUsed/>
    <w:rsid w:val="00D75D5F"/>
    <w:rPr>
      <w:b/>
      <w:bCs/>
    </w:rPr>
  </w:style>
  <w:style w:type="character" w:customStyle="1" w:styleId="CommentSubjectChar">
    <w:name w:val="Comment Subject Char"/>
    <w:basedOn w:val="CommentTextChar"/>
    <w:link w:val="CommentSubject"/>
    <w:uiPriority w:val="99"/>
    <w:semiHidden/>
    <w:rsid w:val="00D75D5F"/>
    <w:rPr>
      <w:b/>
      <w:bCs/>
      <w:sz w:val="20"/>
      <w:szCs w:val="20"/>
    </w:rPr>
  </w:style>
  <w:style w:type="paragraph" w:styleId="Revision">
    <w:name w:val="Revision"/>
    <w:hidden/>
    <w:uiPriority w:val="99"/>
    <w:semiHidden/>
    <w:rsid w:val="002A0E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721529">
      <w:bodyDiv w:val="1"/>
      <w:marLeft w:val="0"/>
      <w:marRight w:val="0"/>
      <w:marTop w:val="0"/>
      <w:marBottom w:val="0"/>
      <w:divBdr>
        <w:top w:val="none" w:sz="0" w:space="0" w:color="auto"/>
        <w:left w:val="none" w:sz="0" w:space="0" w:color="auto"/>
        <w:bottom w:val="none" w:sz="0" w:space="0" w:color="auto"/>
        <w:right w:val="none" w:sz="0" w:space="0" w:color="auto"/>
      </w:divBdr>
    </w:div>
    <w:div w:id="1113789780">
      <w:bodyDiv w:val="1"/>
      <w:marLeft w:val="0"/>
      <w:marRight w:val="0"/>
      <w:marTop w:val="0"/>
      <w:marBottom w:val="0"/>
      <w:divBdr>
        <w:top w:val="none" w:sz="0" w:space="0" w:color="auto"/>
        <w:left w:val="none" w:sz="0" w:space="0" w:color="auto"/>
        <w:bottom w:val="none" w:sz="0" w:space="0" w:color="auto"/>
        <w:right w:val="none" w:sz="0" w:space="0" w:color="auto"/>
      </w:divBdr>
    </w:div>
    <w:div w:id="1521698615">
      <w:bodyDiv w:val="1"/>
      <w:marLeft w:val="0"/>
      <w:marRight w:val="0"/>
      <w:marTop w:val="0"/>
      <w:marBottom w:val="0"/>
      <w:divBdr>
        <w:top w:val="none" w:sz="0" w:space="0" w:color="auto"/>
        <w:left w:val="none" w:sz="0" w:space="0" w:color="auto"/>
        <w:bottom w:val="none" w:sz="0" w:space="0" w:color="auto"/>
        <w:right w:val="none" w:sz="0" w:space="0" w:color="auto"/>
      </w:divBdr>
    </w:div>
    <w:div w:id="190448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yaq2@cdc.gov" TargetMode="Externa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2759</Words>
  <Characters>15728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Farcas, Mariana T. (CDC/NIOSH/HELD/PPRB)</dc:creator>
  <cp:keywords/>
  <dc:description/>
  <cp:lastModifiedBy>Farcas, Mariana T. (CDC/NIOSH/HELD/PPRB)</cp:lastModifiedBy>
  <cp:revision>3</cp:revision>
  <dcterms:created xsi:type="dcterms:W3CDTF">2020-08-07T23:10:00Z</dcterms:created>
  <dcterms:modified xsi:type="dcterms:W3CDTF">2020-08-07T23:10:00Z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iteId">
    <vt:lpwstr>9ce70869-60db-44fd-abe8-d2767077fc8f</vt:lpwstr>
  </property>
  <property fmtid="{D5CDD505-2E9C-101B-9397-08002B2CF9AE}" pid="4" name="MSIP_Label_8af03ff0-41c5-4c41-b55e-fabb8fae94be_Owner">
    <vt:lpwstr>woe7@cdc.gov</vt:lpwstr>
  </property>
  <property fmtid="{D5CDD505-2E9C-101B-9397-08002B2CF9AE}" pid="5" name="MSIP_Label_8af03ff0-41c5-4c41-b55e-fabb8fae94be_SetDate">
    <vt:lpwstr>2020-05-14T19:23:11.7447406Z</vt:lpwstr>
  </property>
  <property fmtid="{D5CDD505-2E9C-101B-9397-08002B2CF9AE}" pid="6" name="MSIP_Label_8af03ff0-41c5-4c41-b55e-fabb8fae94be_Name">
    <vt:lpwstr>Public</vt:lpwstr>
  </property>
  <property fmtid="{D5CDD505-2E9C-101B-9397-08002B2CF9AE}" pid="7" name="MSIP_Label_8af03ff0-41c5-4c41-b55e-fabb8fae94be_Application">
    <vt:lpwstr>Microsoft Azure Information Protection</vt:lpwstr>
  </property>
  <property fmtid="{D5CDD505-2E9C-101B-9397-08002B2CF9AE}" pid="8" name="MSIP_Label_8af03ff0-41c5-4c41-b55e-fabb8fae94be_ActionId">
    <vt:lpwstr>d3f7c689-1fc7-4131-8a10-26dc6e16ad0a</vt:lpwstr>
  </property>
  <property fmtid="{D5CDD505-2E9C-101B-9397-08002B2CF9AE}" pid="9" name="MSIP_Label_8af03ff0-41c5-4c41-b55e-fabb8fae94be_Extended_MSFT_Method">
    <vt:lpwstr>Manual</vt:lpwstr>
  </property>
  <property fmtid="{D5CDD505-2E9C-101B-9397-08002B2CF9AE}" pid="10" name="Sensitivity">
    <vt:lpwstr>Public</vt:lpwstr>
  </property>
</Properties>
</file>