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2B783" w14:textId="0024C52C" w:rsidR="002D7766" w:rsidRPr="00FD5659" w:rsidRDefault="00E06AE8" w:rsidP="00D87855">
      <w:pPr>
        <w:ind w:left="-426" w:right="-291"/>
        <w:rPr>
          <w:rFonts w:ascii="Arial" w:hAnsi="Arial" w:cs="Arial"/>
          <w:color w:val="000000" w:themeColor="text1"/>
          <w:sz w:val="32"/>
          <w:szCs w:val="32"/>
        </w:rPr>
      </w:pPr>
      <w:r w:rsidRPr="00FD5659">
        <w:rPr>
          <w:rFonts w:ascii="Arial" w:hAnsi="Arial" w:cs="Arial"/>
          <w:b/>
          <w:bCs/>
          <w:color w:val="000000" w:themeColor="text1"/>
          <w:kern w:val="32"/>
          <w:sz w:val="32"/>
          <w:szCs w:val="32"/>
        </w:rPr>
        <w:t>Supplemental information</w:t>
      </w:r>
    </w:p>
    <w:p w14:paraId="5FAACDCB" w14:textId="77777777" w:rsidR="003C1BD5" w:rsidRPr="00FD5659" w:rsidRDefault="003C1BD5" w:rsidP="00D87855">
      <w:pPr>
        <w:pStyle w:val="SMText"/>
        <w:ind w:left="-426" w:right="-291"/>
        <w:rPr>
          <w:color w:val="000000" w:themeColor="text1"/>
        </w:rPr>
      </w:pPr>
    </w:p>
    <w:p w14:paraId="22DE4500" w14:textId="315D2875" w:rsidR="002C6B84" w:rsidRPr="00FD5659" w:rsidRDefault="003C1BD5" w:rsidP="00D87855">
      <w:pPr>
        <w:pStyle w:val="SMText"/>
        <w:ind w:left="-426" w:right="-291"/>
        <w:rPr>
          <w:rFonts w:ascii="Arial" w:hAnsi="Arial" w:cs="Arial"/>
          <w:b/>
          <w:bCs/>
          <w:color w:val="000000" w:themeColor="text1"/>
        </w:rPr>
      </w:pPr>
      <w:r w:rsidRPr="00FD5659">
        <w:rPr>
          <w:rStyle w:val="Strong"/>
          <w:color w:val="000000" w:themeColor="text1"/>
        </w:rPr>
        <w:t>SNPs selection and identification of genetic risk</w:t>
      </w:r>
    </w:p>
    <w:p w14:paraId="49B52B46" w14:textId="079AA254" w:rsidR="003C1BD5" w:rsidRPr="00FD5659" w:rsidRDefault="003C1BD5" w:rsidP="00D87855">
      <w:pPr>
        <w:pStyle w:val="SMText"/>
        <w:ind w:left="-426" w:right="-291"/>
        <w:rPr>
          <w:color w:val="000000" w:themeColor="text1"/>
        </w:rPr>
      </w:pPr>
      <w:r w:rsidRPr="00FD5659">
        <w:rPr>
          <w:color w:val="000000" w:themeColor="text1"/>
        </w:rPr>
        <w:t xml:space="preserve">SNPs associated with psychiatric, neurological, </w:t>
      </w:r>
      <w:proofErr w:type="spellStart"/>
      <w:r w:rsidRPr="00FD5659">
        <w:rPr>
          <w:color w:val="000000" w:themeColor="text1"/>
        </w:rPr>
        <w:t>behavior</w:t>
      </w:r>
      <w:proofErr w:type="spellEnd"/>
      <w:r w:rsidRPr="00FD5659">
        <w:rPr>
          <w:color w:val="000000" w:themeColor="text1"/>
        </w:rPr>
        <w:t xml:space="preserve">-cognition, or brain structure/function phenotypes were selected from the NHGRI-EBI GWAS </w:t>
      </w:r>
      <w:proofErr w:type="spellStart"/>
      <w:r w:rsidRPr="00FD5659">
        <w:rPr>
          <w:color w:val="000000" w:themeColor="text1"/>
        </w:rPr>
        <w:t>Catalog</w:t>
      </w:r>
      <w:proofErr w:type="spellEnd"/>
      <w:r w:rsidRPr="00FD5659">
        <w:rPr>
          <w:color w:val="000000" w:themeColor="text1"/>
        </w:rPr>
        <w:t xml:space="preserve"> (1) as follows</w:t>
      </w:r>
      <w:r w:rsidR="002B6371" w:rsidRPr="00FD5659">
        <w:rPr>
          <w:color w:val="000000" w:themeColor="text1"/>
        </w:rPr>
        <w:t xml:space="preserve"> (see </w:t>
      </w:r>
      <w:r w:rsidR="00D56E4A" w:rsidRPr="00FD5659">
        <w:rPr>
          <w:color w:val="000000" w:themeColor="text1"/>
        </w:rPr>
        <w:t xml:space="preserve">Supplementary </w:t>
      </w:r>
      <w:r w:rsidR="002B6371" w:rsidRPr="00FD5659">
        <w:rPr>
          <w:color w:val="000000" w:themeColor="text1"/>
        </w:rPr>
        <w:t xml:space="preserve">Fig. </w:t>
      </w:r>
      <w:r w:rsidR="008B363B" w:rsidRPr="00FD5659">
        <w:rPr>
          <w:color w:val="000000" w:themeColor="text1"/>
        </w:rPr>
        <w:t>1</w:t>
      </w:r>
      <w:r w:rsidR="002B6371" w:rsidRPr="00FD5659">
        <w:rPr>
          <w:color w:val="000000" w:themeColor="text1"/>
        </w:rPr>
        <w:t xml:space="preserve"> for a flowchart)</w:t>
      </w:r>
      <w:r w:rsidRPr="00FD5659">
        <w:rPr>
          <w:color w:val="000000" w:themeColor="text1"/>
        </w:rPr>
        <w:t xml:space="preserve">. The GWAS </w:t>
      </w:r>
      <w:proofErr w:type="spellStart"/>
      <w:r w:rsidRPr="00FD5659">
        <w:rPr>
          <w:color w:val="000000" w:themeColor="text1"/>
        </w:rPr>
        <w:t>catalog</w:t>
      </w:r>
      <w:proofErr w:type="spellEnd"/>
      <w:r w:rsidRPr="00FD5659">
        <w:rPr>
          <w:color w:val="000000" w:themeColor="text1"/>
        </w:rPr>
        <w:t xml:space="preserve"> version 1.0.1 (as of March 13, 2018) was downloaded. This </w:t>
      </w:r>
      <w:proofErr w:type="spellStart"/>
      <w:r w:rsidRPr="00FD5659">
        <w:rPr>
          <w:color w:val="000000" w:themeColor="text1"/>
        </w:rPr>
        <w:t>catalog</w:t>
      </w:r>
      <w:proofErr w:type="spellEnd"/>
      <w:r w:rsidRPr="00FD5659">
        <w:rPr>
          <w:color w:val="000000" w:themeColor="text1"/>
        </w:rPr>
        <w:t xml:space="preserve"> is an inventory of GWAS studies listing the phenotype investigated, the SNPs identified, the corresponding p-value for each SNP, the </w:t>
      </w:r>
      <w:proofErr w:type="spellStart"/>
      <w:r w:rsidRPr="00FD5659">
        <w:rPr>
          <w:color w:val="000000" w:themeColor="text1"/>
        </w:rPr>
        <w:t>Pubmed</w:t>
      </w:r>
      <w:proofErr w:type="spellEnd"/>
      <w:r w:rsidRPr="00FD5659">
        <w:rPr>
          <w:color w:val="000000" w:themeColor="text1"/>
        </w:rPr>
        <w:t xml:space="preserve"> index of the paper reporting the GWAS study, and the gene that the SNP mapped to. A list of all available phenotypes </w:t>
      </w:r>
      <w:r w:rsidR="00FC1107" w:rsidRPr="00FD5659">
        <w:rPr>
          <w:color w:val="000000" w:themeColor="text1"/>
        </w:rPr>
        <w:t>to</w:t>
      </w:r>
      <w:r w:rsidR="002F50B5" w:rsidRPr="00FD5659">
        <w:rPr>
          <w:color w:val="000000" w:themeColor="text1"/>
        </w:rPr>
        <w:t xml:space="preserve"> which at least one SNP </w:t>
      </w:r>
      <w:r w:rsidR="00FC1107" w:rsidRPr="00FD5659">
        <w:rPr>
          <w:color w:val="000000" w:themeColor="text1"/>
        </w:rPr>
        <w:t>was found to be significantly associated at p &lt; 5×10</w:t>
      </w:r>
      <w:r w:rsidR="00FC1107" w:rsidRPr="00FD5659">
        <w:rPr>
          <w:color w:val="000000" w:themeColor="text1"/>
          <w:vertAlign w:val="superscript"/>
        </w:rPr>
        <w:t xml:space="preserve">-8 </w:t>
      </w:r>
      <w:r w:rsidRPr="00FD5659">
        <w:rPr>
          <w:color w:val="000000" w:themeColor="text1"/>
        </w:rPr>
        <w:t xml:space="preserve">was extracted from the </w:t>
      </w:r>
      <w:proofErr w:type="spellStart"/>
      <w:r w:rsidRPr="00FD5659">
        <w:rPr>
          <w:color w:val="000000" w:themeColor="text1"/>
        </w:rPr>
        <w:t>catalog</w:t>
      </w:r>
      <w:proofErr w:type="spellEnd"/>
      <w:r w:rsidRPr="00FD5659">
        <w:rPr>
          <w:color w:val="000000" w:themeColor="text1"/>
        </w:rPr>
        <w:t xml:space="preserve">. Phenotypes associated with psychiatric conditions (e.g. schizophrenia), neurological conditions (e.g. migraine), </w:t>
      </w:r>
      <w:proofErr w:type="spellStart"/>
      <w:r w:rsidRPr="00FD5659">
        <w:rPr>
          <w:color w:val="000000" w:themeColor="text1"/>
        </w:rPr>
        <w:t>behavior</w:t>
      </w:r>
      <w:proofErr w:type="spellEnd"/>
      <w:r w:rsidRPr="00FD5659">
        <w:rPr>
          <w:color w:val="000000" w:themeColor="text1"/>
        </w:rPr>
        <w:t xml:space="preserve"> (e.g. smoking </w:t>
      </w:r>
      <w:proofErr w:type="spellStart"/>
      <w:r w:rsidRPr="00FD5659">
        <w:rPr>
          <w:color w:val="000000" w:themeColor="text1"/>
        </w:rPr>
        <w:t>behavior</w:t>
      </w:r>
      <w:proofErr w:type="spellEnd"/>
      <w:r w:rsidRPr="00FD5659">
        <w:rPr>
          <w:color w:val="000000" w:themeColor="text1"/>
        </w:rPr>
        <w:t xml:space="preserve">), cognition (e.g. mathematical ability), and brain structure/function (e.g. hippocampal volume) were selected (see list in </w:t>
      </w:r>
      <w:r w:rsidR="00D56E4A" w:rsidRPr="00FD5659">
        <w:rPr>
          <w:color w:val="000000" w:themeColor="text1"/>
        </w:rPr>
        <w:t xml:space="preserve">Supplementary </w:t>
      </w:r>
      <w:r w:rsidRPr="00FD5659">
        <w:rPr>
          <w:color w:val="000000" w:themeColor="text1"/>
        </w:rPr>
        <w:t xml:space="preserve">Table </w:t>
      </w:r>
      <w:r w:rsidR="00392E52" w:rsidRPr="00FD5659">
        <w:rPr>
          <w:color w:val="000000" w:themeColor="text1"/>
        </w:rPr>
        <w:t>2</w:t>
      </w:r>
      <w:r w:rsidRPr="00FD5659">
        <w:rPr>
          <w:color w:val="000000" w:themeColor="text1"/>
        </w:rPr>
        <w:t>). Phenotypes representing a response to a specific treatment were excluded as they cannot be interpreted as risk factors for specific psychiatric phenotypes. Phenotypes representing old age-specific conditions (e.g. Alzheimer’s disease) were also excluded. This resulted in a list of 96 phenotypes of interest. Inclusion and exclusion of phenotypes into this list were checked by two authors</w:t>
      </w:r>
      <w:r w:rsidR="008D1077" w:rsidRPr="00FD5659">
        <w:rPr>
          <w:color w:val="000000" w:themeColor="text1"/>
        </w:rPr>
        <w:t xml:space="preserve"> (MT and JMP)</w:t>
      </w:r>
      <w:r w:rsidRPr="00FD5659">
        <w:rPr>
          <w:color w:val="000000" w:themeColor="text1"/>
        </w:rPr>
        <w:t xml:space="preserve">. </w:t>
      </w:r>
    </w:p>
    <w:p w14:paraId="4649F2AC" w14:textId="77777777" w:rsidR="003C1BD5" w:rsidRPr="00FD5659" w:rsidRDefault="003C1BD5" w:rsidP="00D87855">
      <w:pPr>
        <w:pStyle w:val="SMText"/>
        <w:ind w:left="-426" w:right="-291"/>
        <w:rPr>
          <w:color w:val="000000" w:themeColor="text1"/>
        </w:rPr>
      </w:pPr>
    </w:p>
    <w:p w14:paraId="1DEF8CF3" w14:textId="2053BDEA" w:rsidR="003C1BD5" w:rsidRPr="00FD5659" w:rsidRDefault="003C1BD5" w:rsidP="00D87855">
      <w:pPr>
        <w:pStyle w:val="SMText"/>
        <w:ind w:left="-426" w:right="-291"/>
        <w:rPr>
          <w:color w:val="000000" w:themeColor="text1"/>
        </w:rPr>
      </w:pPr>
      <w:r w:rsidRPr="00FD5659">
        <w:rPr>
          <w:color w:val="000000" w:themeColor="text1"/>
        </w:rPr>
        <w:t xml:space="preserve">All SNPs associated with the list of phenotypes of interest and with a p-value at publication (as reported in the GWAS </w:t>
      </w:r>
      <w:proofErr w:type="spellStart"/>
      <w:r w:rsidRPr="00FD5659">
        <w:rPr>
          <w:color w:val="000000" w:themeColor="text1"/>
        </w:rPr>
        <w:t>catalog</w:t>
      </w:r>
      <w:proofErr w:type="spellEnd"/>
      <w:r w:rsidRPr="00FD5659">
        <w:rPr>
          <w:color w:val="000000" w:themeColor="text1"/>
        </w:rPr>
        <w:t>) lower than 5</w:t>
      </w:r>
      <w:r w:rsidR="00F565F2" w:rsidRPr="00FD5659">
        <w:rPr>
          <w:color w:val="000000" w:themeColor="text1"/>
        </w:rPr>
        <w:t>×</w:t>
      </w:r>
      <w:r w:rsidRPr="00FD5659">
        <w:rPr>
          <w:color w:val="000000" w:themeColor="text1"/>
        </w:rPr>
        <w:t>10</w:t>
      </w:r>
      <w:r w:rsidRPr="00FD5659">
        <w:rPr>
          <w:color w:val="000000" w:themeColor="text1"/>
          <w:vertAlign w:val="superscript"/>
        </w:rPr>
        <w:t>-8</w:t>
      </w:r>
      <w:r w:rsidRPr="00FD5659">
        <w:rPr>
          <w:color w:val="000000" w:themeColor="text1"/>
        </w:rPr>
        <w:t xml:space="preserve"> were recorded. If data for these SNPs were available in the PING dataset, then they were included in this study. Otherwise, proxies to these SNPs based on linkage disequilibrium were used instead. All proxies that had a squared correlation coefficient R</w:t>
      </w:r>
      <w:r w:rsidRPr="00FD5659">
        <w:rPr>
          <w:color w:val="000000" w:themeColor="text1"/>
          <w:vertAlign w:val="superscript"/>
        </w:rPr>
        <w:t>2</w:t>
      </w:r>
      <w:r w:rsidRPr="00FD5659">
        <w:rPr>
          <w:color w:val="000000" w:themeColor="text1"/>
        </w:rPr>
        <w:t xml:space="preserve"> &gt; 0.8 with the original SNP of interest and were available in the PING dataset were included in our study. Identifying these proxies was achieved with SNAP (2). If no proxy meeting the conditions were identified, the original SNP of interest was discarded</w:t>
      </w:r>
      <w:r w:rsidR="0057475F" w:rsidRPr="00FD5659">
        <w:rPr>
          <w:color w:val="000000" w:themeColor="text1"/>
        </w:rPr>
        <w:t xml:space="preserve">. The latter exclusion also </w:t>
      </w:r>
      <w:r w:rsidR="00276A2A" w:rsidRPr="00FD5659">
        <w:rPr>
          <w:color w:val="000000" w:themeColor="text1"/>
        </w:rPr>
        <w:t>result</w:t>
      </w:r>
      <w:r w:rsidR="0057475F" w:rsidRPr="00FD5659">
        <w:rPr>
          <w:color w:val="000000" w:themeColor="text1"/>
        </w:rPr>
        <w:t>ed</w:t>
      </w:r>
      <w:r w:rsidR="00276A2A" w:rsidRPr="00FD5659">
        <w:rPr>
          <w:color w:val="000000" w:themeColor="text1"/>
        </w:rPr>
        <w:t xml:space="preserve"> in the discarding of </w:t>
      </w:r>
      <w:r w:rsidR="00F72D67" w:rsidRPr="00FD5659">
        <w:rPr>
          <w:color w:val="000000" w:themeColor="text1"/>
        </w:rPr>
        <w:t xml:space="preserve">25 phenotypes which </w:t>
      </w:r>
      <w:r w:rsidR="0057475F" w:rsidRPr="00FD5659">
        <w:rPr>
          <w:color w:val="000000" w:themeColor="text1"/>
        </w:rPr>
        <w:t>did not have any SNP left for the analysis</w:t>
      </w:r>
      <w:r w:rsidRPr="00FD5659">
        <w:rPr>
          <w:color w:val="000000" w:themeColor="text1"/>
        </w:rPr>
        <w:t xml:space="preserve">. </w:t>
      </w:r>
      <w:r w:rsidR="0057475F" w:rsidRPr="00FD5659">
        <w:rPr>
          <w:color w:val="000000" w:themeColor="text1"/>
        </w:rPr>
        <w:t xml:space="preserve">These phenotypes </w:t>
      </w:r>
      <w:r w:rsidR="00FA2470" w:rsidRPr="00FD5659">
        <w:rPr>
          <w:color w:val="000000" w:themeColor="text1"/>
        </w:rPr>
        <w:t xml:space="preserve">had very few SNPs </w:t>
      </w:r>
      <w:r w:rsidR="00FA2470" w:rsidRPr="00FD5659">
        <w:rPr>
          <w:color w:val="000000" w:themeColor="text1"/>
        </w:rPr>
        <w:lastRenderedPageBreak/>
        <w:t>significantly associated with them (average 1.</w:t>
      </w:r>
      <w:r w:rsidR="00EB1B13" w:rsidRPr="00FD5659">
        <w:rPr>
          <w:color w:val="000000" w:themeColor="text1"/>
        </w:rPr>
        <w:t>87</w:t>
      </w:r>
      <w:r w:rsidR="00DE324B" w:rsidRPr="00FD5659">
        <w:rPr>
          <w:color w:val="000000" w:themeColor="text1"/>
        </w:rPr>
        <w:t xml:space="preserve"> SNPs</w:t>
      </w:r>
      <w:r w:rsidR="00924D9B" w:rsidRPr="00FD5659">
        <w:rPr>
          <w:color w:val="000000" w:themeColor="text1"/>
        </w:rPr>
        <w:t>/phenotype</w:t>
      </w:r>
      <w:r w:rsidR="00DE324B" w:rsidRPr="00FD5659">
        <w:rPr>
          <w:color w:val="000000" w:themeColor="text1"/>
        </w:rPr>
        <w:t>).</w:t>
      </w:r>
      <w:r w:rsidR="00EB1B13" w:rsidRPr="00FD5659">
        <w:rPr>
          <w:color w:val="000000" w:themeColor="text1"/>
        </w:rPr>
        <w:t xml:space="preserve"> </w:t>
      </w:r>
      <w:r w:rsidRPr="00FD5659">
        <w:rPr>
          <w:color w:val="000000" w:themeColor="text1"/>
        </w:rPr>
        <w:t xml:space="preserve">In total, 283 original SNPs and 1594 proxies were selected for each of the 678 participants. SNPs were encoded as additively coded genotypes (0, 1, or 2). </w:t>
      </w:r>
    </w:p>
    <w:p w14:paraId="09FEFF4D" w14:textId="77777777" w:rsidR="003C1BD5" w:rsidRPr="00FD5659" w:rsidRDefault="003C1BD5" w:rsidP="00D87855">
      <w:pPr>
        <w:pStyle w:val="SMText"/>
        <w:ind w:left="-426" w:right="-291"/>
        <w:rPr>
          <w:color w:val="000000" w:themeColor="text1"/>
        </w:rPr>
      </w:pPr>
    </w:p>
    <w:p w14:paraId="1694E938" w14:textId="77777777" w:rsidR="003C1BD5" w:rsidRPr="00FD5659" w:rsidRDefault="003C1BD5" w:rsidP="00D87855">
      <w:pPr>
        <w:pStyle w:val="SMText"/>
        <w:ind w:left="-426" w:right="-291"/>
        <w:rPr>
          <w:color w:val="000000" w:themeColor="text1"/>
        </w:rPr>
      </w:pPr>
      <w:r w:rsidRPr="00FD5659">
        <w:rPr>
          <w:color w:val="000000" w:themeColor="text1"/>
        </w:rPr>
        <w:t xml:space="preserve">The exact same procedure described above was also applied to identify SNPs and proxies for phenotypes related to asthma and Type 2 diabetes based on the GWAS </w:t>
      </w:r>
      <w:proofErr w:type="spellStart"/>
      <w:r w:rsidRPr="00FD5659">
        <w:rPr>
          <w:color w:val="000000" w:themeColor="text1"/>
        </w:rPr>
        <w:t>catalog</w:t>
      </w:r>
      <w:proofErr w:type="spellEnd"/>
      <w:r w:rsidRPr="00FD5659">
        <w:rPr>
          <w:color w:val="000000" w:themeColor="text1"/>
        </w:rPr>
        <w:t xml:space="preserve">. All phenotypes from the GWAS </w:t>
      </w:r>
      <w:proofErr w:type="spellStart"/>
      <w:r w:rsidRPr="00FD5659">
        <w:rPr>
          <w:color w:val="000000" w:themeColor="text1"/>
        </w:rPr>
        <w:t>catalog</w:t>
      </w:r>
      <w:proofErr w:type="spellEnd"/>
      <w:r w:rsidRPr="00FD5659">
        <w:rPr>
          <w:color w:val="000000" w:themeColor="text1"/>
        </w:rPr>
        <w:t xml:space="preserve"> containing the word “asthma” and “diabetes” (with the exception of those referring to Type 1 diabetes) were respectively selected.</w:t>
      </w:r>
    </w:p>
    <w:p w14:paraId="69C3BE51" w14:textId="77777777" w:rsidR="003C1BD5" w:rsidRPr="00FD5659" w:rsidRDefault="003C1BD5" w:rsidP="00D87855">
      <w:pPr>
        <w:pStyle w:val="SMText"/>
        <w:ind w:left="-426" w:right="-291"/>
        <w:rPr>
          <w:color w:val="000000" w:themeColor="text1"/>
        </w:rPr>
      </w:pPr>
    </w:p>
    <w:p w14:paraId="15691361" w14:textId="4526AC71" w:rsidR="003C1BD5" w:rsidRPr="00FD5659" w:rsidRDefault="003C1BD5" w:rsidP="00D87855">
      <w:pPr>
        <w:pStyle w:val="SMText"/>
        <w:ind w:left="-426" w:right="-291"/>
        <w:rPr>
          <w:color w:val="000000" w:themeColor="text1"/>
        </w:rPr>
      </w:pPr>
      <w:r w:rsidRPr="00FD5659">
        <w:rPr>
          <w:color w:val="000000" w:themeColor="text1"/>
        </w:rPr>
        <w:t>Population stratification was estimated using ADMIXTURE (3) which returns admixture fractions for every subject and which are encoded as six continuous genetic ancestry factors (GAFs) in the PING dataset. Each GAF corresponds to each of the six major continental populations. By construction, GAFs sum to one and therefore only 5 variables need to be included as covariates. This was performed as part of the wider PING initiative prior to the present study and was included in the PING dataset.</w:t>
      </w:r>
    </w:p>
    <w:p w14:paraId="7B191D91" w14:textId="77777777" w:rsidR="003C1BD5" w:rsidRPr="00FD5659" w:rsidRDefault="003C1BD5" w:rsidP="00D87855">
      <w:pPr>
        <w:pStyle w:val="SMText"/>
        <w:ind w:left="-426" w:right="-291"/>
        <w:rPr>
          <w:color w:val="000000" w:themeColor="text1"/>
        </w:rPr>
      </w:pPr>
    </w:p>
    <w:p w14:paraId="0D903FC3" w14:textId="657AA673" w:rsidR="003C1BD5" w:rsidRPr="00FD5659" w:rsidRDefault="003C1BD5" w:rsidP="00D87855">
      <w:pPr>
        <w:pStyle w:val="SMText"/>
        <w:ind w:left="-426" w:right="-291"/>
        <w:rPr>
          <w:color w:val="000000" w:themeColor="text1"/>
        </w:rPr>
      </w:pPr>
      <w:r w:rsidRPr="00FD5659">
        <w:rPr>
          <w:color w:val="000000" w:themeColor="text1"/>
        </w:rPr>
        <w:t xml:space="preserve">To assess whether participants with high genetic canonical scores are more or less likely to develop a particular phenotype, we identified for each phenotype the SNP most strongly correlated (in absolute value) to the genetic canonical scores. This was done for all phenotypes with at least one SNP significantly correlated with the genetic canonical score (using FDR-corrected p&lt;0.05 as a threshold). If the SNP was a proxy to one of the original SNPs of interest, then the allelic correspondence was confirmed using the </w:t>
      </w:r>
      <w:proofErr w:type="spellStart"/>
      <w:r w:rsidRPr="00FD5659">
        <w:rPr>
          <w:color w:val="000000" w:themeColor="text1"/>
        </w:rPr>
        <w:t>LDPair</w:t>
      </w:r>
      <w:proofErr w:type="spellEnd"/>
      <w:r w:rsidRPr="00FD5659">
        <w:rPr>
          <w:color w:val="000000" w:themeColor="text1"/>
        </w:rPr>
        <w:t xml:space="preserve"> tool from the NIH </w:t>
      </w:r>
      <w:proofErr w:type="spellStart"/>
      <w:r w:rsidRPr="00FD5659">
        <w:rPr>
          <w:color w:val="000000" w:themeColor="text1"/>
        </w:rPr>
        <w:t>LDlink</w:t>
      </w:r>
      <w:proofErr w:type="spellEnd"/>
      <w:r w:rsidRPr="00FD5659">
        <w:rPr>
          <w:color w:val="000000" w:themeColor="text1"/>
        </w:rPr>
        <w:t xml:space="preserve"> platform (4). For each SNP, the corresponding GWAS study was identified from the SNP </w:t>
      </w:r>
      <w:proofErr w:type="spellStart"/>
      <w:r w:rsidRPr="00FD5659">
        <w:rPr>
          <w:color w:val="000000" w:themeColor="text1"/>
        </w:rPr>
        <w:t>catalog</w:t>
      </w:r>
      <w:proofErr w:type="spellEnd"/>
      <w:r w:rsidRPr="00FD5659">
        <w:rPr>
          <w:color w:val="000000" w:themeColor="text1"/>
        </w:rPr>
        <w:t xml:space="preserve"> and revised so that the risk allele and its relation to the phenotype was clearly identified. This step was required because the phrasing of the original GWAS study meant that some phenotypes were ambiguously defined in the GWAS </w:t>
      </w:r>
      <w:proofErr w:type="spellStart"/>
      <w:r w:rsidRPr="00FD5659">
        <w:rPr>
          <w:color w:val="000000" w:themeColor="text1"/>
        </w:rPr>
        <w:t>catalog</w:t>
      </w:r>
      <w:proofErr w:type="spellEnd"/>
      <w:r w:rsidRPr="00FD5659">
        <w:rPr>
          <w:color w:val="000000" w:themeColor="text1"/>
        </w:rPr>
        <w:t xml:space="preserve"> so that the reported </w:t>
      </w:r>
      <w:r w:rsidRPr="00FD5659">
        <w:rPr>
          <w:color w:val="000000" w:themeColor="text1"/>
        </w:rPr>
        <w:lastRenderedPageBreak/>
        <w:t>risk allele was actually protective against the phenotype of interest (e.g. in one study “neuroticism measurement” referred to a decrease in neuroticism).</w:t>
      </w:r>
    </w:p>
    <w:p w14:paraId="2D506F75" w14:textId="77777777" w:rsidR="002D7766" w:rsidRPr="00FD5659" w:rsidRDefault="002D7766" w:rsidP="00D87855">
      <w:pPr>
        <w:pStyle w:val="SMText"/>
        <w:ind w:left="-426" w:right="-291"/>
        <w:rPr>
          <w:color w:val="000000" w:themeColor="text1"/>
        </w:rPr>
      </w:pPr>
    </w:p>
    <w:p w14:paraId="02B2B2EA" w14:textId="41248709" w:rsidR="000D7EFD" w:rsidRPr="00FD5659" w:rsidRDefault="000D7EFD" w:rsidP="00D87855">
      <w:pPr>
        <w:pStyle w:val="SMText"/>
        <w:ind w:left="-426" w:right="-291"/>
        <w:rPr>
          <w:rFonts w:ascii="Arial" w:hAnsi="Arial" w:cs="Arial"/>
          <w:b/>
          <w:bCs/>
          <w:color w:val="000000" w:themeColor="text1"/>
        </w:rPr>
      </w:pPr>
      <w:r w:rsidRPr="00FD5659">
        <w:rPr>
          <w:rStyle w:val="Strong"/>
          <w:color w:val="000000" w:themeColor="text1"/>
        </w:rPr>
        <w:t xml:space="preserve">MRI data acquisition and </w:t>
      </w:r>
      <w:proofErr w:type="spellStart"/>
      <w:r w:rsidRPr="00FD5659">
        <w:rPr>
          <w:rStyle w:val="Strong"/>
          <w:color w:val="000000" w:themeColor="text1"/>
        </w:rPr>
        <w:t>preprocessing</w:t>
      </w:r>
      <w:proofErr w:type="spellEnd"/>
    </w:p>
    <w:p w14:paraId="028F42BE" w14:textId="46F95AC3" w:rsidR="000D7EFD" w:rsidRPr="00FD5659" w:rsidRDefault="000D7EFD" w:rsidP="00D87855">
      <w:pPr>
        <w:pStyle w:val="SMText"/>
        <w:ind w:left="-426" w:right="-291"/>
        <w:rPr>
          <w:color w:val="000000" w:themeColor="text1"/>
        </w:rPr>
      </w:pPr>
      <w:r w:rsidRPr="00FD5659">
        <w:rPr>
          <w:color w:val="000000" w:themeColor="text1"/>
        </w:rPr>
        <w:t>MRI were acquired using one of 4 different scanners which are represented by a categorical variable in the covariates. For each participant, an MRI acquisition was performed and included: a T1-weighted 3D MPRAGE (Magnetization Prepared Rapid Acquisition GRE) scan using prospective motion correction (PROMO) (</w:t>
      </w:r>
      <w:r w:rsidR="007A2978" w:rsidRPr="00FD5659">
        <w:rPr>
          <w:color w:val="000000" w:themeColor="text1"/>
        </w:rPr>
        <w:t>5</w:t>
      </w:r>
      <w:r w:rsidRPr="00FD5659">
        <w:rPr>
          <w:color w:val="000000" w:themeColor="text1"/>
        </w:rPr>
        <w:t>), a 3D T2-weighted variable flip angle fast spin echo scan also using prospective motion correction (PROMO), and diffusion MRI (</w:t>
      </w:r>
      <w:proofErr w:type="spellStart"/>
      <w:r w:rsidRPr="00FD5659">
        <w:rPr>
          <w:color w:val="000000" w:themeColor="text1"/>
        </w:rPr>
        <w:t>dMRI</w:t>
      </w:r>
      <w:proofErr w:type="spellEnd"/>
      <w:r w:rsidRPr="00FD5659">
        <w:rPr>
          <w:color w:val="000000" w:themeColor="text1"/>
        </w:rPr>
        <w:t>) data with 30 gradient directions at a b-value of 1000 s/mm</w:t>
      </w:r>
      <w:r w:rsidRPr="00FD5659">
        <w:rPr>
          <w:color w:val="000000" w:themeColor="text1"/>
          <w:vertAlign w:val="superscript"/>
        </w:rPr>
        <w:t>2</w:t>
      </w:r>
      <w:r w:rsidRPr="00FD5659">
        <w:rPr>
          <w:color w:val="000000" w:themeColor="text1"/>
        </w:rPr>
        <w:t xml:space="preserve"> (TE=91ms, TR=19ms) and one or two images at b=0 s/mm</w:t>
      </w:r>
      <w:r w:rsidRPr="00FD5659">
        <w:rPr>
          <w:color w:val="000000" w:themeColor="text1"/>
          <w:vertAlign w:val="superscript"/>
        </w:rPr>
        <w:t>2</w:t>
      </w:r>
      <w:r w:rsidRPr="00FD5659">
        <w:rPr>
          <w:color w:val="000000" w:themeColor="text1"/>
        </w:rPr>
        <w:t xml:space="preserve"> (also referred to as b</w:t>
      </w:r>
      <w:r w:rsidRPr="00FD5659">
        <w:rPr>
          <w:color w:val="000000" w:themeColor="text1"/>
          <w:vertAlign w:val="subscript"/>
        </w:rPr>
        <w:t>0</w:t>
      </w:r>
      <w:r w:rsidRPr="00FD5659">
        <w:rPr>
          <w:color w:val="000000" w:themeColor="text1"/>
        </w:rPr>
        <w:t xml:space="preserve"> images) with anteroposterior (AP) and posteroanterior (PA) acquisition respectively. Other </w:t>
      </w:r>
      <w:proofErr w:type="spellStart"/>
      <w:r w:rsidRPr="00FD5659">
        <w:rPr>
          <w:color w:val="000000" w:themeColor="text1"/>
        </w:rPr>
        <w:t>dMRI</w:t>
      </w:r>
      <w:proofErr w:type="spellEnd"/>
      <w:r w:rsidRPr="00FD5659">
        <w:rPr>
          <w:color w:val="000000" w:themeColor="text1"/>
        </w:rPr>
        <w:t xml:space="preserve"> acquisition parameters were: matrix size 128×128, resolution 1.875×1.875×2.5 mm</w:t>
      </w:r>
      <w:r w:rsidRPr="00FD5659">
        <w:rPr>
          <w:color w:val="000000" w:themeColor="text1"/>
          <w:vertAlign w:val="superscript"/>
        </w:rPr>
        <w:t>3</w:t>
      </w:r>
      <w:r w:rsidRPr="00FD5659">
        <w:rPr>
          <w:color w:val="000000" w:themeColor="text1"/>
        </w:rPr>
        <w:t xml:space="preserve">. </w:t>
      </w:r>
    </w:p>
    <w:p w14:paraId="4D0017E3" w14:textId="77777777" w:rsidR="000D7EFD" w:rsidRPr="00FD5659" w:rsidRDefault="000D7EFD" w:rsidP="00D87855">
      <w:pPr>
        <w:pStyle w:val="SMText"/>
        <w:ind w:left="-426" w:right="-291"/>
        <w:rPr>
          <w:color w:val="000000" w:themeColor="text1"/>
        </w:rPr>
      </w:pPr>
    </w:p>
    <w:p w14:paraId="17A14765" w14:textId="2FFEB141" w:rsidR="000D7EFD" w:rsidRPr="00FD5659" w:rsidRDefault="000D7EFD" w:rsidP="00D87855">
      <w:pPr>
        <w:pStyle w:val="SMText"/>
        <w:ind w:left="-426" w:right="-291"/>
        <w:rPr>
          <w:color w:val="000000" w:themeColor="text1"/>
        </w:rPr>
      </w:pPr>
      <w:r w:rsidRPr="00FD5659">
        <w:rPr>
          <w:color w:val="000000" w:themeColor="text1"/>
        </w:rPr>
        <w:t xml:space="preserve">The </w:t>
      </w:r>
      <w:proofErr w:type="spellStart"/>
      <w:r w:rsidRPr="00FD5659">
        <w:rPr>
          <w:color w:val="000000" w:themeColor="text1"/>
        </w:rPr>
        <w:t>dMRI</w:t>
      </w:r>
      <w:proofErr w:type="spellEnd"/>
      <w:r w:rsidRPr="00FD5659">
        <w:rPr>
          <w:color w:val="000000" w:themeColor="text1"/>
        </w:rPr>
        <w:t xml:space="preserve"> volumes were corrected for magnetic susceptibility distortion based on the pair of b</w:t>
      </w:r>
      <w:r w:rsidRPr="00FD5659">
        <w:rPr>
          <w:color w:val="000000" w:themeColor="text1"/>
          <w:vertAlign w:val="subscript"/>
        </w:rPr>
        <w:t>0</w:t>
      </w:r>
      <w:r w:rsidRPr="00FD5659">
        <w:rPr>
          <w:color w:val="000000" w:themeColor="text1"/>
        </w:rPr>
        <w:t xml:space="preserve"> images with opposite phase-encoding direction (AP and PA) using FSL TOPUP version 5.0.11 (</w:t>
      </w:r>
      <w:r w:rsidR="007A2978" w:rsidRPr="00FD5659">
        <w:rPr>
          <w:color w:val="000000" w:themeColor="text1"/>
        </w:rPr>
        <w:t>6</w:t>
      </w:r>
      <w:r w:rsidRPr="00FD5659">
        <w:rPr>
          <w:color w:val="000000" w:themeColor="text1"/>
        </w:rPr>
        <w:t xml:space="preserve">). Each </w:t>
      </w:r>
      <w:proofErr w:type="spellStart"/>
      <w:r w:rsidRPr="00FD5659">
        <w:rPr>
          <w:color w:val="000000" w:themeColor="text1"/>
        </w:rPr>
        <w:t>dMRI</w:t>
      </w:r>
      <w:proofErr w:type="spellEnd"/>
      <w:r w:rsidRPr="00FD5659">
        <w:rPr>
          <w:color w:val="000000" w:themeColor="text1"/>
        </w:rPr>
        <w:t xml:space="preserve"> volume was checked for signs of residual </w:t>
      </w:r>
      <w:r w:rsidR="0056071D" w:rsidRPr="00FD5659">
        <w:rPr>
          <w:color w:val="000000" w:themeColor="text1"/>
        </w:rPr>
        <w:t>artefacts</w:t>
      </w:r>
      <w:r w:rsidRPr="00FD5659">
        <w:rPr>
          <w:color w:val="000000" w:themeColor="text1"/>
        </w:rPr>
        <w:t xml:space="preserve"> (motion, susceptibility, or hardware induced). Motion-related </w:t>
      </w:r>
      <w:r w:rsidR="0056071D" w:rsidRPr="00FD5659">
        <w:rPr>
          <w:color w:val="000000" w:themeColor="text1"/>
        </w:rPr>
        <w:t>artefact</w:t>
      </w:r>
      <w:r w:rsidRPr="00FD5659">
        <w:rPr>
          <w:color w:val="000000" w:themeColor="text1"/>
        </w:rPr>
        <w:t xml:space="preserve"> was the only </w:t>
      </w:r>
      <w:r w:rsidR="0056071D" w:rsidRPr="00FD5659">
        <w:rPr>
          <w:color w:val="000000" w:themeColor="text1"/>
        </w:rPr>
        <w:t>artefact</w:t>
      </w:r>
      <w:r w:rsidRPr="00FD5659">
        <w:rPr>
          <w:color w:val="000000" w:themeColor="text1"/>
        </w:rPr>
        <w:t xml:space="preserve"> occasionally detected. The volumes containing motion were removed from the </w:t>
      </w:r>
      <w:proofErr w:type="spellStart"/>
      <w:r w:rsidRPr="00FD5659">
        <w:rPr>
          <w:color w:val="000000" w:themeColor="text1"/>
        </w:rPr>
        <w:t>dMRI</w:t>
      </w:r>
      <w:proofErr w:type="spellEnd"/>
      <w:r w:rsidRPr="00FD5659">
        <w:rPr>
          <w:color w:val="000000" w:themeColor="text1"/>
        </w:rPr>
        <w:t xml:space="preserve"> sequence on a per-individual basis. If multiple </w:t>
      </w:r>
      <w:proofErr w:type="spellStart"/>
      <w:r w:rsidRPr="00FD5659">
        <w:rPr>
          <w:color w:val="000000" w:themeColor="text1"/>
        </w:rPr>
        <w:t>dMRI</w:t>
      </w:r>
      <w:proofErr w:type="spellEnd"/>
      <w:r w:rsidRPr="00FD5659">
        <w:rPr>
          <w:color w:val="000000" w:themeColor="text1"/>
        </w:rPr>
        <w:t xml:space="preserve"> series were acquired for an individual, the series with the least number of removed images was selected for further analysis. </w:t>
      </w:r>
    </w:p>
    <w:p w14:paraId="213CB5B3" w14:textId="77777777" w:rsidR="000D7EFD" w:rsidRPr="00FD5659" w:rsidRDefault="000D7EFD" w:rsidP="00D87855">
      <w:pPr>
        <w:pStyle w:val="SMText"/>
        <w:ind w:left="-426" w:right="-291"/>
        <w:rPr>
          <w:color w:val="000000" w:themeColor="text1"/>
        </w:rPr>
      </w:pPr>
    </w:p>
    <w:p w14:paraId="2E65343A" w14:textId="77777777" w:rsidR="003A1AF1" w:rsidRPr="00FD5659" w:rsidRDefault="000D7EFD" w:rsidP="00D87855">
      <w:pPr>
        <w:pStyle w:val="SMText"/>
        <w:ind w:left="-426" w:right="-291"/>
        <w:rPr>
          <w:color w:val="000000" w:themeColor="text1"/>
        </w:rPr>
      </w:pPr>
      <w:r w:rsidRPr="00FD5659">
        <w:rPr>
          <w:color w:val="000000" w:themeColor="text1"/>
        </w:rPr>
        <w:t>For each individual, the T2-weighted image was resampled to the 1×1×1 mm</w:t>
      </w:r>
      <w:r w:rsidRPr="00FD5659">
        <w:rPr>
          <w:color w:val="000000" w:themeColor="text1"/>
          <w:vertAlign w:val="superscript"/>
        </w:rPr>
        <w:t>3</w:t>
      </w:r>
      <w:r w:rsidRPr="00FD5659">
        <w:rPr>
          <w:color w:val="000000" w:themeColor="text1"/>
        </w:rPr>
        <w:t xml:space="preserve"> T1-weighted image, and an intracranial cavity was segmented using a multispectral method (</w:t>
      </w:r>
      <w:r w:rsidR="007A2978" w:rsidRPr="00FD5659">
        <w:rPr>
          <w:color w:val="000000" w:themeColor="text1"/>
        </w:rPr>
        <w:t>7</w:t>
      </w:r>
      <w:r w:rsidRPr="00FD5659">
        <w:rPr>
          <w:color w:val="000000" w:themeColor="text1"/>
        </w:rPr>
        <w:t>). Inter-</w:t>
      </w:r>
      <w:proofErr w:type="spellStart"/>
      <w:r w:rsidRPr="00FD5659">
        <w:rPr>
          <w:color w:val="000000" w:themeColor="text1"/>
        </w:rPr>
        <w:t>dMRI</w:t>
      </w:r>
      <w:proofErr w:type="spellEnd"/>
      <w:r w:rsidRPr="00FD5659">
        <w:rPr>
          <w:color w:val="000000" w:themeColor="text1"/>
        </w:rPr>
        <w:t xml:space="preserve"> volume motion/eddy correction was then performed by affine registration of each </w:t>
      </w:r>
      <w:proofErr w:type="spellStart"/>
      <w:r w:rsidRPr="00FD5659">
        <w:rPr>
          <w:color w:val="000000" w:themeColor="text1"/>
        </w:rPr>
        <w:t>dMRI</w:t>
      </w:r>
      <w:proofErr w:type="spellEnd"/>
      <w:r w:rsidRPr="00FD5659">
        <w:rPr>
          <w:color w:val="000000" w:themeColor="text1"/>
        </w:rPr>
        <w:t xml:space="preserve"> volume to the average b</w:t>
      </w:r>
      <w:r w:rsidRPr="00FD5659">
        <w:rPr>
          <w:color w:val="000000" w:themeColor="text1"/>
          <w:vertAlign w:val="subscript"/>
        </w:rPr>
        <w:t>0</w:t>
      </w:r>
      <w:r w:rsidRPr="00FD5659">
        <w:rPr>
          <w:color w:val="000000" w:themeColor="text1"/>
        </w:rPr>
        <w:t xml:space="preserve"> image. The </w:t>
      </w:r>
      <w:proofErr w:type="spellStart"/>
      <w:r w:rsidRPr="00FD5659">
        <w:rPr>
          <w:color w:val="000000" w:themeColor="text1"/>
        </w:rPr>
        <w:t>dMRI</w:t>
      </w:r>
      <w:proofErr w:type="spellEnd"/>
      <w:r w:rsidRPr="00FD5659">
        <w:rPr>
          <w:color w:val="000000" w:themeColor="text1"/>
        </w:rPr>
        <w:t xml:space="preserve"> volumes were finally aligned and up-sampled to the T2-weighted resampled MRI using affine </w:t>
      </w:r>
      <w:r w:rsidRPr="00FD5659">
        <w:rPr>
          <w:color w:val="000000" w:themeColor="text1"/>
        </w:rPr>
        <w:lastRenderedPageBreak/>
        <w:t xml:space="preserve">registration and </w:t>
      </w:r>
      <w:proofErr w:type="spellStart"/>
      <w:r w:rsidRPr="00FD5659">
        <w:rPr>
          <w:color w:val="000000" w:themeColor="text1"/>
        </w:rPr>
        <w:t>sinc</w:t>
      </w:r>
      <w:proofErr w:type="spellEnd"/>
      <w:r w:rsidRPr="00FD5659">
        <w:rPr>
          <w:color w:val="000000" w:themeColor="text1"/>
        </w:rPr>
        <w:t xml:space="preserve"> interpolation, and the brain mask obtained by intracranial cavity segmentation was applied to each aligned </w:t>
      </w:r>
      <w:proofErr w:type="spellStart"/>
      <w:r w:rsidRPr="00FD5659">
        <w:rPr>
          <w:color w:val="000000" w:themeColor="text1"/>
        </w:rPr>
        <w:t>dMRI</w:t>
      </w:r>
      <w:proofErr w:type="spellEnd"/>
      <w:r w:rsidRPr="00FD5659">
        <w:rPr>
          <w:color w:val="000000" w:themeColor="text1"/>
        </w:rPr>
        <w:t xml:space="preserve"> volume. </w:t>
      </w:r>
    </w:p>
    <w:p w14:paraId="16024AB0" w14:textId="77777777" w:rsidR="003A1AF1" w:rsidRPr="00FD5659" w:rsidRDefault="003A1AF1" w:rsidP="00D87855">
      <w:pPr>
        <w:pStyle w:val="SMText"/>
        <w:ind w:left="-426" w:right="-291"/>
        <w:rPr>
          <w:color w:val="000000" w:themeColor="text1"/>
        </w:rPr>
      </w:pPr>
    </w:p>
    <w:p w14:paraId="774EC9FB" w14:textId="2624D45B" w:rsidR="003A1AF1" w:rsidRPr="00FD5659" w:rsidRDefault="003A1AF1" w:rsidP="00D87855">
      <w:pPr>
        <w:pStyle w:val="SMText"/>
        <w:ind w:left="-426" w:right="-291"/>
        <w:rPr>
          <w:color w:val="000000" w:themeColor="text1"/>
        </w:rPr>
      </w:pPr>
      <w:r w:rsidRPr="00FD5659">
        <w:rPr>
          <w:color w:val="000000" w:themeColor="text1"/>
        </w:rPr>
        <w:t>Parcellation of the grey matter into 120 regions was achieved using probabilistic STAPLE (8) applied simultaneously to the T1-weighted and T2-weighted MRI, which was shown to yield accurate and more reproducible results than other standard parcellation methods (9). The same parcellation was also applied to the MNI atlas (</w:t>
      </w:r>
      <w:r w:rsidR="00AB4A90" w:rsidRPr="00FD5659">
        <w:rPr>
          <w:color w:val="000000" w:themeColor="text1"/>
        </w:rPr>
        <w:t>10</w:t>
      </w:r>
      <w:r w:rsidRPr="00FD5659">
        <w:rPr>
          <w:color w:val="000000" w:themeColor="text1"/>
        </w:rPr>
        <w:t>) for visualization purposes.</w:t>
      </w:r>
    </w:p>
    <w:p w14:paraId="448BED02" w14:textId="4843D799" w:rsidR="00420542" w:rsidRPr="00FD5659" w:rsidRDefault="00420542" w:rsidP="00D87855">
      <w:pPr>
        <w:pStyle w:val="SMText"/>
        <w:ind w:left="-426" w:right="-291"/>
        <w:rPr>
          <w:rStyle w:val="Strong"/>
          <w:color w:val="000000" w:themeColor="text1"/>
        </w:rPr>
      </w:pPr>
    </w:p>
    <w:p w14:paraId="411E32F8" w14:textId="673F36A7" w:rsidR="00F600B9" w:rsidRPr="00FD5659" w:rsidRDefault="00420542" w:rsidP="00444C7F">
      <w:pPr>
        <w:pStyle w:val="SMText"/>
        <w:ind w:left="-426" w:right="-291"/>
        <w:rPr>
          <w:color w:val="000000" w:themeColor="text1"/>
        </w:rPr>
      </w:pPr>
      <w:r w:rsidRPr="00FD5659">
        <w:rPr>
          <w:color w:val="000000" w:themeColor="text1"/>
        </w:rPr>
        <w:t xml:space="preserve">The multi-tensor model estimated from the </w:t>
      </w:r>
      <w:proofErr w:type="spellStart"/>
      <w:r w:rsidRPr="00FD5659">
        <w:rPr>
          <w:color w:val="000000" w:themeColor="text1"/>
        </w:rPr>
        <w:t>dMRI</w:t>
      </w:r>
      <w:proofErr w:type="spellEnd"/>
      <w:r w:rsidRPr="00FD5659">
        <w:rPr>
          <w:color w:val="000000" w:themeColor="text1"/>
        </w:rPr>
        <w:t xml:space="preserve"> data is composed of up to three anisotropic tensors in each voxel (representing the crossing white matter fascicles) and one isotropic tensor (representing the partial volume of cerebrospinal fluid) whose diffusivity was set to D</w:t>
      </w:r>
      <w:r w:rsidRPr="00FD5659">
        <w:rPr>
          <w:color w:val="000000" w:themeColor="text1"/>
          <w:vertAlign w:val="subscript"/>
        </w:rPr>
        <w:t>0</w:t>
      </w:r>
      <w:r w:rsidRPr="00FD5659">
        <w:rPr>
          <w:color w:val="000000" w:themeColor="text1"/>
        </w:rPr>
        <w:t>=3×10</w:t>
      </w:r>
      <w:r w:rsidRPr="00FD5659">
        <w:rPr>
          <w:color w:val="000000" w:themeColor="text1"/>
          <w:vertAlign w:val="superscript"/>
        </w:rPr>
        <w:t>-3</w:t>
      </w:r>
      <w:r w:rsidRPr="00FD5659">
        <w:rPr>
          <w:color w:val="000000" w:themeColor="text1"/>
        </w:rPr>
        <w:t>mm</w:t>
      </w:r>
      <w:r w:rsidRPr="00FD5659">
        <w:rPr>
          <w:color w:val="000000" w:themeColor="text1"/>
          <w:vertAlign w:val="superscript"/>
        </w:rPr>
        <w:t>2</w:t>
      </w:r>
      <w:r w:rsidRPr="00FD5659">
        <w:rPr>
          <w:color w:val="000000" w:themeColor="text1"/>
        </w:rPr>
        <w:t>/s (the diffusivity of free water at 37°C). An optimization method incorporating a population-informed prior was used to achieve improved estimation accuracy with single non-zero b-value data (</w:t>
      </w:r>
      <w:r w:rsidR="00AB4A90" w:rsidRPr="00FD5659">
        <w:rPr>
          <w:color w:val="000000" w:themeColor="text1"/>
        </w:rPr>
        <w:t>11</w:t>
      </w:r>
      <w:r w:rsidRPr="00FD5659">
        <w:rPr>
          <w:color w:val="000000" w:themeColor="text1"/>
        </w:rPr>
        <w:t xml:space="preserve">). The population-informed prior was constructed based on </w:t>
      </w:r>
      <w:proofErr w:type="spellStart"/>
      <w:r w:rsidRPr="00FD5659">
        <w:rPr>
          <w:color w:val="000000" w:themeColor="text1"/>
        </w:rPr>
        <w:t>dMRI</w:t>
      </w:r>
      <w:proofErr w:type="spellEnd"/>
      <w:r w:rsidRPr="00FD5659">
        <w:rPr>
          <w:color w:val="000000" w:themeColor="text1"/>
        </w:rPr>
        <w:t xml:space="preserve"> acquired at multiple b-values at the Boston Children’s Hospital and under a protocol approved by the IRB of the latter, in a healthy population of 100 children imaged in an effort to build a normative dataset with a similar age range as the PING cohort (mean age: 11.2 years, </w:t>
      </w:r>
      <w:proofErr w:type="spellStart"/>
      <w:r w:rsidRPr="00FD5659">
        <w:rPr>
          <w:color w:val="000000" w:themeColor="text1"/>
        </w:rPr>
        <w:t>s.d.</w:t>
      </w:r>
      <w:proofErr w:type="spellEnd"/>
      <w:r w:rsidRPr="00FD5659">
        <w:rPr>
          <w:color w:val="000000" w:themeColor="text1"/>
        </w:rPr>
        <w:t xml:space="preserve"> age: 3.83 years).</w:t>
      </w:r>
    </w:p>
    <w:p w14:paraId="7F208A58" w14:textId="77777777" w:rsidR="00444C7F" w:rsidRPr="00FD5659" w:rsidRDefault="00444C7F" w:rsidP="00444C7F">
      <w:pPr>
        <w:pStyle w:val="SMText"/>
        <w:ind w:left="-426" w:right="-291"/>
        <w:rPr>
          <w:rStyle w:val="Strong"/>
          <w:rFonts w:ascii="Times New Roman" w:hAnsi="Times New Roman" w:cs="Times New Roman"/>
          <w:b w:val="0"/>
          <w:bCs w:val="0"/>
          <w:color w:val="000000" w:themeColor="text1"/>
        </w:rPr>
      </w:pPr>
    </w:p>
    <w:p w14:paraId="2A996912" w14:textId="1AA182D3" w:rsidR="00243038" w:rsidRPr="00FD5659" w:rsidRDefault="003C1BD5" w:rsidP="00D87855">
      <w:pPr>
        <w:pStyle w:val="SMText"/>
        <w:ind w:left="-426" w:right="-291"/>
        <w:rPr>
          <w:rFonts w:ascii="Arial" w:hAnsi="Arial" w:cs="Arial"/>
          <w:b/>
          <w:bCs/>
          <w:color w:val="000000" w:themeColor="text1"/>
        </w:rPr>
      </w:pPr>
      <w:r w:rsidRPr="00FD5659">
        <w:rPr>
          <w:rStyle w:val="Strong"/>
          <w:color w:val="000000" w:themeColor="text1"/>
        </w:rPr>
        <w:t>Transdiagnostic evaluation and robustness analyses</w:t>
      </w:r>
    </w:p>
    <w:p w14:paraId="56F5358C" w14:textId="35E225EF" w:rsidR="003C1BD5" w:rsidRPr="00FD5659" w:rsidRDefault="003C1BD5" w:rsidP="00D87855">
      <w:pPr>
        <w:pStyle w:val="SMText"/>
        <w:ind w:left="-426" w:right="-291"/>
        <w:rPr>
          <w:color w:val="000000" w:themeColor="text1"/>
        </w:rPr>
      </w:pPr>
      <w:r w:rsidRPr="00FD5659">
        <w:rPr>
          <w:color w:val="000000" w:themeColor="text1"/>
        </w:rPr>
        <w:t>To test the hypothesis that the identified brain network is common to the main psychiatric phenotypes (rather than being made of subnetworks each related to a specific psychiatric phenotype), 3 mutually exclusive clusters</w:t>
      </w:r>
      <w:r w:rsidR="00EC1F40" w:rsidRPr="00FD5659">
        <w:rPr>
          <w:color w:val="000000" w:themeColor="text1"/>
        </w:rPr>
        <w:t xml:space="preserve"> of </w:t>
      </w:r>
      <w:r w:rsidR="00455381" w:rsidRPr="00FD5659">
        <w:rPr>
          <w:color w:val="000000" w:themeColor="text1"/>
        </w:rPr>
        <w:t xml:space="preserve">psychiatric </w:t>
      </w:r>
      <w:r w:rsidR="00EC1F40" w:rsidRPr="00FD5659">
        <w:rPr>
          <w:color w:val="000000" w:themeColor="text1"/>
        </w:rPr>
        <w:t xml:space="preserve">phenotypes </w:t>
      </w:r>
      <w:r w:rsidR="00455381" w:rsidRPr="00FD5659">
        <w:rPr>
          <w:color w:val="000000" w:themeColor="text1"/>
        </w:rPr>
        <w:t>were created</w:t>
      </w:r>
      <w:r w:rsidR="003326C9" w:rsidRPr="00FD5659">
        <w:rPr>
          <w:color w:val="000000" w:themeColor="text1"/>
        </w:rPr>
        <w:t xml:space="preserve"> (see classification of phenotypes in </w:t>
      </w:r>
      <w:r w:rsidR="00D56E4A" w:rsidRPr="00FD5659">
        <w:rPr>
          <w:color w:val="000000" w:themeColor="text1"/>
        </w:rPr>
        <w:t xml:space="preserve">Supplementary </w:t>
      </w:r>
      <w:r w:rsidR="003326C9" w:rsidRPr="00FD5659">
        <w:rPr>
          <w:color w:val="000000" w:themeColor="text1"/>
        </w:rPr>
        <w:t xml:space="preserve">Table </w:t>
      </w:r>
      <w:r w:rsidR="00392E52" w:rsidRPr="00FD5659">
        <w:rPr>
          <w:color w:val="000000" w:themeColor="text1"/>
        </w:rPr>
        <w:t>2</w:t>
      </w:r>
      <w:r w:rsidR="003326C9" w:rsidRPr="00FD5659">
        <w:rPr>
          <w:color w:val="000000" w:themeColor="text1"/>
        </w:rPr>
        <w:t>)</w:t>
      </w:r>
      <w:r w:rsidRPr="00FD5659">
        <w:rPr>
          <w:color w:val="000000" w:themeColor="text1"/>
        </w:rPr>
        <w:t>: mood disorders</w:t>
      </w:r>
      <w:r w:rsidR="008F37EB" w:rsidRPr="00FD5659">
        <w:rPr>
          <w:color w:val="000000" w:themeColor="text1"/>
        </w:rPr>
        <w:t xml:space="preserve"> </w:t>
      </w:r>
      <w:r w:rsidR="00DF2D37" w:rsidRPr="00FD5659">
        <w:rPr>
          <w:color w:val="000000" w:themeColor="text1"/>
        </w:rPr>
        <w:t>(</w:t>
      </w:r>
      <w:r w:rsidR="00141A29" w:rsidRPr="00FD5659">
        <w:rPr>
          <w:color w:val="000000" w:themeColor="text1"/>
        </w:rPr>
        <w:t>9 phenotypes</w:t>
      </w:r>
      <w:r w:rsidR="00DF2D37" w:rsidRPr="00FD5659">
        <w:rPr>
          <w:color w:val="000000" w:themeColor="text1"/>
        </w:rPr>
        <w:t>)</w:t>
      </w:r>
      <w:r w:rsidRPr="00FD5659">
        <w:rPr>
          <w:color w:val="000000" w:themeColor="text1"/>
        </w:rPr>
        <w:t>, addiction</w:t>
      </w:r>
      <w:r w:rsidR="00141A29" w:rsidRPr="00FD5659">
        <w:rPr>
          <w:color w:val="000000" w:themeColor="text1"/>
        </w:rPr>
        <w:t xml:space="preserve"> (</w:t>
      </w:r>
      <w:r w:rsidR="00D359E6" w:rsidRPr="00FD5659">
        <w:rPr>
          <w:color w:val="000000" w:themeColor="text1"/>
        </w:rPr>
        <w:t>19 phenotypes</w:t>
      </w:r>
      <w:r w:rsidR="00141A29" w:rsidRPr="00FD5659">
        <w:rPr>
          <w:color w:val="000000" w:themeColor="text1"/>
        </w:rPr>
        <w:t>)</w:t>
      </w:r>
      <w:r w:rsidRPr="00FD5659">
        <w:rPr>
          <w:color w:val="000000" w:themeColor="text1"/>
        </w:rPr>
        <w:t xml:space="preserve">, and psychosis/autism </w:t>
      </w:r>
      <w:r w:rsidR="00D359E6" w:rsidRPr="00FD5659">
        <w:rPr>
          <w:color w:val="000000" w:themeColor="text1"/>
        </w:rPr>
        <w:t>(</w:t>
      </w:r>
      <w:r w:rsidR="00D772B4" w:rsidRPr="00FD5659">
        <w:rPr>
          <w:color w:val="000000" w:themeColor="text1"/>
        </w:rPr>
        <w:t>8 phenotypes</w:t>
      </w:r>
      <w:r w:rsidR="00D359E6" w:rsidRPr="00FD5659">
        <w:rPr>
          <w:color w:val="000000" w:themeColor="text1"/>
        </w:rPr>
        <w:t>)</w:t>
      </w:r>
      <w:r w:rsidRPr="00FD5659">
        <w:rPr>
          <w:color w:val="000000" w:themeColor="text1"/>
        </w:rPr>
        <w:t xml:space="preserve">. </w:t>
      </w:r>
      <w:r w:rsidR="00D359E6" w:rsidRPr="00FD5659">
        <w:rPr>
          <w:color w:val="000000" w:themeColor="text1"/>
        </w:rPr>
        <w:t xml:space="preserve">Inclusion and exclusion into these clusters was verified by two authors (MT and PJH). </w:t>
      </w:r>
      <w:r w:rsidRPr="00FD5659">
        <w:rPr>
          <w:color w:val="000000" w:themeColor="text1"/>
        </w:rPr>
        <w:t xml:space="preserve">The whole analysis was repeated using as input only the SNPs </w:t>
      </w:r>
      <w:r w:rsidR="00AA5DA0" w:rsidRPr="00FD5659">
        <w:rPr>
          <w:color w:val="000000" w:themeColor="text1"/>
        </w:rPr>
        <w:t xml:space="preserve">corresponding to </w:t>
      </w:r>
      <w:r w:rsidRPr="00FD5659">
        <w:rPr>
          <w:color w:val="000000" w:themeColor="text1"/>
        </w:rPr>
        <w:t xml:space="preserve">a specific </w:t>
      </w:r>
      <w:r w:rsidRPr="00FD5659">
        <w:rPr>
          <w:color w:val="000000" w:themeColor="text1"/>
        </w:rPr>
        <w:lastRenderedPageBreak/>
        <w:t xml:space="preserve">cluster. The network identified using each cluster was compared to the original network by computing the correlation coefficient between their CCA connection strengths. </w:t>
      </w:r>
    </w:p>
    <w:p w14:paraId="18141BFF" w14:textId="77777777" w:rsidR="003C1BD5" w:rsidRPr="00FD5659" w:rsidRDefault="003C1BD5" w:rsidP="00D87855">
      <w:pPr>
        <w:pStyle w:val="SMText"/>
        <w:ind w:left="-426" w:right="-291"/>
        <w:rPr>
          <w:color w:val="000000" w:themeColor="text1"/>
        </w:rPr>
      </w:pPr>
    </w:p>
    <w:p w14:paraId="5682BAD6" w14:textId="11959337" w:rsidR="003C1BD5" w:rsidRPr="00FD5659" w:rsidRDefault="003C1BD5" w:rsidP="00D87855">
      <w:pPr>
        <w:pStyle w:val="SMText"/>
        <w:ind w:left="-426" w:right="-291"/>
        <w:rPr>
          <w:color w:val="000000" w:themeColor="text1"/>
        </w:rPr>
      </w:pPr>
      <w:r w:rsidRPr="00FD5659">
        <w:rPr>
          <w:color w:val="000000" w:themeColor="text1"/>
        </w:rPr>
        <w:t xml:space="preserve">To test the robustness of the mode of genome-connectome covariation, the PING participants were randomly separated into two </w:t>
      </w:r>
      <w:r w:rsidR="00E138D3" w:rsidRPr="00FD5659">
        <w:rPr>
          <w:color w:val="000000" w:themeColor="text1"/>
        </w:rPr>
        <w:t>sub</w:t>
      </w:r>
      <w:r w:rsidRPr="00FD5659">
        <w:rPr>
          <w:color w:val="000000" w:themeColor="text1"/>
        </w:rPr>
        <w:t xml:space="preserve">groups and CCA was conducted in the two </w:t>
      </w:r>
      <w:r w:rsidR="00E138D3" w:rsidRPr="00FD5659">
        <w:rPr>
          <w:color w:val="000000" w:themeColor="text1"/>
        </w:rPr>
        <w:t>sub</w:t>
      </w:r>
      <w:r w:rsidRPr="00FD5659">
        <w:rPr>
          <w:color w:val="000000" w:themeColor="text1"/>
        </w:rPr>
        <w:t xml:space="preserve">groups independently keeping 50 principal components to avoid overfitting. </w:t>
      </w:r>
      <w:r w:rsidR="002C4B4D" w:rsidRPr="00FD5659">
        <w:rPr>
          <w:color w:val="000000" w:themeColor="text1"/>
        </w:rPr>
        <w:t xml:space="preserve">The </w:t>
      </w:r>
      <w:r w:rsidR="00F51E2C" w:rsidRPr="00FD5659">
        <w:rPr>
          <w:color w:val="000000" w:themeColor="text1"/>
        </w:rPr>
        <w:t xml:space="preserve">decision to </w:t>
      </w:r>
      <w:r w:rsidR="008357FB" w:rsidRPr="00FD5659">
        <w:rPr>
          <w:color w:val="000000" w:themeColor="text1"/>
        </w:rPr>
        <w:t xml:space="preserve">use only </w:t>
      </w:r>
      <w:r w:rsidR="00F51E2C" w:rsidRPr="00FD5659">
        <w:rPr>
          <w:color w:val="000000" w:themeColor="text1"/>
        </w:rPr>
        <w:t xml:space="preserve">half the number of principal components for the replication analysis </w:t>
      </w:r>
      <w:r w:rsidR="008357FB" w:rsidRPr="00FD5659">
        <w:rPr>
          <w:color w:val="000000" w:themeColor="text1"/>
        </w:rPr>
        <w:t xml:space="preserve">compared to the primary analysis </w:t>
      </w:r>
      <w:r w:rsidR="00F51E2C" w:rsidRPr="00FD5659">
        <w:rPr>
          <w:color w:val="000000" w:themeColor="text1"/>
        </w:rPr>
        <w:t>was motivated by the fact that</w:t>
      </w:r>
      <w:r w:rsidR="00BF7DC7" w:rsidRPr="00FD5659">
        <w:rPr>
          <w:color w:val="000000" w:themeColor="text1"/>
        </w:rPr>
        <w:t xml:space="preserve"> </w:t>
      </w:r>
      <w:r w:rsidR="00AE33AD" w:rsidRPr="00FD5659">
        <w:rPr>
          <w:color w:val="000000" w:themeColor="text1"/>
        </w:rPr>
        <w:t xml:space="preserve">half the number of </w:t>
      </w:r>
      <w:r w:rsidR="00E2192E" w:rsidRPr="00FD5659">
        <w:rPr>
          <w:color w:val="000000" w:themeColor="text1"/>
        </w:rPr>
        <w:t>observations</w:t>
      </w:r>
      <w:r w:rsidR="00AE33AD" w:rsidRPr="00FD5659">
        <w:rPr>
          <w:color w:val="000000" w:themeColor="text1"/>
        </w:rPr>
        <w:t xml:space="preserve"> are used in each replication and hence </w:t>
      </w:r>
      <w:r w:rsidR="00E2192E" w:rsidRPr="00FD5659">
        <w:rPr>
          <w:color w:val="000000" w:themeColor="text1"/>
        </w:rPr>
        <w:t>CCA has an increased likelihood to overfit the data</w:t>
      </w:r>
      <w:r w:rsidR="00725248" w:rsidRPr="00FD5659">
        <w:rPr>
          <w:color w:val="000000" w:themeColor="text1"/>
        </w:rPr>
        <w:t xml:space="preserve"> (as discussed in </w:t>
      </w:r>
      <w:r w:rsidR="008706A2" w:rsidRPr="00FD5659">
        <w:rPr>
          <w:color w:val="000000" w:themeColor="text1"/>
        </w:rPr>
        <w:t xml:space="preserve">the </w:t>
      </w:r>
      <w:r w:rsidR="00725248" w:rsidRPr="00FD5659">
        <w:rPr>
          <w:color w:val="000000" w:themeColor="text1"/>
        </w:rPr>
        <w:t>main text)</w:t>
      </w:r>
      <w:r w:rsidR="00BF7DC7" w:rsidRPr="00FD5659">
        <w:rPr>
          <w:color w:val="000000" w:themeColor="text1"/>
        </w:rPr>
        <w:t>.</w:t>
      </w:r>
      <w:r w:rsidR="00EA382C" w:rsidRPr="00FD5659">
        <w:rPr>
          <w:color w:val="000000" w:themeColor="text1"/>
        </w:rPr>
        <w:t xml:space="preserve"> </w:t>
      </w:r>
      <w:r w:rsidR="00FE5910" w:rsidRPr="00FD5659">
        <w:rPr>
          <w:color w:val="000000" w:themeColor="text1"/>
        </w:rPr>
        <w:t>Furthermore</w:t>
      </w:r>
      <w:r w:rsidR="0098777B" w:rsidRPr="00FD5659">
        <w:rPr>
          <w:color w:val="000000" w:themeColor="text1"/>
        </w:rPr>
        <w:t xml:space="preserve">, the robustness of the findings </w:t>
      </w:r>
      <w:r w:rsidR="00FE5910" w:rsidRPr="00FD5659">
        <w:rPr>
          <w:color w:val="000000" w:themeColor="text1"/>
        </w:rPr>
        <w:t>with respect to the number of principal components (</w:t>
      </w:r>
      <w:r w:rsidR="00D56E4A" w:rsidRPr="00FD5659">
        <w:rPr>
          <w:color w:val="000000" w:themeColor="text1"/>
        </w:rPr>
        <w:t xml:space="preserve">Supplementary </w:t>
      </w:r>
      <w:r w:rsidR="00FE5910" w:rsidRPr="00FD5659">
        <w:rPr>
          <w:color w:val="000000" w:themeColor="text1"/>
        </w:rPr>
        <w:t xml:space="preserve">Fig. </w:t>
      </w:r>
      <w:r w:rsidR="00640D8A">
        <w:rPr>
          <w:color w:val="000000" w:themeColor="text1"/>
        </w:rPr>
        <w:t>7</w:t>
      </w:r>
      <w:r w:rsidR="00FE5910" w:rsidRPr="00FD5659">
        <w:rPr>
          <w:color w:val="000000" w:themeColor="text1"/>
        </w:rPr>
        <w:t>)</w:t>
      </w:r>
      <w:r w:rsidR="007113EB" w:rsidRPr="00FD5659">
        <w:rPr>
          <w:color w:val="000000" w:themeColor="text1"/>
        </w:rPr>
        <w:t xml:space="preserve">—and in particular when this number is </w:t>
      </w:r>
      <w:r w:rsidR="00D1376B" w:rsidRPr="00FD5659">
        <w:rPr>
          <w:color w:val="000000" w:themeColor="text1"/>
        </w:rPr>
        <w:t>set</w:t>
      </w:r>
      <w:r w:rsidR="005F5D5E" w:rsidRPr="00FD5659">
        <w:rPr>
          <w:color w:val="000000" w:themeColor="text1"/>
        </w:rPr>
        <w:t xml:space="preserve"> to 50 in the primary analysis—</w:t>
      </w:r>
      <w:r w:rsidR="00FE5910" w:rsidRPr="00FD5659">
        <w:rPr>
          <w:color w:val="000000" w:themeColor="text1"/>
        </w:rPr>
        <w:t xml:space="preserve">means that </w:t>
      </w:r>
      <w:r w:rsidR="007113EB" w:rsidRPr="00FD5659">
        <w:rPr>
          <w:color w:val="000000" w:themeColor="text1"/>
        </w:rPr>
        <w:t>the information necessary to discover the mo</w:t>
      </w:r>
      <w:r w:rsidR="00D1376B" w:rsidRPr="00FD5659">
        <w:rPr>
          <w:color w:val="000000" w:themeColor="text1"/>
        </w:rPr>
        <w:t>d</w:t>
      </w:r>
      <w:r w:rsidR="007113EB" w:rsidRPr="00FD5659">
        <w:rPr>
          <w:color w:val="000000" w:themeColor="text1"/>
        </w:rPr>
        <w:t>e of genome-connectome covariation is contained in the first 50</w:t>
      </w:r>
      <w:r w:rsidR="00FE5910" w:rsidRPr="00FD5659">
        <w:rPr>
          <w:color w:val="000000" w:themeColor="text1"/>
        </w:rPr>
        <w:t xml:space="preserve"> </w:t>
      </w:r>
      <w:r w:rsidR="007817D1" w:rsidRPr="00FD5659">
        <w:rPr>
          <w:color w:val="000000" w:themeColor="text1"/>
        </w:rPr>
        <w:t xml:space="preserve">principal </w:t>
      </w:r>
      <w:r w:rsidR="007F5A30" w:rsidRPr="00FD5659">
        <w:rPr>
          <w:color w:val="000000" w:themeColor="text1"/>
        </w:rPr>
        <w:t>components</w:t>
      </w:r>
      <w:r w:rsidR="007817D1" w:rsidRPr="00FD5659">
        <w:rPr>
          <w:color w:val="000000" w:themeColor="text1"/>
        </w:rPr>
        <w:t xml:space="preserve"> of the data matrices</w:t>
      </w:r>
      <w:r w:rsidR="007F5A30" w:rsidRPr="00FD5659">
        <w:rPr>
          <w:color w:val="000000" w:themeColor="text1"/>
        </w:rPr>
        <w:t xml:space="preserve">. </w:t>
      </w:r>
      <w:r w:rsidRPr="00FD5659">
        <w:rPr>
          <w:color w:val="000000" w:themeColor="text1"/>
        </w:rPr>
        <w:t>For the first mode of population covariation</w:t>
      </w:r>
      <w:r w:rsidR="00777BA8" w:rsidRPr="00FD5659">
        <w:rPr>
          <w:color w:val="000000" w:themeColor="text1"/>
        </w:rPr>
        <w:t xml:space="preserve"> identified in each subgroup</w:t>
      </w:r>
      <w:r w:rsidRPr="00FD5659">
        <w:rPr>
          <w:color w:val="000000" w:themeColor="text1"/>
        </w:rPr>
        <w:t>, two Pearson correlation coefficients were calculated: the correlation between the canonical genetic strengths of the subgroup and the corresponding original values and the correlation between the canonical connection strengths in the subgroup and the corresponding original values. Results were deemed robust only if (</w:t>
      </w:r>
      <w:proofErr w:type="spellStart"/>
      <w:r w:rsidRPr="00FD5659">
        <w:rPr>
          <w:color w:val="000000" w:themeColor="text1"/>
        </w:rPr>
        <w:t>i</w:t>
      </w:r>
      <w:proofErr w:type="spellEnd"/>
      <w:r w:rsidRPr="00FD5659">
        <w:rPr>
          <w:color w:val="000000" w:themeColor="text1"/>
        </w:rPr>
        <w:t xml:space="preserve">) the correlation between the canonical connection strengths of the vulnerability network were positive for both subgroups, (ii) the correlation between the canonical genetic strengths of significant SNPs were positive for both subgroups, and (iii) all four correlation coefficients were statistically significant at the p&lt;0.001 threshold. For the latter, the test was achieved using </w:t>
      </w:r>
      <w:proofErr w:type="spellStart"/>
      <w:r w:rsidRPr="00FD5659">
        <w:rPr>
          <w:color w:val="000000" w:themeColor="text1"/>
        </w:rPr>
        <w:t>Matlab</w:t>
      </w:r>
      <w:proofErr w:type="spellEnd"/>
      <w:r w:rsidRPr="00FD5659">
        <w:rPr>
          <w:color w:val="000000" w:themeColor="text1"/>
        </w:rPr>
        <w:t xml:space="preserve"> </w:t>
      </w:r>
      <w:proofErr w:type="spellStart"/>
      <w:r w:rsidRPr="00FD5659">
        <w:rPr>
          <w:color w:val="000000" w:themeColor="text1"/>
        </w:rPr>
        <w:t>corrcoef</w:t>
      </w:r>
      <w:proofErr w:type="spellEnd"/>
      <w:r w:rsidRPr="00FD5659">
        <w:rPr>
          <w:color w:val="000000" w:themeColor="text1"/>
        </w:rPr>
        <w:t xml:space="preserve"> function.</w:t>
      </w:r>
    </w:p>
    <w:p w14:paraId="70467C3B" w14:textId="77777777" w:rsidR="003C1BD5" w:rsidRPr="00FD5659" w:rsidRDefault="003C1BD5" w:rsidP="00D87855">
      <w:pPr>
        <w:pStyle w:val="SMText"/>
        <w:ind w:left="-426" w:right="-291"/>
        <w:rPr>
          <w:color w:val="000000" w:themeColor="text1"/>
        </w:rPr>
      </w:pPr>
    </w:p>
    <w:p w14:paraId="5B18D121" w14:textId="2F14F4A6" w:rsidR="003C1BD5" w:rsidRPr="00FD5659" w:rsidRDefault="003C1BD5" w:rsidP="00D87855">
      <w:pPr>
        <w:pStyle w:val="SMText"/>
        <w:ind w:left="-426" w:right="-291"/>
        <w:rPr>
          <w:color w:val="000000" w:themeColor="text1"/>
        </w:rPr>
      </w:pPr>
      <w:r w:rsidRPr="00FD5659">
        <w:rPr>
          <w:color w:val="000000" w:themeColor="text1"/>
        </w:rPr>
        <w:t xml:space="preserve">To test the robustness of the mode of genome-connectome covariation with respect to model specification, we performed the same analysis after correcting both the SNPs and the connection strengths for the genetic ancestry factors (rather than correcting the connection strengths only). As for the replication analysis, two correlation coefficients were calculated: the correlation between the canonical </w:t>
      </w:r>
      <w:r w:rsidRPr="00FD5659">
        <w:rPr>
          <w:color w:val="000000" w:themeColor="text1"/>
        </w:rPr>
        <w:lastRenderedPageBreak/>
        <w:t xml:space="preserve">genetic strengths resulting from this new analysis and the corresponding original values and the correlation between the canonical connection strengths resulting from this new analysis and the corresponding original values. The same criteria as mentioned above were applied for the findings to be deemed robust to this change in model specification. </w:t>
      </w:r>
    </w:p>
    <w:p w14:paraId="51FA5C7F" w14:textId="0CBB45F6" w:rsidR="00EF4B15" w:rsidRPr="00FD5659" w:rsidRDefault="00EF4B15" w:rsidP="00D87855">
      <w:pPr>
        <w:pStyle w:val="SMText"/>
        <w:ind w:left="-426" w:right="-291"/>
        <w:rPr>
          <w:color w:val="000000" w:themeColor="text1"/>
        </w:rPr>
      </w:pPr>
    </w:p>
    <w:p w14:paraId="0777AF55" w14:textId="478A4D3C" w:rsidR="00EF4B15" w:rsidRPr="00FD5659" w:rsidRDefault="00EF4B15" w:rsidP="00D87855">
      <w:pPr>
        <w:pStyle w:val="SMText"/>
        <w:ind w:left="-426" w:right="-291"/>
        <w:rPr>
          <w:color w:val="000000" w:themeColor="text1"/>
        </w:rPr>
      </w:pPr>
      <w:r w:rsidRPr="00FD5659">
        <w:rPr>
          <w:color w:val="000000" w:themeColor="text1"/>
        </w:rPr>
        <w:t xml:space="preserve">To test the robustness of the mode of genome-connectome covariation with respect to the number of principal components used in the </w:t>
      </w:r>
      <w:proofErr w:type="spellStart"/>
      <w:r w:rsidRPr="00FD5659">
        <w:rPr>
          <w:color w:val="000000" w:themeColor="text1"/>
        </w:rPr>
        <w:t>preprocessing</w:t>
      </w:r>
      <w:proofErr w:type="spellEnd"/>
      <w:r w:rsidRPr="00FD5659">
        <w:rPr>
          <w:color w:val="000000" w:themeColor="text1"/>
        </w:rPr>
        <w:t xml:space="preserve"> of the genomic and connectomic data, we performed the same analysis </w:t>
      </w:r>
      <w:r w:rsidR="003D40A2" w:rsidRPr="00FD5659">
        <w:rPr>
          <w:color w:val="000000" w:themeColor="text1"/>
        </w:rPr>
        <w:t xml:space="preserve">while changing the number of components from 50 to 150 by steps of </w:t>
      </w:r>
      <w:r w:rsidR="00EF18E3" w:rsidRPr="00FD5659">
        <w:rPr>
          <w:color w:val="000000" w:themeColor="text1"/>
        </w:rPr>
        <w:t>25</w:t>
      </w:r>
      <w:r w:rsidR="003D40A2" w:rsidRPr="00FD5659">
        <w:rPr>
          <w:color w:val="000000" w:themeColor="text1"/>
        </w:rPr>
        <w:t xml:space="preserve">.  </w:t>
      </w:r>
      <w:r w:rsidR="00416EAB" w:rsidRPr="00FD5659">
        <w:rPr>
          <w:color w:val="000000" w:themeColor="text1"/>
        </w:rPr>
        <w:t xml:space="preserve">The same method as above was used </w:t>
      </w:r>
      <w:r w:rsidR="00EC7279" w:rsidRPr="00FD5659">
        <w:rPr>
          <w:color w:val="000000" w:themeColor="text1"/>
        </w:rPr>
        <w:t xml:space="preserve">for the findings to be deemed robust to this change of </w:t>
      </w:r>
      <w:proofErr w:type="spellStart"/>
      <w:r w:rsidR="00EC7279" w:rsidRPr="00FD5659">
        <w:rPr>
          <w:color w:val="000000" w:themeColor="text1"/>
        </w:rPr>
        <w:t>preprocessing</w:t>
      </w:r>
      <w:proofErr w:type="spellEnd"/>
      <w:r w:rsidR="00EC7279" w:rsidRPr="00FD5659">
        <w:rPr>
          <w:color w:val="000000" w:themeColor="text1"/>
        </w:rPr>
        <w:t xml:space="preserve">. </w:t>
      </w:r>
      <w:r w:rsidR="00AD59C2" w:rsidRPr="00FD5659">
        <w:rPr>
          <w:color w:val="000000" w:themeColor="text1"/>
        </w:rPr>
        <w:t xml:space="preserve">The main manuscript reports the lowest and highest correlations found in the range 50-150 (excluding 100 which naturally leads to a correlation of 1) while all correlations are reported in </w:t>
      </w:r>
      <w:r w:rsidR="00D56E4A" w:rsidRPr="00FD5659">
        <w:rPr>
          <w:color w:val="000000" w:themeColor="text1"/>
        </w:rPr>
        <w:t xml:space="preserve">Supplementary </w:t>
      </w:r>
      <w:r w:rsidR="00AD59C2" w:rsidRPr="00FD5659">
        <w:rPr>
          <w:color w:val="000000" w:themeColor="text1"/>
        </w:rPr>
        <w:t xml:space="preserve">Fig. </w:t>
      </w:r>
      <w:r w:rsidR="006F7873">
        <w:rPr>
          <w:color w:val="000000" w:themeColor="text1"/>
        </w:rPr>
        <w:t>7</w:t>
      </w:r>
      <w:r w:rsidR="00AD59C2" w:rsidRPr="00FD5659">
        <w:rPr>
          <w:color w:val="000000" w:themeColor="text1"/>
        </w:rPr>
        <w:t xml:space="preserve">.  </w:t>
      </w:r>
    </w:p>
    <w:p w14:paraId="621BB5D4" w14:textId="77777777" w:rsidR="003C1BD5" w:rsidRPr="00FD5659" w:rsidRDefault="003C1BD5" w:rsidP="00D87855">
      <w:pPr>
        <w:pStyle w:val="SMText"/>
        <w:ind w:left="-426" w:right="-291"/>
        <w:rPr>
          <w:color w:val="000000" w:themeColor="text1"/>
        </w:rPr>
      </w:pPr>
    </w:p>
    <w:p w14:paraId="5C1B73DC" w14:textId="77777777" w:rsidR="003C1BD5" w:rsidRPr="00FD5659" w:rsidRDefault="003C1BD5" w:rsidP="00D87855">
      <w:pPr>
        <w:pStyle w:val="SMText"/>
        <w:ind w:left="-426" w:right="-291"/>
        <w:rPr>
          <w:color w:val="000000" w:themeColor="text1"/>
        </w:rPr>
      </w:pPr>
      <w:r w:rsidRPr="00FD5659">
        <w:rPr>
          <w:color w:val="000000" w:themeColor="text1"/>
        </w:rPr>
        <w:t xml:space="preserve">To further rule out the possibility that the findings are driven in part by genetic ancestry factors (owing to non-linear effects), CCA was replicated after selecting individuals who have a predominantly European ancestry, i.e. those whose genetic ancestry factor (GAF) related to the European ancestry was larger than all other genetic ancestry factors. As for the other two robustness analyses, the two correlation coefficients (for canonical connection strengths and canonical genetic strengths) were calculated and the finding was deemed to be robust if the above-mentioned criteria were met. </w:t>
      </w:r>
    </w:p>
    <w:p w14:paraId="2438A3B4" w14:textId="77777777" w:rsidR="003C1BD5" w:rsidRPr="00FD5659" w:rsidRDefault="003C1BD5" w:rsidP="00D87855">
      <w:pPr>
        <w:pStyle w:val="SMText"/>
        <w:ind w:left="-426" w:right="-291"/>
        <w:rPr>
          <w:color w:val="000000" w:themeColor="text1"/>
        </w:rPr>
      </w:pPr>
    </w:p>
    <w:p w14:paraId="2BECEFA2" w14:textId="6CD13010" w:rsidR="003C1BD5" w:rsidRPr="00FD5659" w:rsidRDefault="003C1BD5" w:rsidP="00D87855">
      <w:pPr>
        <w:pStyle w:val="SMText"/>
        <w:ind w:left="-426" w:right="-291"/>
        <w:rPr>
          <w:color w:val="000000" w:themeColor="text1"/>
        </w:rPr>
      </w:pPr>
      <w:r w:rsidRPr="00FD5659">
        <w:rPr>
          <w:color w:val="000000" w:themeColor="text1"/>
        </w:rPr>
        <w:t xml:space="preserve">Finally, after showing that the CCA mode of covariation was significantly associated with </w:t>
      </w:r>
      <w:proofErr w:type="spellStart"/>
      <w:r w:rsidRPr="00FD5659">
        <w:rPr>
          <w:color w:val="000000" w:themeColor="text1"/>
        </w:rPr>
        <w:t>behavioral</w:t>
      </w:r>
      <w:proofErr w:type="spellEnd"/>
      <w:r w:rsidRPr="00FD5659">
        <w:rPr>
          <w:color w:val="000000" w:themeColor="text1"/>
        </w:rPr>
        <w:t xml:space="preserve"> variables related to psychiatric vulnerability, an additional robustness analysis was required to assess whether the findings were driven by individuals strongly exhibiting such </w:t>
      </w:r>
      <w:proofErr w:type="spellStart"/>
      <w:r w:rsidRPr="00FD5659">
        <w:rPr>
          <w:color w:val="000000" w:themeColor="text1"/>
        </w:rPr>
        <w:t>behaviors</w:t>
      </w:r>
      <w:proofErr w:type="spellEnd"/>
      <w:r w:rsidRPr="00FD5659">
        <w:rPr>
          <w:color w:val="000000" w:themeColor="text1"/>
        </w:rPr>
        <w:t xml:space="preserve">. If it were the case, then the identified brain network might be prodromal to psychiatric illness rather than representing a range of vulnerability. To test this hypothesis, we conducted the main analysis again after excluding participants exhibiting any of the </w:t>
      </w:r>
      <w:proofErr w:type="spellStart"/>
      <w:r w:rsidRPr="00FD5659">
        <w:rPr>
          <w:color w:val="000000" w:themeColor="text1"/>
        </w:rPr>
        <w:t>behaviors</w:t>
      </w:r>
      <w:proofErr w:type="spellEnd"/>
      <w:r w:rsidRPr="00FD5659">
        <w:rPr>
          <w:color w:val="000000" w:themeColor="text1"/>
        </w:rPr>
        <w:t xml:space="preserve"> significantly correlated with the CCA mode (as listed in Fig</w:t>
      </w:r>
      <w:r w:rsidR="007F4CB5" w:rsidRPr="00FD5659">
        <w:rPr>
          <w:color w:val="000000" w:themeColor="text1"/>
        </w:rPr>
        <w:t>.</w:t>
      </w:r>
      <w:r w:rsidRPr="00FD5659">
        <w:rPr>
          <w:color w:val="000000" w:themeColor="text1"/>
        </w:rPr>
        <w:t xml:space="preserve"> </w:t>
      </w:r>
      <w:r w:rsidR="007F4CB5" w:rsidRPr="00FD5659">
        <w:rPr>
          <w:color w:val="000000" w:themeColor="text1"/>
        </w:rPr>
        <w:lastRenderedPageBreak/>
        <w:t>4</w:t>
      </w:r>
      <w:r w:rsidRPr="00FD5659">
        <w:rPr>
          <w:color w:val="000000" w:themeColor="text1"/>
        </w:rPr>
        <w:t>). Participants were excluded if they answered “Yes” to a dichotomous question (e.g. “Did you ever need larger amounts of marijuana to get an effect, or did you ever find that you could no longer get high on the amount you used to use?”) or were among the highest 10% for any continuous scale (e.g. SCARED Panic Disorder Index Score). We also excluded the bottom 10% of individuals in terms of academic satisfaction as this was shown to be significantly negatively correlated with the CCA mode. Robustness was assessed as for the above subsample analysis.  </w:t>
      </w:r>
    </w:p>
    <w:p w14:paraId="67426B1E" w14:textId="7A1450C3" w:rsidR="007F3AAA" w:rsidRPr="00FD5659" w:rsidRDefault="007F3AAA" w:rsidP="00D87855">
      <w:pPr>
        <w:pStyle w:val="SMText"/>
        <w:ind w:left="-426" w:right="-291"/>
        <w:rPr>
          <w:color w:val="000000" w:themeColor="text1"/>
        </w:rPr>
      </w:pPr>
    </w:p>
    <w:p w14:paraId="723D5242" w14:textId="5DE5CF38" w:rsidR="007F3AAA" w:rsidRPr="00FD5659" w:rsidRDefault="007F3AAA" w:rsidP="00D87855">
      <w:pPr>
        <w:pStyle w:val="SMText"/>
        <w:ind w:left="-426" w:right="-291"/>
        <w:rPr>
          <w:rFonts w:ascii="Arial" w:hAnsi="Arial" w:cs="Arial"/>
          <w:b/>
          <w:bCs/>
          <w:color w:val="000000" w:themeColor="text1"/>
        </w:rPr>
      </w:pPr>
      <w:r w:rsidRPr="00FD5659">
        <w:rPr>
          <w:rStyle w:val="Strong"/>
          <w:color w:val="000000" w:themeColor="text1"/>
        </w:rPr>
        <w:t>Data-driven selection of covariates</w:t>
      </w:r>
    </w:p>
    <w:p w14:paraId="5E3B8C0C" w14:textId="77777777" w:rsidR="00870D7C" w:rsidRPr="00FD5659" w:rsidRDefault="00870D7C" w:rsidP="00D87855">
      <w:pPr>
        <w:pStyle w:val="SMText"/>
        <w:ind w:left="-426" w:right="-291"/>
        <w:rPr>
          <w:color w:val="000000" w:themeColor="text1"/>
        </w:rPr>
      </w:pPr>
      <w:r w:rsidRPr="00FD5659">
        <w:rPr>
          <w:color w:val="000000" w:themeColor="text1"/>
        </w:rPr>
        <w:t>Adjustment of connection strengths was based on the following multivariate linear regression:</w:t>
      </w:r>
    </w:p>
    <w:p w14:paraId="2D78923C" w14:textId="77777777" w:rsidR="00870D7C" w:rsidRPr="00FD5659" w:rsidRDefault="00870D7C" w:rsidP="00D87855">
      <w:pPr>
        <w:ind w:left="-426" w:right="-291"/>
        <w:rPr>
          <w:color w:val="000000" w:themeColor="text1"/>
        </w:rPr>
      </w:pPr>
    </w:p>
    <w:p w14:paraId="058ED487" w14:textId="77777777" w:rsidR="00870D7C" w:rsidRPr="00FD5659" w:rsidRDefault="00870D7C" w:rsidP="00D87855">
      <w:pPr>
        <w:ind w:left="-426" w:right="-291"/>
        <w:rPr>
          <w:color w:val="000000" w:themeColor="text1"/>
          <w:sz w:val="22"/>
          <w:szCs w:val="22"/>
        </w:rPr>
      </w:pPr>
      <m:oMathPara>
        <m:oMath>
          <m:r>
            <w:rPr>
              <w:rFonts w:ascii="Cambria Math" w:hAnsi="Cambria Math"/>
              <w:color w:val="000000" w:themeColor="text1"/>
              <w:sz w:val="22"/>
              <w:szCs w:val="22"/>
            </w:rPr>
            <m:t>C=</m:t>
          </m:r>
          <m:sSub>
            <m:sSubPr>
              <m:ctrlPr>
                <w:rPr>
                  <w:rFonts w:ascii="Cambria Math" w:hAnsi="Cambria Math"/>
                  <w:color w:val="000000" w:themeColor="text1"/>
                  <w:sz w:val="22"/>
                  <w:szCs w:val="22"/>
                </w:rPr>
              </m:ctrlPr>
            </m:sSubPr>
            <m:e>
              <m:r>
                <w:rPr>
                  <w:rFonts w:ascii="Cambria Math" w:hAnsi="Cambria Math"/>
                  <w:color w:val="000000" w:themeColor="text1"/>
                  <w:sz w:val="22"/>
                  <w:szCs w:val="22"/>
                </w:rPr>
                <m:t>C</m:t>
              </m:r>
            </m:e>
            <m:sub>
              <m:r>
                <w:rPr>
                  <w:rFonts w:ascii="Cambria Math" w:hAnsi="Cambria Math"/>
                  <w:color w:val="000000" w:themeColor="text1"/>
                  <w:sz w:val="22"/>
                  <w:szCs w:val="22"/>
                </w:rPr>
                <m:t>0</m:t>
              </m:r>
            </m:sub>
          </m:sSub>
          <m:r>
            <w:rPr>
              <w:rFonts w:ascii="Cambria Math" w:hAnsi="Cambria Math"/>
              <w:color w:val="000000" w:themeColor="text1"/>
              <w:sz w:val="22"/>
              <w:szCs w:val="22"/>
            </w:rPr>
            <m:t>+</m:t>
          </m:r>
          <m:sSub>
            <m:sSubPr>
              <m:ctrlPr>
                <w:rPr>
                  <w:rFonts w:ascii="Cambria Math" w:hAnsi="Cambria Math"/>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age</m:t>
              </m:r>
            </m:sub>
          </m:sSub>
          <m:r>
            <w:rPr>
              <w:rFonts w:ascii="Cambria Math" w:hAnsi="Cambria Math"/>
              <w:color w:val="000000" w:themeColor="text1"/>
              <w:sz w:val="22"/>
              <w:szCs w:val="22"/>
            </w:rPr>
            <m:t xml:space="preserve"> age + </m:t>
          </m:r>
          <m:sSub>
            <m:sSubPr>
              <m:ctrlPr>
                <w:rPr>
                  <w:rFonts w:ascii="Cambria Math" w:hAnsi="Cambria Math"/>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sex</m:t>
              </m:r>
            </m:sub>
          </m:sSub>
          <m:r>
            <w:rPr>
              <w:rFonts w:ascii="Cambria Math" w:hAnsi="Cambria Math"/>
              <w:color w:val="000000" w:themeColor="text1"/>
              <w:sz w:val="22"/>
              <w:szCs w:val="22"/>
            </w:rPr>
            <m:t xml:space="preserve"> sex + </m:t>
          </m:r>
          <m:sSub>
            <m:sSubPr>
              <m:ctrlPr>
                <w:rPr>
                  <w:rFonts w:ascii="Cambria Math" w:hAnsi="Cambria Math"/>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scanner</m:t>
              </m:r>
            </m:sub>
          </m:sSub>
          <m:r>
            <w:rPr>
              <w:rFonts w:ascii="Cambria Math" w:hAnsi="Cambria Math"/>
              <w:color w:val="000000" w:themeColor="text1"/>
              <w:sz w:val="22"/>
              <w:szCs w:val="22"/>
            </w:rPr>
            <m:t>scanner+</m:t>
          </m:r>
          <m:sSub>
            <m:sSubPr>
              <m:ctrlPr>
                <w:rPr>
                  <w:rFonts w:ascii="Cambria Math" w:hAnsi="Cambria Math"/>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GAF</m:t>
              </m:r>
            </m:sub>
          </m:sSub>
          <m:r>
            <w:rPr>
              <w:rFonts w:ascii="Cambria Math" w:hAnsi="Cambria Math"/>
              <w:color w:val="000000" w:themeColor="text1"/>
              <w:sz w:val="22"/>
              <w:szCs w:val="22"/>
            </w:rPr>
            <m:t>GAF.</m:t>
          </m:r>
        </m:oMath>
      </m:oMathPara>
    </w:p>
    <w:p w14:paraId="49084B3F" w14:textId="77777777" w:rsidR="00870D7C" w:rsidRPr="00FD5659" w:rsidRDefault="00870D7C" w:rsidP="00D87855">
      <w:pPr>
        <w:ind w:left="-426" w:right="-291"/>
        <w:rPr>
          <w:color w:val="000000" w:themeColor="text1"/>
          <w:sz w:val="22"/>
          <w:szCs w:val="22"/>
        </w:rPr>
      </w:pPr>
    </w:p>
    <w:p w14:paraId="76541144" w14:textId="544B7275" w:rsidR="00D80EB9" w:rsidRPr="00FD5659" w:rsidRDefault="007F3AAA" w:rsidP="00D87855">
      <w:pPr>
        <w:pStyle w:val="SMText"/>
        <w:ind w:left="-426" w:right="-291"/>
        <w:rPr>
          <w:color w:val="000000" w:themeColor="text1"/>
        </w:rPr>
      </w:pPr>
      <w:r w:rsidRPr="00FD5659">
        <w:rPr>
          <w:color w:val="000000" w:themeColor="text1"/>
        </w:rPr>
        <w:t xml:space="preserve">Since all independent variables are defined at the subject level, two types of adjustment can be considered: a subject-level adjustment wherein C represents the average connection strength for a specific subject, and a connection-level adjustment wherein C represents the strength of a specific connection for a specific subject. We therefore proceeded in two steps. First, a subject-level adjustment was performed. The coefficients of the corresponding regression were used to adjust each connection in each subject. Second, a connection-level adjustment was estimated for each connection and, for each independent variable, the regression model was compared to a null regression model in which that independent variable was removed (while the others were kept). Comparison between the full model and the null model was achieved by comparing their Bayesian information criterion (BIC) using the BIC function from R version 3.4.3. The covariate was included in the connection-level covariates if the BIC for the corresponding full model was lower than that of the null model. The final adjustment was achieved by successively applying the subject-level adjustment and a connection-level adjustment in which only those variables leading to a lower BIC were included. This data-driven approach guarantees that independent variables were included in the connection-level adjustment if the data supported such inclusion. </w:t>
      </w:r>
    </w:p>
    <w:p w14:paraId="2435C728" w14:textId="77777777" w:rsidR="003C3D86" w:rsidRPr="00FD5659" w:rsidRDefault="003C3D86" w:rsidP="003C3D86">
      <w:pPr>
        <w:pStyle w:val="SMText"/>
        <w:ind w:left="-426" w:right="-291"/>
        <w:rPr>
          <w:rStyle w:val="Strong"/>
          <w:color w:val="000000" w:themeColor="text1"/>
        </w:rPr>
      </w:pPr>
    </w:p>
    <w:p w14:paraId="631C915D" w14:textId="09ED6EEC" w:rsidR="003E663E" w:rsidRPr="00FD5659" w:rsidRDefault="003C3D86" w:rsidP="003E663E">
      <w:pPr>
        <w:pStyle w:val="SMText"/>
        <w:ind w:left="-426" w:right="-291"/>
        <w:rPr>
          <w:rFonts w:ascii="Arial" w:hAnsi="Arial" w:cs="Arial"/>
          <w:b/>
          <w:bCs/>
          <w:color w:val="000000" w:themeColor="text1"/>
        </w:rPr>
      </w:pPr>
      <w:r w:rsidRPr="00FD5659">
        <w:rPr>
          <w:rStyle w:val="Strong"/>
          <w:color w:val="000000" w:themeColor="text1"/>
        </w:rPr>
        <w:lastRenderedPageBreak/>
        <w:t xml:space="preserve">Association between the brain vulnerability network and </w:t>
      </w:r>
      <w:r w:rsidR="003E663E" w:rsidRPr="00FD5659">
        <w:rPr>
          <w:rFonts w:ascii="Arial" w:hAnsi="Arial" w:cs="Arial"/>
          <w:b/>
          <w:bCs/>
          <w:color w:val="000000" w:themeColor="text1"/>
        </w:rPr>
        <w:t xml:space="preserve">social, emotional, and </w:t>
      </w:r>
      <w:proofErr w:type="spellStart"/>
      <w:r w:rsidR="003E663E" w:rsidRPr="00FD5659">
        <w:rPr>
          <w:rFonts w:ascii="Arial" w:hAnsi="Arial" w:cs="Arial"/>
          <w:b/>
          <w:bCs/>
          <w:color w:val="000000" w:themeColor="text1"/>
        </w:rPr>
        <w:t>behavioral</w:t>
      </w:r>
      <w:proofErr w:type="spellEnd"/>
      <w:r w:rsidR="003E663E" w:rsidRPr="00FD5659">
        <w:rPr>
          <w:rFonts w:ascii="Arial" w:hAnsi="Arial" w:cs="Arial"/>
          <w:b/>
          <w:bCs/>
          <w:color w:val="000000" w:themeColor="text1"/>
        </w:rPr>
        <w:t xml:space="preserve"> variables</w:t>
      </w:r>
    </w:p>
    <w:p w14:paraId="74C519DD" w14:textId="77777777" w:rsidR="003E663E" w:rsidRPr="00FD5659" w:rsidRDefault="003E663E" w:rsidP="003E663E">
      <w:pPr>
        <w:pStyle w:val="SMText"/>
        <w:ind w:left="-426" w:right="-291"/>
        <w:rPr>
          <w:rFonts w:ascii="Arial" w:hAnsi="Arial" w:cs="Arial"/>
          <w:b/>
          <w:bCs/>
          <w:color w:val="000000" w:themeColor="text1"/>
        </w:rPr>
      </w:pPr>
    </w:p>
    <w:p w14:paraId="6A3D2D90" w14:textId="2F784F34" w:rsidR="003E663E" w:rsidRPr="00FD5659" w:rsidRDefault="003E663E" w:rsidP="003E663E">
      <w:pPr>
        <w:spacing w:line="480" w:lineRule="auto"/>
        <w:ind w:left="-426"/>
        <w:rPr>
          <w:color w:val="000000" w:themeColor="text1"/>
          <w:sz w:val="22"/>
          <w:szCs w:val="22"/>
        </w:rPr>
      </w:pPr>
      <w:r w:rsidRPr="00FD5659">
        <w:rPr>
          <w:color w:val="000000" w:themeColor="text1"/>
          <w:sz w:val="22"/>
          <w:szCs w:val="22"/>
        </w:rPr>
        <w:t xml:space="preserve">The reason for using one-tailed tests for this part of the analysis is that individual associations between the brain vulnerability score and the </w:t>
      </w:r>
      <w:proofErr w:type="spellStart"/>
      <w:r w:rsidRPr="00FD5659">
        <w:rPr>
          <w:color w:val="000000" w:themeColor="text1"/>
          <w:sz w:val="22"/>
          <w:szCs w:val="22"/>
        </w:rPr>
        <w:t>behavioral</w:t>
      </w:r>
      <w:proofErr w:type="spellEnd"/>
      <w:r w:rsidRPr="00FD5659">
        <w:rPr>
          <w:color w:val="000000" w:themeColor="text1"/>
          <w:sz w:val="22"/>
          <w:szCs w:val="22"/>
        </w:rPr>
        <w:t xml:space="preserve"> variables were collectively </w:t>
      </w:r>
      <w:proofErr w:type="spellStart"/>
      <w:r w:rsidRPr="00FD5659">
        <w:rPr>
          <w:color w:val="000000" w:themeColor="text1"/>
          <w:sz w:val="22"/>
          <w:szCs w:val="22"/>
        </w:rPr>
        <w:t>analyzed</w:t>
      </w:r>
      <w:proofErr w:type="spellEnd"/>
      <w:r w:rsidRPr="00FD5659">
        <w:rPr>
          <w:color w:val="000000" w:themeColor="text1"/>
          <w:sz w:val="22"/>
          <w:szCs w:val="22"/>
        </w:rPr>
        <w:t xml:space="preserve"> using a combined probability test. This combined approach was </w:t>
      </w:r>
      <w:proofErr w:type="spellStart"/>
      <w:r w:rsidRPr="00FD5659">
        <w:rPr>
          <w:color w:val="000000" w:themeColor="text1"/>
          <w:sz w:val="22"/>
          <w:szCs w:val="22"/>
        </w:rPr>
        <w:t>favored</w:t>
      </w:r>
      <w:proofErr w:type="spellEnd"/>
      <w:r w:rsidRPr="00FD5659">
        <w:rPr>
          <w:color w:val="000000" w:themeColor="text1"/>
          <w:sz w:val="22"/>
          <w:szCs w:val="22"/>
        </w:rPr>
        <w:t xml:space="preserve"> over individual tests for two reasons:</w:t>
      </w:r>
      <w:r w:rsidRPr="00FD5659">
        <w:rPr>
          <w:color w:val="000000" w:themeColor="text1"/>
          <w:sz w:val="22"/>
          <w:szCs w:val="22"/>
        </w:rPr>
        <w:br/>
      </w:r>
    </w:p>
    <w:p w14:paraId="4809DEE7" w14:textId="358350FD" w:rsidR="003E663E" w:rsidRPr="00FD5659" w:rsidRDefault="003E663E" w:rsidP="003E663E">
      <w:pPr>
        <w:numPr>
          <w:ilvl w:val="0"/>
          <w:numId w:val="14"/>
        </w:numPr>
        <w:spacing w:line="480" w:lineRule="auto"/>
        <w:ind w:left="567"/>
        <w:rPr>
          <w:color w:val="000000" w:themeColor="text1"/>
          <w:sz w:val="22"/>
          <w:szCs w:val="22"/>
        </w:rPr>
      </w:pPr>
      <w:r w:rsidRPr="00FD5659">
        <w:rPr>
          <w:color w:val="000000" w:themeColor="text1"/>
          <w:sz w:val="22"/>
          <w:szCs w:val="22"/>
        </w:rPr>
        <w:t xml:space="preserve">Some of the </w:t>
      </w:r>
      <w:proofErr w:type="spellStart"/>
      <w:r w:rsidRPr="00FD5659">
        <w:rPr>
          <w:color w:val="000000" w:themeColor="text1"/>
          <w:sz w:val="22"/>
          <w:szCs w:val="22"/>
        </w:rPr>
        <w:t>behavioral</w:t>
      </w:r>
      <w:proofErr w:type="spellEnd"/>
      <w:r w:rsidRPr="00FD5659">
        <w:rPr>
          <w:color w:val="000000" w:themeColor="text1"/>
          <w:sz w:val="22"/>
          <w:szCs w:val="22"/>
        </w:rPr>
        <w:t xml:space="preserve"> variables are highly correlated with one another. An obvious example is tolerance to marijuana which has a correlation of 0.85 with impact of marijuana on important activities. Considering them as independent tests would be misleading.</w:t>
      </w:r>
      <w:r w:rsidRPr="00FD5659">
        <w:rPr>
          <w:color w:val="000000" w:themeColor="text1"/>
          <w:sz w:val="22"/>
          <w:szCs w:val="22"/>
        </w:rPr>
        <w:br/>
      </w:r>
    </w:p>
    <w:p w14:paraId="3DB92BD8" w14:textId="09C6BE40" w:rsidR="003E663E" w:rsidRPr="00FD5659" w:rsidRDefault="003E663E" w:rsidP="003E663E">
      <w:pPr>
        <w:numPr>
          <w:ilvl w:val="0"/>
          <w:numId w:val="14"/>
        </w:numPr>
        <w:spacing w:line="480" w:lineRule="auto"/>
        <w:ind w:left="567"/>
        <w:rPr>
          <w:color w:val="000000" w:themeColor="text1"/>
          <w:sz w:val="22"/>
          <w:szCs w:val="22"/>
        </w:rPr>
      </w:pPr>
      <w:r w:rsidRPr="00FD5659">
        <w:rPr>
          <w:color w:val="000000" w:themeColor="text1"/>
          <w:sz w:val="22"/>
          <w:szCs w:val="22"/>
        </w:rPr>
        <w:t xml:space="preserve">The sample size of the </w:t>
      </w:r>
      <w:proofErr w:type="spellStart"/>
      <w:r w:rsidRPr="00FD5659">
        <w:rPr>
          <w:color w:val="000000" w:themeColor="text1"/>
          <w:sz w:val="22"/>
          <w:szCs w:val="22"/>
        </w:rPr>
        <w:t>behavioral</w:t>
      </w:r>
      <w:proofErr w:type="spellEnd"/>
      <w:r w:rsidRPr="00FD5659">
        <w:rPr>
          <w:color w:val="000000" w:themeColor="text1"/>
          <w:sz w:val="22"/>
          <w:szCs w:val="22"/>
        </w:rPr>
        <w:t xml:space="preserve"> data is lower than the sample size for the whole population. This is in part because some the </w:t>
      </w:r>
      <w:proofErr w:type="spellStart"/>
      <w:r w:rsidRPr="00FD5659">
        <w:rPr>
          <w:color w:val="000000" w:themeColor="text1"/>
          <w:sz w:val="22"/>
          <w:szCs w:val="22"/>
        </w:rPr>
        <w:t>PhnX</w:t>
      </w:r>
      <w:proofErr w:type="spellEnd"/>
      <w:r w:rsidRPr="00FD5659">
        <w:rPr>
          <w:color w:val="000000" w:themeColor="text1"/>
          <w:sz w:val="22"/>
          <w:szCs w:val="22"/>
        </w:rPr>
        <w:t xml:space="preserve"> questions do not apply to younger participants. Power calculation shows that only true correlations equal to or above 0.3 can be detected with a statistical power of 90%, a p-value threshold of 0.05 and a sample size of 117. Combining behavioural variables in a single test aims at increasing statistical power. </w:t>
      </w:r>
    </w:p>
    <w:p w14:paraId="25BDFEBE" w14:textId="11175CD9" w:rsidR="003C3D86" w:rsidRPr="00FD5659" w:rsidRDefault="003E663E" w:rsidP="003E663E">
      <w:pPr>
        <w:spacing w:line="480" w:lineRule="auto"/>
        <w:ind w:left="-426"/>
        <w:rPr>
          <w:color w:val="000000" w:themeColor="text1"/>
          <w:sz w:val="22"/>
          <w:szCs w:val="22"/>
        </w:rPr>
      </w:pPr>
      <w:r w:rsidRPr="00FD5659">
        <w:rPr>
          <w:color w:val="000000" w:themeColor="text1"/>
          <w:sz w:val="22"/>
          <w:szCs w:val="22"/>
        </w:rPr>
        <w:br/>
        <w:t xml:space="preserve">Given the motivation to perform a combined probability test, the </w:t>
      </w:r>
      <w:r w:rsidRPr="00FD5659">
        <w:rPr>
          <w:i/>
          <w:iCs/>
          <w:color w:val="000000" w:themeColor="text1"/>
          <w:sz w:val="22"/>
          <w:szCs w:val="22"/>
        </w:rPr>
        <w:t>input</w:t>
      </w:r>
      <w:r w:rsidRPr="00FD5659">
        <w:rPr>
          <w:color w:val="000000" w:themeColor="text1"/>
          <w:sz w:val="22"/>
          <w:szCs w:val="22"/>
        </w:rPr>
        <w:t xml:space="preserve"> p-values to this test had to be obtained from one-tailed tests. Otherwise, the combined probability test might return a significant but meaningless result. For instance, if the vulnerability network was significantly </w:t>
      </w:r>
      <w:r w:rsidRPr="00FD5659">
        <w:rPr>
          <w:i/>
          <w:iCs/>
          <w:color w:val="000000" w:themeColor="text1"/>
          <w:sz w:val="22"/>
          <w:szCs w:val="22"/>
        </w:rPr>
        <w:t>positively</w:t>
      </w:r>
      <w:r w:rsidRPr="00FD5659">
        <w:rPr>
          <w:color w:val="000000" w:themeColor="text1"/>
          <w:sz w:val="22"/>
          <w:szCs w:val="22"/>
        </w:rPr>
        <w:t xml:space="preserve"> correlated with marijuana consumption (e.g. with p=0.02) and significantly </w:t>
      </w:r>
      <w:r w:rsidRPr="00FD5659">
        <w:rPr>
          <w:i/>
          <w:iCs/>
          <w:color w:val="000000" w:themeColor="text1"/>
          <w:sz w:val="22"/>
          <w:szCs w:val="22"/>
        </w:rPr>
        <w:t>negatively</w:t>
      </w:r>
      <w:r w:rsidRPr="00FD5659">
        <w:rPr>
          <w:color w:val="000000" w:themeColor="text1"/>
          <w:sz w:val="22"/>
          <w:szCs w:val="22"/>
        </w:rPr>
        <w:t xml:space="preserve"> correlated with perceived stress (e.g. with p=0.03), then the result of the combined probability test might be significant yet meaningless in terms of its interpretation as “</w:t>
      </w:r>
      <w:proofErr w:type="spellStart"/>
      <w:r w:rsidRPr="00FD5659">
        <w:rPr>
          <w:color w:val="000000" w:themeColor="text1"/>
          <w:sz w:val="22"/>
          <w:szCs w:val="22"/>
        </w:rPr>
        <w:t>behavioral</w:t>
      </w:r>
      <w:proofErr w:type="spellEnd"/>
      <w:r w:rsidRPr="00FD5659">
        <w:rPr>
          <w:color w:val="000000" w:themeColor="text1"/>
          <w:sz w:val="22"/>
          <w:szCs w:val="22"/>
        </w:rPr>
        <w:t xml:space="preserve"> vulnerability”. On the other hand, if one-tailed tests are used with the relevant tail selected to represent </w:t>
      </w:r>
      <w:proofErr w:type="spellStart"/>
      <w:r w:rsidRPr="00FD5659">
        <w:rPr>
          <w:color w:val="000000" w:themeColor="text1"/>
          <w:sz w:val="22"/>
          <w:szCs w:val="22"/>
        </w:rPr>
        <w:t>behavioral</w:t>
      </w:r>
      <w:proofErr w:type="spellEnd"/>
      <w:r w:rsidRPr="00FD5659">
        <w:rPr>
          <w:color w:val="000000" w:themeColor="text1"/>
          <w:sz w:val="22"/>
          <w:szCs w:val="22"/>
        </w:rPr>
        <w:t xml:space="preserve"> vulnerability, then the </w:t>
      </w:r>
      <w:r w:rsidRPr="00FD5659">
        <w:rPr>
          <w:color w:val="000000" w:themeColor="text1"/>
          <w:sz w:val="22"/>
          <w:szCs w:val="22"/>
        </w:rPr>
        <w:lastRenderedPageBreak/>
        <w:t xml:space="preserve">negative correlation with perceived stress would have a p-value of 0.985 (=1-0.03/2) and the combined probability test would not yield a significant result. Using one-tailed t-tests as </w:t>
      </w:r>
      <w:r w:rsidRPr="00FD5659">
        <w:rPr>
          <w:i/>
          <w:iCs/>
          <w:color w:val="000000" w:themeColor="text1"/>
          <w:sz w:val="22"/>
          <w:szCs w:val="22"/>
        </w:rPr>
        <w:t>inputs</w:t>
      </w:r>
      <w:r w:rsidRPr="00FD5659">
        <w:rPr>
          <w:color w:val="000000" w:themeColor="text1"/>
          <w:sz w:val="22"/>
          <w:szCs w:val="22"/>
        </w:rPr>
        <w:t xml:space="preserve"> to the combined probability test guarantees that a significant result can only be achieved if there is a significant association with </w:t>
      </w:r>
      <w:proofErr w:type="spellStart"/>
      <w:r w:rsidRPr="00FD5659">
        <w:rPr>
          <w:color w:val="000000" w:themeColor="text1"/>
          <w:sz w:val="22"/>
          <w:szCs w:val="22"/>
        </w:rPr>
        <w:t>behaviors</w:t>
      </w:r>
      <w:proofErr w:type="spellEnd"/>
      <w:r w:rsidRPr="00FD5659">
        <w:rPr>
          <w:color w:val="000000" w:themeColor="text1"/>
          <w:sz w:val="22"/>
          <w:szCs w:val="22"/>
        </w:rPr>
        <w:t xml:space="preserve"> related to psychiatric vulnerability and not just any (mixed) association between the brain vulnerability network and </w:t>
      </w:r>
      <w:proofErr w:type="spellStart"/>
      <w:r w:rsidRPr="00FD5659">
        <w:rPr>
          <w:color w:val="000000" w:themeColor="text1"/>
          <w:sz w:val="22"/>
          <w:szCs w:val="22"/>
        </w:rPr>
        <w:t>behavioral</w:t>
      </w:r>
      <w:proofErr w:type="spellEnd"/>
      <w:r w:rsidRPr="00FD5659">
        <w:rPr>
          <w:color w:val="000000" w:themeColor="text1"/>
          <w:sz w:val="22"/>
          <w:szCs w:val="22"/>
        </w:rPr>
        <w:t xml:space="preserve"> variables.</w:t>
      </w:r>
    </w:p>
    <w:p w14:paraId="4851B2D8" w14:textId="0146E349" w:rsidR="00D2755F" w:rsidRPr="00FD5659" w:rsidRDefault="00D2755F" w:rsidP="003E663E">
      <w:pPr>
        <w:spacing w:line="480" w:lineRule="auto"/>
        <w:ind w:left="-426"/>
        <w:rPr>
          <w:color w:val="000000" w:themeColor="text1"/>
          <w:sz w:val="22"/>
          <w:szCs w:val="22"/>
        </w:rPr>
      </w:pPr>
    </w:p>
    <w:p w14:paraId="235A7D48" w14:textId="38F55036" w:rsidR="00D2755F" w:rsidRPr="00FD5659" w:rsidRDefault="00D2755F" w:rsidP="00D2755F">
      <w:pPr>
        <w:pStyle w:val="SMText"/>
        <w:ind w:left="-426" w:right="-291"/>
        <w:rPr>
          <w:rFonts w:ascii="Arial" w:hAnsi="Arial" w:cs="Arial"/>
          <w:b/>
          <w:bCs/>
          <w:color w:val="000000" w:themeColor="text1"/>
        </w:rPr>
      </w:pPr>
      <w:r w:rsidRPr="00FD5659">
        <w:rPr>
          <w:rStyle w:val="Strong"/>
          <w:color w:val="000000" w:themeColor="text1"/>
        </w:rPr>
        <w:t>Identifying overlaps between the brain vulnerability network and known brain systems</w:t>
      </w:r>
    </w:p>
    <w:p w14:paraId="1BE8E005" w14:textId="77777777" w:rsidR="009B75A7" w:rsidRPr="00FD5659" w:rsidRDefault="009B75A7" w:rsidP="009B75A7">
      <w:pPr>
        <w:spacing w:line="480" w:lineRule="auto"/>
        <w:ind w:left="-426"/>
        <w:rPr>
          <w:color w:val="000000" w:themeColor="text1"/>
          <w:sz w:val="22"/>
          <w:szCs w:val="22"/>
        </w:rPr>
      </w:pPr>
    </w:p>
    <w:p w14:paraId="5599B185" w14:textId="4959FA6C" w:rsidR="009B75A7" w:rsidRPr="00FD5659" w:rsidRDefault="009B75A7" w:rsidP="009B75A7">
      <w:pPr>
        <w:spacing w:line="480" w:lineRule="auto"/>
        <w:ind w:left="-426"/>
        <w:rPr>
          <w:color w:val="000000" w:themeColor="text1"/>
          <w:sz w:val="22"/>
          <w:szCs w:val="22"/>
        </w:rPr>
      </w:pPr>
      <w:r w:rsidRPr="00FD5659">
        <w:rPr>
          <w:color w:val="000000" w:themeColor="text1"/>
          <w:sz w:val="22"/>
          <w:szCs w:val="22"/>
        </w:rPr>
        <w:t>The brain vulnerability network has a distributed anatomy which cannot simply be summarized as a superposition of known systems/brain networks. It rather represents a newly identified phenotype which can be used to assess novel associations with higher-order phenotypes (such as clinical features) and which can also be used as a covariate in case-control or cohort studies of specific diagnoses.</w:t>
      </w:r>
    </w:p>
    <w:p w14:paraId="043C13D0" w14:textId="77777777" w:rsidR="009B75A7" w:rsidRPr="00FD5659" w:rsidRDefault="009B75A7" w:rsidP="009B75A7">
      <w:pPr>
        <w:spacing w:line="480" w:lineRule="auto"/>
        <w:ind w:left="-426"/>
        <w:rPr>
          <w:color w:val="000000" w:themeColor="text1"/>
          <w:sz w:val="22"/>
          <w:szCs w:val="22"/>
        </w:rPr>
      </w:pPr>
    </w:p>
    <w:p w14:paraId="0FD0B389" w14:textId="4FE6F10A" w:rsidR="009B75A7" w:rsidRPr="00FD5659" w:rsidRDefault="009B75A7" w:rsidP="009B75A7">
      <w:pPr>
        <w:spacing w:line="480" w:lineRule="auto"/>
        <w:ind w:left="-426"/>
        <w:rPr>
          <w:color w:val="000000" w:themeColor="text1"/>
          <w:sz w:val="22"/>
          <w:szCs w:val="22"/>
        </w:rPr>
      </w:pPr>
      <w:r w:rsidRPr="00FD5659">
        <w:rPr>
          <w:color w:val="000000" w:themeColor="text1"/>
          <w:sz w:val="22"/>
          <w:szCs w:val="22"/>
        </w:rPr>
        <w:t xml:space="preserve">However, identifying overlaps between this network and known brain systems serves two purposes. First, it helps partially dissect its anatomy to better understand its association with psychiatric illnesses. Second, it provides potential explanations for the alterations of these brain systems in psychiatric illnesses. </w:t>
      </w:r>
    </w:p>
    <w:p w14:paraId="69B9E293" w14:textId="1B36085B" w:rsidR="009B75A7" w:rsidRPr="00FD5659" w:rsidRDefault="009B75A7" w:rsidP="009B75A7">
      <w:pPr>
        <w:spacing w:line="480" w:lineRule="auto"/>
        <w:ind w:left="-426"/>
        <w:rPr>
          <w:color w:val="000000" w:themeColor="text1"/>
          <w:sz w:val="22"/>
          <w:szCs w:val="22"/>
        </w:rPr>
      </w:pPr>
    </w:p>
    <w:p w14:paraId="1BCD4422" w14:textId="709D752F" w:rsidR="009B75A7" w:rsidRPr="00FD5659" w:rsidRDefault="009B75A7" w:rsidP="009B75A7">
      <w:pPr>
        <w:spacing w:line="480" w:lineRule="auto"/>
        <w:ind w:left="-426"/>
        <w:rPr>
          <w:color w:val="000000" w:themeColor="text1"/>
          <w:sz w:val="22"/>
          <w:szCs w:val="22"/>
        </w:rPr>
      </w:pPr>
      <w:r w:rsidRPr="00FD5659">
        <w:rPr>
          <w:color w:val="000000" w:themeColor="text1"/>
          <w:sz w:val="22"/>
          <w:szCs w:val="22"/>
        </w:rPr>
        <w:t>The vulnerability network hubs are cortical and subcortical grey matter regions whose connections with other regions play an important role in driving the brain vulnerability score towards higher values. Focusing on hubs (i.e. brain regions) rather than individual connections enables us to identify overlaps with other brain systems across imaging modalities as it has been used in other studie</w:t>
      </w:r>
      <w:r w:rsidR="00FE6A6E" w:rsidRPr="00FD5659">
        <w:rPr>
          <w:color w:val="000000" w:themeColor="text1"/>
          <w:sz w:val="22"/>
          <w:szCs w:val="22"/>
        </w:rPr>
        <w:t>s [12]</w:t>
      </w:r>
      <w:r w:rsidRPr="00FD5659">
        <w:rPr>
          <w:color w:val="000000" w:themeColor="text1"/>
          <w:sz w:val="22"/>
          <w:szCs w:val="22"/>
        </w:rPr>
        <w:t>. </w:t>
      </w:r>
    </w:p>
    <w:p w14:paraId="2CBB903D" w14:textId="77777777" w:rsidR="009B75A7" w:rsidRPr="00FD5659" w:rsidRDefault="009B75A7" w:rsidP="009B75A7">
      <w:pPr>
        <w:spacing w:line="480" w:lineRule="auto"/>
        <w:ind w:left="-426"/>
        <w:rPr>
          <w:color w:val="000000" w:themeColor="text1"/>
          <w:sz w:val="22"/>
          <w:szCs w:val="22"/>
        </w:rPr>
      </w:pPr>
    </w:p>
    <w:p w14:paraId="3BD40462" w14:textId="4680531F" w:rsidR="009B75A7" w:rsidRPr="00FD5659" w:rsidRDefault="003257C4" w:rsidP="003257C4">
      <w:pPr>
        <w:spacing w:line="480" w:lineRule="auto"/>
        <w:ind w:left="-426"/>
        <w:rPr>
          <w:color w:val="000000" w:themeColor="text1"/>
          <w:sz w:val="22"/>
          <w:szCs w:val="22"/>
        </w:rPr>
      </w:pPr>
      <w:r w:rsidRPr="00FD5659">
        <w:rPr>
          <w:color w:val="000000" w:themeColor="text1"/>
          <w:sz w:val="22"/>
          <w:szCs w:val="22"/>
        </w:rPr>
        <w:t>We first identified which of the 120 regions which compose the parcellation used in the present study are part of the anatomy of the three brain systems as follows.</w:t>
      </w:r>
    </w:p>
    <w:p w14:paraId="65F8F885" w14:textId="77777777" w:rsidR="003257C4" w:rsidRPr="00FD5659" w:rsidRDefault="003257C4" w:rsidP="003257C4">
      <w:pPr>
        <w:spacing w:line="480" w:lineRule="auto"/>
        <w:ind w:left="-426"/>
        <w:rPr>
          <w:color w:val="000000" w:themeColor="text1"/>
          <w:sz w:val="22"/>
          <w:szCs w:val="22"/>
        </w:rPr>
      </w:pPr>
    </w:p>
    <w:p w14:paraId="4FB8F725" w14:textId="77777777" w:rsidR="009B75A7" w:rsidRPr="00FD5659" w:rsidRDefault="009B75A7" w:rsidP="009B75A7">
      <w:pPr>
        <w:spacing w:line="480" w:lineRule="auto"/>
        <w:ind w:left="-426"/>
        <w:rPr>
          <w:color w:val="000000" w:themeColor="text1"/>
          <w:sz w:val="22"/>
          <w:szCs w:val="22"/>
        </w:rPr>
      </w:pPr>
      <w:r w:rsidRPr="00FD5659">
        <w:rPr>
          <w:i/>
          <w:iCs/>
          <w:color w:val="000000" w:themeColor="text1"/>
          <w:sz w:val="22"/>
          <w:szCs w:val="22"/>
        </w:rPr>
        <w:t>Occipital cortex</w:t>
      </w:r>
      <w:r w:rsidRPr="00FD5659">
        <w:rPr>
          <w:color w:val="000000" w:themeColor="text1"/>
          <w:sz w:val="22"/>
          <w:szCs w:val="22"/>
        </w:rPr>
        <w:t xml:space="preserve">: Left Calcarine cortex, Left Occipital fusiform gyrus, Left </w:t>
      </w:r>
      <w:proofErr w:type="spellStart"/>
      <w:r w:rsidRPr="00FD5659">
        <w:rPr>
          <w:color w:val="000000" w:themeColor="text1"/>
          <w:sz w:val="22"/>
          <w:szCs w:val="22"/>
        </w:rPr>
        <w:t>Cun</w:t>
      </w:r>
      <w:proofErr w:type="spellEnd"/>
      <w:r w:rsidRPr="00FD5659">
        <w:rPr>
          <w:color w:val="000000" w:themeColor="text1"/>
          <w:sz w:val="22"/>
          <w:szCs w:val="22"/>
        </w:rPr>
        <w:t xml:space="preserve"> cuneus, Left Inferior occipital gyrus, Left Middle occipital gyrus, Left Superior occipital gyrus, Left Occipital pole, Left Cerebellum Exterior, Right Superior occipital gyrus, Right Middle occipital gyrus, Right Inferior occipital gyrus, Right </w:t>
      </w:r>
      <w:proofErr w:type="spellStart"/>
      <w:r w:rsidRPr="00FD5659">
        <w:rPr>
          <w:color w:val="000000" w:themeColor="text1"/>
          <w:sz w:val="22"/>
          <w:szCs w:val="22"/>
        </w:rPr>
        <w:t>Cun</w:t>
      </w:r>
      <w:proofErr w:type="spellEnd"/>
      <w:r w:rsidRPr="00FD5659">
        <w:rPr>
          <w:color w:val="000000" w:themeColor="text1"/>
          <w:sz w:val="22"/>
          <w:szCs w:val="22"/>
        </w:rPr>
        <w:t xml:space="preserve"> cuneus, Right Occipital fusiform gyrus, Right Calcarine cortex, Right Lingual gyrus, and Right Planum </w:t>
      </w:r>
      <w:proofErr w:type="spellStart"/>
      <w:r w:rsidRPr="00FD5659">
        <w:rPr>
          <w:color w:val="000000" w:themeColor="text1"/>
          <w:sz w:val="22"/>
          <w:szCs w:val="22"/>
        </w:rPr>
        <w:t>temporale</w:t>
      </w:r>
      <w:proofErr w:type="spellEnd"/>
      <w:r w:rsidRPr="00FD5659">
        <w:rPr>
          <w:color w:val="000000" w:themeColor="text1"/>
          <w:sz w:val="22"/>
          <w:szCs w:val="22"/>
        </w:rPr>
        <w:t>. </w:t>
      </w:r>
    </w:p>
    <w:p w14:paraId="05EE3497" w14:textId="77777777" w:rsidR="009B75A7" w:rsidRPr="00FD5659" w:rsidRDefault="009B75A7" w:rsidP="009B75A7">
      <w:pPr>
        <w:spacing w:line="480" w:lineRule="auto"/>
        <w:ind w:left="-426"/>
        <w:rPr>
          <w:color w:val="000000" w:themeColor="text1"/>
          <w:sz w:val="22"/>
          <w:szCs w:val="22"/>
        </w:rPr>
      </w:pPr>
    </w:p>
    <w:p w14:paraId="1E6438C8" w14:textId="3DF38396" w:rsidR="009B75A7" w:rsidRPr="00FD5659" w:rsidRDefault="009B75A7" w:rsidP="009B75A7">
      <w:pPr>
        <w:spacing w:line="480" w:lineRule="auto"/>
        <w:ind w:left="-426"/>
        <w:rPr>
          <w:color w:val="000000" w:themeColor="text1"/>
          <w:sz w:val="22"/>
          <w:szCs w:val="22"/>
        </w:rPr>
      </w:pPr>
      <w:r w:rsidRPr="00FD5659">
        <w:rPr>
          <w:i/>
          <w:iCs/>
          <w:color w:val="000000" w:themeColor="text1"/>
          <w:sz w:val="22"/>
          <w:szCs w:val="22"/>
        </w:rPr>
        <w:t>Default mode network</w:t>
      </w:r>
      <w:r w:rsidRPr="00FD5659">
        <w:rPr>
          <w:color w:val="000000" w:themeColor="text1"/>
          <w:sz w:val="22"/>
          <w:szCs w:val="22"/>
        </w:rPr>
        <w:t xml:space="preserve"> (based on a landmark study by </w:t>
      </w:r>
      <w:proofErr w:type="spellStart"/>
      <w:r w:rsidRPr="00FD5659">
        <w:rPr>
          <w:color w:val="000000" w:themeColor="text1"/>
          <w:sz w:val="22"/>
          <w:szCs w:val="22"/>
        </w:rPr>
        <w:t>Greicius</w:t>
      </w:r>
      <w:proofErr w:type="spellEnd"/>
      <w:r w:rsidRPr="00FD5659">
        <w:rPr>
          <w:color w:val="000000" w:themeColor="text1"/>
          <w:sz w:val="22"/>
          <w:szCs w:val="22"/>
        </w:rPr>
        <w:t xml:space="preserve"> et al.</w:t>
      </w:r>
      <w:r w:rsidR="00FE6A6E" w:rsidRPr="00FD5659">
        <w:rPr>
          <w:color w:val="000000" w:themeColor="text1"/>
          <w:sz w:val="22"/>
          <w:szCs w:val="22"/>
        </w:rPr>
        <w:t xml:space="preserve"> [13]</w:t>
      </w:r>
      <w:r w:rsidRPr="00FD5659">
        <w:rPr>
          <w:color w:val="000000" w:themeColor="text1"/>
          <w:sz w:val="22"/>
          <w:szCs w:val="22"/>
        </w:rPr>
        <w:t xml:space="preserve">): Posterior cingulate cortex, anterior cingulate cortex, inferior parietal cortex (which in our network corresponds to its constituents: the </w:t>
      </w:r>
      <w:proofErr w:type="spellStart"/>
      <w:r w:rsidRPr="00FD5659">
        <w:rPr>
          <w:color w:val="000000" w:themeColor="text1"/>
          <w:sz w:val="22"/>
          <w:szCs w:val="22"/>
        </w:rPr>
        <w:t>supramarginal</w:t>
      </w:r>
      <w:proofErr w:type="spellEnd"/>
      <w:r w:rsidRPr="00FD5659">
        <w:rPr>
          <w:color w:val="000000" w:themeColor="text1"/>
          <w:sz w:val="22"/>
          <w:szCs w:val="22"/>
        </w:rPr>
        <w:t xml:space="preserve"> gyrus and angular gyrus), and medial prefrontal cortex</w:t>
      </w:r>
    </w:p>
    <w:p w14:paraId="05E325C7" w14:textId="77777777" w:rsidR="009B75A7" w:rsidRPr="00FD5659" w:rsidRDefault="009B75A7" w:rsidP="009B75A7">
      <w:pPr>
        <w:spacing w:line="480" w:lineRule="auto"/>
        <w:ind w:left="-426"/>
        <w:rPr>
          <w:color w:val="000000" w:themeColor="text1"/>
          <w:sz w:val="22"/>
          <w:szCs w:val="22"/>
        </w:rPr>
      </w:pPr>
    </w:p>
    <w:p w14:paraId="47697018" w14:textId="77777777" w:rsidR="000E1A93" w:rsidRPr="00FD5659" w:rsidRDefault="009B75A7" w:rsidP="000E1A93">
      <w:pPr>
        <w:spacing w:line="480" w:lineRule="auto"/>
        <w:ind w:left="-426"/>
        <w:rPr>
          <w:color w:val="000000" w:themeColor="text1"/>
          <w:sz w:val="22"/>
          <w:szCs w:val="22"/>
        </w:rPr>
      </w:pPr>
      <w:r w:rsidRPr="00FD5659">
        <w:rPr>
          <w:i/>
          <w:iCs/>
          <w:color w:val="000000" w:themeColor="text1"/>
          <w:sz w:val="22"/>
          <w:szCs w:val="22"/>
        </w:rPr>
        <w:t>Network of cognitive control</w:t>
      </w:r>
      <w:r w:rsidRPr="00FD5659">
        <w:rPr>
          <w:color w:val="000000" w:themeColor="text1"/>
          <w:sz w:val="22"/>
          <w:szCs w:val="22"/>
        </w:rPr>
        <w:t xml:space="preserve"> (based on Table S3 of the original paper by McTeague et al.</w:t>
      </w:r>
      <w:r w:rsidR="00FE6A6E" w:rsidRPr="00FD5659">
        <w:rPr>
          <w:color w:val="000000" w:themeColor="text1"/>
          <w:sz w:val="22"/>
          <w:szCs w:val="22"/>
        </w:rPr>
        <w:t xml:space="preserve"> [14]</w:t>
      </w:r>
      <w:r w:rsidRPr="00FD5659">
        <w:rPr>
          <w:color w:val="000000" w:themeColor="text1"/>
          <w:sz w:val="22"/>
          <w:szCs w:val="22"/>
        </w:rPr>
        <w:t>): dorsal anterior cingulate and anterior mid-cingulate cortex (</w:t>
      </w:r>
      <w:r w:rsidRPr="00FD5659">
        <w:rPr>
          <w:i/>
          <w:iCs/>
          <w:color w:val="000000" w:themeColor="text1"/>
          <w:sz w:val="22"/>
          <w:szCs w:val="22"/>
        </w:rPr>
        <w:t xml:space="preserve">anterior cingulate gyrus </w:t>
      </w:r>
      <w:r w:rsidRPr="00FD5659">
        <w:rPr>
          <w:color w:val="000000" w:themeColor="text1"/>
          <w:sz w:val="22"/>
          <w:szCs w:val="22"/>
        </w:rPr>
        <w:t xml:space="preserve">and </w:t>
      </w:r>
      <w:r w:rsidRPr="00FD5659">
        <w:rPr>
          <w:i/>
          <w:iCs/>
          <w:color w:val="000000" w:themeColor="text1"/>
          <w:sz w:val="22"/>
          <w:szCs w:val="22"/>
        </w:rPr>
        <w:t>middle cingulate gyrus)</w:t>
      </w:r>
      <w:r w:rsidRPr="00FD5659">
        <w:rPr>
          <w:color w:val="000000" w:themeColor="text1"/>
          <w:sz w:val="22"/>
          <w:szCs w:val="22"/>
        </w:rPr>
        <w:t>, pre-supplementary motor area (</w:t>
      </w:r>
      <w:r w:rsidRPr="00FD5659">
        <w:rPr>
          <w:i/>
          <w:iCs/>
          <w:color w:val="000000" w:themeColor="text1"/>
          <w:sz w:val="22"/>
          <w:szCs w:val="22"/>
        </w:rPr>
        <w:t>supplementary motor cortex</w:t>
      </w:r>
      <w:r w:rsidRPr="00FD5659">
        <w:rPr>
          <w:color w:val="000000" w:themeColor="text1"/>
          <w:sz w:val="22"/>
          <w:szCs w:val="22"/>
        </w:rPr>
        <w:t>), right insula (</w:t>
      </w:r>
      <w:r w:rsidRPr="00FD5659">
        <w:rPr>
          <w:i/>
          <w:iCs/>
          <w:color w:val="000000" w:themeColor="text1"/>
          <w:sz w:val="22"/>
          <w:szCs w:val="22"/>
        </w:rPr>
        <w:t xml:space="preserve">right posterior insular </w:t>
      </w:r>
      <w:r w:rsidRPr="00FD5659">
        <w:rPr>
          <w:color w:val="000000" w:themeColor="text1"/>
          <w:sz w:val="22"/>
          <w:szCs w:val="22"/>
        </w:rPr>
        <w:t xml:space="preserve">and </w:t>
      </w:r>
      <w:r w:rsidRPr="00FD5659">
        <w:rPr>
          <w:i/>
          <w:iCs/>
          <w:color w:val="000000" w:themeColor="text1"/>
          <w:sz w:val="22"/>
          <w:szCs w:val="22"/>
        </w:rPr>
        <w:t>right anterior insula</w:t>
      </w:r>
      <w:r w:rsidRPr="00FD5659">
        <w:rPr>
          <w:color w:val="000000" w:themeColor="text1"/>
          <w:sz w:val="22"/>
          <w:szCs w:val="22"/>
        </w:rPr>
        <w:t>), right intraparietal sulcus ([</w:t>
      </w:r>
      <w:r w:rsidRPr="00FD5659">
        <w:rPr>
          <w:i/>
          <w:iCs/>
          <w:color w:val="000000" w:themeColor="text1"/>
          <w:sz w:val="22"/>
          <w:szCs w:val="22"/>
        </w:rPr>
        <w:t>no equivalence in our parcellation</w:t>
      </w:r>
      <w:r w:rsidRPr="00FD5659">
        <w:rPr>
          <w:color w:val="000000" w:themeColor="text1"/>
          <w:sz w:val="22"/>
          <w:szCs w:val="22"/>
        </w:rPr>
        <w:t>]), left prefrontal cortex extending from mid-dorsolateral prefrontal to premotor cortex (</w:t>
      </w:r>
      <w:r w:rsidRPr="00FD5659">
        <w:rPr>
          <w:i/>
          <w:iCs/>
          <w:color w:val="000000" w:themeColor="text1"/>
          <w:sz w:val="22"/>
          <w:szCs w:val="22"/>
        </w:rPr>
        <w:t>Left Superior frontal gyrus</w:t>
      </w:r>
      <w:r w:rsidRPr="00FD5659">
        <w:rPr>
          <w:color w:val="000000" w:themeColor="text1"/>
          <w:sz w:val="22"/>
          <w:szCs w:val="22"/>
        </w:rPr>
        <w:t>).</w:t>
      </w:r>
    </w:p>
    <w:p w14:paraId="58E58C1D" w14:textId="77777777" w:rsidR="000E1A93" w:rsidRPr="00FD5659" w:rsidRDefault="000E1A93" w:rsidP="000E1A93">
      <w:pPr>
        <w:spacing w:line="480" w:lineRule="auto"/>
        <w:ind w:left="-426"/>
        <w:rPr>
          <w:color w:val="000000" w:themeColor="text1"/>
          <w:sz w:val="22"/>
          <w:szCs w:val="22"/>
        </w:rPr>
      </w:pPr>
    </w:p>
    <w:p w14:paraId="2C7AA2A4" w14:textId="67264923" w:rsidR="000E1A93" w:rsidRPr="00FD5659" w:rsidRDefault="000E1A93" w:rsidP="000E1A93">
      <w:pPr>
        <w:spacing w:line="480" w:lineRule="auto"/>
        <w:ind w:left="-426"/>
        <w:rPr>
          <w:color w:val="000000" w:themeColor="text1"/>
          <w:sz w:val="22"/>
          <w:szCs w:val="22"/>
        </w:rPr>
      </w:pPr>
      <w:r w:rsidRPr="00FD5659">
        <w:rPr>
          <w:color w:val="000000" w:themeColor="text1"/>
          <w:sz w:val="22"/>
          <w:szCs w:val="22"/>
        </w:rPr>
        <w:t xml:space="preserve">We then identified where on the distribution of node degrees the different regions of these </w:t>
      </w:r>
      <w:proofErr w:type="gramStart"/>
      <w:r w:rsidRPr="00FD5659">
        <w:rPr>
          <w:color w:val="000000" w:themeColor="text1"/>
          <w:sz w:val="22"/>
          <w:szCs w:val="22"/>
        </w:rPr>
        <w:t>three brain</w:t>
      </w:r>
      <w:proofErr w:type="gramEnd"/>
      <w:r w:rsidRPr="00FD5659">
        <w:rPr>
          <w:color w:val="000000" w:themeColor="text1"/>
          <w:sz w:val="22"/>
          <w:szCs w:val="22"/>
        </w:rPr>
        <w:t xml:space="preserve"> systems map (Supplementary Fig. </w:t>
      </w:r>
      <w:r w:rsidR="006F7873">
        <w:rPr>
          <w:color w:val="000000" w:themeColor="text1"/>
          <w:sz w:val="22"/>
          <w:szCs w:val="22"/>
        </w:rPr>
        <w:t>4</w:t>
      </w:r>
      <w:r w:rsidRPr="00FD5659">
        <w:rPr>
          <w:color w:val="000000" w:themeColor="text1"/>
          <w:sz w:val="22"/>
          <w:szCs w:val="22"/>
        </w:rPr>
        <w:t>). These maps show that the nodes within the occipital cortex occupy most of the highest positive degrees (i.e., they are positive hubs in the network). The default mode network and the network of cognitive control mostly map onto the highest negative degrees and absolute degrees. </w:t>
      </w:r>
    </w:p>
    <w:p w14:paraId="110A471D" w14:textId="5256E300" w:rsidR="000E1A93" w:rsidRPr="00FD5659" w:rsidRDefault="000E1A93" w:rsidP="000E1A93">
      <w:pPr>
        <w:spacing w:line="480" w:lineRule="auto"/>
        <w:ind w:left="-426"/>
        <w:rPr>
          <w:color w:val="000000" w:themeColor="text1"/>
          <w:sz w:val="22"/>
          <w:szCs w:val="22"/>
        </w:rPr>
      </w:pPr>
    </w:p>
    <w:p w14:paraId="37FD9E7A" w14:textId="2F57AED4" w:rsidR="009B75A7" w:rsidRPr="00FD5659" w:rsidRDefault="000E1A93" w:rsidP="000E1A93">
      <w:pPr>
        <w:spacing w:line="480" w:lineRule="auto"/>
        <w:ind w:left="-426"/>
        <w:rPr>
          <w:color w:val="000000" w:themeColor="text1"/>
          <w:sz w:val="22"/>
          <w:szCs w:val="22"/>
        </w:rPr>
      </w:pPr>
      <w:r w:rsidRPr="00FD5659">
        <w:rPr>
          <w:color w:val="000000" w:themeColor="text1"/>
          <w:sz w:val="22"/>
          <w:szCs w:val="22"/>
        </w:rPr>
        <w:lastRenderedPageBreak/>
        <w:t xml:space="preserve">The statistical significance of these overlaps can be assessed by testing the null hypothesis that their degrees are equal on average to other degrees (because the default mode network and the network of cognitive control both have high negative and absolute degrees, they are each excluded when testing the significance of the other). This was achieved using two-sample t-tests and the results are shown in Supplementary Table </w:t>
      </w:r>
      <w:r w:rsidR="007F5064">
        <w:rPr>
          <w:color w:val="000000" w:themeColor="text1"/>
          <w:sz w:val="22"/>
          <w:szCs w:val="22"/>
        </w:rPr>
        <w:t>6</w:t>
      </w:r>
      <w:r w:rsidRPr="00FD5659">
        <w:rPr>
          <w:color w:val="000000" w:themeColor="text1"/>
          <w:sz w:val="22"/>
          <w:szCs w:val="22"/>
        </w:rPr>
        <w:t>, which shows that these three brain systems show significant overlaps with the brain vulnerability network.</w:t>
      </w:r>
    </w:p>
    <w:p w14:paraId="6D72C78C" w14:textId="77777777" w:rsidR="00505A03" w:rsidRPr="00FD5659" w:rsidRDefault="00505A03" w:rsidP="00D87855">
      <w:pPr>
        <w:pStyle w:val="SMText"/>
        <w:ind w:left="-426" w:right="-291"/>
        <w:rPr>
          <w:rStyle w:val="Strong"/>
          <w:rFonts w:ascii="Times New Roman" w:hAnsi="Times New Roman" w:cs="Times New Roman"/>
          <w:b w:val="0"/>
          <w:bCs w:val="0"/>
          <w:color w:val="000000" w:themeColor="text1"/>
        </w:rPr>
      </w:pPr>
    </w:p>
    <w:p w14:paraId="409B8D6F" w14:textId="197D4F00" w:rsidR="00970E16" w:rsidRPr="00FD5659" w:rsidRDefault="00970E16" w:rsidP="00D87855">
      <w:pPr>
        <w:pStyle w:val="SMText"/>
        <w:ind w:left="-426" w:right="-291"/>
        <w:rPr>
          <w:rStyle w:val="Strong"/>
          <w:color w:val="000000" w:themeColor="text1"/>
        </w:rPr>
      </w:pPr>
      <w:r w:rsidRPr="00FD5659">
        <w:rPr>
          <w:rStyle w:val="Strong"/>
          <w:color w:val="000000" w:themeColor="text1"/>
        </w:rPr>
        <w:t>List of selected SNPs</w:t>
      </w:r>
    </w:p>
    <w:p w14:paraId="4B5158DA" w14:textId="663ADD1B" w:rsidR="00E83414" w:rsidRPr="00FD5659" w:rsidRDefault="00970E16" w:rsidP="00D87855">
      <w:pPr>
        <w:pStyle w:val="SMText"/>
        <w:spacing w:line="240" w:lineRule="auto"/>
        <w:ind w:left="-426" w:right="-291"/>
        <w:rPr>
          <w:color w:val="000000" w:themeColor="text1"/>
          <w:sz w:val="16"/>
          <w:szCs w:val="16"/>
        </w:rPr>
      </w:pPr>
      <w:r w:rsidRPr="00FD5659">
        <w:rPr>
          <w:color w:val="000000" w:themeColor="text1"/>
          <w:sz w:val="16"/>
          <w:szCs w:val="16"/>
        </w:rPr>
        <w:t xml:space="preserve">rs1051730, rs1451240, rs2884808, rs1012053, rs10994397, rs4765914, rs12576775, rs2731517, rs1064395, rs4650608, rs6746896, rs13094687, rs1553656, rs4948418, rs420259, rs1944449, rs10501439, rs13166360, rs1906252, rs9375195, rs4624519, rs4234258, rs9821223, rs10275045, rs6954673, rs6978048, rs6954521, rs10233560, rs1565922, rs2941504, rs2941503, rs1810132, rs12150298, rs10267593, rs10278591, rs174576, rs11085829, rs931067, rs2710323, rs1108842, rs2535627, rs20585, rs215001, rs214952, rs127196, rs3782638, rs1860961, rs1154153, rs12587781, rs1263645, rs1551570, rs2834188, rs7075349, rs198806, rs6918586, rs4307059, rs4141463, rs6537825, rs926938, rs11589568, rs6913660, rs6904071, rs6938200, rs7745603, rs6932590, rs12807809, rs9960767, rs2297786, rs4532960, rs4307650, rs7092200, rs12413409, rs12411886, rs11191425, rs4409766, rs3824754, rs17115100, rs4309482, rs1625579, rs10503253, rs1635, rs10489202, rs16887244, rs17749927, rs13194781, rs10484399, rs6904596, rs13197574, rs175597, rs200953, rs149990, rs12666575, rs4604142, rs1986252, rs7527939, rs7096169, rs3800913, rs1782812, rs2660300, rs1702292, rs2159100, rs10774035, rs4298967, rs7893279, rs10828679, rs4129585, rs2340400, rs1885246, rs6424546, rs1338654, rs7111478, rs1991899, rs1118137, rs6590540, rs10414830, rs6909, rs2269873, rs735273, rs2373000, rs2123133, rs1901521, rs7731256, rs1562961, rs10075318, rs1452057, rs11746217, rs2060833, rs1376898, rs7737204, rs1562960, rs6873738, rs10069193, rs1502844, rs7734926, rs9327836, rs709372, rs2071508, rs12991836, rs709937, rs778341, rs884808, rs1058304, rs34635, rs11098403, rs1261117, rs10910078, rs1009080, rs267700, rs11210892, rs1938570, rs4378243, rs12132780, rs4844394, rs2796267, rs11682175, rs10205801, rs17194490, rs12495352, rs4243834, rs2033377, rs1430895, rs9862290, rs7432375, rs1351235, rs215410, rs10520163, rs1106568, rs1501357, rs10454909, rs2161123, rs3797680, rs3849046, rs2789588, rs1572209, rs10241415, rs982256, rs38752, rs214469, rs214467, rs214463, rs214460, rs2529489, rs13230189, rs728054, rs320704, rs12534625, rs11780592, rs6471814, rs867743, rs6471803, rs7463315, rs6471835, rs7845438, rs6471845, rs4440623, rs6990717, rs627542, rs548902, rs13267290, rs7002308, rs4735158, rs7127372, rs11027859, rs11027860, rs11027845, rs9420, rs1439513, rs6589377, rs7927176, rs10791098, rs3802924, rs2007044, rs302321, rs302342, rs1727302, rs4460848, rs1790098, rs1106240, rs2693698, rs2296482, rs2414716, rs12595508, rs2414718, rs11854700, rs1971791, rs8042374, rs950169, rs4702, rs9933832, rs7201930, rs9938117, rs8058295, rs1861192, rs6497520, rs7185124, rs7193701, rs1975802, rs2418736, rs7205935, rs6499157, rs216219, rs11655813, rs2281727, rs9945732, rs919803, rs3786800, rs1004046, rs6065094, rs9656169, rs4730430, rs7783665, rs1396176, rs6940230, rs696520, rs9810089, rs11717954, rs4521165, rs9836231, rs6802702, rs10935183, rs1789589, rs1792707, rs1792708, rs10305724, rs11993663, rs3771206, rs2196806, rs3771211, rs7573382, rs2194545, rs978212, rs876701, rs12574668, rs12283172, rs2291487, rs7951579, rs12574250, rs7112229, rs3802888, rs2902858, rs11819869, rs7125907, rs7484002, rs7109698, rs2171668, rs7130141, rs7122039, rs2153960, rs3800229, rs1935949, rs4946936, rs2764264, rs9400239, rs3752591, rs9311474, rs352163, rs11127125, rs4666014, rs4666022, rs7595986, rs10175508, rs3792253, rs10491964, rs11638290, rs12899981, rs2271431, rs11635597, rs3748376, rs12635178, rs13107325, rs13198474, rs6915678, rs1028308, rs9295730, rs6921388, rs13211507, rs133047, rs9939422, rs4353494, rs7203355, rs210152, rs11683083, rs281783, rs769950, rs12613687, rs3001723, rs301798, rs301789, rs2708633, rs6678140, rs10779702, rs3798149, rs3788568, rs4522708, rs217309, rs217323, rs217291, rs217290, rs1979, rs3857546, rs13195509, rs16891334, rs13212534, rs1536501, rs1536500, rs942496, rs3957165, rs652049, rs2296569, rs9393777, rs13219354, rs1046778, rs848291, rs10170257, rs10883766, rs17114803, rs4146429, rs2031604, rs4148865, rs6740981, rs4673634, rs1106400, rs10445792, rs1727309, rs655293, rs883263, rs7304782, rs999494, rs6802636, rs730243, rs938682, rs12910984, rs6495309, rs9292918, rs9607658, rs10108725, rs4583255, rs11901, rs6430491, rs6500596, rs6994019, rs10955542, rs2767713, rs499472, rs12564425, rs11210235, rs4113050, rs11210266, rs12742409, rs11210187, rs6692884, rs7522520, rs10185472, rs4666020, rs154073, rs256002, rs2043273, rs2268439, rs11959184, rs951475, rs4856666, rs7615033, rs758129, rs322005, rs321999, rs12665877, rs10148671, rs13266463, rs314280, rs314262, rs4946651, rs10940346, rs783540, rs223313, rs4698874, rs223447, rs150895, rs223420, rs223482, rs223344, rs223346, rs2247870, rs1421750, rs193495, rs13254942, rs6999466, rs4799088, rs4790084, rs7214541, rs2131431, rs4958573, rs4463219, rs4310018, rs17565365, rs4464293, rs7570682, rs4793885, rs1566522, rs12511877, rs17627811, rs7597593, rs10266871, rs17571979, rs974074, rs1042992, rs714975, rs6801189, rs4855015, rs1806190, rs13096176, rs7647398, rs1805610, rs1805604, rs1805589, rs1805563, rs1805562, rs1835720, rs2312147, rs2717001, rs10188070, rs1460255, rs1402398, rs12991325, rs12620940, rs1402399, rs2953441, rs2717048, rs10496076, rs989613, rs6975286, rs12629572, rs739431, rs2282751, rs1547643, rs816278, rs10774610, rs10234844, rs2222544, rs13221252, rs2866277, rs6961345, rs10499812, rs6975279, rs10268924, rs10256186, rs4643, rs6671606, rs1049296, rs8177313, rs1534166, rs3811647, rs1229984, rs12042938, rs1545843, rs12054895, rs7647854, rs2715147, rs2888019, rs2522833, rs4074418, rs4074415, rs9883177, rs3744017, rs1060105, rs4759409, rs8756, rs7968902, rs6581612, rs4273712, rs16862377, rs2324337, rs7333056, rs9548805, rs9315703, rs9548830, rs7164409, rs9525638, rs2254595, rs2169520, rs16997087, rs17819300, rs4747011, rs2224003, rs17024684, rs9834692, rs9883474, rs3771863, rs10485022, rs2618516, rs7590720, rs1789891, rs4478858, rs572971, rs1768127, rs1707972, rs1768254, rs6773938, rs1708059, rs12490768, rs1606473, rs4366594, rs4337169, rs7946010, rs621246, rs615358, rs214922, rs752028, rs2251219, rs8034191, rs13273442, rs6474414, rs10958725, rs4933206, rs3736329, rs2305797, rs6265, rs3025316, rs8102683, rs1861046, rs2192362, rs7950811, rs4315640, rs1572299, rs11790829, </w:t>
      </w:r>
      <w:r w:rsidRPr="00FD5659">
        <w:rPr>
          <w:color w:val="000000" w:themeColor="text1"/>
          <w:sz w:val="16"/>
          <w:szCs w:val="16"/>
        </w:rPr>
        <w:lastRenderedPageBreak/>
        <w:t xml:space="preserve">rs12201676, rs2799573, rs70018, rs214976, rs7004633, rs133885, rs11743006, rs349050, rs10490092, rs10490093, rs1950160, rs1380703, rs1441640, rs10883855, rs4233964, rs11682091, rs525798, rs1533208, rs1512660, rs2055966, rs1512514, rs13259216, rs1039916, rs2428, rs1510934, rs2409096, rs12376216, rs10959797, rs10809476, rs2171661, rs10491952, rs10809523, rs7047280, rs4977611, rs10757412, rs1187256, rs6799284, rs2409745, rs2409722, rs2409718, rs9657519, rs2409691, rs5758264, rs3818003, rs4820425, rs926914, rs13053242, rs10960067, rs10809527, rs4360891, rs9672504, rs3935685, rs12938775, rs1786971, rs9964724, rs12956949, rs7505519, rs1411731, rs1544161, rs2736372, rs958648, rs3808513, rs2164273, rs9286062, rs6601578, rs6601573, rs1520636, rs4938021, rs7837587, rs12546366, rs6984496, rs10096421, rs11783247, rs4240673, rs2945230, rs2948300, rs2898290, rs2409798, rs13280813, rs10283145, rs17765901, rs435581, rs1073913, rs6601522, rs6993841, rs10503426, rs2898295, rs12678938, rs555200, rs7833387, rs4799461, rs7942486, rs2157977, rs10254445, rs11769491, rs2299517, rs2299519, rs17683391, rs6951643, rs4731330, rs1557646, rs1542211, rs7696796, rs9287411, rs1895694, rs1377454, rs2042555, rs3820716, rs1234413, rs10928374, rs10512249, rs7809518, rs4969391, rs929579, rs2193596, rs7132057, rs10850135, rs9858071, rs895941, rs9867227, rs2051293, rs7545247, rs12123067, rs12377084, rs10429595, rs10756286, rs9298995, rs499188, rs708228, rs12790660, rs10511261, rs4476839, rs6922758, rs9387954, rs17058157, rs12445568, rs7993004, rs7235757, rs3741475, rs727164, rs7776980, rs10276758, rs7782815, rs11240962, rs6865111, rs6882046, rs7299040, rs4766899, rs11068917, rs9943819, rs16948234, rs2280711, rs4772087, rs199933, rs1115012, rs2383772, rs1521736, rs1521739, rs1996774, rs10812849, rs240764, rs802467, rs724224, rs11505922, rs10757761, rs7024629, rs7039397, rs10812864, rs6476091, rs10968740, rs976697, rs10812854, rs1400861, rs932184, rs7569110, rs10932551, rs1400863, rs7603357, rs17711053, rs16852238, rs297367, rs7941820, rs10790862, rs12314392, rs1450832, rs1919159, rs1818991, rs707124, rs7567451, rs7202054, rs6060043, rs6060034, rs2378249, rs2378199, rs7110863, rs7937151, rs7108081, rs7938812, rs7105462, rs7242858, rs8083506, rs983294, rs11876458, rs6479494, rs1563245, rs2152697, rs4585149, rs848293, rs4587942, rs8179610, rs11124367, rs10181985, rs9647718, rs6002626, rs2284087, rs7245, rs133335, rs6519301, rs215596, rs929456, rs10236197, rs215622, rs215605, rs412876, rs215632, rs739496, rs2301621, rs6490162, rs630512, rs616668, rs10931897, rs3769476, rs295140, rs10511083, rs6804845, rs2117153, rs2326319, rs2875907, rs8017172, rs1953352, rs8021018, rs6060599, rs6060627, rs6089075, rs879982, rs666845, rs505998, rs494071, rs601826, rs641838, rs511740, rs581178, rs2436152, rs1432053, rs6573040, rs11665242, rs10502966, rs2513466, rs12894779, rs3856228, rs10922924, rs2271933, rs4949455, rs1474182, rs2292988, rs4949457, rs2364535, rs12032756, rs12024263, rs1887402, rs501299, rs11210869, rs6674176, rs12124523, rs2568955, rs12143898, rs6678734, rs1931262, rs11583841, rs17372140, rs10494040, rs4970760, rs4970729, rs12073497, rs1144593, rs11588857, rs12739630, rs12733930, rs11580728, rs10926978, rs12741781, rs10926958, rs2163048, rs11686372, rs4303732, rs13010010, rs10175405, rs10180461, rs13405986, rs13422673, rs10932132, rs12478029, rs7309, rs4500960, rs4664442, rs2909448, rs4637136, rs7592562, rs7566330, rs1455335, rs748832, rs6801153, rs13324142, rs2276852, rs13063312, rs12107418, rs12107252, rs9834639, rs2633958, rs3197999, rs13085791, rs9858280, rs4625, rs11706370, rs9837520, rs17304079, rs11720121, rs6549400, rs9809213, rs7374494, rs2884484, rs6818637, rs2189234, rs2454206, rs2726491, rs7664704, rs11724252, rs34320, rs187270, rs34318, rs382784, rs6569077, rs2039722, rs10484867, rs10484868, rs6911407, rs2802288, rs7792396, rs6975134, rs2042000, rs3757966, rs1063739, rs2721195, rs10108150, rs4925811, rs10965819, rs2781530, rs1831555, rs1977552, rs11138947, rs7871404, rs10118793, rs10761035, rs10761013, rs10818605, rs10760193, rs10760198, rs4564007, rs4363310, rs9411334, rs7026534, rs7923609, rs4379723, rs10509186, rs1541046, rs7080055, rs4244350, rs812799, rs1484237, rs1332718, rs10884126, rs12248627, rs10741363, rs4615986, rs10830562, rs10741362, rs1894137, rs1784135, rs568668, rs3748256, rs693364, rs10765777, rs3808977, rs7110786, rs10772783, rs747527, rs10845987, rs1701704, rs773107, rs9634624, rs2476736, rs2478288, rs2251829, rs11157930, rs941721, rs2295682, rs3794452, rs9788566, rs974471, rs10129426, rs2289328, rs11071848, rs12917564, rs7180542, rs3743171, rs870022, rs2727102, rs2572209, rs9635366, rs3784448, rs892650, rs8028238, rs7171289, rs2289045, rs1501372, rs1501371, rs4788102, rs8049439, rs4788084, rs8088313, rs6505776, rs7234960, rs570505, rs578208, rs6505780, rs527839, rs474337, rs1786263, rs1893662, rs3794923, rs132582, rs9616812, rs9628185, rs1347852, rs11662175, rs7973260, rs6012564, rs4810909, rs3091529, rs2075678, rs6066968, rs4810898, rs10809521, rs782207, rs782239, rs782236, rs2422221, rs4935126, rs3764002, rs17106852, rs2078371, rs10166942, rs6431648, rs10490012, rs9349379, rs9398148, rs6899647, rs12207471, rs3860243, rs9486181, rs6478241, rs2160875, rs11172113, rs4705901, rs3776016, rs4705890, rs3756287, rs601441, rs477086, rs12513768, rs31239, rs11242069, rs77938, rs7706785, rs924434, rs1556876, rs1115535, rs4583879, rs13170178, rs7722574, rs4629584, rs9427232, rs6668066, rs1127091, rs1139620, rs4341393, rs9426935, rs4596938, rs11264680, rs11264532, rs11264743, rs11583896, rs4851269, rs6740838, rs1160542, rs2777888, rs7731099, rs7711446, rs12515820, rs12515179, rs7711528, rs6866995, rs3935213, rs4958191, rs6557171, rs6141319, rs242997, rs10908474, rs2415984, rs13159331, rs10055714, rs4975013, rs1260326, rs1375547, rs9822731, rs2196096, rs9309982, rs9819476, rs1821349, rs9811546, rs698, rs1789924, rs2851300, rs941752, rs10133305, rs8009527, rs1363605, rs2173201, rs1442492, rs1614972, rs10799590, rs6044001, rs3758171, rs3936340, rs7805864, rs958404, rs889826, rs6955240, rs17695373, rs1472966, rs2781540, rs1761287, rs10518440, rs9464203, rs13200042, rs12530462, rs4839837, rs12208449, rs926276, rs2472890, rs2472888, rs6922111, rs17312661, rs213230, rs6124071, rs1499895, rs6779258, rs11720523, rs9813516, rs11223648, rs16966381, rs1833161, rs2077923, rs4932370, rs2226669, rs6442165, rs12522297, rs6923139, rs3617, rs489770, rs534987, rs17552495, rs6882166, rs36341, rs427691, rs4714675, rs7774567, rs11587000, rs13317, rs7821392, rs2306899, rs1945885, rs12361324, rs221903, rs3814871, rs917065, rs353547, rs2581806, rs2244461, rs2581777, rs1204077, rs3801999, rs2299304, rs10750025, rs13218591, rs1011665, rs13220817, rs1883403, rs1080500, rs12176317, rs9379859, rs9379858, rs16891725, rs7746199, rs1475753, rs7578761, rs12987780, rs12898656, rs12910951, rs12909292, rs2163492, rs2033404, rs1440606, rs777707, rs777709, rs11779061, rs7011229, rs11082972, rs6508210, rs7562587, rs4438512, rs958217, rs1580022, rs2392056, rs2134046, rs1538482, rs1569750, rs1983639, rs6095360, rs12072199, rs17412284, rs11588952, rs4949448, rs2271928, rs2176807, rs10889959, rs4660192, rs12408956, rs2428963, rs17474535, rs3828150, rs2842186, rs12410155, rs7520053, rs3791046, rs12354267, rs673253, rs2989868, rs4424536, rs12082973, rs854286, rs2420178, rs9988609, rs7414744, rs9436866, rs975480, rs3101336, rs1157072, rs12125471, rs11587434, rs1620977, rs1486096, rs2821296, rs1675356, rs1194269, rs1194265, rs9424977, rs1776012, rs1870676, rs12139692, rs962231, rs479934, rs12120564, rs626398, rs578096, rs1342782, rs1335732, rs6664676, rs1931254, rs2700338, rs2802530, rs6692914, rs11164719, rs3820667, rs4083386, rs10863899, rs4665251, rs2176264, rs9798012, rs2879609, rs925229, rs6543658, rs387780, rs13021125, rs1364524, rs6545625, rs13030292, rs2245273, rs1405819, rs13012916, rs243071, rs1011407, rs733628, rs7565301, rs6748040, rs4641966, rs6720094, rs6546824, rs6718864, rs7557055, rs7557285, rs768851, rs6718690, rs3112256, rs2175792, rs4850948, rs2309920, rs4851313, rs2009094, rs2118280, rs13032879, rs13398213, rs2942904, rs870321, rs2067783, rs764828, rs4851250, rs11692215, rs4851287, rs2309818, rs726000, rs10165214, rs6742579, rs6744254, rs16838536, rs13390547, rs4638741, rs17244660, rs1471362, rs10192369, rs6432667, rs7565794, rs2284872, rs7586673, rs2082136, rs6720187, rs12987781, rs2350807, rs17199249, rs2138380, rs4130782, rs2001209, rs13325754, rs9876561, rs7431278, rs4131864, rs1317140, rs3749237, rs1352889, rs4855882, rs9829155, rs13100903, rs2624839, rs2526388, rs2526748, rs4688758, rs6765484, rs11713193, rs2681781, rs2230590, rs6446298, rs9855505, rs6802890, rs1010554, rs1133415, rs2581795, rs830640, rs2875528, rs10511271, rs13088101, rs1343700, rs4974424, rs2084400, rs13064915, rs6439699, rs3912122, rs11921899, rs10004503, rs1346075, rs730934, rs1383724, rs11131666, rs787361, rs12498631, rs2164300, rs11945232, rs10516930, rs13114738, rs13116385, rs13129951, rs17032400, rs17199964, rs230489, rs10010325, rs2726513, rs2726507, rs2726485, rs2726490, rs2647259, rs2636726, rs2713861, rs2726503, rs2726471, rs1391438, rs1391441, </w:t>
      </w:r>
      <w:r w:rsidRPr="00FD5659">
        <w:rPr>
          <w:color w:val="000000" w:themeColor="text1"/>
          <w:sz w:val="16"/>
          <w:szCs w:val="16"/>
        </w:rPr>
        <w:lastRenderedPageBreak/>
        <w:t>rs7678440, rs2726459, rs3796627, rs3749561, rs4696283, rs6535818, rs12331037, rs1561915, rs1946999, rs6536370, rs4690912, rs6858744, rs7666007, rs9998332, rs4690916, rs1045352, rs1445981, rs7714712, rs6868457, rs12523278, rs12517174, rs1460958, rs4235481, rs6872863, rs1422189, rs7721099, rs16903285, rs2304607, rs12054920, rs4518438, rs17558396, rs4327622, rs7720113, rs157566, rs662339, rs818939, rs749896, rs1596431, rs12189452, rs2301012, rs1008661, rs6894052, rs3797696, rs376433, rs686349, rs402641, rs403133, rs1364931, rs2436391, rs6867870, rs7737543, rs2189659, rs7268, rs830230, rs31772, rs830383, rs2731664, rs538827, rs554671, rs573082, rs588062, rs10807604, rs17770697, rs975303, rs1322537, rs2154219, rs16891315, rs16891235, rs6940007, rs3734523, rs7748167, rs1892250, rs9379897, rs1796518, rs9467632, rs198828, rs198838, rs1572982, rs2032447, rs2093169, rs7756567, rs9358946, rs3799380, rs9379895, rs7740197, rs4320356, rs2237236, rs4712984, rs10946813, rs12199613, rs12190473, rs3736781, rs6456735, rs1407045, rs1796520, rs1624440, rs9361491, rs9443645, rs9490788, rs1386550, rs9401295, rs12216178, rs1376503, rs9388349, rs7754741, rs9489926, rs4839713, rs1933720, rs1906251, rs2450512, rs10872224, rs13194250, rs4412207, rs9372650, rs6940021, rs2505059, rs4557524, rs6924808, rs1268166, rs6568547, rs6927268, rs9285397, rs9480861, rs9388489, rs9372840, rs1490388, rs6979354, rs9648380, rs1050331, rs1065646, rs10252662, rs756912, rs1468163, rs2944822, rs2944814, rs2968538, rs10486883, rs9655780, rs4731367, rs10487490, rs12706812, rs7809567, rs1043595, rs6973256, rs12707093, rs1030268, rs1364503, rs2059376, rs9649045, rs2432641, rs6956399, rs10263196, rs2971971, rs2971953, rs2971955, rs4731990, rs2971970, rs4731970, rs2041996, rs12156096, rs10503484, rs10105802, rs13253386, rs1478026, rs3024239, rs13278931, rs11783562, rs11777025, rs17302392, rs13262793, rs13259522, rs13259607, rs1481045, rs11781016, rs7825562, rs10089969, rs13273012, rs2083844, rs720444, rs2930536, rs12549680, rs11782215, rs4977607, rs10780928, rs895606, rs6559863, rs10992768, rs10821148, rs3813388, rs10821160, rs10156602, rs10761229, rs1055710, rs12379660, rs4743923, rs10761240, rs10761243, rs10821123, rs3005191, rs702980, rs1329255, rs3005182, rs10761768, rs9629895, rs3211105, rs907, rs10733788, rs7098614, rs6479889, rs10465990, rs12768534, rs10822186, rs6479894, rs4746195, rs868798, rs12773283, rs1009984, rs1010889, rs10822129, rs1891275, rs1044258, rs11191161, rs4919626, rs1890060, rs7085239, rs10500759, rs10831905, rs2241857, rs4415740, rs7930077, rs4757956, rs12289262, rs10830568, rs10501713, rs2155076, rs1540170, rs2213084, rs7926034, rs1479119, rs7312042, rs7954210, rs983798, rs7135743, rs2193749, rs7138997, rs1012642, rs10880880, rs10875914, rs17123764, rs10876864, rs7954957, rs6539284, rs12313068, rs937564, rs585522, rs4148863, rs1790094, rs949143, rs10773921, rs7296418, rs12552, rs636690, rs9537782, rs7326551, rs9537784, rs9537888, rs9527754, rs633158, rs7323027, rs337948, rs4981690, rs10450901, rs10138733, rs4981691, rs11849844, rs4981684, rs1957476, rs2333611, rs3783297, rs2273813, rs6571317, rs1959433, rs9322846, rs4261436, rs1051695, rs10047954, rs11625806, rs11624944, rs11627968, rs2001355, rs1275415, rs10148349, rs4904523, rs4904522, rs965770, rs17692512, rs2071407, rs1456295, rs1840707, rs12324531, rs4775954, rs4774594, rs10519317, rs1471072, rs1902590, rs2607117, rs8028518, rs4778672, rs1501367, rs3785229, rs183008, rs350255, rs4781183, rs200536, rs2343606, rs2547033, rs2650492, rs151228, rs12446550, rs6565259, rs8045689, rs2908792, rs9921587, rs13332406, rs8043918, rs8056923, rs7189819, rs9925415, rs12708923, rs9930344, rs1837020, rs806739, rs806742, rs4788449, rs2335712, rs4788585, rs2074103, rs9906189, rs7224296, rs9911578, rs3744279, rs17202270, rs17202291, rs8071332, rs11083241, rs1431197, rs9959914, rs4939723, rs4270245, rs11874659, rs11082974, rs1010360, rs1125627, rs2292043, rs1943097, rs1943093, rs2134297, rs4453579, rs10502976, rs11876154, rs11876782, rs10853631, rs11082993, rs1394466, rs6417121, rs4129439, rs4414555, rs7236339, rs10403210, rs12985909, rs4813165, rs6110407, rs394643, rs3848715, rs2024595, rs6012542, rs6067054, rs6090919, rs6095298, rs6067037, rs2145839, rs2145263, rs6015543, rs6026998, rs1389994, rs714026, rs3788557, rs909674, rs4407350, rs10854884, rs5770820, rs2139539, rs4949459, rs1026997, rs11209951, rs4949969, rs11165468, rs3738773, rs2309796, rs11686880, rs2309798, rs2164847, rs1030902, rs2241810, rs4850931, rs1030901, rs3748930, rs4149518, rs2241809, rs4149510, rs3828193, rs2241811, rs4149517, rs2099611, rs1115910, rs6749757, rs2883059, rs6774354, rs7061, rs1061474, rs1138536, rs2856237, rs2289247, rs3755806, rs11177, rs6762813, rs6976, rs4698932, rs26949, rs9490133, rs12214442, rs4415209, rs1149558, rs3823572, rs7782545, rs12707127, rs6954859, rs6967343, rs7864397, rs2398856, rs2001610, rs11534279, rs2293445, rs10783299, rs11168839, rs10846489, rs7139321, rs6561938, rs2074404, rs415430, rs12953529, rs745086, rs1970546, rs10770107, rs10846216, rs11056567, rs12231793, rs719714, rs739215, rs10494950, rs7868992, rs10901815, rs17624662, rs1823068, rs2148710, rs4280164, rs681524, rs1940475, rs3765620, rs6568686, rs17080774, rs17794346, rs10510007, rs6602398, rs1709393, rs1937600, rs12662873, rs2898883, rs1433375, rs12692189, rs6711222, rs6493265, rs7163647, rs7176566, rs12898994, rs921764, rs715693, rs35289</w:t>
      </w:r>
    </w:p>
    <w:p w14:paraId="16B1EC64" w14:textId="42C668E2" w:rsidR="00967769" w:rsidRPr="00FD5659" w:rsidRDefault="00967769" w:rsidP="00D87855">
      <w:pPr>
        <w:pStyle w:val="SMText"/>
        <w:ind w:left="-426" w:right="-291"/>
        <w:rPr>
          <w:color w:val="000000" w:themeColor="text1"/>
          <w:szCs w:val="24"/>
        </w:rPr>
      </w:pPr>
    </w:p>
    <w:p w14:paraId="1F80A4ED" w14:textId="58A42CF7" w:rsidR="007F1E65" w:rsidRPr="00FD5659" w:rsidRDefault="007F1E65" w:rsidP="007F1E65">
      <w:pPr>
        <w:pStyle w:val="SMText"/>
        <w:ind w:left="-426" w:right="-291"/>
        <w:rPr>
          <w:rStyle w:val="Strong"/>
          <w:color w:val="000000" w:themeColor="text1"/>
        </w:rPr>
      </w:pPr>
      <w:r w:rsidRPr="00FD5659">
        <w:rPr>
          <w:rStyle w:val="Strong"/>
          <w:color w:val="000000" w:themeColor="text1"/>
        </w:rPr>
        <w:t xml:space="preserve">Analysis of the brain vulnerability </w:t>
      </w:r>
      <w:r w:rsidR="00BA2CD5" w:rsidRPr="00FD5659">
        <w:rPr>
          <w:rStyle w:val="Strong"/>
          <w:color w:val="000000" w:themeColor="text1"/>
        </w:rPr>
        <w:t xml:space="preserve">network </w:t>
      </w:r>
      <w:r w:rsidRPr="00FD5659">
        <w:rPr>
          <w:rStyle w:val="Strong"/>
          <w:color w:val="000000" w:themeColor="text1"/>
        </w:rPr>
        <w:t>in UK Bioban</w:t>
      </w:r>
      <w:r w:rsidR="00BA2CD5" w:rsidRPr="00FD5659">
        <w:rPr>
          <w:rStyle w:val="Strong"/>
          <w:color w:val="000000" w:themeColor="text1"/>
        </w:rPr>
        <w:t>k</w:t>
      </w:r>
    </w:p>
    <w:p w14:paraId="55F22BD5" w14:textId="07D89BB8" w:rsidR="007F1E65" w:rsidRPr="00FD5659" w:rsidRDefault="007F1E65" w:rsidP="00D6247D">
      <w:pPr>
        <w:spacing w:line="480" w:lineRule="auto"/>
        <w:ind w:left="-426" w:right="-291"/>
        <w:rPr>
          <w:color w:val="000000" w:themeColor="text1"/>
          <w:sz w:val="22"/>
          <w:szCs w:val="22"/>
        </w:rPr>
      </w:pPr>
      <w:r w:rsidRPr="00FD5659">
        <w:rPr>
          <w:color w:val="000000" w:themeColor="text1"/>
          <w:sz w:val="22"/>
          <w:szCs w:val="22"/>
        </w:rPr>
        <w:t>To gain insight into the association between the genetic predisposition to psychiatric illness and brain microstructural connections in adults, we conducted an additional analysis among 20,827 participants of the UK Biobank. Whole-brain tractography was not available as a phenotype in the current UK Biobank dat</w:t>
      </w:r>
      <w:r w:rsidR="00D6247D" w:rsidRPr="00FD5659">
        <w:rPr>
          <w:color w:val="000000" w:themeColor="text1"/>
          <w:sz w:val="22"/>
          <w:szCs w:val="22"/>
        </w:rPr>
        <w:t>a</w:t>
      </w:r>
      <w:r w:rsidRPr="00FD5659">
        <w:rPr>
          <w:color w:val="000000" w:themeColor="text1"/>
          <w:sz w:val="22"/>
          <w:szCs w:val="22"/>
        </w:rPr>
        <w:t xml:space="preserve">. </w:t>
      </w:r>
      <w:r w:rsidR="00D6247D" w:rsidRPr="00FD5659">
        <w:rPr>
          <w:color w:val="000000" w:themeColor="text1"/>
          <w:sz w:val="22"/>
          <w:szCs w:val="22"/>
        </w:rPr>
        <w:t>But</w:t>
      </w:r>
      <w:r w:rsidRPr="00FD5659">
        <w:rPr>
          <w:color w:val="000000" w:themeColor="text1"/>
          <w:sz w:val="22"/>
          <w:szCs w:val="22"/>
        </w:rPr>
        <w:t xml:space="preserve"> the fractional anisotropy for 27 white matter tracts were available as imaging-derived phenotypes (IDP</w:t>
      </w:r>
      <w:r w:rsidR="00C45747" w:rsidRPr="00FD5659">
        <w:rPr>
          <w:color w:val="000000" w:themeColor="text1"/>
          <w:sz w:val="22"/>
          <w:szCs w:val="22"/>
        </w:rPr>
        <w:t>s</w:t>
      </w:r>
      <w:r w:rsidRPr="00FD5659">
        <w:rPr>
          <w:color w:val="000000" w:themeColor="text1"/>
          <w:sz w:val="22"/>
          <w:szCs w:val="22"/>
        </w:rPr>
        <w:t xml:space="preserve">). </w:t>
      </w:r>
      <w:r w:rsidR="00D6247D" w:rsidRPr="00FD5659">
        <w:rPr>
          <w:color w:val="000000" w:themeColor="text1"/>
          <w:sz w:val="22"/>
          <w:szCs w:val="22"/>
        </w:rPr>
        <w:t xml:space="preserve">This opens the opportunity to assess the association between the genetic canonical score and white matter connections that overlap with the brain vulnerability network. This analysis was carried out in 5 steps:  </w:t>
      </w:r>
    </w:p>
    <w:p w14:paraId="5E47F7E7" w14:textId="77777777" w:rsidR="00D6247D" w:rsidRPr="00FD5659" w:rsidRDefault="00D6247D" w:rsidP="00D6247D">
      <w:pPr>
        <w:spacing w:line="480" w:lineRule="auto"/>
        <w:ind w:left="-426" w:right="-291"/>
        <w:rPr>
          <w:color w:val="000000" w:themeColor="text1"/>
          <w:sz w:val="22"/>
          <w:szCs w:val="22"/>
        </w:rPr>
      </w:pPr>
    </w:p>
    <w:p w14:paraId="46887394" w14:textId="5CC8BEFF" w:rsidR="007F1E65" w:rsidRPr="00FD5659" w:rsidRDefault="007F1E65" w:rsidP="007F1E65">
      <w:pPr>
        <w:numPr>
          <w:ilvl w:val="0"/>
          <w:numId w:val="13"/>
        </w:numPr>
        <w:spacing w:line="480" w:lineRule="auto"/>
        <w:ind w:right="-291"/>
        <w:rPr>
          <w:color w:val="000000" w:themeColor="text1"/>
          <w:sz w:val="22"/>
          <w:szCs w:val="22"/>
        </w:rPr>
      </w:pPr>
      <w:r w:rsidRPr="00FD5659">
        <w:rPr>
          <w:color w:val="000000" w:themeColor="text1"/>
          <w:sz w:val="22"/>
          <w:szCs w:val="22"/>
        </w:rPr>
        <w:lastRenderedPageBreak/>
        <w:t>We calculated the value of these 27 IDP</w:t>
      </w:r>
      <w:r w:rsidR="00C45747" w:rsidRPr="00FD5659">
        <w:rPr>
          <w:color w:val="000000" w:themeColor="text1"/>
          <w:sz w:val="22"/>
          <w:szCs w:val="22"/>
        </w:rPr>
        <w:t>s</w:t>
      </w:r>
      <w:r w:rsidRPr="00FD5659">
        <w:rPr>
          <w:color w:val="000000" w:themeColor="text1"/>
          <w:sz w:val="22"/>
          <w:szCs w:val="22"/>
        </w:rPr>
        <w:t xml:space="preserve"> in the PING population.</w:t>
      </w:r>
      <w:r w:rsidR="00D6247D" w:rsidRPr="00FD5659">
        <w:rPr>
          <w:color w:val="000000" w:themeColor="text1"/>
          <w:sz w:val="22"/>
          <w:szCs w:val="22"/>
        </w:rPr>
        <w:br/>
      </w:r>
    </w:p>
    <w:p w14:paraId="7BC6CF80" w14:textId="32CE4060" w:rsidR="007F1E65" w:rsidRPr="00FD5659" w:rsidRDefault="007F1E65" w:rsidP="007F1E65">
      <w:pPr>
        <w:numPr>
          <w:ilvl w:val="0"/>
          <w:numId w:val="13"/>
        </w:numPr>
        <w:spacing w:line="480" w:lineRule="auto"/>
        <w:ind w:right="-291"/>
        <w:rPr>
          <w:color w:val="000000" w:themeColor="text1"/>
          <w:sz w:val="22"/>
          <w:szCs w:val="22"/>
        </w:rPr>
      </w:pPr>
      <w:r w:rsidRPr="00FD5659">
        <w:rPr>
          <w:color w:val="000000" w:themeColor="text1"/>
          <w:sz w:val="22"/>
          <w:szCs w:val="22"/>
        </w:rPr>
        <w:t>We assessed within the PING population whether these IDP</w:t>
      </w:r>
      <w:r w:rsidR="00C45747" w:rsidRPr="00FD5659">
        <w:rPr>
          <w:color w:val="000000" w:themeColor="text1"/>
          <w:sz w:val="22"/>
          <w:szCs w:val="22"/>
        </w:rPr>
        <w:t>s</w:t>
      </w:r>
      <w:r w:rsidRPr="00FD5659">
        <w:rPr>
          <w:color w:val="000000" w:themeColor="text1"/>
          <w:sz w:val="22"/>
          <w:szCs w:val="22"/>
        </w:rPr>
        <w:t xml:space="preserve"> were significantly correlated with the genetic canonical scores (and if so whether the correlation was positive or negative). This provides </w:t>
      </w:r>
      <w:r w:rsidR="00741B82" w:rsidRPr="00FD5659">
        <w:rPr>
          <w:color w:val="000000" w:themeColor="text1"/>
          <w:sz w:val="22"/>
          <w:szCs w:val="22"/>
        </w:rPr>
        <w:t xml:space="preserve">testable </w:t>
      </w:r>
      <w:r w:rsidRPr="00FD5659">
        <w:rPr>
          <w:color w:val="000000" w:themeColor="text1"/>
          <w:sz w:val="22"/>
          <w:szCs w:val="22"/>
        </w:rPr>
        <w:t xml:space="preserve">predictions about associations between </w:t>
      </w:r>
      <w:r w:rsidR="00741B82" w:rsidRPr="00FD5659">
        <w:rPr>
          <w:color w:val="000000" w:themeColor="text1"/>
          <w:sz w:val="22"/>
          <w:szCs w:val="22"/>
        </w:rPr>
        <w:t>genetic predisposition to psychiatric illnesses</w:t>
      </w:r>
      <w:r w:rsidRPr="00FD5659">
        <w:rPr>
          <w:color w:val="000000" w:themeColor="text1"/>
          <w:sz w:val="22"/>
          <w:szCs w:val="22"/>
        </w:rPr>
        <w:t xml:space="preserve"> and </w:t>
      </w:r>
      <w:r w:rsidR="00D6247D" w:rsidRPr="00FD5659">
        <w:rPr>
          <w:color w:val="000000" w:themeColor="text1"/>
          <w:sz w:val="22"/>
          <w:szCs w:val="22"/>
        </w:rPr>
        <w:t>IDP</w:t>
      </w:r>
      <w:r w:rsidR="00C45747" w:rsidRPr="00FD5659">
        <w:rPr>
          <w:color w:val="000000" w:themeColor="text1"/>
          <w:sz w:val="22"/>
          <w:szCs w:val="22"/>
        </w:rPr>
        <w:t>s</w:t>
      </w:r>
      <w:r w:rsidRPr="00FD5659">
        <w:rPr>
          <w:color w:val="000000" w:themeColor="text1"/>
          <w:sz w:val="22"/>
          <w:szCs w:val="22"/>
        </w:rPr>
        <w:t xml:space="preserve"> </w:t>
      </w:r>
      <w:r w:rsidR="00741B82" w:rsidRPr="00FD5659">
        <w:rPr>
          <w:color w:val="000000" w:themeColor="text1"/>
          <w:sz w:val="22"/>
          <w:szCs w:val="22"/>
        </w:rPr>
        <w:t>under the assumption that the mode of genome-connectome covariation remains unchanged in adulthood</w:t>
      </w:r>
      <w:r w:rsidRPr="00FD5659">
        <w:rPr>
          <w:color w:val="000000" w:themeColor="text1"/>
          <w:sz w:val="22"/>
          <w:szCs w:val="22"/>
        </w:rPr>
        <w:t xml:space="preserve">. Significant associations </w:t>
      </w:r>
      <w:r w:rsidR="00324CC6" w:rsidRPr="00FD5659">
        <w:rPr>
          <w:color w:val="000000" w:themeColor="text1"/>
          <w:sz w:val="22"/>
          <w:szCs w:val="22"/>
        </w:rPr>
        <w:t>(after Bonferroni corrections for multiple comparisons across the 27 IDP</w:t>
      </w:r>
      <w:r w:rsidR="00C45747" w:rsidRPr="00FD5659">
        <w:rPr>
          <w:color w:val="000000" w:themeColor="text1"/>
          <w:sz w:val="22"/>
          <w:szCs w:val="22"/>
        </w:rPr>
        <w:t>s</w:t>
      </w:r>
      <w:r w:rsidR="00324CC6" w:rsidRPr="00FD5659">
        <w:rPr>
          <w:color w:val="000000" w:themeColor="text1"/>
          <w:sz w:val="22"/>
          <w:szCs w:val="22"/>
        </w:rPr>
        <w:t xml:space="preserve"> tested) </w:t>
      </w:r>
      <w:r w:rsidRPr="00FD5659">
        <w:rPr>
          <w:color w:val="000000" w:themeColor="text1"/>
          <w:sz w:val="22"/>
          <w:szCs w:val="22"/>
        </w:rPr>
        <w:t>are due to significant overlap between the IDP</w:t>
      </w:r>
      <w:r w:rsidR="00C45747" w:rsidRPr="00FD5659">
        <w:rPr>
          <w:color w:val="000000" w:themeColor="text1"/>
          <w:sz w:val="22"/>
          <w:szCs w:val="22"/>
        </w:rPr>
        <w:t>s</w:t>
      </w:r>
      <w:r w:rsidRPr="00FD5659">
        <w:rPr>
          <w:color w:val="000000" w:themeColor="text1"/>
          <w:sz w:val="22"/>
          <w:szCs w:val="22"/>
        </w:rPr>
        <w:t xml:space="preserve"> and the brain vulnerability network. If </w:t>
      </w:r>
      <w:r w:rsidR="00741B82" w:rsidRPr="00FD5659">
        <w:rPr>
          <w:color w:val="000000" w:themeColor="text1"/>
          <w:sz w:val="22"/>
          <w:szCs w:val="22"/>
        </w:rPr>
        <w:t>a</w:t>
      </w:r>
      <w:r w:rsidRPr="00FD5659">
        <w:rPr>
          <w:color w:val="000000" w:themeColor="text1"/>
          <w:sz w:val="22"/>
          <w:szCs w:val="22"/>
        </w:rPr>
        <w:t xml:space="preserve"> white matter tract overlaps with mostly negative edges of the vulnerability network, then it</w:t>
      </w:r>
      <w:r w:rsidR="00741B82" w:rsidRPr="00FD5659">
        <w:rPr>
          <w:color w:val="000000" w:themeColor="text1"/>
          <w:sz w:val="22"/>
          <w:szCs w:val="22"/>
        </w:rPr>
        <w:t>s FA</w:t>
      </w:r>
      <w:r w:rsidRPr="00FD5659">
        <w:rPr>
          <w:color w:val="000000" w:themeColor="text1"/>
          <w:sz w:val="22"/>
          <w:szCs w:val="22"/>
        </w:rPr>
        <w:t xml:space="preserve"> </w:t>
      </w:r>
      <w:r w:rsidR="00741B82" w:rsidRPr="00FD5659">
        <w:rPr>
          <w:color w:val="000000" w:themeColor="text1"/>
          <w:sz w:val="22"/>
          <w:szCs w:val="22"/>
        </w:rPr>
        <w:t xml:space="preserve">will </w:t>
      </w:r>
      <w:r w:rsidRPr="00FD5659">
        <w:rPr>
          <w:color w:val="000000" w:themeColor="text1"/>
          <w:sz w:val="22"/>
          <w:szCs w:val="22"/>
        </w:rPr>
        <w:t xml:space="preserve">likely have a significantly negative correlation with the genetic canonical score (and vice versa for positive edges). If however a white matter tract does not overlap with edges of the vulnerability network or overlaps with both positive and negative edges, then it will likely not be significantly associated with the genetic canonical scores. </w:t>
      </w:r>
      <w:r w:rsidRPr="00FD5659">
        <w:rPr>
          <w:color w:val="000000" w:themeColor="text1"/>
          <w:sz w:val="22"/>
          <w:szCs w:val="22"/>
        </w:rPr>
        <w:br/>
      </w:r>
    </w:p>
    <w:p w14:paraId="1513606E" w14:textId="6F4485CF" w:rsidR="007F1E65" w:rsidRPr="00FD5659" w:rsidRDefault="007F1E65" w:rsidP="007F1E65">
      <w:pPr>
        <w:numPr>
          <w:ilvl w:val="0"/>
          <w:numId w:val="13"/>
        </w:numPr>
        <w:spacing w:line="480" w:lineRule="auto"/>
        <w:ind w:right="-291"/>
        <w:rPr>
          <w:color w:val="000000" w:themeColor="text1"/>
          <w:sz w:val="22"/>
          <w:szCs w:val="22"/>
        </w:rPr>
      </w:pPr>
      <w:r w:rsidRPr="00FD5659">
        <w:rPr>
          <w:color w:val="000000" w:themeColor="text1"/>
          <w:sz w:val="22"/>
          <w:szCs w:val="22"/>
        </w:rPr>
        <w:t>We then calculated the genetic canonical score for each of the 20,827 individuals of the UK Biobank data.</w:t>
      </w:r>
      <w:r w:rsidRPr="00FD5659">
        <w:rPr>
          <w:color w:val="000000" w:themeColor="text1"/>
          <w:sz w:val="22"/>
          <w:szCs w:val="22"/>
        </w:rPr>
        <w:br/>
      </w:r>
    </w:p>
    <w:p w14:paraId="23672A6A" w14:textId="1C5414C1" w:rsidR="007F1E65" w:rsidRPr="00FD5659" w:rsidRDefault="007F1E65" w:rsidP="007E6A8B">
      <w:pPr>
        <w:numPr>
          <w:ilvl w:val="0"/>
          <w:numId w:val="13"/>
        </w:numPr>
        <w:spacing w:line="480" w:lineRule="auto"/>
        <w:ind w:right="-291"/>
        <w:rPr>
          <w:color w:val="000000" w:themeColor="text1"/>
          <w:sz w:val="22"/>
          <w:szCs w:val="22"/>
        </w:rPr>
      </w:pPr>
      <w:r w:rsidRPr="00FD5659">
        <w:rPr>
          <w:color w:val="000000" w:themeColor="text1"/>
          <w:sz w:val="22"/>
          <w:szCs w:val="22"/>
        </w:rPr>
        <w:t xml:space="preserve">Finally, we calculated the correlation in the UK Biobank data between the genetic canonical score and each IDP that were predicted to be associated with it in (2). </w:t>
      </w:r>
      <w:r w:rsidR="009C6D3F" w:rsidRPr="00FD5659">
        <w:rPr>
          <w:color w:val="000000" w:themeColor="text1"/>
          <w:sz w:val="22"/>
          <w:szCs w:val="22"/>
        </w:rPr>
        <w:t>As in</w:t>
      </w:r>
      <w:r w:rsidR="00CE3CA2" w:rsidRPr="00FD5659">
        <w:rPr>
          <w:color w:val="000000" w:themeColor="text1"/>
          <w:sz w:val="22"/>
          <w:szCs w:val="22"/>
        </w:rPr>
        <w:t xml:space="preserve"> [1</w:t>
      </w:r>
      <w:r w:rsidR="00FE6A6E" w:rsidRPr="00FD5659">
        <w:rPr>
          <w:color w:val="000000" w:themeColor="text1"/>
          <w:sz w:val="22"/>
          <w:szCs w:val="22"/>
        </w:rPr>
        <w:t>5</w:t>
      </w:r>
      <w:r w:rsidR="00CE3CA2" w:rsidRPr="00FD5659">
        <w:rPr>
          <w:color w:val="000000" w:themeColor="text1"/>
          <w:sz w:val="22"/>
          <w:szCs w:val="22"/>
        </w:rPr>
        <w:t>],</w:t>
      </w:r>
      <w:r w:rsidR="009C6D3F" w:rsidRPr="00FD5659">
        <w:rPr>
          <w:color w:val="000000" w:themeColor="text1"/>
          <w:sz w:val="22"/>
          <w:szCs w:val="22"/>
        </w:rPr>
        <w:t xml:space="preserve"> IDPs were </w:t>
      </w:r>
      <w:r w:rsidR="00CE3CA2" w:rsidRPr="00FD5659">
        <w:rPr>
          <w:color w:val="000000" w:themeColor="text1"/>
          <w:sz w:val="22"/>
          <w:szCs w:val="22"/>
        </w:rPr>
        <w:t xml:space="preserve">adjusted for </w:t>
      </w:r>
      <w:r w:rsidR="007E6A8B" w:rsidRPr="00FD5659">
        <w:rPr>
          <w:color w:val="000000" w:themeColor="text1"/>
          <w:sz w:val="22"/>
          <w:szCs w:val="22"/>
        </w:rPr>
        <w:t>age, sex, head motion, position of the head relative to the radio-frequency coil, drift confounds, and head size (see details in [1</w:t>
      </w:r>
      <w:r w:rsidR="00FE6A6E" w:rsidRPr="00FD5659">
        <w:rPr>
          <w:color w:val="000000" w:themeColor="text1"/>
          <w:sz w:val="22"/>
          <w:szCs w:val="22"/>
        </w:rPr>
        <w:t>5</w:t>
      </w:r>
      <w:r w:rsidR="007E6A8B" w:rsidRPr="00FD5659">
        <w:rPr>
          <w:color w:val="000000" w:themeColor="text1"/>
          <w:sz w:val="22"/>
          <w:szCs w:val="22"/>
        </w:rPr>
        <w:t xml:space="preserve">]). </w:t>
      </w:r>
      <w:r w:rsidRPr="00FD5659">
        <w:rPr>
          <w:color w:val="000000" w:themeColor="text1"/>
          <w:sz w:val="22"/>
          <w:szCs w:val="22"/>
        </w:rPr>
        <w:t xml:space="preserve">We used Bonferroni correction to account for the multiple predictions made. </w:t>
      </w:r>
      <w:r w:rsidRPr="00FD5659">
        <w:rPr>
          <w:color w:val="000000" w:themeColor="text1"/>
          <w:sz w:val="22"/>
          <w:szCs w:val="22"/>
        </w:rPr>
        <w:br/>
      </w:r>
    </w:p>
    <w:p w14:paraId="47D2DECD" w14:textId="5075A623" w:rsidR="007F1E65" w:rsidRPr="00FD5659" w:rsidRDefault="007F1E65" w:rsidP="007F1E65">
      <w:pPr>
        <w:numPr>
          <w:ilvl w:val="0"/>
          <w:numId w:val="13"/>
        </w:numPr>
        <w:spacing w:line="480" w:lineRule="auto"/>
        <w:ind w:right="-291"/>
        <w:rPr>
          <w:color w:val="000000" w:themeColor="text1"/>
          <w:sz w:val="22"/>
          <w:szCs w:val="22"/>
        </w:rPr>
      </w:pPr>
      <w:r w:rsidRPr="00FD5659">
        <w:rPr>
          <w:color w:val="000000" w:themeColor="text1"/>
          <w:sz w:val="22"/>
          <w:szCs w:val="22"/>
        </w:rPr>
        <w:lastRenderedPageBreak/>
        <w:t>Since UK Biobank contains both participants who reported a psychiatric diagnosis and participants who did not report any</w:t>
      </w:r>
      <w:r w:rsidR="00CF3151" w:rsidRPr="00FD5659">
        <w:rPr>
          <w:color w:val="000000" w:themeColor="text1"/>
          <w:sz w:val="22"/>
          <w:szCs w:val="22"/>
        </w:rPr>
        <w:t xml:space="preserve"> (see Supplementary Table </w:t>
      </w:r>
      <w:r w:rsidR="007F5064">
        <w:rPr>
          <w:color w:val="000000" w:themeColor="text1"/>
          <w:sz w:val="22"/>
          <w:szCs w:val="22"/>
        </w:rPr>
        <w:t>7</w:t>
      </w:r>
      <w:r w:rsidR="00CF3151" w:rsidRPr="00FD5659">
        <w:rPr>
          <w:color w:val="000000" w:themeColor="text1"/>
          <w:sz w:val="22"/>
          <w:szCs w:val="22"/>
        </w:rPr>
        <w:t>)</w:t>
      </w:r>
      <w:r w:rsidRPr="00FD5659">
        <w:rPr>
          <w:color w:val="000000" w:themeColor="text1"/>
          <w:sz w:val="22"/>
          <w:szCs w:val="22"/>
        </w:rPr>
        <w:t>, this dataset</w:t>
      </w:r>
      <w:r w:rsidR="00741B82" w:rsidRPr="00FD5659">
        <w:rPr>
          <w:color w:val="000000" w:themeColor="text1"/>
          <w:sz w:val="22"/>
          <w:szCs w:val="22"/>
        </w:rPr>
        <w:t xml:space="preserve"> also </w:t>
      </w:r>
      <w:r w:rsidRPr="00FD5659">
        <w:rPr>
          <w:color w:val="000000" w:themeColor="text1"/>
          <w:sz w:val="22"/>
          <w:szCs w:val="22"/>
        </w:rPr>
        <w:t xml:space="preserve">offers the opportunity to further elucidate the relationship between the white matter tracts that overlap with the vulnerability network and the presence of psychiatric disorders. We compared the values of the FA of the white matter tracts identified in (2) between people who reported a psychiatric diagnosis </w:t>
      </w:r>
      <w:r w:rsidR="00562265" w:rsidRPr="00FD5659">
        <w:rPr>
          <w:color w:val="000000" w:themeColor="text1"/>
          <w:sz w:val="22"/>
          <w:szCs w:val="22"/>
        </w:rPr>
        <w:t xml:space="preserve">(‘patients’) </w:t>
      </w:r>
      <w:r w:rsidRPr="00FD5659">
        <w:rPr>
          <w:color w:val="000000" w:themeColor="text1"/>
          <w:sz w:val="22"/>
          <w:szCs w:val="22"/>
        </w:rPr>
        <w:t>and people who did not report any</w:t>
      </w:r>
      <w:r w:rsidR="00562265" w:rsidRPr="00FD5659">
        <w:rPr>
          <w:color w:val="000000" w:themeColor="text1"/>
          <w:sz w:val="22"/>
          <w:szCs w:val="22"/>
        </w:rPr>
        <w:t xml:space="preserve"> (‘controls’)</w:t>
      </w:r>
      <w:r w:rsidRPr="00FD5659">
        <w:rPr>
          <w:color w:val="000000" w:themeColor="text1"/>
          <w:sz w:val="22"/>
          <w:szCs w:val="22"/>
        </w:rPr>
        <w:t>.</w:t>
      </w:r>
    </w:p>
    <w:p w14:paraId="2EF226F4" w14:textId="77777777" w:rsidR="00970E16" w:rsidRPr="00FD5659" w:rsidRDefault="00970E16" w:rsidP="00212DAD">
      <w:pPr>
        <w:ind w:right="-291"/>
        <w:rPr>
          <w:b/>
          <w:color w:val="000000" w:themeColor="text1"/>
          <w:sz w:val="22"/>
          <w:szCs w:val="22"/>
        </w:rPr>
      </w:pPr>
      <w:r w:rsidRPr="00FD5659">
        <w:rPr>
          <w:b/>
          <w:color w:val="000000" w:themeColor="text1"/>
          <w:sz w:val="22"/>
          <w:szCs w:val="22"/>
        </w:rPr>
        <w:br w:type="page"/>
      </w:r>
    </w:p>
    <w:p w14:paraId="2A4F2F4E" w14:textId="77777777" w:rsidR="00BB59F5" w:rsidRPr="00FD5659" w:rsidRDefault="00BB59F5" w:rsidP="00D87855">
      <w:pPr>
        <w:ind w:left="-426" w:right="-291"/>
        <w:jc w:val="center"/>
        <w:rPr>
          <w:b/>
          <w:color w:val="000000" w:themeColor="text1"/>
          <w:sz w:val="22"/>
          <w:szCs w:val="22"/>
        </w:rPr>
      </w:pPr>
      <w:r w:rsidRPr="00FD5659">
        <w:rPr>
          <w:b/>
          <w:noProof/>
          <w:color w:val="000000" w:themeColor="text1"/>
          <w:sz w:val="22"/>
          <w:szCs w:val="22"/>
          <w:lang w:eastAsia="en-GB"/>
        </w:rPr>
        <w:lastRenderedPageBreak/>
        <w:drawing>
          <wp:inline distT="0" distB="0" distL="0" distR="0" wp14:anchorId="5190101D" wp14:editId="1EC6F8C9">
            <wp:extent cx="3311426" cy="504278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Figure_SNPs.pdf"/>
                    <pic:cNvPicPr/>
                  </pic:nvPicPr>
                  <pic:blipFill>
                    <a:blip r:embed="rId7">
                      <a:extLst>
                        <a:ext uri="{28A0092B-C50C-407E-A947-70E740481C1C}">
                          <a14:useLocalDpi xmlns:a14="http://schemas.microsoft.com/office/drawing/2010/main" val="0"/>
                        </a:ext>
                      </a:extLst>
                    </a:blip>
                    <a:stretch>
                      <a:fillRect/>
                    </a:stretch>
                  </pic:blipFill>
                  <pic:spPr>
                    <a:xfrm>
                      <a:off x="0" y="0"/>
                      <a:ext cx="3317687" cy="5052315"/>
                    </a:xfrm>
                    <a:prstGeom prst="rect">
                      <a:avLst/>
                    </a:prstGeom>
                  </pic:spPr>
                </pic:pic>
              </a:graphicData>
            </a:graphic>
          </wp:inline>
        </w:drawing>
      </w:r>
    </w:p>
    <w:p w14:paraId="3153360C" w14:textId="47DCDEC7" w:rsidR="00E07F69" w:rsidRPr="00FD5659" w:rsidRDefault="00D56E4A" w:rsidP="00B17865">
      <w:pPr>
        <w:ind w:left="-426" w:right="-291"/>
        <w:rPr>
          <w:color w:val="000000" w:themeColor="text1"/>
          <w:sz w:val="20"/>
          <w:szCs w:val="20"/>
        </w:rPr>
      </w:pPr>
      <w:r w:rsidRPr="00FD5659">
        <w:rPr>
          <w:b/>
          <w:color w:val="000000" w:themeColor="text1"/>
          <w:sz w:val="20"/>
          <w:szCs w:val="20"/>
        </w:rPr>
        <w:t xml:space="preserve">Supplementary </w:t>
      </w:r>
      <w:r w:rsidR="00BB59F5" w:rsidRPr="00FD5659">
        <w:rPr>
          <w:b/>
          <w:color w:val="000000" w:themeColor="text1"/>
          <w:sz w:val="20"/>
          <w:szCs w:val="20"/>
        </w:rPr>
        <w:t xml:space="preserve">Fig. </w:t>
      </w:r>
      <w:r w:rsidRPr="00FD5659">
        <w:rPr>
          <w:b/>
          <w:color w:val="000000" w:themeColor="text1"/>
          <w:sz w:val="20"/>
          <w:szCs w:val="20"/>
        </w:rPr>
        <w:t>1</w:t>
      </w:r>
      <w:r w:rsidR="00BB59F5" w:rsidRPr="00FD5659">
        <w:rPr>
          <w:b/>
          <w:color w:val="000000" w:themeColor="text1"/>
          <w:sz w:val="20"/>
          <w:szCs w:val="20"/>
        </w:rPr>
        <w:t xml:space="preserve"> </w:t>
      </w:r>
      <w:r w:rsidR="00BB59F5" w:rsidRPr="00FD5659">
        <w:rPr>
          <w:color w:val="000000" w:themeColor="text1"/>
          <w:sz w:val="20"/>
          <w:szCs w:val="20"/>
        </w:rPr>
        <w:t xml:space="preserve">Flowchart for the selection of SNPs and proxies which </w:t>
      </w:r>
      <w:r w:rsidR="009710E4" w:rsidRPr="00FD5659">
        <w:rPr>
          <w:color w:val="000000" w:themeColor="text1"/>
          <w:sz w:val="20"/>
          <w:szCs w:val="20"/>
        </w:rPr>
        <w:t>form</w:t>
      </w:r>
      <w:r w:rsidR="00BB59F5" w:rsidRPr="00FD5659">
        <w:rPr>
          <w:color w:val="000000" w:themeColor="text1"/>
          <w:sz w:val="20"/>
          <w:szCs w:val="20"/>
        </w:rPr>
        <w:t xml:space="preserve"> the</w:t>
      </w:r>
      <w:r w:rsidR="009710E4" w:rsidRPr="00FD5659">
        <w:rPr>
          <w:color w:val="000000" w:themeColor="text1"/>
          <w:sz w:val="20"/>
          <w:szCs w:val="20"/>
        </w:rPr>
        <w:t xml:space="preserve"> genomic</w:t>
      </w:r>
      <w:r w:rsidR="00BB59F5" w:rsidRPr="00FD5659">
        <w:rPr>
          <w:color w:val="000000" w:themeColor="text1"/>
          <w:sz w:val="20"/>
          <w:szCs w:val="20"/>
        </w:rPr>
        <w:t xml:space="preserve"> input to the CCA analysis.</w:t>
      </w:r>
    </w:p>
    <w:p w14:paraId="7F5B42EB" w14:textId="57A5AD0C" w:rsidR="00825E57" w:rsidRPr="00FD5659" w:rsidRDefault="00825E57">
      <w:pPr>
        <w:rPr>
          <w:color w:val="000000" w:themeColor="text1"/>
          <w:sz w:val="22"/>
          <w:szCs w:val="22"/>
        </w:rPr>
      </w:pPr>
      <w:r w:rsidRPr="00FD5659">
        <w:rPr>
          <w:color w:val="000000" w:themeColor="text1"/>
          <w:sz w:val="22"/>
          <w:szCs w:val="22"/>
        </w:rPr>
        <w:br w:type="page"/>
      </w:r>
    </w:p>
    <w:p w14:paraId="52CFA291" w14:textId="5E5904E5" w:rsidR="00825E57" w:rsidRPr="00FD5659" w:rsidRDefault="00853FF2" w:rsidP="00825E57">
      <w:pPr>
        <w:spacing w:line="480" w:lineRule="auto"/>
        <w:ind w:left="-426" w:right="-291"/>
        <w:jc w:val="center"/>
        <w:rPr>
          <w:color w:val="000000" w:themeColor="text1"/>
          <w:sz w:val="22"/>
          <w:szCs w:val="22"/>
        </w:rPr>
      </w:pPr>
      <w:r w:rsidRPr="00FD5659">
        <w:rPr>
          <w:noProof/>
          <w:color w:val="000000" w:themeColor="text1"/>
          <w:sz w:val="22"/>
          <w:szCs w:val="22"/>
        </w:rPr>
        <w:lastRenderedPageBreak/>
        <w:drawing>
          <wp:inline distT="0" distB="0" distL="0" distR="0" wp14:anchorId="181DA7BA" wp14:editId="371CF4E2">
            <wp:extent cx="3020602" cy="3028293"/>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12-21 at 17.32.3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1664" cy="3039383"/>
                    </a:xfrm>
                    <a:prstGeom prst="rect">
                      <a:avLst/>
                    </a:prstGeom>
                  </pic:spPr>
                </pic:pic>
              </a:graphicData>
            </a:graphic>
          </wp:inline>
        </w:drawing>
      </w:r>
    </w:p>
    <w:p w14:paraId="029C75C9" w14:textId="053CE0E7" w:rsidR="004D5267" w:rsidRDefault="00825E57" w:rsidP="00B17865">
      <w:pPr>
        <w:ind w:right="-291"/>
        <w:rPr>
          <w:color w:val="000000" w:themeColor="text1"/>
          <w:sz w:val="20"/>
          <w:szCs w:val="20"/>
        </w:rPr>
      </w:pPr>
      <w:r w:rsidRPr="00FD5659">
        <w:rPr>
          <w:b/>
          <w:color w:val="000000" w:themeColor="text1"/>
          <w:sz w:val="20"/>
          <w:szCs w:val="20"/>
        </w:rPr>
        <w:t xml:space="preserve">Supplementary Fig. 2 </w:t>
      </w:r>
      <w:r w:rsidRPr="00FD5659">
        <w:rPr>
          <w:color w:val="000000" w:themeColor="text1"/>
          <w:sz w:val="20"/>
          <w:szCs w:val="20"/>
        </w:rPr>
        <w:t xml:space="preserve">Distribution of the number of SNPs identified by each GWAS. 58% of GWAS identified a single SNP, the majority of the others identified between 2 and 100 SNPs and one GWAS (focused on educational attainment) identified over 100 SNPs.  </w:t>
      </w:r>
    </w:p>
    <w:p w14:paraId="0B8C9F57" w14:textId="2CC98088" w:rsidR="00EF059D" w:rsidRDefault="00EF059D" w:rsidP="00B17865">
      <w:pPr>
        <w:ind w:right="-291"/>
        <w:rPr>
          <w:color w:val="000000" w:themeColor="text1"/>
          <w:sz w:val="20"/>
          <w:szCs w:val="20"/>
        </w:rPr>
      </w:pPr>
    </w:p>
    <w:p w14:paraId="4954B686" w14:textId="70F3B0E2" w:rsidR="00EF059D" w:rsidRDefault="007A3B2E" w:rsidP="00B17865">
      <w:pPr>
        <w:ind w:right="-291"/>
        <w:rPr>
          <w:color w:val="000000" w:themeColor="text1"/>
          <w:sz w:val="20"/>
          <w:szCs w:val="20"/>
        </w:rPr>
      </w:pPr>
      <w:bookmarkStart w:id="0" w:name="_GoBack"/>
      <w:bookmarkEnd w:id="0"/>
      <w:r>
        <w:rPr>
          <w:noProof/>
          <w:color w:val="000000" w:themeColor="text1"/>
          <w:sz w:val="20"/>
          <w:szCs w:val="20"/>
        </w:rPr>
        <w:lastRenderedPageBreak/>
        <w:drawing>
          <wp:inline distT="0" distB="0" distL="0" distR="0" wp14:anchorId="4FD5D3C6" wp14:editId="119411EE">
            <wp:extent cx="5486400" cy="5486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S_curves.pdf"/>
                    <pic:cNvPicPr/>
                  </pic:nvPicPr>
                  <pic:blipFill>
                    <a:blip r:embed="rId9">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6B8C1EB4" w14:textId="77777777" w:rsidR="002D4BA2" w:rsidRPr="00FD5659" w:rsidRDefault="002D4BA2" w:rsidP="00B17865">
      <w:pPr>
        <w:ind w:right="-291"/>
        <w:rPr>
          <w:color w:val="000000" w:themeColor="text1"/>
          <w:sz w:val="20"/>
          <w:szCs w:val="20"/>
        </w:rPr>
      </w:pPr>
    </w:p>
    <w:p w14:paraId="092CC2C9" w14:textId="4484BD62" w:rsidR="002D4BA2" w:rsidRPr="002D4BA2" w:rsidRDefault="002D4BA2" w:rsidP="002D4BA2">
      <w:pPr>
        <w:ind w:right="-291"/>
        <w:rPr>
          <w:color w:val="000000" w:themeColor="text1"/>
          <w:sz w:val="20"/>
          <w:szCs w:val="20"/>
          <w:lang w:val="en-US"/>
        </w:rPr>
      </w:pPr>
      <w:r w:rsidRPr="00FD5659">
        <w:rPr>
          <w:b/>
          <w:color w:val="000000" w:themeColor="text1"/>
          <w:sz w:val="20"/>
          <w:szCs w:val="20"/>
        </w:rPr>
        <w:t xml:space="preserve">Supplementary Fig. </w:t>
      </w:r>
      <w:r w:rsidR="0015605B">
        <w:rPr>
          <w:b/>
          <w:color w:val="000000" w:themeColor="text1"/>
          <w:sz w:val="20"/>
          <w:szCs w:val="20"/>
        </w:rPr>
        <w:t xml:space="preserve">3 </w:t>
      </w:r>
      <w:r w:rsidRPr="002D4BA2">
        <w:rPr>
          <w:color w:val="000000" w:themeColor="text1"/>
          <w:sz w:val="20"/>
          <w:szCs w:val="20"/>
          <w:lang w:val="en-US"/>
        </w:rPr>
        <w:t xml:space="preserve">P-values (blue curves) and </w:t>
      </w:r>
      <w:r>
        <w:rPr>
          <w:color w:val="000000" w:themeColor="text1"/>
          <w:sz w:val="20"/>
          <w:szCs w:val="20"/>
          <w:lang w:val="en-US"/>
        </w:rPr>
        <w:t xml:space="preserve">corresponding </w:t>
      </w:r>
      <w:r w:rsidRPr="002D4BA2">
        <w:rPr>
          <w:color w:val="000000" w:themeColor="text1"/>
          <w:sz w:val="20"/>
          <w:szCs w:val="20"/>
          <w:lang w:val="en-US"/>
        </w:rPr>
        <w:t>R</w:t>
      </w:r>
      <w:r w:rsidRPr="002D4BA2">
        <w:rPr>
          <w:color w:val="000000" w:themeColor="text1"/>
          <w:sz w:val="20"/>
          <w:szCs w:val="20"/>
          <w:vertAlign w:val="superscript"/>
          <w:lang w:val="en-US"/>
        </w:rPr>
        <w:t>2</w:t>
      </w:r>
      <w:r w:rsidRPr="002D4BA2">
        <w:rPr>
          <w:color w:val="000000" w:themeColor="text1"/>
          <w:sz w:val="20"/>
          <w:szCs w:val="20"/>
          <w:lang w:val="en-US"/>
        </w:rPr>
        <w:t xml:space="preserve"> (red curves) </w:t>
      </w:r>
      <w:r>
        <w:rPr>
          <w:color w:val="000000" w:themeColor="text1"/>
          <w:sz w:val="20"/>
          <w:szCs w:val="20"/>
          <w:lang w:val="en-US"/>
        </w:rPr>
        <w:t>for the association between</w:t>
      </w:r>
      <w:r w:rsidRPr="002D4BA2">
        <w:rPr>
          <w:color w:val="000000" w:themeColor="text1"/>
          <w:sz w:val="20"/>
          <w:szCs w:val="20"/>
          <w:lang w:val="en-US"/>
        </w:rPr>
        <w:t xml:space="preserve"> PRS </w:t>
      </w:r>
      <w:r>
        <w:rPr>
          <w:color w:val="000000" w:themeColor="text1"/>
          <w:sz w:val="20"/>
          <w:szCs w:val="20"/>
          <w:lang w:val="en-US"/>
        </w:rPr>
        <w:t xml:space="preserve">and the connectomic canonical score, </w:t>
      </w:r>
      <w:r w:rsidRPr="002D4BA2">
        <w:rPr>
          <w:color w:val="000000" w:themeColor="text1"/>
          <w:sz w:val="20"/>
          <w:szCs w:val="20"/>
          <w:lang w:val="en-US"/>
        </w:rPr>
        <w:t xml:space="preserve">as a function of P-thresholds for different phenotypes. The maximum </w:t>
      </w:r>
      <w:r>
        <w:rPr>
          <w:color w:val="000000" w:themeColor="text1"/>
          <w:sz w:val="20"/>
          <w:szCs w:val="20"/>
          <w:lang w:val="en-US"/>
        </w:rPr>
        <w:t>P</w:t>
      </w:r>
      <w:r w:rsidRPr="002D4BA2">
        <w:rPr>
          <w:color w:val="000000" w:themeColor="text1"/>
          <w:sz w:val="20"/>
          <w:szCs w:val="20"/>
          <w:lang w:val="en-US"/>
        </w:rPr>
        <w:t xml:space="preserve">-threshold </w:t>
      </w:r>
      <w:r>
        <w:rPr>
          <w:color w:val="000000" w:themeColor="text1"/>
          <w:sz w:val="20"/>
          <w:szCs w:val="20"/>
          <w:lang w:val="en-US"/>
        </w:rPr>
        <w:t>explored</w:t>
      </w:r>
      <w:r w:rsidRPr="002D4BA2">
        <w:rPr>
          <w:color w:val="000000" w:themeColor="text1"/>
          <w:sz w:val="20"/>
          <w:szCs w:val="20"/>
          <w:lang w:val="en-US"/>
        </w:rPr>
        <w:t xml:space="preserve"> in each case is that which was reported in the original GWAS. Note that in </w:t>
      </w:r>
      <w:proofErr w:type="spellStart"/>
      <w:r w:rsidRPr="002D4BA2">
        <w:rPr>
          <w:color w:val="000000" w:themeColor="text1"/>
          <w:sz w:val="20"/>
          <w:szCs w:val="20"/>
          <w:lang w:val="en-US"/>
        </w:rPr>
        <w:t>PRSice</w:t>
      </w:r>
      <w:proofErr w:type="spellEnd"/>
      <w:r w:rsidRPr="002D4BA2">
        <w:rPr>
          <w:color w:val="000000" w:themeColor="text1"/>
          <w:sz w:val="20"/>
          <w:szCs w:val="20"/>
          <w:lang w:val="en-US"/>
        </w:rPr>
        <w:t>, if several P-thresholds lead to the same SNPs being included, the PRS is only calculated once for all these thresholds (as all these thresholds would lead to the same PRS). For instance, this explains why only a few PRS are calculated for the cross-disorder phenotype: only a single SNP is included at a threshold of 0.022 and this remains so up to a threshold of 0.041 at which point two SNPs are included, then a third SNP is included at a threshold of 0.06, and so on. </w:t>
      </w:r>
    </w:p>
    <w:p w14:paraId="15395770" w14:textId="77777777" w:rsidR="002D4BA2" w:rsidRPr="002D4BA2" w:rsidRDefault="002D4BA2" w:rsidP="002D4BA2">
      <w:pPr>
        <w:ind w:right="-291"/>
        <w:rPr>
          <w:color w:val="000000" w:themeColor="text1"/>
          <w:sz w:val="20"/>
          <w:szCs w:val="20"/>
        </w:rPr>
      </w:pPr>
    </w:p>
    <w:p w14:paraId="3FDB1CB9" w14:textId="27E275EA" w:rsidR="002D4BA2" w:rsidRDefault="002D4BA2" w:rsidP="002D4BA2">
      <w:pPr>
        <w:ind w:right="-291"/>
        <w:rPr>
          <w:color w:val="000000" w:themeColor="text1"/>
          <w:sz w:val="20"/>
          <w:szCs w:val="20"/>
        </w:rPr>
      </w:pPr>
    </w:p>
    <w:p w14:paraId="428E25BA" w14:textId="77777777" w:rsidR="004D5267" w:rsidRPr="00FD5659" w:rsidRDefault="004D5267">
      <w:pPr>
        <w:rPr>
          <w:color w:val="000000" w:themeColor="text1"/>
          <w:sz w:val="22"/>
          <w:szCs w:val="22"/>
        </w:rPr>
      </w:pPr>
      <w:r w:rsidRPr="00FD5659">
        <w:rPr>
          <w:color w:val="000000" w:themeColor="text1"/>
          <w:sz w:val="22"/>
          <w:szCs w:val="22"/>
        </w:rPr>
        <w:br w:type="page"/>
      </w:r>
    </w:p>
    <w:p w14:paraId="49FE5C81" w14:textId="752FE2B1" w:rsidR="00825E57" w:rsidRPr="00FD5659" w:rsidRDefault="004D5267" w:rsidP="00825E57">
      <w:pPr>
        <w:spacing w:line="480" w:lineRule="auto"/>
        <w:ind w:right="-291"/>
        <w:rPr>
          <w:color w:val="000000" w:themeColor="text1"/>
          <w:sz w:val="22"/>
          <w:szCs w:val="22"/>
        </w:rPr>
      </w:pPr>
      <w:r w:rsidRPr="00FD5659">
        <w:rPr>
          <w:noProof/>
          <w:color w:val="000000" w:themeColor="text1"/>
          <w:sz w:val="22"/>
          <w:szCs w:val="22"/>
          <w:lang w:eastAsia="en-GB"/>
        </w:rPr>
        <w:lastRenderedPageBreak/>
        <w:drawing>
          <wp:inline distT="0" distB="0" distL="0" distR="0" wp14:anchorId="7154DDCF" wp14:editId="7043D42E">
            <wp:extent cx="5486400" cy="54940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5494020"/>
                    </a:xfrm>
                    <a:prstGeom prst="rect">
                      <a:avLst/>
                    </a:prstGeom>
                  </pic:spPr>
                </pic:pic>
              </a:graphicData>
            </a:graphic>
          </wp:inline>
        </w:drawing>
      </w:r>
    </w:p>
    <w:p w14:paraId="4918956A" w14:textId="1BC9B9CB" w:rsidR="004D5267" w:rsidRPr="00FD5659" w:rsidRDefault="004D5267" w:rsidP="00B17865">
      <w:pPr>
        <w:ind w:right="-291"/>
        <w:jc w:val="center"/>
        <w:rPr>
          <w:b/>
          <w:color w:val="000000" w:themeColor="text1"/>
          <w:sz w:val="20"/>
          <w:szCs w:val="20"/>
        </w:rPr>
      </w:pPr>
      <w:r w:rsidRPr="00FD5659">
        <w:rPr>
          <w:b/>
          <w:color w:val="000000" w:themeColor="text1"/>
          <w:sz w:val="20"/>
          <w:szCs w:val="20"/>
        </w:rPr>
        <w:t xml:space="preserve">Supplementary Fig. </w:t>
      </w:r>
      <w:r w:rsidR="0015605B">
        <w:rPr>
          <w:b/>
          <w:color w:val="000000" w:themeColor="text1"/>
          <w:sz w:val="20"/>
          <w:szCs w:val="20"/>
        </w:rPr>
        <w:t>4</w:t>
      </w:r>
      <w:r w:rsidRPr="00FD5659">
        <w:rPr>
          <w:b/>
          <w:color w:val="000000" w:themeColor="text1"/>
          <w:sz w:val="20"/>
          <w:szCs w:val="20"/>
        </w:rPr>
        <w:t xml:space="preserve"> </w:t>
      </w:r>
      <w:r w:rsidRPr="00FD5659">
        <w:rPr>
          <w:color w:val="000000" w:themeColor="text1"/>
          <w:sz w:val="20"/>
          <w:szCs w:val="20"/>
        </w:rPr>
        <w:t xml:space="preserve">Distribution of the degrees of nodes </w:t>
      </w:r>
      <w:r w:rsidR="003F5C55" w:rsidRPr="00FD5659">
        <w:rPr>
          <w:color w:val="000000" w:themeColor="text1"/>
          <w:sz w:val="20"/>
          <w:szCs w:val="20"/>
        </w:rPr>
        <w:t xml:space="preserve">showing that hubs of the network overlap with three system: the occipital cortex (mostly in positive degrees), the default mode network (mostly in negative and absolute degrees), and a network of cognitive control (mostly in negative and absolute degrees). </w:t>
      </w:r>
      <w:r w:rsidRPr="00FD5659">
        <w:rPr>
          <w:color w:val="000000" w:themeColor="text1"/>
          <w:sz w:val="20"/>
          <w:szCs w:val="20"/>
        </w:rPr>
        <w:t xml:space="preserve"> </w:t>
      </w:r>
    </w:p>
    <w:p w14:paraId="2D6D3AB7" w14:textId="52724F41" w:rsidR="004D5267" w:rsidRPr="00FD5659" w:rsidRDefault="004D5267" w:rsidP="00825E57">
      <w:pPr>
        <w:spacing w:line="480" w:lineRule="auto"/>
        <w:ind w:right="-291"/>
        <w:rPr>
          <w:color w:val="000000" w:themeColor="text1"/>
          <w:sz w:val="22"/>
          <w:szCs w:val="22"/>
        </w:rPr>
      </w:pPr>
    </w:p>
    <w:p w14:paraId="0657431D" w14:textId="77777777" w:rsidR="004D5267" w:rsidRPr="00FD5659" w:rsidRDefault="004D5267" w:rsidP="00825E57">
      <w:pPr>
        <w:spacing w:line="480" w:lineRule="auto"/>
        <w:ind w:right="-291"/>
        <w:rPr>
          <w:color w:val="000000" w:themeColor="text1"/>
          <w:sz w:val="22"/>
          <w:szCs w:val="22"/>
        </w:rPr>
      </w:pPr>
    </w:p>
    <w:p w14:paraId="09EC8C51" w14:textId="77777777" w:rsidR="00825E57" w:rsidRPr="00FD5659" w:rsidRDefault="00825E57" w:rsidP="00D87855">
      <w:pPr>
        <w:ind w:left="-426" w:right="-291"/>
        <w:rPr>
          <w:color w:val="000000" w:themeColor="text1"/>
          <w:sz w:val="22"/>
          <w:szCs w:val="22"/>
        </w:rPr>
      </w:pPr>
    </w:p>
    <w:p w14:paraId="3C141555" w14:textId="352C5204" w:rsidR="000A5D27" w:rsidRPr="00FD5659" w:rsidRDefault="004321E3" w:rsidP="00D87855">
      <w:pPr>
        <w:ind w:left="-426" w:right="-291"/>
        <w:rPr>
          <w:color w:val="000000" w:themeColor="text1"/>
          <w:sz w:val="22"/>
          <w:szCs w:val="22"/>
        </w:rPr>
      </w:pPr>
      <w:r w:rsidRPr="00FD5659">
        <w:rPr>
          <w:noProof/>
          <w:color w:val="000000" w:themeColor="text1"/>
          <w:sz w:val="22"/>
          <w:szCs w:val="22"/>
          <w:lang w:eastAsia="en-GB"/>
        </w:rPr>
        <w:lastRenderedPageBreak/>
        <w:drawing>
          <wp:inline distT="0" distB="0" distL="0" distR="0" wp14:anchorId="4A03A38E" wp14:editId="686411CC">
            <wp:extent cx="5567881" cy="46399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Pvals_v8.pdf"/>
                    <pic:cNvPicPr/>
                  </pic:nvPicPr>
                  <pic:blipFill>
                    <a:blip r:embed="rId11">
                      <a:extLst>
                        <a:ext uri="{28A0092B-C50C-407E-A947-70E740481C1C}">
                          <a14:useLocalDpi xmlns:a14="http://schemas.microsoft.com/office/drawing/2010/main" val="0"/>
                        </a:ext>
                      </a:extLst>
                    </a:blip>
                    <a:stretch>
                      <a:fillRect/>
                    </a:stretch>
                  </pic:blipFill>
                  <pic:spPr>
                    <a:xfrm>
                      <a:off x="0" y="0"/>
                      <a:ext cx="5578133" cy="4648444"/>
                    </a:xfrm>
                    <a:prstGeom prst="rect">
                      <a:avLst/>
                    </a:prstGeom>
                  </pic:spPr>
                </pic:pic>
              </a:graphicData>
            </a:graphic>
          </wp:inline>
        </w:drawing>
      </w:r>
      <w:r w:rsidR="00A95D32" w:rsidRPr="00FD5659">
        <w:rPr>
          <w:color w:val="000000" w:themeColor="text1"/>
          <w:sz w:val="22"/>
          <w:szCs w:val="22"/>
        </w:rPr>
        <w:t xml:space="preserve"> </w:t>
      </w:r>
    </w:p>
    <w:p w14:paraId="00532D69" w14:textId="287BA76C" w:rsidR="00042E18" w:rsidRPr="00FD5659" w:rsidRDefault="00D56E4A" w:rsidP="00B17865">
      <w:pPr>
        <w:ind w:left="-426" w:right="-291"/>
        <w:rPr>
          <w:color w:val="000000" w:themeColor="text1"/>
          <w:sz w:val="20"/>
          <w:szCs w:val="20"/>
        </w:rPr>
      </w:pPr>
      <w:r w:rsidRPr="00FD5659">
        <w:rPr>
          <w:b/>
          <w:color w:val="000000" w:themeColor="text1"/>
          <w:sz w:val="20"/>
          <w:szCs w:val="20"/>
        </w:rPr>
        <w:t xml:space="preserve">Supplementary </w:t>
      </w:r>
      <w:r w:rsidR="000A5D27" w:rsidRPr="00FD5659">
        <w:rPr>
          <w:b/>
          <w:color w:val="000000" w:themeColor="text1"/>
          <w:sz w:val="20"/>
          <w:szCs w:val="20"/>
        </w:rPr>
        <w:t xml:space="preserve">Fig. </w:t>
      </w:r>
      <w:r w:rsidR="0015605B">
        <w:rPr>
          <w:b/>
          <w:color w:val="000000" w:themeColor="text1"/>
          <w:sz w:val="20"/>
          <w:szCs w:val="20"/>
        </w:rPr>
        <w:t>5</w:t>
      </w:r>
      <w:r w:rsidR="000A5D27" w:rsidRPr="00FD5659">
        <w:rPr>
          <w:b/>
          <w:color w:val="000000" w:themeColor="text1"/>
          <w:sz w:val="20"/>
          <w:szCs w:val="20"/>
        </w:rPr>
        <w:t xml:space="preserve"> </w:t>
      </w:r>
      <w:r w:rsidR="000A5D27" w:rsidRPr="00FD5659">
        <w:rPr>
          <w:color w:val="000000" w:themeColor="text1"/>
          <w:sz w:val="20"/>
          <w:szCs w:val="20"/>
        </w:rPr>
        <w:t>P-values of all correlations between the canonical brain network and</w:t>
      </w:r>
      <w:r w:rsidR="005D5B1E" w:rsidRPr="00FD5659">
        <w:rPr>
          <w:color w:val="000000" w:themeColor="text1"/>
          <w:sz w:val="20"/>
          <w:szCs w:val="20"/>
        </w:rPr>
        <w:t xml:space="preserve"> the social, emotional, and </w:t>
      </w:r>
      <w:proofErr w:type="spellStart"/>
      <w:r w:rsidR="005D5B1E" w:rsidRPr="00FD5659">
        <w:rPr>
          <w:color w:val="000000" w:themeColor="text1"/>
          <w:sz w:val="20"/>
          <w:szCs w:val="20"/>
        </w:rPr>
        <w:t>behavioral</w:t>
      </w:r>
      <w:proofErr w:type="spellEnd"/>
      <w:r w:rsidR="005D5B1E" w:rsidRPr="00FD5659">
        <w:rPr>
          <w:color w:val="000000" w:themeColor="text1"/>
          <w:sz w:val="20"/>
          <w:szCs w:val="20"/>
        </w:rPr>
        <w:t xml:space="preserve"> variables</w:t>
      </w:r>
      <w:r w:rsidR="000A5D27" w:rsidRPr="00FD5659">
        <w:rPr>
          <w:color w:val="000000" w:themeColor="text1"/>
          <w:sz w:val="20"/>
          <w:szCs w:val="20"/>
        </w:rPr>
        <w:t>.</w:t>
      </w:r>
      <w:r w:rsidR="00F732AB" w:rsidRPr="00FD5659">
        <w:rPr>
          <w:color w:val="000000" w:themeColor="text1"/>
          <w:sz w:val="20"/>
          <w:szCs w:val="20"/>
        </w:rPr>
        <w:t xml:space="preserve"> These p-values were the input to the combined probability test.</w:t>
      </w:r>
      <w:r w:rsidR="000A5D27" w:rsidRPr="00FD5659">
        <w:rPr>
          <w:color w:val="000000" w:themeColor="text1"/>
          <w:sz w:val="20"/>
          <w:szCs w:val="20"/>
        </w:rPr>
        <w:t xml:space="preserve"> The skewness of the distribution towards the low p-values indicate a global</w:t>
      </w:r>
      <w:r w:rsidR="00413495" w:rsidRPr="00FD5659">
        <w:rPr>
          <w:color w:val="000000" w:themeColor="text1"/>
          <w:sz w:val="20"/>
          <w:szCs w:val="20"/>
        </w:rPr>
        <w:t>ly</w:t>
      </w:r>
      <w:r w:rsidR="000A5D27" w:rsidRPr="00FD5659">
        <w:rPr>
          <w:color w:val="000000" w:themeColor="text1"/>
          <w:sz w:val="20"/>
          <w:szCs w:val="20"/>
        </w:rPr>
        <w:t xml:space="preserve"> positive correlation between </w:t>
      </w:r>
      <w:proofErr w:type="spellStart"/>
      <w:r w:rsidR="000A5D27" w:rsidRPr="00FD5659">
        <w:rPr>
          <w:color w:val="000000" w:themeColor="text1"/>
          <w:sz w:val="20"/>
          <w:szCs w:val="20"/>
        </w:rPr>
        <w:t>behaviors</w:t>
      </w:r>
      <w:proofErr w:type="spellEnd"/>
      <w:r w:rsidR="000A5D27" w:rsidRPr="00FD5659">
        <w:rPr>
          <w:color w:val="000000" w:themeColor="text1"/>
          <w:sz w:val="20"/>
          <w:szCs w:val="20"/>
        </w:rPr>
        <w:t xml:space="preserve"> related to vulnerability to psychiatric illness and the vulnerability network (which is further quantitatively demonstrated by the permutation-based combined probability test in the main manuscript). The absence of p-values above 0.95 indicates that no variable </w:t>
      </w:r>
      <w:r w:rsidR="00F732AB" w:rsidRPr="00FD5659">
        <w:rPr>
          <w:color w:val="000000" w:themeColor="text1"/>
          <w:sz w:val="20"/>
          <w:szCs w:val="20"/>
        </w:rPr>
        <w:t>related</w:t>
      </w:r>
      <w:r w:rsidR="000A5D27" w:rsidRPr="00FD5659">
        <w:rPr>
          <w:color w:val="000000" w:themeColor="text1"/>
          <w:sz w:val="20"/>
          <w:szCs w:val="20"/>
        </w:rPr>
        <w:t xml:space="preserve"> </w:t>
      </w:r>
      <w:r w:rsidR="00F732AB" w:rsidRPr="00FD5659">
        <w:rPr>
          <w:color w:val="000000" w:themeColor="text1"/>
          <w:sz w:val="20"/>
          <w:szCs w:val="20"/>
        </w:rPr>
        <w:t xml:space="preserve">to </w:t>
      </w:r>
      <w:r w:rsidR="000A5D27" w:rsidRPr="00FD5659">
        <w:rPr>
          <w:color w:val="000000" w:themeColor="text1"/>
          <w:sz w:val="20"/>
          <w:szCs w:val="20"/>
        </w:rPr>
        <w:t xml:space="preserve">an increased vulnerability to psychiatric illness is significantly </w:t>
      </w:r>
      <w:r w:rsidR="000A5D27" w:rsidRPr="00FD5659">
        <w:rPr>
          <w:i/>
          <w:color w:val="000000" w:themeColor="text1"/>
          <w:sz w:val="20"/>
          <w:szCs w:val="20"/>
        </w:rPr>
        <w:t>negatively</w:t>
      </w:r>
      <w:r w:rsidR="000A5D27" w:rsidRPr="00FD5659">
        <w:rPr>
          <w:color w:val="000000" w:themeColor="text1"/>
          <w:sz w:val="20"/>
          <w:szCs w:val="20"/>
        </w:rPr>
        <w:t xml:space="preserve"> correlated with the brain vulnerability network.</w:t>
      </w:r>
    </w:p>
    <w:p w14:paraId="060FF920" w14:textId="77777777" w:rsidR="00042E18" w:rsidRPr="00FD5659" w:rsidRDefault="00042E18">
      <w:pPr>
        <w:rPr>
          <w:color w:val="000000" w:themeColor="text1"/>
          <w:sz w:val="22"/>
          <w:szCs w:val="22"/>
        </w:rPr>
      </w:pPr>
      <w:r w:rsidRPr="00FD5659">
        <w:rPr>
          <w:color w:val="000000" w:themeColor="text1"/>
          <w:sz w:val="22"/>
          <w:szCs w:val="22"/>
        </w:rPr>
        <w:br w:type="page"/>
      </w:r>
    </w:p>
    <w:p w14:paraId="058D367D" w14:textId="50D456CA" w:rsidR="000A5D27" w:rsidRPr="00FD5659" w:rsidRDefault="00853FF2" w:rsidP="00F637EB">
      <w:pPr>
        <w:spacing w:line="480" w:lineRule="auto"/>
        <w:ind w:left="-426" w:right="-291"/>
        <w:jc w:val="center"/>
        <w:rPr>
          <w:color w:val="000000" w:themeColor="text1"/>
          <w:sz w:val="22"/>
          <w:szCs w:val="22"/>
        </w:rPr>
      </w:pPr>
      <w:r w:rsidRPr="00FD5659">
        <w:rPr>
          <w:noProof/>
          <w:color w:val="000000" w:themeColor="text1"/>
          <w:sz w:val="22"/>
          <w:szCs w:val="22"/>
        </w:rPr>
        <w:lastRenderedPageBreak/>
        <w:drawing>
          <wp:inline distT="0" distB="0" distL="0" distR="0" wp14:anchorId="7D12689C" wp14:editId="0F8CC635">
            <wp:extent cx="3433024" cy="670464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Fig_modes_v2.00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64495" cy="6766102"/>
                    </a:xfrm>
                    <a:prstGeom prst="rect">
                      <a:avLst/>
                    </a:prstGeom>
                  </pic:spPr>
                </pic:pic>
              </a:graphicData>
            </a:graphic>
          </wp:inline>
        </w:drawing>
      </w:r>
    </w:p>
    <w:p w14:paraId="0F917015" w14:textId="543BD970" w:rsidR="00F637EB" w:rsidRPr="00FD5659" w:rsidRDefault="00F637EB" w:rsidP="00F637EB">
      <w:pPr>
        <w:ind w:left="-426" w:right="-291"/>
        <w:jc w:val="center"/>
        <w:rPr>
          <w:color w:val="000000" w:themeColor="text1"/>
          <w:sz w:val="20"/>
          <w:szCs w:val="20"/>
        </w:rPr>
      </w:pPr>
      <w:r w:rsidRPr="00FD5659">
        <w:rPr>
          <w:b/>
          <w:color w:val="000000" w:themeColor="text1"/>
          <w:sz w:val="20"/>
          <w:szCs w:val="20"/>
        </w:rPr>
        <w:t xml:space="preserve">Supplementary </w:t>
      </w:r>
      <w:r w:rsidR="00B17865" w:rsidRPr="00FD5659">
        <w:rPr>
          <w:b/>
          <w:color w:val="000000" w:themeColor="text1"/>
          <w:sz w:val="20"/>
          <w:szCs w:val="20"/>
        </w:rPr>
        <w:t>Fig.</w:t>
      </w:r>
      <w:r w:rsidRPr="00FD5659">
        <w:rPr>
          <w:b/>
          <w:color w:val="000000" w:themeColor="text1"/>
          <w:sz w:val="20"/>
          <w:szCs w:val="20"/>
        </w:rPr>
        <w:t xml:space="preserve"> </w:t>
      </w:r>
      <w:r w:rsidR="0015605B">
        <w:rPr>
          <w:b/>
          <w:color w:val="000000" w:themeColor="text1"/>
          <w:sz w:val="20"/>
          <w:szCs w:val="20"/>
        </w:rPr>
        <w:t>6</w:t>
      </w:r>
      <w:r w:rsidRPr="00FD5659">
        <w:rPr>
          <w:color w:val="000000" w:themeColor="text1"/>
          <w:sz w:val="20"/>
          <w:szCs w:val="20"/>
        </w:rPr>
        <w:t xml:space="preserve"> Breakdown of the mode of population covariation by age, scanner, sex, and genet</w:t>
      </w:r>
      <w:r w:rsidR="009B20B1">
        <w:rPr>
          <w:color w:val="000000" w:themeColor="text1"/>
          <w:sz w:val="20"/>
          <w:szCs w:val="20"/>
        </w:rPr>
        <w:t>i</w:t>
      </w:r>
      <w:r w:rsidRPr="00FD5659">
        <w:rPr>
          <w:color w:val="000000" w:themeColor="text1"/>
          <w:sz w:val="20"/>
          <w:szCs w:val="20"/>
        </w:rPr>
        <w:t xml:space="preserve">c ancestry factor. (A) Original mode of covariation showing the correlation between the connectomic canonical scores and the genetic canonical scores. Each dot is a participant. (B) Age mapped onto the mode of covariation showing that age is </w:t>
      </w:r>
      <w:r w:rsidR="00B17865" w:rsidRPr="00FD5659">
        <w:rPr>
          <w:color w:val="000000" w:themeColor="text1"/>
          <w:sz w:val="20"/>
          <w:szCs w:val="20"/>
        </w:rPr>
        <w:t>adjusted</w:t>
      </w:r>
      <w:r w:rsidRPr="00FD5659">
        <w:rPr>
          <w:color w:val="000000" w:themeColor="text1"/>
          <w:sz w:val="20"/>
          <w:szCs w:val="20"/>
        </w:rPr>
        <w:t xml:space="preserve"> for in the analysis as demonstrated by the absence of an association between age of individual and their position on the mode of population</w:t>
      </w:r>
      <w:r w:rsidR="00B17865" w:rsidRPr="00FD5659">
        <w:rPr>
          <w:color w:val="000000" w:themeColor="text1"/>
          <w:sz w:val="20"/>
          <w:szCs w:val="20"/>
        </w:rPr>
        <w:t xml:space="preserve"> covariation</w:t>
      </w:r>
      <w:r w:rsidRPr="00FD5659">
        <w:rPr>
          <w:color w:val="000000" w:themeColor="text1"/>
          <w:sz w:val="20"/>
          <w:szCs w:val="20"/>
        </w:rPr>
        <w:t xml:space="preserve">. </w:t>
      </w:r>
      <w:r w:rsidR="00B17865" w:rsidRPr="00FD5659">
        <w:rPr>
          <w:color w:val="000000" w:themeColor="text1"/>
          <w:sz w:val="20"/>
          <w:szCs w:val="20"/>
        </w:rPr>
        <w:t xml:space="preserve">(C) Breakdown of the mode of population covariation by age group. </w:t>
      </w:r>
      <w:r w:rsidRPr="00FD5659">
        <w:rPr>
          <w:color w:val="000000" w:themeColor="text1"/>
          <w:sz w:val="20"/>
          <w:szCs w:val="20"/>
        </w:rPr>
        <w:t>(</w:t>
      </w:r>
      <w:r w:rsidR="00B17865" w:rsidRPr="00FD5659">
        <w:rPr>
          <w:color w:val="000000" w:themeColor="text1"/>
          <w:sz w:val="20"/>
          <w:szCs w:val="20"/>
        </w:rPr>
        <w:t>D</w:t>
      </w:r>
      <w:r w:rsidRPr="00FD5659">
        <w:rPr>
          <w:color w:val="000000" w:themeColor="text1"/>
          <w:sz w:val="20"/>
          <w:szCs w:val="20"/>
        </w:rPr>
        <w:t>) Breakdown by scanner</w:t>
      </w:r>
      <w:r w:rsidR="00B17865" w:rsidRPr="00FD5659">
        <w:rPr>
          <w:color w:val="000000" w:themeColor="text1"/>
          <w:sz w:val="20"/>
          <w:szCs w:val="20"/>
        </w:rPr>
        <w:t xml:space="preserve"> manufacturer. </w:t>
      </w:r>
      <w:r w:rsidRPr="00FD5659">
        <w:rPr>
          <w:color w:val="000000" w:themeColor="text1"/>
          <w:sz w:val="20"/>
          <w:szCs w:val="20"/>
        </w:rPr>
        <w:t>(</w:t>
      </w:r>
      <w:r w:rsidR="00B17865" w:rsidRPr="00FD5659">
        <w:rPr>
          <w:color w:val="000000" w:themeColor="text1"/>
          <w:sz w:val="20"/>
          <w:szCs w:val="20"/>
        </w:rPr>
        <w:t>E</w:t>
      </w:r>
      <w:r w:rsidRPr="00FD5659">
        <w:rPr>
          <w:color w:val="000000" w:themeColor="text1"/>
          <w:sz w:val="20"/>
          <w:szCs w:val="20"/>
        </w:rPr>
        <w:t>) Breakdown by sex</w:t>
      </w:r>
      <w:r w:rsidR="00B17865" w:rsidRPr="00FD5659">
        <w:rPr>
          <w:color w:val="000000" w:themeColor="text1"/>
          <w:sz w:val="20"/>
          <w:szCs w:val="20"/>
        </w:rPr>
        <w:t>.</w:t>
      </w:r>
      <w:r w:rsidRPr="00FD5659">
        <w:rPr>
          <w:color w:val="000000" w:themeColor="text1"/>
          <w:sz w:val="20"/>
          <w:szCs w:val="20"/>
        </w:rPr>
        <w:t xml:space="preserve"> (E) Breakdown by ancestry showing that both participants who are predominantly of European ancestry and those who are predominantly of non-European ancestry present the same covariation pattern. </w:t>
      </w:r>
    </w:p>
    <w:p w14:paraId="59859039" w14:textId="77777777" w:rsidR="00F637EB" w:rsidRPr="00FD5659" w:rsidRDefault="00F637EB" w:rsidP="00F637EB">
      <w:pPr>
        <w:spacing w:line="480" w:lineRule="auto"/>
        <w:ind w:left="-426" w:right="-291"/>
        <w:jc w:val="center"/>
        <w:rPr>
          <w:color w:val="000000" w:themeColor="text1"/>
          <w:sz w:val="22"/>
          <w:szCs w:val="22"/>
        </w:rPr>
      </w:pPr>
    </w:p>
    <w:p w14:paraId="7EB3EF91" w14:textId="77777777" w:rsidR="00F637EB" w:rsidRPr="00FD5659" w:rsidRDefault="00F637EB" w:rsidP="00F637EB">
      <w:pPr>
        <w:spacing w:line="480" w:lineRule="auto"/>
        <w:ind w:left="-426" w:right="-291"/>
        <w:jc w:val="center"/>
        <w:rPr>
          <w:color w:val="000000" w:themeColor="text1"/>
          <w:sz w:val="22"/>
          <w:szCs w:val="22"/>
        </w:rPr>
      </w:pPr>
    </w:p>
    <w:p w14:paraId="696DA5FB" w14:textId="6508FE48" w:rsidR="000A5D27" w:rsidRPr="00FD5659" w:rsidRDefault="000A5D27" w:rsidP="00B17865">
      <w:pPr>
        <w:ind w:right="-291"/>
        <w:rPr>
          <w:color w:val="000000" w:themeColor="text1"/>
          <w:sz w:val="22"/>
          <w:szCs w:val="22"/>
        </w:rPr>
      </w:pPr>
    </w:p>
    <w:p w14:paraId="7C4815C9" w14:textId="77777777" w:rsidR="000A5D27" w:rsidRPr="00FD5659" w:rsidRDefault="000A5D27" w:rsidP="00D87855">
      <w:pPr>
        <w:ind w:left="-426" w:right="-291"/>
        <w:jc w:val="center"/>
        <w:rPr>
          <w:color w:val="000000" w:themeColor="text1"/>
          <w:sz w:val="22"/>
          <w:szCs w:val="22"/>
        </w:rPr>
      </w:pPr>
      <w:r w:rsidRPr="00FD5659">
        <w:rPr>
          <w:noProof/>
          <w:color w:val="000000" w:themeColor="text1"/>
          <w:sz w:val="22"/>
          <w:szCs w:val="22"/>
          <w:lang w:eastAsia="en-GB"/>
        </w:rPr>
        <w:drawing>
          <wp:inline distT="0" distB="0" distL="0" distR="0" wp14:anchorId="5BD89906" wp14:editId="39497F4C">
            <wp:extent cx="3433445" cy="349004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Figure2.pdf"/>
                    <pic:cNvPicPr/>
                  </pic:nvPicPr>
                  <pic:blipFill>
                    <a:blip r:embed="rId13">
                      <a:extLst>
                        <a:ext uri="{28A0092B-C50C-407E-A947-70E740481C1C}">
                          <a14:useLocalDpi xmlns:a14="http://schemas.microsoft.com/office/drawing/2010/main" val="0"/>
                        </a:ext>
                      </a:extLst>
                    </a:blip>
                    <a:stretch>
                      <a:fillRect/>
                    </a:stretch>
                  </pic:blipFill>
                  <pic:spPr>
                    <a:xfrm>
                      <a:off x="0" y="0"/>
                      <a:ext cx="3451851" cy="3508749"/>
                    </a:xfrm>
                    <a:prstGeom prst="rect">
                      <a:avLst/>
                    </a:prstGeom>
                  </pic:spPr>
                </pic:pic>
              </a:graphicData>
            </a:graphic>
          </wp:inline>
        </w:drawing>
      </w:r>
    </w:p>
    <w:p w14:paraId="40B5E11D" w14:textId="300F3AB8" w:rsidR="006504D4" w:rsidRPr="00FD5659" w:rsidRDefault="00D56E4A" w:rsidP="00B17865">
      <w:pPr>
        <w:ind w:left="-426" w:right="-291"/>
        <w:rPr>
          <w:color w:val="000000" w:themeColor="text1"/>
          <w:sz w:val="20"/>
          <w:szCs w:val="20"/>
        </w:rPr>
      </w:pPr>
      <w:r w:rsidRPr="00FD5659">
        <w:rPr>
          <w:b/>
          <w:color w:val="000000" w:themeColor="text1"/>
          <w:sz w:val="20"/>
          <w:szCs w:val="20"/>
        </w:rPr>
        <w:t>Supplementary Fig</w:t>
      </w:r>
      <w:r w:rsidR="000A5D27" w:rsidRPr="00FD5659">
        <w:rPr>
          <w:b/>
          <w:color w:val="000000" w:themeColor="text1"/>
          <w:sz w:val="20"/>
          <w:szCs w:val="20"/>
        </w:rPr>
        <w:t xml:space="preserve">. </w:t>
      </w:r>
      <w:r w:rsidR="0015605B">
        <w:rPr>
          <w:b/>
          <w:color w:val="000000" w:themeColor="text1"/>
          <w:sz w:val="20"/>
          <w:szCs w:val="20"/>
        </w:rPr>
        <w:t>7</w:t>
      </w:r>
      <w:r w:rsidR="000A5D27" w:rsidRPr="00FD5659">
        <w:rPr>
          <w:b/>
          <w:color w:val="000000" w:themeColor="text1"/>
          <w:sz w:val="20"/>
          <w:szCs w:val="20"/>
        </w:rPr>
        <w:t xml:space="preserve"> </w:t>
      </w:r>
      <w:r w:rsidR="00081BC8" w:rsidRPr="00FD5659">
        <w:rPr>
          <w:color w:val="000000" w:themeColor="text1"/>
          <w:sz w:val="20"/>
          <w:szCs w:val="20"/>
        </w:rPr>
        <w:t xml:space="preserve">Results of the robustness analysis with respect to the number of principal components </w:t>
      </w:r>
      <w:r w:rsidR="00426BD0" w:rsidRPr="00FD5659">
        <w:rPr>
          <w:color w:val="000000" w:themeColor="text1"/>
          <w:sz w:val="20"/>
          <w:szCs w:val="20"/>
        </w:rPr>
        <w:t xml:space="preserve">(PC) </w:t>
      </w:r>
      <w:r w:rsidR="00081BC8" w:rsidRPr="00FD5659">
        <w:rPr>
          <w:color w:val="000000" w:themeColor="text1"/>
          <w:sz w:val="20"/>
          <w:szCs w:val="20"/>
        </w:rPr>
        <w:t xml:space="preserve">kept in the </w:t>
      </w:r>
      <w:proofErr w:type="spellStart"/>
      <w:r w:rsidR="00081BC8" w:rsidRPr="00FD5659">
        <w:rPr>
          <w:color w:val="000000" w:themeColor="text1"/>
          <w:sz w:val="20"/>
          <w:szCs w:val="20"/>
        </w:rPr>
        <w:t>preprocessing</w:t>
      </w:r>
      <w:proofErr w:type="spellEnd"/>
      <w:r w:rsidR="00081BC8" w:rsidRPr="00FD5659">
        <w:rPr>
          <w:color w:val="000000" w:themeColor="text1"/>
          <w:sz w:val="20"/>
          <w:szCs w:val="20"/>
        </w:rPr>
        <w:t xml:space="preserve"> of the genomic and connectomic data. </w:t>
      </w:r>
      <w:r w:rsidR="00B116C8" w:rsidRPr="00FD5659">
        <w:rPr>
          <w:color w:val="000000" w:themeColor="text1"/>
          <w:sz w:val="20"/>
          <w:szCs w:val="20"/>
        </w:rPr>
        <w:t>All correlations were positive and statistically significant at p&lt;0.001</w:t>
      </w:r>
      <w:r w:rsidR="00C47708" w:rsidRPr="00FD5659">
        <w:rPr>
          <w:color w:val="000000" w:themeColor="text1"/>
          <w:sz w:val="20"/>
          <w:szCs w:val="20"/>
        </w:rPr>
        <w:t xml:space="preserve"> demonstrating robustness of the analysis to the choice of the number of PC in the </w:t>
      </w:r>
      <w:proofErr w:type="spellStart"/>
      <w:r w:rsidR="00C47708" w:rsidRPr="00FD5659">
        <w:rPr>
          <w:color w:val="000000" w:themeColor="text1"/>
          <w:sz w:val="20"/>
          <w:szCs w:val="20"/>
        </w:rPr>
        <w:t>preprocessing</w:t>
      </w:r>
      <w:proofErr w:type="spellEnd"/>
      <w:r w:rsidR="00C47708" w:rsidRPr="00FD5659">
        <w:rPr>
          <w:color w:val="000000" w:themeColor="text1"/>
          <w:sz w:val="20"/>
          <w:szCs w:val="20"/>
        </w:rPr>
        <w:t xml:space="preserve"> of the data</w:t>
      </w:r>
      <w:r w:rsidR="00B116C8" w:rsidRPr="00FD5659">
        <w:rPr>
          <w:color w:val="000000" w:themeColor="text1"/>
          <w:sz w:val="20"/>
          <w:szCs w:val="20"/>
        </w:rPr>
        <w:t xml:space="preserve">. </w:t>
      </w:r>
      <w:r w:rsidR="00081BC8" w:rsidRPr="00FD5659">
        <w:rPr>
          <w:color w:val="000000" w:themeColor="text1"/>
          <w:sz w:val="20"/>
          <w:szCs w:val="20"/>
        </w:rPr>
        <w:t xml:space="preserve"> </w:t>
      </w:r>
    </w:p>
    <w:p w14:paraId="0BCDBDCE" w14:textId="1990BC82" w:rsidR="00975679" w:rsidRPr="00FD5659" w:rsidRDefault="00975679">
      <w:pPr>
        <w:rPr>
          <w:color w:val="000000" w:themeColor="text1"/>
          <w:sz w:val="22"/>
          <w:szCs w:val="22"/>
        </w:rPr>
      </w:pPr>
      <w:r w:rsidRPr="00FD5659">
        <w:rPr>
          <w:color w:val="000000" w:themeColor="text1"/>
          <w:sz w:val="22"/>
          <w:szCs w:val="22"/>
        </w:rPr>
        <w:br w:type="page"/>
      </w:r>
    </w:p>
    <w:p w14:paraId="609C7B4D" w14:textId="39C71754" w:rsidR="0026531C" w:rsidRPr="00FD5659" w:rsidRDefault="00975679" w:rsidP="009A195F">
      <w:pPr>
        <w:spacing w:line="480" w:lineRule="auto"/>
        <w:ind w:left="-426" w:right="-291"/>
        <w:jc w:val="center"/>
        <w:rPr>
          <w:color w:val="000000" w:themeColor="text1"/>
          <w:sz w:val="22"/>
          <w:szCs w:val="22"/>
        </w:rPr>
      </w:pPr>
      <w:r w:rsidRPr="00FD5659">
        <w:rPr>
          <w:noProof/>
          <w:color w:val="000000" w:themeColor="text1"/>
          <w:sz w:val="22"/>
          <w:szCs w:val="22"/>
          <w:lang w:eastAsia="en-GB"/>
        </w:rPr>
        <w:lastRenderedPageBreak/>
        <w:drawing>
          <wp:inline distT="0" distB="0" distL="0" distR="0" wp14:anchorId="25D6C2D1" wp14:editId="656881C4">
            <wp:extent cx="5564848" cy="212675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ig_IDP.pdf"/>
                    <pic:cNvPicPr/>
                  </pic:nvPicPr>
                  <pic:blipFill>
                    <a:blip r:embed="rId14">
                      <a:extLst>
                        <a:ext uri="{28A0092B-C50C-407E-A947-70E740481C1C}">
                          <a14:useLocalDpi xmlns:a14="http://schemas.microsoft.com/office/drawing/2010/main" val="0"/>
                        </a:ext>
                      </a:extLst>
                    </a:blip>
                    <a:stretch>
                      <a:fillRect/>
                    </a:stretch>
                  </pic:blipFill>
                  <pic:spPr>
                    <a:xfrm>
                      <a:off x="0" y="0"/>
                      <a:ext cx="5595035" cy="2138288"/>
                    </a:xfrm>
                    <a:prstGeom prst="rect">
                      <a:avLst/>
                    </a:prstGeom>
                  </pic:spPr>
                </pic:pic>
              </a:graphicData>
            </a:graphic>
          </wp:inline>
        </w:drawing>
      </w:r>
    </w:p>
    <w:p w14:paraId="7FCCF5FA" w14:textId="36630B3E" w:rsidR="00975679" w:rsidRPr="00FD5659" w:rsidRDefault="00975679" w:rsidP="00B17865">
      <w:pPr>
        <w:ind w:right="-291"/>
        <w:rPr>
          <w:color w:val="000000" w:themeColor="text1"/>
          <w:sz w:val="20"/>
          <w:szCs w:val="20"/>
        </w:rPr>
      </w:pPr>
      <w:r w:rsidRPr="00FD5659">
        <w:rPr>
          <w:b/>
          <w:color w:val="000000" w:themeColor="text1"/>
          <w:sz w:val="20"/>
          <w:szCs w:val="20"/>
        </w:rPr>
        <w:t xml:space="preserve">Supplementary Fig. </w:t>
      </w:r>
      <w:r w:rsidR="0015605B">
        <w:rPr>
          <w:b/>
          <w:color w:val="000000" w:themeColor="text1"/>
          <w:sz w:val="20"/>
          <w:szCs w:val="20"/>
        </w:rPr>
        <w:t>8</w:t>
      </w:r>
      <w:r w:rsidRPr="00FD5659">
        <w:rPr>
          <w:b/>
          <w:color w:val="000000" w:themeColor="text1"/>
          <w:sz w:val="20"/>
          <w:szCs w:val="20"/>
        </w:rPr>
        <w:t xml:space="preserve"> </w:t>
      </w:r>
      <w:r w:rsidR="009A195F" w:rsidRPr="00FD5659">
        <w:rPr>
          <w:color w:val="000000" w:themeColor="text1"/>
          <w:sz w:val="20"/>
          <w:szCs w:val="20"/>
        </w:rPr>
        <w:t>Three imaging-derived phenotypes (IDP</w:t>
      </w:r>
      <w:r w:rsidR="00191701" w:rsidRPr="00FD5659">
        <w:rPr>
          <w:color w:val="000000" w:themeColor="text1"/>
          <w:sz w:val="20"/>
          <w:szCs w:val="20"/>
        </w:rPr>
        <w:t>s</w:t>
      </w:r>
      <w:r w:rsidR="009A195F" w:rsidRPr="00FD5659">
        <w:rPr>
          <w:color w:val="000000" w:themeColor="text1"/>
          <w:sz w:val="20"/>
          <w:szCs w:val="20"/>
        </w:rPr>
        <w:t xml:space="preserve">) were predicted to be associated with the genetic canonical score in UK Biobank (under the assumption that the mode of genome-connectome covariation remains unchanged in adulthood): the FA of the forceps major (left), the left acoustic radiation (middle), and the right acoustic radiation (right).  </w:t>
      </w:r>
    </w:p>
    <w:p w14:paraId="467D8229" w14:textId="77777777" w:rsidR="00975679" w:rsidRPr="00FD5659" w:rsidRDefault="00975679" w:rsidP="00975679">
      <w:pPr>
        <w:spacing w:line="480" w:lineRule="auto"/>
        <w:ind w:right="-291"/>
        <w:rPr>
          <w:color w:val="000000" w:themeColor="text1"/>
          <w:sz w:val="22"/>
          <w:szCs w:val="22"/>
        </w:rPr>
      </w:pPr>
    </w:p>
    <w:p w14:paraId="4865FB89" w14:textId="02FF536D" w:rsidR="00A4576D" w:rsidRPr="00FD5659" w:rsidRDefault="00A4576D">
      <w:pPr>
        <w:rPr>
          <w:color w:val="000000" w:themeColor="text1"/>
          <w:sz w:val="22"/>
          <w:szCs w:val="22"/>
        </w:rPr>
      </w:pPr>
    </w:p>
    <w:p w14:paraId="445C1E0B" w14:textId="77777777" w:rsidR="00975679" w:rsidRPr="00FD5659" w:rsidRDefault="00975679">
      <w:pPr>
        <w:rPr>
          <w:b/>
          <w:color w:val="000000" w:themeColor="text1"/>
          <w:sz w:val="22"/>
          <w:szCs w:val="22"/>
        </w:rPr>
      </w:pPr>
      <w:r w:rsidRPr="00FD5659">
        <w:rPr>
          <w:b/>
          <w:color w:val="000000" w:themeColor="text1"/>
          <w:sz w:val="22"/>
          <w:szCs w:val="22"/>
        </w:rPr>
        <w:br w:type="page"/>
      </w:r>
    </w:p>
    <w:p w14:paraId="18303B64" w14:textId="0B2992CB" w:rsidR="006B021E" w:rsidRPr="00FD5659" w:rsidRDefault="00A4576D" w:rsidP="00241EEA">
      <w:pPr>
        <w:spacing w:line="480" w:lineRule="auto"/>
        <w:ind w:left="-426" w:right="-291"/>
        <w:jc w:val="center"/>
        <w:rPr>
          <w:color w:val="000000" w:themeColor="text1"/>
          <w:sz w:val="22"/>
          <w:szCs w:val="22"/>
        </w:rPr>
      </w:pPr>
      <w:r w:rsidRPr="00FD5659">
        <w:rPr>
          <w:b/>
          <w:color w:val="000000" w:themeColor="text1"/>
          <w:sz w:val="22"/>
          <w:szCs w:val="22"/>
        </w:rPr>
        <w:lastRenderedPageBreak/>
        <w:t>Supplementary Table 1</w:t>
      </w:r>
      <w:r w:rsidRPr="00FD5659">
        <w:rPr>
          <w:color w:val="000000" w:themeColor="text1"/>
          <w:sz w:val="22"/>
          <w:szCs w:val="22"/>
        </w:rPr>
        <w:t xml:space="preserve"> </w:t>
      </w:r>
      <w:r w:rsidR="00943E1D" w:rsidRPr="00FD5659">
        <w:rPr>
          <w:color w:val="000000" w:themeColor="text1"/>
          <w:sz w:val="22"/>
          <w:szCs w:val="22"/>
        </w:rPr>
        <w:t>PING s</w:t>
      </w:r>
      <w:r w:rsidR="00241EEA" w:rsidRPr="00FD5659">
        <w:rPr>
          <w:color w:val="000000" w:themeColor="text1"/>
          <w:sz w:val="22"/>
          <w:szCs w:val="22"/>
        </w:rPr>
        <w:t>ample demographics (N=678)</w:t>
      </w:r>
    </w:p>
    <w:tbl>
      <w:tblPr>
        <w:tblStyle w:val="TableGrid"/>
        <w:tblW w:w="0" w:type="auto"/>
        <w:tblInd w:w="-426" w:type="dxa"/>
        <w:tblBorders>
          <w:top w:val="single" w:sz="4" w:space="0" w:color="FF0000"/>
          <w:left w:val="none" w:sz="0" w:space="0" w:color="auto"/>
          <w:bottom w:val="single" w:sz="4" w:space="0" w:color="FF0000"/>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FD5659" w:rsidRPr="00FD5659" w14:paraId="690A1BD5" w14:textId="77777777" w:rsidTr="00FD5659">
        <w:trPr>
          <w:trHeight w:val="454"/>
        </w:trPr>
        <w:tc>
          <w:tcPr>
            <w:tcW w:w="4315" w:type="dxa"/>
            <w:tcBorders>
              <w:top w:val="single" w:sz="4" w:space="0" w:color="auto"/>
              <w:bottom w:val="single" w:sz="4" w:space="0" w:color="auto"/>
            </w:tcBorders>
            <w:vAlign w:val="center"/>
          </w:tcPr>
          <w:p w14:paraId="5BFB92D0" w14:textId="6125ECC3" w:rsidR="00241EEA" w:rsidRPr="00FD5659" w:rsidRDefault="00241EEA" w:rsidP="00BD78D9">
            <w:pPr>
              <w:tabs>
                <w:tab w:val="left" w:pos="783"/>
              </w:tabs>
              <w:ind w:right="-291"/>
              <w:rPr>
                <w:color w:val="000000" w:themeColor="text1"/>
                <w:sz w:val="22"/>
                <w:szCs w:val="22"/>
              </w:rPr>
            </w:pPr>
          </w:p>
        </w:tc>
        <w:tc>
          <w:tcPr>
            <w:tcW w:w="4315" w:type="dxa"/>
            <w:tcBorders>
              <w:top w:val="single" w:sz="4" w:space="0" w:color="auto"/>
              <w:bottom w:val="single" w:sz="4" w:space="0" w:color="auto"/>
            </w:tcBorders>
            <w:vAlign w:val="center"/>
          </w:tcPr>
          <w:p w14:paraId="5D3C2FFE" w14:textId="72A02330" w:rsidR="00241EEA" w:rsidRPr="00FD5659" w:rsidRDefault="00BD78D9" w:rsidP="00BD78D9">
            <w:pPr>
              <w:ind w:right="-291"/>
              <w:jc w:val="center"/>
              <w:rPr>
                <w:color w:val="000000" w:themeColor="text1"/>
                <w:sz w:val="22"/>
                <w:szCs w:val="22"/>
              </w:rPr>
            </w:pPr>
            <w:r w:rsidRPr="00FD5659">
              <w:rPr>
                <w:color w:val="000000" w:themeColor="text1"/>
                <w:sz w:val="22"/>
                <w:szCs w:val="22"/>
              </w:rPr>
              <w:t>Mean (</w:t>
            </w:r>
            <w:proofErr w:type="spellStart"/>
            <w:r w:rsidRPr="00FD5659">
              <w:rPr>
                <w:color w:val="000000" w:themeColor="text1"/>
                <w:sz w:val="22"/>
                <w:szCs w:val="22"/>
              </w:rPr>
              <w:t>s.d.</w:t>
            </w:r>
            <w:proofErr w:type="spellEnd"/>
            <w:r w:rsidRPr="00FD5659">
              <w:rPr>
                <w:color w:val="000000" w:themeColor="text1"/>
                <w:sz w:val="22"/>
                <w:szCs w:val="22"/>
              </w:rPr>
              <w:t xml:space="preserve">; range) or </w:t>
            </w:r>
            <w:r w:rsidRPr="00FD5659">
              <w:rPr>
                <w:i/>
                <w:color w:val="000000" w:themeColor="text1"/>
                <w:sz w:val="22"/>
                <w:szCs w:val="22"/>
              </w:rPr>
              <w:t>N</w:t>
            </w:r>
            <w:r w:rsidRPr="00FD5659">
              <w:rPr>
                <w:color w:val="000000" w:themeColor="text1"/>
                <w:sz w:val="22"/>
                <w:szCs w:val="22"/>
              </w:rPr>
              <w:t xml:space="preserve"> (%)</w:t>
            </w:r>
          </w:p>
        </w:tc>
      </w:tr>
      <w:tr w:rsidR="00FD5659" w:rsidRPr="00FD5659" w14:paraId="743D484C" w14:textId="77777777" w:rsidTr="00FD5659">
        <w:trPr>
          <w:trHeight w:val="454"/>
        </w:trPr>
        <w:tc>
          <w:tcPr>
            <w:tcW w:w="8630" w:type="dxa"/>
            <w:gridSpan w:val="2"/>
            <w:tcBorders>
              <w:top w:val="single" w:sz="4" w:space="0" w:color="auto"/>
              <w:bottom w:val="nil"/>
            </w:tcBorders>
            <w:vAlign w:val="center"/>
          </w:tcPr>
          <w:p w14:paraId="34F348D1" w14:textId="134FBC96" w:rsidR="00D239B3" w:rsidRPr="00FD5659" w:rsidRDefault="00D239B3" w:rsidP="00D239B3">
            <w:pPr>
              <w:ind w:right="-291"/>
              <w:rPr>
                <w:color w:val="000000" w:themeColor="text1"/>
                <w:sz w:val="22"/>
                <w:szCs w:val="22"/>
              </w:rPr>
            </w:pPr>
            <w:r w:rsidRPr="00FD5659">
              <w:rPr>
                <w:b/>
                <w:color w:val="000000" w:themeColor="text1"/>
                <w:sz w:val="22"/>
                <w:szCs w:val="22"/>
              </w:rPr>
              <w:t>Whole sample</w:t>
            </w:r>
          </w:p>
        </w:tc>
      </w:tr>
      <w:tr w:rsidR="00FD5659" w:rsidRPr="00FD5659" w14:paraId="46C3EF5A" w14:textId="77777777" w:rsidTr="00FD5659">
        <w:trPr>
          <w:trHeight w:val="454"/>
        </w:trPr>
        <w:tc>
          <w:tcPr>
            <w:tcW w:w="4315" w:type="dxa"/>
            <w:tcBorders>
              <w:top w:val="nil"/>
              <w:bottom w:val="nil"/>
            </w:tcBorders>
            <w:vAlign w:val="center"/>
          </w:tcPr>
          <w:p w14:paraId="6E0B8BA9" w14:textId="622A2DEE" w:rsidR="002C3449" w:rsidRPr="00FD5659" w:rsidRDefault="002C3449" w:rsidP="002C3449">
            <w:pPr>
              <w:ind w:right="-291"/>
              <w:rPr>
                <w:color w:val="000000" w:themeColor="text1"/>
                <w:sz w:val="22"/>
                <w:szCs w:val="22"/>
              </w:rPr>
            </w:pPr>
            <w:r w:rsidRPr="00FD5659">
              <w:rPr>
                <w:color w:val="000000" w:themeColor="text1"/>
                <w:sz w:val="22"/>
                <w:szCs w:val="22"/>
              </w:rPr>
              <w:t>Sex</w:t>
            </w:r>
          </w:p>
        </w:tc>
        <w:tc>
          <w:tcPr>
            <w:tcW w:w="4315" w:type="dxa"/>
            <w:tcBorders>
              <w:top w:val="nil"/>
              <w:bottom w:val="nil"/>
            </w:tcBorders>
            <w:vAlign w:val="center"/>
          </w:tcPr>
          <w:p w14:paraId="4BF9BC91" w14:textId="596B1264" w:rsidR="002C3449" w:rsidRPr="00FD5659" w:rsidRDefault="002C3449" w:rsidP="002C3449">
            <w:pPr>
              <w:ind w:right="-291"/>
              <w:jc w:val="center"/>
              <w:rPr>
                <w:color w:val="000000" w:themeColor="text1"/>
                <w:sz w:val="22"/>
                <w:szCs w:val="22"/>
              </w:rPr>
            </w:pPr>
          </w:p>
        </w:tc>
      </w:tr>
      <w:tr w:rsidR="00FD5659" w:rsidRPr="00FD5659" w14:paraId="0939C654" w14:textId="77777777" w:rsidTr="00FD5659">
        <w:trPr>
          <w:trHeight w:val="454"/>
        </w:trPr>
        <w:tc>
          <w:tcPr>
            <w:tcW w:w="4315" w:type="dxa"/>
            <w:tcBorders>
              <w:top w:val="nil"/>
              <w:bottom w:val="nil"/>
            </w:tcBorders>
            <w:vAlign w:val="center"/>
          </w:tcPr>
          <w:p w14:paraId="65C22004" w14:textId="0730F6B4" w:rsidR="002C3449" w:rsidRPr="00FD5659" w:rsidRDefault="002C3449" w:rsidP="002C3449">
            <w:pPr>
              <w:ind w:right="-291"/>
              <w:rPr>
                <w:color w:val="000000" w:themeColor="text1"/>
                <w:sz w:val="22"/>
                <w:szCs w:val="22"/>
              </w:rPr>
            </w:pPr>
            <w:r w:rsidRPr="00FD5659">
              <w:rPr>
                <w:color w:val="000000" w:themeColor="text1"/>
                <w:sz w:val="22"/>
                <w:szCs w:val="22"/>
              </w:rPr>
              <w:t xml:space="preserve">      Female</w:t>
            </w:r>
          </w:p>
        </w:tc>
        <w:tc>
          <w:tcPr>
            <w:tcW w:w="4315" w:type="dxa"/>
            <w:tcBorders>
              <w:top w:val="nil"/>
              <w:bottom w:val="nil"/>
            </w:tcBorders>
            <w:vAlign w:val="center"/>
          </w:tcPr>
          <w:p w14:paraId="63532EDD" w14:textId="7C7518CD" w:rsidR="002C3449" w:rsidRPr="00FD5659" w:rsidRDefault="002C3449" w:rsidP="002C3449">
            <w:pPr>
              <w:ind w:right="-291"/>
              <w:jc w:val="center"/>
              <w:rPr>
                <w:color w:val="000000" w:themeColor="text1"/>
                <w:sz w:val="22"/>
                <w:szCs w:val="22"/>
              </w:rPr>
            </w:pPr>
            <w:r w:rsidRPr="00FD5659">
              <w:rPr>
                <w:color w:val="000000" w:themeColor="text1"/>
                <w:sz w:val="22"/>
                <w:szCs w:val="22"/>
              </w:rPr>
              <w:t>336 (49.6%)</w:t>
            </w:r>
          </w:p>
        </w:tc>
      </w:tr>
      <w:tr w:rsidR="00FD5659" w:rsidRPr="00FD5659" w14:paraId="41FFD3B8" w14:textId="77777777" w:rsidTr="00FD5659">
        <w:trPr>
          <w:trHeight w:val="454"/>
        </w:trPr>
        <w:tc>
          <w:tcPr>
            <w:tcW w:w="4315" w:type="dxa"/>
            <w:tcBorders>
              <w:top w:val="nil"/>
              <w:bottom w:val="nil"/>
            </w:tcBorders>
            <w:vAlign w:val="center"/>
          </w:tcPr>
          <w:p w14:paraId="087A4987" w14:textId="33456044" w:rsidR="002C3449" w:rsidRPr="00FD5659" w:rsidRDefault="002C3449" w:rsidP="002C3449">
            <w:pPr>
              <w:ind w:right="-291"/>
              <w:rPr>
                <w:color w:val="000000" w:themeColor="text1"/>
                <w:sz w:val="22"/>
                <w:szCs w:val="22"/>
              </w:rPr>
            </w:pPr>
            <w:r w:rsidRPr="00FD5659">
              <w:rPr>
                <w:color w:val="000000" w:themeColor="text1"/>
                <w:sz w:val="22"/>
                <w:szCs w:val="22"/>
              </w:rPr>
              <w:t xml:space="preserve">      Male</w:t>
            </w:r>
          </w:p>
        </w:tc>
        <w:tc>
          <w:tcPr>
            <w:tcW w:w="4315" w:type="dxa"/>
            <w:tcBorders>
              <w:top w:val="nil"/>
              <w:bottom w:val="nil"/>
            </w:tcBorders>
            <w:vAlign w:val="center"/>
          </w:tcPr>
          <w:p w14:paraId="56637EAF" w14:textId="078AEAD8" w:rsidR="002C3449" w:rsidRPr="00FD5659" w:rsidRDefault="002C3449" w:rsidP="002C3449">
            <w:pPr>
              <w:ind w:right="-291"/>
              <w:jc w:val="center"/>
              <w:rPr>
                <w:color w:val="000000" w:themeColor="text1"/>
                <w:sz w:val="22"/>
                <w:szCs w:val="22"/>
              </w:rPr>
            </w:pPr>
            <w:r w:rsidRPr="00FD5659">
              <w:rPr>
                <w:color w:val="000000" w:themeColor="text1"/>
                <w:sz w:val="22"/>
                <w:szCs w:val="22"/>
              </w:rPr>
              <w:t>342 (50.4%)</w:t>
            </w:r>
          </w:p>
        </w:tc>
      </w:tr>
      <w:tr w:rsidR="00FD5659" w:rsidRPr="00FD5659" w14:paraId="31BD7B43" w14:textId="77777777" w:rsidTr="00FD5659">
        <w:trPr>
          <w:trHeight w:val="454"/>
        </w:trPr>
        <w:tc>
          <w:tcPr>
            <w:tcW w:w="4315" w:type="dxa"/>
            <w:tcBorders>
              <w:top w:val="nil"/>
              <w:bottom w:val="nil"/>
            </w:tcBorders>
            <w:vAlign w:val="center"/>
          </w:tcPr>
          <w:p w14:paraId="0E6A1303" w14:textId="3A2CF5C5" w:rsidR="002C3449" w:rsidRPr="00FD5659" w:rsidRDefault="002C3449" w:rsidP="002C3449">
            <w:pPr>
              <w:ind w:right="-291"/>
              <w:rPr>
                <w:color w:val="000000" w:themeColor="text1"/>
                <w:sz w:val="22"/>
                <w:szCs w:val="22"/>
              </w:rPr>
            </w:pPr>
            <w:r w:rsidRPr="00FD5659">
              <w:rPr>
                <w:color w:val="000000" w:themeColor="text1"/>
                <w:sz w:val="22"/>
                <w:szCs w:val="22"/>
              </w:rPr>
              <w:t>Age (at imaging)</w:t>
            </w:r>
          </w:p>
        </w:tc>
        <w:tc>
          <w:tcPr>
            <w:tcW w:w="4315" w:type="dxa"/>
            <w:tcBorders>
              <w:top w:val="nil"/>
              <w:bottom w:val="nil"/>
            </w:tcBorders>
            <w:vAlign w:val="center"/>
          </w:tcPr>
          <w:p w14:paraId="1668136A" w14:textId="76EE9195" w:rsidR="002C3449" w:rsidRPr="00FD5659" w:rsidRDefault="002C3449" w:rsidP="002C3449">
            <w:pPr>
              <w:ind w:right="-291"/>
              <w:jc w:val="center"/>
              <w:rPr>
                <w:color w:val="000000" w:themeColor="text1"/>
                <w:sz w:val="22"/>
                <w:szCs w:val="22"/>
              </w:rPr>
            </w:pPr>
            <w:r w:rsidRPr="00FD5659">
              <w:rPr>
                <w:color w:val="000000" w:themeColor="text1"/>
                <w:sz w:val="22"/>
                <w:szCs w:val="22"/>
              </w:rPr>
              <w:t>12.8 (4.9; 3.</w:t>
            </w:r>
            <w:r w:rsidR="002B3A2F" w:rsidRPr="00FD5659">
              <w:rPr>
                <w:color w:val="000000" w:themeColor="text1"/>
                <w:sz w:val="22"/>
                <w:szCs w:val="22"/>
              </w:rPr>
              <w:t>2</w:t>
            </w:r>
            <w:r w:rsidRPr="00FD5659">
              <w:rPr>
                <w:color w:val="000000" w:themeColor="text1"/>
                <w:sz w:val="22"/>
                <w:szCs w:val="22"/>
              </w:rPr>
              <w:t>–21)</w:t>
            </w:r>
          </w:p>
        </w:tc>
      </w:tr>
      <w:tr w:rsidR="00FD5659" w:rsidRPr="00FD5659" w14:paraId="605E57DB" w14:textId="77777777" w:rsidTr="00FD5659">
        <w:trPr>
          <w:trHeight w:val="454"/>
        </w:trPr>
        <w:tc>
          <w:tcPr>
            <w:tcW w:w="4315" w:type="dxa"/>
            <w:tcBorders>
              <w:top w:val="nil"/>
              <w:bottom w:val="nil"/>
            </w:tcBorders>
            <w:vAlign w:val="center"/>
          </w:tcPr>
          <w:p w14:paraId="4D2E8431" w14:textId="209D9065" w:rsidR="002C3449" w:rsidRPr="00FD5659" w:rsidRDefault="0091782F" w:rsidP="002C3449">
            <w:pPr>
              <w:ind w:right="-291"/>
              <w:rPr>
                <w:color w:val="000000" w:themeColor="text1"/>
                <w:sz w:val="22"/>
                <w:szCs w:val="22"/>
              </w:rPr>
            </w:pPr>
            <w:r w:rsidRPr="00FD5659">
              <w:rPr>
                <w:color w:val="000000" w:themeColor="text1"/>
                <w:sz w:val="22"/>
                <w:szCs w:val="22"/>
              </w:rPr>
              <w:t>Genetic ancestry factors</w:t>
            </w:r>
          </w:p>
        </w:tc>
        <w:tc>
          <w:tcPr>
            <w:tcW w:w="4315" w:type="dxa"/>
            <w:tcBorders>
              <w:top w:val="nil"/>
              <w:bottom w:val="nil"/>
            </w:tcBorders>
            <w:vAlign w:val="center"/>
          </w:tcPr>
          <w:p w14:paraId="0C923740" w14:textId="77777777" w:rsidR="002C3449" w:rsidRPr="00FD5659" w:rsidRDefault="002C3449" w:rsidP="002C3449">
            <w:pPr>
              <w:ind w:right="-291"/>
              <w:jc w:val="center"/>
              <w:rPr>
                <w:color w:val="000000" w:themeColor="text1"/>
                <w:sz w:val="22"/>
                <w:szCs w:val="22"/>
              </w:rPr>
            </w:pPr>
          </w:p>
        </w:tc>
      </w:tr>
      <w:tr w:rsidR="00FD5659" w:rsidRPr="00FD5659" w14:paraId="2CEFB94E" w14:textId="77777777" w:rsidTr="00FD5659">
        <w:trPr>
          <w:trHeight w:val="454"/>
        </w:trPr>
        <w:tc>
          <w:tcPr>
            <w:tcW w:w="4315" w:type="dxa"/>
            <w:tcBorders>
              <w:top w:val="nil"/>
              <w:bottom w:val="nil"/>
            </w:tcBorders>
            <w:vAlign w:val="center"/>
          </w:tcPr>
          <w:p w14:paraId="1E5D62F3" w14:textId="7301EAFE" w:rsidR="002C3449" w:rsidRPr="00FD5659" w:rsidRDefault="0091782F" w:rsidP="002C3449">
            <w:pPr>
              <w:ind w:right="-291"/>
              <w:rPr>
                <w:color w:val="000000" w:themeColor="text1"/>
                <w:sz w:val="22"/>
                <w:szCs w:val="22"/>
              </w:rPr>
            </w:pPr>
            <w:r w:rsidRPr="00FD5659">
              <w:rPr>
                <w:color w:val="000000" w:themeColor="text1"/>
                <w:sz w:val="22"/>
                <w:szCs w:val="22"/>
              </w:rPr>
              <w:t xml:space="preserve">      African</w:t>
            </w:r>
          </w:p>
        </w:tc>
        <w:tc>
          <w:tcPr>
            <w:tcW w:w="4315" w:type="dxa"/>
            <w:tcBorders>
              <w:top w:val="nil"/>
              <w:bottom w:val="nil"/>
            </w:tcBorders>
            <w:vAlign w:val="center"/>
          </w:tcPr>
          <w:p w14:paraId="7FA9B773" w14:textId="7414B773" w:rsidR="002C3449" w:rsidRPr="00FD5659" w:rsidRDefault="0091782F" w:rsidP="002C3449">
            <w:pPr>
              <w:ind w:right="-291"/>
              <w:jc w:val="center"/>
              <w:rPr>
                <w:color w:val="000000" w:themeColor="text1"/>
                <w:sz w:val="22"/>
                <w:szCs w:val="22"/>
              </w:rPr>
            </w:pPr>
            <w:r w:rsidRPr="00FD5659">
              <w:rPr>
                <w:color w:val="000000" w:themeColor="text1"/>
                <w:sz w:val="22"/>
                <w:szCs w:val="22"/>
              </w:rPr>
              <w:t>0.13 (0.27; 0–1.00)</w:t>
            </w:r>
          </w:p>
        </w:tc>
      </w:tr>
      <w:tr w:rsidR="00FD5659" w:rsidRPr="00FD5659" w14:paraId="054EEC91" w14:textId="77777777" w:rsidTr="00FD5659">
        <w:trPr>
          <w:trHeight w:val="454"/>
        </w:trPr>
        <w:tc>
          <w:tcPr>
            <w:tcW w:w="4315" w:type="dxa"/>
            <w:tcBorders>
              <w:top w:val="nil"/>
              <w:bottom w:val="nil"/>
            </w:tcBorders>
            <w:vAlign w:val="center"/>
          </w:tcPr>
          <w:p w14:paraId="0E33C0F9" w14:textId="62136F95" w:rsidR="0091782F" w:rsidRPr="00FD5659" w:rsidRDefault="0091782F" w:rsidP="0091782F">
            <w:pPr>
              <w:ind w:right="-291"/>
              <w:rPr>
                <w:color w:val="000000" w:themeColor="text1"/>
                <w:sz w:val="22"/>
                <w:szCs w:val="22"/>
              </w:rPr>
            </w:pPr>
            <w:r w:rsidRPr="00FD5659">
              <w:rPr>
                <w:color w:val="000000" w:themeColor="text1"/>
                <w:sz w:val="22"/>
                <w:szCs w:val="22"/>
              </w:rPr>
              <w:t xml:space="preserve">      American Indian</w:t>
            </w:r>
          </w:p>
        </w:tc>
        <w:tc>
          <w:tcPr>
            <w:tcW w:w="4315" w:type="dxa"/>
            <w:tcBorders>
              <w:top w:val="nil"/>
              <w:bottom w:val="nil"/>
            </w:tcBorders>
            <w:vAlign w:val="center"/>
          </w:tcPr>
          <w:p w14:paraId="727ECB6C" w14:textId="453FDFF5" w:rsidR="0091782F" w:rsidRPr="00FD5659" w:rsidRDefault="0091782F" w:rsidP="0091782F">
            <w:pPr>
              <w:ind w:right="-291"/>
              <w:jc w:val="center"/>
              <w:rPr>
                <w:color w:val="000000" w:themeColor="text1"/>
                <w:sz w:val="22"/>
                <w:szCs w:val="22"/>
              </w:rPr>
            </w:pPr>
            <w:r w:rsidRPr="00FD5659">
              <w:rPr>
                <w:color w:val="000000" w:themeColor="text1"/>
                <w:sz w:val="22"/>
                <w:szCs w:val="22"/>
              </w:rPr>
              <w:t>0.04 (0.10; 0–0.83)</w:t>
            </w:r>
          </w:p>
        </w:tc>
      </w:tr>
      <w:tr w:rsidR="00FD5659" w:rsidRPr="00FD5659" w14:paraId="7DCAEE27" w14:textId="77777777" w:rsidTr="00FD5659">
        <w:trPr>
          <w:trHeight w:val="454"/>
        </w:trPr>
        <w:tc>
          <w:tcPr>
            <w:tcW w:w="4315" w:type="dxa"/>
            <w:tcBorders>
              <w:top w:val="nil"/>
              <w:bottom w:val="nil"/>
            </w:tcBorders>
            <w:vAlign w:val="center"/>
          </w:tcPr>
          <w:p w14:paraId="609C361E" w14:textId="1EAC8132" w:rsidR="0091782F" w:rsidRPr="00FD5659" w:rsidRDefault="0091782F" w:rsidP="0091782F">
            <w:pPr>
              <w:ind w:right="-291"/>
              <w:rPr>
                <w:color w:val="000000" w:themeColor="text1"/>
                <w:sz w:val="22"/>
                <w:szCs w:val="22"/>
              </w:rPr>
            </w:pPr>
            <w:r w:rsidRPr="00FD5659">
              <w:rPr>
                <w:color w:val="000000" w:themeColor="text1"/>
                <w:sz w:val="22"/>
                <w:szCs w:val="22"/>
              </w:rPr>
              <w:t xml:space="preserve">      Central Asian</w:t>
            </w:r>
          </w:p>
        </w:tc>
        <w:tc>
          <w:tcPr>
            <w:tcW w:w="4315" w:type="dxa"/>
            <w:tcBorders>
              <w:top w:val="nil"/>
              <w:bottom w:val="nil"/>
            </w:tcBorders>
            <w:vAlign w:val="center"/>
          </w:tcPr>
          <w:p w14:paraId="63D5026D" w14:textId="59CEB03C" w:rsidR="0091782F" w:rsidRPr="00FD5659" w:rsidRDefault="0091782F" w:rsidP="0091782F">
            <w:pPr>
              <w:ind w:right="-291"/>
              <w:jc w:val="center"/>
              <w:rPr>
                <w:color w:val="000000" w:themeColor="text1"/>
                <w:sz w:val="22"/>
                <w:szCs w:val="22"/>
              </w:rPr>
            </w:pPr>
            <w:r w:rsidRPr="00FD5659">
              <w:rPr>
                <w:color w:val="000000" w:themeColor="text1"/>
                <w:sz w:val="22"/>
                <w:szCs w:val="22"/>
              </w:rPr>
              <w:t>0.03 (0.14; 0–1.00)</w:t>
            </w:r>
          </w:p>
        </w:tc>
      </w:tr>
      <w:tr w:rsidR="00FD5659" w:rsidRPr="00FD5659" w14:paraId="1A387F88" w14:textId="77777777" w:rsidTr="00FD5659">
        <w:trPr>
          <w:trHeight w:val="454"/>
        </w:trPr>
        <w:tc>
          <w:tcPr>
            <w:tcW w:w="4315" w:type="dxa"/>
            <w:tcBorders>
              <w:top w:val="nil"/>
              <w:bottom w:val="nil"/>
            </w:tcBorders>
            <w:vAlign w:val="center"/>
          </w:tcPr>
          <w:p w14:paraId="72BA0BB7" w14:textId="5AE51B60" w:rsidR="0091782F" w:rsidRPr="00FD5659" w:rsidRDefault="0091782F" w:rsidP="0091782F">
            <w:pPr>
              <w:ind w:right="-291"/>
              <w:rPr>
                <w:color w:val="000000" w:themeColor="text1"/>
                <w:sz w:val="22"/>
                <w:szCs w:val="22"/>
              </w:rPr>
            </w:pPr>
            <w:r w:rsidRPr="00FD5659">
              <w:rPr>
                <w:color w:val="000000" w:themeColor="text1"/>
                <w:sz w:val="22"/>
                <w:szCs w:val="22"/>
              </w:rPr>
              <w:t xml:space="preserve">      East Asian</w:t>
            </w:r>
          </w:p>
        </w:tc>
        <w:tc>
          <w:tcPr>
            <w:tcW w:w="4315" w:type="dxa"/>
            <w:tcBorders>
              <w:top w:val="nil"/>
              <w:bottom w:val="nil"/>
            </w:tcBorders>
            <w:vAlign w:val="center"/>
          </w:tcPr>
          <w:p w14:paraId="66605F64" w14:textId="36E0E218" w:rsidR="0091782F" w:rsidRPr="00FD5659" w:rsidRDefault="0091782F" w:rsidP="0091782F">
            <w:pPr>
              <w:ind w:right="-291"/>
              <w:jc w:val="center"/>
              <w:rPr>
                <w:color w:val="000000" w:themeColor="text1"/>
                <w:sz w:val="22"/>
                <w:szCs w:val="22"/>
              </w:rPr>
            </w:pPr>
            <w:r w:rsidRPr="00FD5659">
              <w:rPr>
                <w:color w:val="000000" w:themeColor="text1"/>
                <w:sz w:val="22"/>
                <w:szCs w:val="22"/>
              </w:rPr>
              <w:t>0.08 (0.24; 0–1.00)</w:t>
            </w:r>
          </w:p>
        </w:tc>
      </w:tr>
      <w:tr w:rsidR="00FD5659" w:rsidRPr="00FD5659" w14:paraId="6DD929F7" w14:textId="77777777" w:rsidTr="00FD5659">
        <w:trPr>
          <w:trHeight w:val="454"/>
        </w:trPr>
        <w:tc>
          <w:tcPr>
            <w:tcW w:w="4315" w:type="dxa"/>
            <w:tcBorders>
              <w:top w:val="nil"/>
              <w:bottom w:val="nil"/>
            </w:tcBorders>
            <w:vAlign w:val="center"/>
          </w:tcPr>
          <w:p w14:paraId="5462BA34" w14:textId="35129269" w:rsidR="0091782F" w:rsidRPr="00FD5659" w:rsidRDefault="0091782F" w:rsidP="0091782F">
            <w:pPr>
              <w:ind w:right="-291"/>
              <w:rPr>
                <w:color w:val="000000" w:themeColor="text1"/>
                <w:sz w:val="22"/>
                <w:szCs w:val="22"/>
              </w:rPr>
            </w:pPr>
            <w:r w:rsidRPr="00FD5659">
              <w:rPr>
                <w:color w:val="000000" w:themeColor="text1"/>
                <w:sz w:val="22"/>
                <w:szCs w:val="22"/>
              </w:rPr>
              <w:t xml:space="preserve">      Europe</w:t>
            </w:r>
          </w:p>
        </w:tc>
        <w:tc>
          <w:tcPr>
            <w:tcW w:w="4315" w:type="dxa"/>
            <w:tcBorders>
              <w:top w:val="nil"/>
              <w:bottom w:val="nil"/>
            </w:tcBorders>
            <w:vAlign w:val="center"/>
          </w:tcPr>
          <w:p w14:paraId="6A8E3D79" w14:textId="3469911E" w:rsidR="0091782F" w:rsidRPr="00FD5659" w:rsidRDefault="0091782F" w:rsidP="0091782F">
            <w:pPr>
              <w:ind w:right="-291"/>
              <w:jc w:val="center"/>
              <w:rPr>
                <w:color w:val="000000" w:themeColor="text1"/>
                <w:sz w:val="22"/>
                <w:szCs w:val="22"/>
              </w:rPr>
            </w:pPr>
            <w:r w:rsidRPr="00FD5659">
              <w:rPr>
                <w:color w:val="000000" w:themeColor="text1"/>
                <w:sz w:val="22"/>
                <w:szCs w:val="22"/>
              </w:rPr>
              <w:t>0.72 (0.36; 0–1.00)</w:t>
            </w:r>
          </w:p>
        </w:tc>
      </w:tr>
      <w:tr w:rsidR="00FD5659" w:rsidRPr="00FD5659" w14:paraId="6916C3D0" w14:textId="77777777" w:rsidTr="00FD5659">
        <w:trPr>
          <w:trHeight w:val="454"/>
        </w:trPr>
        <w:tc>
          <w:tcPr>
            <w:tcW w:w="4315" w:type="dxa"/>
            <w:tcBorders>
              <w:top w:val="nil"/>
              <w:bottom w:val="single" w:sz="4" w:space="0" w:color="auto"/>
            </w:tcBorders>
            <w:vAlign w:val="center"/>
          </w:tcPr>
          <w:p w14:paraId="400903F1" w14:textId="1C8B3E8E" w:rsidR="0091782F" w:rsidRPr="00FD5659" w:rsidRDefault="0091782F" w:rsidP="0091782F">
            <w:pPr>
              <w:ind w:right="-291"/>
              <w:rPr>
                <w:color w:val="000000" w:themeColor="text1"/>
                <w:sz w:val="22"/>
                <w:szCs w:val="22"/>
              </w:rPr>
            </w:pPr>
            <w:r w:rsidRPr="00FD5659">
              <w:rPr>
                <w:color w:val="000000" w:themeColor="text1"/>
                <w:sz w:val="22"/>
                <w:szCs w:val="22"/>
              </w:rPr>
              <w:t xml:space="preserve">      Oceanic</w:t>
            </w:r>
          </w:p>
        </w:tc>
        <w:tc>
          <w:tcPr>
            <w:tcW w:w="4315" w:type="dxa"/>
            <w:tcBorders>
              <w:top w:val="nil"/>
              <w:bottom w:val="single" w:sz="4" w:space="0" w:color="auto"/>
            </w:tcBorders>
            <w:vAlign w:val="center"/>
          </w:tcPr>
          <w:p w14:paraId="34E8FBF5" w14:textId="36827FA2" w:rsidR="0091782F" w:rsidRPr="00FD5659" w:rsidRDefault="00D239B3" w:rsidP="0091782F">
            <w:pPr>
              <w:ind w:right="-291"/>
              <w:jc w:val="center"/>
              <w:rPr>
                <w:color w:val="000000" w:themeColor="text1"/>
                <w:sz w:val="22"/>
                <w:szCs w:val="22"/>
              </w:rPr>
            </w:pPr>
            <w:r w:rsidRPr="00FD5659">
              <w:rPr>
                <w:color w:val="000000" w:themeColor="text1"/>
                <w:sz w:val="22"/>
                <w:szCs w:val="22"/>
              </w:rPr>
              <w:t>0.001 (0.006; 0–0.05)</w:t>
            </w:r>
          </w:p>
        </w:tc>
      </w:tr>
      <w:tr w:rsidR="00FD5659" w:rsidRPr="00FD5659" w14:paraId="44E76088" w14:textId="77777777" w:rsidTr="00FD5659">
        <w:trPr>
          <w:trHeight w:val="454"/>
        </w:trPr>
        <w:tc>
          <w:tcPr>
            <w:tcW w:w="8630" w:type="dxa"/>
            <w:gridSpan w:val="2"/>
            <w:tcBorders>
              <w:top w:val="single" w:sz="4" w:space="0" w:color="auto"/>
              <w:bottom w:val="nil"/>
            </w:tcBorders>
            <w:vAlign w:val="center"/>
          </w:tcPr>
          <w:p w14:paraId="548D1EE7" w14:textId="0F558171" w:rsidR="00D239B3" w:rsidRPr="00FD5659" w:rsidRDefault="00D239B3" w:rsidP="00D239B3">
            <w:pPr>
              <w:ind w:right="-291"/>
              <w:rPr>
                <w:b/>
                <w:color w:val="000000" w:themeColor="text1"/>
                <w:sz w:val="22"/>
                <w:szCs w:val="22"/>
              </w:rPr>
            </w:pPr>
            <w:r w:rsidRPr="00FD5659">
              <w:rPr>
                <w:b/>
                <w:color w:val="000000" w:themeColor="text1"/>
                <w:sz w:val="22"/>
                <w:szCs w:val="22"/>
              </w:rPr>
              <w:t>Sample with s</w:t>
            </w:r>
            <w:proofErr w:type="spellStart"/>
            <w:r w:rsidRPr="00FD5659">
              <w:rPr>
                <w:b/>
                <w:color w:val="000000" w:themeColor="text1"/>
                <w:sz w:val="22"/>
                <w:szCs w:val="22"/>
                <w:lang w:val="en"/>
              </w:rPr>
              <w:t>ocial</w:t>
            </w:r>
            <w:proofErr w:type="spellEnd"/>
            <w:r w:rsidRPr="00FD5659">
              <w:rPr>
                <w:b/>
                <w:color w:val="000000" w:themeColor="text1"/>
                <w:sz w:val="22"/>
                <w:szCs w:val="22"/>
                <w:lang w:val="en"/>
              </w:rPr>
              <w:t>, emotional, and behavioral data (</w:t>
            </w:r>
            <w:proofErr w:type="spellStart"/>
            <w:r w:rsidRPr="00FD5659">
              <w:rPr>
                <w:b/>
                <w:color w:val="000000" w:themeColor="text1"/>
                <w:sz w:val="22"/>
                <w:szCs w:val="22"/>
              </w:rPr>
              <w:t>PhnX</w:t>
            </w:r>
            <w:proofErr w:type="spellEnd"/>
            <w:r w:rsidRPr="00FD5659">
              <w:rPr>
                <w:b/>
                <w:color w:val="000000" w:themeColor="text1"/>
                <w:sz w:val="22"/>
                <w:szCs w:val="22"/>
              </w:rPr>
              <w:t xml:space="preserve"> questionnaire</w:t>
            </w:r>
            <w:r w:rsidRPr="00FD5659">
              <w:rPr>
                <w:b/>
                <w:color w:val="000000" w:themeColor="text1"/>
                <w:sz w:val="22"/>
                <w:szCs w:val="22"/>
                <w:lang w:val="en"/>
              </w:rPr>
              <w:t>)</w:t>
            </w:r>
          </w:p>
        </w:tc>
      </w:tr>
      <w:tr w:rsidR="00FD5659" w:rsidRPr="00FD5659" w14:paraId="7971A217" w14:textId="77777777" w:rsidTr="009A13CB">
        <w:trPr>
          <w:trHeight w:val="454"/>
        </w:trPr>
        <w:tc>
          <w:tcPr>
            <w:tcW w:w="4315" w:type="dxa"/>
            <w:tcBorders>
              <w:top w:val="nil"/>
            </w:tcBorders>
            <w:vAlign w:val="center"/>
          </w:tcPr>
          <w:p w14:paraId="47B7C34A" w14:textId="78AD3256" w:rsidR="00D239B3" w:rsidRPr="00FD5659" w:rsidRDefault="00D239B3" w:rsidP="00D239B3">
            <w:pPr>
              <w:ind w:right="-291"/>
              <w:rPr>
                <w:color w:val="000000" w:themeColor="text1"/>
                <w:sz w:val="22"/>
                <w:szCs w:val="22"/>
              </w:rPr>
            </w:pPr>
            <w:r w:rsidRPr="00FD5659">
              <w:rPr>
                <w:color w:val="000000" w:themeColor="text1"/>
                <w:sz w:val="22"/>
                <w:szCs w:val="22"/>
              </w:rPr>
              <w:t>Sex</w:t>
            </w:r>
          </w:p>
        </w:tc>
        <w:tc>
          <w:tcPr>
            <w:tcW w:w="4315" w:type="dxa"/>
            <w:tcBorders>
              <w:top w:val="nil"/>
            </w:tcBorders>
            <w:vAlign w:val="center"/>
          </w:tcPr>
          <w:p w14:paraId="6FCBD32F" w14:textId="77777777" w:rsidR="00D239B3" w:rsidRPr="00FD5659" w:rsidRDefault="00D239B3" w:rsidP="00D239B3">
            <w:pPr>
              <w:ind w:right="-291"/>
              <w:jc w:val="center"/>
              <w:rPr>
                <w:color w:val="000000" w:themeColor="text1"/>
                <w:sz w:val="22"/>
                <w:szCs w:val="22"/>
              </w:rPr>
            </w:pPr>
          </w:p>
        </w:tc>
      </w:tr>
      <w:tr w:rsidR="00FD5659" w:rsidRPr="00FD5659" w14:paraId="4CBD9254" w14:textId="77777777" w:rsidTr="009A13CB">
        <w:trPr>
          <w:trHeight w:val="454"/>
        </w:trPr>
        <w:tc>
          <w:tcPr>
            <w:tcW w:w="4315" w:type="dxa"/>
            <w:vAlign w:val="center"/>
          </w:tcPr>
          <w:p w14:paraId="5F38F3AB" w14:textId="1FA37FC0" w:rsidR="00D239B3" w:rsidRPr="00FD5659" w:rsidRDefault="00D239B3" w:rsidP="00D239B3">
            <w:pPr>
              <w:ind w:right="-291"/>
              <w:rPr>
                <w:color w:val="000000" w:themeColor="text1"/>
                <w:sz w:val="22"/>
                <w:szCs w:val="22"/>
              </w:rPr>
            </w:pPr>
            <w:r w:rsidRPr="00FD5659">
              <w:rPr>
                <w:color w:val="000000" w:themeColor="text1"/>
                <w:sz w:val="22"/>
                <w:szCs w:val="22"/>
              </w:rPr>
              <w:t xml:space="preserve">      Female</w:t>
            </w:r>
          </w:p>
        </w:tc>
        <w:tc>
          <w:tcPr>
            <w:tcW w:w="4315" w:type="dxa"/>
            <w:vAlign w:val="center"/>
          </w:tcPr>
          <w:p w14:paraId="26E8D199" w14:textId="3348C3F8" w:rsidR="00D239B3" w:rsidRPr="00FD5659" w:rsidRDefault="006B7DD6" w:rsidP="00D239B3">
            <w:pPr>
              <w:ind w:right="-291"/>
              <w:jc w:val="center"/>
              <w:rPr>
                <w:color w:val="000000" w:themeColor="text1"/>
                <w:sz w:val="22"/>
                <w:szCs w:val="22"/>
              </w:rPr>
            </w:pPr>
            <w:r w:rsidRPr="00FD5659">
              <w:rPr>
                <w:color w:val="000000" w:themeColor="text1"/>
                <w:sz w:val="22"/>
                <w:szCs w:val="22"/>
              </w:rPr>
              <w:t>58</w:t>
            </w:r>
            <w:r w:rsidR="00D239B3" w:rsidRPr="00FD5659">
              <w:rPr>
                <w:color w:val="000000" w:themeColor="text1"/>
                <w:sz w:val="22"/>
                <w:szCs w:val="22"/>
              </w:rPr>
              <w:t xml:space="preserve"> (49.6%)</w:t>
            </w:r>
          </w:p>
        </w:tc>
      </w:tr>
      <w:tr w:rsidR="00FD5659" w:rsidRPr="00FD5659" w14:paraId="4950F641" w14:textId="77777777" w:rsidTr="009A13CB">
        <w:trPr>
          <w:trHeight w:val="454"/>
        </w:trPr>
        <w:tc>
          <w:tcPr>
            <w:tcW w:w="4315" w:type="dxa"/>
            <w:vAlign w:val="center"/>
          </w:tcPr>
          <w:p w14:paraId="19226290" w14:textId="4203EE56" w:rsidR="00D239B3" w:rsidRPr="00FD5659" w:rsidRDefault="00D239B3" w:rsidP="00D239B3">
            <w:pPr>
              <w:ind w:right="-291"/>
              <w:rPr>
                <w:color w:val="000000" w:themeColor="text1"/>
                <w:sz w:val="22"/>
                <w:szCs w:val="22"/>
              </w:rPr>
            </w:pPr>
            <w:r w:rsidRPr="00FD5659">
              <w:rPr>
                <w:color w:val="000000" w:themeColor="text1"/>
                <w:sz w:val="22"/>
                <w:szCs w:val="22"/>
              </w:rPr>
              <w:t xml:space="preserve">      Male</w:t>
            </w:r>
          </w:p>
        </w:tc>
        <w:tc>
          <w:tcPr>
            <w:tcW w:w="4315" w:type="dxa"/>
            <w:vAlign w:val="center"/>
          </w:tcPr>
          <w:p w14:paraId="572BE083" w14:textId="66A1AE1C" w:rsidR="00D239B3" w:rsidRPr="00FD5659" w:rsidRDefault="00E6627F" w:rsidP="00D239B3">
            <w:pPr>
              <w:ind w:right="-291"/>
              <w:jc w:val="center"/>
              <w:rPr>
                <w:color w:val="000000" w:themeColor="text1"/>
                <w:sz w:val="22"/>
                <w:szCs w:val="22"/>
              </w:rPr>
            </w:pPr>
            <w:r w:rsidRPr="00FD5659">
              <w:rPr>
                <w:color w:val="000000" w:themeColor="text1"/>
                <w:sz w:val="22"/>
                <w:szCs w:val="22"/>
              </w:rPr>
              <w:t>59</w:t>
            </w:r>
            <w:r w:rsidR="00D239B3" w:rsidRPr="00FD5659">
              <w:rPr>
                <w:color w:val="000000" w:themeColor="text1"/>
                <w:sz w:val="22"/>
                <w:szCs w:val="22"/>
              </w:rPr>
              <w:t xml:space="preserve"> (50.4%)</w:t>
            </w:r>
          </w:p>
        </w:tc>
      </w:tr>
      <w:tr w:rsidR="00FD5659" w:rsidRPr="00FD5659" w14:paraId="79FC23F7" w14:textId="77777777" w:rsidTr="009A13CB">
        <w:trPr>
          <w:trHeight w:val="454"/>
        </w:trPr>
        <w:tc>
          <w:tcPr>
            <w:tcW w:w="4315" w:type="dxa"/>
            <w:vAlign w:val="center"/>
          </w:tcPr>
          <w:p w14:paraId="5E70F7D5" w14:textId="77B3D331" w:rsidR="00D239B3" w:rsidRPr="00FD5659" w:rsidRDefault="00D239B3" w:rsidP="00D239B3">
            <w:pPr>
              <w:ind w:right="-291"/>
              <w:rPr>
                <w:color w:val="000000" w:themeColor="text1"/>
                <w:sz w:val="22"/>
                <w:szCs w:val="22"/>
              </w:rPr>
            </w:pPr>
            <w:r w:rsidRPr="00FD5659">
              <w:rPr>
                <w:color w:val="000000" w:themeColor="text1"/>
                <w:sz w:val="22"/>
                <w:szCs w:val="22"/>
              </w:rPr>
              <w:t xml:space="preserve">Age (at </w:t>
            </w:r>
            <w:proofErr w:type="spellStart"/>
            <w:r w:rsidRPr="00FD5659">
              <w:rPr>
                <w:color w:val="000000" w:themeColor="text1"/>
                <w:sz w:val="22"/>
                <w:szCs w:val="22"/>
              </w:rPr>
              <w:t>PhnX</w:t>
            </w:r>
            <w:proofErr w:type="spellEnd"/>
            <w:r w:rsidRPr="00FD5659">
              <w:rPr>
                <w:color w:val="000000" w:themeColor="text1"/>
                <w:sz w:val="22"/>
                <w:szCs w:val="22"/>
              </w:rPr>
              <w:t xml:space="preserve"> questionnaire)</w:t>
            </w:r>
          </w:p>
        </w:tc>
        <w:tc>
          <w:tcPr>
            <w:tcW w:w="4315" w:type="dxa"/>
            <w:vAlign w:val="center"/>
          </w:tcPr>
          <w:p w14:paraId="2EE09D37" w14:textId="4A13D792" w:rsidR="00D239B3" w:rsidRPr="00FD5659" w:rsidRDefault="002B3A2F" w:rsidP="00D239B3">
            <w:pPr>
              <w:ind w:right="-291"/>
              <w:jc w:val="center"/>
              <w:rPr>
                <w:color w:val="000000" w:themeColor="text1"/>
                <w:sz w:val="22"/>
                <w:szCs w:val="22"/>
              </w:rPr>
            </w:pPr>
            <w:r w:rsidRPr="00FD5659">
              <w:rPr>
                <w:color w:val="000000" w:themeColor="text1"/>
                <w:sz w:val="22"/>
                <w:szCs w:val="22"/>
              </w:rPr>
              <w:t>15.8 (4.1; 9.2–22.6)</w:t>
            </w:r>
          </w:p>
        </w:tc>
      </w:tr>
      <w:tr w:rsidR="00FD5659" w:rsidRPr="00FD5659" w14:paraId="1ABEF92A" w14:textId="77777777" w:rsidTr="009A13CB">
        <w:trPr>
          <w:trHeight w:val="454"/>
        </w:trPr>
        <w:tc>
          <w:tcPr>
            <w:tcW w:w="4315" w:type="dxa"/>
            <w:vAlign w:val="center"/>
          </w:tcPr>
          <w:p w14:paraId="390968C6" w14:textId="2B698318" w:rsidR="00D239B3" w:rsidRPr="00FD5659" w:rsidRDefault="00D239B3" w:rsidP="00D239B3">
            <w:pPr>
              <w:ind w:right="-291"/>
              <w:rPr>
                <w:color w:val="000000" w:themeColor="text1"/>
                <w:sz w:val="22"/>
                <w:szCs w:val="22"/>
              </w:rPr>
            </w:pPr>
            <w:r w:rsidRPr="00FD5659">
              <w:rPr>
                <w:color w:val="000000" w:themeColor="text1"/>
                <w:sz w:val="22"/>
                <w:szCs w:val="22"/>
              </w:rPr>
              <w:t>Genetic ancestry factors</w:t>
            </w:r>
          </w:p>
        </w:tc>
        <w:tc>
          <w:tcPr>
            <w:tcW w:w="4315" w:type="dxa"/>
            <w:vAlign w:val="center"/>
          </w:tcPr>
          <w:p w14:paraId="39054899" w14:textId="77777777" w:rsidR="00D239B3" w:rsidRPr="00FD5659" w:rsidRDefault="00D239B3" w:rsidP="00D239B3">
            <w:pPr>
              <w:ind w:right="-291"/>
              <w:jc w:val="center"/>
              <w:rPr>
                <w:color w:val="000000" w:themeColor="text1"/>
                <w:sz w:val="22"/>
                <w:szCs w:val="22"/>
              </w:rPr>
            </w:pPr>
          </w:p>
        </w:tc>
      </w:tr>
      <w:tr w:rsidR="00FD5659" w:rsidRPr="00FD5659" w14:paraId="5EA5BDDF" w14:textId="77777777" w:rsidTr="009A13CB">
        <w:trPr>
          <w:trHeight w:val="454"/>
        </w:trPr>
        <w:tc>
          <w:tcPr>
            <w:tcW w:w="4315" w:type="dxa"/>
            <w:vAlign w:val="center"/>
          </w:tcPr>
          <w:p w14:paraId="69B797D6" w14:textId="1771F545" w:rsidR="00D239B3" w:rsidRPr="00FD5659" w:rsidRDefault="00D239B3" w:rsidP="00D239B3">
            <w:pPr>
              <w:ind w:right="-291"/>
              <w:rPr>
                <w:color w:val="000000" w:themeColor="text1"/>
                <w:sz w:val="22"/>
                <w:szCs w:val="22"/>
              </w:rPr>
            </w:pPr>
            <w:r w:rsidRPr="00FD5659">
              <w:rPr>
                <w:color w:val="000000" w:themeColor="text1"/>
                <w:sz w:val="22"/>
                <w:szCs w:val="22"/>
              </w:rPr>
              <w:t xml:space="preserve">      African</w:t>
            </w:r>
          </w:p>
        </w:tc>
        <w:tc>
          <w:tcPr>
            <w:tcW w:w="4315" w:type="dxa"/>
            <w:vAlign w:val="center"/>
          </w:tcPr>
          <w:p w14:paraId="4348E5D4" w14:textId="123DCCAB" w:rsidR="00D239B3" w:rsidRPr="00FD5659" w:rsidRDefault="00D239B3" w:rsidP="00D239B3">
            <w:pPr>
              <w:ind w:right="-291"/>
              <w:jc w:val="center"/>
              <w:rPr>
                <w:color w:val="000000" w:themeColor="text1"/>
                <w:sz w:val="22"/>
                <w:szCs w:val="22"/>
              </w:rPr>
            </w:pPr>
            <w:r w:rsidRPr="00FD5659">
              <w:rPr>
                <w:color w:val="000000" w:themeColor="text1"/>
                <w:sz w:val="22"/>
                <w:szCs w:val="22"/>
              </w:rPr>
              <w:t>0.</w:t>
            </w:r>
            <w:r w:rsidR="00F149D4" w:rsidRPr="00FD5659">
              <w:rPr>
                <w:color w:val="000000" w:themeColor="text1"/>
                <w:sz w:val="22"/>
                <w:szCs w:val="22"/>
              </w:rPr>
              <w:t>05</w:t>
            </w:r>
            <w:r w:rsidRPr="00FD5659">
              <w:rPr>
                <w:color w:val="000000" w:themeColor="text1"/>
                <w:sz w:val="22"/>
                <w:szCs w:val="22"/>
              </w:rPr>
              <w:t xml:space="preserve"> (0.</w:t>
            </w:r>
            <w:r w:rsidR="00F149D4" w:rsidRPr="00FD5659">
              <w:rPr>
                <w:color w:val="000000" w:themeColor="text1"/>
                <w:sz w:val="22"/>
                <w:szCs w:val="22"/>
              </w:rPr>
              <w:t>1</w:t>
            </w:r>
            <w:r w:rsidRPr="00FD5659">
              <w:rPr>
                <w:color w:val="000000" w:themeColor="text1"/>
                <w:sz w:val="22"/>
                <w:szCs w:val="22"/>
              </w:rPr>
              <w:t>7; 0–</w:t>
            </w:r>
            <w:r w:rsidR="00F90903" w:rsidRPr="00FD5659">
              <w:rPr>
                <w:color w:val="000000" w:themeColor="text1"/>
                <w:sz w:val="22"/>
                <w:szCs w:val="22"/>
              </w:rPr>
              <w:t>0</w:t>
            </w:r>
            <w:r w:rsidRPr="00FD5659">
              <w:rPr>
                <w:color w:val="000000" w:themeColor="text1"/>
                <w:sz w:val="22"/>
                <w:szCs w:val="22"/>
              </w:rPr>
              <w:t>.</w:t>
            </w:r>
            <w:r w:rsidR="00F90903" w:rsidRPr="00FD5659">
              <w:rPr>
                <w:color w:val="000000" w:themeColor="text1"/>
                <w:sz w:val="22"/>
                <w:szCs w:val="22"/>
              </w:rPr>
              <w:t>98</w:t>
            </w:r>
            <w:r w:rsidRPr="00FD5659">
              <w:rPr>
                <w:color w:val="000000" w:themeColor="text1"/>
                <w:sz w:val="22"/>
                <w:szCs w:val="22"/>
              </w:rPr>
              <w:t>)</w:t>
            </w:r>
          </w:p>
        </w:tc>
      </w:tr>
      <w:tr w:rsidR="00FD5659" w:rsidRPr="00FD5659" w14:paraId="6A7CB1D3" w14:textId="77777777" w:rsidTr="009A13CB">
        <w:trPr>
          <w:trHeight w:val="454"/>
        </w:trPr>
        <w:tc>
          <w:tcPr>
            <w:tcW w:w="4315" w:type="dxa"/>
            <w:vAlign w:val="center"/>
          </w:tcPr>
          <w:p w14:paraId="437D7D34" w14:textId="4CBED5AD" w:rsidR="00D239B3" w:rsidRPr="00FD5659" w:rsidRDefault="00D239B3" w:rsidP="00D239B3">
            <w:pPr>
              <w:ind w:right="-291"/>
              <w:rPr>
                <w:color w:val="000000" w:themeColor="text1"/>
                <w:sz w:val="22"/>
                <w:szCs w:val="22"/>
              </w:rPr>
            </w:pPr>
            <w:r w:rsidRPr="00FD5659">
              <w:rPr>
                <w:color w:val="000000" w:themeColor="text1"/>
                <w:sz w:val="22"/>
                <w:szCs w:val="22"/>
              </w:rPr>
              <w:t xml:space="preserve">      American Indian</w:t>
            </w:r>
          </w:p>
        </w:tc>
        <w:tc>
          <w:tcPr>
            <w:tcW w:w="4315" w:type="dxa"/>
            <w:vAlign w:val="center"/>
          </w:tcPr>
          <w:p w14:paraId="40391F90" w14:textId="1914D562" w:rsidR="00D239B3" w:rsidRPr="00FD5659" w:rsidRDefault="00D239B3" w:rsidP="00D239B3">
            <w:pPr>
              <w:ind w:right="-291"/>
              <w:jc w:val="center"/>
              <w:rPr>
                <w:color w:val="000000" w:themeColor="text1"/>
                <w:sz w:val="22"/>
                <w:szCs w:val="22"/>
              </w:rPr>
            </w:pPr>
            <w:r w:rsidRPr="00FD5659">
              <w:rPr>
                <w:color w:val="000000" w:themeColor="text1"/>
                <w:sz w:val="22"/>
                <w:szCs w:val="22"/>
              </w:rPr>
              <w:t>0.04 (0.</w:t>
            </w:r>
            <w:r w:rsidR="00F90903" w:rsidRPr="00FD5659">
              <w:rPr>
                <w:color w:val="000000" w:themeColor="text1"/>
                <w:sz w:val="22"/>
                <w:szCs w:val="22"/>
              </w:rPr>
              <w:t>09</w:t>
            </w:r>
            <w:r w:rsidRPr="00FD5659">
              <w:rPr>
                <w:color w:val="000000" w:themeColor="text1"/>
                <w:sz w:val="22"/>
                <w:szCs w:val="22"/>
              </w:rPr>
              <w:t>; 0–0.</w:t>
            </w:r>
            <w:r w:rsidR="00F90903" w:rsidRPr="00FD5659">
              <w:rPr>
                <w:color w:val="000000" w:themeColor="text1"/>
                <w:sz w:val="22"/>
                <w:szCs w:val="22"/>
              </w:rPr>
              <w:t>46</w:t>
            </w:r>
            <w:r w:rsidRPr="00FD5659">
              <w:rPr>
                <w:color w:val="000000" w:themeColor="text1"/>
                <w:sz w:val="22"/>
                <w:szCs w:val="22"/>
              </w:rPr>
              <w:t>)</w:t>
            </w:r>
          </w:p>
        </w:tc>
      </w:tr>
      <w:tr w:rsidR="00FD5659" w:rsidRPr="00FD5659" w14:paraId="06E2D2EB" w14:textId="77777777" w:rsidTr="009A13CB">
        <w:trPr>
          <w:trHeight w:val="454"/>
        </w:trPr>
        <w:tc>
          <w:tcPr>
            <w:tcW w:w="4315" w:type="dxa"/>
            <w:vAlign w:val="center"/>
          </w:tcPr>
          <w:p w14:paraId="5FFEF444" w14:textId="46C22A22" w:rsidR="00D239B3" w:rsidRPr="00FD5659" w:rsidRDefault="00D239B3" w:rsidP="00D239B3">
            <w:pPr>
              <w:ind w:right="-291"/>
              <w:rPr>
                <w:color w:val="000000" w:themeColor="text1"/>
                <w:sz w:val="22"/>
                <w:szCs w:val="22"/>
              </w:rPr>
            </w:pPr>
            <w:r w:rsidRPr="00FD5659">
              <w:rPr>
                <w:color w:val="000000" w:themeColor="text1"/>
                <w:sz w:val="22"/>
                <w:szCs w:val="22"/>
              </w:rPr>
              <w:t xml:space="preserve">      Central Asian</w:t>
            </w:r>
          </w:p>
        </w:tc>
        <w:tc>
          <w:tcPr>
            <w:tcW w:w="4315" w:type="dxa"/>
            <w:vAlign w:val="center"/>
          </w:tcPr>
          <w:p w14:paraId="52EDC672" w14:textId="06F14FA9" w:rsidR="00D239B3" w:rsidRPr="00FD5659" w:rsidRDefault="00D239B3" w:rsidP="00D239B3">
            <w:pPr>
              <w:ind w:right="-291"/>
              <w:jc w:val="center"/>
              <w:rPr>
                <w:color w:val="000000" w:themeColor="text1"/>
                <w:sz w:val="22"/>
                <w:szCs w:val="22"/>
              </w:rPr>
            </w:pPr>
            <w:r w:rsidRPr="00FD5659">
              <w:rPr>
                <w:color w:val="000000" w:themeColor="text1"/>
                <w:sz w:val="22"/>
                <w:szCs w:val="22"/>
              </w:rPr>
              <w:t>0.03 (0.1</w:t>
            </w:r>
            <w:r w:rsidR="00F90903" w:rsidRPr="00FD5659">
              <w:rPr>
                <w:color w:val="000000" w:themeColor="text1"/>
                <w:sz w:val="22"/>
                <w:szCs w:val="22"/>
              </w:rPr>
              <w:t>3</w:t>
            </w:r>
            <w:r w:rsidRPr="00FD5659">
              <w:rPr>
                <w:color w:val="000000" w:themeColor="text1"/>
                <w:sz w:val="22"/>
                <w:szCs w:val="22"/>
              </w:rPr>
              <w:t>; 0–1.00)</w:t>
            </w:r>
          </w:p>
        </w:tc>
      </w:tr>
      <w:tr w:rsidR="00FD5659" w:rsidRPr="00FD5659" w14:paraId="7FE02B59" w14:textId="77777777" w:rsidTr="009A13CB">
        <w:trPr>
          <w:trHeight w:val="454"/>
        </w:trPr>
        <w:tc>
          <w:tcPr>
            <w:tcW w:w="4315" w:type="dxa"/>
            <w:vAlign w:val="center"/>
          </w:tcPr>
          <w:p w14:paraId="33EC7518" w14:textId="55EBE234" w:rsidR="00D239B3" w:rsidRPr="00FD5659" w:rsidRDefault="00D239B3" w:rsidP="00D239B3">
            <w:pPr>
              <w:ind w:right="-291"/>
              <w:rPr>
                <w:color w:val="000000" w:themeColor="text1"/>
                <w:sz w:val="22"/>
                <w:szCs w:val="22"/>
              </w:rPr>
            </w:pPr>
            <w:r w:rsidRPr="00FD5659">
              <w:rPr>
                <w:color w:val="000000" w:themeColor="text1"/>
                <w:sz w:val="22"/>
                <w:szCs w:val="22"/>
              </w:rPr>
              <w:t xml:space="preserve">      East Asian</w:t>
            </w:r>
          </w:p>
        </w:tc>
        <w:tc>
          <w:tcPr>
            <w:tcW w:w="4315" w:type="dxa"/>
            <w:vAlign w:val="center"/>
          </w:tcPr>
          <w:p w14:paraId="1154DE48" w14:textId="78CEBB5D" w:rsidR="00D239B3" w:rsidRPr="00FD5659" w:rsidRDefault="00D239B3" w:rsidP="00D239B3">
            <w:pPr>
              <w:ind w:right="-291"/>
              <w:jc w:val="center"/>
              <w:rPr>
                <w:color w:val="000000" w:themeColor="text1"/>
                <w:sz w:val="22"/>
                <w:szCs w:val="22"/>
              </w:rPr>
            </w:pPr>
            <w:r w:rsidRPr="00FD5659">
              <w:rPr>
                <w:color w:val="000000" w:themeColor="text1"/>
                <w:sz w:val="22"/>
                <w:szCs w:val="22"/>
              </w:rPr>
              <w:t>0.</w:t>
            </w:r>
            <w:r w:rsidR="00F90903" w:rsidRPr="00FD5659">
              <w:rPr>
                <w:color w:val="000000" w:themeColor="text1"/>
                <w:sz w:val="22"/>
                <w:szCs w:val="22"/>
              </w:rPr>
              <w:t>11</w:t>
            </w:r>
            <w:r w:rsidRPr="00FD5659">
              <w:rPr>
                <w:color w:val="000000" w:themeColor="text1"/>
                <w:sz w:val="22"/>
                <w:szCs w:val="22"/>
              </w:rPr>
              <w:t xml:space="preserve"> (0.</w:t>
            </w:r>
            <w:r w:rsidR="00F90903" w:rsidRPr="00FD5659">
              <w:rPr>
                <w:color w:val="000000" w:themeColor="text1"/>
                <w:sz w:val="22"/>
                <w:szCs w:val="22"/>
              </w:rPr>
              <w:t>30</w:t>
            </w:r>
            <w:r w:rsidRPr="00FD5659">
              <w:rPr>
                <w:color w:val="000000" w:themeColor="text1"/>
                <w:sz w:val="22"/>
                <w:szCs w:val="22"/>
              </w:rPr>
              <w:t>; 0–1.00)</w:t>
            </w:r>
          </w:p>
        </w:tc>
      </w:tr>
      <w:tr w:rsidR="00FD5659" w:rsidRPr="00FD5659" w14:paraId="4106EDAE" w14:textId="77777777" w:rsidTr="009A13CB">
        <w:trPr>
          <w:trHeight w:val="454"/>
        </w:trPr>
        <w:tc>
          <w:tcPr>
            <w:tcW w:w="4315" w:type="dxa"/>
            <w:vAlign w:val="center"/>
          </w:tcPr>
          <w:p w14:paraId="5895258C" w14:textId="41D912A3" w:rsidR="00D239B3" w:rsidRPr="00FD5659" w:rsidRDefault="00D239B3" w:rsidP="00D239B3">
            <w:pPr>
              <w:ind w:right="-291"/>
              <w:rPr>
                <w:color w:val="000000" w:themeColor="text1"/>
                <w:sz w:val="22"/>
                <w:szCs w:val="22"/>
              </w:rPr>
            </w:pPr>
            <w:r w:rsidRPr="00FD5659">
              <w:rPr>
                <w:color w:val="000000" w:themeColor="text1"/>
                <w:sz w:val="22"/>
                <w:szCs w:val="22"/>
              </w:rPr>
              <w:t xml:space="preserve">      Europe</w:t>
            </w:r>
          </w:p>
        </w:tc>
        <w:tc>
          <w:tcPr>
            <w:tcW w:w="4315" w:type="dxa"/>
            <w:vAlign w:val="center"/>
          </w:tcPr>
          <w:p w14:paraId="6CCE4A57" w14:textId="0659AF00" w:rsidR="00D239B3" w:rsidRPr="00FD5659" w:rsidRDefault="00D239B3" w:rsidP="00D239B3">
            <w:pPr>
              <w:ind w:right="-291"/>
              <w:jc w:val="center"/>
              <w:rPr>
                <w:color w:val="000000" w:themeColor="text1"/>
                <w:sz w:val="22"/>
                <w:szCs w:val="22"/>
              </w:rPr>
            </w:pPr>
            <w:r w:rsidRPr="00FD5659">
              <w:rPr>
                <w:color w:val="000000" w:themeColor="text1"/>
                <w:sz w:val="22"/>
                <w:szCs w:val="22"/>
              </w:rPr>
              <w:t>0.7</w:t>
            </w:r>
            <w:r w:rsidR="00F90903" w:rsidRPr="00FD5659">
              <w:rPr>
                <w:color w:val="000000" w:themeColor="text1"/>
                <w:sz w:val="22"/>
                <w:szCs w:val="22"/>
              </w:rPr>
              <w:t>7</w:t>
            </w:r>
            <w:r w:rsidRPr="00FD5659">
              <w:rPr>
                <w:color w:val="000000" w:themeColor="text1"/>
                <w:sz w:val="22"/>
                <w:szCs w:val="22"/>
              </w:rPr>
              <w:t xml:space="preserve"> (0.3</w:t>
            </w:r>
            <w:r w:rsidR="00F90903" w:rsidRPr="00FD5659">
              <w:rPr>
                <w:color w:val="000000" w:themeColor="text1"/>
                <w:sz w:val="22"/>
                <w:szCs w:val="22"/>
              </w:rPr>
              <w:t>5</w:t>
            </w:r>
            <w:r w:rsidRPr="00FD5659">
              <w:rPr>
                <w:color w:val="000000" w:themeColor="text1"/>
                <w:sz w:val="22"/>
                <w:szCs w:val="22"/>
              </w:rPr>
              <w:t>; 0–1.00)</w:t>
            </w:r>
          </w:p>
        </w:tc>
      </w:tr>
      <w:tr w:rsidR="00FD5659" w:rsidRPr="00FD5659" w14:paraId="35512956" w14:textId="77777777" w:rsidTr="00FD5659">
        <w:trPr>
          <w:trHeight w:val="454"/>
        </w:trPr>
        <w:tc>
          <w:tcPr>
            <w:tcW w:w="4315" w:type="dxa"/>
            <w:tcBorders>
              <w:bottom w:val="single" w:sz="4" w:space="0" w:color="auto"/>
            </w:tcBorders>
            <w:vAlign w:val="center"/>
          </w:tcPr>
          <w:p w14:paraId="0D9ED04E" w14:textId="05AB9473" w:rsidR="00D239B3" w:rsidRPr="00FD5659" w:rsidRDefault="00D239B3" w:rsidP="00D239B3">
            <w:pPr>
              <w:ind w:right="-291"/>
              <w:rPr>
                <w:color w:val="000000" w:themeColor="text1"/>
                <w:sz w:val="22"/>
                <w:szCs w:val="22"/>
              </w:rPr>
            </w:pPr>
            <w:r w:rsidRPr="00FD5659">
              <w:rPr>
                <w:color w:val="000000" w:themeColor="text1"/>
                <w:sz w:val="22"/>
                <w:szCs w:val="22"/>
              </w:rPr>
              <w:t xml:space="preserve">      Oceanic</w:t>
            </w:r>
          </w:p>
        </w:tc>
        <w:tc>
          <w:tcPr>
            <w:tcW w:w="4315" w:type="dxa"/>
            <w:tcBorders>
              <w:bottom w:val="single" w:sz="4" w:space="0" w:color="auto"/>
            </w:tcBorders>
            <w:vAlign w:val="center"/>
          </w:tcPr>
          <w:p w14:paraId="20AA0366" w14:textId="381C439E" w:rsidR="00D239B3" w:rsidRPr="00FD5659" w:rsidRDefault="00D239B3" w:rsidP="00D239B3">
            <w:pPr>
              <w:ind w:right="-291"/>
              <w:jc w:val="center"/>
              <w:rPr>
                <w:color w:val="000000" w:themeColor="text1"/>
                <w:sz w:val="22"/>
                <w:szCs w:val="22"/>
              </w:rPr>
            </w:pPr>
            <w:r w:rsidRPr="00FD5659">
              <w:rPr>
                <w:color w:val="000000" w:themeColor="text1"/>
                <w:sz w:val="22"/>
                <w:szCs w:val="22"/>
              </w:rPr>
              <w:t>0.00</w:t>
            </w:r>
            <w:r w:rsidR="00F90903" w:rsidRPr="00FD5659">
              <w:rPr>
                <w:color w:val="000000" w:themeColor="text1"/>
                <w:sz w:val="22"/>
                <w:szCs w:val="22"/>
              </w:rPr>
              <w:t>2</w:t>
            </w:r>
            <w:r w:rsidRPr="00FD5659">
              <w:rPr>
                <w:color w:val="000000" w:themeColor="text1"/>
                <w:sz w:val="22"/>
                <w:szCs w:val="22"/>
              </w:rPr>
              <w:t xml:space="preserve"> (0.00</w:t>
            </w:r>
            <w:r w:rsidR="00F90903" w:rsidRPr="00FD5659">
              <w:rPr>
                <w:color w:val="000000" w:themeColor="text1"/>
                <w:sz w:val="22"/>
                <w:szCs w:val="22"/>
              </w:rPr>
              <w:t>8</w:t>
            </w:r>
            <w:r w:rsidRPr="00FD5659">
              <w:rPr>
                <w:color w:val="000000" w:themeColor="text1"/>
                <w:sz w:val="22"/>
                <w:szCs w:val="22"/>
              </w:rPr>
              <w:t>; 0–0.0</w:t>
            </w:r>
            <w:r w:rsidR="00F90903" w:rsidRPr="00FD5659">
              <w:rPr>
                <w:color w:val="000000" w:themeColor="text1"/>
                <w:sz w:val="22"/>
                <w:szCs w:val="22"/>
              </w:rPr>
              <w:t>5</w:t>
            </w:r>
            <w:r w:rsidRPr="00FD5659">
              <w:rPr>
                <w:color w:val="000000" w:themeColor="text1"/>
                <w:sz w:val="22"/>
                <w:szCs w:val="22"/>
              </w:rPr>
              <w:t>)</w:t>
            </w:r>
          </w:p>
        </w:tc>
      </w:tr>
    </w:tbl>
    <w:p w14:paraId="24393536" w14:textId="77777777" w:rsidR="00241EEA" w:rsidRPr="00FD5659" w:rsidRDefault="00241EEA" w:rsidP="00241EEA">
      <w:pPr>
        <w:spacing w:line="480" w:lineRule="auto"/>
        <w:ind w:left="-426" w:right="-291"/>
        <w:jc w:val="center"/>
        <w:rPr>
          <w:color w:val="000000" w:themeColor="text1"/>
          <w:sz w:val="22"/>
          <w:szCs w:val="22"/>
        </w:rPr>
      </w:pPr>
    </w:p>
    <w:p w14:paraId="1F07C13B" w14:textId="01775A53" w:rsidR="0026531C" w:rsidRPr="00FD5659" w:rsidRDefault="0026531C">
      <w:pPr>
        <w:rPr>
          <w:color w:val="000000" w:themeColor="text1"/>
          <w:sz w:val="22"/>
          <w:szCs w:val="22"/>
        </w:rPr>
      </w:pPr>
    </w:p>
    <w:p w14:paraId="692E25E1" w14:textId="731140B9" w:rsidR="00967769" w:rsidRPr="00FD5659" w:rsidRDefault="00F169A8" w:rsidP="0026531C">
      <w:pPr>
        <w:spacing w:line="480" w:lineRule="auto"/>
        <w:ind w:right="-291"/>
        <w:jc w:val="center"/>
        <w:rPr>
          <w:b/>
          <w:color w:val="000000" w:themeColor="text1"/>
          <w:sz w:val="22"/>
          <w:szCs w:val="22"/>
        </w:rPr>
      </w:pPr>
      <w:r w:rsidRPr="00FD5659">
        <w:rPr>
          <w:b/>
          <w:color w:val="000000" w:themeColor="text1"/>
        </w:rPr>
        <w:lastRenderedPageBreak/>
        <w:t xml:space="preserve">Supplementary </w:t>
      </w:r>
      <w:r w:rsidR="00967769" w:rsidRPr="00FD5659">
        <w:rPr>
          <w:b/>
          <w:color w:val="000000" w:themeColor="text1"/>
          <w:sz w:val="22"/>
          <w:szCs w:val="22"/>
        </w:rPr>
        <w:t xml:space="preserve">Table </w:t>
      </w:r>
      <w:r w:rsidR="003B011E" w:rsidRPr="00FD5659">
        <w:rPr>
          <w:b/>
          <w:color w:val="000000" w:themeColor="text1"/>
          <w:sz w:val="22"/>
          <w:szCs w:val="22"/>
        </w:rPr>
        <w:t>2</w:t>
      </w:r>
      <w:r w:rsidR="00967769" w:rsidRPr="00FD5659">
        <w:rPr>
          <w:color w:val="000000" w:themeColor="text1"/>
          <w:sz w:val="22"/>
          <w:szCs w:val="22"/>
        </w:rPr>
        <w:t xml:space="preserve"> Phenotypes selected for the analysis and their assigned category. The names are as they appear in the NHGRI-EBI GWAS </w:t>
      </w:r>
      <w:proofErr w:type="spellStart"/>
      <w:r w:rsidR="00967769" w:rsidRPr="00FD5659">
        <w:rPr>
          <w:color w:val="000000" w:themeColor="text1"/>
          <w:sz w:val="22"/>
          <w:szCs w:val="22"/>
        </w:rPr>
        <w:t>Catalog</w:t>
      </w:r>
      <w:proofErr w:type="spellEnd"/>
      <w:r w:rsidR="00967769" w:rsidRPr="00FD5659">
        <w:rPr>
          <w:color w:val="000000" w:themeColor="text1"/>
          <w:sz w:val="22"/>
          <w:szCs w:val="22"/>
        </w:rPr>
        <w:t>. B = Brain structure/function, CB = Cognition/</w:t>
      </w:r>
      <w:proofErr w:type="spellStart"/>
      <w:r w:rsidR="00967769" w:rsidRPr="00FD5659">
        <w:rPr>
          <w:color w:val="000000" w:themeColor="text1"/>
          <w:sz w:val="22"/>
          <w:szCs w:val="22"/>
        </w:rPr>
        <w:t>Behavior</w:t>
      </w:r>
      <w:proofErr w:type="spellEnd"/>
      <w:r w:rsidR="00967769" w:rsidRPr="00FD5659">
        <w:rPr>
          <w:color w:val="000000" w:themeColor="text1"/>
          <w:sz w:val="22"/>
          <w:szCs w:val="22"/>
        </w:rPr>
        <w:t>, N = Neurological, Pa = Psychiatry (addiction subgroup), Pm = Psychiatry (mood disorders subgroup), Pp = Psychiatry (psychosis and autism subgroup), Po = Psychiatry (others).</w:t>
      </w:r>
    </w:p>
    <w:p w14:paraId="2A700EB8" w14:textId="77777777" w:rsidR="00967769" w:rsidRPr="00FD5659" w:rsidRDefault="00967769" w:rsidP="00D87855">
      <w:pPr>
        <w:ind w:left="-426" w:right="-291"/>
        <w:rPr>
          <w:rFonts w:ascii="Arial" w:hAnsi="Arial" w:cs="Arial"/>
          <w:b/>
          <w:color w:val="000000" w:themeColor="text1"/>
        </w:rPr>
      </w:pPr>
    </w:p>
    <w:tbl>
      <w:tblPr>
        <w:tblW w:w="0" w:type="auto"/>
        <w:jc w:val="center"/>
        <w:tblCellMar>
          <w:left w:w="0" w:type="dxa"/>
          <w:right w:w="0" w:type="dxa"/>
        </w:tblCellMar>
        <w:tblLook w:val="04A0" w:firstRow="1" w:lastRow="0" w:firstColumn="1" w:lastColumn="0" w:noHBand="0" w:noVBand="1"/>
      </w:tblPr>
      <w:tblGrid>
        <w:gridCol w:w="7290"/>
        <w:gridCol w:w="1059"/>
      </w:tblGrid>
      <w:tr w:rsidR="00FD5659" w:rsidRPr="00FD5659" w14:paraId="52A7A957"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7F1647D" w14:textId="77777777" w:rsidR="00967769" w:rsidRPr="00FD5659" w:rsidRDefault="00967769" w:rsidP="005101D4">
            <w:pPr>
              <w:ind w:left="71" w:right="-291"/>
              <w:rPr>
                <w:color w:val="000000" w:themeColor="text1"/>
                <w:sz w:val="22"/>
                <w:szCs w:val="22"/>
              </w:rPr>
            </w:pPr>
            <w:r w:rsidRPr="00FD5659">
              <w:rPr>
                <w:b/>
                <w:bCs/>
                <w:color w:val="000000" w:themeColor="text1"/>
                <w:sz w:val="22"/>
                <w:szCs w:val="22"/>
              </w:rPr>
              <w:t>Phenotype</w:t>
            </w:r>
          </w:p>
        </w:tc>
        <w:tc>
          <w:tcPr>
            <w:tcW w:w="98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72A8D95D" w14:textId="77777777" w:rsidR="00967769" w:rsidRPr="00FD5659" w:rsidRDefault="00967769" w:rsidP="005101D4">
            <w:pPr>
              <w:ind w:left="71" w:right="-291"/>
              <w:rPr>
                <w:color w:val="000000" w:themeColor="text1"/>
                <w:sz w:val="22"/>
                <w:szCs w:val="22"/>
              </w:rPr>
            </w:pPr>
            <w:r w:rsidRPr="00FD5659">
              <w:rPr>
                <w:b/>
                <w:bCs/>
                <w:color w:val="000000" w:themeColor="text1"/>
                <w:sz w:val="22"/>
                <w:szCs w:val="22"/>
              </w:rPr>
              <w:t>Category</w:t>
            </w:r>
          </w:p>
        </w:tc>
      </w:tr>
      <w:tr w:rsidR="00FD5659" w:rsidRPr="00FD5659" w14:paraId="596DF580" w14:textId="77777777" w:rsidTr="00413495">
        <w:trPr>
          <w:trHeight w:val="180"/>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183F7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Brain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E471E9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299761C6"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701D7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Infant head circumference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285D7D"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3186CC62"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8EA8D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Hippocampal volume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EF03DFD"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483E83C1"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B5B8B4B"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Intracranial volume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FB7ED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6F17E444"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51680B"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Hippocampal atrophy</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113B2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72E8E10C"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9D0A6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Cortical thickness</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A3E08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399DF077"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0E89EF"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Brain connectivity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CE8A57"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2402AE21"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1EDC4B"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White matter hyperintensity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F62BF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41825555"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DEEF5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Putamen volume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8FF3A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1995C862"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1082A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Caudate nucleus volume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4714CA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25E812B1"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350FCD"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Facial width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ABE7C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695C5DA0"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21CFC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Cerebral blood flow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2C664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77902943"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80A6EF"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Volumetric brain MRI</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90D03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16B84C2D"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8BEF64" w14:textId="77777777" w:rsidR="00967769" w:rsidRPr="00FD5659" w:rsidRDefault="00967769" w:rsidP="005101D4">
            <w:pPr>
              <w:ind w:left="71" w:right="-291"/>
              <w:rPr>
                <w:color w:val="000000" w:themeColor="text1"/>
                <w:sz w:val="22"/>
                <w:szCs w:val="22"/>
              </w:rPr>
            </w:pPr>
            <w:proofErr w:type="gramStart"/>
            <w:r w:rsidRPr="00FD5659">
              <w:rPr>
                <w:color w:val="000000" w:themeColor="text1"/>
                <w:sz w:val="22"/>
                <w:szCs w:val="22"/>
              </w:rPr>
              <w:t>Schizophrenia,</w:t>
            </w:r>
            <w:proofErr w:type="gramEnd"/>
            <w:r w:rsidRPr="00FD5659">
              <w:rPr>
                <w:color w:val="000000" w:themeColor="text1"/>
                <w:sz w:val="22"/>
                <w:szCs w:val="22"/>
              </w:rPr>
              <w:t xml:space="preserve"> mean fractional anisotropy measurement, white matter microstructure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6BB98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676D6E72" w14:textId="77777777" w:rsidTr="00413495">
        <w:trPr>
          <w:trHeight w:val="180"/>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4F2AA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White matter microstructure (global fractional anisotropy)</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324D78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56742841"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32F6EF"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Superior frontal gyrus grey matter volume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A3821C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6F28A665"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392D8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Brain volume in infants (grey matter)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94DE8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324865CF"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845EFD"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Neuroimaging measurement, South Texas Assessment of Neurocognition</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23CD1C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w:t>
            </w:r>
          </w:p>
        </w:tc>
      </w:tr>
      <w:tr w:rsidR="00FD5659" w:rsidRPr="00FD5659" w14:paraId="050E2E60"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76779D"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Reasoning</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78B77"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617972C3"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15B9B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Information processing speed</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81AA9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6351289F"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3486DF"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Reproductive behaviour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26DF4B"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19611F43"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9036A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Chronotype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8D64CF"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677E5543"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F8FA7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Cognitive function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ACCE9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2E94FB99"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99E67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lastRenderedPageBreak/>
              <w:t>Sleep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2A8DF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07BDF376"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84DF4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Mathematical ability</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7626DF"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5764A4E6"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319D0F"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Reading</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62FBD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6CFF7ED1"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16E91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Cognition</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F7FF07"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1D402DCC"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B0F88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Intelligence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3A725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24841469"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29B09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 xml:space="preserve">Intelligence, </w:t>
            </w:r>
            <w:proofErr w:type="spellStart"/>
            <w:r w:rsidRPr="00FD5659">
              <w:rPr>
                <w:color w:val="000000" w:themeColor="text1"/>
                <w:sz w:val="22"/>
                <w:szCs w:val="22"/>
              </w:rPr>
              <w:t>self reported</w:t>
            </w:r>
            <w:proofErr w:type="spellEnd"/>
            <w:r w:rsidRPr="00FD5659">
              <w:rPr>
                <w:color w:val="000000" w:themeColor="text1"/>
                <w:sz w:val="22"/>
                <w:szCs w:val="22"/>
              </w:rPr>
              <w:t xml:space="preserve"> educational attainment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67932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6E2CA77D" w14:textId="77777777" w:rsidTr="00413495">
        <w:trPr>
          <w:trHeight w:val="180"/>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0FB53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Mental process</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A709B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4E95902F"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2269D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 xml:space="preserve">Aggressive </w:t>
            </w:r>
            <w:proofErr w:type="spellStart"/>
            <w:r w:rsidRPr="00FD5659">
              <w:rPr>
                <w:color w:val="000000" w:themeColor="text1"/>
                <w:sz w:val="22"/>
                <w:szCs w:val="22"/>
              </w:rPr>
              <w:t>behavior</w:t>
            </w:r>
            <w:proofErr w:type="spellEnd"/>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3014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CB</w:t>
            </w:r>
          </w:p>
        </w:tc>
      </w:tr>
      <w:tr w:rsidR="00FD5659" w:rsidRPr="00FD5659" w14:paraId="2CB52C12"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9312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Narcolepsy with cataplexy</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700D2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57D72234"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686A1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Functional laterality, dyslexia</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BB772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0CD5DCAF"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481B9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Sleep duration</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56CBD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79450B4E"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FCB3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Migraine without aura</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A2D15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000FF839"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CFAB57"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Sleep duration, circadian rhythm, excessive daytime sleepiness measurement, insomnia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ED1A2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780B4571"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B257D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Tourette syndrome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06EE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2AF4AD10"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7402C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Language impairment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9C4AF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7153A75E"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A015A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Sensory perception of sound</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6B958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5734F75A"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48A6C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Generalised epilepsy</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1F947"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4B12458A"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21A6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Multiple sclerosis</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BAB72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2567A3CC"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02933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Intracranial aneurysm</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D6041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7E964FBA"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03A0D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Migraine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3E999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195EF298" w14:textId="77777777" w:rsidTr="00413495">
        <w:trPr>
          <w:trHeight w:val="180"/>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D7CAB"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Migraine without aura</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248DC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7F2324E8"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8D5DA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Migraine - clinic-based</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4E9E7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65AA1454"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4BD00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Epilepsy</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780D7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2765928C"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AD9E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Epilepsy (generalized)</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E5F7F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4D42B161"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B3CEF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Early-onset Parkinson's disease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17A5DB"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w:t>
            </w:r>
          </w:p>
        </w:tc>
      </w:tr>
      <w:tr w:rsidR="00FD5659" w:rsidRPr="00FD5659" w14:paraId="2E33B25E"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9BA28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Nicotine dependence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B6785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7E175973"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4E974B" w14:textId="2625EC79" w:rsidR="00967769" w:rsidRPr="00FD5659" w:rsidRDefault="00967769" w:rsidP="005101D4">
            <w:pPr>
              <w:ind w:left="71" w:right="-291"/>
              <w:rPr>
                <w:color w:val="000000" w:themeColor="text1"/>
                <w:sz w:val="22"/>
                <w:szCs w:val="22"/>
              </w:rPr>
            </w:pPr>
            <w:r w:rsidRPr="00FD5659">
              <w:rPr>
                <w:color w:val="000000" w:themeColor="text1"/>
                <w:sz w:val="22"/>
                <w:szCs w:val="22"/>
              </w:rPr>
              <w:t xml:space="preserve">Drinking </w:t>
            </w:r>
            <w:proofErr w:type="spellStart"/>
            <w:r w:rsidR="0098773A" w:rsidRPr="00FD5659">
              <w:rPr>
                <w:color w:val="000000" w:themeColor="text1"/>
                <w:sz w:val="22"/>
                <w:szCs w:val="22"/>
              </w:rPr>
              <w:t>behavior</w:t>
            </w:r>
            <w:proofErr w:type="spellEnd"/>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0ED53D"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67CAE798"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CF9E3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Alcohol drinking</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F687F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404BC3D1"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239C6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 xml:space="preserve">Alcohol and nicotine </w:t>
            </w:r>
            <w:proofErr w:type="spellStart"/>
            <w:r w:rsidRPr="00FD5659">
              <w:rPr>
                <w:color w:val="000000" w:themeColor="text1"/>
                <w:sz w:val="22"/>
                <w:szCs w:val="22"/>
              </w:rPr>
              <w:t>codependence</w:t>
            </w:r>
            <w:proofErr w:type="spellEnd"/>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3390ED"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17669C80"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A3FC19"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Alcohol dependence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0B166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71E531C8"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8E876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 xml:space="preserve">Smoking </w:t>
            </w:r>
            <w:proofErr w:type="spellStart"/>
            <w:r w:rsidRPr="00FD5659">
              <w:rPr>
                <w:color w:val="000000" w:themeColor="text1"/>
                <w:sz w:val="22"/>
                <w:szCs w:val="22"/>
              </w:rPr>
              <w:t>behavior</w:t>
            </w:r>
            <w:proofErr w:type="spellEnd"/>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EC8CE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465DFDAF"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B3BFA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Alcohol consumption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CBC55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06B1EE99"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A039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lastRenderedPageBreak/>
              <w:t>Alcohol dependence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C7C3D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020ADC77"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1B19F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Opioid dependence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C0871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46B8546A" w14:textId="77777777" w:rsidTr="00413495">
        <w:trPr>
          <w:trHeight w:val="180"/>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B87EB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Alcohol consumption measurement, alcohol drinking</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E34419"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7432707C"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B3E7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Alcohol dependence, risky sexual behaviour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E88B3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6EC6E6B1"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12304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Cocaine dependence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2A9C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342D2984"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8CFA2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Longitudinal alcohol consumption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64982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18B984BC"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9E8CA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Opioid dependence, methadone dose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86215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1A3E35A5"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25E56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Smoking behaviour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DDA63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1459D653"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9CAE1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Response to trauma exposure, alcohol dependence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D0911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07A0F671"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FFAE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Addiction</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C8639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797E2686"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1B001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Drug abuse</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DECD7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1C20C45E"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98D50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Alcohol dependence (age at onset)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3101D9"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w:t>
            </w:r>
          </w:p>
        </w:tc>
      </w:tr>
      <w:tr w:rsidR="00FD5659" w:rsidRPr="00FD5659" w14:paraId="32C79D7B"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19F82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Panic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51DE3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Pm</w:t>
            </w:r>
          </w:p>
        </w:tc>
      </w:tr>
      <w:tr w:rsidR="00FD5659" w:rsidRPr="00FD5659" w14:paraId="59442DF5"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F150ED"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Unipolar depression</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BA546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Pm</w:t>
            </w:r>
          </w:p>
        </w:tc>
      </w:tr>
      <w:tr w:rsidR="00FD5659" w:rsidRPr="00FD5659" w14:paraId="24CB28B3"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A401A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Mood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E0EC0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Pm</w:t>
            </w:r>
          </w:p>
        </w:tc>
      </w:tr>
      <w:tr w:rsidR="00FD5659" w:rsidRPr="00FD5659" w14:paraId="27AD2E39"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E52D4D"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Neuroticism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07A76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Pm</w:t>
            </w:r>
          </w:p>
        </w:tc>
      </w:tr>
      <w:tr w:rsidR="00FD5659" w:rsidRPr="00FD5659" w14:paraId="60EC88FA" w14:textId="77777777" w:rsidTr="00413495">
        <w:trPr>
          <w:trHeight w:val="180"/>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D30F7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Unipolar depression, depressive symptom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04D1AB"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Pm</w:t>
            </w:r>
          </w:p>
        </w:tc>
      </w:tr>
      <w:tr w:rsidR="00FD5659" w:rsidRPr="00FD5659" w14:paraId="179A145B"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4FC26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Mood instability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E1AC4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Pm</w:t>
            </w:r>
          </w:p>
        </w:tc>
      </w:tr>
      <w:tr w:rsidR="00FD5659" w:rsidRPr="00FD5659" w14:paraId="4B91FF4C"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B994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Unipolar depression, mental or behavioural disorder, bipolar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036DA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Pm</w:t>
            </w:r>
          </w:p>
        </w:tc>
      </w:tr>
      <w:tr w:rsidR="00FD5659" w:rsidRPr="00FD5659" w14:paraId="79EA306D"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BF4D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Unipolar depression, bipolar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EC4A4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Pm</w:t>
            </w:r>
          </w:p>
        </w:tc>
      </w:tr>
      <w:tr w:rsidR="00FD5659" w:rsidRPr="00FD5659" w14:paraId="0D7993C9"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50AD1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Anxiety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0C85E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Pm</w:t>
            </w:r>
          </w:p>
        </w:tc>
      </w:tr>
      <w:tr w:rsidR="00FD5659" w:rsidRPr="00FD5659" w14:paraId="328A3809"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27479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Personality trait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F1F67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6A509610"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94793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Attention deficit hyperactivity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A81C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70E5277D"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99D28F"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Conduct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2F7D43"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78EEF760"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8D07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Social communication impairment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D10D1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72B11B49"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95128B"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Mental or behavioural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F50AE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00AAD17A" w14:textId="77777777" w:rsidTr="00413495">
        <w:trPr>
          <w:trHeight w:val="34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0B3A9"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 xml:space="preserve">Attention deficit hyperactivity disorder, unipolar depression, </w:t>
            </w:r>
            <w:r w:rsidRPr="00FD5659">
              <w:rPr>
                <w:color w:val="000000" w:themeColor="text1"/>
                <w:sz w:val="22"/>
                <w:szCs w:val="22"/>
              </w:rPr>
              <w:br/>
              <w:t>schizophrenia, autism spectrum disorder, bipolar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1A922D9"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1FC5C95C"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32E58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Extraversion</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9B317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62C9E11B"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CA9AD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Wellbeing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A1EB3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7DAECCD0"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CDB77A" w14:textId="77777777" w:rsidR="00967769" w:rsidRPr="00FD5659" w:rsidRDefault="00967769" w:rsidP="005101D4">
            <w:pPr>
              <w:ind w:left="71" w:right="-291"/>
              <w:rPr>
                <w:color w:val="000000" w:themeColor="text1"/>
                <w:sz w:val="22"/>
                <w:szCs w:val="22"/>
              </w:rPr>
            </w:pPr>
            <w:proofErr w:type="spellStart"/>
            <w:r w:rsidRPr="00FD5659">
              <w:rPr>
                <w:color w:val="000000" w:themeColor="text1"/>
                <w:sz w:val="22"/>
                <w:szCs w:val="22"/>
              </w:rPr>
              <w:t>Behavior</w:t>
            </w:r>
            <w:proofErr w:type="spellEnd"/>
            <w:r w:rsidRPr="00FD5659">
              <w:rPr>
                <w:color w:val="000000" w:themeColor="text1"/>
                <w:sz w:val="22"/>
                <w:szCs w:val="22"/>
              </w:rPr>
              <w:t xml:space="preserve"> or </w:t>
            </w:r>
            <w:proofErr w:type="spellStart"/>
            <w:r w:rsidRPr="00FD5659">
              <w:rPr>
                <w:color w:val="000000" w:themeColor="text1"/>
                <w:sz w:val="22"/>
                <w:szCs w:val="22"/>
              </w:rPr>
              <w:t>behavioral</w:t>
            </w:r>
            <w:proofErr w:type="spellEnd"/>
            <w:r w:rsidRPr="00FD5659">
              <w:rPr>
                <w:color w:val="000000" w:themeColor="text1"/>
                <w:sz w:val="22"/>
                <w:szCs w:val="22"/>
              </w:rPr>
              <w:t xml:space="preserve"> disorder measurement, personality trait, bipolar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04A80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30576270"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4314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Attention deficit hyperactivity disorder, bipolar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13A2BF"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4BC598AD" w14:textId="77777777" w:rsidTr="00413495">
        <w:trPr>
          <w:trHeight w:val="180"/>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682FA4"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Emotional symptom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F86EF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65A297F7"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7EFF6F"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lastRenderedPageBreak/>
              <w:t>Post-traumatic stress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1A3652"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Po</w:t>
            </w:r>
          </w:p>
        </w:tc>
      </w:tr>
      <w:tr w:rsidR="00FD5659" w:rsidRPr="00FD5659" w14:paraId="754D6737"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CD71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Bipolar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C3818A"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Pp</w:t>
            </w:r>
          </w:p>
        </w:tc>
      </w:tr>
      <w:tr w:rsidR="00FD5659" w:rsidRPr="00FD5659" w14:paraId="5FBF228B"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7DB240"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Autism</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2C1219"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Pp</w:t>
            </w:r>
          </w:p>
        </w:tc>
      </w:tr>
      <w:tr w:rsidR="00FD5659" w:rsidRPr="00FD5659" w14:paraId="5037B932"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9D2A0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Schizophrenia</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6322B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Pp</w:t>
            </w:r>
          </w:p>
        </w:tc>
      </w:tr>
      <w:tr w:rsidR="00FD5659" w:rsidRPr="00FD5659" w14:paraId="1F117086"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C89087"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Schizophrenia, bipolar disorder, schizoaffective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5D4AF6"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Pp</w:t>
            </w:r>
          </w:p>
        </w:tc>
      </w:tr>
      <w:tr w:rsidR="00FD5659" w:rsidRPr="00FD5659" w14:paraId="750783AE"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167E25"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Schizophrenia, bipolar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F25DDC"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Pp</w:t>
            </w:r>
          </w:p>
        </w:tc>
      </w:tr>
      <w:tr w:rsidR="00FD5659" w:rsidRPr="00FD5659" w14:paraId="4B29DAB3"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53A458"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Schizophrenia, autism spectrum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D4A0CD"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Pp</w:t>
            </w:r>
          </w:p>
        </w:tc>
      </w:tr>
      <w:tr w:rsidR="00FD5659" w:rsidRPr="00FD5659" w14:paraId="6775E83C"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B7D32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Manic episode measurement, depressive episode measurement, bipolar disorder</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D507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Pp</w:t>
            </w:r>
          </w:p>
        </w:tc>
      </w:tr>
      <w:tr w:rsidR="00967769" w:rsidRPr="00FD5659" w14:paraId="7CD38B1F" w14:textId="77777777" w:rsidTr="00413495">
        <w:trPr>
          <w:trHeight w:val="165"/>
          <w:jc w:val="center"/>
        </w:trPr>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5B264E"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 xml:space="preserve">Autism spectrum disorder, </w:t>
            </w:r>
            <w:proofErr w:type="spellStart"/>
            <w:r w:rsidRPr="00FD5659">
              <w:rPr>
                <w:color w:val="000000" w:themeColor="text1"/>
                <w:sz w:val="22"/>
                <w:szCs w:val="22"/>
              </w:rPr>
              <w:t>behavior</w:t>
            </w:r>
            <w:proofErr w:type="spellEnd"/>
            <w:r w:rsidRPr="00FD5659">
              <w:rPr>
                <w:color w:val="000000" w:themeColor="text1"/>
                <w:sz w:val="22"/>
                <w:szCs w:val="22"/>
              </w:rPr>
              <w:t xml:space="preserve"> or </w:t>
            </w:r>
            <w:proofErr w:type="spellStart"/>
            <w:r w:rsidRPr="00FD5659">
              <w:rPr>
                <w:color w:val="000000" w:themeColor="text1"/>
                <w:sz w:val="22"/>
                <w:szCs w:val="22"/>
              </w:rPr>
              <w:t>behavioral</w:t>
            </w:r>
            <w:proofErr w:type="spellEnd"/>
            <w:r w:rsidRPr="00FD5659">
              <w:rPr>
                <w:color w:val="000000" w:themeColor="text1"/>
                <w:sz w:val="22"/>
                <w:szCs w:val="22"/>
              </w:rPr>
              <w:t xml:space="preserve"> disorder measurement</w:t>
            </w:r>
          </w:p>
        </w:tc>
        <w:tc>
          <w:tcPr>
            <w:tcW w:w="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D95661" w14:textId="77777777" w:rsidR="00967769" w:rsidRPr="00FD5659" w:rsidRDefault="00967769" w:rsidP="005101D4">
            <w:pPr>
              <w:ind w:left="71" w:right="-291"/>
              <w:rPr>
                <w:color w:val="000000" w:themeColor="text1"/>
                <w:sz w:val="22"/>
                <w:szCs w:val="22"/>
              </w:rPr>
            </w:pPr>
            <w:r w:rsidRPr="00FD5659">
              <w:rPr>
                <w:color w:val="000000" w:themeColor="text1"/>
                <w:sz w:val="22"/>
                <w:szCs w:val="22"/>
              </w:rPr>
              <w:t>Pp</w:t>
            </w:r>
          </w:p>
        </w:tc>
      </w:tr>
    </w:tbl>
    <w:p w14:paraId="0D6C8124" w14:textId="547CC0D1" w:rsidR="00967769" w:rsidRPr="00FD5659" w:rsidRDefault="00967769" w:rsidP="00D87855">
      <w:pPr>
        <w:pStyle w:val="SMHeading"/>
        <w:ind w:left="-426" w:right="-291"/>
        <w:rPr>
          <w:color w:val="000000" w:themeColor="text1"/>
          <w:sz w:val="22"/>
          <w:szCs w:val="22"/>
        </w:rPr>
      </w:pPr>
    </w:p>
    <w:p w14:paraId="50FE0730" w14:textId="3C66A08B" w:rsidR="00776109" w:rsidRPr="00FD5659" w:rsidRDefault="00776109" w:rsidP="00D87855">
      <w:pPr>
        <w:pStyle w:val="SMHeading"/>
        <w:ind w:left="-426" w:right="-291"/>
        <w:rPr>
          <w:color w:val="000000" w:themeColor="text1"/>
          <w:sz w:val="22"/>
          <w:szCs w:val="22"/>
        </w:rPr>
      </w:pPr>
    </w:p>
    <w:p w14:paraId="4829C1BF" w14:textId="77777777" w:rsidR="00776109" w:rsidRPr="00FD5659" w:rsidRDefault="00776109" w:rsidP="00D87855">
      <w:pPr>
        <w:pStyle w:val="SMHeading"/>
        <w:ind w:left="-426" w:right="-291"/>
        <w:rPr>
          <w:color w:val="000000" w:themeColor="text1"/>
          <w:sz w:val="22"/>
          <w:szCs w:val="22"/>
        </w:rPr>
      </w:pPr>
    </w:p>
    <w:p w14:paraId="40CBDA49" w14:textId="58F8252A" w:rsidR="005D250E" w:rsidRPr="00FD5659" w:rsidRDefault="004E25EB" w:rsidP="00CF3151">
      <w:pPr>
        <w:pStyle w:val="SMHeading"/>
        <w:spacing w:line="480" w:lineRule="auto"/>
        <w:ind w:left="-426" w:right="-291"/>
        <w:jc w:val="center"/>
        <w:rPr>
          <w:b w:val="0"/>
          <w:color w:val="000000" w:themeColor="text1"/>
          <w:sz w:val="22"/>
          <w:szCs w:val="22"/>
        </w:rPr>
      </w:pPr>
      <w:r w:rsidRPr="00FD5659">
        <w:rPr>
          <w:color w:val="000000" w:themeColor="text1"/>
        </w:rPr>
        <w:t xml:space="preserve">Supplementary </w:t>
      </w:r>
      <w:r w:rsidR="00015F74" w:rsidRPr="00FD5659">
        <w:rPr>
          <w:color w:val="000000" w:themeColor="text1"/>
          <w:sz w:val="22"/>
          <w:szCs w:val="22"/>
        </w:rPr>
        <w:t xml:space="preserve">Table </w:t>
      </w:r>
      <w:r w:rsidR="003B011E" w:rsidRPr="00FD5659">
        <w:rPr>
          <w:color w:val="000000" w:themeColor="text1"/>
          <w:sz w:val="22"/>
          <w:szCs w:val="22"/>
        </w:rPr>
        <w:t>3</w:t>
      </w:r>
      <w:r w:rsidR="00B42F9C" w:rsidRPr="00FD5659">
        <w:rPr>
          <w:b w:val="0"/>
          <w:color w:val="000000" w:themeColor="text1"/>
          <w:sz w:val="22"/>
          <w:szCs w:val="22"/>
        </w:rPr>
        <w:t xml:space="preserve"> </w:t>
      </w:r>
      <w:r w:rsidR="00E11A96" w:rsidRPr="00FD5659">
        <w:rPr>
          <w:b w:val="0"/>
          <w:color w:val="000000" w:themeColor="text1"/>
          <w:sz w:val="22"/>
          <w:szCs w:val="22"/>
        </w:rPr>
        <w:t>Index SNP for each phenotype with SNPs associated with the mode of population covariation (at FDR-corrected p&lt;0.05), sample size of the GWAS, effect size of the association, and mapped gene</w:t>
      </w:r>
      <w:r w:rsidR="00144FCF" w:rsidRPr="00FD5659">
        <w:rPr>
          <w:b w:val="0"/>
          <w:color w:val="000000" w:themeColor="text1"/>
          <w:sz w:val="22"/>
          <w:szCs w:val="22"/>
        </w:rPr>
        <w:t>(s)</w:t>
      </w:r>
      <w:r w:rsidR="00E11A96" w:rsidRPr="00FD5659">
        <w:rPr>
          <w:b w:val="0"/>
          <w:color w:val="000000" w:themeColor="text1"/>
          <w:sz w:val="22"/>
          <w:szCs w:val="22"/>
        </w:rPr>
        <w:t xml:space="preserve"> (</w:t>
      </w:r>
      <w:r w:rsidR="00141466" w:rsidRPr="00FD5659">
        <w:rPr>
          <w:b w:val="0"/>
          <w:color w:val="000000" w:themeColor="text1"/>
          <w:sz w:val="22"/>
          <w:szCs w:val="22"/>
        </w:rPr>
        <w:t xml:space="preserve">as reported in the </w:t>
      </w:r>
      <w:r w:rsidR="00E11A96" w:rsidRPr="00FD5659">
        <w:rPr>
          <w:b w:val="0"/>
          <w:color w:val="000000" w:themeColor="text1"/>
          <w:sz w:val="22"/>
          <w:szCs w:val="22"/>
        </w:rPr>
        <w:t>GWAS catalog)</w:t>
      </w:r>
    </w:p>
    <w:tbl>
      <w:tblPr>
        <w:tblStyle w:val="TableGrid"/>
        <w:tblW w:w="9068" w:type="dxa"/>
        <w:tblInd w:w="-426" w:type="dxa"/>
        <w:tblLook w:val="04A0" w:firstRow="1" w:lastRow="0" w:firstColumn="1" w:lastColumn="0" w:noHBand="0" w:noVBand="1"/>
      </w:tblPr>
      <w:tblGrid>
        <w:gridCol w:w="2184"/>
        <w:gridCol w:w="1365"/>
        <w:gridCol w:w="1316"/>
        <w:gridCol w:w="889"/>
        <w:gridCol w:w="3314"/>
      </w:tblGrid>
      <w:tr w:rsidR="00FD5659" w:rsidRPr="00FD5659" w14:paraId="160C7781" w14:textId="77777777" w:rsidTr="000572D3">
        <w:trPr>
          <w:trHeight w:val="20"/>
        </w:trPr>
        <w:tc>
          <w:tcPr>
            <w:tcW w:w="2184" w:type="dxa"/>
            <w:vAlign w:val="center"/>
          </w:tcPr>
          <w:p w14:paraId="190A3241" w14:textId="0ACA97F9" w:rsidR="00141466" w:rsidRPr="00FD5659" w:rsidRDefault="00141466" w:rsidP="00141466">
            <w:pPr>
              <w:pStyle w:val="SMHeading"/>
              <w:spacing w:before="0"/>
              <w:ind w:right="-289"/>
              <w:rPr>
                <w:color w:val="000000" w:themeColor="text1"/>
                <w:sz w:val="22"/>
                <w:szCs w:val="22"/>
              </w:rPr>
            </w:pPr>
            <w:r w:rsidRPr="00FD5659">
              <w:rPr>
                <w:color w:val="000000" w:themeColor="text1"/>
                <w:sz w:val="22"/>
                <w:szCs w:val="22"/>
              </w:rPr>
              <w:t>Phenotype</w:t>
            </w:r>
          </w:p>
        </w:tc>
        <w:tc>
          <w:tcPr>
            <w:tcW w:w="1365" w:type="dxa"/>
            <w:vAlign w:val="center"/>
          </w:tcPr>
          <w:p w14:paraId="3736ABF3" w14:textId="0446D7F3" w:rsidR="00141466" w:rsidRPr="00FD5659" w:rsidRDefault="00141466" w:rsidP="00141466">
            <w:pPr>
              <w:pStyle w:val="SMHeading"/>
              <w:spacing w:before="0"/>
              <w:ind w:right="-289"/>
              <w:rPr>
                <w:color w:val="000000" w:themeColor="text1"/>
                <w:sz w:val="22"/>
                <w:szCs w:val="22"/>
              </w:rPr>
            </w:pPr>
            <w:r w:rsidRPr="00FD5659">
              <w:rPr>
                <w:color w:val="000000" w:themeColor="text1"/>
                <w:sz w:val="22"/>
                <w:szCs w:val="22"/>
              </w:rPr>
              <w:t>Index SNP</w:t>
            </w:r>
          </w:p>
        </w:tc>
        <w:tc>
          <w:tcPr>
            <w:tcW w:w="1316" w:type="dxa"/>
            <w:vAlign w:val="center"/>
          </w:tcPr>
          <w:p w14:paraId="476F55EE" w14:textId="30492896" w:rsidR="00141466" w:rsidRPr="00FD5659" w:rsidRDefault="00141466" w:rsidP="00141466">
            <w:pPr>
              <w:pStyle w:val="SMHeading"/>
              <w:spacing w:before="0"/>
              <w:ind w:right="-289"/>
              <w:rPr>
                <w:color w:val="000000" w:themeColor="text1"/>
                <w:sz w:val="22"/>
                <w:szCs w:val="22"/>
              </w:rPr>
            </w:pPr>
            <w:r w:rsidRPr="00FD5659">
              <w:rPr>
                <w:color w:val="000000" w:themeColor="text1"/>
                <w:sz w:val="22"/>
                <w:szCs w:val="22"/>
              </w:rPr>
              <w:t>Statistic of association</w:t>
            </w:r>
            <w:r w:rsidR="00144FCF" w:rsidRPr="00FD5659">
              <w:rPr>
                <w:color w:val="000000" w:themeColor="text1"/>
                <w:sz w:val="22"/>
                <w:szCs w:val="22"/>
              </w:rPr>
              <w:t xml:space="preserve"> </w:t>
            </w:r>
            <w:r w:rsidR="00144FCF" w:rsidRPr="00FD5659">
              <w:rPr>
                <w:color w:val="000000" w:themeColor="text1"/>
                <w:sz w:val="22"/>
                <w:szCs w:val="22"/>
              </w:rPr>
              <w:br/>
              <w:t xml:space="preserve">(OR </w:t>
            </w:r>
            <w:proofErr w:type="spellStart"/>
            <w:r w:rsidR="00144FCF" w:rsidRPr="00FD5659">
              <w:rPr>
                <w:color w:val="000000" w:themeColor="text1"/>
                <w:sz w:val="22"/>
                <w:szCs w:val="22"/>
              </w:rPr>
              <w:t>or</w:t>
            </w:r>
            <w:proofErr w:type="spellEnd"/>
            <w:r w:rsidR="00144FCF" w:rsidRPr="00FD5659">
              <w:rPr>
                <w:color w:val="000000" w:themeColor="text1"/>
                <w:sz w:val="22"/>
                <w:szCs w:val="22"/>
              </w:rPr>
              <w:t xml:space="preserve"> beta)</w:t>
            </w:r>
          </w:p>
        </w:tc>
        <w:tc>
          <w:tcPr>
            <w:tcW w:w="889" w:type="dxa"/>
            <w:vAlign w:val="center"/>
          </w:tcPr>
          <w:p w14:paraId="3D1DC8B3" w14:textId="77777777" w:rsidR="00141466" w:rsidRPr="00FD5659" w:rsidRDefault="00141466" w:rsidP="00141466">
            <w:pPr>
              <w:pStyle w:val="SMHeading"/>
              <w:spacing w:before="0"/>
              <w:ind w:right="-289"/>
              <w:rPr>
                <w:color w:val="000000" w:themeColor="text1"/>
                <w:sz w:val="22"/>
                <w:szCs w:val="22"/>
              </w:rPr>
            </w:pPr>
            <w:r w:rsidRPr="00FD5659">
              <w:rPr>
                <w:color w:val="000000" w:themeColor="text1"/>
                <w:sz w:val="22"/>
                <w:szCs w:val="22"/>
              </w:rPr>
              <w:t xml:space="preserve">GWAS </w:t>
            </w:r>
          </w:p>
          <w:p w14:paraId="15405E56" w14:textId="125E0CCD" w:rsidR="00141466" w:rsidRPr="00FD5659" w:rsidRDefault="00141466" w:rsidP="00141466">
            <w:pPr>
              <w:pStyle w:val="SMHeading"/>
              <w:spacing w:before="0"/>
              <w:ind w:right="-289"/>
              <w:rPr>
                <w:color w:val="000000" w:themeColor="text1"/>
                <w:sz w:val="22"/>
                <w:szCs w:val="22"/>
              </w:rPr>
            </w:pPr>
            <w:r w:rsidRPr="00FD5659">
              <w:rPr>
                <w:color w:val="000000" w:themeColor="text1"/>
                <w:sz w:val="22"/>
                <w:szCs w:val="22"/>
              </w:rPr>
              <w:t>sample size</w:t>
            </w:r>
          </w:p>
        </w:tc>
        <w:tc>
          <w:tcPr>
            <w:tcW w:w="3314" w:type="dxa"/>
            <w:vAlign w:val="center"/>
          </w:tcPr>
          <w:p w14:paraId="616FB8AC" w14:textId="0C6707C2" w:rsidR="00141466" w:rsidRPr="00FD5659" w:rsidRDefault="00144FCF" w:rsidP="00141466">
            <w:pPr>
              <w:pStyle w:val="SMHeading"/>
              <w:spacing w:before="0"/>
              <w:ind w:right="-289"/>
              <w:rPr>
                <w:color w:val="000000" w:themeColor="text1"/>
                <w:sz w:val="22"/>
                <w:szCs w:val="22"/>
              </w:rPr>
            </w:pPr>
            <w:r w:rsidRPr="00FD5659">
              <w:rPr>
                <w:color w:val="000000" w:themeColor="text1"/>
                <w:sz w:val="22"/>
                <w:szCs w:val="22"/>
              </w:rPr>
              <w:t>Mapped gene(s)</w:t>
            </w:r>
          </w:p>
        </w:tc>
      </w:tr>
      <w:tr w:rsidR="00FD5659" w:rsidRPr="00FD5659" w14:paraId="5C16EF39" w14:textId="77777777" w:rsidTr="000572D3">
        <w:trPr>
          <w:trHeight w:val="20"/>
        </w:trPr>
        <w:tc>
          <w:tcPr>
            <w:tcW w:w="2184" w:type="dxa"/>
            <w:vAlign w:val="center"/>
          </w:tcPr>
          <w:p w14:paraId="77513B3E" w14:textId="698D7C0D"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Educational attainment</w:t>
            </w:r>
          </w:p>
        </w:tc>
        <w:tc>
          <w:tcPr>
            <w:tcW w:w="1365" w:type="dxa"/>
            <w:vAlign w:val="center"/>
          </w:tcPr>
          <w:p w14:paraId="025AC040" w14:textId="05779170"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rs166820</w:t>
            </w:r>
          </w:p>
        </w:tc>
        <w:tc>
          <w:tcPr>
            <w:tcW w:w="1316" w:type="dxa"/>
            <w:vAlign w:val="center"/>
          </w:tcPr>
          <w:p w14:paraId="6E8DFB23" w14:textId="31745768"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0.022 (beta)</w:t>
            </w:r>
          </w:p>
        </w:tc>
        <w:tc>
          <w:tcPr>
            <w:tcW w:w="889" w:type="dxa"/>
            <w:vAlign w:val="center"/>
          </w:tcPr>
          <w:p w14:paraId="57E86E25" w14:textId="49ADB76F"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248482</w:t>
            </w:r>
          </w:p>
        </w:tc>
        <w:tc>
          <w:tcPr>
            <w:tcW w:w="3314" w:type="dxa"/>
            <w:vAlign w:val="center"/>
          </w:tcPr>
          <w:p w14:paraId="0AD658BD" w14:textId="4E67240C"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MIR3660</w:t>
            </w:r>
          </w:p>
        </w:tc>
      </w:tr>
      <w:tr w:rsidR="00FD5659" w:rsidRPr="00FD5659" w14:paraId="1E348B56" w14:textId="77777777" w:rsidTr="000572D3">
        <w:trPr>
          <w:trHeight w:val="20"/>
        </w:trPr>
        <w:tc>
          <w:tcPr>
            <w:tcW w:w="2184" w:type="dxa"/>
            <w:vAlign w:val="center"/>
          </w:tcPr>
          <w:p w14:paraId="76E4501F" w14:textId="73DCE200"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Schizophrenia</w:t>
            </w:r>
          </w:p>
        </w:tc>
        <w:tc>
          <w:tcPr>
            <w:tcW w:w="1365" w:type="dxa"/>
            <w:vAlign w:val="center"/>
          </w:tcPr>
          <w:p w14:paraId="2FE29D1D" w14:textId="571332C1"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rs13164092</w:t>
            </w:r>
          </w:p>
        </w:tc>
        <w:tc>
          <w:tcPr>
            <w:tcW w:w="1316" w:type="dxa"/>
            <w:vAlign w:val="center"/>
          </w:tcPr>
          <w:p w14:paraId="23B23216" w14:textId="51AE7E63"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1.06 (OR)</w:t>
            </w:r>
          </w:p>
        </w:tc>
        <w:tc>
          <w:tcPr>
            <w:tcW w:w="889" w:type="dxa"/>
            <w:vAlign w:val="center"/>
          </w:tcPr>
          <w:p w14:paraId="06383396" w14:textId="2862F8BD"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118495</w:t>
            </w:r>
          </w:p>
        </w:tc>
        <w:tc>
          <w:tcPr>
            <w:tcW w:w="3314" w:type="dxa"/>
            <w:vAlign w:val="center"/>
          </w:tcPr>
          <w:p w14:paraId="351FC0CF" w14:textId="65DEBAA5"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EGR1, ETF1</w:t>
            </w:r>
          </w:p>
        </w:tc>
      </w:tr>
      <w:tr w:rsidR="00FD5659" w:rsidRPr="00FD5659" w14:paraId="7455B17D" w14:textId="77777777" w:rsidTr="000572D3">
        <w:trPr>
          <w:trHeight w:val="20"/>
        </w:trPr>
        <w:tc>
          <w:tcPr>
            <w:tcW w:w="2184" w:type="dxa"/>
            <w:vAlign w:val="center"/>
          </w:tcPr>
          <w:p w14:paraId="60D21651" w14:textId="7BD70DB0"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Neuroticism</w:t>
            </w:r>
          </w:p>
        </w:tc>
        <w:tc>
          <w:tcPr>
            <w:tcW w:w="1365" w:type="dxa"/>
            <w:vAlign w:val="center"/>
          </w:tcPr>
          <w:p w14:paraId="76AF047A" w14:textId="168EF161"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rs1557341</w:t>
            </w:r>
          </w:p>
        </w:tc>
        <w:tc>
          <w:tcPr>
            <w:tcW w:w="1316" w:type="dxa"/>
            <w:vAlign w:val="center"/>
          </w:tcPr>
          <w:p w14:paraId="334BC178" w14:textId="065293E6"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0.021 (beta)</w:t>
            </w:r>
          </w:p>
        </w:tc>
        <w:tc>
          <w:tcPr>
            <w:tcW w:w="889" w:type="dxa"/>
            <w:vAlign w:val="center"/>
          </w:tcPr>
          <w:p w14:paraId="7C49E9E3" w14:textId="77ED3536"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170911</w:t>
            </w:r>
          </w:p>
        </w:tc>
        <w:tc>
          <w:tcPr>
            <w:tcW w:w="3314" w:type="dxa"/>
            <w:vAlign w:val="center"/>
          </w:tcPr>
          <w:p w14:paraId="3A9EACBD" w14:textId="2CAB476D"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CELF4</w:t>
            </w:r>
          </w:p>
        </w:tc>
      </w:tr>
      <w:tr w:rsidR="00FD5659" w:rsidRPr="00FD5659" w14:paraId="6A971DE3" w14:textId="77777777" w:rsidTr="000572D3">
        <w:trPr>
          <w:trHeight w:val="20"/>
        </w:trPr>
        <w:tc>
          <w:tcPr>
            <w:tcW w:w="2184" w:type="dxa"/>
            <w:vAlign w:val="center"/>
          </w:tcPr>
          <w:p w14:paraId="1686F8A8" w14:textId="0435042A"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Depression severity</w:t>
            </w:r>
          </w:p>
        </w:tc>
        <w:tc>
          <w:tcPr>
            <w:tcW w:w="1365" w:type="dxa"/>
            <w:vAlign w:val="center"/>
          </w:tcPr>
          <w:p w14:paraId="52FDFC67" w14:textId="04CED2DC"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rs62100776</w:t>
            </w:r>
          </w:p>
        </w:tc>
        <w:tc>
          <w:tcPr>
            <w:tcW w:w="1316" w:type="dxa"/>
            <w:vAlign w:val="center"/>
          </w:tcPr>
          <w:p w14:paraId="74C8DE2C" w14:textId="657C0BC3"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5.66 (OR)</w:t>
            </w:r>
          </w:p>
        </w:tc>
        <w:tc>
          <w:tcPr>
            <w:tcW w:w="889" w:type="dxa"/>
            <w:vAlign w:val="center"/>
          </w:tcPr>
          <w:p w14:paraId="59002742" w14:textId="621F4E8D"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549935</w:t>
            </w:r>
          </w:p>
        </w:tc>
        <w:tc>
          <w:tcPr>
            <w:tcW w:w="3314" w:type="dxa"/>
            <w:vAlign w:val="center"/>
          </w:tcPr>
          <w:p w14:paraId="75EEF0C1" w14:textId="41DFE143"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DCC</w:t>
            </w:r>
          </w:p>
        </w:tc>
      </w:tr>
      <w:tr w:rsidR="00FD5659" w:rsidRPr="00FD5659" w14:paraId="365F5F66" w14:textId="77777777" w:rsidTr="000572D3">
        <w:trPr>
          <w:trHeight w:val="20"/>
        </w:trPr>
        <w:tc>
          <w:tcPr>
            <w:tcW w:w="2184" w:type="dxa"/>
            <w:vAlign w:val="center"/>
          </w:tcPr>
          <w:p w14:paraId="42627E62" w14:textId="00ED700A"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Age at first child (how young)</w:t>
            </w:r>
          </w:p>
        </w:tc>
        <w:tc>
          <w:tcPr>
            <w:tcW w:w="1365" w:type="dxa"/>
            <w:vAlign w:val="center"/>
          </w:tcPr>
          <w:p w14:paraId="5797452D" w14:textId="0D7BF361"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rs6885307</w:t>
            </w:r>
          </w:p>
        </w:tc>
        <w:tc>
          <w:tcPr>
            <w:tcW w:w="1316" w:type="dxa"/>
            <w:vAlign w:val="center"/>
          </w:tcPr>
          <w:p w14:paraId="6145A570" w14:textId="42F863F0"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0.107 (beta)</w:t>
            </w:r>
          </w:p>
        </w:tc>
        <w:tc>
          <w:tcPr>
            <w:tcW w:w="889" w:type="dxa"/>
            <w:vAlign w:val="center"/>
          </w:tcPr>
          <w:p w14:paraId="47E8AE93" w14:textId="661573D4"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238064</w:t>
            </w:r>
          </w:p>
        </w:tc>
        <w:tc>
          <w:tcPr>
            <w:tcW w:w="3314" w:type="dxa"/>
            <w:vAlign w:val="center"/>
          </w:tcPr>
          <w:p w14:paraId="447E2507" w14:textId="44D197D0"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MRPS30, HCN1</w:t>
            </w:r>
          </w:p>
        </w:tc>
      </w:tr>
      <w:tr w:rsidR="00FD5659" w:rsidRPr="00FD5659" w14:paraId="61B8816A" w14:textId="77777777" w:rsidTr="000572D3">
        <w:trPr>
          <w:trHeight w:val="20"/>
        </w:trPr>
        <w:tc>
          <w:tcPr>
            <w:tcW w:w="2184" w:type="dxa"/>
            <w:vAlign w:val="center"/>
          </w:tcPr>
          <w:p w14:paraId="03DBAE71" w14:textId="2FEFECA0"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Mood instability</w:t>
            </w:r>
          </w:p>
        </w:tc>
        <w:tc>
          <w:tcPr>
            <w:tcW w:w="1365" w:type="dxa"/>
            <w:vAlign w:val="center"/>
          </w:tcPr>
          <w:p w14:paraId="1DBFC51F" w14:textId="67347F37"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rs10959826</w:t>
            </w:r>
          </w:p>
        </w:tc>
        <w:tc>
          <w:tcPr>
            <w:tcW w:w="1316" w:type="dxa"/>
            <w:vAlign w:val="center"/>
          </w:tcPr>
          <w:p w14:paraId="60FA0635" w14:textId="40D24AFD"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0.06 (beta)</w:t>
            </w:r>
          </w:p>
        </w:tc>
        <w:tc>
          <w:tcPr>
            <w:tcW w:w="889" w:type="dxa"/>
            <w:vAlign w:val="center"/>
          </w:tcPr>
          <w:p w14:paraId="72CD182F" w14:textId="6009687A"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113968</w:t>
            </w:r>
          </w:p>
        </w:tc>
        <w:tc>
          <w:tcPr>
            <w:tcW w:w="3314" w:type="dxa"/>
            <w:vAlign w:val="center"/>
          </w:tcPr>
          <w:p w14:paraId="4125C9B8" w14:textId="37B9E38D"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PTPRD</w:t>
            </w:r>
          </w:p>
        </w:tc>
      </w:tr>
      <w:tr w:rsidR="00FD5659" w:rsidRPr="00FD5659" w14:paraId="7FBA8CBC" w14:textId="77777777" w:rsidTr="000572D3">
        <w:trPr>
          <w:trHeight w:val="20"/>
        </w:trPr>
        <w:tc>
          <w:tcPr>
            <w:tcW w:w="2184" w:type="dxa"/>
            <w:vAlign w:val="center"/>
          </w:tcPr>
          <w:p w14:paraId="7E49BD16" w14:textId="22558A6C"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Smoking behavior</w:t>
            </w:r>
          </w:p>
        </w:tc>
        <w:tc>
          <w:tcPr>
            <w:tcW w:w="1365" w:type="dxa"/>
            <w:vAlign w:val="center"/>
          </w:tcPr>
          <w:p w14:paraId="6DE7DF50" w14:textId="64015CE9"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rs6474412</w:t>
            </w:r>
          </w:p>
        </w:tc>
        <w:tc>
          <w:tcPr>
            <w:tcW w:w="1316" w:type="dxa"/>
            <w:vAlign w:val="center"/>
          </w:tcPr>
          <w:p w14:paraId="736EF6AC" w14:textId="5BE14210"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0.29 (beta)</w:t>
            </w:r>
          </w:p>
        </w:tc>
        <w:tc>
          <w:tcPr>
            <w:tcW w:w="889" w:type="dxa"/>
            <w:vAlign w:val="center"/>
          </w:tcPr>
          <w:p w14:paraId="02FA1302" w14:textId="63F9EFB4"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85997</w:t>
            </w:r>
          </w:p>
        </w:tc>
        <w:tc>
          <w:tcPr>
            <w:tcW w:w="3314" w:type="dxa"/>
            <w:vAlign w:val="center"/>
          </w:tcPr>
          <w:p w14:paraId="4EB7E434" w14:textId="715B5BA8"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CHRNB3, CHRNA6</w:t>
            </w:r>
          </w:p>
        </w:tc>
      </w:tr>
      <w:tr w:rsidR="00FD5659" w:rsidRPr="00FD5659" w14:paraId="7356C03D" w14:textId="77777777" w:rsidTr="000572D3">
        <w:trPr>
          <w:trHeight w:val="20"/>
        </w:trPr>
        <w:tc>
          <w:tcPr>
            <w:tcW w:w="2184" w:type="dxa"/>
            <w:vAlign w:val="center"/>
          </w:tcPr>
          <w:p w14:paraId="159147E6" w14:textId="46AC1D79"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Intelligence</w:t>
            </w:r>
          </w:p>
        </w:tc>
        <w:tc>
          <w:tcPr>
            <w:tcW w:w="1365" w:type="dxa"/>
            <w:vAlign w:val="center"/>
          </w:tcPr>
          <w:p w14:paraId="017FFD87" w14:textId="2356411F"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rs2490272</w:t>
            </w:r>
          </w:p>
        </w:tc>
        <w:tc>
          <w:tcPr>
            <w:tcW w:w="1316" w:type="dxa"/>
            <w:vAlign w:val="center"/>
          </w:tcPr>
          <w:p w14:paraId="262DD5A6" w14:textId="0D2ED933"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7.44 (OR)</w:t>
            </w:r>
          </w:p>
        </w:tc>
        <w:tc>
          <w:tcPr>
            <w:tcW w:w="889" w:type="dxa"/>
            <w:vAlign w:val="center"/>
          </w:tcPr>
          <w:p w14:paraId="4769FE39" w14:textId="066DAF00"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78308</w:t>
            </w:r>
          </w:p>
        </w:tc>
        <w:tc>
          <w:tcPr>
            <w:tcW w:w="3314" w:type="dxa"/>
            <w:vAlign w:val="center"/>
          </w:tcPr>
          <w:p w14:paraId="484AA989" w14:textId="606C08DD"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 xml:space="preserve">FOXO3, </w:t>
            </w:r>
            <w:r w:rsidR="00DF377A" w:rsidRPr="00FD5659">
              <w:rPr>
                <w:b w:val="0"/>
                <w:color w:val="000000" w:themeColor="text1"/>
                <w:sz w:val="22"/>
                <w:szCs w:val="22"/>
                <w:lang w:val="en-GB"/>
              </w:rPr>
              <w:t>AFG1L</w:t>
            </w:r>
          </w:p>
        </w:tc>
      </w:tr>
      <w:tr w:rsidR="00FD5659" w:rsidRPr="00FD5659" w14:paraId="44BCBFC6" w14:textId="77777777" w:rsidTr="000572D3">
        <w:trPr>
          <w:trHeight w:val="20"/>
        </w:trPr>
        <w:tc>
          <w:tcPr>
            <w:tcW w:w="2184" w:type="dxa"/>
            <w:vAlign w:val="center"/>
          </w:tcPr>
          <w:p w14:paraId="187437B9" w14:textId="53F3910C"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Bipolar disorder</w:t>
            </w:r>
          </w:p>
        </w:tc>
        <w:tc>
          <w:tcPr>
            <w:tcW w:w="1365" w:type="dxa"/>
            <w:vAlign w:val="center"/>
          </w:tcPr>
          <w:p w14:paraId="3D8A74B9" w14:textId="3F0CFA02"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rs12202969</w:t>
            </w:r>
          </w:p>
        </w:tc>
        <w:tc>
          <w:tcPr>
            <w:tcW w:w="1316" w:type="dxa"/>
            <w:vAlign w:val="center"/>
          </w:tcPr>
          <w:p w14:paraId="03AC9FBF" w14:textId="6445D74A"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1.12 (OR)</w:t>
            </w:r>
          </w:p>
        </w:tc>
        <w:tc>
          <w:tcPr>
            <w:tcW w:w="889" w:type="dxa"/>
            <w:vAlign w:val="center"/>
          </w:tcPr>
          <w:p w14:paraId="10792141" w14:textId="38DF47FA"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24025</w:t>
            </w:r>
          </w:p>
        </w:tc>
        <w:tc>
          <w:tcPr>
            <w:tcW w:w="3314" w:type="dxa"/>
            <w:vAlign w:val="center"/>
          </w:tcPr>
          <w:p w14:paraId="11FD7D4D" w14:textId="6D359385"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POU3F2</w:t>
            </w:r>
            <w:r w:rsidR="000572D3" w:rsidRPr="00FD5659">
              <w:rPr>
                <w:b w:val="0"/>
                <w:color w:val="000000" w:themeColor="text1"/>
                <w:sz w:val="22"/>
                <w:szCs w:val="22"/>
              </w:rPr>
              <w:t xml:space="preserve">, </w:t>
            </w:r>
            <w:r w:rsidR="000572D3" w:rsidRPr="00FD5659">
              <w:rPr>
                <w:b w:val="0"/>
                <w:color w:val="000000" w:themeColor="text1"/>
                <w:sz w:val="22"/>
                <w:szCs w:val="22"/>
                <w:lang w:val="en-GB"/>
              </w:rPr>
              <w:t>MIR2113</w:t>
            </w:r>
          </w:p>
        </w:tc>
      </w:tr>
      <w:tr w:rsidR="00FD5659" w:rsidRPr="00FD5659" w14:paraId="4A46D85D" w14:textId="77777777" w:rsidTr="000572D3">
        <w:trPr>
          <w:trHeight w:val="20"/>
        </w:trPr>
        <w:tc>
          <w:tcPr>
            <w:tcW w:w="2184" w:type="dxa"/>
            <w:vAlign w:val="center"/>
          </w:tcPr>
          <w:p w14:paraId="48A44D8E" w14:textId="421052AD"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Panic disorder</w:t>
            </w:r>
          </w:p>
        </w:tc>
        <w:tc>
          <w:tcPr>
            <w:tcW w:w="1365" w:type="dxa"/>
            <w:vAlign w:val="center"/>
          </w:tcPr>
          <w:p w14:paraId="62400BBD" w14:textId="6FDFFDF5"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rs12579350</w:t>
            </w:r>
          </w:p>
        </w:tc>
        <w:tc>
          <w:tcPr>
            <w:tcW w:w="1316" w:type="dxa"/>
            <w:vAlign w:val="center"/>
          </w:tcPr>
          <w:p w14:paraId="4E0F329E" w14:textId="5250D4F1"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(unreported)</w:t>
            </w:r>
          </w:p>
        </w:tc>
        <w:tc>
          <w:tcPr>
            <w:tcW w:w="889" w:type="dxa"/>
            <w:vAlign w:val="center"/>
          </w:tcPr>
          <w:p w14:paraId="3815B2E3" w14:textId="68D90567"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400</w:t>
            </w:r>
          </w:p>
        </w:tc>
        <w:tc>
          <w:tcPr>
            <w:tcW w:w="3314" w:type="dxa"/>
            <w:vAlign w:val="center"/>
          </w:tcPr>
          <w:p w14:paraId="337C7FFD" w14:textId="67242927"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TMEM16B</w:t>
            </w:r>
          </w:p>
        </w:tc>
      </w:tr>
      <w:tr w:rsidR="00FD5659" w:rsidRPr="00FD5659" w14:paraId="6262478D" w14:textId="77777777" w:rsidTr="000572D3">
        <w:trPr>
          <w:trHeight w:val="20"/>
        </w:trPr>
        <w:tc>
          <w:tcPr>
            <w:tcW w:w="2184" w:type="dxa"/>
            <w:vAlign w:val="center"/>
          </w:tcPr>
          <w:p w14:paraId="1A6B7358" w14:textId="07407E1C"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Migraine without aura</w:t>
            </w:r>
          </w:p>
        </w:tc>
        <w:tc>
          <w:tcPr>
            <w:tcW w:w="1365" w:type="dxa"/>
            <w:vAlign w:val="center"/>
          </w:tcPr>
          <w:p w14:paraId="2734A9FF" w14:textId="7F1E9B08"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rs9349379</w:t>
            </w:r>
          </w:p>
        </w:tc>
        <w:tc>
          <w:tcPr>
            <w:tcW w:w="1316" w:type="dxa"/>
            <w:vAlign w:val="center"/>
          </w:tcPr>
          <w:p w14:paraId="2A6A69DD" w14:textId="2BF79835"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1.14 (OR)</w:t>
            </w:r>
          </w:p>
        </w:tc>
        <w:tc>
          <w:tcPr>
            <w:tcW w:w="889" w:type="dxa"/>
            <w:vAlign w:val="center"/>
          </w:tcPr>
          <w:p w14:paraId="4F6C0F09" w14:textId="68B13A79"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147970</w:t>
            </w:r>
          </w:p>
        </w:tc>
        <w:tc>
          <w:tcPr>
            <w:tcW w:w="3314" w:type="dxa"/>
            <w:vAlign w:val="center"/>
          </w:tcPr>
          <w:p w14:paraId="7F89BE9B" w14:textId="714BBC78"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TSC1, TBC1D7, PHACTR1</w:t>
            </w:r>
          </w:p>
        </w:tc>
      </w:tr>
      <w:tr w:rsidR="00FD5659" w:rsidRPr="00FD5659" w14:paraId="258A34A1" w14:textId="77777777" w:rsidTr="000572D3">
        <w:trPr>
          <w:trHeight w:val="20"/>
        </w:trPr>
        <w:tc>
          <w:tcPr>
            <w:tcW w:w="2184" w:type="dxa"/>
            <w:vAlign w:val="center"/>
          </w:tcPr>
          <w:p w14:paraId="7DEF5634" w14:textId="5032A1AE"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Schizophrenia/Autism</w:t>
            </w:r>
          </w:p>
        </w:tc>
        <w:tc>
          <w:tcPr>
            <w:tcW w:w="1365" w:type="dxa"/>
            <w:vAlign w:val="center"/>
          </w:tcPr>
          <w:p w14:paraId="61CAF7DC" w14:textId="542E8C00"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rs4129585</w:t>
            </w:r>
          </w:p>
        </w:tc>
        <w:tc>
          <w:tcPr>
            <w:tcW w:w="1316" w:type="dxa"/>
            <w:vAlign w:val="center"/>
          </w:tcPr>
          <w:p w14:paraId="42938D36" w14:textId="12200AFF"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1.07 (OR)</w:t>
            </w:r>
          </w:p>
        </w:tc>
        <w:tc>
          <w:tcPr>
            <w:tcW w:w="889" w:type="dxa"/>
            <w:vAlign w:val="center"/>
          </w:tcPr>
          <w:p w14:paraId="319D25BD" w14:textId="721D3009"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17968</w:t>
            </w:r>
          </w:p>
        </w:tc>
        <w:tc>
          <w:tcPr>
            <w:tcW w:w="3314" w:type="dxa"/>
            <w:vAlign w:val="center"/>
          </w:tcPr>
          <w:p w14:paraId="74BD8452" w14:textId="018A38BD"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LINC00051, TSNARE1</w:t>
            </w:r>
          </w:p>
        </w:tc>
      </w:tr>
      <w:tr w:rsidR="00FD5659" w:rsidRPr="00FD5659" w14:paraId="5D442F27" w14:textId="77777777" w:rsidTr="000572D3">
        <w:trPr>
          <w:trHeight w:val="20"/>
        </w:trPr>
        <w:tc>
          <w:tcPr>
            <w:tcW w:w="2184" w:type="dxa"/>
            <w:vAlign w:val="center"/>
          </w:tcPr>
          <w:p w14:paraId="3D52288E" w14:textId="4171822D"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Facial width</w:t>
            </w:r>
          </w:p>
        </w:tc>
        <w:tc>
          <w:tcPr>
            <w:tcW w:w="1365" w:type="dxa"/>
            <w:vAlign w:val="center"/>
          </w:tcPr>
          <w:p w14:paraId="13EAB651" w14:textId="18BDACDA"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rs17106852</w:t>
            </w:r>
          </w:p>
        </w:tc>
        <w:tc>
          <w:tcPr>
            <w:tcW w:w="1316" w:type="dxa"/>
            <w:vAlign w:val="center"/>
          </w:tcPr>
          <w:p w14:paraId="2E60F607" w14:textId="20F4226B"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1.10 (OR)</w:t>
            </w:r>
          </w:p>
        </w:tc>
        <w:tc>
          <w:tcPr>
            <w:tcW w:w="889" w:type="dxa"/>
            <w:vAlign w:val="center"/>
          </w:tcPr>
          <w:p w14:paraId="58CB31A6" w14:textId="64C8C1AD"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3118</w:t>
            </w:r>
          </w:p>
        </w:tc>
        <w:tc>
          <w:tcPr>
            <w:tcW w:w="3314" w:type="dxa"/>
            <w:vAlign w:val="center"/>
          </w:tcPr>
          <w:p w14:paraId="063C959C" w14:textId="2EAF68ED"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Intergenic</w:t>
            </w:r>
          </w:p>
        </w:tc>
      </w:tr>
      <w:tr w:rsidR="00FD5659" w:rsidRPr="00FD5659" w14:paraId="6E4C814A" w14:textId="77777777" w:rsidTr="000572D3">
        <w:trPr>
          <w:trHeight w:val="20"/>
        </w:trPr>
        <w:tc>
          <w:tcPr>
            <w:tcW w:w="2184" w:type="dxa"/>
            <w:vAlign w:val="center"/>
          </w:tcPr>
          <w:p w14:paraId="20ED1824" w14:textId="3A9BDCC1"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Alcohol dependence</w:t>
            </w:r>
          </w:p>
        </w:tc>
        <w:tc>
          <w:tcPr>
            <w:tcW w:w="1365" w:type="dxa"/>
            <w:vAlign w:val="center"/>
          </w:tcPr>
          <w:p w14:paraId="42C3E5D5" w14:textId="3F9CDA4C"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rs115460205</w:t>
            </w:r>
          </w:p>
        </w:tc>
        <w:tc>
          <w:tcPr>
            <w:tcW w:w="1316" w:type="dxa"/>
            <w:vAlign w:val="center"/>
          </w:tcPr>
          <w:p w14:paraId="70550487" w14:textId="18139266"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(unreported)</w:t>
            </w:r>
          </w:p>
        </w:tc>
        <w:tc>
          <w:tcPr>
            <w:tcW w:w="889" w:type="dxa"/>
            <w:vAlign w:val="center"/>
          </w:tcPr>
          <w:p w14:paraId="089B9B51" w14:textId="04BB0628"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3924</w:t>
            </w:r>
          </w:p>
        </w:tc>
        <w:tc>
          <w:tcPr>
            <w:tcW w:w="3314" w:type="dxa"/>
            <w:vAlign w:val="center"/>
          </w:tcPr>
          <w:p w14:paraId="54A23809" w14:textId="1A5923C4"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FSTL5</w:t>
            </w:r>
          </w:p>
        </w:tc>
      </w:tr>
      <w:tr w:rsidR="00FD5659" w:rsidRPr="00FD5659" w14:paraId="44651C34" w14:textId="77777777" w:rsidTr="000572D3">
        <w:trPr>
          <w:trHeight w:val="20"/>
        </w:trPr>
        <w:tc>
          <w:tcPr>
            <w:tcW w:w="2184" w:type="dxa"/>
            <w:vAlign w:val="center"/>
          </w:tcPr>
          <w:p w14:paraId="42E1E11D" w14:textId="08709AE1"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Nicotine dependence</w:t>
            </w:r>
          </w:p>
        </w:tc>
        <w:tc>
          <w:tcPr>
            <w:tcW w:w="1365" w:type="dxa"/>
            <w:vAlign w:val="center"/>
          </w:tcPr>
          <w:p w14:paraId="6E8600AE" w14:textId="7F6F6ACD"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rs1051730</w:t>
            </w:r>
          </w:p>
        </w:tc>
        <w:tc>
          <w:tcPr>
            <w:tcW w:w="1316" w:type="dxa"/>
            <w:vAlign w:val="center"/>
          </w:tcPr>
          <w:p w14:paraId="25D509AD" w14:textId="50D92256"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0.1 (beta)</w:t>
            </w:r>
          </w:p>
        </w:tc>
        <w:tc>
          <w:tcPr>
            <w:tcW w:w="889" w:type="dxa"/>
            <w:vAlign w:val="center"/>
          </w:tcPr>
          <w:p w14:paraId="78E0EC10" w14:textId="15E7ED1F"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15843</w:t>
            </w:r>
          </w:p>
        </w:tc>
        <w:tc>
          <w:tcPr>
            <w:tcW w:w="3314" w:type="dxa"/>
            <w:vAlign w:val="center"/>
          </w:tcPr>
          <w:p w14:paraId="67CD272F" w14:textId="68BDE91C"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CHRNA5, CHRNA3, CHRNB4</w:t>
            </w:r>
          </w:p>
        </w:tc>
      </w:tr>
      <w:tr w:rsidR="00FD5659" w:rsidRPr="00FD5659" w14:paraId="018C6A9D" w14:textId="77777777" w:rsidTr="000572D3">
        <w:trPr>
          <w:trHeight w:val="20"/>
        </w:trPr>
        <w:tc>
          <w:tcPr>
            <w:tcW w:w="2184" w:type="dxa"/>
            <w:vAlign w:val="center"/>
          </w:tcPr>
          <w:p w14:paraId="0FC91FA2" w14:textId="62F25725"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Narcolepsy with cataplexy</w:t>
            </w:r>
          </w:p>
        </w:tc>
        <w:tc>
          <w:tcPr>
            <w:tcW w:w="1365" w:type="dxa"/>
            <w:vAlign w:val="center"/>
          </w:tcPr>
          <w:p w14:paraId="31CF5083" w14:textId="70612877"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rs10995245</w:t>
            </w:r>
          </w:p>
        </w:tc>
        <w:tc>
          <w:tcPr>
            <w:tcW w:w="1316" w:type="dxa"/>
            <w:vAlign w:val="center"/>
          </w:tcPr>
          <w:p w14:paraId="79507014" w14:textId="6DB3F765"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1.23 (OR)</w:t>
            </w:r>
          </w:p>
        </w:tc>
        <w:tc>
          <w:tcPr>
            <w:tcW w:w="889" w:type="dxa"/>
            <w:vAlign w:val="center"/>
          </w:tcPr>
          <w:p w14:paraId="1DE89BD7" w14:textId="7D8087C3"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17374</w:t>
            </w:r>
          </w:p>
        </w:tc>
        <w:tc>
          <w:tcPr>
            <w:tcW w:w="3314" w:type="dxa"/>
            <w:vAlign w:val="center"/>
          </w:tcPr>
          <w:p w14:paraId="7FAF4238" w14:textId="58A4C3A1"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ZNF365</w:t>
            </w:r>
          </w:p>
        </w:tc>
      </w:tr>
      <w:tr w:rsidR="00FD5659" w:rsidRPr="00FD5659" w14:paraId="36491077" w14:textId="77777777" w:rsidTr="000572D3">
        <w:trPr>
          <w:trHeight w:val="20"/>
        </w:trPr>
        <w:tc>
          <w:tcPr>
            <w:tcW w:w="2184" w:type="dxa"/>
            <w:vAlign w:val="center"/>
          </w:tcPr>
          <w:p w14:paraId="29172C6C" w14:textId="06060322" w:rsidR="00144FCF" w:rsidRPr="00FD5659" w:rsidRDefault="00144FCF" w:rsidP="00144FCF">
            <w:pPr>
              <w:pStyle w:val="SMHeading"/>
              <w:spacing w:before="0"/>
              <w:ind w:right="-291"/>
              <w:rPr>
                <w:color w:val="000000" w:themeColor="text1"/>
                <w:sz w:val="22"/>
                <w:szCs w:val="22"/>
              </w:rPr>
            </w:pPr>
            <w:r w:rsidRPr="00FD5659">
              <w:rPr>
                <w:b w:val="0"/>
                <w:color w:val="000000" w:themeColor="text1"/>
                <w:sz w:val="22"/>
                <w:szCs w:val="22"/>
              </w:rPr>
              <w:t>White matter hyperintensity</w:t>
            </w:r>
          </w:p>
        </w:tc>
        <w:tc>
          <w:tcPr>
            <w:tcW w:w="1365" w:type="dxa"/>
            <w:vAlign w:val="center"/>
          </w:tcPr>
          <w:p w14:paraId="79100080" w14:textId="5A5A4FF2"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rs3744028</w:t>
            </w:r>
          </w:p>
        </w:tc>
        <w:tc>
          <w:tcPr>
            <w:tcW w:w="1316" w:type="dxa"/>
            <w:vAlign w:val="center"/>
          </w:tcPr>
          <w:p w14:paraId="75F02376" w14:textId="2C26D26E"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0.12 (beta)</w:t>
            </w:r>
          </w:p>
        </w:tc>
        <w:tc>
          <w:tcPr>
            <w:tcW w:w="889" w:type="dxa"/>
            <w:vAlign w:val="center"/>
          </w:tcPr>
          <w:p w14:paraId="188D548A" w14:textId="46E54B4F"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12385</w:t>
            </w:r>
          </w:p>
        </w:tc>
        <w:tc>
          <w:tcPr>
            <w:tcW w:w="3314" w:type="dxa"/>
            <w:vAlign w:val="center"/>
          </w:tcPr>
          <w:p w14:paraId="00F0F08D" w14:textId="43F1E196" w:rsidR="00144FCF" w:rsidRPr="00FD5659" w:rsidRDefault="00144FCF" w:rsidP="00144FCF">
            <w:pPr>
              <w:pStyle w:val="SMHeading"/>
              <w:spacing w:before="0"/>
              <w:ind w:right="-291"/>
              <w:rPr>
                <w:b w:val="0"/>
                <w:color w:val="000000" w:themeColor="text1"/>
                <w:sz w:val="22"/>
                <w:szCs w:val="22"/>
              </w:rPr>
            </w:pPr>
            <w:r w:rsidRPr="00FD5659">
              <w:rPr>
                <w:b w:val="0"/>
                <w:color w:val="000000" w:themeColor="text1"/>
                <w:sz w:val="22"/>
                <w:szCs w:val="22"/>
              </w:rPr>
              <w:t>TRIM65</w:t>
            </w:r>
          </w:p>
        </w:tc>
      </w:tr>
    </w:tbl>
    <w:p w14:paraId="6095564A" w14:textId="1AF74387" w:rsidR="009C0040" w:rsidRPr="00FD5659" w:rsidRDefault="009C0040" w:rsidP="00144FCF">
      <w:pPr>
        <w:pStyle w:val="SMcaption"/>
        <w:ind w:right="-291"/>
        <w:rPr>
          <w:color w:val="000000" w:themeColor="text1"/>
        </w:rPr>
      </w:pPr>
    </w:p>
    <w:p w14:paraId="1AE657BB" w14:textId="77777777" w:rsidR="009C0040" w:rsidRPr="00FD5659" w:rsidRDefault="009C0040" w:rsidP="00D87855">
      <w:pPr>
        <w:ind w:left="-426" w:right="-291"/>
        <w:rPr>
          <w:color w:val="000000" w:themeColor="text1"/>
          <w:sz w:val="22"/>
          <w:szCs w:val="22"/>
        </w:rPr>
      </w:pPr>
      <w:r w:rsidRPr="00FD5659">
        <w:rPr>
          <w:color w:val="000000" w:themeColor="text1"/>
          <w:sz w:val="22"/>
          <w:szCs w:val="22"/>
        </w:rPr>
        <w:br w:type="page"/>
      </w:r>
    </w:p>
    <w:p w14:paraId="07D33B07" w14:textId="62DF28A6" w:rsidR="00890156" w:rsidRPr="00FD5659" w:rsidRDefault="00890156" w:rsidP="00890156">
      <w:pPr>
        <w:pStyle w:val="SMHeading"/>
        <w:spacing w:line="480" w:lineRule="auto"/>
        <w:ind w:left="-426" w:right="-291"/>
        <w:jc w:val="center"/>
        <w:rPr>
          <w:b w:val="0"/>
          <w:color w:val="000000" w:themeColor="text1"/>
          <w:sz w:val="22"/>
          <w:szCs w:val="22"/>
        </w:rPr>
      </w:pPr>
      <w:r w:rsidRPr="00FD5659">
        <w:rPr>
          <w:color w:val="000000" w:themeColor="text1"/>
        </w:rPr>
        <w:lastRenderedPageBreak/>
        <w:t xml:space="preserve">Supplementary </w:t>
      </w:r>
      <w:r w:rsidRPr="00FD5659">
        <w:rPr>
          <w:color w:val="000000" w:themeColor="text1"/>
          <w:sz w:val="22"/>
          <w:szCs w:val="22"/>
        </w:rPr>
        <w:t xml:space="preserve">Table </w:t>
      </w:r>
      <w:r>
        <w:rPr>
          <w:color w:val="000000" w:themeColor="text1"/>
          <w:sz w:val="22"/>
          <w:szCs w:val="22"/>
        </w:rPr>
        <w:t>4</w:t>
      </w:r>
      <w:r w:rsidRPr="00FD5659">
        <w:rPr>
          <w:b w:val="0"/>
          <w:color w:val="000000" w:themeColor="text1"/>
          <w:sz w:val="22"/>
          <w:szCs w:val="22"/>
        </w:rPr>
        <w:t xml:space="preserve"> </w:t>
      </w:r>
      <w:r>
        <w:rPr>
          <w:b w:val="0"/>
          <w:color w:val="000000" w:themeColor="text1"/>
          <w:sz w:val="22"/>
          <w:szCs w:val="22"/>
        </w:rPr>
        <w:t xml:space="preserve">Results from the analysis of polygenic risk scores (PRS). The </w:t>
      </w:r>
      <w:r w:rsidR="00B26F6A">
        <w:rPr>
          <w:b w:val="0"/>
          <w:color w:val="000000" w:themeColor="text1"/>
          <w:sz w:val="22"/>
          <w:szCs w:val="22"/>
        </w:rPr>
        <w:t>P-threshold corresponds to the best P-threshold identified by PRSic</w:t>
      </w:r>
      <w:r w:rsidR="009E54B7">
        <w:rPr>
          <w:b w:val="0"/>
          <w:color w:val="000000" w:themeColor="text1"/>
          <w:sz w:val="22"/>
          <w:szCs w:val="22"/>
        </w:rPr>
        <w:t>e-</w:t>
      </w:r>
      <w:r w:rsidR="00B26F6A">
        <w:rPr>
          <w:b w:val="0"/>
          <w:color w:val="000000" w:themeColor="text1"/>
          <w:sz w:val="22"/>
          <w:szCs w:val="22"/>
        </w:rPr>
        <w:t>2</w:t>
      </w:r>
      <w:r>
        <w:rPr>
          <w:b w:val="0"/>
          <w:color w:val="000000" w:themeColor="text1"/>
          <w:sz w:val="22"/>
          <w:szCs w:val="22"/>
        </w:rPr>
        <w:t xml:space="preserve"> </w:t>
      </w:r>
      <w:r w:rsidR="009E54B7">
        <w:rPr>
          <w:b w:val="0"/>
          <w:color w:val="000000" w:themeColor="text1"/>
          <w:sz w:val="22"/>
          <w:szCs w:val="22"/>
        </w:rPr>
        <w:t>(i.e. the one that maximizes R</w:t>
      </w:r>
      <w:r w:rsidR="009E54B7" w:rsidRPr="009E54B7">
        <w:rPr>
          <w:b w:val="0"/>
          <w:color w:val="000000" w:themeColor="text1"/>
          <w:sz w:val="22"/>
          <w:szCs w:val="22"/>
          <w:vertAlign w:val="superscript"/>
        </w:rPr>
        <w:t>2</w:t>
      </w:r>
      <w:r w:rsidR="009E54B7">
        <w:rPr>
          <w:b w:val="0"/>
          <w:color w:val="000000" w:themeColor="text1"/>
          <w:sz w:val="22"/>
          <w:szCs w:val="22"/>
        </w:rPr>
        <w:t>), R</w:t>
      </w:r>
      <w:r w:rsidR="009E54B7" w:rsidRPr="009E54B7">
        <w:rPr>
          <w:b w:val="0"/>
          <w:color w:val="000000" w:themeColor="text1"/>
          <w:sz w:val="22"/>
          <w:szCs w:val="22"/>
          <w:vertAlign w:val="superscript"/>
        </w:rPr>
        <w:t>2</w:t>
      </w:r>
      <w:r w:rsidR="009E54B7">
        <w:rPr>
          <w:b w:val="0"/>
          <w:color w:val="000000" w:themeColor="text1"/>
          <w:sz w:val="22"/>
          <w:szCs w:val="22"/>
          <w:vertAlign w:val="superscript"/>
        </w:rPr>
        <w:t xml:space="preserve"> </w:t>
      </w:r>
      <w:r w:rsidR="009E54B7">
        <w:rPr>
          <w:b w:val="0"/>
          <w:color w:val="000000" w:themeColor="text1"/>
          <w:sz w:val="22"/>
          <w:szCs w:val="22"/>
        </w:rPr>
        <w:t>is the corresponding R</w:t>
      </w:r>
      <w:r w:rsidR="009E54B7" w:rsidRPr="009E54B7">
        <w:rPr>
          <w:b w:val="0"/>
          <w:color w:val="000000" w:themeColor="text1"/>
          <w:sz w:val="22"/>
          <w:szCs w:val="22"/>
          <w:vertAlign w:val="superscript"/>
        </w:rPr>
        <w:t>2</w:t>
      </w:r>
      <w:r w:rsidR="009E54B7">
        <w:rPr>
          <w:b w:val="0"/>
          <w:color w:val="000000" w:themeColor="text1"/>
          <w:sz w:val="22"/>
          <w:szCs w:val="22"/>
        </w:rPr>
        <w:t xml:space="preserve">, p is the uncorrected p-value, and the corrected p-value is the one obtained using a permutation test and correction for multiple comparisons across the different P-thresholds. </w:t>
      </w:r>
    </w:p>
    <w:tbl>
      <w:tblPr>
        <w:tblW w:w="8559" w:type="dxa"/>
        <w:jc w:val="center"/>
        <w:shd w:val="clear" w:color="auto" w:fill="FFFFFF" w:themeFill="background1"/>
        <w:tblCellMar>
          <w:left w:w="0" w:type="dxa"/>
          <w:right w:w="0" w:type="dxa"/>
        </w:tblCellMar>
        <w:tblLook w:val="04A0" w:firstRow="1" w:lastRow="0" w:firstColumn="1" w:lastColumn="0" w:noHBand="0" w:noVBand="1"/>
      </w:tblPr>
      <w:tblGrid>
        <w:gridCol w:w="2891"/>
        <w:gridCol w:w="1417"/>
        <w:gridCol w:w="1417"/>
        <w:gridCol w:w="1417"/>
        <w:gridCol w:w="1417"/>
      </w:tblGrid>
      <w:tr w:rsidR="00890156" w:rsidRPr="00890156" w14:paraId="377C45E4" w14:textId="77777777" w:rsidTr="005E61F1">
        <w:trPr>
          <w:trHeight w:val="165"/>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4D8C2C78" w14:textId="77777777" w:rsidR="00890156" w:rsidRPr="00890156" w:rsidRDefault="00890156" w:rsidP="00890156">
            <w:pPr>
              <w:rPr>
                <w:sz w:val="22"/>
                <w:szCs w:val="22"/>
              </w:rPr>
            </w:pPr>
            <w:r w:rsidRPr="00890156">
              <w:rPr>
                <w:b/>
                <w:bCs/>
                <w:color w:val="000000"/>
                <w:sz w:val="22"/>
                <w:szCs w:val="22"/>
              </w:rPr>
              <w:t>Phenotype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592E8E3" w14:textId="77777777" w:rsidR="00890156" w:rsidRPr="00890156" w:rsidRDefault="00890156" w:rsidP="00890156">
            <w:pPr>
              <w:jc w:val="center"/>
              <w:rPr>
                <w:sz w:val="22"/>
                <w:szCs w:val="22"/>
              </w:rPr>
            </w:pPr>
            <w:r w:rsidRPr="00890156">
              <w:rPr>
                <w:b/>
                <w:bCs/>
                <w:color w:val="000000"/>
                <w:sz w:val="22"/>
                <w:szCs w:val="22"/>
              </w:rPr>
              <w:t>P-threshold</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3FFD1884" w14:textId="77777777" w:rsidR="00890156" w:rsidRPr="00890156" w:rsidRDefault="00890156" w:rsidP="00890156">
            <w:pPr>
              <w:jc w:val="center"/>
              <w:rPr>
                <w:sz w:val="22"/>
                <w:szCs w:val="22"/>
              </w:rPr>
            </w:pPr>
            <w:r w:rsidRPr="00890156">
              <w:rPr>
                <w:b/>
                <w:bCs/>
                <w:color w:val="000000"/>
                <w:sz w:val="22"/>
                <w:szCs w:val="22"/>
              </w:rPr>
              <w:t>R</w:t>
            </w:r>
            <w:r w:rsidRPr="00890156">
              <w:rPr>
                <w:b/>
                <w:bCs/>
                <w:color w:val="000000"/>
                <w:sz w:val="22"/>
                <w:szCs w:val="22"/>
                <w:vertAlign w:val="superscript"/>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6BA267CD" w14:textId="77777777" w:rsidR="00890156" w:rsidRPr="00890156" w:rsidRDefault="00890156" w:rsidP="00890156">
            <w:pPr>
              <w:jc w:val="center"/>
              <w:rPr>
                <w:sz w:val="22"/>
                <w:szCs w:val="22"/>
              </w:rPr>
            </w:pPr>
            <w:r w:rsidRPr="00890156">
              <w:rPr>
                <w:b/>
                <w:bCs/>
                <w:color w:val="000000"/>
                <w:sz w:val="22"/>
                <w:szCs w:val="22"/>
              </w:rPr>
              <w:t>p</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50751A3C" w14:textId="77777777" w:rsidR="00890156" w:rsidRPr="00890156" w:rsidRDefault="00890156" w:rsidP="00890156">
            <w:pPr>
              <w:jc w:val="center"/>
              <w:rPr>
                <w:sz w:val="22"/>
                <w:szCs w:val="22"/>
              </w:rPr>
            </w:pPr>
            <w:r w:rsidRPr="00890156">
              <w:rPr>
                <w:b/>
                <w:bCs/>
                <w:color w:val="000000"/>
                <w:sz w:val="22"/>
                <w:szCs w:val="22"/>
              </w:rPr>
              <w:t>p (corrected)</w:t>
            </w:r>
          </w:p>
        </w:tc>
      </w:tr>
      <w:tr w:rsidR="00890156" w:rsidRPr="00890156" w14:paraId="2E6C2171" w14:textId="77777777" w:rsidTr="005E61F1">
        <w:trPr>
          <w:trHeight w:val="180"/>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35920A5B" w14:textId="77777777" w:rsidR="00890156" w:rsidRPr="005E61F1" w:rsidRDefault="00890156" w:rsidP="00890156">
            <w:pPr>
              <w:rPr>
                <w:sz w:val="22"/>
                <w:szCs w:val="22"/>
              </w:rPr>
            </w:pPr>
            <w:r w:rsidRPr="005E61F1">
              <w:rPr>
                <w:bCs/>
                <w:color w:val="000000"/>
                <w:sz w:val="22"/>
                <w:szCs w:val="22"/>
              </w:rPr>
              <w:t>Bipolar disorder-Schizophrenia</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3EA40652" w14:textId="77777777" w:rsidR="00890156" w:rsidRPr="00890156" w:rsidRDefault="00890156" w:rsidP="00890156">
            <w:pPr>
              <w:jc w:val="center"/>
              <w:rPr>
                <w:sz w:val="22"/>
                <w:szCs w:val="22"/>
              </w:rPr>
            </w:pPr>
            <w:r w:rsidRPr="00890156">
              <w:rPr>
                <w:color w:val="000000"/>
                <w:sz w:val="22"/>
                <w:szCs w:val="22"/>
              </w:rPr>
              <w:t>0.0340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359359A5" w14:textId="77777777" w:rsidR="00890156" w:rsidRPr="00890156" w:rsidRDefault="00890156" w:rsidP="00890156">
            <w:pPr>
              <w:jc w:val="center"/>
              <w:rPr>
                <w:sz w:val="22"/>
                <w:szCs w:val="22"/>
              </w:rPr>
            </w:pPr>
            <w:r w:rsidRPr="00890156">
              <w:rPr>
                <w:color w:val="000000"/>
                <w:sz w:val="22"/>
                <w:szCs w:val="22"/>
              </w:rPr>
              <w:t>2.14%</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70E2F152" w14:textId="77777777" w:rsidR="00890156" w:rsidRPr="00890156" w:rsidRDefault="00890156" w:rsidP="00890156">
            <w:pPr>
              <w:jc w:val="center"/>
              <w:rPr>
                <w:sz w:val="22"/>
                <w:szCs w:val="22"/>
              </w:rPr>
            </w:pPr>
            <w:r w:rsidRPr="00890156">
              <w:rPr>
                <w:color w:val="000000"/>
                <w:sz w:val="22"/>
                <w:szCs w:val="22"/>
              </w:rPr>
              <w:t>4.8E-05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4D50C396" w14:textId="77777777" w:rsidR="00890156" w:rsidRPr="00890156" w:rsidRDefault="00890156" w:rsidP="00890156">
            <w:pPr>
              <w:jc w:val="center"/>
              <w:rPr>
                <w:sz w:val="22"/>
                <w:szCs w:val="22"/>
              </w:rPr>
            </w:pPr>
            <w:r w:rsidRPr="00890156">
              <w:rPr>
                <w:color w:val="000000"/>
                <w:sz w:val="22"/>
                <w:szCs w:val="22"/>
              </w:rPr>
              <w:t>0.0010</w:t>
            </w:r>
          </w:p>
        </w:tc>
      </w:tr>
      <w:tr w:rsidR="00890156" w:rsidRPr="00890156" w14:paraId="600E3F28" w14:textId="77777777" w:rsidTr="005E61F1">
        <w:trPr>
          <w:trHeight w:val="165"/>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054BBEA0" w14:textId="77777777" w:rsidR="00890156" w:rsidRPr="005E61F1" w:rsidRDefault="00890156" w:rsidP="00890156">
            <w:pPr>
              <w:rPr>
                <w:sz w:val="22"/>
                <w:szCs w:val="22"/>
              </w:rPr>
            </w:pPr>
            <w:r w:rsidRPr="005E61F1">
              <w:rPr>
                <w:bCs/>
                <w:color w:val="000000"/>
                <w:sz w:val="22"/>
                <w:szCs w:val="22"/>
              </w:rPr>
              <w:t>Eating disorder</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45DCBA0B" w14:textId="77777777" w:rsidR="00890156" w:rsidRPr="00890156" w:rsidRDefault="00890156" w:rsidP="00890156">
            <w:pPr>
              <w:jc w:val="center"/>
              <w:rPr>
                <w:sz w:val="22"/>
                <w:szCs w:val="22"/>
              </w:rPr>
            </w:pPr>
            <w:r w:rsidRPr="00890156">
              <w:rPr>
                <w:color w:val="000000"/>
                <w:sz w:val="22"/>
                <w:szCs w:val="22"/>
              </w:rPr>
              <w:t>0.0268</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3FDA217F" w14:textId="77777777" w:rsidR="00890156" w:rsidRPr="00890156" w:rsidRDefault="00890156" w:rsidP="00890156">
            <w:pPr>
              <w:jc w:val="center"/>
              <w:rPr>
                <w:sz w:val="22"/>
                <w:szCs w:val="22"/>
              </w:rPr>
            </w:pPr>
            <w:r w:rsidRPr="00890156">
              <w:rPr>
                <w:color w:val="000000"/>
                <w:sz w:val="22"/>
                <w:szCs w:val="22"/>
              </w:rPr>
              <w:t>0.24%</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2E43D563" w14:textId="77777777" w:rsidR="00890156" w:rsidRPr="00890156" w:rsidRDefault="00890156" w:rsidP="00890156">
            <w:pPr>
              <w:jc w:val="center"/>
              <w:rPr>
                <w:sz w:val="22"/>
                <w:szCs w:val="22"/>
              </w:rPr>
            </w:pPr>
            <w:r w:rsidRPr="00890156">
              <w:rPr>
                <w:color w:val="000000"/>
                <w:sz w:val="22"/>
                <w:szCs w:val="22"/>
              </w:rPr>
              <w:t>0.1734</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7B5DFF0B" w14:textId="77777777" w:rsidR="00890156" w:rsidRPr="00890156" w:rsidRDefault="00890156" w:rsidP="00890156">
            <w:pPr>
              <w:jc w:val="center"/>
              <w:rPr>
                <w:sz w:val="22"/>
                <w:szCs w:val="22"/>
              </w:rPr>
            </w:pPr>
            <w:r w:rsidRPr="00890156">
              <w:rPr>
                <w:color w:val="000000"/>
                <w:sz w:val="22"/>
                <w:szCs w:val="22"/>
              </w:rPr>
              <w:t>0.7922</w:t>
            </w:r>
          </w:p>
        </w:tc>
      </w:tr>
      <w:tr w:rsidR="00890156" w:rsidRPr="00890156" w14:paraId="2FBA4C70" w14:textId="77777777" w:rsidTr="005E61F1">
        <w:trPr>
          <w:trHeight w:val="165"/>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D99CC9B" w14:textId="77777777" w:rsidR="00890156" w:rsidRPr="005E61F1" w:rsidRDefault="00890156" w:rsidP="00890156">
            <w:pPr>
              <w:rPr>
                <w:sz w:val="22"/>
                <w:szCs w:val="22"/>
              </w:rPr>
            </w:pPr>
            <w:r w:rsidRPr="005E61F1">
              <w:rPr>
                <w:bCs/>
                <w:color w:val="000000"/>
                <w:sz w:val="22"/>
                <w:szCs w:val="22"/>
              </w:rPr>
              <w:t>Major depressive disorder</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304B1F71" w14:textId="77777777" w:rsidR="00890156" w:rsidRPr="00890156" w:rsidRDefault="00890156" w:rsidP="00890156">
            <w:pPr>
              <w:jc w:val="center"/>
              <w:rPr>
                <w:sz w:val="22"/>
                <w:szCs w:val="22"/>
              </w:rPr>
            </w:pPr>
            <w:r w:rsidRPr="00890156">
              <w:rPr>
                <w:color w:val="000000"/>
                <w:sz w:val="22"/>
                <w:szCs w:val="22"/>
              </w:rPr>
              <w:t>0.0002</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4D01F051" w14:textId="77777777" w:rsidR="00890156" w:rsidRPr="00890156" w:rsidRDefault="00890156" w:rsidP="00890156">
            <w:pPr>
              <w:jc w:val="center"/>
              <w:rPr>
                <w:sz w:val="22"/>
                <w:szCs w:val="22"/>
              </w:rPr>
            </w:pPr>
            <w:r w:rsidRPr="00890156">
              <w:rPr>
                <w:color w:val="000000"/>
                <w:sz w:val="22"/>
                <w:szCs w:val="22"/>
              </w:rPr>
              <w:t>1.18%</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5E6D2B17" w14:textId="77777777" w:rsidR="00890156" w:rsidRPr="00890156" w:rsidRDefault="00890156" w:rsidP="00890156">
            <w:pPr>
              <w:jc w:val="center"/>
              <w:rPr>
                <w:sz w:val="22"/>
                <w:szCs w:val="22"/>
              </w:rPr>
            </w:pPr>
            <w:r w:rsidRPr="00890156">
              <w:rPr>
                <w:color w:val="000000"/>
                <w:sz w:val="22"/>
                <w:szCs w:val="22"/>
              </w:rPr>
              <w:t>0.0026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D1AFF21" w14:textId="77777777" w:rsidR="00890156" w:rsidRPr="00890156" w:rsidRDefault="00890156" w:rsidP="00890156">
            <w:pPr>
              <w:jc w:val="center"/>
              <w:rPr>
                <w:sz w:val="22"/>
                <w:szCs w:val="22"/>
              </w:rPr>
            </w:pPr>
            <w:r w:rsidRPr="00890156">
              <w:rPr>
                <w:color w:val="000000"/>
                <w:sz w:val="22"/>
                <w:szCs w:val="22"/>
              </w:rPr>
              <w:t>0.0160</w:t>
            </w:r>
          </w:p>
        </w:tc>
      </w:tr>
      <w:tr w:rsidR="00890156" w:rsidRPr="00890156" w14:paraId="2503940E" w14:textId="77777777" w:rsidTr="005E61F1">
        <w:trPr>
          <w:trHeight w:val="165"/>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913280D" w14:textId="77777777" w:rsidR="00890156" w:rsidRPr="005E61F1" w:rsidRDefault="00890156" w:rsidP="00890156">
            <w:pPr>
              <w:rPr>
                <w:sz w:val="22"/>
                <w:szCs w:val="22"/>
              </w:rPr>
            </w:pPr>
            <w:r w:rsidRPr="005E61F1">
              <w:rPr>
                <w:bCs/>
                <w:color w:val="000000"/>
                <w:sz w:val="22"/>
                <w:szCs w:val="22"/>
              </w:rPr>
              <w:t>Bipolar disorder</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0EF43984" w14:textId="77777777" w:rsidR="00890156" w:rsidRPr="00890156" w:rsidRDefault="00890156" w:rsidP="00890156">
            <w:pPr>
              <w:jc w:val="center"/>
              <w:rPr>
                <w:sz w:val="22"/>
                <w:szCs w:val="22"/>
              </w:rPr>
            </w:pPr>
            <w:r w:rsidRPr="00890156">
              <w:rPr>
                <w:color w:val="000000"/>
                <w:sz w:val="22"/>
                <w:szCs w:val="22"/>
              </w:rPr>
              <w:t>0.0226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4A4F38AC" w14:textId="77777777" w:rsidR="00890156" w:rsidRPr="00890156" w:rsidRDefault="00890156" w:rsidP="00890156">
            <w:pPr>
              <w:jc w:val="center"/>
              <w:rPr>
                <w:sz w:val="22"/>
                <w:szCs w:val="22"/>
              </w:rPr>
            </w:pPr>
            <w:r w:rsidRPr="00890156">
              <w:rPr>
                <w:color w:val="000000"/>
                <w:sz w:val="22"/>
                <w:szCs w:val="22"/>
              </w:rPr>
              <w:t>1.05%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5C3DEF68" w14:textId="77777777" w:rsidR="00890156" w:rsidRPr="00890156" w:rsidRDefault="00890156" w:rsidP="00890156">
            <w:pPr>
              <w:jc w:val="center"/>
              <w:rPr>
                <w:sz w:val="22"/>
                <w:szCs w:val="22"/>
              </w:rPr>
            </w:pPr>
            <w:r w:rsidRPr="00890156">
              <w:rPr>
                <w:color w:val="000000"/>
                <w:sz w:val="22"/>
                <w:szCs w:val="22"/>
              </w:rPr>
              <w:t>0.0045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4F164937" w14:textId="77777777" w:rsidR="00890156" w:rsidRPr="00890156" w:rsidRDefault="00890156" w:rsidP="00890156">
            <w:pPr>
              <w:jc w:val="center"/>
              <w:rPr>
                <w:sz w:val="22"/>
                <w:szCs w:val="22"/>
              </w:rPr>
            </w:pPr>
            <w:r w:rsidRPr="00890156">
              <w:rPr>
                <w:color w:val="000000"/>
                <w:sz w:val="22"/>
                <w:szCs w:val="22"/>
              </w:rPr>
              <w:t>0.0679</w:t>
            </w:r>
          </w:p>
        </w:tc>
      </w:tr>
      <w:tr w:rsidR="00890156" w:rsidRPr="00890156" w14:paraId="493BE67F" w14:textId="77777777" w:rsidTr="005E61F1">
        <w:trPr>
          <w:trHeight w:val="165"/>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553A518" w14:textId="77777777" w:rsidR="00890156" w:rsidRPr="005E61F1" w:rsidRDefault="00890156" w:rsidP="00890156">
            <w:pPr>
              <w:rPr>
                <w:sz w:val="22"/>
                <w:szCs w:val="22"/>
              </w:rPr>
            </w:pPr>
            <w:r w:rsidRPr="005E61F1">
              <w:rPr>
                <w:bCs/>
                <w:color w:val="000000"/>
                <w:sz w:val="22"/>
                <w:szCs w:val="22"/>
              </w:rPr>
              <w:t>Schizophrenia</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44F1528D" w14:textId="77777777" w:rsidR="00890156" w:rsidRPr="00890156" w:rsidRDefault="00890156" w:rsidP="00890156">
            <w:pPr>
              <w:jc w:val="center"/>
              <w:rPr>
                <w:sz w:val="22"/>
                <w:szCs w:val="22"/>
              </w:rPr>
            </w:pPr>
            <w:r w:rsidRPr="00890156">
              <w:rPr>
                <w:color w:val="000000"/>
                <w:sz w:val="22"/>
                <w:szCs w:val="22"/>
              </w:rPr>
              <w:t>0.0175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78F8B3FA" w14:textId="77777777" w:rsidR="00890156" w:rsidRPr="00890156" w:rsidRDefault="00890156" w:rsidP="00890156">
            <w:pPr>
              <w:jc w:val="center"/>
              <w:rPr>
                <w:sz w:val="22"/>
                <w:szCs w:val="22"/>
              </w:rPr>
            </w:pPr>
            <w:r w:rsidRPr="00890156">
              <w:rPr>
                <w:color w:val="000000"/>
                <w:sz w:val="22"/>
                <w:szCs w:val="22"/>
              </w:rPr>
              <w:t>1.07%</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781D65F8" w14:textId="77777777" w:rsidR="00890156" w:rsidRPr="00890156" w:rsidRDefault="00890156" w:rsidP="00890156">
            <w:pPr>
              <w:jc w:val="center"/>
              <w:rPr>
                <w:sz w:val="22"/>
                <w:szCs w:val="22"/>
              </w:rPr>
            </w:pPr>
            <w:r w:rsidRPr="00890156">
              <w:rPr>
                <w:color w:val="000000"/>
                <w:sz w:val="22"/>
                <w:szCs w:val="22"/>
              </w:rPr>
              <w:t>0.0042</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ADDC785" w14:textId="77777777" w:rsidR="00890156" w:rsidRPr="00890156" w:rsidRDefault="00890156" w:rsidP="00890156">
            <w:pPr>
              <w:jc w:val="center"/>
              <w:rPr>
                <w:sz w:val="22"/>
                <w:szCs w:val="22"/>
              </w:rPr>
            </w:pPr>
            <w:r w:rsidRPr="00890156">
              <w:rPr>
                <w:color w:val="000000"/>
                <w:sz w:val="22"/>
                <w:szCs w:val="22"/>
              </w:rPr>
              <w:t>0.0300</w:t>
            </w:r>
          </w:p>
        </w:tc>
      </w:tr>
      <w:tr w:rsidR="00890156" w:rsidRPr="00890156" w14:paraId="69BA0B18" w14:textId="77777777" w:rsidTr="005E61F1">
        <w:trPr>
          <w:trHeight w:val="165"/>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A068449" w14:textId="77777777" w:rsidR="00890156" w:rsidRPr="005E61F1" w:rsidRDefault="00890156" w:rsidP="00890156">
            <w:pPr>
              <w:rPr>
                <w:sz w:val="22"/>
                <w:szCs w:val="22"/>
              </w:rPr>
            </w:pPr>
            <w:r w:rsidRPr="005E61F1">
              <w:rPr>
                <w:bCs/>
                <w:color w:val="000000"/>
                <w:sz w:val="22"/>
                <w:szCs w:val="22"/>
              </w:rPr>
              <w:t>ADHD</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070D9873" w14:textId="77777777" w:rsidR="00890156" w:rsidRPr="00890156" w:rsidRDefault="00890156" w:rsidP="00890156">
            <w:pPr>
              <w:jc w:val="center"/>
              <w:rPr>
                <w:sz w:val="22"/>
                <w:szCs w:val="22"/>
              </w:rPr>
            </w:pPr>
            <w:r w:rsidRPr="00890156">
              <w:rPr>
                <w:color w:val="000000"/>
                <w:sz w:val="22"/>
                <w:szCs w:val="22"/>
              </w:rPr>
              <w:t>0.0914</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2F9E2289" w14:textId="77777777" w:rsidR="00890156" w:rsidRPr="00890156" w:rsidRDefault="00890156" w:rsidP="00890156">
            <w:pPr>
              <w:jc w:val="center"/>
              <w:rPr>
                <w:sz w:val="22"/>
                <w:szCs w:val="22"/>
              </w:rPr>
            </w:pPr>
            <w:r w:rsidRPr="00890156">
              <w:rPr>
                <w:color w:val="000000"/>
                <w:sz w:val="22"/>
                <w:szCs w:val="22"/>
              </w:rPr>
              <w:t>0.21%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609FA26E" w14:textId="77777777" w:rsidR="00890156" w:rsidRPr="00890156" w:rsidRDefault="00890156" w:rsidP="00890156">
            <w:pPr>
              <w:jc w:val="center"/>
              <w:rPr>
                <w:sz w:val="22"/>
                <w:szCs w:val="22"/>
              </w:rPr>
            </w:pPr>
            <w:r w:rsidRPr="00890156">
              <w:rPr>
                <w:color w:val="000000"/>
                <w:sz w:val="22"/>
                <w:szCs w:val="22"/>
              </w:rPr>
              <w:t>0.2054</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67274CCC" w14:textId="77777777" w:rsidR="00890156" w:rsidRPr="00890156" w:rsidRDefault="00890156" w:rsidP="00890156">
            <w:pPr>
              <w:jc w:val="center"/>
              <w:rPr>
                <w:sz w:val="22"/>
                <w:szCs w:val="22"/>
              </w:rPr>
            </w:pPr>
            <w:r w:rsidRPr="00890156">
              <w:rPr>
                <w:color w:val="000000"/>
                <w:sz w:val="22"/>
                <w:szCs w:val="22"/>
              </w:rPr>
              <w:t>0.8202</w:t>
            </w:r>
          </w:p>
        </w:tc>
      </w:tr>
      <w:tr w:rsidR="00890156" w:rsidRPr="00890156" w14:paraId="78A6993E" w14:textId="77777777" w:rsidTr="005E61F1">
        <w:trPr>
          <w:trHeight w:val="165"/>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21488185" w14:textId="77777777" w:rsidR="00890156" w:rsidRPr="005E61F1" w:rsidRDefault="00890156" w:rsidP="00890156">
            <w:pPr>
              <w:rPr>
                <w:sz w:val="22"/>
                <w:szCs w:val="22"/>
              </w:rPr>
            </w:pPr>
            <w:r w:rsidRPr="005E61F1">
              <w:rPr>
                <w:bCs/>
                <w:color w:val="000000"/>
                <w:sz w:val="22"/>
                <w:szCs w:val="22"/>
              </w:rPr>
              <w:t>Alcohol use disorder</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759D9112" w14:textId="77777777" w:rsidR="00890156" w:rsidRPr="00890156" w:rsidRDefault="00890156" w:rsidP="00890156">
            <w:pPr>
              <w:jc w:val="center"/>
              <w:rPr>
                <w:sz w:val="22"/>
                <w:szCs w:val="22"/>
              </w:rPr>
            </w:pPr>
            <w:r w:rsidRPr="00890156">
              <w:rPr>
                <w:color w:val="000000"/>
                <w:sz w:val="22"/>
                <w:szCs w:val="22"/>
              </w:rPr>
              <w:t>0.0097</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38D363DD" w14:textId="77777777" w:rsidR="00890156" w:rsidRPr="00890156" w:rsidRDefault="00890156" w:rsidP="00890156">
            <w:pPr>
              <w:jc w:val="center"/>
              <w:rPr>
                <w:sz w:val="22"/>
                <w:szCs w:val="22"/>
              </w:rPr>
            </w:pPr>
            <w:r w:rsidRPr="00890156">
              <w:rPr>
                <w:color w:val="000000"/>
                <w:sz w:val="22"/>
                <w:szCs w:val="22"/>
              </w:rPr>
              <w:t>1.44%</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20AAE6BC" w14:textId="77777777" w:rsidR="00890156" w:rsidRPr="00890156" w:rsidRDefault="00890156" w:rsidP="00890156">
            <w:pPr>
              <w:jc w:val="center"/>
              <w:rPr>
                <w:sz w:val="22"/>
                <w:szCs w:val="22"/>
              </w:rPr>
            </w:pPr>
            <w:r w:rsidRPr="00890156">
              <w:rPr>
                <w:color w:val="000000"/>
                <w:sz w:val="22"/>
                <w:szCs w:val="22"/>
              </w:rPr>
              <w:t>0.0009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57627EC8" w14:textId="77777777" w:rsidR="00890156" w:rsidRPr="00890156" w:rsidRDefault="00890156" w:rsidP="00890156">
            <w:pPr>
              <w:jc w:val="center"/>
              <w:rPr>
                <w:sz w:val="22"/>
                <w:szCs w:val="22"/>
              </w:rPr>
            </w:pPr>
            <w:r w:rsidRPr="00890156">
              <w:rPr>
                <w:color w:val="000000"/>
                <w:sz w:val="22"/>
                <w:szCs w:val="22"/>
              </w:rPr>
              <w:t>0.0230</w:t>
            </w:r>
          </w:p>
        </w:tc>
      </w:tr>
      <w:tr w:rsidR="00890156" w:rsidRPr="00890156" w14:paraId="0CC99E32" w14:textId="77777777" w:rsidTr="005E61F1">
        <w:trPr>
          <w:trHeight w:val="165"/>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2A51D084" w14:textId="77777777" w:rsidR="00890156" w:rsidRPr="005E61F1" w:rsidRDefault="00890156" w:rsidP="00890156">
            <w:pPr>
              <w:rPr>
                <w:sz w:val="22"/>
                <w:szCs w:val="22"/>
              </w:rPr>
            </w:pPr>
            <w:r w:rsidRPr="005E61F1">
              <w:rPr>
                <w:bCs/>
                <w:color w:val="000000"/>
                <w:sz w:val="22"/>
                <w:szCs w:val="22"/>
              </w:rPr>
              <w:t>Autism spectrum disorders</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FB92E7F" w14:textId="77777777" w:rsidR="00890156" w:rsidRPr="00890156" w:rsidRDefault="00890156" w:rsidP="00890156">
            <w:pPr>
              <w:jc w:val="center"/>
              <w:rPr>
                <w:sz w:val="22"/>
                <w:szCs w:val="22"/>
              </w:rPr>
            </w:pPr>
            <w:r w:rsidRPr="00890156">
              <w:rPr>
                <w:color w:val="000000"/>
                <w:sz w:val="22"/>
                <w:szCs w:val="22"/>
              </w:rPr>
              <w:t>0.0251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E39901C" w14:textId="77777777" w:rsidR="00890156" w:rsidRPr="00890156" w:rsidRDefault="00890156" w:rsidP="00890156">
            <w:pPr>
              <w:jc w:val="center"/>
              <w:rPr>
                <w:sz w:val="22"/>
                <w:szCs w:val="22"/>
              </w:rPr>
            </w:pPr>
            <w:r w:rsidRPr="00890156">
              <w:rPr>
                <w:color w:val="000000"/>
                <w:sz w:val="22"/>
                <w:szCs w:val="22"/>
              </w:rPr>
              <w:t>0.70%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215A5113" w14:textId="77777777" w:rsidR="00890156" w:rsidRPr="00890156" w:rsidRDefault="00890156" w:rsidP="00890156">
            <w:pPr>
              <w:jc w:val="center"/>
              <w:rPr>
                <w:sz w:val="22"/>
                <w:szCs w:val="22"/>
              </w:rPr>
            </w:pPr>
            <w:r w:rsidRPr="00890156">
              <w:rPr>
                <w:color w:val="000000"/>
                <w:sz w:val="22"/>
                <w:szCs w:val="22"/>
              </w:rPr>
              <w:t>0.0203</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20E503A5" w14:textId="77777777" w:rsidR="00890156" w:rsidRPr="00890156" w:rsidRDefault="00890156" w:rsidP="00890156">
            <w:pPr>
              <w:jc w:val="center"/>
              <w:rPr>
                <w:sz w:val="22"/>
                <w:szCs w:val="22"/>
              </w:rPr>
            </w:pPr>
            <w:r w:rsidRPr="00890156">
              <w:rPr>
                <w:color w:val="000000"/>
                <w:sz w:val="22"/>
                <w:szCs w:val="22"/>
              </w:rPr>
              <w:t>0.2058</w:t>
            </w:r>
          </w:p>
        </w:tc>
      </w:tr>
      <w:tr w:rsidR="00890156" w:rsidRPr="00890156" w14:paraId="1A911BD5" w14:textId="77777777" w:rsidTr="005E61F1">
        <w:trPr>
          <w:trHeight w:val="165"/>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2DC6A20E" w14:textId="77777777" w:rsidR="00890156" w:rsidRPr="005E61F1" w:rsidRDefault="00890156" w:rsidP="00890156">
            <w:pPr>
              <w:rPr>
                <w:sz w:val="22"/>
                <w:szCs w:val="22"/>
              </w:rPr>
            </w:pPr>
            <w:r w:rsidRPr="005E61F1">
              <w:rPr>
                <w:bCs/>
                <w:color w:val="000000"/>
                <w:sz w:val="22"/>
                <w:szCs w:val="22"/>
              </w:rPr>
              <w:t>Cross-disorder</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3843CE46" w14:textId="77777777" w:rsidR="00890156" w:rsidRPr="00890156" w:rsidRDefault="00890156" w:rsidP="00890156">
            <w:pPr>
              <w:jc w:val="center"/>
              <w:rPr>
                <w:sz w:val="22"/>
                <w:szCs w:val="22"/>
              </w:rPr>
            </w:pPr>
            <w:r w:rsidRPr="00890156">
              <w:rPr>
                <w:color w:val="000000"/>
                <w:sz w:val="22"/>
                <w:szCs w:val="22"/>
              </w:rPr>
              <w:t>0.1129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C4D2F72" w14:textId="77777777" w:rsidR="00890156" w:rsidRPr="00890156" w:rsidRDefault="00890156" w:rsidP="00890156">
            <w:pPr>
              <w:jc w:val="center"/>
              <w:rPr>
                <w:sz w:val="22"/>
                <w:szCs w:val="22"/>
              </w:rPr>
            </w:pPr>
            <w:r w:rsidRPr="00890156">
              <w:rPr>
                <w:color w:val="000000"/>
                <w:sz w:val="22"/>
                <w:szCs w:val="22"/>
              </w:rPr>
              <w:t>0.85%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5821DDFD" w14:textId="77777777" w:rsidR="00890156" w:rsidRPr="00890156" w:rsidRDefault="00890156" w:rsidP="00890156">
            <w:pPr>
              <w:jc w:val="center"/>
              <w:rPr>
                <w:sz w:val="22"/>
                <w:szCs w:val="22"/>
              </w:rPr>
            </w:pPr>
            <w:r w:rsidRPr="00890156">
              <w:rPr>
                <w:color w:val="000000"/>
                <w:sz w:val="22"/>
                <w:szCs w:val="22"/>
              </w:rPr>
              <w:t>0.0106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264E07E1" w14:textId="77777777" w:rsidR="00890156" w:rsidRPr="00890156" w:rsidRDefault="00890156" w:rsidP="00890156">
            <w:pPr>
              <w:jc w:val="center"/>
              <w:rPr>
                <w:sz w:val="22"/>
                <w:szCs w:val="22"/>
              </w:rPr>
            </w:pPr>
            <w:r w:rsidRPr="00890156">
              <w:rPr>
                <w:color w:val="000000"/>
                <w:sz w:val="22"/>
                <w:szCs w:val="22"/>
              </w:rPr>
              <w:t>0.0300</w:t>
            </w:r>
          </w:p>
        </w:tc>
      </w:tr>
      <w:tr w:rsidR="00890156" w:rsidRPr="00890156" w14:paraId="254B9128" w14:textId="77777777" w:rsidTr="005E61F1">
        <w:trPr>
          <w:trHeight w:val="165"/>
          <w:jc w:val="center"/>
        </w:trPr>
        <w:tc>
          <w:tcPr>
            <w:tcW w:w="289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4BE56CBB" w14:textId="77777777" w:rsidR="00890156" w:rsidRPr="005E61F1" w:rsidRDefault="00890156" w:rsidP="00890156">
            <w:pPr>
              <w:rPr>
                <w:sz w:val="22"/>
                <w:szCs w:val="22"/>
              </w:rPr>
            </w:pPr>
            <w:r w:rsidRPr="005E61F1">
              <w:rPr>
                <w:bCs/>
                <w:color w:val="000000"/>
                <w:sz w:val="22"/>
                <w:szCs w:val="22"/>
              </w:rPr>
              <w:t>Educational attainment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3B891E2C" w14:textId="77777777" w:rsidR="00890156" w:rsidRPr="00890156" w:rsidRDefault="00890156" w:rsidP="00890156">
            <w:pPr>
              <w:jc w:val="center"/>
              <w:rPr>
                <w:sz w:val="22"/>
                <w:szCs w:val="22"/>
              </w:rPr>
            </w:pPr>
            <w:r w:rsidRPr="00890156">
              <w:rPr>
                <w:color w:val="000000"/>
                <w:sz w:val="22"/>
                <w:szCs w:val="22"/>
              </w:rPr>
              <w:t>0.0148</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16574877" w14:textId="77777777" w:rsidR="00890156" w:rsidRPr="00890156" w:rsidRDefault="00890156" w:rsidP="00890156">
            <w:pPr>
              <w:jc w:val="center"/>
              <w:rPr>
                <w:sz w:val="22"/>
                <w:szCs w:val="22"/>
              </w:rPr>
            </w:pPr>
            <w:r w:rsidRPr="00890156">
              <w:rPr>
                <w:color w:val="000000"/>
                <w:sz w:val="22"/>
                <w:szCs w:val="22"/>
              </w:rPr>
              <w:t>1.03%</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2D83C5D6" w14:textId="77777777" w:rsidR="00890156" w:rsidRPr="00890156" w:rsidRDefault="00890156" w:rsidP="00890156">
            <w:pPr>
              <w:jc w:val="center"/>
              <w:rPr>
                <w:sz w:val="22"/>
                <w:szCs w:val="22"/>
              </w:rPr>
            </w:pPr>
            <w:r w:rsidRPr="00890156">
              <w:rPr>
                <w:color w:val="000000"/>
                <w:sz w:val="22"/>
                <w:szCs w:val="22"/>
              </w:rPr>
              <w:t>0.0051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hideMark/>
          </w:tcPr>
          <w:p w14:paraId="33497CF5" w14:textId="77777777" w:rsidR="00890156" w:rsidRPr="00890156" w:rsidRDefault="00890156" w:rsidP="00890156">
            <w:pPr>
              <w:jc w:val="center"/>
              <w:rPr>
                <w:sz w:val="22"/>
                <w:szCs w:val="22"/>
              </w:rPr>
            </w:pPr>
            <w:r w:rsidRPr="00890156">
              <w:rPr>
                <w:color w:val="000000"/>
                <w:sz w:val="22"/>
                <w:szCs w:val="22"/>
              </w:rPr>
              <w:t>0.0290</w:t>
            </w:r>
          </w:p>
        </w:tc>
      </w:tr>
    </w:tbl>
    <w:p w14:paraId="006B5FCB" w14:textId="50592AFE" w:rsidR="00890156" w:rsidRPr="00FD5659" w:rsidRDefault="00890156" w:rsidP="00890156">
      <w:pPr>
        <w:pStyle w:val="SMHeading"/>
        <w:spacing w:line="480" w:lineRule="auto"/>
        <w:ind w:left="-426" w:right="-291"/>
        <w:jc w:val="center"/>
        <w:rPr>
          <w:b w:val="0"/>
          <w:color w:val="000000" w:themeColor="text1"/>
          <w:sz w:val="22"/>
          <w:szCs w:val="22"/>
        </w:rPr>
      </w:pPr>
    </w:p>
    <w:p w14:paraId="438FB981" w14:textId="77777777" w:rsidR="00890156" w:rsidRDefault="00890156">
      <w:pPr>
        <w:rPr>
          <w:b/>
          <w:bCs/>
          <w:color w:val="000000" w:themeColor="text1"/>
          <w:kern w:val="28"/>
          <w:sz w:val="22"/>
          <w:szCs w:val="22"/>
          <w:lang w:val="en-US"/>
        </w:rPr>
      </w:pPr>
      <w:r>
        <w:rPr>
          <w:color w:val="000000" w:themeColor="text1"/>
          <w:sz w:val="22"/>
          <w:szCs w:val="22"/>
        </w:rPr>
        <w:br w:type="page"/>
      </w:r>
    </w:p>
    <w:p w14:paraId="36E5ADE7" w14:textId="6D4D28B6" w:rsidR="009C0040" w:rsidRPr="00FD5659" w:rsidRDefault="006F6078" w:rsidP="00CF3151">
      <w:pPr>
        <w:pStyle w:val="Title"/>
        <w:spacing w:line="480" w:lineRule="auto"/>
        <w:ind w:left="-426" w:right="-291"/>
        <w:rPr>
          <w:rFonts w:ascii="Times New Roman" w:hAnsi="Times New Roman"/>
          <w:b w:val="0"/>
          <w:color w:val="000000" w:themeColor="text1"/>
          <w:sz w:val="22"/>
          <w:szCs w:val="22"/>
        </w:rPr>
      </w:pPr>
      <w:r w:rsidRPr="00FD5659">
        <w:rPr>
          <w:rFonts w:ascii="Times New Roman" w:hAnsi="Times New Roman"/>
          <w:color w:val="000000" w:themeColor="text1"/>
          <w:sz w:val="22"/>
          <w:szCs w:val="22"/>
        </w:rPr>
        <w:lastRenderedPageBreak/>
        <w:t xml:space="preserve">Supplementary </w:t>
      </w:r>
      <w:r w:rsidR="009C0040" w:rsidRPr="00FD5659">
        <w:rPr>
          <w:rFonts w:ascii="Times New Roman" w:hAnsi="Times New Roman"/>
          <w:color w:val="000000" w:themeColor="text1"/>
          <w:sz w:val="22"/>
          <w:szCs w:val="22"/>
        </w:rPr>
        <w:t xml:space="preserve">Table </w:t>
      </w:r>
      <w:r w:rsidR="00890156">
        <w:rPr>
          <w:rFonts w:ascii="Times New Roman" w:hAnsi="Times New Roman"/>
          <w:color w:val="000000" w:themeColor="text1"/>
          <w:sz w:val="22"/>
          <w:szCs w:val="22"/>
        </w:rPr>
        <w:t>5</w:t>
      </w:r>
      <w:r w:rsidR="009C0040" w:rsidRPr="00FD5659">
        <w:rPr>
          <w:rFonts w:ascii="Times New Roman" w:hAnsi="Times New Roman"/>
          <w:b w:val="0"/>
          <w:color w:val="000000" w:themeColor="text1"/>
          <w:sz w:val="22"/>
          <w:szCs w:val="22"/>
        </w:rPr>
        <w:t xml:space="preserve"> Hubs of the network of vulnerability to psychiatric illness. Positive (negative) hubs are highly positively (negatively) connected with other brain regions. In other words, they have the highest degree centrality when considering positive (negative) connections only. Absolute hubs are highly connected with other brain regions in absolute value. In other words, they have the highest degree centrality when considering the absolute value of connections.</w:t>
      </w:r>
    </w:p>
    <w:p w14:paraId="0F3693E7" w14:textId="77777777" w:rsidR="009C0040" w:rsidRPr="00FD5659" w:rsidRDefault="009C0040" w:rsidP="00D87855">
      <w:pPr>
        <w:ind w:left="-426" w:right="-291"/>
        <w:rPr>
          <w:color w:val="000000" w:themeColor="text1"/>
        </w:rPr>
      </w:pPr>
    </w:p>
    <w:tbl>
      <w:tblPr>
        <w:tblW w:w="0" w:type="auto"/>
        <w:jc w:val="center"/>
        <w:tblCellMar>
          <w:left w:w="0" w:type="dxa"/>
          <w:right w:w="0" w:type="dxa"/>
        </w:tblCellMar>
        <w:tblLook w:val="04A0" w:firstRow="1" w:lastRow="0" w:firstColumn="1" w:lastColumn="0" w:noHBand="0" w:noVBand="1"/>
      </w:tblPr>
      <w:tblGrid>
        <w:gridCol w:w="2878"/>
        <w:gridCol w:w="2873"/>
        <w:gridCol w:w="2873"/>
      </w:tblGrid>
      <w:tr w:rsidR="00FD5659" w:rsidRPr="00FD5659" w14:paraId="2809D8DE" w14:textId="77777777" w:rsidTr="00FF5902">
        <w:trPr>
          <w:trHeight w:val="165"/>
          <w:jc w:val="center"/>
        </w:trPr>
        <w:tc>
          <w:tcPr>
            <w:tcW w:w="287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44D4286" w14:textId="77777777" w:rsidR="009C0040" w:rsidRPr="00FD5659" w:rsidRDefault="009C0040" w:rsidP="00FF5902">
            <w:pPr>
              <w:ind w:right="-291"/>
              <w:rPr>
                <w:color w:val="000000" w:themeColor="text1"/>
                <w:sz w:val="22"/>
                <w:szCs w:val="22"/>
              </w:rPr>
            </w:pPr>
            <w:r w:rsidRPr="00FD5659">
              <w:rPr>
                <w:b/>
                <w:bCs/>
                <w:color w:val="000000" w:themeColor="text1"/>
                <w:sz w:val="22"/>
                <w:szCs w:val="22"/>
              </w:rPr>
              <w:t>Positive hubs</w:t>
            </w:r>
          </w:p>
        </w:tc>
        <w:tc>
          <w:tcPr>
            <w:tcW w:w="28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2FDCCB8" w14:textId="77777777" w:rsidR="009C0040" w:rsidRPr="00FD5659" w:rsidRDefault="009C0040" w:rsidP="00FF5902">
            <w:pPr>
              <w:ind w:right="-291"/>
              <w:rPr>
                <w:color w:val="000000" w:themeColor="text1"/>
                <w:sz w:val="22"/>
                <w:szCs w:val="22"/>
              </w:rPr>
            </w:pPr>
            <w:r w:rsidRPr="00FD5659">
              <w:rPr>
                <w:b/>
                <w:bCs/>
                <w:color w:val="000000" w:themeColor="text1"/>
                <w:sz w:val="22"/>
                <w:szCs w:val="22"/>
              </w:rPr>
              <w:t>Negative hubs</w:t>
            </w:r>
          </w:p>
        </w:tc>
        <w:tc>
          <w:tcPr>
            <w:tcW w:w="28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DA397F8" w14:textId="77777777" w:rsidR="009C0040" w:rsidRPr="00FD5659" w:rsidRDefault="009C0040" w:rsidP="00FF5902">
            <w:pPr>
              <w:ind w:right="-291"/>
              <w:rPr>
                <w:color w:val="000000" w:themeColor="text1"/>
                <w:sz w:val="22"/>
                <w:szCs w:val="22"/>
              </w:rPr>
            </w:pPr>
            <w:r w:rsidRPr="00FD5659">
              <w:rPr>
                <w:b/>
                <w:bCs/>
                <w:color w:val="000000" w:themeColor="text1"/>
                <w:sz w:val="22"/>
                <w:szCs w:val="22"/>
              </w:rPr>
              <w:t>Absolute hubs</w:t>
            </w:r>
          </w:p>
        </w:tc>
      </w:tr>
      <w:tr w:rsidR="00FD5659" w:rsidRPr="00FD5659" w14:paraId="6D9153EE" w14:textId="77777777" w:rsidTr="00FF5902">
        <w:trPr>
          <w:trHeight w:val="180"/>
          <w:jc w:val="center"/>
        </w:trPr>
        <w:tc>
          <w:tcPr>
            <w:tcW w:w="2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172F9" w14:textId="77777777" w:rsidR="009C0040" w:rsidRPr="00FD5659" w:rsidRDefault="009C0040" w:rsidP="00FF5902">
            <w:pPr>
              <w:ind w:right="-291"/>
              <w:rPr>
                <w:color w:val="000000" w:themeColor="text1"/>
                <w:sz w:val="22"/>
                <w:szCs w:val="22"/>
              </w:rPr>
            </w:pPr>
            <w:r w:rsidRPr="00FD5659">
              <w:rPr>
                <w:color w:val="000000" w:themeColor="text1"/>
                <w:sz w:val="22"/>
                <w:szCs w:val="22"/>
              </w:rPr>
              <w:t>Right Superior occipital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348862" w14:textId="77777777" w:rsidR="009C0040" w:rsidRPr="00FD5659" w:rsidRDefault="009C0040" w:rsidP="00FF5902">
            <w:pPr>
              <w:ind w:right="-291"/>
              <w:rPr>
                <w:color w:val="000000" w:themeColor="text1"/>
                <w:sz w:val="22"/>
                <w:szCs w:val="22"/>
              </w:rPr>
            </w:pPr>
            <w:r w:rsidRPr="00FD5659">
              <w:rPr>
                <w:color w:val="000000" w:themeColor="text1"/>
                <w:sz w:val="22"/>
                <w:szCs w:val="22"/>
              </w:rPr>
              <w:t>Left Middle cingulate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60EDD8" w14:textId="77777777" w:rsidR="009C0040" w:rsidRPr="00FD5659" w:rsidRDefault="009C0040" w:rsidP="00FF5902">
            <w:pPr>
              <w:ind w:right="-291"/>
              <w:rPr>
                <w:color w:val="000000" w:themeColor="text1"/>
                <w:sz w:val="22"/>
                <w:szCs w:val="22"/>
              </w:rPr>
            </w:pPr>
            <w:r w:rsidRPr="00FD5659">
              <w:rPr>
                <w:color w:val="000000" w:themeColor="text1"/>
                <w:sz w:val="22"/>
                <w:szCs w:val="22"/>
              </w:rPr>
              <w:t>Right Angular gyrus</w:t>
            </w:r>
          </w:p>
        </w:tc>
      </w:tr>
      <w:tr w:rsidR="00FD5659" w:rsidRPr="00FD5659" w14:paraId="1B5534F3" w14:textId="77777777" w:rsidTr="00FF5902">
        <w:trPr>
          <w:trHeight w:val="165"/>
          <w:jc w:val="center"/>
        </w:trPr>
        <w:tc>
          <w:tcPr>
            <w:tcW w:w="2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4DB0D7" w14:textId="77777777" w:rsidR="009C0040" w:rsidRPr="00FD5659" w:rsidRDefault="009C0040" w:rsidP="00FF5902">
            <w:pPr>
              <w:ind w:right="-291"/>
              <w:rPr>
                <w:color w:val="000000" w:themeColor="text1"/>
                <w:sz w:val="22"/>
                <w:szCs w:val="22"/>
              </w:rPr>
            </w:pPr>
            <w:r w:rsidRPr="00FD5659">
              <w:rPr>
                <w:color w:val="000000" w:themeColor="text1"/>
                <w:sz w:val="22"/>
                <w:szCs w:val="22"/>
              </w:rPr>
              <w:t>Left Lingual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863126" w14:textId="77777777" w:rsidR="009C0040" w:rsidRPr="00FD5659" w:rsidRDefault="009C0040" w:rsidP="00FF5902">
            <w:pPr>
              <w:ind w:right="-291"/>
              <w:rPr>
                <w:color w:val="000000" w:themeColor="text1"/>
                <w:sz w:val="22"/>
                <w:szCs w:val="22"/>
              </w:rPr>
            </w:pPr>
            <w:r w:rsidRPr="00FD5659">
              <w:rPr>
                <w:color w:val="000000" w:themeColor="text1"/>
                <w:sz w:val="22"/>
                <w:szCs w:val="22"/>
              </w:rPr>
              <w:t xml:space="preserve">Right </w:t>
            </w:r>
            <w:proofErr w:type="spellStart"/>
            <w:r w:rsidRPr="00FD5659">
              <w:rPr>
                <w:color w:val="000000" w:themeColor="text1"/>
                <w:sz w:val="22"/>
                <w:szCs w:val="22"/>
              </w:rPr>
              <w:t>Supramarginal</w:t>
            </w:r>
            <w:proofErr w:type="spellEnd"/>
            <w:r w:rsidRPr="00FD5659">
              <w:rPr>
                <w:color w:val="000000" w:themeColor="text1"/>
                <w:sz w:val="22"/>
                <w:szCs w:val="22"/>
              </w:rPr>
              <w:t xml:space="preserve">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186130" w14:textId="77777777" w:rsidR="009C0040" w:rsidRPr="00FD5659" w:rsidRDefault="009C0040" w:rsidP="00FF5902">
            <w:pPr>
              <w:ind w:right="-291"/>
              <w:rPr>
                <w:color w:val="000000" w:themeColor="text1"/>
                <w:sz w:val="22"/>
                <w:szCs w:val="22"/>
              </w:rPr>
            </w:pPr>
            <w:r w:rsidRPr="00FD5659">
              <w:rPr>
                <w:color w:val="000000" w:themeColor="text1"/>
                <w:sz w:val="22"/>
                <w:szCs w:val="22"/>
              </w:rPr>
              <w:t>Left Middle cingulate gyrus</w:t>
            </w:r>
          </w:p>
        </w:tc>
      </w:tr>
      <w:tr w:rsidR="00FD5659" w:rsidRPr="00FD5659" w14:paraId="674FD49C" w14:textId="77777777" w:rsidTr="00FF5902">
        <w:trPr>
          <w:trHeight w:val="165"/>
          <w:jc w:val="center"/>
        </w:trPr>
        <w:tc>
          <w:tcPr>
            <w:tcW w:w="2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CFED5" w14:textId="77777777" w:rsidR="009C0040" w:rsidRPr="00FD5659" w:rsidRDefault="009C0040" w:rsidP="00FF5902">
            <w:pPr>
              <w:ind w:right="-291"/>
              <w:rPr>
                <w:color w:val="000000" w:themeColor="text1"/>
                <w:sz w:val="22"/>
                <w:szCs w:val="22"/>
              </w:rPr>
            </w:pPr>
            <w:r w:rsidRPr="00FD5659">
              <w:rPr>
                <w:color w:val="000000" w:themeColor="text1"/>
                <w:sz w:val="22"/>
                <w:szCs w:val="22"/>
              </w:rPr>
              <w:t>Right Occipital fusiform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28FFD4" w14:textId="77777777" w:rsidR="009C0040" w:rsidRPr="00FD5659" w:rsidRDefault="009C0040" w:rsidP="00FF5902">
            <w:pPr>
              <w:ind w:right="-291"/>
              <w:rPr>
                <w:color w:val="000000" w:themeColor="text1"/>
                <w:sz w:val="22"/>
                <w:szCs w:val="22"/>
              </w:rPr>
            </w:pPr>
            <w:r w:rsidRPr="00FD5659">
              <w:rPr>
                <w:color w:val="000000" w:themeColor="text1"/>
                <w:sz w:val="22"/>
                <w:szCs w:val="22"/>
              </w:rPr>
              <w:t>Left Anterior cingulate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EB48AD" w14:textId="77777777" w:rsidR="009C0040" w:rsidRPr="00FD5659" w:rsidRDefault="009C0040" w:rsidP="00FF5902">
            <w:pPr>
              <w:ind w:right="-291"/>
              <w:rPr>
                <w:color w:val="000000" w:themeColor="text1"/>
                <w:sz w:val="22"/>
                <w:szCs w:val="22"/>
              </w:rPr>
            </w:pPr>
            <w:r w:rsidRPr="00FD5659">
              <w:rPr>
                <w:color w:val="000000" w:themeColor="text1"/>
                <w:sz w:val="22"/>
                <w:szCs w:val="22"/>
              </w:rPr>
              <w:t>Right Middle occipital gyrus</w:t>
            </w:r>
          </w:p>
        </w:tc>
      </w:tr>
      <w:tr w:rsidR="00FD5659" w:rsidRPr="00FD5659" w14:paraId="4CFD17D8" w14:textId="77777777" w:rsidTr="00FF5902">
        <w:trPr>
          <w:trHeight w:val="165"/>
          <w:jc w:val="center"/>
        </w:trPr>
        <w:tc>
          <w:tcPr>
            <w:tcW w:w="2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C549D" w14:textId="77777777" w:rsidR="009C0040" w:rsidRPr="00FD5659" w:rsidRDefault="009C0040" w:rsidP="00FF5902">
            <w:pPr>
              <w:ind w:right="-291"/>
              <w:rPr>
                <w:color w:val="000000" w:themeColor="text1"/>
                <w:sz w:val="22"/>
                <w:szCs w:val="22"/>
              </w:rPr>
            </w:pPr>
            <w:r w:rsidRPr="00FD5659">
              <w:rPr>
                <w:color w:val="000000" w:themeColor="text1"/>
                <w:sz w:val="22"/>
                <w:szCs w:val="22"/>
              </w:rPr>
              <w:t>Left Superior occipital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66F31D" w14:textId="77777777" w:rsidR="009C0040" w:rsidRPr="00FD5659" w:rsidRDefault="009C0040" w:rsidP="00FF5902">
            <w:pPr>
              <w:ind w:right="-291"/>
              <w:rPr>
                <w:color w:val="000000" w:themeColor="text1"/>
                <w:sz w:val="22"/>
                <w:szCs w:val="22"/>
              </w:rPr>
            </w:pPr>
            <w:r w:rsidRPr="00FD5659">
              <w:rPr>
                <w:color w:val="000000" w:themeColor="text1"/>
                <w:sz w:val="22"/>
                <w:szCs w:val="22"/>
              </w:rPr>
              <w:t>Right Angular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895E8D" w14:textId="77777777" w:rsidR="009C0040" w:rsidRPr="00FD5659" w:rsidRDefault="009C0040" w:rsidP="00FF5902">
            <w:pPr>
              <w:ind w:right="-291"/>
              <w:rPr>
                <w:color w:val="000000" w:themeColor="text1"/>
                <w:sz w:val="22"/>
                <w:szCs w:val="22"/>
              </w:rPr>
            </w:pPr>
            <w:r w:rsidRPr="00FD5659">
              <w:rPr>
                <w:color w:val="000000" w:themeColor="text1"/>
                <w:sz w:val="22"/>
                <w:szCs w:val="22"/>
              </w:rPr>
              <w:t>Left Posterior cingulate gyrus</w:t>
            </w:r>
          </w:p>
        </w:tc>
      </w:tr>
      <w:tr w:rsidR="00FD5659" w:rsidRPr="00FD5659" w14:paraId="4E024260" w14:textId="77777777" w:rsidTr="00FF5902">
        <w:trPr>
          <w:trHeight w:val="165"/>
          <w:jc w:val="center"/>
        </w:trPr>
        <w:tc>
          <w:tcPr>
            <w:tcW w:w="2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88A465" w14:textId="77777777" w:rsidR="009C0040" w:rsidRPr="00FD5659" w:rsidRDefault="009C0040" w:rsidP="00FF5902">
            <w:pPr>
              <w:ind w:right="-291"/>
              <w:rPr>
                <w:color w:val="000000" w:themeColor="text1"/>
                <w:sz w:val="22"/>
                <w:szCs w:val="22"/>
              </w:rPr>
            </w:pPr>
            <w:r w:rsidRPr="00FD5659">
              <w:rPr>
                <w:color w:val="000000" w:themeColor="text1"/>
                <w:sz w:val="22"/>
                <w:szCs w:val="22"/>
              </w:rPr>
              <w:t>Left Frontal operculum</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1771E3" w14:textId="77777777" w:rsidR="009C0040" w:rsidRPr="00FD5659" w:rsidRDefault="009C0040" w:rsidP="00FF5902">
            <w:pPr>
              <w:ind w:right="-291"/>
              <w:rPr>
                <w:color w:val="000000" w:themeColor="text1"/>
                <w:sz w:val="22"/>
                <w:szCs w:val="22"/>
              </w:rPr>
            </w:pPr>
            <w:r w:rsidRPr="00FD5659">
              <w:rPr>
                <w:color w:val="000000" w:themeColor="text1"/>
                <w:sz w:val="22"/>
                <w:szCs w:val="22"/>
              </w:rPr>
              <w:t xml:space="preserve">Left Planum </w:t>
            </w:r>
            <w:proofErr w:type="spellStart"/>
            <w:r w:rsidRPr="00FD5659">
              <w:rPr>
                <w:color w:val="000000" w:themeColor="text1"/>
                <w:sz w:val="22"/>
                <w:szCs w:val="22"/>
              </w:rPr>
              <w:t>temporale</w:t>
            </w:r>
            <w:proofErr w:type="spellEnd"/>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8D7FA" w14:textId="77777777" w:rsidR="009C0040" w:rsidRPr="00FD5659" w:rsidRDefault="009C0040" w:rsidP="00FF5902">
            <w:pPr>
              <w:ind w:right="-291"/>
              <w:rPr>
                <w:color w:val="000000" w:themeColor="text1"/>
                <w:sz w:val="22"/>
                <w:szCs w:val="22"/>
              </w:rPr>
            </w:pPr>
            <w:r w:rsidRPr="00FD5659">
              <w:rPr>
                <w:color w:val="000000" w:themeColor="text1"/>
                <w:sz w:val="22"/>
                <w:szCs w:val="22"/>
              </w:rPr>
              <w:t>Left Angular gyrus</w:t>
            </w:r>
          </w:p>
        </w:tc>
      </w:tr>
      <w:tr w:rsidR="00FD5659" w:rsidRPr="00FD5659" w14:paraId="270FA65B" w14:textId="77777777" w:rsidTr="00FF5902">
        <w:trPr>
          <w:trHeight w:val="165"/>
          <w:jc w:val="center"/>
        </w:trPr>
        <w:tc>
          <w:tcPr>
            <w:tcW w:w="2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B92B53" w14:textId="77777777" w:rsidR="009C0040" w:rsidRPr="00FD5659" w:rsidRDefault="009C0040" w:rsidP="00FF5902">
            <w:pPr>
              <w:ind w:right="-291"/>
              <w:rPr>
                <w:color w:val="000000" w:themeColor="text1"/>
                <w:sz w:val="22"/>
                <w:szCs w:val="22"/>
              </w:rPr>
            </w:pPr>
            <w:r w:rsidRPr="00FD5659">
              <w:rPr>
                <w:color w:val="000000" w:themeColor="text1"/>
                <w:sz w:val="22"/>
                <w:szCs w:val="22"/>
              </w:rPr>
              <w:t>Right Supplementary motor cortex</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BFEFD0" w14:textId="77777777" w:rsidR="009C0040" w:rsidRPr="00FD5659" w:rsidRDefault="009C0040" w:rsidP="00FF5902">
            <w:pPr>
              <w:ind w:right="-291"/>
              <w:rPr>
                <w:color w:val="000000" w:themeColor="text1"/>
                <w:sz w:val="22"/>
                <w:szCs w:val="22"/>
              </w:rPr>
            </w:pPr>
            <w:r w:rsidRPr="00FD5659">
              <w:rPr>
                <w:color w:val="000000" w:themeColor="text1"/>
                <w:sz w:val="22"/>
                <w:szCs w:val="22"/>
              </w:rPr>
              <w:t>Right Subcallosal area</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5FBE2D" w14:textId="77777777" w:rsidR="009C0040" w:rsidRPr="00FD5659" w:rsidRDefault="009C0040" w:rsidP="00FF5902">
            <w:pPr>
              <w:ind w:right="-291"/>
              <w:rPr>
                <w:color w:val="000000" w:themeColor="text1"/>
                <w:sz w:val="22"/>
                <w:szCs w:val="22"/>
              </w:rPr>
            </w:pPr>
            <w:r w:rsidRPr="00FD5659">
              <w:rPr>
                <w:color w:val="000000" w:themeColor="text1"/>
                <w:sz w:val="22"/>
                <w:szCs w:val="22"/>
              </w:rPr>
              <w:t xml:space="preserve">Left </w:t>
            </w:r>
            <w:proofErr w:type="spellStart"/>
            <w:r w:rsidRPr="00FD5659">
              <w:rPr>
                <w:color w:val="000000" w:themeColor="text1"/>
                <w:sz w:val="22"/>
                <w:szCs w:val="22"/>
              </w:rPr>
              <w:t>Supramarginal</w:t>
            </w:r>
            <w:proofErr w:type="spellEnd"/>
            <w:r w:rsidRPr="00FD5659">
              <w:rPr>
                <w:color w:val="000000" w:themeColor="text1"/>
                <w:sz w:val="22"/>
                <w:szCs w:val="22"/>
              </w:rPr>
              <w:t xml:space="preserve"> gyrus</w:t>
            </w:r>
          </w:p>
        </w:tc>
      </w:tr>
      <w:tr w:rsidR="00FD5659" w:rsidRPr="00FD5659" w14:paraId="7D35772D" w14:textId="77777777" w:rsidTr="00FF5902">
        <w:trPr>
          <w:trHeight w:val="165"/>
          <w:jc w:val="center"/>
        </w:trPr>
        <w:tc>
          <w:tcPr>
            <w:tcW w:w="2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6DBB04" w14:textId="77777777" w:rsidR="009C0040" w:rsidRPr="00FD5659" w:rsidRDefault="009C0040" w:rsidP="00FF5902">
            <w:pPr>
              <w:ind w:right="-291"/>
              <w:rPr>
                <w:color w:val="000000" w:themeColor="text1"/>
                <w:sz w:val="22"/>
                <w:szCs w:val="22"/>
              </w:rPr>
            </w:pPr>
            <w:r w:rsidRPr="00FD5659">
              <w:rPr>
                <w:color w:val="000000" w:themeColor="text1"/>
                <w:sz w:val="22"/>
                <w:szCs w:val="22"/>
              </w:rPr>
              <w:t>Right Lingual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C46A4" w14:textId="77777777" w:rsidR="009C0040" w:rsidRPr="00FD5659" w:rsidRDefault="009C0040" w:rsidP="00FF5902">
            <w:pPr>
              <w:ind w:right="-291"/>
              <w:rPr>
                <w:color w:val="000000" w:themeColor="text1"/>
                <w:sz w:val="22"/>
                <w:szCs w:val="22"/>
              </w:rPr>
            </w:pPr>
            <w:r w:rsidRPr="00FD5659">
              <w:rPr>
                <w:color w:val="000000" w:themeColor="text1"/>
                <w:sz w:val="22"/>
                <w:szCs w:val="22"/>
              </w:rPr>
              <w:t>Right Middle cingulate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1EF8A3" w14:textId="77777777" w:rsidR="009C0040" w:rsidRPr="00FD5659" w:rsidRDefault="009C0040" w:rsidP="00FF5902">
            <w:pPr>
              <w:ind w:right="-291"/>
              <w:rPr>
                <w:color w:val="000000" w:themeColor="text1"/>
                <w:sz w:val="22"/>
                <w:szCs w:val="22"/>
              </w:rPr>
            </w:pPr>
            <w:r w:rsidRPr="00FD5659">
              <w:rPr>
                <w:color w:val="000000" w:themeColor="text1"/>
                <w:sz w:val="22"/>
                <w:szCs w:val="22"/>
              </w:rPr>
              <w:t xml:space="preserve">Right </w:t>
            </w:r>
            <w:proofErr w:type="spellStart"/>
            <w:r w:rsidRPr="00FD5659">
              <w:rPr>
                <w:color w:val="000000" w:themeColor="text1"/>
                <w:sz w:val="22"/>
                <w:szCs w:val="22"/>
              </w:rPr>
              <w:t>Supramarginal</w:t>
            </w:r>
            <w:proofErr w:type="spellEnd"/>
            <w:r w:rsidRPr="00FD5659">
              <w:rPr>
                <w:color w:val="000000" w:themeColor="text1"/>
                <w:sz w:val="22"/>
                <w:szCs w:val="22"/>
              </w:rPr>
              <w:t xml:space="preserve"> gyrus</w:t>
            </w:r>
          </w:p>
        </w:tc>
      </w:tr>
      <w:tr w:rsidR="00FD5659" w:rsidRPr="00FD5659" w14:paraId="61347018" w14:textId="77777777" w:rsidTr="00FF5902">
        <w:trPr>
          <w:trHeight w:val="165"/>
          <w:jc w:val="center"/>
        </w:trPr>
        <w:tc>
          <w:tcPr>
            <w:tcW w:w="2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2A041E" w14:textId="77777777" w:rsidR="009C0040" w:rsidRPr="00FD5659" w:rsidRDefault="009C0040" w:rsidP="00FF5902">
            <w:pPr>
              <w:ind w:right="-291"/>
              <w:rPr>
                <w:color w:val="000000" w:themeColor="text1"/>
                <w:sz w:val="22"/>
                <w:szCs w:val="22"/>
              </w:rPr>
            </w:pPr>
            <w:r w:rsidRPr="00FD5659">
              <w:rPr>
                <w:color w:val="000000" w:themeColor="text1"/>
                <w:sz w:val="22"/>
                <w:szCs w:val="22"/>
              </w:rPr>
              <w:t>Left Superior parietal lobule</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ECB5A8" w14:textId="77777777" w:rsidR="009C0040" w:rsidRPr="00FD5659" w:rsidRDefault="009C0040" w:rsidP="00FF5902">
            <w:pPr>
              <w:ind w:right="-291"/>
              <w:rPr>
                <w:color w:val="000000" w:themeColor="text1"/>
                <w:sz w:val="22"/>
                <w:szCs w:val="22"/>
              </w:rPr>
            </w:pPr>
            <w:r w:rsidRPr="00FD5659">
              <w:rPr>
                <w:color w:val="000000" w:themeColor="text1"/>
                <w:sz w:val="22"/>
                <w:szCs w:val="22"/>
              </w:rPr>
              <w:t xml:space="preserve">Left </w:t>
            </w:r>
            <w:proofErr w:type="spellStart"/>
            <w:r w:rsidRPr="00FD5659">
              <w:rPr>
                <w:color w:val="000000" w:themeColor="text1"/>
                <w:sz w:val="22"/>
                <w:szCs w:val="22"/>
              </w:rPr>
              <w:t>Supramarginal</w:t>
            </w:r>
            <w:proofErr w:type="spellEnd"/>
            <w:r w:rsidRPr="00FD5659">
              <w:rPr>
                <w:color w:val="000000" w:themeColor="text1"/>
                <w:sz w:val="22"/>
                <w:szCs w:val="22"/>
              </w:rPr>
              <w:t xml:space="preserve">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1E82B" w14:textId="77777777" w:rsidR="009C0040" w:rsidRPr="00FD5659" w:rsidRDefault="009C0040" w:rsidP="00FF5902">
            <w:pPr>
              <w:ind w:right="-291"/>
              <w:rPr>
                <w:color w:val="000000" w:themeColor="text1"/>
                <w:sz w:val="22"/>
                <w:szCs w:val="22"/>
              </w:rPr>
            </w:pPr>
            <w:r w:rsidRPr="00FD5659">
              <w:rPr>
                <w:color w:val="000000" w:themeColor="text1"/>
                <w:sz w:val="22"/>
                <w:szCs w:val="22"/>
              </w:rPr>
              <w:t>Left Middle temporal gyrus</w:t>
            </w:r>
          </w:p>
        </w:tc>
      </w:tr>
      <w:tr w:rsidR="00FD5659" w:rsidRPr="00FD5659" w14:paraId="24C815DF" w14:textId="77777777" w:rsidTr="00FF5902">
        <w:trPr>
          <w:trHeight w:val="165"/>
          <w:jc w:val="center"/>
        </w:trPr>
        <w:tc>
          <w:tcPr>
            <w:tcW w:w="2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BD2495" w14:textId="77777777" w:rsidR="009C0040" w:rsidRPr="00FD5659" w:rsidRDefault="009C0040" w:rsidP="00FF5902">
            <w:pPr>
              <w:ind w:right="-291"/>
              <w:rPr>
                <w:color w:val="000000" w:themeColor="text1"/>
                <w:sz w:val="22"/>
                <w:szCs w:val="22"/>
              </w:rPr>
            </w:pPr>
            <w:r w:rsidRPr="00FD5659">
              <w:rPr>
                <w:color w:val="000000" w:themeColor="text1"/>
                <w:sz w:val="22"/>
                <w:szCs w:val="22"/>
              </w:rPr>
              <w:t>Left Occipital fusiform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313620" w14:textId="77777777" w:rsidR="009C0040" w:rsidRPr="00FD5659" w:rsidRDefault="009C0040" w:rsidP="00FF5902">
            <w:pPr>
              <w:ind w:right="-291"/>
              <w:rPr>
                <w:color w:val="000000" w:themeColor="text1"/>
                <w:sz w:val="22"/>
                <w:szCs w:val="22"/>
              </w:rPr>
            </w:pPr>
            <w:r w:rsidRPr="00FD5659">
              <w:rPr>
                <w:color w:val="000000" w:themeColor="text1"/>
                <w:sz w:val="22"/>
                <w:szCs w:val="22"/>
              </w:rPr>
              <w:t>Right Parietal operculum</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F66D33" w14:textId="77777777" w:rsidR="009C0040" w:rsidRPr="00FD5659" w:rsidRDefault="009C0040" w:rsidP="00FF5902">
            <w:pPr>
              <w:ind w:right="-291"/>
              <w:rPr>
                <w:color w:val="000000" w:themeColor="text1"/>
                <w:sz w:val="22"/>
                <w:szCs w:val="22"/>
              </w:rPr>
            </w:pPr>
            <w:r w:rsidRPr="00FD5659">
              <w:rPr>
                <w:color w:val="000000" w:themeColor="text1"/>
                <w:sz w:val="22"/>
                <w:szCs w:val="22"/>
              </w:rPr>
              <w:t>Left Anterior cingulate gyrus</w:t>
            </w:r>
          </w:p>
        </w:tc>
      </w:tr>
      <w:tr w:rsidR="009C0040" w:rsidRPr="00FD5659" w14:paraId="0F456110" w14:textId="77777777" w:rsidTr="00FF5902">
        <w:trPr>
          <w:trHeight w:val="165"/>
          <w:jc w:val="center"/>
        </w:trPr>
        <w:tc>
          <w:tcPr>
            <w:tcW w:w="2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FBC569" w14:textId="77777777" w:rsidR="009C0040" w:rsidRPr="00FD5659" w:rsidRDefault="009C0040" w:rsidP="00FF5902">
            <w:pPr>
              <w:ind w:right="-291"/>
              <w:rPr>
                <w:color w:val="000000" w:themeColor="text1"/>
                <w:sz w:val="22"/>
                <w:szCs w:val="22"/>
              </w:rPr>
            </w:pPr>
            <w:r w:rsidRPr="00FD5659">
              <w:rPr>
                <w:color w:val="000000" w:themeColor="text1"/>
                <w:sz w:val="22"/>
                <w:szCs w:val="22"/>
              </w:rPr>
              <w:t>Left Postcentral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D105DE" w14:textId="77777777" w:rsidR="009C0040" w:rsidRPr="00FD5659" w:rsidRDefault="009C0040" w:rsidP="00FF5902">
            <w:pPr>
              <w:ind w:right="-291"/>
              <w:rPr>
                <w:color w:val="000000" w:themeColor="text1"/>
                <w:sz w:val="22"/>
                <w:szCs w:val="22"/>
              </w:rPr>
            </w:pPr>
            <w:r w:rsidRPr="00FD5659">
              <w:rPr>
                <w:color w:val="000000" w:themeColor="text1"/>
                <w:sz w:val="22"/>
                <w:szCs w:val="22"/>
              </w:rPr>
              <w:t>Left Middle temporal gyrus</w:t>
            </w:r>
          </w:p>
        </w:tc>
        <w:tc>
          <w:tcPr>
            <w:tcW w:w="2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ADC61" w14:textId="77777777" w:rsidR="009C0040" w:rsidRPr="00FD5659" w:rsidRDefault="009C0040" w:rsidP="00FF5902">
            <w:pPr>
              <w:ind w:right="-291"/>
              <w:rPr>
                <w:color w:val="000000" w:themeColor="text1"/>
                <w:sz w:val="22"/>
                <w:szCs w:val="22"/>
              </w:rPr>
            </w:pPr>
            <w:r w:rsidRPr="00FD5659">
              <w:rPr>
                <w:color w:val="000000" w:themeColor="text1"/>
                <w:sz w:val="22"/>
                <w:szCs w:val="22"/>
              </w:rPr>
              <w:t>Left Inferior occipital gyrus</w:t>
            </w:r>
          </w:p>
        </w:tc>
      </w:tr>
    </w:tbl>
    <w:p w14:paraId="420D8013" w14:textId="4CECA38B" w:rsidR="003A1315" w:rsidRPr="00FD5659" w:rsidRDefault="003A1315" w:rsidP="00D87855">
      <w:pPr>
        <w:pStyle w:val="SMcaption"/>
        <w:ind w:left="-426" w:right="-291"/>
        <w:rPr>
          <w:color w:val="000000" w:themeColor="text1"/>
        </w:rPr>
      </w:pPr>
    </w:p>
    <w:p w14:paraId="2D4AED6E" w14:textId="77777777" w:rsidR="003A1315" w:rsidRPr="00FD5659" w:rsidRDefault="003A1315">
      <w:pPr>
        <w:rPr>
          <w:color w:val="000000" w:themeColor="text1"/>
          <w:sz w:val="22"/>
          <w:szCs w:val="22"/>
        </w:rPr>
      </w:pPr>
      <w:r w:rsidRPr="00FD5659">
        <w:rPr>
          <w:color w:val="000000" w:themeColor="text1"/>
        </w:rPr>
        <w:br w:type="page"/>
      </w:r>
    </w:p>
    <w:p w14:paraId="27E7E43E" w14:textId="12DEF5AD" w:rsidR="003A1315" w:rsidRPr="00FD5659" w:rsidRDefault="003A1315" w:rsidP="00CF3151">
      <w:pPr>
        <w:pStyle w:val="Title"/>
        <w:spacing w:line="480" w:lineRule="auto"/>
        <w:ind w:left="-426" w:right="-291"/>
        <w:rPr>
          <w:rFonts w:ascii="Times New Roman" w:hAnsi="Times New Roman"/>
          <w:b w:val="0"/>
          <w:color w:val="000000" w:themeColor="text1"/>
          <w:sz w:val="22"/>
          <w:szCs w:val="22"/>
        </w:rPr>
      </w:pPr>
      <w:r w:rsidRPr="00FD5659">
        <w:rPr>
          <w:rFonts w:ascii="Times New Roman" w:hAnsi="Times New Roman"/>
          <w:color w:val="000000" w:themeColor="text1"/>
          <w:sz w:val="22"/>
          <w:szCs w:val="22"/>
        </w:rPr>
        <w:lastRenderedPageBreak/>
        <w:t xml:space="preserve">Supplementary Table </w:t>
      </w:r>
      <w:r w:rsidR="00890156">
        <w:rPr>
          <w:rFonts w:ascii="Times New Roman" w:hAnsi="Times New Roman"/>
          <w:color w:val="000000" w:themeColor="text1"/>
          <w:sz w:val="22"/>
          <w:szCs w:val="22"/>
        </w:rPr>
        <w:t>6</w:t>
      </w:r>
      <w:r w:rsidRPr="00FD5659">
        <w:rPr>
          <w:rFonts w:ascii="Times New Roman" w:hAnsi="Times New Roman"/>
          <w:b w:val="0"/>
          <w:color w:val="000000" w:themeColor="text1"/>
          <w:sz w:val="22"/>
          <w:szCs w:val="22"/>
        </w:rPr>
        <w:t xml:space="preserve"> Statistical tests for </w:t>
      </w:r>
      <w:r w:rsidR="00105241" w:rsidRPr="00FD5659">
        <w:rPr>
          <w:rFonts w:ascii="Times New Roman" w:hAnsi="Times New Roman"/>
          <w:b w:val="0"/>
          <w:color w:val="000000" w:themeColor="text1"/>
          <w:sz w:val="22"/>
          <w:szCs w:val="22"/>
        </w:rPr>
        <w:t xml:space="preserve">the comparison between </w:t>
      </w:r>
      <w:r w:rsidRPr="00FD5659">
        <w:rPr>
          <w:rFonts w:ascii="Times New Roman" w:hAnsi="Times New Roman"/>
          <w:b w:val="0"/>
          <w:color w:val="000000" w:themeColor="text1"/>
          <w:sz w:val="22"/>
          <w:szCs w:val="22"/>
        </w:rPr>
        <w:t xml:space="preserve">the degrees of the nodes in three brain systems compared to </w:t>
      </w:r>
      <w:r w:rsidR="001C25C1" w:rsidRPr="00FD5659">
        <w:rPr>
          <w:rFonts w:ascii="Times New Roman" w:hAnsi="Times New Roman"/>
          <w:b w:val="0"/>
          <w:color w:val="000000" w:themeColor="text1"/>
          <w:sz w:val="22"/>
          <w:szCs w:val="22"/>
        </w:rPr>
        <w:t>other nodes in the network.</w:t>
      </w:r>
    </w:p>
    <w:p w14:paraId="67FAD275" w14:textId="77777777" w:rsidR="003A1315" w:rsidRPr="00FD5659" w:rsidRDefault="003A1315" w:rsidP="003A1315">
      <w:pPr>
        <w:rPr>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71"/>
        <w:gridCol w:w="2392"/>
        <w:gridCol w:w="2392"/>
        <w:gridCol w:w="2631"/>
      </w:tblGrid>
      <w:tr w:rsidR="00FD5659" w:rsidRPr="00FD5659" w14:paraId="6D195056" w14:textId="77777777" w:rsidTr="003A13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BEBB4" w14:textId="77777777" w:rsidR="003A1315" w:rsidRPr="00FD5659" w:rsidRDefault="003A1315" w:rsidP="003A1315">
            <w:pPr>
              <w:rPr>
                <w:color w:val="000000" w:themeColor="text1"/>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E0F50"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Occipital cortex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9E4F5E"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Default mode network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7CB26"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Network of cognitive control</w:t>
            </w:r>
          </w:p>
        </w:tc>
      </w:tr>
      <w:tr w:rsidR="00FD5659" w:rsidRPr="00FD5659" w14:paraId="387ADFF2" w14:textId="77777777" w:rsidTr="00105241">
        <w:trPr>
          <w:trHeight w:val="9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BE3C8"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Positive</w:t>
            </w:r>
          </w:p>
          <w:p w14:paraId="51CE6944"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Degrees</w:t>
            </w:r>
            <w:r w:rsidRPr="00FD5659">
              <w:rPr>
                <w:rFonts w:ascii="Arial" w:hAnsi="Arial" w:cs="Arial"/>
                <w:color w:val="000000" w:themeColor="text1"/>
                <w:sz w:val="18"/>
                <w:szCs w:val="1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9280C"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Mean: 2.19 vs 1.06</w:t>
            </w:r>
          </w:p>
          <w:p w14:paraId="5272461A"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95% C.I. of diff: [0.80 1.45]</w:t>
            </w:r>
          </w:p>
          <w:p w14:paraId="04F82319"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t=6.82</w:t>
            </w:r>
          </w:p>
          <w:p w14:paraId="3E672CC8"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p = 3.8 x 10</w:t>
            </w:r>
            <w:r w:rsidRPr="00FD5659">
              <w:rPr>
                <w:rFonts w:ascii="Arial" w:hAnsi="Arial" w:cs="Arial"/>
                <w:b/>
                <w:bCs/>
                <w:color w:val="000000" w:themeColor="text1"/>
                <w:sz w:val="18"/>
                <w:szCs w:val="18"/>
                <w:vertAlign w:val="superscript"/>
              </w:rPr>
              <w:t>-10</w:t>
            </w:r>
            <w:r w:rsidRPr="00FD5659">
              <w:rPr>
                <w:rFonts w:ascii="Arial" w:hAnsi="Arial" w:cs="Arial"/>
                <w:b/>
                <w:bCs/>
                <w:color w:val="000000" w:themeColor="text1"/>
                <w:sz w:val="18"/>
                <w:szCs w:val="1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DBF10"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Mean: 0.98 vs 1.24</w:t>
            </w:r>
          </w:p>
          <w:p w14:paraId="51078A73"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95% C.I. of diff: [-0.74 0.22]</w:t>
            </w:r>
          </w:p>
          <w:p w14:paraId="29573C1D"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t=-1.07</w:t>
            </w:r>
          </w:p>
          <w:p w14:paraId="12A9F250"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p = 0.29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1AF5F"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Mean: 1.12 vs 1.24</w:t>
            </w:r>
          </w:p>
          <w:p w14:paraId="4D718DDA"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95% C.I. of diff: [-0.64 0.39]</w:t>
            </w:r>
          </w:p>
          <w:p w14:paraId="185BC2D5"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t=-0.48</w:t>
            </w:r>
          </w:p>
          <w:p w14:paraId="134E28AB"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p = 0.63</w:t>
            </w:r>
          </w:p>
        </w:tc>
      </w:tr>
      <w:tr w:rsidR="00FD5659" w:rsidRPr="00FD5659" w14:paraId="402A21E1" w14:textId="77777777" w:rsidTr="00105241">
        <w:trPr>
          <w:trHeight w:val="9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E06C0"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Negative</w:t>
            </w:r>
          </w:p>
          <w:p w14:paraId="3285EAAA"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Degrees</w:t>
            </w:r>
            <w:r w:rsidRPr="00FD5659">
              <w:rPr>
                <w:rFonts w:ascii="Arial" w:hAnsi="Arial" w:cs="Arial"/>
                <w:color w:val="000000" w:themeColor="text1"/>
                <w:sz w:val="18"/>
                <w:szCs w:val="1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83959"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Mean: 1.32 vs 1.71</w:t>
            </w:r>
          </w:p>
          <w:p w14:paraId="430CF103"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95% C.I. of diff: [-0.97 0.21]</w:t>
            </w:r>
          </w:p>
          <w:p w14:paraId="6286C639"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t=-1.28</w:t>
            </w:r>
          </w:p>
          <w:p w14:paraId="676F5325"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p = 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5957F"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Mean: 3.12 vs 1.46</w:t>
            </w:r>
          </w:p>
          <w:p w14:paraId="00D507ED"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95% C.I. of diff: [1.06 2.27]</w:t>
            </w:r>
          </w:p>
          <w:p w14:paraId="079DB9F6"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t=5.47</w:t>
            </w:r>
          </w:p>
          <w:p w14:paraId="48F3C1F3"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p = 2.8 x 10</w:t>
            </w:r>
            <w:r w:rsidRPr="00FD5659">
              <w:rPr>
                <w:rFonts w:ascii="Arial" w:hAnsi="Arial" w:cs="Arial"/>
                <w:b/>
                <w:bCs/>
                <w:color w:val="000000" w:themeColor="text1"/>
                <w:sz w:val="18"/>
                <w:szCs w:val="18"/>
                <w:vertAlign w:val="superscript"/>
              </w:rPr>
              <w:t>-7</w:t>
            </w:r>
            <w:r w:rsidRPr="00FD5659">
              <w:rPr>
                <w:rFonts w:ascii="Arial" w:hAnsi="Arial" w:cs="Arial"/>
                <w:b/>
                <w:bCs/>
                <w:color w:val="000000" w:themeColor="text1"/>
                <w:sz w:val="18"/>
                <w:szCs w:val="1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64535E"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Mean: 2.31 vs 1.46</w:t>
            </w:r>
          </w:p>
          <w:p w14:paraId="05DF1545"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95% C.I. of diff: [0.19 1.51]</w:t>
            </w:r>
          </w:p>
          <w:p w14:paraId="5A3F9C8E"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t=2.54</w:t>
            </w:r>
          </w:p>
          <w:p w14:paraId="5565DF08"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p = 0.012</w:t>
            </w:r>
          </w:p>
        </w:tc>
      </w:tr>
      <w:tr w:rsidR="001C25C1" w:rsidRPr="00FD5659" w14:paraId="0F1BD27D" w14:textId="77777777" w:rsidTr="00105241">
        <w:trPr>
          <w:trHeight w:val="9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284C3"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Absolute</w:t>
            </w:r>
          </w:p>
          <w:p w14:paraId="7D8C0660"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Degrees</w:t>
            </w:r>
            <w:r w:rsidRPr="00FD5659">
              <w:rPr>
                <w:rFonts w:ascii="Arial" w:hAnsi="Arial" w:cs="Arial"/>
                <w:color w:val="000000" w:themeColor="text1"/>
                <w:sz w:val="18"/>
                <w:szCs w:val="1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D9366"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Mean: 3.51 vs 2.77</w:t>
            </w:r>
          </w:p>
          <w:p w14:paraId="726C9A13"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95% C.I. of diff: [0.14 1.36]</w:t>
            </w:r>
          </w:p>
          <w:p w14:paraId="4B5FCC01"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t=2.42</w:t>
            </w:r>
          </w:p>
          <w:p w14:paraId="35221B01"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p = 0.017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2CAA1"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Mean: 4.10 vs 2.70</w:t>
            </w:r>
          </w:p>
          <w:p w14:paraId="66D47773"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95% C.I. of diff: [0.69 2.12]</w:t>
            </w:r>
          </w:p>
          <w:p w14:paraId="7FF76571"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t=3.92</w:t>
            </w:r>
          </w:p>
          <w:p w14:paraId="50FBAB1E" w14:textId="77777777" w:rsidR="003A1315" w:rsidRPr="00FD5659" w:rsidRDefault="003A1315" w:rsidP="003A1315">
            <w:pPr>
              <w:rPr>
                <w:color w:val="000000" w:themeColor="text1"/>
                <w:sz w:val="18"/>
                <w:szCs w:val="18"/>
              </w:rPr>
            </w:pPr>
            <w:r w:rsidRPr="00FD5659">
              <w:rPr>
                <w:rFonts w:ascii="Arial" w:hAnsi="Arial" w:cs="Arial"/>
                <w:b/>
                <w:bCs/>
                <w:color w:val="000000" w:themeColor="text1"/>
                <w:sz w:val="18"/>
                <w:szCs w:val="18"/>
              </w:rPr>
              <w:t>p = 1.5 x 10</w:t>
            </w:r>
            <w:r w:rsidRPr="00FD5659">
              <w:rPr>
                <w:rFonts w:ascii="Arial" w:hAnsi="Arial" w:cs="Arial"/>
                <w:b/>
                <w:bCs/>
                <w:color w:val="000000" w:themeColor="text1"/>
                <w:sz w:val="18"/>
                <w:szCs w:val="18"/>
                <w:vertAlign w:val="superscript"/>
              </w:rPr>
              <w:t>-4</w:t>
            </w:r>
            <w:r w:rsidRPr="00FD5659">
              <w:rPr>
                <w:rFonts w:ascii="Arial" w:hAnsi="Arial" w:cs="Arial"/>
                <w:b/>
                <w:bCs/>
                <w:color w:val="000000" w:themeColor="text1"/>
                <w:sz w:val="18"/>
                <w:szCs w:val="1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07C88"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Mean: 3.42 vs 2.70</w:t>
            </w:r>
          </w:p>
          <w:p w14:paraId="7C16570D"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95% C.I. of diff: [-0.001 1.45]</w:t>
            </w:r>
          </w:p>
          <w:p w14:paraId="00169246"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t=1.98</w:t>
            </w:r>
          </w:p>
          <w:p w14:paraId="7CF64757" w14:textId="77777777" w:rsidR="003A1315" w:rsidRPr="00FD5659" w:rsidRDefault="003A1315" w:rsidP="003A1315">
            <w:pPr>
              <w:rPr>
                <w:color w:val="000000" w:themeColor="text1"/>
                <w:sz w:val="18"/>
                <w:szCs w:val="18"/>
              </w:rPr>
            </w:pPr>
            <w:r w:rsidRPr="00FD5659">
              <w:rPr>
                <w:rFonts w:ascii="Arial" w:hAnsi="Arial" w:cs="Arial"/>
                <w:color w:val="000000" w:themeColor="text1"/>
                <w:sz w:val="18"/>
                <w:szCs w:val="18"/>
              </w:rPr>
              <w:t>p = 0.050</w:t>
            </w:r>
          </w:p>
        </w:tc>
      </w:tr>
    </w:tbl>
    <w:p w14:paraId="5E0DA7D6" w14:textId="37C68BFF" w:rsidR="009C0040" w:rsidRPr="00FD5659" w:rsidRDefault="009C0040" w:rsidP="00D87855">
      <w:pPr>
        <w:pStyle w:val="SMcaption"/>
        <w:ind w:left="-426" w:right="-291"/>
        <w:rPr>
          <w:color w:val="000000" w:themeColor="text1"/>
        </w:rPr>
      </w:pPr>
    </w:p>
    <w:p w14:paraId="025335A2" w14:textId="77777777" w:rsidR="00C94DF7" w:rsidRPr="00FD5659" w:rsidRDefault="00C94DF7">
      <w:pPr>
        <w:rPr>
          <w:b/>
          <w:color w:val="000000" w:themeColor="text1"/>
          <w:sz w:val="22"/>
          <w:szCs w:val="22"/>
        </w:rPr>
      </w:pPr>
      <w:r w:rsidRPr="00FD5659">
        <w:rPr>
          <w:b/>
          <w:color w:val="000000" w:themeColor="text1"/>
          <w:sz w:val="22"/>
          <w:szCs w:val="22"/>
        </w:rPr>
        <w:br w:type="page"/>
      </w:r>
    </w:p>
    <w:p w14:paraId="2F8AEAF1" w14:textId="6E4EB69A" w:rsidR="00CF3151" w:rsidRPr="00FD5659" w:rsidRDefault="00CF3151" w:rsidP="00CF3151">
      <w:pPr>
        <w:spacing w:line="480" w:lineRule="auto"/>
        <w:ind w:left="-426" w:right="-291"/>
        <w:jc w:val="center"/>
        <w:rPr>
          <w:color w:val="000000" w:themeColor="text1"/>
          <w:sz w:val="22"/>
          <w:szCs w:val="22"/>
        </w:rPr>
      </w:pPr>
      <w:r w:rsidRPr="00FD5659">
        <w:rPr>
          <w:b/>
          <w:color w:val="000000" w:themeColor="text1"/>
          <w:sz w:val="22"/>
          <w:szCs w:val="22"/>
        </w:rPr>
        <w:lastRenderedPageBreak/>
        <w:t xml:space="preserve">Supplementary Table </w:t>
      </w:r>
      <w:r w:rsidR="00890156">
        <w:rPr>
          <w:b/>
          <w:color w:val="000000" w:themeColor="text1"/>
          <w:sz w:val="22"/>
          <w:szCs w:val="22"/>
        </w:rPr>
        <w:t>7</w:t>
      </w:r>
      <w:r w:rsidRPr="00FD5659">
        <w:rPr>
          <w:color w:val="000000" w:themeColor="text1"/>
          <w:sz w:val="22"/>
          <w:szCs w:val="22"/>
        </w:rPr>
        <w:t xml:space="preserve"> Diagnosis distribution in UK Biobank</w:t>
      </w:r>
    </w:p>
    <w:tbl>
      <w:tblPr>
        <w:tblStyle w:val="TableGrid"/>
        <w:tblW w:w="0" w:type="auto"/>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FD5659" w:rsidRPr="00FD5659" w14:paraId="2079B8A3" w14:textId="77777777" w:rsidTr="00FD5659">
        <w:trPr>
          <w:trHeight w:val="454"/>
        </w:trPr>
        <w:tc>
          <w:tcPr>
            <w:tcW w:w="4315" w:type="dxa"/>
            <w:vAlign w:val="center"/>
          </w:tcPr>
          <w:p w14:paraId="7F63F26B" w14:textId="77777777" w:rsidR="00CF3151" w:rsidRPr="00FD5659" w:rsidRDefault="00CF3151" w:rsidP="003E663E">
            <w:pPr>
              <w:tabs>
                <w:tab w:val="left" w:pos="783"/>
              </w:tabs>
              <w:ind w:right="-291"/>
              <w:rPr>
                <w:color w:val="000000" w:themeColor="text1"/>
                <w:sz w:val="22"/>
                <w:szCs w:val="22"/>
              </w:rPr>
            </w:pPr>
          </w:p>
        </w:tc>
        <w:tc>
          <w:tcPr>
            <w:tcW w:w="4315" w:type="dxa"/>
            <w:vAlign w:val="center"/>
          </w:tcPr>
          <w:p w14:paraId="3857EF07" w14:textId="0EAFDFA3" w:rsidR="00CF3151" w:rsidRPr="00FD5659" w:rsidRDefault="00B148AB" w:rsidP="003E663E">
            <w:pPr>
              <w:ind w:right="-291"/>
              <w:jc w:val="center"/>
              <w:rPr>
                <w:color w:val="000000" w:themeColor="text1"/>
                <w:sz w:val="22"/>
                <w:szCs w:val="22"/>
              </w:rPr>
            </w:pPr>
            <w:r w:rsidRPr="00FD5659">
              <w:rPr>
                <w:color w:val="000000" w:themeColor="text1"/>
                <w:sz w:val="22"/>
                <w:szCs w:val="22"/>
              </w:rPr>
              <w:t>Number</w:t>
            </w:r>
          </w:p>
        </w:tc>
      </w:tr>
      <w:tr w:rsidR="00FD5659" w:rsidRPr="00FD5659" w14:paraId="4F14598F" w14:textId="77777777" w:rsidTr="00FD5659">
        <w:trPr>
          <w:trHeight w:val="454"/>
        </w:trPr>
        <w:tc>
          <w:tcPr>
            <w:tcW w:w="4315" w:type="dxa"/>
            <w:vAlign w:val="center"/>
          </w:tcPr>
          <w:p w14:paraId="542D4890" w14:textId="2B6F2618" w:rsidR="00CF3151" w:rsidRPr="00FD5659" w:rsidRDefault="00B148AB" w:rsidP="003E663E">
            <w:pPr>
              <w:ind w:right="-291"/>
              <w:rPr>
                <w:b/>
                <w:color w:val="000000" w:themeColor="text1"/>
                <w:sz w:val="22"/>
                <w:szCs w:val="22"/>
              </w:rPr>
            </w:pPr>
            <w:r w:rsidRPr="00FD5659">
              <w:rPr>
                <w:b/>
                <w:color w:val="000000" w:themeColor="text1"/>
                <w:sz w:val="22"/>
                <w:szCs w:val="22"/>
              </w:rPr>
              <w:t xml:space="preserve">No </w:t>
            </w:r>
            <w:r w:rsidR="00943E1D" w:rsidRPr="00FD5659">
              <w:rPr>
                <w:b/>
                <w:color w:val="000000" w:themeColor="text1"/>
                <w:sz w:val="22"/>
                <w:szCs w:val="22"/>
              </w:rPr>
              <w:t>self-</w:t>
            </w:r>
            <w:r w:rsidRPr="00FD5659">
              <w:rPr>
                <w:b/>
                <w:color w:val="000000" w:themeColor="text1"/>
                <w:sz w:val="22"/>
                <w:szCs w:val="22"/>
              </w:rPr>
              <w:t xml:space="preserve">reported psychiatric diagnosis </w:t>
            </w:r>
          </w:p>
        </w:tc>
        <w:tc>
          <w:tcPr>
            <w:tcW w:w="4315" w:type="dxa"/>
            <w:vAlign w:val="center"/>
          </w:tcPr>
          <w:p w14:paraId="68458BE2" w14:textId="1C660DAF" w:rsidR="00CF3151" w:rsidRPr="00FD5659" w:rsidRDefault="00B148AB" w:rsidP="003E663E">
            <w:pPr>
              <w:ind w:right="-291"/>
              <w:jc w:val="center"/>
              <w:rPr>
                <w:b/>
                <w:color w:val="000000" w:themeColor="text1"/>
                <w:sz w:val="22"/>
                <w:szCs w:val="22"/>
              </w:rPr>
            </w:pPr>
            <w:r w:rsidRPr="00FD5659">
              <w:rPr>
                <w:b/>
                <w:color w:val="000000" w:themeColor="text1"/>
                <w:sz w:val="22"/>
                <w:szCs w:val="22"/>
              </w:rPr>
              <w:t>17,321</w:t>
            </w:r>
          </w:p>
        </w:tc>
      </w:tr>
      <w:tr w:rsidR="00FD5659" w:rsidRPr="00FD5659" w14:paraId="34DA53FC" w14:textId="77777777" w:rsidTr="00FD5659">
        <w:trPr>
          <w:trHeight w:val="454"/>
        </w:trPr>
        <w:tc>
          <w:tcPr>
            <w:tcW w:w="4315" w:type="dxa"/>
            <w:vAlign w:val="center"/>
          </w:tcPr>
          <w:p w14:paraId="5ABC9179" w14:textId="19F08512" w:rsidR="00CF3151" w:rsidRPr="00FD5659" w:rsidRDefault="00B148AB" w:rsidP="003E663E">
            <w:pPr>
              <w:ind w:right="-291"/>
              <w:rPr>
                <w:b/>
                <w:color w:val="000000" w:themeColor="text1"/>
                <w:sz w:val="22"/>
                <w:szCs w:val="22"/>
              </w:rPr>
            </w:pPr>
            <w:r w:rsidRPr="00FD5659">
              <w:rPr>
                <w:b/>
                <w:color w:val="000000" w:themeColor="text1"/>
                <w:sz w:val="22"/>
                <w:szCs w:val="22"/>
              </w:rPr>
              <w:t xml:space="preserve">Any </w:t>
            </w:r>
            <w:r w:rsidR="00943E1D" w:rsidRPr="00FD5659">
              <w:rPr>
                <w:b/>
                <w:color w:val="000000" w:themeColor="text1"/>
                <w:sz w:val="22"/>
                <w:szCs w:val="22"/>
              </w:rPr>
              <w:t>self-</w:t>
            </w:r>
            <w:r w:rsidRPr="00FD5659">
              <w:rPr>
                <w:b/>
                <w:color w:val="000000" w:themeColor="text1"/>
                <w:sz w:val="22"/>
                <w:szCs w:val="22"/>
              </w:rPr>
              <w:t>reported psychiatric diagnosis</w:t>
            </w:r>
          </w:p>
        </w:tc>
        <w:tc>
          <w:tcPr>
            <w:tcW w:w="4315" w:type="dxa"/>
            <w:vAlign w:val="center"/>
          </w:tcPr>
          <w:p w14:paraId="0F25B696" w14:textId="18339A37" w:rsidR="00CF3151" w:rsidRPr="00FD5659" w:rsidRDefault="00B148AB" w:rsidP="003E663E">
            <w:pPr>
              <w:ind w:right="-291"/>
              <w:jc w:val="center"/>
              <w:rPr>
                <w:b/>
                <w:color w:val="000000" w:themeColor="text1"/>
                <w:sz w:val="22"/>
                <w:szCs w:val="22"/>
              </w:rPr>
            </w:pPr>
            <w:r w:rsidRPr="00FD5659">
              <w:rPr>
                <w:b/>
                <w:color w:val="000000" w:themeColor="text1"/>
                <w:sz w:val="22"/>
                <w:szCs w:val="22"/>
              </w:rPr>
              <w:t>3,506</w:t>
            </w:r>
          </w:p>
        </w:tc>
      </w:tr>
      <w:tr w:rsidR="00FD5659" w:rsidRPr="00FD5659" w14:paraId="7A9AA170" w14:textId="77777777" w:rsidTr="00FD5659">
        <w:trPr>
          <w:trHeight w:val="454"/>
        </w:trPr>
        <w:tc>
          <w:tcPr>
            <w:tcW w:w="4315" w:type="dxa"/>
            <w:vAlign w:val="center"/>
          </w:tcPr>
          <w:p w14:paraId="436C2259" w14:textId="68FD2255" w:rsidR="008C4E0F" w:rsidRPr="00FD5659" w:rsidRDefault="008C4E0F" w:rsidP="008C4E0F">
            <w:pPr>
              <w:ind w:right="-291"/>
              <w:rPr>
                <w:color w:val="000000" w:themeColor="text1"/>
                <w:sz w:val="22"/>
                <w:szCs w:val="22"/>
              </w:rPr>
            </w:pPr>
            <w:r w:rsidRPr="00FD5659">
              <w:rPr>
                <w:color w:val="000000" w:themeColor="text1"/>
                <w:sz w:val="22"/>
                <w:szCs w:val="22"/>
              </w:rPr>
              <w:t xml:space="preserve">   Anxiety/Panic attacks</w:t>
            </w:r>
          </w:p>
        </w:tc>
        <w:tc>
          <w:tcPr>
            <w:tcW w:w="4315" w:type="dxa"/>
            <w:vAlign w:val="center"/>
          </w:tcPr>
          <w:p w14:paraId="266E9018" w14:textId="050BE71B" w:rsidR="008C4E0F" w:rsidRPr="00FD5659" w:rsidRDefault="008C4E0F" w:rsidP="008C4E0F">
            <w:pPr>
              <w:ind w:right="-291"/>
              <w:jc w:val="center"/>
              <w:rPr>
                <w:color w:val="000000" w:themeColor="text1"/>
                <w:sz w:val="22"/>
                <w:szCs w:val="22"/>
              </w:rPr>
            </w:pPr>
            <w:r w:rsidRPr="00FD5659">
              <w:rPr>
                <w:color w:val="000000" w:themeColor="text1"/>
                <w:sz w:val="22"/>
                <w:szCs w:val="22"/>
              </w:rPr>
              <w:t>912</w:t>
            </w:r>
          </w:p>
        </w:tc>
      </w:tr>
      <w:tr w:rsidR="00FD5659" w:rsidRPr="00FD5659" w14:paraId="245BF5A4" w14:textId="77777777" w:rsidTr="00FD5659">
        <w:trPr>
          <w:trHeight w:val="454"/>
        </w:trPr>
        <w:tc>
          <w:tcPr>
            <w:tcW w:w="4315" w:type="dxa"/>
            <w:vAlign w:val="center"/>
          </w:tcPr>
          <w:p w14:paraId="5B19475F" w14:textId="34ADAC4F" w:rsidR="008C4E0F" w:rsidRPr="00FD5659" w:rsidRDefault="008C4E0F" w:rsidP="008C4E0F">
            <w:pPr>
              <w:ind w:right="-291"/>
              <w:rPr>
                <w:color w:val="000000" w:themeColor="text1"/>
                <w:sz w:val="22"/>
                <w:szCs w:val="22"/>
              </w:rPr>
            </w:pPr>
            <w:r w:rsidRPr="00FD5659">
              <w:rPr>
                <w:color w:val="000000" w:themeColor="text1"/>
                <w:sz w:val="22"/>
                <w:szCs w:val="22"/>
              </w:rPr>
              <w:t xml:space="preserve">   Mixed anxiety and depressive disorder</w:t>
            </w:r>
          </w:p>
        </w:tc>
        <w:tc>
          <w:tcPr>
            <w:tcW w:w="4315" w:type="dxa"/>
            <w:vAlign w:val="center"/>
          </w:tcPr>
          <w:p w14:paraId="73D3EDF0" w14:textId="05B820B4" w:rsidR="008C4E0F" w:rsidRPr="00FD5659" w:rsidRDefault="008C4E0F" w:rsidP="008C4E0F">
            <w:pPr>
              <w:ind w:right="-291"/>
              <w:jc w:val="center"/>
              <w:rPr>
                <w:color w:val="000000" w:themeColor="text1"/>
                <w:sz w:val="22"/>
                <w:szCs w:val="22"/>
              </w:rPr>
            </w:pPr>
            <w:r w:rsidRPr="00FD5659">
              <w:rPr>
                <w:color w:val="000000" w:themeColor="text1"/>
                <w:sz w:val="22"/>
                <w:szCs w:val="22"/>
              </w:rPr>
              <w:t>56</w:t>
            </w:r>
          </w:p>
        </w:tc>
      </w:tr>
      <w:tr w:rsidR="00FD5659" w:rsidRPr="00FD5659" w14:paraId="388F49AA" w14:textId="77777777" w:rsidTr="00FD5659">
        <w:trPr>
          <w:trHeight w:val="454"/>
        </w:trPr>
        <w:tc>
          <w:tcPr>
            <w:tcW w:w="4315" w:type="dxa"/>
            <w:vAlign w:val="center"/>
          </w:tcPr>
          <w:p w14:paraId="26FC44EC" w14:textId="03CB503E" w:rsidR="008C4E0F" w:rsidRPr="00FD5659" w:rsidRDefault="008C4E0F" w:rsidP="008C4E0F">
            <w:pPr>
              <w:ind w:right="-291"/>
              <w:rPr>
                <w:color w:val="000000" w:themeColor="text1"/>
                <w:sz w:val="22"/>
                <w:szCs w:val="22"/>
              </w:rPr>
            </w:pPr>
            <w:r w:rsidRPr="00FD5659">
              <w:rPr>
                <w:color w:val="000000" w:themeColor="text1"/>
                <w:sz w:val="22"/>
                <w:szCs w:val="22"/>
              </w:rPr>
              <w:t xml:space="preserve">   Panic disorder [episodic paroxysmal anxiety]</w:t>
            </w:r>
          </w:p>
        </w:tc>
        <w:tc>
          <w:tcPr>
            <w:tcW w:w="4315" w:type="dxa"/>
            <w:vAlign w:val="center"/>
          </w:tcPr>
          <w:p w14:paraId="36ECE162" w14:textId="29D20C81" w:rsidR="008C4E0F" w:rsidRPr="00FD5659" w:rsidRDefault="008C4E0F" w:rsidP="008C4E0F">
            <w:pPr>
              <w:ind w:right="-291"/>
              <w:jc w:val="center"/>
              <w:rPr>
                <w:color w:val="000000" w:themeColor="text1"/>
                <w:sz w:val="22"/>
                <w:szCs w:val="22"/>
              </w:rPr>
            </w:pPr>
            <w:r w:rsidRPr="00FD5659">
              <w:rPr>
                <w:color w:val="000000" w:themeColor="text1"/>
                <w:sz w:val="22"/>
                <w:szCs w:val="22"/>
              </w:rPr>
              <w:t>18</w:t>
            </w:r>
          </w:p>
        </w:tc>
      </w:tr>
      <w:tr w:rsidR="00FD5659" w:rsidRPr="00FD5659" w14:paraId="1B50AAE2" w14:textId="77777777" w:rsidTr="00FD5659">
        <w:trPr>
          <w:trHeight w:val="454"/>
        </w:trPr>
        <w:tc>
          <w:tcPr>
            <w:tcW w:w="4315" w:type="dxa"/>
            <w:vAlign w:val="center"/>
          </w:tcPr>
          <w:p w14:paraId="12B35392" w14:textId="7A366A41" w:rsidR="008C4E0F" w:rsidRPr="00FD5659" w:rsidRDefault="008C4E0F" w:rsidP="008C4E0F">
            <w:pPr>
              <w:ind w:right="-291"/>
              <w:rPr>
                <w:color w:val="000000" w:themeColor="text1"/>
                <w:sz w:val="22"/>
                <w:szCs w:val="22"/>
              </w:rPr>
            </w:pPr>
            <w:r w:rsidRPr="00FD5659">
              <w:rPr>
                <w:color w:val="000000" w:themeColor="text1"/>
                <w:sz w:val="22"/>
                <w:szCs w:val="22"/>
              </w:rPr>
              <w:t xml:space="preserve">   Obsessive compulsive disorder</w:t>
            </w:r>
          </w:p>
        </w:tc>
        <w:tc>
          <w:tcPr>
            <w:tcW w:w="4315" w:type="dxa"/>
            <w:vAlign w:val="center"/>
          </w:tcPr>
          <w:p w14:paraId="0499CCC1" w14:textId="14974510" w:rsidR="008C4E0F" w:rsidRPr="00FD5659" w:rsidRDefault="008C4E0F" w:rsidP="008C4E0F">
            <w:pPr>
              <w:ind w:right="-291"/>
              <w:jc w:val="center"/>
              <w:rPr>
                <w:color w:val="000000" w:themeColor="text1"/>
                <w:sz w:val="22"/>
                <w:szCs w:val="22"/>
              </w:rPr>
            </w:pPr>
            <w:r w:rsidRPr="00FD5659">
              <w:rPr>
                <w:color w:val="000000" w:themeColor="text1"/>
                <w:sz w:val="22"/>
                <w:szCs w:val="22"/>
              </w:rPr>
              <w:t>13</w:t>
            </w:r>
          </w:p>
        </w:tc>
      </w:tr>
      <w:tr w:rsidR="00FD5659" w:rsidRPr="00FD5659" w14:paraId="392207E0" w14:textId="77777777" w:rsidTr="00FD5659">
        <w:trPr>
          <w:trHeight w:val="454"/>
        </w:trPr>
        <w:tc>
          <w:tcPr>
            <w:tcW w:w="4315" w:type="dxa"/>
            <w:vAlign w:val="center"/>
          </w:tcPr>
          <w:p w14:paraId="434A0055" w14:textId="0E93C6DB" w:rsidR="004C2E3F" w:rsidRPr="00FD5659" w:rsidRDefault="004C2E3F" w:rsidP="004C2E3F">
            <w:pPr>
              <w:ind w:right="-291"/>
              <w:rPr>
                <w:color w:val="000000" w:themeColor="text1"/>
                <w:sz w:val="22"/>
                <w:szCs w:val="22"/>
              </w:rPr>
            </w:pPr>
            <w:r w:rsidRPr="00FD5659">
              <w:rPr>
                <w:color w:val="000000" w:themeColor="text1"/>
                <w:sz w:val="22"/>
                <w:szCs w:val="22"/>
              </w:rPr>
              <w:t xml:space="preserve">   Specific (isolated) phobia</w:t>
            </w:r>
          </w:p>
        </w:tc>
        <w:tc>
          <w:tcPr>
            <w:tcW w:w="4315" w:type="dxa"/>
            <w:vAlign w:val="center"/>
          </w:tcPr>
          <w:p w14:paraId="08FBA628" w14:textId="0B3BF1C4" w:rsidR="004C2E3F" w:rsidRPr="00FD5659" w:rsidRDefault="004C2E3F" w:rsidP="004C2E3F">
            <w:pPr>
              <w:ind w:right="-291"/>
              <w:jc w:val="center"/>
              <w:rPr>
                <w:color w:val="000000" w:themeColor="text1"/>
                <w:sz w:val="22"/>
                <w:szCs w:val="22"/>
              </w:rPr>
            </w:pPr>
            <w:r w:rsidRPr="00FD5659">
              <w:rPr>
                <w:color w:val="000000" w:themeColor="text1"/>
                <w:sz w:val="22"/>
                <w:szCs w:val="22"/>
              </w:rPr>
              <w:t>22</w:t>
            </w:r>
          </w:p>
        </w:tc>
      </w:tr>
      <w:tr w:rsidR="00FD5659" w:rsidRPr="00FD5659" w14:paraId="07F866C1" w14:textId="77777777" w:rsidTr="00FD5659">
        <w:trPr>
          <w:trHeight w:val="454"/>
        </w:trPr>
        <w:tc>
          <w:tcPr>
            <w:tcW w:w="4315" w:type="dxa"/>
            <w:vAlign w:val="center"/>
          </w:tcPr>
          <w:p w14:paraId="7ED334AC" w14:textId="2D595A7C" w:rsidR="004C2E3F" w:rsidRPr="00FD5659" w:rsidRDefault="004C2E3F" w:rsidP="004C2E3F">
            <w:pPr>
              <w:ind w:right="-291"/>
              <w:rPr>
                <w:color w:val="000000" w:themeColor="text1"/>
                <w:sz w:val="22"/>
                <w:szCs w:val="22"/>
              </w:rPr>
            </w:pPr>
            <w:r w:rsidRPr="00FD5659">
              <w:rPr>
                <w:color w:val="000000" w:themeColor="text1"/>
                <w:sz w:val="22"/>
                <w:szCs w:val="22"/>
              </w:rPr>
              <w:t xml:space="preserve">   Nervous breakdown</w:t>
            </w:r>
          </w:p>
        </w:tc>
        <w:tc>
          <w:tcPr>
            <w:tcW w:w="4315" w:type="dxa"/>
            <w:vAlign w:val="center"/>
          </w:tcPr>
          <w:p w14:paraId="0798B22F" w14:textId="1AD59810" w:rsidR="004C2E3F" w:rsidRPr="00FD5659" w:rsidRDefault="004C2E3F" w:rsidP="004C2E3F">
            <w:pPr>
              <w:ind w:right="-291"/>
              <w:jc w:val="center"/>
              <w:rPr>
                <w:color w:val="000000" w:themeColor="text1"/>
                <w:sz w:val="22"/>
                <w:szCs w:val="22"/>
              </w:rPr>
            </w:pPr>
            <w:r w:rsidRPr="00FD5659">
              <w:rPr>
                <w:color w:val="000000" w:themeColor="text1"/>
                <w:sz w:val="22"/>
                <w:szCs w:val="22"/>
              </w:rPr>
              <w:t>48</w:t>
            </w:r>
          </w:p>
        </w:tc>
      </w:tr>
      <w:tr w:rsidR="00FD5659" w:rsidRPr="00FD5659" w14:paraId="7A141D25" w14:textId="77777777" w:rsidTr="00FD5659">
        <w:trPr>
          <w:trHeight w:val="454"/>
        </w:trPr>
        <w:tc>
          <w:tcPr>
            <w:tcW w:w="4315" w:type="dxa"/>
            <w:vAlign w:val="center"/>
          </w:tcPr>
          <w:p w14:paraId="26D2ACC0" w14:textId="0F376D77" w:rsidR="004C2E3F" w:rsidRPr="00FD5659" w:rsidRDefault="004C2E3F" w:rsidP="004C2E3F">
            <w:pPr>
              <w:ind w:right="-291"/>
              <w:rPr>
                <w:color w:val="000000" w:themeColor="text1"/>
                <w:sz w:val="22"/>
                <w:szCs w:val="22"/>
              </w:rPr>
            </w:pPr>
            <w:r w:rsidRPr="00FD5659">
              <w:rPr>
                <w:color w:val="000000" w:themeColor="text1"/>
                <w:sz w:val="22"/>
                <w:szCs w:val="22"/>
              </w:rPr>
              <w:t xml:space="preserve">   Anxiety disorder, unspecified</w:t>
            </w:r>
          </w:p>
        </w:tc>
        <w:tc>
          <w:tcPr>
            <w:tcW w:w="4315" w:type="dxa"/>
            <w:vAlign w:val="center"/>
          </w:tcPr>
          <w:p w14:paraId="7B39F90B" w14:textId="5C6F24ED" w:rsidR="004C2E3F" w:rsidRPr="00FD5659" w:rsidRDefault="004C2E3F" w:rsidP="004C2E3F">
            <w:pPr>
              <w:ind w:right="-291"/>
              <w:jc w:val="center"/>
              <w:rPr>
                <w:color w:val="000000" w:themeColor="text1"/>
                <w:sz w:val="22"/>
                <w:szCs w:val="22"/>
              </w:rPr>
            </w:pPr>
            <w:r w:rsidRPr="00FD5659">
              <w:rPr>
                <w:color w:val="000000" w:themeColor="text1"/>
                <w:sz w:val="22"/>
                <w:szCs w:val="22"/>
              </w:rPr>
              <w:t>212</w:t>
            </w:r>
          </w:p>
        </w:tc>
      </w:tr>
      <w:tr w:rsidR="00FD5659" w:rsidRPr="00FD5659" w14:paraId="085A993D" w14:textId="77777777" w:rsidTr="00FD5659">
        <w:trPr>
          <w:trHeight w:val="454"/>
        </w:trPr>
        <w:tc>
          <w:tcPr>
            <w:tcW w:w="4315" w:type="dxa"/>
            <w:vAlign w:val="center"/>
          </w:tcPr>
          <w:p w14:paraId="0442F011" w14:textId="2EE888DE" w:rsidR="004C2E3F" w:rsidRPr="00FD5659" w:rsidRDefault="004C2E3F" w:rsidP="004C2E3F">
            <w:pPr>
              <w:ind w:right="-291"/>
              <w:rPr>
                <w:color w:val="000000" w:themeColor="text1"/>
                <w:sz w:val="22"/>
                <w:szCs w:val="22"/>
              </w:rPr>
            </w:pPr>
            <w:r w:rsidRPr="00FD5659">
              <w:rPr>
                <w:color w:val="000000" w:themeColor="text1"/>
                <w:sz w:val="22"/>
                <w:szCs w:val="22"/>
              </w:rPr>
              <w:t xml:space="preserve">   Depression</w:t>
            </w:r>
          </w:p>
        </w:tc>
        <w:tc>
          <w:tcPr>
            <w:tcW w:w="4315" w:type="dxa"/>
            <w:vAlign w:val="center"/>
          </w:tcPr>
          <w:p w14:paraId="17007A25" w14:textId="29D76E4A" w:rsidR="004C2E3F" w:rsidRPr="00FD5659" w:rsidRDefault="004C2E3F" w:rsidP="004C2E3F">
            <w:pPr>
              <w:ind w:right="-291"/>
              <w:jc w:val="center"/>
              <w:rPr>
                <w:color w:val="000000" w:themeColor="text1"/>
                <w:sz w:val="22"/>
                <w:szCs w:val="22"/>
              </w:rPr>
            </w:pPr>
            <w:r w:rsidRPr="00FD5659">
              <w:rPr>
                <w:color w:val="000000" w:themeColor="text1"/>
                <w:sz w:val="22"/>
                <w:szCs w:val="22"/>
              </w:rPr>
              <w:t>2,397</w:t>
            </w:r>
          </w:p>
        </w:tc>
      </w:tr>
      <w:tr w:rsidR="00FD5659" w:rsidRPr="00FD5659" w14:paraId="7628822B" w14:textId="77777777" w:rsidTr="00FD5659">
        <w:trPr>
          <w:trHeight w:val="454"/>
        </w:trPr>
        <w:tc>
          <w:tcPr>
            <w:tcW w:w="4315" w:type="dxa"/>
            <w:vAlign w:val="center"/>
          </w:tcPr>
          <w:p w14:paraId="7D976C32" w14:textId="230C24D6" w:rsidR="004C2E3F" w:rsidRPr="00FD5659" w:rsidRDefault="004C2E3F" w:rsidP="004C2E3F">
            <w:pPr>
              <w:ind w:right="-291"/>
              <w:rPr>
                <w:color w:val="000000" w:themeColor="text1"/>
                <w:sz w:val="22"/>
                <w:szCs w:val="22"/>
              </w:rPr>
            </w:pPr>
            <w:r w:rsidRPr="00FD5659">
              <w:rPr>
                <w:color w:val="000000" w:themeColor="text1"/>
                <w:sz w:val="22"/>
                <w:szCs w:val="22"/>
              </w:rPr>
              <w:t xml:space="preserve">   Depressive episode</w:t>
            </w:r>
          </w:p>
        </w:tc>
        <w:tc>
          <w:tcPr>
            <w:tcW w:w="4315" w:type="dxa"/>
            <w:vAlign w:val="center"/>
          </w:tcPr>
          <w:p w14:paraId="351EB592" w14:textId="1FFAB9E2" w:rsidR="004C2E3F" w:rsidRPr="00FD5659" w:rsidRDefault="004C2E3F" w:rsidP="004C2E3F">
            <w:pPr>
              <w:ind w:right="-291"/>
              <w:jc w:val="center"/>
              <w:rPr>
                <w:color w:val="000000" w:themeColor="text1"/>
                <w:sz w:val="22"/>
                <w:szCs w:val="22"/>
              </w:rPr>
            </w:pPr>
            <w:r w:rsidRPr="00FD5659">
              <w:rPr>
                <w:color w:val="000000" w:themeColor="text1"/>
                <w:sz w:val="22"/>
                <w:szCs w:val="22"/>
              </w:rPr>
              <w:t>464</w:t>
            </w:r>
          </w:p>
        </w:tc>
      </w:tr>
      <w:tr w:rsidR="00FD5659" w:rsidRPr="00FD5659" w14:paraId="4EDBEFA9" w14:textId="77777777" w:rsidTr="00FD5659">
        <w:trPr>
          <w:trHeight w:val="454"/>
        </w:trPr>
        <w:tc>
          <w:tcPr>
            <w:tcW w:w="4315" w:type="dxa"/>
            <w:vAlign w:val="center"/>
          </w:tcPr>
          <w:p w14:paraId="4BCE0280" w14:textId="69676B8E" w:rsidR="004C2E3F" w:rsidRPr="00FD5659" w:rsidRDefault="004C2E3F" w:rsidP="004C2E3F">
            <w:pPr>
              <w:ind w:right="-291"/>
              <w:rPr>
                <w:color w:val="000000" w:themeColor="text1"/>
                <w:sz w:val="22"/>
                <w:szCs w:val="22"/>
              </w:rPr>
            </w:pPr>
            <w:r w:rsidRPr="00FD5659">
              <w:rPr>
                <w:color w:val="000000" w:themeColor="text1"/>
                <w:sz w:val="22"/>
                <w:szCs w:val="22"/>
              </w:rPr>
              <w:t xml:space="preserve">   Deliberate self-harm/suicide attempt</w:t>
            </w:r>
          </w:p>
        </w:tc>
        <w:tc>
          <w:tcPr>
            <w:tcW w:w="4315" w:type="dxa"/>
            <w:vAlign w:val="center"/>
          </w:tcPr>
          <w:p w14:paraId="3942B30E" w14:textId="7AA6C8B7" w:rsidR="004C2E3F" w:rsidRPr="00FD5659" w:rsidRDefault="004C2E3F" w:rsidP="004C2E3F">
            <w:pPr>
              <w:ind w:right="-291"/>
              <w:jc w:val="center"/>
              <w:rPr>
                <w:color w:val="000000" w:themeColor="text1"/>
                <w:sz w:val="22"/>
                <w:szCs w:val="22"/>
              </w:rPr>
            </w:pPr>
            <w:r w:rsidRPr="00FD5659">
              <w:rPr>
                <w:color w:val="000000" w:themeColor="text1"/>
                <w:sz w:val="22"/>
                <w:szCs w:val="22"/>
              </w:rPr>
              <w:t>12</w:t>
            </w:r>
          </w:p>
        </w:tc>
      </w:tr>
      <w:tr w:rsidR="00FD5659" w:rsidRPr="00FD5659" w14:paraId="5B3855BB" w14:textId="77777777" w:rsidTr="00FD5659">
        <w:trPr>
          <w:trHeight w:val="454"/>
        </w:trPr>
        <w:tc>
          <w:tcPr>
            <w:tcW w:w="4315" w:type="dxa"/>
            <w:vAlign w:val="center"/>
          </w:tcPr>
          <w:p w14:paraId="469F6BF7" w14:textId="6B6F0253" w:rsidR="004C2E3F" w:rsidRPr="00FD5659" w:rsidRDefault="004C2E3F" w:rsidP="004C2E3F">
            <w:pPr>
              <w:ind w:right="-291"/>
              <w:rPr>
                <w:color w:val="000000" w:themeColor="text1"/>
                <w:sz w:val="22"/>
                <w:szCs w:val="22"/>
              </w:rPr>
            </w:pPr>
            <w:r w:rsidRPr="00FD5659">
              <w:rPr>
                <w:color w:val="000000" w:themeColor="text1"/>
                <w:sz w:val="22"/>
                <w:szCs w:val="22"/>
              </w:rPr>
              <w:t xml:space="preserve">   Bipolar disorder/mania</w:t>
            </w:r>
          </w:p>
        </w:tc>
        <w:tc>
          <w:tcPr>
            <w:tcW w:w="4315" w:type="dxa"/>
            <w:vAlign w:val="center"/>
          </w:tcPr>
          <w:p w14:paraId="6CFDAF3B" w14:textId="1CB90F15" w:rsidR="004C2E3F" w:rsidRPr="00FD5659" w:rsidRDefault="004C2E3F" w:rsidP="004C2E3F">
            <w:pPr>
              <w:ind w:right="-291"/>
              <w:jc w:val="center"/>
              <w:rPr>
                <w:color w:val="000000" w:themeColor="text1"/>
                <w:sz w:val="22"/>
                <w:szCs w:val="22"/>
              </w:rPr>
            </w:pPr>
            <w:r w:rsidRPr="00FD5659">
              <w:rPr>
                <w:color w:val="000000" w:themeColor="text1"/>
                <w:sz w:val="22"/>
                <w:szCs w:val="22"/>
              </w:rPr>
              <w:t>74</w:t>
            </w:r>
          </w:p>
        </w:tc>
      </w:tr>
      <w:tr w:rsidR="00FD5659" w:rsidRPr="00FD5659" w14:paraId="40448539" w14:textId="77777777" w:rsidTr="00FD5659">
        <w:trPr>
          <w:trHeight w:val="454"/>
        </w:trPr>
        <w:tc>
          <w:tcPr>
            <w:tcW w:w="4315" w:type="dxa"/>
            <w:vAlign w:val="center"/>
          </w:tcPr>
          <w:p w14:paraId="56AFDB1B" w14:textId="028465E2" w:rsidR="004C2E3F" w:rsidRPr="00FD5659" w:rsidRDefault="004C2E3F" w:rsidP="004C2E3F">
            <w:pPr>
              <w:ind w:right="-291"/>
              <w:rPr>
                <w:color w:val="000000" w:themeColor="text1"/>
                <w:sz w:val="22"/>
                <w:szCs w:val="22"/>
              </w:rPr>
            </w:pPr>
            <w:r w:rsidRPr="00FD5659">
              <w:rPr>
                <w:color w:val="000000" w:themeColor="text1"/>
                <w:sz w:val="22"/>
                <w:szCs w:val="22"/>
              </w:rPr>
              <w:t xml:space="preserve">   Acute intoxication (alcohol)</w:t>
            </w:r>
          </w:p>
        </w:tc>
        <w:tc>
          <w:tcPr>
            <w:tcW w:w="4315" w:type="dxa"/>
            <w:vAlign w:val="center"/>
          </w:tcPr>
          <w:p w14:paraId="337590E6" w14:textId="2C454CFE" w:rsidR="004C2E3F" w:rsidRPr="00FD5659" w:rsidRDefault="004C2E3F" w:rsidP="004C2E3F">
            <w:pPr>
              <w:ind w:right="-291"/>
              <w:jc w:val="center"/>
              <w:rPr>
                <w:color w:val="000000" w:themeColor="text1"/>
                <w:sz w:val="22"/>
                <w:szCs w:val="22"/>
              </w:rPr>
            </w:pPr>
            <w:r w:rsidRPr="00FD5659">
              <w:rPr>
                <w:color w:val="000000" w:themeColor="text1"/>
                <w:sz w:val="22"/>
                <w:szCs w:val="22"/>
              </w:rPr>
              <w:t>49</w:t>
            </w:r>
          </w:p>
        </w:tc>
      </w:tr>
      <w:tr w:rsidR="00FD5659" w:rsidRPr="00FD5659" w14:paraId="14E7DCFC" w14:textId="77777777" w:rsidTr="00FD5659">
        <w:trPr>
          <w:trHeight w:val="454"/>
        </w:trPr>
        <w:tc>
          <w:tcPr>
            <w:tcW w:w="4315" w:type="dxa"/>
            <w:vAlign w:val="center"/>
          </w:tcPr>
          <w:p w14:paraId="518C81D3" w14:textId="79A78776" w:rsidR="004C2E3F" w:rsidRPr="00FD5659" w:rsidRDefault="004C2E3F" w:rsidP="004C2E3F">
            <w:pPr>
              <w:ind w:right="-291"/>
              <w:rPr>
                <w:color w:val="000000" w:themeColor="text1"/>
                <w:sz w:val="22"/>
                <w:szCs w:val="22"/>
              </w:rPr>
            </w:pPr>
            <w:r w:rsidRPr="00FD5659">
              <w:rPr>
                <w:color w:val="000000" w:themeColor="text1"/>
                <w:sz w:val="22"/>
                <w:szCs w:val="22"/>
              </w:rPr>
              <w:t xml:space="preserve">   Withdrawal state (alcohol)</w:t>
            </w:r>
          </w:p>
        </w:tc>
        <w:tc>
          <w:tcPr>
            <w:tcW w:w="4315" w:type="dxa"/>
            <w:vAlign w:val="center"/>
          </w:tcPr>
          <w:p w14:paraId="165D508D" w14:textId="2B04ACE2" w:rsidR="004C2E3F" w:rsidRPr="00FD5659" w:rsidRDefault="004C2E3F" w:rsidP="004C2E3F">
            <w:pPr>
              <w:ind w:right="-291"/>
              <w:jc w:val="center"/>
              <w:rPr>
                <w:color w:val="000000" w:themeColor="text1"/>
                <w:sz w:val="22"/>
                <w:szCs w:val="22"/>
              </w:rPr>
            </w:pPr>
            <w:r w:rsidRPr="00FD5659">
              <w:rPr>
                <w:color w:val="000000" w:themeColor="text1"/>
                <w:sz w:val="22"/>
                <w:szCs w:val="22"/>
              </w:rPr>
              <w:t>9</w:t>
            </w:r>
          </w:p>
        </w:tc>
      </w:tr>
      <w:tr w:rsidR="00FD5659" w:rsidRPr="00FD5659" w14:paraId="700BEFA6" w14:textId="77777777" w:rsidTr="00FD5659">
        <w:trPr>
          <w:trHeight w:val="454"/>
        </w:trPr>
        <w:tc>
          <w:tcPr>
            <w:tcW w:w="4315" w:type="dxa"/>
            <w:vAlign w:val="center"/>
          </w:tcPr>
          <w:p w14:paraId="409D1A85" w14:textId="3D48344E" w:rsidR="004C2E3F" w:rsidRPr="00FD5659" w:rsidRDefault="004C2E3F" w:rsidP="004C2E3F">
            <w:pPr>
              <w:ind w:right="-291"/>
              <w:rPr>
                <w:color w:val="000000" w:themeColor="text1"/>
                <w:sz w:val="22"/>
                <w:szCs w:val="22"/>
              </w:rPr>
            </w:pPr>
            <w:r w:rsidRPr="00FD5659">
              <w:rPr>
                <w:color w:val="000000" w:themeColor="text1"/>
                <w:sz w:val="22"/>
                <w:szCs w:val="22"/>
              </w:rPr>
              <w:t xml:space="preserve">   Harmful substance use (alcohol)</w:t>
            </w:r>
          </w:p>
        </w:tc>
        <w:tc>
          <w:tcPr>
            <w:tcW w:w="4315" w:type="dxa"/>
            <w:vAlign w:val="center"/>
          </w:tcPr>
          <w:p w14:paraId="660F325C" w14:textId="160B7479" w:rsidR="004C2E3F" w:rsidRPr="00FD5659" w:rsidRDefault="004C2E3F" w:rsidP="004C2E3F">
            <w:pPr>
              <w:ind w:right="-291"/>
              <w:jc w:val="center"/>
              <w:rPr>
                <w:color w:val="000000" w:themeColor="text1"/>
                <w:sz w:val="22"/>
                <w:szCs w:val="22"/>
              </w:rPr>
            </w:pPr>
            <w:r w:rsidRPr="00FD5659">
              <w:rPr>
                <w:color w:val="000000" w:themeColor="text1"/>
                <w:sz w:val="22"/>
                <w:szCs w:val="22"/>
              </w:rPr>
              <w:t>74</w:t>
            </w:r>
          </w:p>
        </w:tc>
      </w:tr>
      <w:tr w:rsidR="00FD5659" w:rsidRPr="00FD5659" w14:paraId="48A24247" w14:textId="77777777" w:rsidTr="00FD5659">
        <w:trPr>
          <w:trHeight w:val="454"/>
        </w:trPr>
        <w:tc>
          <w:tcPr>
            <w:tcW w:w="4315" w:type="dxa"/>
            <w:vAlign w:val="center"/>
          </w:tcPr>
          <w:p w14:paraId="10CE6B02" w14:textId="507FFB28" w:rsidR="004C2E3F" w:rsidRPr="00FD5659" w:rsidRDefault="004C2E3F" w:rsidP="004C2E3F">
            <w:pPr>
              <w:ind w:right="-291"/>
              <w:rPr>
                <w:color w:val="000000" w:themeColor="text1"/>
                <w:sz w:val="22"/>
                <w:szCs w:val="22"/>
              </w:rPr>
            </w:pPr>
            <w:r w:rsidRPr="00FD5659">
              <w:rPr>
                <w:color w:val="000000" w:themeColor="text1"/>
                <w:sz w:val="22"/>
                <w:szCs w:val="22"/>
              </w:rPr>
              <w:t xml:space="preserve">   Dependence syndrome (alcohol)</w:t>
            </w:r>
          </w:p>
        </w:tc>
        <w:tc>
          <w:tcPr>
            <w:tcW w:w="4315" w:type="dxa"/>
            <w:vAlign w:val="center"/>
          </w:tcPr>
          <w:p w14:paraId="59EBDDA1" w14:textId="58D30605" w:rsidR="004C2E3F" w:rsidRPr="00FD5659" w:rsidRDefault="004C2E3F" w:rsidP="004C2E3F">
            <w:pPr>
              <w:ind w:right="-291"/>
              <w:jc w:val="center"/>
              <w:rPr>
                <w:color w:val="000000" w:themeColor="text1"/>
                <w:sz w:val="22"/>
                <w:szCs w:val="22"/>
              </w:rPr>
            </w:pPr>
            <w:r w:rsidRPr="00FD5659">
              <w:rPr>
                <w:color w:val="000000" w:themeColor="text1"/>
                <w:sz w:val="22"/>
                <w:szCs w:val="22"/>
              </w:rPr>
              <w:t>30</w:t>
            </w:r>
          </w:p>
        </w:tc>
      </w:tr>
      <w:tr w:rsidR="00FD5659" w:rsidRPr="00FD5659" w14:paraId="251DA0B4" w14:textId="77777777" w:rsidTr="00FD5659">
        <w:trPr>
          <w:trHeight w:val="454"/>
        </w:trPr>
        <w:tc>
          <w:tcPr>
            <w:tcW w:w="4315" w:type="dxa"/>
            <w:vAlign w:val="center"/>
          </w:tcPr>
          <w:p w14:paraId="454BC942" w14:textId="329ADB83" w:rsidR="004C2E3F" w:rsidRPr="00FD5659" w:rsidRDefault="004C2E3F" w:rsidP="004C2E3F">
            <w:pPr>
              <w:ind w:right="-291"/>
              <w:rPr>
                <w:color w:val="000000" w:themeColor="text1"/>
                <w:sz w:val="22"/>
                <w:szCs w:val="22"/>
              </w:rPr>
            </w:pPr>
            <w:r w:rsidRPr="00FD5659">
              <w:rPr>
                <w:color w:val="000000" w:themeColor="text1"/>
                <w:sz w:val="22"/>
                <w:szCs w:val="22"/>
              </w:rPr>
              <w:t xml:space="preserve">   Harmful use (tobacco)</w:t>
            </w:r>
          </w:p>
        </w:tc>
        <w:tc>
          <w:tcPr>
            <w:tcW w:w="4315" w:type="dxa"/>
            <w:vAlign w:val="center"/>
          </w:tcPr>
          <w:p w14:paraId="0774C105" w14:textId="79E4076E" w:rsidR="004C2E3F" w:rsidRPr="00FD5659" w:rsidRDefault="004C2E3F" w:rsidP="004C2E3F">
            <w:pPr>
              <w:ind w:right="-291"/>
              <w:jc w:val="center"/>
              <w:rPr>
                <w:color w:val="000000" w:themeColor="text1"/>
                <w:sz w:val="22"/>
                <w:szCs w:val="22"/>
              </w:rPr>
            </w:pPr>
            <w:r w:rsidRPr="00FD5659">
              <w:rPr>
                <w:color w:val="000000" w:themeColor="text1"/>
                <w:sz w:val="22"/>
                <w:szCs w:val="22"/>
              </w:rPr>
              <w:t>330</w:t>
            </w:r>
          </w:p>
        </w:tc>
      </w:tr>
      <w:tr w:rsidR="00FD5659" w:rsidRPr="00FD5659" w14:paraId="0EFEBB6D" w14:textId="77777777" w:rsidTr="00FD5659">
        <w:trPr>
          <w:trHeight w:val="454"/>
        </w:trPr>
        <w:tc>
          <w:tcPr>
            <w:tcW w:w="4315" w:type="dxa"/>
            <w:vAlign w:val="center"/>
          </w:tcPr>
          <w:p w14:paraId="21C98E9A" w14:textId="3BFDF4CE" w:rsidR="004C2E3F" w:rsidRPr="00FD5659" w:rsidRDefault="004C2E3F" w:rsidP="004C2E3F">
            <w:pPr>
              <w:ind w:right="-291"/>
              <w:rPr>
                <w:color w:val="000000" w:themeColor="text1"/>
                <w:sz w:val="22"/>
                <w:szCs w:val="22"/>
              </w:rPr>
            </w:pPr>
            <w:r w:rsidRPr="00FD5659">
              <w:rPr>
                <w:color w:val="000000" w:themeColor="text1"/>
                <w:sz w:val="22"/>
                <w:szCs w:val="22"/>
              </w:rPr>
              <w:t xml:space="preserve">   Dependence syndrome (tobacco)</w:t>
            </w:r>
          </w:p>
        </w:tc>
        <w:tc>
          <w:tcPr>
            <w:tcW w:w="4315" w:type="dxa"/>
            <w:vAlign w:val="center"/>
          </w:tcPr>
          <w:p w14:paraId="4C7065D0" w14:textId="18A567C4" w:rsidR="004C2E3F" w:rsidRPr="00FD5659" w:rsidRDefault="004C2E3F" w:rsidP="004C2E3F">
            <w:pPr>
              <w:ind w:right="-291"/>
              <w:jc w:val="center"/>
              <w:rPr>
                <w:color w:val="000000" w:themeColor="text1"/>
                <w:sz w:val="22"/>
                <w:szCs w:val="22"/>
              </w:rPr>
            </w:pPr>
            <w:r w:rsidRPr="00FD5659">
              <w:rPr>
                <w:color w:val="000000" w:themeColor="text1"/>
                <w:sz w:val="22"/>
                <w:szCs w:val="22"/>
              </w:rPr>
              <w:t>11</w:t>
            </w:r>
          </w:p>
        </w:tc>
      </w:tr>
      <w:tr w:rsidR="00FD5659" w:rsidRPr="00FD5659" w14:paraId="38384218" w14:textId="77777777" w:rsidTr="00FD5659">
        <w:trPr>
          <w:trHeight w:val="454"/>
        </w:trPr>
        <w:tc>
          <w:tcPr>
            <w:tcW w:w="4315" w:type="dxa"/>
            <w:vAlign w:val="center"/>
          </w:tcPr>
          <w:p w14:paraId="56A71046" w14:textId="7C230B42" w:rsidR="004C2E3F" w:rsidRPr="00FD5659" w:rsidRDefault="004C2E3F" w:rsidP="004C2E3F">
            <w:pPr>
              <w:ind w:right="-291"/>
              <w:rPr>
                <w:color w:val="000000" w:themeColor="text1"/>
                <w:sz w:val="22"/>
                <w:szCs w:val="22"/>
              </w:rPr>
            </w:pPr>
            <w:r w:rsidRPr="00FD5659">
              <w:rPr>
                <w:color w:val="000000" w:themeColor="text1"/>
                <w:sz w:val="22"/>
                <w:szCs w:val="22"/>
              </w:rPr>
              <w:t xml:space="preserve">   Psychological/psychiatric problem</w:t>
            </w:r>
          </w:p>
        </w:tc>
        <w:tc>
          <w:tcPr>
            <w:tcW w:w="4315" w:type="dxa"/>
            <w:vAlign w:val="center"/>
          </w:tcPr>
          <w:p w14:paraId="62281EF3" w14:textId="082F531B" w:rsidR="004C2E3F" w:rsidRPr="00FD5659" w:rsidRDefault="004C2E3F" w:rsidP="004C2E3F">
            <w:pPr>
              <w:ind w:right="-291"/>
              <w:jc w:val="center"/>
              <w:rPr>
                <w:color w:val="000000" w:themeColor="text1"/>
                <w:sz w:val="22"/>
                <w:szCs w:val="22"/>
              </w:rPr>
            </w:pPr>
            <w:r w:rsidRPr="00FD5659">
              <w:rPr>
                <w:color w:val="000000" w:themeColor="text1"/>
                <w:sz w:val="22"/>
                <w:szCs w:val="22"/>
              </w:rPr>
              <w:t>19</w:t>
            </w:r>
          </w:p>
        </w:tc>
      </w:tr>
    </w:tbl>
    <w:p w14:paraId="67F8CB55" w14:textId="77777777" w:rsidR="00CF3151" w:rsidRPr="00FD5659" w:rsidRDefault="00CF3151" w:rsidP="00CF3151">
      <w:pPr>
        <w:spacing w:line="480" w:lineRule="auto"/>
        <w:ind w:left="-426" w:right="-291"/>
        <w:jc w:val="center"/>
        <w:rPr>
          <w:color w:val="000000" w:themeColor="text1"/>
          <w:sz w:val="22"/>
          <w:szCs w:val="22"/>
        </w:rPr>
      </w:pPr>
    </w:p>
    <w:p w14:paraId="56F5813D" w14:textId="77777777" w:rsidR="003A1315" w:rsidRPr="00FD5659" w:rsidRDefault="003A1315" w:rsidP="00D87855">
      <w:pPr>
        <w:pStyle w:val="SMcaption"/>
        <w:ind w:left="-426" w:right="-291"/>
        <w:rPr>
          <w:color w:val="000000" w:themeColor="text1"/>
        </w:rPr>
      </w:pPr>
    </w:p>
    <w:p w14:paraId="1BCE5F0A" w14:textId="77777777" w:rsidR="00967769" w:rsidRPr="00FD5659" w:rsidRDefault="00967769" w:rsidP="00CF3151">
      <w:pPr>
        <w:ind w:right="-291"/>
        <w:rPr>
          <w:color w:val="000000" w:themeColor="text1"/>
          <w:sz w:val="22"/>
          <w:szCs w:val="22"/>
        </w:rPr>
      </w:pPr>
      <w:r w:rsidRPr="00FD5659">
        <w:rPr>
          <w:color w:val="000000" w:themeColor="text1"/>
          <w:sz w:val="22"/>
          <w:szCs w:val="22"/>
        </w:rPr>
        <w:br w:type="page"/>
      </w:r>
    </w:p>
    <w:p w14:paraId="6C96BED5" w14:textId="38728112" w:rsidR="00820484" w:rsidRPr="00FD5659" w:rsidRDefault="00820484" w:rsidP="00D87855">
      <w:pPr>
        <w:ind w:left="-426" w:right="-291"/>
        <w:rPr>
          <w:color w:val="000000" w:themeColor="text1"/>
          <w:sz w:val="22"/>
          <w:szCs w:val="22"/>
        </w:rPr>
      </w:pPr>
      <w:r w:rsidRPr="00FD5659">
        <w:rPr>
          <w:b/>
          <w:color w:val="000000" w:themeColor="text1"/>
          <w:sz w:val="22"/>
          <w:szCs w:val="22"/>
        </w:rPr>
        <w:lastRenderedPageBreak/>
        <w:t>References</w:t>
      </w:r>
    </w:p>
    <w:p w14:paraId="706DA2B9" w14:textId="39087DC1" w:rsidR="003C1BD5" w:rsidRPr="00FD5659" w:rsidRDefault="003C1BD5" w:rsidP="00D87855">
      <w:pPr>
        <w:pStyle w:val="SMcaption"/>
        <w:ind w:left="-426" w:right="-291"/>
        <w:rPr>
          <w:color w:val="000000" w:themeColor="text1"/>
        </w:rPr>
      </w:pPr>
    </w:p>
    <w:p w14:paraId="35736DD5" w14:textId="77777777" w:rsidR="003C1BD5" w:rsidRPr="00FD5659" w:rsidRDefault="003C1BD5" w:rsidP="00D87855">
      <w:pPr>
        <w:pStyle w:val="SMText"/>
        <w:ind w:left="-426" w:right="-291"/>
        <w:rPr>
          <w:color w:val="000000" w:themeColor="text1"/>
        </w:rPr>
      </w:pPr>
      <w:r w:rsidRPr="00FD5659">
        <w:rPr>
          <w:color w:val="000000" w:themeColor="text1"/>
        </w:rPr>
        <w:t xml:space="preserve">1. </w:t>
      </w:r>
      <w:r w:rsidRPr="00FD5659">
        <w:rPr>
          <w:color w:val="000000" w:themeColor="text1"/>
        </w:rPr>
        <w:tab/>
        <w:t xml:space="preserve">MacArthur J, et al. (2017) The new NHGRI-EBI </w:t>
      </w:r>
      <w:proofErr w:type="spellStart"/>
      <w:r w:rsidRPr="00FD5659">
        <w:rPr>
          <w:color w:val="000000" w:themeColor="text1"/>
        </w:rPr>
        <w:t>Catalog</w:t>
      </w:r>
      <w:proofErr w:type="spellEnd"/>
      <w:r w:rsidRPr="00FD5659">
        <w:rPr>
          <w:color w:val="000000" w:themeColor="text1"/>
        </w:rPr>
        <w:t xml:space="preserve"> of published genome-wide association studies (GWAS </w:t>
      </w:r>
      <w:proofErr w:type="spellStart"/>
      <w:r w:rsidRPr="00FD5659">
        <w:rPr>
          <w:color w:val="000000" w:themeColor="text1"/>
        </w:rPr>
        <w:t>Catalog</w:t>
      </w:r>
      <w:proofErr w:type="spellEnd"/>
      <w:r w:rsidRPr="00FD5659">
        <w:rPr>
          <w:color w:val="000000" w:themeColor="text1"/>
        </w:rPr>
        <w:t xml:space="preserve">). </w:t>
      </w:r>
      <w:r w:rsidRPr="00FD5659">
        <w:rPr>
          <w:i/>
          <w:iCs/>
          <w:color w:val="000000" w:themeColor="text1"/>
        </w:rPr>
        <w:t>Nucleic Acids Res</w:t>
      </w:r>
      <w:r w:rsidRPr="00FD5659">
        <w:rPr>
          <w:color w:val="000000" w:themeColor="text1"/>
        </w:rPr>
        <w:t xml:space="preserve"> 45(D1</w:t>
      </w:r>
      <w:proofErr w:type="gramStart"/>
      <w:r w:rsidRPr="00FD5659">
        <w:rPr>
          <w:color w:val="000000" w:themeColor="text1"/>
        </w:rPr>
        <w:t>):D</w:t>
      </w:r>
      <w:proofErr w:type="gramEnd"/>
      <w:r w:rsidRPr="00FD5659">
        <w:rPr>
          <w:color w:val="000000" w:themeColor="text1"/>
        </w:rPr>
        <w:t>896–D901.</w:t>
      </w:r>
    </w:p>
    <w:p w14:paraId="28496543" w14:textId="77777777" w:rsidR="003C1BD5" w:rsidRPr="00FD5659" w:rsidRDefault="003C1BD5" w:rsidP="00D87855">
      <w:pPr>
        <w:pStyle w:val="SMText"/>
        <w:ind w:left="-426" w:right="-291"/>
        <w:rPr>
          <w:color w:val="000000" w:themeColor="text1"/>
        </w:rPr>
      </w:pPr>
      <w:r w:rsidRPr="00FD5659">
        <w:rPr>
          <w:color w:val="000000" w:themeColor="text1"/>
        </w:rPr>
        <w:t xml:space="preserve">2. </w:t>
      </w:r>
      <w:r w:rsidRPr="00FD5659">
        <w:rPr>
          <w:color w:val="000000" w:themeColor="text1"/>
        </w:rPr>
        <w:tab/>
        <w:t xml:space="preserve">Johnson AD, et al. (2008) SNAP: a web-based tool for identification and annotation of proxy SNPs using HapMap. </w:t>
      </w:r>
      <w:r w:rsidRPr="00FD5659">
        <w:rPr>
          <w:i/>
          <w:iCs/>
          <w:color w:val="000000" w:themeColor="text1"/>
        </w:rPr>
        <w:t>Bioinformatics</w:t>
      </w:r>
      <w:r w:rsidRPr="00FD5659">
        <w:rPr>
          <w:color w:val="000000" w:themeColor="text1"/>
        </w:rPr>
        <w:t xml:space="preserve"> 24(24):2938–2939.</w:t>
      </w:r>
    </w:p>
    <w:p w14:paraId="22BE8FDC" w14:textId="77777777" w:rsidR="003C1BD5" w:rsidRPr="00FD5659" w:rsidRDefault="003C1BD5" w:rsidP="00D87855">
      <w:pPr>
        <w:pStyle w:val="SMText"/>
        <w:ind w:left="-426" w:right="-291"/>
        <w:rPr>
          <w:color w:val="000000" w:themeColor="text1"/>
        </w:rPr>
      </w:pPr>
      <w:r w:rsidRPr="00FD5659">
        <w:rPr>
          <w:color w:val="000000" w:themeColor="text1"/>
        </w:rPr>
        <w:t xml:space="preserve">3. </w:t>
      </w:r>
      <w:r w:rsidRPr="00FD5659">
        <w:rPr>
          <w:color w:val="000000" w:themeColor="text1"/>
        </w:rPr>
        <w:tab/>
        <w:t xml:space="preserve">Alexander DH, </w:t>
      </w:r>
      <w:proofErr w:type="spellStart"/>
      <w:r w:rsidRPr="00FD5659">
        <w:rPr>
          <w:color w:val="000000" w:themeColor="text1"/>
        </w:rPr>
        <w:t>Novembre</w:t>
      </w:r>
      <w:proofErr w:type="spellEnd"/>
      <w:r w:rsidRPr="00FD5659">
        <w:rPr>
          <w:color w:val="000000" w:themeColor="text1"/>
        </w:rPr>
        <w:t xml:space="preserve"> J, Lange K (2009) Fast model-based estimation of ancestry in unrelated individuals. </w:t>
      </w:r>
      <w:r w:rsidRPr="00FD5659">
        <w:rPr>
          <w:i/>
          <w:iCs/>
          <w:color w:val="000000" w:themeColor="text1"/>
        </w:rPr>
        <w:t>Genome Res</w:t>
      </w:r>
      <w:r w:rsidRPr="00FD5659">
        <w:rPr>
          <w:color w:val="000000" w:themeColor="text1"/>
        </w:rPr>
        <w:t xml:space="preserve"> 19(9):1655–1664.</w:t>
      </w:r>
    </w:p>
    <w:p w14:paraId="553A16F0" w14:textId="7CFC19FE" w:rsidR="00B9440A" w:rsidRPr="00FD5659" w:rsidRDefault="003C1BD5" w:rsidP="00D87855">
      <w:pPr>
        <w:pStyle w:val="SMText"/>
        <w:ind w:left="-426" w:right="-291"/>
        <w:rPr>
          <w:color w:val="000000" w:themeColor="text1"/>
        </w:rPr>
      </w:pPr>
      <w:r w:rsidRPr="00FD5659">
        <w:rPr>
          <w:color w:val="000000" w:themeColor="text1"/>
        </w:rPr>
        <w:t xml:space="preserve">4. </w:t>
      </w:r>
      <w:r w:rsidRPr="00FD5659">
        <w:rPr>
          <w:color w:val="000000" w:themeColor="text1"/>
        </w:rPr>
        <w:tab/>
      </w:r>
      <w:proofErr w:type="spellStart"/>
      <w:r w:rsidRPr="00FD5659">
        <w:rPr>
          <w:color w:val="000000" w:themeColor="text1"/>
        </w:rPr>
        <w:t>Machiela</w:t>
      </w:r>
      <w:proofErr w:type="spellEnd"/>
      <w:r w:rsidRPr="00FD5659">
        <w:rPr>
          <w:color w:val="000000" w:themeColor="text1"/>
        </w:rPr>
        <w:t xml:space="preserve"> MJ, </w:t>
      </w:r>
      <w:proofErr w:type="spellStart"/>
      <w:r w:rsidRPr="00FD5659">
        <w:rPr>
          <w:color w:val="000000" w:themeColor="text1"/>
        </w:rPr>
        <w:t>Chanock</w:t>
      </w:r>
      <w:proofErr w:type="spellEnd"/>
      <w:r w:rsidRPr="00FD5659">
        <w:rPr>
          <w:color w:val="000000" w:themeColor="text1"/>
        </w:rPr>
        <w:t xml:space="preserve"> SJ (2015) </w:t>
      </w:r>
      <w:proofErr w:type="spellStart"/>
      <w:r w:rsidRPr="00FD5659">
        <w:rPr>
          <w:color w:val="000000" w:themeColor="text1"/>
        </w:rPr>
        <w:t>LDlink</w:t>
      </w:r>
      <w:proofErr w:type="spellEnd"/>
      <w:r w:rsidRPr="00FD5659">
        <w:rPr>
          <w:color w:val="000000" w:themeColor="text1"/>
        </w:rPr>
        <w:t xml:space="preserve">: a web-based application for exploring population-specific haplotype structure and linking correlated alleles of possible functional variants. </w:t>
      </w:r>
      <w:r w:rsidRPr="00FD5659">
        <w:rPr>
          <w:i/>
          <w:iCs/>
          <w:color w:val="000000" w:themeColor="text1"/>
        </w:rPr>
        <w:t>Bioinformatics</w:t>
      </w:r>
      <w:r w:rsidRPr="00FD5659">
        <w:rPr>
          <w:color w:val="000000" w:themeColor="text1"/>
        </w:rPr>
        <w:t xml:space="preserve"> 31(21):3555–3557.</w:t>
      </w:r>
    </w:p>
    <w:p w14:paraId="7FC22505" w14:textId="52DB0FF1" w:rsidR="00541FA8" w:rsidRPr="00FD5659" w:rsidRDefault="00541FA8" w:rsidP="00D87855">
      <w:pPr>
        <w:pStyle w:val="SMText"/>
        <w:ind w:left="-426" w:right="-291"/>
        <w:rPr>
          <w:color w:val="000000" w:themeColor="text1"/>
          <w:lang w:val="en"/>
        </w:rPr>
      </w:pPr>
      <w:r w:rsidRPr="00FD5659">
        <w:rPr>
          <w:color w:val="000000" w:themeColor="text1"/>
          <w:lang w:val="en"/>
        </w:rPr>
        <w:t>5.</w:t>
      </w:r>
      <w:r w:rsidRPr="00FD5659">
        <w:rPr>
          <w:color w:val="000000" w:themeColor="text1"/>
          <w:lang w:val="en"/>
        </w:rPr>
        <w:tab/>
        <w:t xml:space="preserve">White N, Roddey C, </w:t>
      </w:r>
      <w:proofErr w:type="spellStart"/>
      <w:r w:rsidRPr="00FD5659">
        <w:rPr>
          <w:color w:val="000000" w:themeColor="text1"/>
          <w:lang w:val="en"/>
        </w:rPr>
        <w:t>Shankaranarayanan</w:t>
      </w:r>
      <w:proofErr w:type="spellEnd"/>
      <w:r w:rsidRPr="00FD5659">
        <w:rPr>
          <w:color w:val="000000" w:themeColor="text1"/>
          <w:lang w:val="en"/>
        </w:rPr>
        <w:t xml:space="preserve"> A, Han E, Rettmann D, Santos J, et al. (2010): PROMO: Real-time prospective motion correction in MRI using image-based tracking. </w:t>
      </w:r>
      <w:proofErr w:type="spellStart"/>
      <w:r w:rsidRPr="00FD5659">
        <w:rPr>
          <w:color w:val="000000" w:themeColor="text1"/>
          <w:lang w:val="en"/>
        </w:rPr>
        <w:t>Magn</w:t>
      </w:r>
      <w:proofErr w:type="spellEnd"/>
      <w:r w:rsidRPr="00FD5659">
        <w:rPr>
          <w:color w:val="000000" w:themeColor="text1"/>
          <w:lang w:val="en"/>
        </w:rPr>
        <w:t xml:space="preserve"> </w:t>
      </w:r>
      <w:proofErr w:type="spellStart"/>
      <w:r w:rsidRPr="00FD5659">
        <w:rPr>
          <w:color w:val="000000" w:themeColor="text1"/>
          <w:lang w:val="en"/>
        </w:rPr>
        <w:t>Reson</w:t>
      </w:r>
      <w:proofErr w:type="spellEnd"/>
      <w:r w:rsidRPr="00FD5659">
        <w:rPr>
          <w:color w:val="000000" w:themeColor="text1"/>
          <w:lang w:val="en"/>
        </w:rPr>
        <w:t xml:space="preserve"> Med. 63: 91–105.</w:t>
      </w:r>
    </w:p>
    <w:p w14:paraId="56133271" w14:textId="2677E372" w:rsidR="00541FA8" w:rsidRPr="00FD5659" w:rsidRDefault="00541FA8" w:rsidP="00D87855">
      <w:pPr>
        <w:pStyle w:val="SMText"/>
        <w:ind w:left="-426" w:right="-291"/>
        <w:rPr>
          <w:color w:val="000000" w:themeColor="text1"/>
          <w:lang w:val="en"/>
        </w:rPr>
      </w:pPr>
      <w:r w:rsidRPr="00FD5659">
        <w:rPr>
          <w:color w:val="000000" w:themeColor="text1"/>
          <w:lang w:val="en"/>
        </w:rPr>
        <w:t>6.</w:t>
      </w:r>
      <w:r w:rsidRPr="00FD5659">
        <w:rPr>
          <w:color w:val="000000" w:themeColor="text1"/>
          <w:lang w:val="en"/>
        </w:rPr>
        <w:tab/>
        <w:t xml:space="preserve">Andersson JLR, </w:t>
      </w:r>
      <w:proofErr w:type="spellStart"/>
      <w:r w:rsidRPr="00FD5659">
        <w:rPr>
          <w:color w:val="000000" w:themeColor="text1"/>
          <w:lang w:val="en"/>
        </w:rPr>
        <w:t>Skare</w:t>
      </w:r>
      <w:proofErr w:type="spellEnd"/>
      <w:r w:rsidRPr="00FD5659">
        <w:rPr>
          <w:color w:val="000000" w:themeColor="text1"/>
          <w:lang w:val="en"/>
        </w:rPr>
        <w:t xml:space="preserve"> S, </w:t>
      </w:r>
      <w:proofErr w:type="spellStart"/>
      <w:r w:rsidRPr="00FD5659">
        <w:rPr>
          <w:color w:val="000000" w:themeColor="text1"/>
          <w:lang w:val="en"/>
        </w:rPr>
        <w:t>Ashburner</w:t>
      </w:r>
      <w:proofErr w:type="spellEnd"/>
      <w:r w:rsidRPr="00FD5659">
        <w:rPr>
          <w:color w:val="000000" w:themeColor="text1"/>
          <w:lang w:val="en"/>
        </w:rPr>
        <w:t xml:space="preserve"> J (2003): How to correct susceptibility distortions in spin-echo echo-planar images: application to diffusion tensor imaging. </w:t>
      </w:r>
      <w:r w:rsidRPr="00FD5659">
        <w:rPr>
          <w:i/>
          <w:color w:val="000000" w:themeColor="text1"/>
          <w:lang w:val="en"/>
        </w:rPr>
        <w:t>Neuroimage</w:t>
      </w:r>
      <w:r w:rsidRPr="00FD5659">
        <w:rPr>
          <w:color w:val="000000" w:themeColor="text1"/>
          <w:lang w:val="en"/>
        </w:rPr>
        <w:t>. 20: 870–888.</w:t>
      </w:r>
    </w:p>
    <w:p w14:paraId="3982FC2E" w14:textId="1F3A69ED" w:rsidR="00541FA8" w:rsidRPr="00FD5659" w:rsidRDefault="00541FA8" w:rsidP="00D87855">
      <w:pPr>
        <w:pStyle w:val="SMText"/>
        <w:ind w:left="-426" w:right="-291"/>
        <w:rPr>
          <w:color w:val="000000" w:themeColor="text1"/>
          <w:lang w:val="en"/>
        </w:rPr>
      </w:pPr>
      <w:r w:rsidRPr="00FD5659">
        <w:rPr>
          <w:color w:val="000000" w:themeColor="text1"/>
          <w:lang w:val="en"/>
        </w:rPr>
        <w:t xml:space="preserve">7. </w:t>
      </w:r>
      <w:r w:rsidRPr="00FD5659">
        <w:rPr>
          <w:color w:val="000000" w:themeColor="text1"/>
          <w:lang w:val="en"/>
        </w:rPr>
        <w:tab/>
        <w:t xml:space="preserve">Grau V, </w:t>
      </w:r>
      <w:proofErr w:type="spellStart"/>
      <w:r w:rsidRPr="00FD5659">
        <w:rPr>
          <w:color w:val="000000" w:themeColor="text1"/>
          <w:lang w:val="en"/>
        </w:rPr>
        <w:t>Mewes</w:t>
      </w:r>
      <w:proofErr w:type="spellEnd"/>
      <w:r w:rsidRPr="00FD5659">
        <w:rPr>
          <w:color w:val="000000" w:themeColor="text1"/>
          <w:lang w:val="en"/>
        </w:rPr>
        <w:t xml:space="preserve"> AUJ, </w:t>
      </w:r>
      <w:proofErr w:type="spellStart"/>
      <w:r w:rsidRPr="00FD5659">
        <w:rPr>
          <w:color w:val="000000" w:themeColor="text1"/>
          <w:lang w:val="en"/>
        </w:rPr>
        <w:t>Alcañiz</w:t>
      </w:r>
      <w:proofErr w:type="spellEnd"/>
      <w:r w:rsidRPr="00FD5659">
        <w:rPr>
          <w:color w:val="000000" w:themeColor="text1"/>
          <w:lang w:val="en"/>
        </w:rPr>
        <w:t xml:space="preserve"> M, </w:t>
      </w:r>
      <w:proofErr w:type="spellStart"/>
      <w:r w:rsidRPr="00FD5659">
        <w:rPr>
          <w:color w:val="000000" w:themeColor="text1"/>
          <w:lang w:val="en"/>
        </w:rPr>
        <w:t>Kikinis</w:t>
      </w:r>
      <w:proofErr w:type="spellEnd"/>
      <w:r w:rsidRPr="00FD5659">
        <w:rPr>
          <w:color w:val="000000" w:themeColor="text1"/>
          <w:lang w:val="en"/>
        </w:rPr>
        <w:t xml:space="preserve"> R, Warfield SK (2004): Improved watershed transform for medical image segmentation using prior information. </w:t>
      </w:r>
      <w:r w:rsidRPr="00FD5659">
        <w:rPr>
          <w:i/>
          <w:color w:val="000000" w:themeColor="text1"/>
          <w:lang w:val="en"/>
        </w:rPr>
        <w:t>IEEE Trans Med Imaging</w:t>
      </w:r>
      <w:r w:rsidRPr="00FD5659">
        <w:rPr>
          <w:color w:val="000000" w:themeColor="text1"/>
          <w:lang w:val="en"/>
        </w:rPr>
        <w:t>. 23: 447–458.</w:t>
      </w:r>
    </w:p>
    <w:p w14:paraId="6EE2F20D" w14:textId="6CE608BC" w:rsidR="00CF12D5" w:rsidRPr="00FD5659" w:rsidRDefault="00CF12D5" w:rsidP="00D87855">
      <w:pPr>
        <w:pStyle w:val="SMText"/>
        <w:ind w:left="-426" w:right="-291"/>
        <w:rPr>
          <w:color w:val="000000" w:themeColor="text1"/>
          <w:lang w:val="en"/>
        </w:rPr>
      </w:pPr>
      <w:r w:rsidRPr="00FD5659">
        <w:rPr>
          <w:color w:val="000000" w:themeColor="text1"/>
          <w:lang w:val="en"/>
        </w:rPr>
        <w:t>8.</w:t>
      </w:r>
      <w:r w:rsidRPr="00FD5659">
        <w:rPr>
          <w:color w:val="000000" w:themeColor="text1"/>
          <w:lang w:val="en"/>
        </w:rPr>
        <w:tab/>
      </w:r>
      <w:proofErr w:type="spellStart"/>
      <w:r w:rsidRPr="00FD5659">
        <w:rPr>
          <w:color w:val="000000" w:themeColor="text1"/>
          <w:lang w:val="en"/>
        </w:rPr>
        <w:t>Akhondi-Asl</w:t>
      </w:r>
      <w:proofErr w:type="spellEnd"/>
      <w:r w:rsidRPr="00FD5659">
        <w:rPr>
          <w:color w:val="000000" w:themeColor="text1"/>
          <w:lang w:val="en"/>
        </w:rPr>
        <w:t xml:space="preserve"> A, Warfield SK (2013): Simultaneous truth and performance level estimation through fusion of probabilistic segmentations. </w:t>
      </w:r>
      <w:r w:rsidRPr="00FD5659">
        <w:rPr>
          <w:i/>
          <w:color w:val="000000" w:themeColor="text1"/>
          <w:lang w:val="en"/>
        </w:rPr>
        <w:t>IEEE Trans Med Imaging</w:t>
      </w:r>
      <w:r w:rsidRPr="00FD5659">
        <w:rPr>
          <w:color w:val="000000" w:themeColor="text1"/>
          <w:lang w:val="en"/>
        </w:rPr>
        <w:t>. 32: 1840–1852.</w:t>
      </w:r>
    </w:p>
    <w:p w14:paraId="136CD6C9" w14:textId="56DC4FBD" w:rsidR="00CF12D5" w:rsidRPr="00FD5659" w:rsidRDefault="00CF12D5" w:rsidP="00D87855">
      <w:pPr>
        <w:pStyle w:val="SMText"/>
        <w:ind w:left="-426" w:right="-291"/>
        <w:rPr>
          <w:color w:val="000000" w:themeColor="text1"/>
          <w:lang w:val="en"/>
        </w:rPr>
      </w:pPr>
      <w:r w:rsidRPr="00FD5659">
        <w:rPr>
          <w:color w:val="000000" w:themeColor="text1"/>
          <w:lang w:val="en"/>
        </w:rPr>
        <w:t>9.</w:t>
      </w:r>
      <w:r w:rsidRPr="00FD5659">
        <w:rPr>
          <w:color w:val="000000" w:themeColor="text1"/>
          <w:lang w:val="en"/>
        </w:rPr>
        <w:tab/>
        <w:t>Velasco-</w:t>
      </w:r>
      <w:proofErr w:type="spellStart"/>
      <w:r w:rsidRPr="00FD5659">
        <w:rPr>
          <w:color w:val="000000" w:themeColor="text1"/>
          <w:lang w:val="en"/>
        </w:rPr>
        <w:t>Annis</w:t>
      </w:r>
      <w:proofErr w:type="spellEnd"/>
      <w:r w:rsidRPr="00FD5659">
        <w:rPr>
          <w:color w:val="000000" w:themeColor="text1"/>
          <w:lang w:val="en"/>
        </w:rPr>
        <w:t xml:space="preserve"> C, </w:t>
      </w:r>
      <w:proofErr w:type="spellStart"/>
      <w:r w:rsidRPr="00FD5659">
        <w:rPr>
          <w:color w:val="000000" w:themeColor="text1"/>
          <w:lang w:val="en"/>
        </w:rPr>
        <w:t>Akhondi-Asl</w:t>
      </w:r>
      <w:proofErr w:type="spellEnd"/>
      <w:r w:rsidRPr="00FD5659">
        <w:rPr>
          <w:color w:val="000000" w:themeColor="text1"/>
          <w:lang w:val="en"/>
        </w:rPr>
        <w:t xml:space="preserve"> A, </w:t>
      </w:r>
      <w:proofErr w:type="spellStart"/>
      <w:r w:rsidRPr="00FD5659">
        <w:rPr>
          <w:color w:val="000000" w:themeColor="text1"/>
          <w:lang w:val="en"/>
        </w:rPr>
        <w:t>Stamm</w:t>
      </w:r>
      <w:proofErr w:type="spellEnd"/>
      <w:r w:rsidRPr="00FD5659">
        <w:rPr>
          <w:color w:val="000000" w:themeColor="text1"/>
          <w:lang w:val="en"/>
        </w:rPr>
        <w:t xml:space="preserve"> A, Warfield SK (2018): Reproducibility of Brain MRI Segmentation Algorithms: Empirical Comparison of Local MAP PSTAPLE, </w:t>
      </w:r>
      <w:proofErr w:type="spellStart"/>
      <w:r w:rsidRPr="00FD5659">
        <w:rPr>
          <w:color w:val="000000" w:themeColor="text1"/>
          <w:lang w:val="en"/>
        </w:rPr>
        <w:t>FreeSurfer</w:t>
      </w:r>
      <w:proofErr w:type="spellEnd"/>
      <w:r w:rsidRPr="00FD5659">
        <w:rPr>
          <w:color w:val="000000" w:themeColor="text1"/>
          <w:lang w:val="en"/>
        </w:rPr>
        <w:t xml:space="preserve">, and FSL-FIRST. </w:t>
      </w:r>
      <w:r w:rsidRPr="00FD5659">
        <w:rPr>
          <w:i/>
          <w:color w:val="000000" w:themeColor="text1"/>
          <w:lang w:val="en"/>
        </w:rPr>
        <w:t>J Neuroimaging</w:t>
      </w:r>
      <w:r w:rsidRPr="00FD5659">
        <w:rPr>
          <w:color w:val="000000" w:themeColor="text1"/>
          <w:lang w:val="en"/>
        </w:rPr>
        <w:t>. 28: 162–172.</w:t>
      </w:r>
    </w:p>
    <w:p w14:paraId="1EFE78F9" w14:textId="5FFC091D" w:rsidR="00CF12D5" w:rsidRPr="00FD5659" w:rsidRDefault="00CF12D5" w:rsidP="00D87855">
      <w:pPr>
        <w:pStyle w:val="SMText"/>
        <w:ind w:left="-426" w:right="-291"/>
        <w:rPr>
          <w:color w:val="000000" w:themeColor="text1"/>
          <w:lang w:val="en"/>
        </w:rPr>
      </w:pPr>
      <w:r w:rsidRPr="00FD5659">
        <w:rPr>
          <w:color w:val="000000" w:themeColor="text1"/>
          <w:lang w:val="en"/>
        </w:rPr>
        <w:t>10.</w:t>
      </w:r>
      <w:r w:rsidRPr="00FD5659">
        <w:rPr>
          <w:color w:val="000000" w:themeColor="text1"/>
          <w:lang w:val="en"/>
        </w:rPr>
        <w:tab/>
      </w:r>
      <w:proofErr w:type="spellStart"/>
      <w:r w:rsidRPr="00FD5659">
        <w:rPr>
          <w:color w:val="000000" w:themeColor="text1"/>
          <w:lang w:val="en"/>
        </w:rPr>
        <w:t>Fonov</w:t>
      </w:r>
      <w:proofErr w:type="spellEnd"/>
      <w:r w:rsidRPr="00FD5659">
        <w:rPr>
          <w:color w:val="000000" w:themeColor="text1"/>
          <w:lang w:val="en"/>
        </w:rPr>
        <w:t xml:space="preserve"> V, Evans AC, </w:t>
      </w:r>
      <w:proofErr w:type="spellStart"/>
      <w:r w:rsidRPr="00FD5659">
        <w:rPr>
          <w:color w:val="000000" w:themeColor="text1"/>
          <w:lang w:val="en"/>
        </w:rPr>
        <w:t>Botteron</w:t>
      </w:r>
      <w:proofErr w:type="spellEnd"/>
      <w:r w:rsidRPr="00FD5659">
        <w:rPr>
          <w:color w:val="000000" w:themeColor="text1"/>
          <w:lang w:val="en"/>
        </w:rPr>
        <w:t xml:space="preserve"> K, </w:t>
      </w:r>
      <w:proofErr w:type="spellStart"/>
      <w:r w:rsidRPr="00FD5659">
        <w:rPr>
          <w:color w:val="000000" w:themeColor="text1"/>
          <w:lang w:val="en"/>
        </w:rPr>
        <w:t>Almli</w:t>
      </w:r>
      <w:proofErr w:type="spellEnd"/>
      <w:r w:rsidRPr="00FD5659">
        <w:rPr>
          <w:color w:val="000000" w:themeColor="text1"/>
          <w:lang w:val="en"/>
        </w:rPr>
        <w:t xml:space="preserve"> CR, McKinstry RC, Collins DL, Brain Development Cooperative Group (2011): Unbiased average age-appropriate atlases for pediatric studies. </w:t>
      </w:r>
      <w:r w:rsidRPr="00FD5659">
        <w:rPr>
          <w:i/>
          <w:color w:val="000000" w:themeColor="text1"/>
          <w:lang w:val="en"/>
        </w:rPr>
        <w:t>Neuroimage</w:t>
      </w:r>
      <w:r w:rsidRPr="00FD5659">
        <w:rPr>
          <w:color w:val="000000" w:themeColor="text1"/>
          <w:lang w:val="en"/>
        </w:rPr>
        <w:t>. 54: 313–327.</w:t>
      </w:r>
    </w:p>
    <w:p w14:paraId="38CFB2DF" w14:textId="58C4AB85" w:rsidR="00097E94" w:rsidRPr="00FD5659" w:rsidRDefault="00CF12D5" w:rsidP="00D87855">
      <w:pPr>
        <w:pStyle w:val="SMText"/>
        <w:ind w:left="-426" w:right="-291"/>
        <w:rPr>
          <w:color w:val="000000" w:themeColor="text1"/>
          <w:lang w:val="en"/>
        </w:rPr>
      </w:pPr>
      <w:r w:rsidRPr="00FD5659">
        <w:rPr>
          <w:color w:val="000000" w:themeColor="text1"/>
          <w:lang w:val="en"/>
        </w:rPr>
        <w:lastRenderedPageBreak/>
        <w:t>11</w:t>
      </w:r>
      <w:r w:rsidR="00097E94" w:rsidRPr="00FD5659">
        <w:rPr>
          <w:color w:val="000000" w:themeColor="text1"/>
          <w:lang w:val="en"/>
        </w:rPr>
        <w:t>.</w:t>
      </w:r>
      <w:r w:rsidR="00097E94" w:rsidRPr="00FD5659">
        <w:rPr>
          <w:color w:val="000000" w:themeColor="text1"/>
          <w:lang w:val="en"/>
        </w:rPr>
        <w:tab/>
        <w:t xml:space="preserve">Taquet M, Scherrer B, </w:t>
      </w:r>
      <w:proofErr w:type="spellStart"/>
      <w:r w:rsidR="00097E94" w:rsidRPr="00FD5659">
        <w:rPr>
          <w:color w:val="000000" w:themeColor="text1"/>
          <w:lang w:val="en"/>
        </w:rPr>
        <w:t>Boumal</w:t>
      </w:r>
      <w:proofErr w:type="spellEnd"/>
      <w:r w:rsidR="00097E94" w:rsidRPr="00FD5659">
        <w:rPr>
          <w:color w:val="000000" w:themeColor="text1"/>
          <w:lang w:val="en"/>
        </w:rPr>
        <w:t xml:space="preserve"> N, Peters JM, Macq B, Warfield SK (2015): Improved fidelity of brain microstructure mapping from single-shell diffusion MRI. </w:t>
      </w:r>
      <w:r w:rsidR="00097E94" w:rsidRPr="00FD5659">
        <w:rPr>
          <w:i/>
          <w:color w:val="000000" w:themeColor="text1"/>
          <w:lang w:val="en"/>
        </w:rPr>
        <w:t>Med Image Anal</w:t>
      </w:r>
      <w:r w:rsidR="00097E94" w:rsidRPr="00FD5659">
        <w:rPr>
          <w:color w:val="000000" w:themeColor="text1"/>
          <w:lang w:val="en"/>
        </w:rPr>
        <w:t>. 26: 268–286.</w:t>
      </w:r>
    </w:p>
    <w:p w14:paraId="49B3A0AF" w14:textId="7914C989" w:rsidR="00FE6A6E" w:rsidRPr="00FD5659" w:rsidRDefault="00FE6A6E" w:rsidP="00FE6A6E">
      <w:pPr>
        <w:pStyle w:val="SMText"/>
        <w:ind w:left="-426" w:right="-291"/>
        <w:rPr>
          <w:color w:val="000000" w:themeColor="text1"/>
          <w:lang w:val="en-US"/>
        </w:rPr>
      </w:pPr>
      <w:r w:rsidRPr="00FD5659">
        <w:rPr>
          <w:color w:val="000000" w:themeColor="text1"/>
        </w:rPr>
        <w:t>12.</w:t>
      </w:r>
      <w:r w:rsidRPr="00FD5659">
        <w:rPr>
          <w:color w:val="000000" w:themeColor="text1"/>
        </w:rPr>
        <w:tab/>
      </w:r>
      <w:r w:rsidRPr="00FD5659">
        <w:rPr>
          <w:color w:val="000000" w:themeColor="text1"/>
          <w:lang w:val="en-US"/>
        </w:rPr>
        <w:t xml:space="preserve">Crossley NA, </w:t>
      </w:r>
      <w:proofErr w:type="spellStart"/>
      <w:r w:rsidRPr="00FD5659">
        <w:rPr>
          <w:color w:val="000000" w:themeColor="text1"/>
          <w:lang w:val="en-US"/>
        </w:rPr>
        <w:t>Mechelli</w:t>
      </w:r>
      <w:proofErr w:type="spellEnd"/>
      <w:r w:rsidRPr="00FD5659">
        <w:rPr>
          <w:color w:val="000000" w:themeColor="text1"/>
          <w:lang w:val="en-US"/>
        </w:rPr>
        <w:t xml:space="preserve"> A, Scott J, </w:t>
      </w:r>
      <w:proofErr w:type="spellStart"/>
      <w:r w:rsidRPr="00FD5659">
        <w:rPr>
          <w:color w:val="000000" w:themeColor="text1"/>
          <w:lang w:val="en-US"/>
        </w:rPr>
        <w:t>Carletti</w:t>
      </w:r>
      <w:proofErr w:type="spellEnd"/>
      <w:r w:rsidRPr="00FD5659">
        <w:rPr>
          <w:color w:val="000000" w:themeColor="text1"/>
          <w:lang w:val="en-US"/>
        </w:rPr>
        <w:t xml:space="preserve"> F, Fox PT, McGuire P, et al. The hubs of the human connectome are generally implicated in the anatomy of brain disorders. Brain. 2014;137:2382–2395.</w:t>
      </w:r>
    </w:p>
    <w:p w14:paraId="0B28257B" w14:textId="51B6777A" w:rsidR="00FE6A6E" w:rsidRPr="00FD5659" w:rsidRDefault="00FE6A6E" w:rsidP="00FE6A6E">
      <w:pPr>
        <w:pStyle w:val="SMText"/>
        <w:ind w:left="-426" w:right="-291"/>
        <w:rPr>
          <w:color w:val="000000" w:themeColor="text1"/>
        </w:rPr>
      </w:pPr>
      <w:r w:rsidRPr="00FD5659">
        <w:rPr>
          <w:color w:val="000000" w:themeColor="text1"/>
        </w:rPr>
        <w:t>13.</w:t>
      </w:r>
      <w:r w:rsidRPr="00FD5659">
        <w:rPr>
          <w:color w:val="000000" w:themeColor="text1"/>
        </w:rPr>
        <w:tab/>
      </w:r>
      <w:proofErr w:type="spellStart"/>
      <w:r w:rsidRPr="00FD5659">
        <w:rPr>
          <w:color w:val="000000" w:themeColor="text1"/>
        </w:rPr>
        <w:t>Greicius</w:t>
      </w:r>
      <w:proofErr w:type="spellEnd"/>
      <w:r w:rsidRPr="00FD5659">
        <w:rPr>
          <w:color w:val="000000" w:themeColor="text1"/>
        </w:rPr>
        <w:t xml:space="preserve"> MD, </w:t>
      </w:r>
      <w:proofErr w:type="spellStart"/>
      <w:r w:rsidRPr="00FD5659">
        <w:rPr>
          <w:color w:val="000000" w:themeColor="text1"/>
        </w:rPr>
        <w:t>Krasnow</w:t>
      </w:r>
      <w:proofErr w:type="spellEnd"/>
      <w:r w:rsidRPr="00FD5659">
        <w:rPr>
          <w:color w:val="000000" w:themeColor="text1"/>
        </w:rPr>
        <w:t xml:space="preserve"> B, Reiss AL, Menon V. Functional connectivity in the resting brain: a network analysis of the default mode hypothesis. Proc Natl </w:t>
      </w:r>
      <w:proofErr w:type="spellStart"/>
      <w:r w:rsidRPr="00FD5659">
        <w:rPr>
          <w:color w:val="000000" w:themeColor="text1"/>
        </w:rPr>
        <w:t>Acad</w:t>
      </w:r>
      <w:proofErr w:type="spellEnd"/>
      <w:r w:rsidRPr="00FD5659">
        <w:rPr>
          <w:color w:val="000000" w:themeColor="text1"/>
        </w:rPr>
        <w:t xml:space="preserve"> Sci U S A. </w:t>
      </w:r>
      <w:proofErr w:type="gramStart"/>
      <w:r w:rsidRPr="00FD5659">
        <w:rPr>
          <w:color w:val="000000" w:themeColor="text1"/>
        </w:rPr>
        <w:t>2003;100:253</w:t>
      </w:r>
      <w:proofErr w:type="gramEnd"/>
      <w:r w:rsidRPr="00FD5659">
        <w:rPr>
          <w:color w:val="000000" w:themeColor="text1"/>
        </w:rPr>
        <w:t>–258.</w:t>
      </w:r>
    </w:p>
    <w:p w14:paraId="0BF502F5" w14:textId="3EE838E6" w:rsidR="00FE6A6E" w:rsidRPr="00FD5659" w:rsidRDefault="00FE6A6E" w:rsidP="00FE6A6E">
      <w:pPr>
        <w:pStyle w:val="SMText"/>
        <w:ind w:left="-426" w:right="-291"/>
        <w:rPr>
          <w:color w:val="000000" w:themeColor="text1"/>
        </w:rPr>
      </w:pPr>
      <w:r w:rsidRPr="00FD5659">
        <w:rPr>
          <w:color w:val="000000" w:themeColor="text1"/>
        </w:rPr>
        <w:t>14.</w:t>
      </w:r>
      <w:r w:rsidRPr="00FD5659">
        <w:rPr>
          <w:color w:val="000000" w:themeColor="text1"/>
        </w:rPr>
        <w:tab/>
        <w:t xml:space="preserve">McTeague LM, </w:t>
      </w:r>
      <w:proofErr w:type="spellStart"/>
      <w:r w:rsidRPr="00FD5659">
        <w:rPr>
          <w:color w:val="000000" w:themeColor="text1"/>
        </w:rPr>
        <w:t>Huemer</w:t>
      </w:r>
      <w:proofErr w:type="spellEnd"/>
      <w:r w:rsidRPr="00FD5659">
        <w:rPr>
          <w:color w:val="000000" w:themeColor="text1"/>
        </w:rPr>
        <w:t xml:space="preserve"> J, Carreon DM, Jiang Y, Eickhoff SB, </w:t>
      </w:r>
      <w:proofErr w:type="spellStart"/>
      <w:r w:rsidRPr="00FD5659">
        <w:rPr>
          <w:color w:val="000000" w:themeColor="text1"/>
        </w:rPr>
        <w:t>Etkin</w:t>
      </w:r>
      <w:proofErr w:type="spellEnd"/>
      <w:r w:rsidRPr="00FD5659">
        <w:rPr>
          <w:color w:val="000000" w:themeColor="text1"/>
        </w:rPr>
        <w:t xml:space="preserve"> A. Identification of Common Neural Circuit Disruptions in Cognitive Control Across Psychiatric Disorders. Am J Psychiatry. </w:t>
      </w:r>
      <w:proofErr w:type="gramStart"/>
      <w:r w:rsidRPr="00FD5659">
        <w:rPr>
          <w:color w:val="000000" w:themeColor="text1"/>
        </w:rPr>
        <w:t>2017;174:676</w:t>
      </w:r>
      <w:proofErr w:type="gramEnd"/>
      <w:r w:rsidRPr="00FD5659">
        <w:rPr>
          <w:color w:val="000000" w:themeColor="text1"/>
        </w:rPr>
        <w:t>–685.</w:t>
      </w:r>
    </w:p>
    <w:p w14:paraId="071D9E7A" w14:textId="1E3DC208" w:rsidR="009C6D3F" w:rsidRPr="00FD5659" w:rsidRDefault="009C6D3F" w:rsidP="009C6D3F">
      <w:pPr>
        <w:pStyle w:val="SMText"/>
        <w:ind w:left="-426" w:right="-291"/>
        <w:rPr>
          <w:color w:val="000000" w:themeColor="text1"/>
        </w:rPr>
      </w:pPr>
      <w:r w:rsidRPr="00FD5659">
        <w:rPr>
          <w:color w:val="000000" w:themeColor="text1"/>
          <w:lang w:val="en"/>
        </w:rPr>
        <w:t>1</w:t>
      </w:r>
      <w:r w:rsidR="00FE6A6E" w:rsidRPr="00FD5659">
        <w:rPr>
          <w:color w:val="000000" w:themeColor="text1"/>
          <w:lang w:val="en"/>
        </w:rPr>
        <w:t>5</w:t>
      </w:r>
      <w:r w:rsidRPr="00FD5659">
        <w:rPr>
          <w:color w:val="000000" w:themeColor="text1"/>
          <w:lang w:val="en"/>
        </w:rPr>
        <w:t>.</w:t>
      </w:r>
      <w:r w:rsidRPr="00FD5659">
        <w:rPr>
          <w:color w:val="000000" w:themeColor="text1"/>
          <w:lang w:val="en"/>
        </w:rPr>
        <w:tab/>
      </w:r>
      <w:r w:rsidRPr="00FD5659">
        <w:rPr>
          <w:color w:val="000000" w:themeColor="text1"/>
        </w:rPr>
        <w:t xml:space="preserve">Elliott LT, Sharp K, Alfaro-Almagro F, Shi S, Miller KL, </w:t>
      </w:r>
      <w:proofErr w:type="spellStart"/>
      <w:r w:rsidRPr="00FD5659">
        <w:rPr>
          <w:color w:val="000000" w:themeColor="text1"/>
        </w:rPr>
        <w:t>Douaud</w:t>
      </w:r>
      <w:proofErr w:type="spellEnd"/>
      <w:r w:rsidRPr="00FD5659">
        <w:rPr>
          <w:color w:val="000000" w:themeColor="text1"/>
        </w:rPr>
        <w:t xml:space="preserve"> G, et al. Genome-wide association studies of brain imaging phenotypes in UK Biobank. Nature. </w:t>
      </w:r>
      <w:proofErr w:type="gramStart"/>
      <w:r w:rsidRPr="00FD5659">
        <w:rPr>
          <w:color w:val="000000" w:themeColor="text1"/>
        </w:rPr>
        <w:t>2018;562:210</w:t>
      </w:r>
      <w:proofErr w:type="gramEnd"/>
      <w:r w:rsidRPr="00FD5659">
        <w:rPr>
          <w:color w:val="000000" w:themeColor="text1"/>
        </w:rPr>
        <w:t>–216.</w:t>
      </w:r>
    </w:p>
    <w:p w14:paraId="53F6C962" w14:textId="77777777" w:rsidR="002F3C1B" w:rsidRPr="00FD5659" w:rsidRDefault="002F3C1B" w:rsidP="002F3C1B">
      <w:pPr>
        <w:pStyle w:val="SMText"/>
        <w:ind w:left="-426" w:right="-291"/>
        <w:rPr>
          <w:color w:val="000000" w:themeColor="text1"/>
        </w:rPr>
      </w:pPr>
    </w:p>
    <w:p w14:paraId="554963D7" w14:textId="77777777" w:rsidR="002F3C1B" w:rsidRPr="00FD5659" w:rsidRDefault="002F3C1B" w:rsidP="002F3C1B">
      <w:pPr>
        <w:pStyle w:val="SMText"/>
        <w:ind w:left="-426" w:right="-291"/>
        <w:rPr>
          <w:color w:val="000000" w:themeColor="text1"/>
        </w:rPr>
      </w:pPr>
    </w:p>
    <w:p w14:paraId="24E1068D" w14:textId="6E44D8B8" w:rsidR="009B75A7" w:rsidRPr="00FD5659" w:rsidRDefault="009B75A7" w:rsidP="009C6D3F">
      <w:pPr>
        <w:pStyle w:val="SMText"/>
        <w:ind w:left="-426" w:right="-291"/>
        <w:rPr>
          <w:color w:val="000000" w:themeColor="text1"/>
        </w:rPr>
      </w:pPr>
    </w:p>
    <w:p w14:paraId="66A38118" w14:textId="3BECC3F0" w:rsidR="009C6D3F" w:rsidRPr="00FD5659" w:rsidRDefault="009C6D3F" w:rsidP="00D87855">
      <w:pPr>
        <w:pStyle w:val="SMText"/>
        <w:ind w:left="-426" w:right="-291"/>
        <w:rPr>
          <w:color w:val="000000" w:themeColor="text1"/>
          <w:lang w:val="en"/>
        </w:rPr>
      </w:pPr>
    </w:p>
    <w:p w14:paraId="6C0E217F" w14:textId="77777777" w:rsidR="00097E94" w:rsidRPr="00FD5659" w:rsidRDefault="00097E94" w:rsidP="00D87855">
      <w:pPr>
        <w:pStyle w:val="SMText"/>
        <w:ind w:left="-426" w:right="-291"/>
        <w:rPr>
          <w:color w:val="000000" w:themeColor="text1"/>
          <w:lang w:val="en"/>
        </w:rPr>
      </w:pPr>
    </w:p>
    <w:p w14:paraId="6E7E1DAE" w14:textId="77777777" w:rsidR="00541FA8" w:rsidRPr="00FD5659" w:rsidRDefault="00541FA8" w:rsidP="00D87855">
      <w:pPr>
        <w:pStyle w:val="SMText"/>
        <w:ind w:left="-426" w:right="-291"/>
        <w:rPr>
          <w:color w:val="000000" w:themeColor="text1"/>
        </w:rPr>
      </w:pPr>
    </w:p>
    <w:p w14:paraId="54B5DE06" w14:textId="77777777" w:rsidR="00541FA8" w:rsidRPr="00FD5659" w:rsidRDefault="00541FA8" w:rsidP="00D87855">
      <w:pPr>
        <w:pStyle w:val="SMText"/>
        <w:ind w:left="-426" w:right="-291"/>
        <w:rPr>
          <w:color w:val="000000" w:themeColor="text1"/>
        </w:rPr>
      </w:pPr>
    </w:p>
    <w:sectPr w:rsidR="00541FA8" w:rsidRPr="00FD5659" w:rsidSect="00F125EE">
      <w:headerReference w:type="default" r:id="rId15"/>
      <w:footerReference w:type="default" r:id="rId16"/>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E6AE7" w14:textId="77777777" w:rsidR="00773D1B" w:rsidRDefault="00773D1B">
      <w:r>
        <w:separator/>
      </w:r>
    </w:p>
    <w:p w14:paraId="72B8110F" w14:textId="77777777" w:rsidR="00773D1B" w:rsidRDefault="00773D1B"/>
  </w:endnote>
  <w:endnote w:type="continuationSeparator" w:id="0">
    <w:p w14:paraId="54F48444" w14:textId="77777777" w:rsidR="00773D1B" w:rsidRDefault="00773D1B">
      <w:r>
        <w:continuationSeparator/>
      </w:r>
    </w:p>
    <w:p w14:paraId="4382FB52" w14:textId="77777777" w:rsidR="00773D1B" w:rsidRDefault="00773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96907" w14:textId="5FE90CD8" w:rsidR="00B26F6A" w:rsidRDefault="00B26F6A">
    <w:pPr>
      <w:pStyle w:val="Footer"/>
      <w:jc w:val="right"/>
    </w:pPr>
    <w:r>
      <w:fldChar w:fldCharType="begin"/>
    </w:r>
    <w:r>
      <w:instrText xml:space="preserve"> PAGE   \* MERGEFORMAT </w:instrText>
    </w:r>
    <w:r>
      <w:fldChar w:fldCharType="separate"/>
    </w:r>
    <w:r>
      <w:rPr>
        <w:noProof/>
      </w:rPr>
      <w:t>15</w:t>
    </w:r>
    <w:r>
      <w:fldChar w:fldCharType="end"/>
    </w:r>
  </w:p>
  <w:p w14:paraId="180EEFF6" w14:textId="77777777" w:rsidR="00B26F6A" w:rsidRDefault="00B26F6A">
    <w:pPr>
      <w:pStyle w:val="Footer"/>
    </w:pPr>
  </w:p>
  <w:p w14:paraId="31169583" w14:textId="77777777" w:rsidR="00B26F6A" w:rsidRDefault="00B26F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03B98" w14:textId="77777777" w:rsidR="00773D1B" w:rsidRDefault="00773D1B">
      <w:r>
        <w:separator/>
      </w:r>
    </w:p>
    <w:p w14:paraId="37CAECD8" w14:textId="77777777" w:rsidR="00773D1B" w:rsidRDefault="00773D1B"/>
  </w:footnote>
  <w:footnote w:type="continuationSeparator" w:id="0">
    <w:p w14:paraId="6009D30A" w14:textId="77777777" w:rsidR="00773D1B" w:rsidRDefault="00773D1B">
      <w:r>
        <w:continuationSeparator/>
      </w:r>
    </w:p>
    <w:p w14:paraId="73F204AA" w14:textId="77777777" w:rsidR="00773D1B" w:rsidRDefault="00773D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40DC9" w14:textId="77777777" w:rsidR="00B26F6A" w:rsidRPr="005001AC" w:rsidRDefault="00B26F6A" w:rsidP="005001AC">
    <w:pPr>
      <w:jc w:val="right"/>
      <w:rPr>
        <w:sz w:val="20"/>
      </w:rPr>
    </w:pPr>
  </w:p>
  <w:p w14:paraId="0091C365" w14:textId="77777777" w:rsidR="00B26F6A" w:rsidRDefault="00B26F6A"/>
  <w:p w14:paraId="71BE504C" w14:textId="77777777" w:rsidR="00B26F6A" w:rsidRDefault="00B26F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3F5169"/>
    <w:multiLevelType w:val="multilevel"/>
    <w:tmpl w:val="E8FA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22755C"/>
    <w:multiLevelType w:val="multilevel"/>
    <w:tmpl w:val="3D9C1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38E3"/>
    <w:rsid w:val="00015F74"/>
    <w:rsid w:val="00017C53"/>
    <w:rsid w:val="00030840"/>
    <w:rsid w:val="00042E18"/>
    <w:rsid w:val="000572D3"/>
    <w:rsid w:val="00063EB0"/>
    <w:rsid w:val="00065EBD"/>
    <w:rsid w:val="00081BC8"/>
    <w:rsid w:val="00083B44"/>
    <w:rsid w:val="000850DC"/>
    <w:rsid w:val="00097E94"/>
    <w:rsid w:val="000A5D27"/>
    <w:rsid w:val="000C2771"/>
    <w:rsid w:val="000C68CF"/>
    <w:rsid w:val="000D5521"/>
    <w:rsid w:val="000D7EFD"/>
    <w:rsid w:val="000E0531"/>
    <w:rsid w:val="000E1A93"/>
    <w:rsid w:val="000F0DCE"/>
    <w:rsid w:val="00105241"/>
    <w:rsid w:val="00112C5B"/>
    <w:rsid w:val="00114193"/>
    <w:rsid w:val="00115A38"/>
    <w:rsid w:val="0011687B"/>
    <w:rsid w:val="00124F82"/>
    <w:rsid w:val="00131295"/>
    <w:rsid w:val="00141466"/>
    <w:rsid w:val="00141A29"/>
    <w:rsid w:val="00144FCF"/>
    <w:rsid w:val="00153A33"/>
    <w:rsid w:val="0015605B"/>
    <w:rsid w:val="0016337A"/>
    <w:rsid w:val="00164269"/>
    <w:rsid w:val="00176D54"/>
    <w:rsid w:val="00191701"/>
    <w:rsid w:val="001A1BDE"/>
    <w:rsid w:val="001B4CFF"/>
    <w:rsid w:val="001C0520"/>
    <w:rsid w:val="001C086F"/>
    <w:rsid w:val="001C0975"/>
    <w:rsid w:val="001C25C1"/>
    <w:rsid w:val="001E565E"/>
    <w:rsid w:val="001F0876"/>
    <w:rsid w:val="001F167C"/>
    <w:rsid w:val="001F5E91"/>
    <w:rsid w:val="001F685A"/>
    <w:rsid w:val="002036D9"/>
    <w:rsid w:val="00206C9B"/>
    <w:rsid w:val="002077B9"/>
    <w:rsid w:val="00212DAD"/>
    <w:rsid w:val="002171B6"/>
    <w:rsid w:val="00221479"/>
    <w:rsid w:val="00241EEA"/>
    <w:rsid w:val="00243038"/>
    <w:rsid w:val="00246FE9"/>
    <w:rsid w:val="00262D72"/>
    <w:rsid w:val="0026531C"/>
    <w:rsid w:val="00266CAD"/>
    <w:rsid w:val="00275F08"/>
    <w:rsid w:val="00276A2A"/>
    <w:rsid w:val="00277875"/>
    <w:rsid w:val="00294A8D"/>
    <w:rsid w:val="00294FBB"/>
    <w:rsid w:val="002B3A2F"/>
    <w:rsid w:val="002B6371"/>
    <w:rsid w:val="002C030F"/>
    <w:rsid w:val="002C202C"/>
    <w:rsid w:val="002C3449"/>
    <w:rsid w:val="002C4B4D"/>
    <w:rsid w:val="002C6B84"/>
    <w:rsid w:val="002D4BA2"/>
    <w:rsid w:val="002D7766"/>
    <w:rsid w:val="002D7C53"/>
    <w:rsid w:val="002F3C1B"/>
    <w:rsid w:val="002F50B5"/>
    <w:rsid w:val="00324CC6"/>
    <w:rsid w:val="003257C4"/>
    <w:rsid w:val="00325D90"/>
    <w:rsid w:val="00331D75"/>
    <w:rsid w:val="003326C9"/>
    <w:rsid w:val="00355362"/>
    <w:rsid w:val="00363E44"/>
    <w:rsid w:val="0038349F"/>
    <w:rsid w:val="00387114"/>
    <w:rsid w:val="00392E52"/>
    <w:rsid w:val="00395E86"/>
    <w:rsid w:val="003A1315"/>
    <w:rsid w:val="003A1AF1"/>
    <w:rsid w:val="003A2FD8"/>
    <w:rsid w:val="003B011E"/>
    <w:rsid w:val="003B40E6"/>
    <w:rsid w:val="003C1BD5"/>
    <w:rsid w:val="003C3D86"/>
    <w:rsid w:val="003D40A2"/>
    <w:rsid w:val="003D4701"/>
    <w:rsid w:val="003E663E"/>
    <w:rsid w:val="003F5C55"/>
    <w:rsid w:val="003F6E14"/>
    <w:rsid w:val="0040323C"/>
    <w:rsid w:val="00404A16"/>
    <w:rsid w:val="00405336"/>
    <w:rsid w:val="00413495"/>
    <w:rsid w:val="00416EAB"/>
    <w:rsid w:val="00420542"/>
    <w:rsid w:val="00426BD0"/>
    <w:rsid w:val="004321E3"/>
    <w:rsid w:val="00441CA7"/>
    <w:rsid w:val="00444C7F"/>
    <w:rsid w:val="00455381"/>
    <w:rsid w:val="004571D5"/>
    <w:rsid w:val="00460455"/>
    <w:rsid w:val="00461D81"/>
    <w:rsid w:val="0046356B"/>
    <w:rsid w:val="00477182"/>
    <w:rsid w:val="004779CB"/>
    <w:rsid w:val="004A159F"/>
    <w:rsid w:val="004A4493"/>
    <w:rsid w:val="004A495C"/>
    <w:rsid w:val="004B2F21"/>
    <w:rsid w:val="004C2E3F"/>
    <w:rsid w:val="004D5267"/>
    <w:rsid w:val="004E25EB"/>
    <w:rsid w:val="004E42D8"/>
    <w:rsid w:val="004E7BA2"/>
    <w:rsid w:val="004F7EDF"/>
    <w:rsid w:val="005001AC"/>
    <w:rsid w:val="00500735"/>
    <w:rsid w:val="00505A03"/>
    <w:rsid w:val="005101D4"/>
    <w:rsid w:val="00527D71"/>
    <w:rsid w:val="00541FA8"/>
    <w:rsid w:val="0056071D"/>
    <w:rsid w:val="005607DD"/>
    <w:rsid w:val="00562265"/>
    <w:rsid w:val="0057475F"/>
    <w:rsid w:val="005A558C"/>
    <w:rsid w:val="005A57C4"/>
    <w:rsid w:val="005D128D"/>
    <w:rsid w:val="005D250E"/>
    <w:rsid w:val="005D5B1E"/>
    <w:rsid w:val="005E0EF4"/>
    <w:rsid w:val="005E28F8"/>
    <w:rsid w:val="005E61F1"/>
    <w:rsid w:val="005E6513"/>
    <w:rsid w:val="005F5D5E"/>
    <w:rsid w:val="006140DF"/>
    <w:rsid w:val="00615717"/>
    <w:rsid w:val="00631D82"/>
    <w:rsid w:val="00640D8A"/>
    <w:rsid w:val="006462FD"/>
    <w:rsid w:val="006504D4"/>
    <w:rsid w:val="00651114"/>
    <w:rsid w:val="00651D34"/>
    <w:rsid w:val="0065772A"/>
    <w:rsid w:val="00662D8D"/>
    <w:rsid w:val="00665E83"/>
    <w:rsid w:val="00670299"/>
    <w:rsid w:val="00684D41"/>
    <w:rsid w:val="00691985"/>
    <w:rsid w:val="006A1B64"/>
    <w:rsid w:val="006B021E"/>
    <w:rsid w:val="006B3721"/>
    <w:rsid w:val="006B7DD6"/>
    <w:rsid w:val="006C5B4E"/>
    <w:rsid w:val="006E0709"/>
    <w:rsid w:val="006E3E68"/>
    <w:rsid w:val="006F56AA"/>
    <w:rsid w:val="006F6078"/>
    <w:rsid w:val="006F7873"/>
    <w:rsid w:val="007108F5"/>
    <w:rsid w:val="007113EB"/>
    <w:rsid w:val="00713E5B"/>
    <w:rsid w:val="00713EF1"/>
    <w:rsid w:val="0071591E"/>
    <w:rsid w:val="00724326"/>
    <w:rsid w:val="00725248"/>
    <w:rsid w:val="007402FC"/>
    <w:rsid w:val="007411A1"/>
    <w:rsid w:val="00741B82"/>
    <w:rsid w:val="0074529D"/>
    <w:rsid w:val="007638B1"/>
    <w:rsid w:val="00773D1B"/>
    <w:rsid w:val="00776109"/>
    <w:rsid w:val="00777BA8"/>
    <w:rsid w:val="007817D1"/>
    <w:rsid w:val="00796FFE"/>
    <w:rsid w:val="007A2978"/>
    <w:rsid w:val="007A3B2E"/>
    <w:rsid w:val="007B1E7E"/>
    <w:rsid w:val="007B5946"/>
    <w:rsid w:val="007C23E7"/>
    <w:rsid w:val="007C29F5"/>
    <w:rsid w:val="007D2714"/>
    <w:rsid w:val="007D4B97"/>
    <w:rsid w:val="007E2B4D"/>
    <w:rsid w:val="007E4E13"/>
    <w:rsid w:val="007E6A8B"/>
    <w:rsid w:val="007F1E65"/>
    <w:rsid w:val="007F3AAA"/>
    <w:rsid w:val="007F4CB5"/>
    <w:rsid w:val="007F5064"/>
    <w:rsid w:val="007F5A30"/>
    <w:rsid w:val="00807D35"/>
    <w:rsid w:val="008138C2"/>
    <w:rsid w:val="00820484"/>
    <w:rsid w:val="00824DF3"/>
    <w:rsid w:val="00825E57"/>
    <w:rsid w:val="008357FB"/>
    <w:rsid w:val="00853FF2"/>
    <w:rsid w:val="008706A2"/>
    <w:rsid w:val="00870D7C"/>
    <w:rsid w:val="00885C9B"/>
    <w:rsid w:val="00890156"/>
    <w:rsid w:val="00890F79"/>
    <w:rsid w:val="00894074"/>
    <w:rsid w:val="008B363B"/>
    <w:rsid w:val="008C2583"/>
    <w:rsid w:val="008C3AD0"/>
    <w:rsid w:val="008C4E0F"/>
    <w:rsid w:val="008D1077"/>
    <w:rsid w:val="008D5D2A"/>
    <w:rsid w:val="008E5566"/>
    <w:rsid w:val="008F37EB"/>
    <w:rsid w:val="00914B63"/>
    <w:rsid w:val="0091782F"/>
    <w:rsid w:val="0091796F"/>
    <w:rsid w:val="00924D9B"/>
    <w:rsid w:val="009258B8"/>
    <w:rsid w:val="00934A6D"/>
    <w:rsid w:val="009354F3"/>
    <w:rsid w:val="00935947"/>
    <w:rsid w:val="00943C3C"/>
    <w:rsid w:val="00943E1D"/>
    <w:rsid w:val="009447DC"/>
    <w:rsid w:val="00946950"/>
    <w:rsid w:val="00961BA5"/>
    <w:rsid w:val="00967769"/>
    <w:rsid w:val="00970E16"/>
    <w:rsid w:val="009710E4"/>
    <w:rsid w:val="00972CA3"/>
    <w:rsid w:val="009743A9"/>
    <w:rsid w:val="00975679"/>
    <w:rsid w:val="009806E8"/>
    <w:rsid w:val="00984C8F"/>
    <w:rsid w:val="0098773A"/>
    <w:rsid w:val="0098777B"/>
    <w:rsid w:val="009A13CB"/>
    <w:rsid w:val="009A195F"/>
    <w:rsid w:val="009A5287"/>
    <w:rsid w:val="009A670E"/>
    <w:rsid w:val="009B20B1"/>
    <w:rsid w:val="009B2AC5"/>
    <w:rsid w:val="009B5A18"/>
    <w:rsid w:val="009B75A7"/>
    <w:rsid w:val="009B7984"/>
    <w:rsid w:val="009C0040"/>
    <w:rsid w:val="009C6D3F"/>
    <w:rsid w:val="009D7ABE"/>
    <w:rsid w:val="009E54B7"/>
    <w:rsid w:val="009F4B67"/>
    <w:rsid w:val="009F4BED"/>
    <w:rsid w:val="009F4E25"/>
    <w:rsid w:val="009F7D93"/>
    <w:rsid w:val="00A05989"/>
    <w:rsid w:val="00A3403B"/>
    <w:rsid w:val="00A34468"/>
    <w:rsid w:val="00A34814"/>
    <w:rsid w:val="00A4576D"/>
    <w:rsid w:val="00A51A12"/>
    <w:rsid w:val="00A627D4"/>
    <w:rsid w:val="00A74DA2"/>
    <w:rsid w:val="00A921D5"/>
    <w:rsid w:val="00A9395D"/>
    <w:rsid w:val="00A95D32"/>
    <w:rsid w:val="00AA129E"/>
    <w:rsid w:val="00AA5DA0"/>
    <w:rsid w:val="00AB4A90"/>
    <w:rsid w:val="00AC15B4"/>
    <w:rsid w:val="00AD499C"/>
    <w:rsid w:val="00AD59C2"/>
    <w:rsid w:val="00AE33AD"/>
    <w:rsid w:val="00B116C8"/>
    <w:rsid w:val="00B148AB"/>
    <w:rsid w:val="00B153D9"/>
    <w:rsid w:val="00B15516"/>
    <w:rsid w:val="00B17865"/>
    <w:rsid w:val="00B26F6A"/>
    <w:rsid w:val="00B36869"/>
    <w:rsid w:val="00B42F9C"/>
    <w:rsid w:val="00B43B31"/>
    <w:rsid w:val="00B47CFA"/>
    <w:rsid w:val="00B57F00"/>
    <w:rsid w:val="00B74F76"/>
    <w:rsid w:val="00B75129"/>
    <w:rsid w:val="00B77B2A"/>
    <w:rsid w:val="00B82C22"/>
    <w:rsid w:val="00B8723B"/>
    <w:rsid w:val="00B93DBA"/>
    <w:rsid w:val="00B9440A"/>
    <w:rsid w:val="00BA0557"/>
    <w:rsid w:val="00BA2CD5"/>
    <w:rsid w:val="00BB2D2A"/>
    <w:rsid w:val="00BB59F5"/>
    <w:rsid w:val="00BB714D"/>
    <w:rsid w:val="00BC74EB"/>
    <w:rsid w:val="00BD58CF"/>
    <w:rsid w:val="00BD78D9"/>
    <w:rsid w:val="00BF7DC7"/>
    <w:rsid w:val="00C03A4A"/>
    <w:rsid w:val="00C04CC1"/>
    <w:rsid w:val="00C130DD"/>
    <w:rsid w:val="00C23E6D"/>
    <w:rsid w:val="00C349AA"/>
    <w:rsid w:val="00C45747"/>
    <w:rsid w:val="00C47708"/>
    <w:rsid w:val="00C50C6D"/>
    <w:rsid w:val="00C600D9"/>
    <w:rsid w:val="00C607C8"/>
    <w:rsid w:val="00C938C2"/>
    <w:rsid w:val="00C94DF7"/>
    <w:rsid w:val="00C9732F"/>
    <w:rsid w:val="00CC1384"/>
    <w:rsid w:val="00CD3720"/>
    <w:rsid w:val="00CE3CA2"/>
    <w:rsid w:val="00CF014A"/>
    <w:rsid w:val="00CF12D5"/>
    <w:rsid w:val="00CF1848"/>
    <w:rsid w:val="00CF3151"/>
    <w:rsid w:val="00CF5C2F"/>
    <w:rsid w:val="00D04BCF"/>
    <w:rsid w:val="00D1376B"/>
    <w:rsid w:val="00D143D9"/>
    <w:rsid w:val="00D239B3"/>
    <w:rsid w:val="00D269AB"/>
    <w:rsid w:val="00D2755F"/>
    <w:rsid w:val="00D309CC"/>
    <w:rsid w:val="00D346C2"/>
    <w:rsid w:val="00D359E6"/>
    <w:rsid w:val="00D370AD"/>
    <w:rsid w:val="00D42BA9"/>
    <w:rsid w:val="00D56E4A"/>
    <w:rsid w:val="00D6247D"/>
    <w:rsid w:val="00D627EF"/>
    <w:rsid w:val="00D7472C"/>
    <w:rsid w:val="00D758D9"/>
    <w:rsid w:val="00D772B4"/>
    <w:rsid w:val="00D80EB9"/>
    <w:rsid w:val="00D81A95"/>
    <w:rsid w:val="00D87855"/>
    <w:rsid w:val="00DA2226"/>
    <w:rsid w:val="00DA720C"/>
    <w:rsid w:val="00DB7147"/>
    <w:rsid w:val="00DD421A"/>
    <w:rsid w:val="00DE324B"/>
    <w:rsid w:val="00DF2D37"/>
    <w:rsid w:val="00DF377A"/>
    <w:rsid w:val="00DF7BFE"/>
    <w:rsid w:val="00E06AE8"/>
    <w:rsid w:val="00E07F69"/>
    <w:rsid w:val="00E11A96"/>
    <w:rsid w:val="00E138D3"/>
    <w:rsid w:val="00E2192E"/>
    <w:rsid w:val="00E257C8"/>
    <w:rsid w:val="00E37047"/>
    <w:rsid w:val="00E60D0F"/>
    <w:rsid w:val="00E6627F"/>
    <w:rsid w:val="00E83414"/>
    <w:rsid w:val="00E915E6"/>
    <w:rsid w:val="00E9773B"/>
    <w:rsid w:val="00EA382C"/>
    <w:rsid w:val="00EA596B"/>
    <w:rsid w:val="00EB1B13"/>
    <w:rsid w:val="00EC13A3"/>
    <w:rsid w:val="00EC1F40"/>
    <w:rsid w:val="00EC7279"/>
    <w:rsid w:val="00EC7C85"/>
    <w:rsid w:val="00EE249D"/>
    <w:rsid w:val="00EF059D"/>
    <w:rsid w:val="00EF18E3"/>
    <w:rsid w:val="00EF24B3"/>
    <w:rsid w:val="00EF4B15"/>
    <w:rsid w:val="00F0045F"/>
    <w:rsid w:val="00F125EE"/>
    <w:rsid w:val="00F12E98"/>
    <w:rsid w:val="00F149D4"/>
    <w:rsid w:val="00F169A8"/>
    <w:rsid w:val="00F22029"/>
    <w:rsid w:val="00F50B02"/>
    <w:rsid w:val="00F5199D"/>
    <w:rsid w:val="00F51E2C"/>
    <w:rsid w:val="00F55C03"/>
    <w:rsid w:val="00F565F2"/>
    <w:rsid w:val="00F600B9"/>
    <w:rsid w:val="00F630EA"/>
    <w:rsid w:val="00F637EB"/>
    <w:rsid w:val="00F7007E"/>
    <w:rsid w:val="00F70200"/>
    <w:rsid w:val="00F72D67"/>
    <w:rsid w:val="00F73193"/>
    <w:rsid w:val="00F732AB"/>
    <w:rsid w:val="00F73720"/>
    <w:rsid w:val="00F74F95"/>
    <w:rsid w:val="00F80705"/>
    <w:rsid w:val="00F81EAD"/>
    <w:rsid w:val="00F82336"/>
    <w:rsid w:val="00F90903"/>
    <w:rsid w:val="00F96D31"/>
    <w:rsid w:val="00FA1481"/>
    <w:rsid w:val="00FA2470"/>
    <w:rsid w:val="00FA2CAF"/>
    <w:rsid w:val="00FA4329"/>
    <w:rsid w:val="00FA4524"/>
    <w:rsid w:val="00FB5584"/>
    <w:rsid w:val="00FC1107"/>
    <w:rsid w:val="00FD5659"/>
    <w:rsid w:val="00FE5910"/>
    <w:rsid w:val="00FE6A6E"/>
    <w:rsid w:val="00FF04E3"/>
    <w:rsid w:val="00FF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CA23C04-20AA-2648-B14F-4F87CC485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4BA2"/>
    <w:rPr>
      <w:sz w:val="24"/>
      <w:szCs w:val="24"/>
      <w:lang w:val="en-GB"/>
    </w:rPr>
  </w:style>
  <w:style w:type="paragraph" w:styleId="Heading1">
    <w:name w:val="heading 1"/>
    <w:basedOn w:val="Normal"/>
    <w:next w:val="Normal"/>
    <w:link w:val="Heading1Char"/>
    <w:semiHidden/>
    <w:qFormat/>
    <w:rsid w:val="00B43B31"/>
    <w:pPr>
      <w:keepNext/>
      <w:spacing w:before="240" w:after="60"/>
      <w:outlineLvl w:val="0"/>
    </w:pPr>
    <w:rPr>
      <w:b/>
      <w:bCs/>
      <w:kern w:val="32"/>
      <w:lang w:val="en-US"/>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rPr>
  </w:style>
  <w:style w:type="paragraph" w:styleId="Heading8">
    <w:name w:val="heading 8"/>
    <w:basedOn w:val="Normal"/>
    <w:next w:val="Normal"/>
    <w:link w:val="Heading8Char"/>
    <w:semiHidden/>
    <w:qFormat/>
    <w:rsid w:val="007411A1"/>
    <w:pPr>
      <w:spacing w:before="240" w:after="60"/>
      <w:outlineLvl w:val="7"/>
    </w:pPr>
    <w:rPr>
      <w:rFonts w:ascii="Calibri" w:hAnsi="Calibri"/>
      <w:i/>
      <w:iCs/>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szCs w:val="20"/>
      <w:u w:val="words"/>
      <w:lang w:val="en-US"/>
    </w:rPr>
  </w:style>
  <w:style w:type="paragraph" w:customStyle="1" w:styleId="SMText">
    <w:name w:val="SM Text"/>
    <w:basedOn w:val="Normal"/>
    <w:qFormat/>
    <w:rsid w:val="008138C2"/>
    <w:pPr>
      <w:spacing w:line="480" w:lineRule="auto"/>
    </w:pPr>
    <w:rPr>
      <w:sz w:val="22"/>
      <w:szCs w:val="22"/>
    </w:rPr>
  </w:style>
  <w:style w:type="paragraph" w:customStyle="1" w:styleId="SMcaption">
    <w:name w:val="SM caption"/>
    <w:basedOn w:val="SMText"/>
    <w:qFormat/>
    <w:rsid w:val="00B9440A"/>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rPr>
      <w:szCs w:val="20"/>
      <w:lang w:val="en-US"/>
    </w:r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lang w:val="en-US"/>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rPr>
      <w:szCs w:val="20"/>
      <w:lang w:val="en-US"/>
    </w:r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rPr>
      <w:szCs w:val="20"/>
      <w:lang w:val="en-US"/>
    </w:r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rPr>
      <w:szCs w:val="20"/>
      <w:lang w:val="en-US"/>
    </w:r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rPr>
      <w:szCs w:val="20"/>
      <w:lang w:val="en-US"/>
    </w:r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lang w:val="en-US"/>
    </w:rPr>
  </w:style>
  <w:style w:type="paragraph" w:styleId="NormalIndent">
    <w:name w:val="Normal Indent"/>
    <w:basedOn w:val="Normal"/>
    <w:semiHidden/>
    <w:rsid w:val="00405336"/>
    <w:pPr>
      <w:ind w:left="720"/>
    </w:pPr>
    <w:rPr>
      <w:szCs w:val="20"/>
      <w:lang w:val="en-US"/>
    </w:r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uiPriority w:val="10"/>
    <w:qFormat/>
    <w:rsid w:val="00405336"/>
    <w:pPr>
      <w:spacing w:before="240" w:after="60"/>
      <w:jc w:val="center"/>
      <w:outlineLvl w:val="0"/>
    </w:pPr>
    <w:rPr>
      <w:rFonts w:ascii="Cambria" w:hAnsi="Cambria"/>
      <w:b/>
      <w:bCs/>
      <w:kern w:val="28"/>
      <w:sz w:val="32"/>
      <w:szCs w:val="32"/>
      <w:lang w:val="en-US"/>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rPr>
  </w:style>
  <w:style w:type="paragraph" w:styleId="TOC1">
    <w:name w:val="toc 1"/>
    <w:basedOn w:val="Normal"/>
    <w:next w:val="Normal"/>
    <w:autoRedefine/>
    <w:semiHidden/>
    <w:rsid w:val="00405336"/>
    <w:rPr>
      <w:szCs w:val="20"/>
      <w:lang w:val="en-US"/>
    </w:rPr>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customStyle="1" w:styleId="UnresolvedMention1">
    <w:name w:val="Unresolved Mention1"/>
    <w:basedOn w:val="DefaultParagraphFont"/>
    <w:uiPriority w:val="99"/>
    <w:semiHidden/>
    <w:unhideWhenUsed/>
    <w:rsid w:val="003C1BD5"/>
    <w:rPr>
      <w:color w:val="605E5C"/>
      <w:shd w:val="clear" w:color="auto" w:fill="E1DFDD"/>
    </w:rPr>
  </w:style>
  <w:style w:type="character" w:styleId="Strong">
    <w:name w:val="Strong"/>
    <w:basedOn w:val="DefaultParagraphFont"/>
    <w:qFormat/>
    <w:rsid w:val="00DA2226"/>
    <w:rPr>
      <w:rFonts w:ascii="Arial" w:hAnsi="Arial" w:cs="Arial"/>
      <w:b/>
      <w:bCs/>
    </w:rPr>
  </w:style>
  <w:style w:type="character" w:customStyle="1" w:styleId="UnresolvedMention2">
    <w:name w:val="Unresolved Mention2"/>
    <w:basedOn w:val="DefaultParagraphFont"/>
    <w:uiPriority w:val="99"/>
    <w:semiHidden/>
    <w:unhideWhenUsed/>
    <w:rsid w:val="00420542"/>
    <w:rPr>
      <w:color w:val="605E5C"/>
      <w:shd w:val="clear" w:color="auto" w:fill="E1DFDD"/>
    </w:rPr>
  </w:style>
  <w:style w:type="table" w:styleId="TableGrid">
    <w:name w:val="Table Grid"/>
    <w:basedOn w:val="TableNormal"/>
    <w:rsid w:val="00241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9C6D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8905">
      <w:bodyDiv w:val="1"/>
      <w:marLeft w:val="0"/>
      <w:marRight w:val="0"/>
      <w:marTop w:val="0"/>
      <w:marBottom w:val="0"/>
      <w:divBdr>
        <w:top w:val="none" w:sz="0" w:space="0" w:color="auto"/>
        <w:left w:val="none" w:sz="0" w:space="0" w:color="auto"/>
        <w:bottom w:val="none" w:sz="0" w:space="0" w:color="auto"/>
        <w:right w:val="none" w:sz="0" w:space="0" w:color="auto"/>
      </w:divBdr>
    </w:div>
    <w:div w:id="120853511">
      <w:bodyDiv w:val="1"/>
      <w:marLeft w:val="0"/>
      <w:marRight w:val="0"/>
      <w:marTop w:val="0"/>
      <w:marBottom w:val="0"/>
      <w:divBdr>
        <w:top w:val="none" w:sz="0" w:space="0" w:color="auto"/>
        <w:left w:val="none" w:sz="0" w:space="0" w:color="auto"/>
        <w:bottom w:val="none" w:sz="0" w:space="0" w:color="auto"/>
        <w:right w:val="none" w:sz="0" w:space="0" w:color="auto"/>
      </w:divBdr>
    </w:div>
    <w:div w:id="126943965">
      <w:bodyDiv w:val="1"/>
      <w:marLeft w:val="0"/>
      <w:marRight w:val="0"/>
      <w:marTop w:val="0"/>
      <w:marBottom w:val="0"/>
      <w:divBdr>
        <w:top w:val="none" w:sz="0" w:space="0" w:color="auto"/>
        <w:left w:val="none" w:sz="0" w:space="0" w:color="auto"/>
        <w:bottom w:val="none" w:sz="0" w:space="0" w:color="auto"/>
        <w:right w:val="none" w:sz="0" w:space="0" w:color="auto"/>
      </w:divBdr>
    </w:div>
    <w:div w:id="148205932">
      <w:bodyDiv w:val="1"/>
      <w:marLeft w:val="0"/>
      <w:marRight w:val="0"/>
      <w:marTop w:val="0"/>
      <w:marBottom w:val="0"/>
      <w:divBdr>
        <w:top w:val="none" w:sz="0" w:space="0" w:color="auto"/>
        <w:left w:val="none" w:sz="0" w:space="0" w:color="auto"/>
        <w:bottom w:val="none" w:sz="0" w:space="0" w:color="auto"/>
        <w:right w:val="none" w:sz="0" w:space="0" w:color="auto"/>
      </w:divBdr>
    </w:div>
    <w:div w:id="317006095">
      <w:bodyDiv w:val="1"/>
      <w:marLeft w:val="0"/>
      <w:marRight w:val="0"/>
      <w:marTop w:val="0"/>
      <w:marBottom w:val="0"/>
      <w:divBdr>
        <w:top w:val="none" w:sz="0" w:space="0" w:color="auto"/>
        <w:left w:val="none" w:sz="0" w:space="0" w:color="auto"/>
        <w:bottom w:val="none" w:sz="0" w:space="0" w:color="auto"/>
        <w:right w:val="none" w:sz="0" w:space="0" w:color="auto"/>
      </w:divBdr>
    </w:div>
    <w:div w:id="357392559">
      <w:bodyDiv w:val="1"/>
      <w:marLeft w:val="0"/>
      <w:marRight w:val="0"/>
      <w:marTop w:val="0"/>
      <w:marBottom w:val="0"/>
      <w:divBdr>
        <w:top w:val="none" w:sz="0" w:space="0" w:color="auto"/>
        <w:left w:val="none" w:sz="0" w:space="0" w:color="auto"/>
        <w:bottom w:val="none" w:sz="0" w:space="0" w:color="auto"/>
        <w:right w:val="none" w:sz="0" w:space="0" w:color="auto"/>
      </w:divBdr>
    </w:div>
    <w:div w:id="365646066">
      <w:bodyDiv w:val="1"/>
      <w:marLeft w:val="0"/>
      <w:marRight w:val="0"/>
      <w:marTop w:val="0"/>
      <w:marBottom w:val="0"/>
      <w:divBdr>
        <w:top w:val="none" w:sz="0" w:space="0" w:color="auto"/>
        <w:left w:val="none" w:sz="0" w:space="0" w:color="auto"/>
        <w:bottom w:val="none" w:sz="0" w:space="0" w:color="auto"/>
        <w:right w:val="none" w:sz="0" w:space="0" w:color="auto"/>
      </w:divBdr>
    </w:div>
    <w:div w:id="404882587">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580531102">
      <w:bodyDiv w:val="1"/>
      <w:marLeft w:val="0"/>
      <w:marRight w:val="0"/>
      <w:marTop w:val="0"/>
      <w:marBottom w:val="0"/>
      <w:divBdr>
        <w:top w:val="none" w:sz="0" w:space="0" w:color="auto"/>
        <w:left w:val="none" w:sz="0" w:space="0" w:color="auto"/>
        <w:bottom w:val="none" w:sz="0" w:space="0" w:color="auto"/>
        <w:right w:val="none" w:sz="0" w:space="0" w:color="auto"/>
      </w:divBdr>
    </w:div>
    <w:div w:id="792287312">
      <w:bodyDiv w:val="1"/>
      <w:marLeft w:val="0"/>
      <w:marRight w:val="0"/>
      <w:marTop w:val="0"/>
      <w:marBottom w:val="0"/>
      <w:divBdr>
        <w:top w:val="none" w:sz="0" w:space="0" w:color="auto"/>
        <w:left w:val="none" w:sz="0" w:space="0" w:color="auto"/>
        <w:bottom w:val="none" w:sz="0" w:space="0" w:color="auto"/>
        <w:right w:val="none" w:sz="0" w:space="0" w:color="auto"/>
      </w:divBdr>
    </w:div>
    <w:div w:id="1022628883">
      <w:bodyDiv w:val="1"/>
      <w:marLeft w:val="0"/>
      <w:marRight w:val="0"/>
      <w:marTop w:val="0"/>
      <w:marBottom w:val="0"/>
      <w:divBdr>
        <w:top w:val="none" w:sz="0" w:space="0" w:color="auto"/>
        <w:left w:val="none" w:sz="0" w:space="0" w:color="auto"/>
        <w:bottom w:val="none" w:sz="0" w:space="0" w:color="auto"/>
        <w:right w:val="none" w:sz="0" w:space="0" w:color="auto"/>
      </w:divBdr>
    </w:div>
    <w:div w:id="1110122266">
      <w:bodyDiv w:val="1"/>
      <w:marLeft w:val="0"/>
      <w:marRight w:val="0"/>
      <w:marTop w:val="0"/>
      <w:marBottom w:val="0"/>
      <w:divBdr>
        <w:top w:val="none" w:sz="0" w:space="0" w:color="auto"/>
        <w:left w:val="none" w:sz="0" w:space="0" w:color="auto"/>
        <w:bottom w:val="none" w:sz="0" w:space="0" w:color="auto"/>
        <w:right w:val="none" w:sz="0" w:space="0" w:color="auto"/>
      </w:divBdr>
    </w:div>
    <w:div w:id="1147208651">
      <w:bodyDiv w:val="1"/>
      <w:marLeft w:val="0"/>
      <w:marRight w:val="0"/>
      <w:marTop w:val="0"/>
      <w:marBottom w:val="0"/>
      <w:divBdr>
        <w:top w:val="none" w:sz="0" w:space="0" w:color="auto"/>
        <w:left w:val="none" w:sz="0" w:space="0" w:color="auto"/>
        <w:bottom w:val="none" w:sz="0" w:space="0" w:color="auto"/>
        <w:right w:val="none" w:sz="0" w:space="0" w:color="auto"/>
      </w:divBdr>
    </w:div>
    <w:div w:id="1159269850">
      <w:bodyDiv w:val="1"/>
      <w:marLeft w:val="0"/>
      <w:marRight w:val="0"/>
      <w:marTop w:val="0"/>
      <w:marBottom w:val="0"/>
      <w:divBdr>
        <w:top w:val="none" w:sz="0" w:space="0" w:color="auto"/>
        <w:left w:val="none" w:sz="0" w:space="0" w:color="auto"/>
        <w:bottom w:val="none" w:sz="0" w:space="0" w:color="auto"/>
        <w:right w:val="none" w:sz="0" w:space="0" w:color="auto"/>
      </w:divBdr>
    </w:div>
    <w:div w:id="1177960681">
      <w:bodyDiv w:val="1"/>
      <w:marLeft w:val="0"/>
      <w:marRight w:val="0"/>
      <w:marTop w:val="0"/>
      <w:marBottom w:val="0"/>
      <w:divBdr>
        <w:top w:val="none" w:sz="0" w:space="0" w:color="auto"/>
        <w:left w:val="none" w:sz="0" w:space="0" w:color="auto"/>
        <w:bottom w:val="none" w:sz="0" w:space="0" w:color="auto"/>
        <w:right w:val="none" w:sz="0" w:space="0" w:color="auto"/>
      </w:divBdr>
    </w:div>
    <w:div w:id="1190338971">
      <w:bodyDiv w:val="1"/>
      <w:marLeft w:val="0"/>
      <w:marRight w:val="0"/>
      <w:marTop w:val="0"/>
      <w:marBottom w:val="0"/>
      <w:divBdr>
        <w:top w:val="none" w:sz="0" w:space="0" w:color="auto"/>
        <w:left w:val="none" w:sz="0" w:space="0" w:color="auto"/>
        <w:bottom w:val="none" w:sz="0" w:space="0" w:color="auto"/>
        <w:right w:val="none" w:sz="0" w:space="0" w:color="auto"/>
      </w:divBdr>
    </w:div>
    <w:div w:id="1232888905">
      <w:bodyDiv w:val="1"/>
      <w:marLeft w:val="0"/>
      <w:marRight w:val="0"/>
      <w:marTop w:val="0"/>
      <w:marBottom w:val="0"/>
      <w:divBdr>
        <w:top w:val="none" w:sz="0" w:space="0" w:color="auto"/>
        <w:left w:val="none" w:sz="0" w:space="0" w:color="auto"/>
        <w:bottom w:val="none" w:sz="0" w:space="0" w:color="auto"/>
        <w:right w:val="none" w:sz="0" w:space="0" w:color="auto"/>
      </w:divBdr>
    </w:div>
    <w:div w:id="1329401625">
      <w:bodyDiv w:val="1"/>
      <w:marLeft w:val="0"/>
      <w:marRight w:val="0"/>
      <w:marTop w:val="0"/>
      <w:marBottom w:val="0"/>
      <w:divBdr>
        <w:top w:val="none" w:sz="0" w:space="0" w:color="auto"/>
        <w:left w:val="none" w:sz="0" w:space="0" w:color="auto"/>
        <w:bottom w:val="none" w:sz="0" w:space="0" w:color="auto"/>
        <w:right w:val="none" w:sz="0" w:space="0" w:color="auto"/>
      </w:divBdr>
    </w:div>
    <w:div w:id="1387610570">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501389471">
      <w:bodyDiv w:val="1"/>
      <w:marLeft w:val="0"/>
      <w:marRight w:val="0"/>
      <w:marTop w:val="0"/>
      <w:marBottom w:val="0"/>
      <w:divBdr>
        <w:top w:val="none" w:sz="0" w:space="0" w:color="auto"/>
        <w:left w:val="none" w:sz="0" w:space="0" w:color="auto"/>
        <w:bottom w:val="none" w:sz="0" w:space="0" w:color="auto"/>
        <w:right w:val="none" w:sz="0" w:space="0" w:color="auto"/>
      </w:divBdr>
    </w:div>
    <w:div w:id="1525705049">
      <w:bodyDiv w:val="1"/>
      <w:marLeft w:val="0"/>
      <w:marRight w:val="0"/>
      <w:marTop w:val="0"/>
      <w:marBottom w:val="0"/>
      <w:divBdr>
        <w:top w:val="none" w:sz="0" w:space="0" w:color="auto"/>
        <w:left w:val="none" w:sz="0" w:space="0" w:color="auto"/>
        <w:bottom w:val="none" w:sz="0" w:space="0" w:color="auto"/>
        <w:right w:val="none" w:sz="0" w:space="0" w:color="auto"/>
      </w:divBdr>
    </w:div>
    <w:div w:id="1545407714">
      <w:bodyDiv w:val="1"/>
      <w:marLeft w:val="0"/>
      <w:marRight w:val="0"/>
      <w:marTop w:val="0"/>
      <w:marBottom w:val="0"/>
      <w:divBdr>
        <w:top w:val="none" w:sz="0" w:space="0" w:color="auto"/>
        <w:left w:val="none" w:sz="0" w:space="0" w:color="auto"/>
        <w:bottom w:val="none" w:sz="0" w:space="0" w:color="auto"/>
        <w:right w:val="none" w:sz="0" w:space="0" w:color="auto"/>
      </w:divBdr>
    </w:div>
    <w:div w:id="1587574386">
      <w:bodyDiv w:val="1"/>
      <w:marLeft w:val="0"/>
      <w:marRight w:val="0"/>
      <w:marTop w:val="0"/>
      <w:marBottom w:val="0"/>
      <w:divBdr>
        <w:top w:val="none" w:sz="0" w:space="0" w:color="auto"/>
        <w:left w:val="none" w:sz="0" w:space="0" w:color="auto"/>
        <w:bottom w:val="none" w:sz="0" w:space="0" w:color="auto"/>
        <w:right w:val="none" w:sz="0" w:space="0" w:color="auto"/>
      </w:divBdr>
    </w:div>
    <w:div w:id="1600602346">
      <w:bodyDiv w:val="1"/>
      <w:marLeft w:val="0"/>
      <w:marRight w:val="0"/>
      <w:marTop w:val="0"/>
      <w:marBottom w:val="0"/>
      <w:divBdr>
        <w:top w:val="none" w:sz="0" w:space="0" w:color="auto"/>
        <w:left w:val="none" w:sz="0" w:space="0" w:color="auto"/>
        <w:bottom w:val="none" w:sz="0" w:space="0" w:color="auto"/>
        <w:right w:val="none" w:sz="0" w:space="0" w:color="auto"/>
      </w:divBdr>
    </w:div>
    <w:div w:id="1709597804">
      <w:bodyDiv w:val="1"/>
      <w:marLeft w:val="0"/>
      <w:marRight w:val="0"/>
      <w:marTop w:val="0"/>
      <w:marBottom w:val="0"/>
      <w:divBdr>
        <w:top w:val="none" w:sz="0" w:space="0" w:color="auto"/>
        <w:left w:val="none" w:sz="0" w:space="0" w:color="auto"/>
        <w:bottom w:val="none" w:sz="0" w:space="0" w:color="auto"/>
        <w:right w:val="none" w:sz="0" w:space="0" w:color="auto"/>
      </w:divBdr>
    </w:div>
    <w:div w:id="1848522325">
      <w:bodyDiv w:val="1"/>
      <w:marLeft w:val="0"/>
      <w:marRight w:val="0"/>
      <w:marTop w:val="0"/>
      <w:marBottom w:val="0"/>
      <w:divBdr>
        <w:top w:val="none" w:sz="0" w:space="0" w:color="auto"/>
        <w:left w:val="none" w:sz="0" w:space="0" w:color="auto"/>
        <w:bottom w:val="none" w:sz="0" w:space="0" w:color="auto"/>
        <w:right w:val="none" w:sz="0" w:space="0" w:color="auto"/>
      </w:divBdr>
    </w:div>
    <w:div w:id="1884441526">
      <w:bodyDiv w:val="1"/>
      <w:marLeft w:val="0"/>
      <w:marRight w:val="0"/>
      <w:marTop w:val="0"/>
      <w:marBottom w:val="0"/>
      <w:divBdr>
        <w:top w:val="none" w:sz="0" w:space="0" w:color="auto"/>
        <w:left w:val="none" w:sz="0" w:space="0" w:color="auto"/>
        <w:bottom w:val="none" w:sz="0" w:space="0" w:color="auto"/>
        <w:right w:val="none" w:sz="0" w:space="0" w:color="auto"/>
      </w:divBdr>
    </w:div>
    <w:div w:id="1891720745">
      <w:bodyDiv w:val="1"/>
      <w:marLeft w:val="0"/>
      <w:marRight w:val="0"/>
      <w:marTop w:val="0"/>
      <w:marBottom w:val="0"/>
      <w:divBdr>
        <w:top w:val="none" w:sz="0" w:space="0" w:color="auto"/>
        <w:left w:val="none" w:sz="0" w:space="0" w:color="auto"/>
        <w:bottom w:val="none" w:sz="0" w:space="0" w:color="auto"/>
        <w:right w:val="none" w:sz="0" w:space="0" w:color="auto"/>
      </w:divBdr>
    </w:div>
    <w:div w:id="1892224676">
      <w:bodyDiv w:val="1"/>
      <w:marLeft w:val="0"/>
      <w:marRight w:val="0"/>
      <w:marTop w:val="0"/>
      <w:marBottom w:val="0"/>
      <w:divBdr>
        <w:top w:val="none" w:sz="0" w:space="0" w:color="auto"/>
        <w:left w:val="none" w:sz="0" w:space="0" w:color="auto"/>
        <w:bottom w:val="none" w:sz="0" w:space="0" w:color="auto"/>
        <w:right w:val="none" w:sz="0" w:space="0" w:color="auto"/>
      </w:divBdr>
    </w:div>
    <w:div w:id="1896165215">
      <w:bodyDiv w:val="1"/>
      <w:marLeft w:val="0"/>
      <w:marRight w:val="0"/>
      <w:marTop w:val="0"/>
      <w:marBottom w:val="0"/>
      <w:divBdr>
        <w:top w:val="none" w:sz="0" w:space="0" w:color="auto"/>
        <w:left w:val="none" w:sz="0" w:space="0" w:color="auto"/>
        <w:bottom w:val="none" w:sz="0" w:space="0" w:color="auto"/>
        <w:right w:val="none" w:sz="0" w:space="0" w:color="auto"/>
      </w:divBdr>
    </w:div>
    <w:div w:id="206556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35</Pages>
  <Words>9095</Words>
  <Characters>51847</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60821</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Taquet Maxime (RNU) Oxford Health</cp:lastModifiedBy>
  <cp:revision>21</cp:revision>
  <cp:lastPrinted>2018-02-26T16:19:00Z</cp:lastPrinted>
  <dcterms:created xsi:type="dcterms:W3CDTF">2019-12-16T16:10:00Z</dcterms:created>
  <dcterms:modified xsi:type="dcterms:W3CDTF">2020-02-25T09:18:00Z</dcterms:modified>
</cp:coreProperties>
</file>