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6B76F" w14:textId="23C0C09E" w:rsidR="005C2429" w:rsidRDefault="0095093B" w:rsidP="005C242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AA33D5" wp14:editId="2B68296F">
            <wp:extent cx="5943600" cy="4011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3_fst_clade1-3_histogram_trees-0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A7F298" w14:textId="77777777" w:rsidR="005C2429" w:rsidRDefault="005C2429" w:rsidP="005C242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3. </w:t>
      </w:r>
      <w:r w:rsidRPr="00BC27A9">
        <w:rPr>
          <w:rFonts w:ascii="Times New Roman" w:hAnsi="Times New Roman" w:cs="Times New Roman"/>
          <w:b/>
          <w:sz w:val="24"/>
          <w:szCs w:val="24"/>
        </w:rPr>
        <w:t>Genome-wide F</w:t>
      </w:r>
      <w:r w:rsidRPr="00BC27A9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ST </w:t>
      </w:r>
      <w:r w:rsidRPr="00BC27A9">
        <w:rPr>
          <w:rFonts w:ascii="Times New Roman" w:hAnsi="Times New Roman" w:cs="Times New Roman"/>
          <w:b/>
          <w:sz w:val="24"/>
          <w:szCs w:val="24"/>
        </w:rPr>
        <w:t>analysis of the two most closely related clades (Clades I and III).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4663">
        <w:rPr>
          <w:rFonts w:ascii="Times New Roman" w:hAnsi="Times New Roman" w:cs="Times New Roman"/>
          <w:b/>
          <w:sz w:val="24"/>
          <w:szCs w:val="24"/>
        </w:rPr>
        <w:t>(a</w:t>
      </w:r>
      <w:r>
        <w:rPr>
          <w:rFonts w:ascii="Times New Roman" w:hAnsi="Times New Roman" w:cs="Times New Roman"/>
          <w:b/>
          <w:sz w:val="24"/>
          <w:szCs w:val="24"/>
        </w:rPr>
        <w:t>, b</w:t>
      </w:r>
      <w:r w:rsidRPr="00614663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27A9">
        <w:rPr>
          <w:rFonts w:ascii="Times New Roman" w:hAnsi="Times New Roman" w:cs="Times New Roman"/>
          <w:sz w:val="24"/>
          <w:szCs w:val="24"/>
        </w:rPr>
        <w:t>Genome-wide F</w:t>
      </w:r>
      <w:r w:rsidRPr="00BC27A9">
        <w:rPr>
          <w:rFonts w:ascii="Times New Roman" w:hAnsi="Times New Roman" w:cs="Times New Roman"/>
          <w:sz w:val="24"/>
          <w:szCs w:val="24"/>
          <w:vertAlign w:val="subscript"/>
        </w:rPr>
        <w:t xml:space="preserve">ST </w:t>
      </w:r>
      <w:r w:rsidRPr="00BC27A9">
        <w:rPr>
          <w:rFonts w:ascii="Times New Roman" w:hAnsi="Times New Roman" w:cs="Times New Roman"/>
          <w:sz w:val="24"/>
          <w:szCs w:val="24"/>
        </w:rPr>
        <w:t>analys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C27A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revealed s</w:t>
      </w:r>
      <w:r w:rsidRPr="005C27D5">
        <w:rPr>
          <w:rFonts w:ascii="Times New Roman" w:hAnsi="Times New Roman" w:cs="Times New Roman"/>
          <w:sz w:val="24"/>
          <w:szCs w:val="24"/>
        </w:rPr>
        <w:t xml:space="preserve">ubstantial interspecific divergence and reproductive isolation between </w:t>
      </w:r>
      <w:r w:rsidRPr="005C27D5">
        <w:rPr>
          <w:rFonts w:ascii="Times New Roman" w:hAnsi="Times New Roman" w:cs="Times New Roman"/>
          <w:i/>
          <w:sz w:val="24"/>
          <w:szCs w:val="24"/>
        </w:rPr>
        <w:t>C. auris</w:t>
      </w:r>
      <w:r w:rsidRPr="005C27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Clades I and III</w:t>
      </w:r>
      <w:r w:rsidRPr="005C27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small </w:t>
      </w:r>
      <w:r w:rsidRPr="005C27D5">
        <w:rPr>
          <w:rFonts w:ascii="Times New Roman" w:hAnsi="Times New Roman" w:cs="Times New Roman"/>
          <w:sz w:val="24"/>
          <w:szCs w:val="24"/>
        </w:rPr>
        <w:t>regions with F</w:t>
      </w:r>
      <w:r w:rsidRPr="005C27D5">
        <w:rPr>
          <w:rFonts w:ascii="Times New Roman" w:hAnsi="Times New Roman" w:cs="Times New Roman"/>
          <w:sz w:val="24"/>
          <w:szCs w:val="24"/>
          <w:vertAlign w:val="subscript"/>
        </w:rPr>
        <w:t xml:space="preserve">ST </w:t>
      </w:r>
      <w:r w:rsidRPr="005C27D5">
        <w:rPr>
          <w:rFonts w:ascii="Times New Roman" w:hAnsi="Times New Roman" w:cs="Times New Roman"/>
          <w:sz w:val="24"/>
          <w:szCs w:val="24"/>
        </w:rPr>
        <w:t>values close to zero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4663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7D5">
        <w:rPr>
          <w:rFonts w:ascii="Times New Roman" w:hAnsi="Times New Roman" w:cs="Times New Roman"/>
          <w:sz w:val="24"/>
          <w:szCs w:val="24"/>
        </w:rPr>
        <w:t xml:space="preserve">Phylogenetic analysis </w:t>
      </w:r>
      <w:r>
        <w:rPr>
          <w:rFonts w:ascii="Times New Roman" w:hAnsi="Times New Roman" w:cs="Times New Roman"/>
          <w:sz w:val="24"/>
          <w:szCs w:val="24"/>
        </w:rPr>
        <w:t>of selected genes revealed</w:t>
      </w:r>
      <w:r w:rsidRPr="005C27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that these regions in</w:t>
      </w:r>
      <w:r w:rsidRPr="005C27D5">
        <w:rPr>
          <w:rFonts w:ascii="Times New Roman" w:hAnsi="Times New Roman" w:cs="Times New Roman"/>
          <w:sz w:val="24"/>
          <w:szCs w:val="24"/>
        </w:rPr>
        <w:t xml:space="preserve"> isolates from Clade</w:t>
      </w:r>
      <w:r>
        <w:rPr>
          <w:rFonts w:ascii="Times New Roman" w:hAnsi="Times New Roman" w:cs="Times New Roman"/>
          <w:sz w:val="24"/>
          <w:szCs w:val="24"/>
        </w:rPr>
        <w:t>s I and III are</w:t>
      </w:r>
      <w:r w:rsidRPr="005C27D5">
        <w:rPr>
          <w:rFonts w:ascii="Times New Roman" w:hAnsi="Times New Roman" w:cs="Times New Roman"/>
          <w:sz w:val="24"/>
          <w:szCs w:val="24"/>
        </w:rPr>
        <w:t xml:space="preserve"> intermixed in a monophyletic clade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1296D3" w14:textId="77777777" w:rsidR="00265C75" w:rsidRDefault="0095093B"/>
    <w:sectPr w:rsidR="00265C75" w:rsidSect="00F70C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0000000000000000000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429"/>
    <w:rsid w:val="00021771"/>
    <w:rsid w:val="00080969"/>
    <w:rsid w:val="000E488E"/>
    <w:rsid w:val="00250D71"/>
    <w:rsid w:val="00293440"/>
    <w:rsid w:val="003E3707"/>
    <w:rsid w:val="004C19DA"/>
    <w:rsid w:val="00505FAB"/>
    <w:rsid w:val="005C2429"/>
    <w:rsid w:val="00656ACE"/>
    <w:rsid w:val="006C48D1"/>
    <w:rsid w:val="007A1482"/>
    <w:rsid w:val="008C1572"/>
    <w:rsid w:val="008C7C6A"/>
    <w:rsid w:val="0095093B"/>
    <w:rsid w:val="00971BAC"/>
    <w:rsid w:val="00972E4C"/>
    <w:rsid w:val="00C912D2"/>
    <w:rsid w:val="00EA70F4"/>
    <w:rsid w:val="00F70C75"/>
    <w:rsid w:val="00FA2EAB"/>
    <w:rsid w:val="00FD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E16C2D"/>
  <w14:defaultImageDpi w14:val="32767"/>
  <w15:chartTrackingRefBased/>
  <w15:docId w15:val="{045C5103-760E-C542-A983-4BBBE8B02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C242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379</Characters>
  <Application>Microsoft Office Word</Application>
  <DocSecurity>0</DocSecurity>
  <Lines>3</Lines>
  <Paragraphs>1</Paragraphs>
  <ScaleCrop>false</ScaleCrop>
  <Company>Broad Institute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Cuomo</dc:creator>
  <cp:keywords/>
  <dc:description/>
  <cp:lastModifiedBy>Jose F. Muñoz</cp:lastModifiedBy>
  <cp:revision>2</cp:revision>
  <dcterms:created xsi:type="dcterms:W3CDTF">2019-12-19T20:47:00Z</dcterms:created>
  <dcterms:modified xsi:type="dcterms:W3CDTF">2020-03-11T17:35:00Z</dcterms:modified>
</cp:coreProperties>
</file>