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098B" w:rsidRPr="00D421F4" w:rsidRDefault="0073098B" w:rsidP="0073098B">
      <w:pPr>
        <w:jc w:val="center"/>
        <w:rPr>
          <w:rFonts w:cstheme="minorHAnsi"/>
          <w:b/>
        </w:rPr>
      </w:pPr>
      <w:r>
        <w:rPr>
          <w:rFonts w:cstheme="minorHAnsi"/>
          <w:b/>
          <w:noProof/>
        </w:rPr>
        <w:drawing>
          <wp:inline distT="0" distB="0" distL="0" distR="0" wp14:anchorId="34AB1AA7" wp14:editId="232A42A0">
            <wp:extent cx="5162526" cy="68275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S2_redusize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424" cy="683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75" w:rsidRPr="0073098B" w:rsidRDefault="0073098B" w:rsidP="0073098B">
      <w:pPr>
        <w:rPr>
          <w:b/>
        </w:rPr>
      </w:pPr>
      <w:r w:rsidRPr="00D00176">
        <w:rPr>
          <w:rFonts w:ascii="Times New Roman" w:hAnsi="Times New Roman" w:cs="Times New Roman"/>
          <w:b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D00176">
        <w:rPr>
          <w:rFonts w:ascii="Times New Roman" w:hAnsi="Times New Roman" w:cs="Times New Roman"/>
          <w:b/>
          <w:sz w:val="24"/>
          <w:szCs w:val="24"/>
        </w:rPr>
        <w:t>. Population genomic analysis</w:t>
      </w:r>
      <w:r>
        <w:rPr>
          <w:rFonts w:ascii="Times New Roman" w:hAnsi="Times New Roman" w:cs="Times New Roman"/>
          <w:b/>
          <w:sz w:val="24"/>
          <w:szCs w:val="24"/>
        </w:rPr>
        <w:t xml:space="preserve"> of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auris</w:t>
      </w:r>
      <w:proofErr w:type="spellEnd"/>
      <w:r w:rsidRPr="00D0017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00176">
        <w:rPr>
          <w:rFonts w:ascii="Times New Roman" w:hAnsi="Times New Roman" w:cs="Times New Roman"/>
          <w:sz w:val="24"/>
          <w:szCs w:val="24"/>
        </w:rPr>
        <w:t>Genome-wide nucleotide diversity (π), Tajima’s D (TD), fixation index (F</w:t>
      </w:r>
      <w:r w:rsidRPr="00D00176">
        <w:rPr>
          <w:rFonts w:ascii="Times New Roman" w:hAnsi="Times New Roman" w:cs="Times New Roman"/>
          <w:sz w:val="24"/>
          <w:szCs w:val="24"/>
          <w:vertAlign w:val="subscript"/>
        </w:rPr>
        <w:t>ST</w:t>
      </w:r>
      <w:r w:rsidRPr="00D00176">
        <w:rPr>
          <w:rFonts w:ascii="Times New Roman" w:hAnsi="Times New Roman" w:cs="Times New Roman"/>
          <w:sz w:val="24"/>
          <w:szCs w:val="24"/>
        </w:rPr>
        <w:t>) and pairwise nucleotide diversity (D</w:t>
      </w:r>
      <w:r w:rsidRPr="00D00176">
        <w:rPr>
          <w:rFonts w:ascii="Times New Roman" w:hAnsi="Times New Roman" w:cs="Times New Roman"/>
          <w:sz w:val="24"/>
          <w:szCs w:val="24"/>
          <w:vertAlign w:val="subscript"/>
        </w:rPr>
        <w:t>XY</w:t>
      </w:r>
      <w:r w:rsidRPr="00D00176">
        <w:rPr>
          <w:rFonts w:ascii="Times New Roman" w:hAnsi="Times New Roman" w:cs="Times New Roman"/>
          <w:sz w:val="24"/>
          <w:szCs w:val="24"/>
        </w:rPr>
        <w:t>) were calculated per scaffold in 5 kb sliding-window and plotted across the genome</w:t>
      </w:r>
      <w:r>
        <w:rPr>
          <w:rFonts w:ascii="Times New Roman" w:hAnsi="Times New Roman" w:cs="Times New Roman"/>
          <w:sz w:val="24"/>
          <w:szCs w:val="24"/>
        </w:rPr>
        <w:t>. Plots depict the ten largest scaffolds of the B8441 reference genome</w:t>
      </w:r>
      <w:r w:rsidRPr="00D00176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265C75" w:rsidRPr="0073098B" w:rsidSect="00F70C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98B"/>
    <w:rsid w:val="00021771"/>
    <w:rsid w:val="00080969"/>
    <w:rsid w:val="000E488E"/>
    <w:rsid w:val="00250D71"/>
    <w:rsid w:val="00293440"/>
    <w:rsid w:val="003E3707"/>
    <w:rsid w:val="004C19DA"/>
    <w:rsid w:val="00505FAB"/>
    <w:rsid w:val="00656ACE"/>
    <w:rsid w:val="006C48D1"/>
    <w:rsid w:val="0073098B"/>
    <w:rsid w:val="007A1482"/>
    <w:rsid w:val="008C1572"/>
    <w:rsid w:val="008C7C6A"/>
    <w:rsid w:val="00971BAC"/>
    <w:rsid w:val="00972E4C"/>
    <w:rsid w:val="00C912D2"/>
    <w:rsid w:val="00EA70F4"/>
    <w:rsid w:val="00F70C75"/>
    <w:rsid w:val="00FA2EAB"/>
    <w:rsid w:val="00FD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CF2C8E"/>
  <w14:defaultImageDpi w14:val="32767"/>
  <w15:chartTrackingRefBased/>
  <w15:docId w15:val="{EAADF64D-5D88-4745-B1FD-028781482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3098B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286</Characters>
  <Application>Microsoft Office Word</Application>
  <DocSecurity>0</DocSecurity>
  <Lines>2</Lines>
  <Paragraphs>1</Paragraphs>
  <ScaleCrop>false</ScaleCrop>
  <Company>Broad Institute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Cuomo</dc:creator>
  <cp:keywords/>
  <dc:description/>
  <cp:lastModifiedBy>Christina Cuomo</cp:lastModifiedBy>
  <cp:revision>1</cp:revision>
  <dcterms:created xsi:type="dcterms:W3CDTF">2019-12-19T20:46:00Z</dcterms:created>
  <dcterms:modified xsi:type="dcterms:W3CDTF">2019-12-19T20:46:00Z</dcterms:modified>
</cp:coreProperties>
</file>