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80" w:type="dxa"/>
        <w:tblLook w:val="04A0" w:firstRow="1" w:lastRow="0" w:firstColumn="1" w:lastColumn="0" w:noHBand="0" w:noVBand="1"/>
      </w:tblPr>
      <w:tblGrid>
        <w:gridCol w:w="1072"/>
        <w:gridCol w:w="1791"/>
        <w:gridCol w:w="1791"/>
        <w:gridCol w:w="1256"/>
      </w:tblGrid>
      <w:tr w:rsidR="00E80DBE" w:rsidRPr="00F57FD4" w14:paraId="3CE508E6" w14:textId="77777777" w:rsidTr="00BB6082">
        <w:trPr>
          <w:trHeight w:val="288"/>
        </w:trPr>
        <w:tc>
          <w:tcPr>
            <w:tcW w:w="55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16462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bookmarkStart w:id="0" w:name="_GoBack"/>
            <w:bookmarkEnd w:id="0"/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Supplementary Table 1.</w:t>
            </w:r>
            <w:r w:rsidRPr="00F57FD4">
              <w:rPr>
                <w:rFonts w:ascii="Arial" w:eastAsia="Times New Roman" w:hAnsi="Arial" w:cs="Arial"/>
                <w:color w:val="000000"/>
              </w:rPr>
              <w:t xml:space="preserve"> Case-control comparison of mean element levels in nails.</w:t>
            </w:r>
          </w:p>
        </w:tc>
      </w:tr>
      <w:tr w:rsidR="00E80DBE" w:rsidRPr="00F57FD4" w14:paraId="11FA5FBA" w14:textId="77777777" w:rsidTr="00BB6082">
        <w:trPr>
          <w:trHeight w:val="288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33ECA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CA00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Controls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4F64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ALS patients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9D12B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E80DBE" w:rsidRPr="00F57FD4" w14:paraId="519EAC97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714D9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79E19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n=210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1A0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n=70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9069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univariate</w:t>
            </w:r>
          </w:p>
        </w:tc>
      </w:tr>
      <w:tr w:rsidR="00E80DBE" w:rsidRPr="00F57FD4" w14:paraId="00E27102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FFF9C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Element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DECF2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log10 mean (SD)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7E19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log10 mean (SD)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653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t>p-value</w:t>
            </w:r>
          </w:p>
        </w:tc>
      </w:tr>
      <w:tr w:rsidR="00E80DBE" w:rsidRPr="00F57FD4" w14:paraId="36944753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0989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Hg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7BE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-1.03 (0.50)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6159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-1.13 (0.58)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FFD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0.14</w:t>
            </w:r>
          </w:p>
        </w:tc>
      </w:tr>
      <w:tr w:rsidR="00E80DBE" w:rsidRPr="00F57FD4" w14:paraId="2489B717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116C9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As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422D8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-1.29 (0.27)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97BD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-1.29 (0.29)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0592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0.98</w:t>
            </w:r>
          </w:p>
        </w:tc>
      </w:tr>
      <w:tr w:rsidR="00E80DBE" w:rsidRPr="00F57FD4" w14:paraId="317317FE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1B97B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Cd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5928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-2.21 (0.46)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22B2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-2.23 (0.43)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DA78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0.72</w:t>
            </w:r>
          </w:p>
        </w:tc>
      </w:tr>
      <w:tr w:rsidR="00E80DBE" w:rsidRPr="00F57FD4" w14:paraId="5B0BFCF6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C426B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Co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CBFD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-2.14 (0.45)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9559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-2.11 (0.43)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F5F2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0.59</w:t>
            </w:r>
          </w:p>
        </w:tc>
      </w:tr>
      <w:tr w:rsidR="00E80DBE" w:rsidRPr="00F57FD4" w14:paraId="46BD1EA8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3E1C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Cr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FA2B9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-0.65 (0.61)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2521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-0.68 (0.58)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659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0.69</w:t>
            </w:r>
          </w:p>
        </w:tc>
      </w:tr>
      <w:tr w:rsidR="00E80DBE" w:rsidRPr="00F57FD4" w14:paraId="7CAF7E70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F3E9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Cu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2C8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0.56 (0.14)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00CB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0.60 (0.15)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3870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0.087</w:t>
            </w:r>
          </w:p>
        </w:tc>
      </w:tr>
      <w:tr w:rsidR="00E80DBE" w:rsidRPr="00F57FD4" w14:paraId="178D0BB7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94BB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Fe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60C87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1.12 (0.36)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8354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1.09 (0.42)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1DFA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0.58</w:t>
            </w:r>
          </w:p>
        </w:tc>
      </w:tr>
      <w:tr w:rsidR="00E80DBE" w:rsidRPr="00F57FD4" w14:paraId="0B57312E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7386F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Mn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CC2B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-0.73 (0.47)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65F1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-0.73 (0.47)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C35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0.97</w:t>
            </w:r>
          </w:p>
        </w:tc>
      </w:tr>
      <w:tr w:rsidR="00E80DBE" w:rsidRPr="00F57FD4" w14:paraId="5A2C7BF2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6603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Pb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452B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-1.01 (0.41)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4FC5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-0.98 (0.45)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227C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0.60</w:t>
            </w:r>
          </w:p>
        </w:tc>
      </w:tr>
      <w:tr w:rsidR="00E80DBE" w:rsidRPr="00F57FD4" w14:paraId="6D5723FE" w14:textId="77777777" w:rsidTr="00BB6082">
        <w:trPr>
          <w:trHeight w:val="288"/>
        </w:trPr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BD97D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 xml:space="preserve">Se 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383C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-0.02 (0.08)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41ED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-0.02 (0.07)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45D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color w:val="000000"/>
              </w:rPr>
              <w:t>0.77</w:t>
            </w:r>
          </w:p>
        </w:tc>
      </w:tr>
      <w:tr w:rsidR="00E80DBE" w:rsidRPr="00F57FD4" w14:paraId="5792FB6F" w14:textId="77777777" w:rsidTr="00BB6082">
        <w:trPr>
          <w:trHeight w:val="288"/>
        </w:trPr>
        <w:tc>
          <w:tcPr>
            <w:tcW w:w="269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CADC7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*Adjusted for age and smoking. </w:t>
            </w: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3715A" w14:textId="77777777" w:rsidR="00E80DBE" w:rsidRPr="00F57FD4" w:rsidRDefault="00E80DBE" w:rsidP="00BB608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05D2A" w14:textId="77777777" w:rsidR="00E80DBE" w:rsidRPr="00F57FD4" w:rsidRDefault="00E80DBE" w:rsidP="00BB6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CC4AFBC" w14:textId="77777777" w:rsidR="00E80DBE" w:rsidRDefault="00E80DBE"/>
    <w:p w14:paraId="6096940A" w14:textId="77777777" w:rsidR="00E80DBE" w:rsidRDefault="00E80DBE">
      <w:r>
        <w:br w:type="page"/>
      </w:r>
    </w:p>
    <w:tbl>
      <w:tblPr>
        <w:tblW w:w="6643" w:type="dxa"/>
        <w:tblLook w:val="04A0" w:firstRow="1" w:lastRow="0" w:firstColumn="1" w:lastColumn="0" w:noHBand="0" w:noVBand="1"/>
      </w:tblPr>
      <w:tblGrid>
        <w:gridCol w:w="995"/>
        <w:gridCol w:w="1764"/>
        <w:gridCol w:w="1376"/>
        <w:gridCol w:w="1424"/>
        <w:gridCol w:w="1161"/>
      </w:tblGrid>
      <w:tr w:rsidR="00E80DBE" w:rsidRPr="00F57FD4" w14:paraId="008A7FCB" w14:textId="77777777" w:rsidTr="00BB6082">
        <w:trPr>
          <w:trHeight w:val="288"/>
        </w:trPr>
        <w:tc>
          <w:tcPr>
            <w:tcW w:w="663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A2E2F" w14:textId="6AE18AB5" w:rsidR="00E80DBE" w:rsidRPr="00F57FD4" w:rsidRDefault="00E80DBE" w:rsidP="00CD2FE8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Supplementary table 2.</w:t>
            </w:r>
            <w:r w:rsidRPr="00F57FD4">
              <w:rPr>
                <w:rFonts w:ascii="Arial" w:eastAsia="Times New Roman" w:hAnsi="Arial" w:cs="Arial"/>
                <w:color w:val="000000"/>
              </w:rPr>
              <w:t xml:space="preserve"> Case-control comparison of element levels in nails </w:t>
            </w:r>
            <w:r w:rsidR="00BE486B">
              <w:rPr>
                <w:rFonts w:ascii="Arial" w:eastAsia="Times New Roman" w:hAnsi="Arial" w:cs="Arial"/>
                <w:color w:val="000000"/>
              </w:rPr>
              <w:t xml:space="preserve">categorized </w:t>
            </w:r>
            <w:r w:rsidR="00CD2FE8" w:rsidRPr="00F57FD4">
              <w:rPr>
                <w:rFonts w:ascii="Arial" w:eastAsia="Times New Roman" w:hAnsi="Arial" w:cs="Arial"/>
                <w:color w:val="000000"/>
              </w:rPr>
              <w:t>a</w:t>
            </w:r>
            <w:r w:rsidR="00CD2FE8">
              <w:rPr>
                <w:rFonts w:ascii="Arial" w:eastAsia="Times New Roman" w:hAnsi="Arial" w:cs="Arial"/>
                <w:color w:val="000000"/>
              </w:rPr>
              <w:t>bove vs. below the</w:t>
            </w:r>
            <w:r w:rsidR="00CD2FE8" w:rsidRPr="00F57FD4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F57FD4">
              <w:rPr>
                <w:rFonts w:ascii="Arial" w:eastAsia="Times New Roman" w:hAnsi="Arial" w:cs="Arial"/>
                <w:color w:val="000000"/>
              </w:rPr>
              <w:t xml:space="preserve">90th percentile. </w:t>
            </w:r>
          </w:p>
        </w:tc>
      </w:tr>
      <w:tr w:rsidR="00E80DBE" w:rsidRPr="00F57FD4" w14:paraId="38108035" w14:textId="77777777" w:rsidTr="00BB6082">
        <w:trPr>
          <w:trHeight w:val="288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437F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B342E" w14:textId="69933A16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DB43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Controls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82E6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ALS patients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7E4C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38E28C20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349E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6AB7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≥90th percentile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C9C9F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n=210 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12F9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n=70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AA32B" w14:textId="77777777" w:rsidR="00E80DBE" w:rsidRPr="00736D2F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36D2F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univariate</w:t>
            </w:r>
          </w:p>
        </w:tc>
      </w:tr>
      <w:tr w:rsidR="00E80DBE" w:rsidRPr="00F57FD4" w14:paraId="06FAE397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689D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Element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756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log10 ug/g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C621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 (%)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AD1B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 (%)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BFB0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p-value</w:t>
            </w:r>
          </w:p>
        </w:tc>
      </w:tr>
      <w:tr w:rsidR="00E80DBE" w:rsidRPr="00F57FD4" w14:paraId="2700AACA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9BE7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Hg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E3C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-0.42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ECE6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195 (92.9)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1B962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 (81.4)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1CEA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0.011</w:t>
            </w:r>
          </w:p>
        </w:tc>
      </w:tr>
      <w:tr w:rsidR="00E80DBE" w:rsidRPr="00F57FD4" w14:paraId="703952CE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4D8F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4E79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-0.42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5F7A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 (7.1)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AB368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 (18.6)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92C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4623ABC6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A999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As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3910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-0.94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521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191 (91.0)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38E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 (87.1)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582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</w:tr>
      <w:tr w:rsidR="00E80DBE" w:rsidRPr="00F57FD4" w14:paraId="6C8C765E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1B73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E0B6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-0.94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91DA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(9.0)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36D5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(12.9)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60B4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4B374205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5D57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Cd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BA7B9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-1.67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E4E7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189 (90.0)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4A7D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 (90.0)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7618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80DBE" w:rsidRPr="00F57FD4" w14:paraId="7E3F783E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CA8B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1215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-1.67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9BF0F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(10.0)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366D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(10.0)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DD98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43AD5386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DF0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Co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DF1B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-1.62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CF5E0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189 (90.0)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731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 (90.0)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A5E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E80DBE" w:rsidRPr="00F57FD4" w14:paraId="1D25F7E8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A0AA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93B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-1.62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BA93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 (10.0)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801A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 (10.0)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4D0A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42E6FC0C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4333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Cr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D4D6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0.0020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E1C8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190 (90.5)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9AA9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 (88.6)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D94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</w:t>
            </w:r>
          </w:p>
        </w:tc>
      </w:tr>
      <w:tr w:rsidR="00E80DBE" w:rsidRPr="00F57FD4" w14:paraId="6BE3D74A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01E1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042D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0.0020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C338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 (9.5)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184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 (11.4)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E5872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701B6436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735D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Cu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014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0.75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2AC8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193 (91.9)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7A0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59 (84.3)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16D5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</w:t>
            </w:r>
          </w:p>
        </w:tc>
      </w:tr>
      <w:tr w:rsidR="00E80DBE" w:rsidRPr="00F57FD4" w14:paraId="2D0C5374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056C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D6D7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0.75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CC33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 (8.1)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A3182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 (15.7)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0CD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081303CC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A429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Fe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40B9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1.54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1E22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185 (88.1)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EAE8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 (95.7)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6AB3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0.11</w:t>
            </w:r>
          </w:p>
        </w:tc>
      </w:tr>
      <w:tr w:rsidR="00E80DBE" w:rsidRPr="00F57FD4" w14:paraId="0BF15F62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5602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7B1F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1.54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2D76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 (11.9)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E444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 (4.3)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DA0D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7BC405D5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4FA7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Mn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3BC2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-0.14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678D6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191 (91.0)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69139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 (87.1)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E558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</w:tr>
      <w:tr w:rsidR="00E80DBE" w:rsidRPr="00F57FD4" w14:paraId="4843A77A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0A44F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C2A2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-0.14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A615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(9.0)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A5B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(12.9)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1AED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7B500346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CC1B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Pb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FA35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-0.49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A9DCB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191 (91.0)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4566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 (87.1)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94B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0.49</w:t>
            </w:r>
          </w:p>
        </w:tc>
      </w:tr>
      <w:tr w:rsidR="00E80DBE" w:rsidRPr="00F57FD4" w14:paraId="42021BBC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A899E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E4F8A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-0.49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E0C2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 (9.0)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4A4F5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 (12.9)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29B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80DBE" w:rsidRPr="00F57FD4" w14:paraId="39F9C321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ED55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Se 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C1100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&lt;</w:t>
            </w: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0.075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4FA07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188 (89.5)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ADE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 (91.4)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3EB62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0.82</w:t>
            </w:r>
          </w:p>
        </w:tc>
      </w:tr>
      <w:tr w:rsidR="00E80DBE" w:rsidRPr="00F57FD4" w14:paraId="23966E89" w14:textId="77777777" w:rsidTr="00BB6082">
        <w:trPr>
          <w:trHeight w:val="288"/>
        </w:trPr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3DBF892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C940C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≥ 0.075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88121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 (10.5)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90B3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 (8.6)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0854" w14:textId="77777777" w:rsidR="00E80DBE" w:rsidRPr="00F57FD4" w:rsidRDefault="00E80DBE" w:rsidP="00BB60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57FD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5D1B4673" w14:textId="77777777" w:rsidR="00441E9F" w:rsidRDefault="00441E9F"/>
    <w:sectPr w:rsidR="00441E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211"/>
    <w:rsid w:val="0004191D"/>
    <w:rsid w:val="00262A21"/>
    <w:rsid w:val="00441E9F"/>
    <w:rsid w:val="004B4B60"/>
    <w:rsid w:val="00734211"/>
    <w:rsid w:val="00736D2F"/>
    <w:rsid w:val="00BE486B"/>
    <w:rsid w:val="00CD2FE8"/>
    <w:rsid w:val="00E8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1C965"/>
  <w15:chartTrackingRefBased/>
  <w15:docId w15:val="{633B86AA-58DF-47E4-A04B-2FCA8D0B6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0D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F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Angeline S. Andrew</dc:creator>
  <cp:keywords/>
  <dc:description/>
  <cp:lastModifiedBy>Jac Keron</cp:lastModifiedBy>
  <cp:revision>9</cp:revision>
  <dcterms:created xsi:type="dcterms:W3CDTF">2020-03-30T13:03:00Z</dcterms:created>
  <dcterms:modified xsi:type="dcterms:W3CDTF">2020-04-06T14:30:00Z</dcterms:modified>
</cp:coreProperties>
</file>