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625"/>
        <w:gridCol w:w="6522"/>
        <w:gridCol w:w="6523"/>
      </w:tblGrid>
      <w:tr w:rsidR="00725C47" w:rsidRPr="00EA44C4" w14:paraId="26951D7E" w14:textId="77777777" w:rsidTr="00C93243">
        <w:tc>
          <w:tcPr>
            <w:tcW w:w="13670" w:type="dxa"/>
            <w:gridSpan w:val="3"/>
          </w:tcPr>
          <w:p w14:paraId="50A00964" w14:textId="77777777" w:rsidR="00725C47" w:rsidRPr="00EA44C4" w:rsidRDefault="00725C47" w:rsidP="00C93243">
            <w:pPr>
              <w:spacing w:after="120"/>
              <w:rPr>
                <w:rFonts w:ascii="Times New Roman" w:eastAsia="Times New Roman" w:hAnsi="Times New Roman" w:cs="Times New Roman"/>
                <w:b/>
              </w:rPr>
            </w:pPr>
            <w:r w:rsidRPr="00EA44C4">
              <w:rPr>
                <w:rFonts w:ascii="Times New Roman" w:hAnsi="Times New Roman" w:cs="Times New Roman"/>
                <w:b/>
              </w:rPr>
              <w:t>Assessment of missed opportunities for vaccination in Kenyan health facilities, 2016</w:t>
            </w:r>
          </w:p>
        </w:tc>
      </w:tr>
      <w:tr w:rsidR="00725C47" w:rsidRPr="00EA44C4" w14:paraId="6E57DE3D" w14:textId="77777777" w:rsidTr="00C93243">
        <w:tc>
          <w:tcPr>
            <w:tcW w:w="625" w:type="dxa"/>
          </w:tcPr>
          <w:p w14:paraId="41992E49" w14:textId="77777777" w:rsidR="00725C47" w:rsidRPr="00EA44C4" w:rsidRDefault="00725C47" w:rsidP="00C93243">
            <w:pPr>
              <w:spacing w:after="120"/>
              <w:rPr>
                <w:rFonts w:ascii="Times New Roman" w:eastAsia="Times New Roman" w:hAnsi="Times New Roman" w:cs="Times New Roman"/>
                <w:b/>
              </w:rPr>
            </w:pPr>
            <w:r w:rsidRPr="00EA44C4">
              <w:rPr>
                <w:rFonts w:ascii="Times New Roman" w:eastAsia="Times New Roman" w:hAnsi="Times New Roman" w:cs="Times New Roman"/>
                <w:b/>
              </w:rPr>
              <w:t>#</w:t>
            </w:r>
          </w:p>
        </w:tc>
        <w:tc>
          <w:tcPr>
            <w:tcW w:w="6522" w:type="dxa"/>
          </w:tcPr>
          <w:p w14:paraId="2C91733F" w14:textId="77777777" w:rsidR="00725C47" w:rsidRPr="00EA44C4" w:rsidRDefault="00725C47" w:rsidP="00C93243">
            <w:pPr>
              <w:spacing w:after="120"/>
              <w:rPr>
                <w:rFonts w:ascii="Times New Roman" w:eastAsia="Times New Roman" w:hAnsi="Times New Roman" w:cs="Times New Roman"/>
                <w:b/>
              </w:rPr>
            </w:pPr>
            <w:r w:rsidRPr="00EA44C4">
              <w:rPr>
                <w:rFonts w:ascii="Times New Roman" w:eastAsia="Times New Roman" w:hAnsi="Times New Roman" w:cs="Times New Roman"/>
                <w:b/>
              </w:rPr>
              <w:t>Reviewer Comments</w:t>
            </w:r>
          </w:p>
        </w:tc>
        <w:tc>
          <w:tcPr>
            <w:tcW w:w="6523" w:type="dxa"/>
          </w:tcPr>
          <w:p w14:paraId="62FF11B9" w14:textId="77777777" w:rsidR="00725C47" w:rsidRPr="00EA44C4" w:rsidRDefault="00725C47" w:rsidP="00C93243">
            <w:pPr>
              <w:spacing w:after="120"/>
              <w:rPr>
                <w:rFonts w:ascii="Times New Roman" w:eastAsia="Times New Roman" w:hAnsi="Times New Roman" w:cs="Times New Roman"/>
                <w:b/>
              </w:rPr>
            </w:pPr>
            <w:r w:rsidRPr="00EA44C4">
              <w:rPr>
                <w:rFonts w:ascii="Times New Roman" w:eastAsia="Times New Roman" w:hAnsi="Times New Roman" w:cs="Times New Roman"/>
                <w:b/>
              </w:rPr>
              <w:t>Author Response</w:t>
            </w:r>
          </w:p>
        </w:tc>
      </w:tr>
      <w:tr w:rsidR="00725C47" w:rsidRPr="00EA44C4" w14:paraId="5F4FE44E" w14:textId="77777777" w:rsidTr="00C93243">
        <w:tc>
          <w:tcPr>
            <w:tcW w:w="13670" w:type="dxa"/>
            <w:gridSpan w:val="3"/>
            <w:vAlign w:val="center"/>
          </w:tcPr>
          <w:p w14:paraId="3BF5C9EA" w14:textId="77777777" w:rsidR="00725C47" w:rsidRPr="00EA44C4" w:rsidRDefault="00725C47" w:rsidP="00C93243">
            <w:pPr>
              <w:spacing w:after="120"/>
              <w:rPr>
                <w:rFonts w:ascii="Times New Roman" w:eastAsia="Times New Roman" w:hAnsi="Times New Roman" w:cs="Times New Roman"/>
                <w:b/>
              </w:rPr>
            </w:pPr>
            <w:r w:rsidRPr="00EA44C4">
              <w:rPr>
                <w:rFonts w:ascii="Times New Roman" w:eastAsia="Times New Roman" w:hAnsi="Times New Roman" w:cs="Times New Roman"/>
                <w:b/>
              </w:rPr>
              <w:t>Editor Comments</w:t>
            </w:r>
          </w:p>
        </w:tc>
      </w:tr>
      <w:tr w:rsidR="00725C47" w:rsidRPr="00EA44C4" w14:paraId="5CF5DF08" w14:textId="77777777" w:rsidTr="00C93243">
        <w:tc>
          <w:tcPr>
            <w:tcW w:w="625" w:type="dxa"/>
          </w:tcPr>
          <w:p w14:paraId="16F67D6C" w14:textId="77777777" w:rsidR="00725C47" w:rsidRPr="00EA44C4" w:rsidRDefault="00725C47" w:rsidP="00C93243">
            <w:pPr>
              <w:spacing w:after="120"/>
              <w:rPr>
                <w:rFonts w:ascii="Times New Roman" w:eastAsia="Times New Roman" w:hAnsi="Times New Roman" w:cs="Times New Roman"/>
              </w:rPr>
            </w:pPr>
            <w:r w:rsidRPr="00EA44C4">
              <w:rPr>
                <w:rFonts w:ascii="Times New Roman" w:eastAsia="Times New Roman" w:hAnsi="Times New Roman" w:cs="Times New Roman"/>
              </w:rPr>
              <w:t>1</w:t>
            </w:r>
          </w:p>
        </w:tc>
        <w:tc>
          <w:tcPr>
            <w:tcW w:w="6522" w:type="dxa"/>
          </w:tcPr>
          <w:p w14:paraId="09366018" w14:textId="77777777" w:rsidR="00725C47" w:rsidRPr="00EA44C4" w:rsidRDefault="00725C47" w:rsidP="00C93243">
            <w:pPr>
              <w:spacing w:after="120"/>
              <w:rPr>
                <w:rFonts w:ascii="Times New Roman" w:eastAsia="Times New Roman" w:hAnsi="Times New Roman" w:cs="Times New Roman"/>
              </w:rPr>
            </w:pPr>
            <w:r w:rsidRPr="00EA44C4">
              <w:rPr>
                <w:rFonts w:ascii="Times New Roman" w:eastAsia="Times New Roman" w:hAnsi="Times New Roman" w:cs="Times New Roman"/>
              </w:rPr>
              <w:t>Please ensure that your manuscript meets PLOS ONE's style requirements, including those for file naming.</w:t>
            </w:r>
          </w:p>
        </w:tc>
        <w:tc>
          <w:tcPr>
            <w:tcW w:w="6523" w:type="dxa"/>
          </w:tcPr>
          <w:p w14:paraId="0611339E" w14:textId="5615A516" w:rsidR="00725C47" w:rsidRPr="00EA44C4" w:rsidRDefault="00725C47" w:rsidP="00C93243">
            <w:pPr>
              <w:spacing w:after="120"/>
              <w:rPr>
                <w:rFonts w:ascii="Times New Roman" w:eastAsia="Times New Roman" w:hAnsi="Times New Roman" w:cs="Times New Roman"/>
              </w:rPr>
            </w:pPr>
            <w:r w:rsidRPr="00EA44C4">
              <w:rPr>
                <w:rFonts w:ascii="Times New Roman" w:eastAsia="Times New Roman" w:hAnsi="Times New Roman" w:cs="Times New Roman"/>
              </w:rPr>
              <w:t xml:space="preserve">We have updated </w:t>
            </w:r>
            <w:r w:rsidR="006B6A38">
              <w:rPr>
                <w:rFonts w:ascii="Times New Roman" w:eastAsia="Times New Roman" w:hAnsi="Times New Roman" w:cs="Times New Roman"/>
              </w:rPr>
              <w:t xml:space="preserve">the manuscript and accompanying documents </w:t>
            </w:r>
            <w:r w:rsidR="004710A4">
              <w:rPr>
                <w:rFonts w:ascii="Times New Roman" w:eastAsia="Times New Roman" w:hAnsi="Times New Roman" w:cs="Times New Roman"/>
              </w:rPr>
              <w:t xml:space="preserve">to </w:t>
            </w:r>
            <w:r w:rsidR="004710A4" w:rsidRPr="00EA44C4">
              <w:rPr>
                <w:rFonts w:ascii="Times New Roman" w:eastAsia="Times New Roman" w:hAnsi="Times New Roman" w:cs="Times New Roman"/>
              </w:rPr>
              <w:t>comply</w:t>
            </w:r>
            <w:r w:rsidR="00890B28">
              <w:rPr>
                <w:rFonts w:ascii="Times New Roman" w:eastAsia="Times New Roman" w:hAnsi="Times New Roman" w:cs="Times New Roman"/>
              </w:rPr>
              <w:t xml:space="preserve"> with</w:t>
            </w:r>
            <w:r w:rsidRPr="00EA44C4">
              <w:rPr>
                <w:rFonts w:ascii="Times New Roman" w:eastAsia="Times New Roman" w:hAnsi="Times New Roman" w:cs="Times New Roman"/>
              </w:rPr>
              <w:t xml:space="preserve"> PLOS ONE’s style and file naming requirements.</w:t>
            </w:r>
          </w:p>
        </w:tc>
      </w:tr>
      <w:tr w:rsidR="00725C47" w:rsidRPr="00EA44C4" w14:paraId="6FC41561" w14:textId="77777777" w:rsidTr="00C93243">
        <w:tc>
          <w:tcPr>
            <w:tcW w:w="625" w:type="dxa"/>
          </w:tcPr>
          <w:p w14:paraId="5F7A1D4E" w14:textId="77777777" w:rsidR="00725C47" w:rsidRPr="00EA44C4" w:rsidRDefault="00725C47" w:rsidP="00C93243">
            <w:pPr>
              <w:spacing w:after="120"/>
              <w:rPr>
                <w:rFonts w:ascii="Times New Roman" w:eastAsia="Times New Roman" w:hAnsi="Times New Roman" w:cs="Times New Roman"/>
              </w:rPr>
            </w:pPr>
            <w:r w:rsidRPr="00EA44C4">
              <w:rPr>
                <w:rFonts w:ascii="Times New Roman" w:eastAsia="Times New Roman" w:hAnsi="Times New Roman" w:cs="Times New Roman"/>
              </w:rPr>
              <w:t>2</w:t>
            </w:r>
          </w:p>
        </w:tc>
        <w:tc>
          <w:tcPr>
            <w:tcW w:w="6522" w:type="dxa"/>
          </w:tcPr>
          <w:p w14:paraId="6AC32CA6" w14:textId="77777777" w:rsidR="00725C47" w:rsidRPr="00EA44C4" w:rsidRDefault="00725C47" w:rsidP="00725C47">
            <w:pPr>
              <w:pStyle w:val="NormalWeb"/>
              <w:rPr>
                <w:rFonts w:ascii="Times New Roman" w:hAnsi="Times New Roman" w:cs="Times New Roman"/>
              </w:rPr>
            </w:pPr>
            <w:r w:rsidRPr="00EA44C4">
              <w:rPr>
                <w:rFonts w:ascii="Times New Roman" w:hAnsi="Times New Roman" w:cs="Times New Roman"/>
              </w:rPr>
              <w:t>Please provide additional details regarding participant consent.</w:t>
            </w:r>
          </w:p>
          <w:p w14:paraId="5C94CB0C" w14:textId="77777777" w:rsidR="00725C47" w:rsidRPr="00EA44C4" w:rsidRDefault="00725C47" w:rsidP="00725C47">
            <w:pPr>
              <w:pStyle w:val="NormalWeb"/>
              <w:numPr>
                <w:ilvl w:val="0"/>
                <w:numId w:val="3"/>
              </w:numPr>
              <w:rPr>
                <w:rFonts w:ascii="Times New Roman" w:hAnsi="Times New Roman" w:cs="Times New Roman"/>
              </w:rPr>
            </w:pPr>
            <w:r w:rsidRPr="00EA44C4">
              <w:rPr>
                <w:rFonts w:ascii="Times New Roman" w:hAnsi="Times New Roman" w:cs="Times New Roman"/>
              </w:rPr>
              <w:t>In the ethics statement in the Methods and online submission information, please ensure that you have specified whether consent was written or verbal/oral.</w:t>
            </w:r>
          </w:p>
          <w:p w14:paraId="533E7708" w14:textId="77777777" w:rsidR="00725C47" w:rsidRPr="00EA44C4" w:rsidRDefault="00725C47" w:rsidP="00725C47">
            <w:pPr>
              <w:pStyle w:val="NormalWeb"/>
              <w:numPr>
                <w:ilvl w:val="0"/>
                <w:numId w:val="3"/>
              </w:numPr>
              <w:rPr>
                <w:rFonts w:ascii="Times New Roman" w:hAnsi="Times New Roman" w:cs="Times New Roman"/>
              </w:rPr>
            </w:pPr>
            <w:r w:rsidRPr="00EA44C4">
              <w:rPr>
                <w:rFonts w:ascii="Times New Roman" w:hAnsi="Times New Roman" w:cs="Times New Roman"/>
              </w:rPr>
              <w:t>If consent was verbal/oral, please specify: a) whether the ethics committee approved the verbal/oral consent procedure, b) why written consent could not be obtained, and c) how verbal/oral consent was recorded.</w:t>
            </w:r>
          </w:p>
          <w:p w14:paraId="1E69486C" w14:textId="77777777" w:rsidR="00725C47" w:rsidRPr="00EA44C4" w:rsidRDefault="00725C47" w:rsidP="00725C47">
            <w:pPr>
              <w:pStyle w:val="NormalWeb"/>
              <w:numPr>
                <w:ilvl w:val="0"/>
                <w:numId w:val="3"/>
              </w:numPr>
              <w:rPr>
                <w:rFonts w:ascii="Times New Roman" w:hAnsi="Times New Roman" w:cs="Times New Roman"/>
              </w:rPr>
            </w:pPr>
            <w:r w:rsidRPr="00EA44C4">
              <w:rPr>
                <w:rFonts w:ascii="Times New Roman" w:hAnsi="Times New Roman" w:cs="Times New Roman"/>
              </w:rPr>
              <w:t>Since your study included minors under age 18, please state whether you obtained consent from parents or guardians in these cases.</w:t>
            </w:r>
          </w:p>
          <w:p w14:paraId="480C1AE5" w14:textId="77777777" w:rsidR="00725C47" w:rsidRPr="00EA44C4" w:rsidRDefault="00725C47" w:rsidP="00725C47">
            <w:pPr>
              <w:pStyle w:val="NormalWeb"/>
              <w:numPr>
                <w:ilvl w:val="0"/>
                <w:numId w:val="3"/>
              </w:numPr>
              <w:rPr>
                <w:rFonts w:ascii="Times New Roman" w:hAnsi="Times New Roman" w:cs="Times New Roman"/>
              </w:rPr>
            </w:pPr>
            <w:r w:rsidRPr="00EA44C4">
              <w:rPr>
                <w:rFonts w:ascii="Times New Roman" w:hAnsi="Times New Roman" w:cs="Times New Roman"/>
              </w:rPr>
              <w:t xml:space="preserve">Please also indicate in your Ethics Statement whether all data were </w:t>
            </w:r>
            <w:proofErr w:type="spellStart"/>
            <w:r w:rsidRPr="00EA44C4">
              <w:rPr>
                <w:rFonts w:ascii="Times New Roman" w:hAnsi="Times New Roman" w:cs="Times New Roman"/>
              </w:rPr>
              <w:t>anonymised</w:t>
            </w:r>
            <w:proofErr w:type="spellEnd"/>
            <w:r w:rsidRPr="00EA44C4">
              <w:rPr>
                <w:rFonts w:ascii="Times New Roman" w:hAnsi="Times New Roman" w:cs="Times New Roman"/>
              </w:rPr>
              <w:t xml:space="preserve"> before the study authors accessed them.</w:t>
            </w:r>
          </w:p>
          <w:p w14:paraId="13709DDC" w14:textId="77777777" w:rsidR="00725C47" w:rsidRPr="00EA44C4" w:rsidRDefault="00725C47" w:rsidP="00C93243">
            <w:pPr>
              <w:spacing w:after="120"/>
              <w:rPr>
                <w:rFonts w:ascii="Times New Roman" w:eastAsia="Times New Roman" w:hAnsi="Times New Roman" w:cs="Times New Roman"/>
              </w:rPr>
            </w:pPr>
          </w:p>
        </w:tc>
        <w:tc>
          <w:tcPr>
            <w:tcW w:w="6523" w:type="dxa"/>
          </w:tcPr>
          <w:p w14:paraId="6264AC27" w14:textId="77777777" w:rsidR="00B27D59" w:rsidRPr="00EA44C4" w:rsidRDefault="00B27D59" w:rsidP="00B27D59">
            <w:pPr>
              <w:pStyle w:val="ListParagraph"/>
              <w:numPr>
                <w:ilvl w:val="0"/>
                <w:numId w:val="4"/>
              </w:numPr>
              <w:spacing w:after="120"/>
              <w:rPr>
                <w:rFonts w:ascii="Times New Roman" w:eastAsia="Times New Roman" w:hAnsi="Times New Roman" w:cs="Times New Roman"/>
              </w:rPr>
            </w:pPr>
            <w:r w:rsidRPr="00EA44C4">
              <w:rPr>
                <w:rFonts w:ascii="Times New Roman" w:eastAsia="Times New Roman" w:hAnsi="Times New Roman" w:cs="Times New Roman"/>
              </w:rPr>
              <w:t xml:space="preserve">We have included in the ethics statement in the Methods and online submission information that we obtained </w:t>
            </w:r>
            <w:r w:rsidRPr="004710A4">
              <w:rPr>
                <w:rFonts w:ascii="Times New Roman" w:eastAsia="Times New Roman" w:hAnsi="Times New Roman" w:cs="Times New Roman"/>
                <w:b/>
                <w:bCs/>
              </w:rPr>
              <w:t>verbal</w:t>
            </w:r>
            <w:r w:rsidRPr="00EA44C4">
              <w:rPr>
                <w:rFonts w:ascii="Times New Roman" w:eastAsia="Times New Roman" w:hAnsi="Times New Roman" w:cs="Times New Roman"/>
              </w:rPr>
              <w:t xml:space="preserve"> consent from all participants. </w:t>
            </w:r>
          </w:p>
          <w:p w14:paraId="4B2D4CF4" w14:textId="176B0D9E" w:rsidR="00CB006F" w:rsidRPr="006B6A38" w:rsidRDefault="006B6A38" w:rsidP="006B6A38">
            <w:pPr>
              <w:pStyle w:val="ListParagraph"/>
              <w:numPr>
                <w:ilvl w:val="0"/>
                <w:numId w:val="4"/>
              </w:numPr>
              <w:spacing w:after="120"/>
              <w:rPr>
                <w:rFonts w:ascii="Times New Roman" w:eastAsia="Times New Roman" w:hAnsi="Times New Roman" w:cs="Times New Roman"/>
              </w:rPr>
            </w:pPr>
            <w:r w:rsidRPr="00EA44C4">
              <w:rPr>
                <w:rFonts w:ascii="Times New Roman" w:eastAsia="Times New Roman" w:hAnsi="Times New Roman" w:cs="Times New Roman"/>
              </w:rPr>
              <w:t xml:space="preserve">We followed the advisement of the Ministry of Health Kenya, which advised verbal consent over written consent, as </w:t>
            </w:r>
            <w:r w:rsidR="00C02C8C">
              <w:rPr>
                <w:rFonts w:ascii="Times New Roman" w:eastAsia="Times New Roman" w:hAnsi="Times New Roman" w:cs="Times New Roman"/>
              </w:rPr>
              <w:t xml:space="preserve">written </w:t>
            </w:r>
            <w:r>
              <w:rPr>
                <w:rFonts w:ascii="Times New Roman" w:eastAsia="Times New Roman" w:hAnsi="Times New Roman" w:cs="Times New Roman"/>
              </w:rPr>
              <w:t>consent was</w:t>
            </w:r>
            <w:r w:rsidRPr="00EA44C4">
              <w:rPr>
                <w:rFonts w:ascii="Times New Roman" w:eastAsia="Times New Roman" w:hAnsi="Times New Roman" w:cs="Times New Roman"/>
              </w:rPr>
              <w:t xml:space="preserve"> not necessary for this program evaluation.</w:t>
            </w:r>
            <w:r>
              <w:rPr>
                <w:rFonts w:ascii="Times New Roman" w:eastAsia="Times New Roman" w:hAnsi="Times New Roman" w:cs="Times New Roman"/>
              </w:rPr>
              <w:t xml:space="preserve"> The</w:t>
            </w:r>
            <w:r w:rsidR="00B27D59" w:rsidRPr="006B6A38">
              <w:rPr>
                <w:rFonts w:ascii="Times New Roman" w:eastAsia="Times New Roman" w:hAnsi="Times New Roman" w:cs="Times New Roman"/>
              </w:rPr>
              <w:t xml:space="preserve"> verbal consent procedure was approved by the Ministry of Health Kenya and was recorded by the interviewer on the data collection tool</w:t>
            </w:r>
            <w:r w:rsidR="004710A4">
              <w:rPr>
                <w:rFonts w:ascii="Times New Roman" w:eastAsia="Times New Roman" w:hAnsi="Times New Roman" w:cs="Times New Roman"/>
              </w:rPr>
              <w:t>.</w:t>
            </w:r>
          </w:p>
          <w:p w14:paraId="23EDFEFD" w14:textId="79BBCCA3" w:rsidR="00CB006F" w:rsidRPr="00EA44C4" w:rsidRDefault="00CB006F" w:rsidP="00B27D59">
            <w:pPr>
              <w:pStyle w:val="ListParagraph"/>
              <w:numPr>
                <w:ilvl w:val="0"/>
                <w:numId w:val="4"/>
              </w:numPr>
              <w:spacing w:after="120"/>
              <w:rPr>
                <w:rFonts w:ascii="Times New Roman" w:eastAsia="Times New Roman" w:hAnsi="Times New Roman" w:cs="Times New Roman"/>
              </w:rPr>
            </w:pPr>
            <w:r w:rsidRPr="00EA44C4">
              <w:rPr>
                <w:rFonts w:ascii="Times New Roman" w:eastAsia="Times New Roman" w:hAnsi="Times New Roman" w:cs="Times New Roman"/>
              </w:rPr>
              <w:t>Our program evaluation included interviews with adults (caregivers and health workers). Caregivers who were 15 years or older were included. This age cut-off was advised by the Ministry of Health Kenya</w:t>
            </w:r>
            <w:r w:rsidR="006B6A38">
              <w:rPr>
                <w:rFonts w:ascii="Times New Roman" w:eastAsia="Times New Roman" w:hAnsi="Times New Roman" w:cs="Times New Roman"/>
              </w:rPr>
              <w:t xml:space="preserve"> and t</w:t>
            </w:r>
            <w:r w:rsidRPr="00EA44C4">
              <w:rPr>
                <w:rFonts w:ascii="Times New Roman" w:eastAsia="Times New Roman" w:hAnsi="Times New Roman" w:cs="Times New Roman"/>
              </w:rPr>
              <w:t>here was no additional informed consent obtained from these caregiver’s parents or guardians in these cases</w:t>
            </w:r>
            <w:r w:rsidR="006B6A38">
              <w:rPr>
                <w:rFonts w:ascii="Times New Roman" w:eastAsia="Times New Roman" w:hAnsi="Times New Roman" w:cs="Times New Roman"/>
              </w:rPr>
              <w:t xml:space="preserve"> based on their advisement.  </w:t>
            </w:r>
          </w:p>
          <w:p w14:paraId="7C5BFB49" w14:textId="77777777" w:rsidR="00B27D59" w:rsidRPr="00EA44C4" w:rsidRDefault="00CB006F" w:rsidP="00B27D59">
            <w:pPr>
              <w:pStyle w:val="ListParagraph"/>
              <w:numPr>
                <w:ilvl w:val="0"/>
                <w:numId w:val="4"/>
              </w:numPr>
              <w:spacing w:after="120"/>
              <w:rPr>
                <w:rFonts w:ascii="Times New Roman" w:eastAsia="Times New Roman" w:hAnsi="Times New Roman" w:cs="Times New Roman"/>
              </w:rPr>
            </w:pPr>
            <w:r w:rsidRPr="00EA44C4">
              <w:rPr>
                <w:rFonts w:ascii="Times New Roman" w:eastAsia="Times New Roman" w:hAnsi="Times New Roman" w:cs="Times New Roman"/>
              </w:rPr>
              <w:t xml:space="preserve">We have included that no personal identifiers were collected. </w:t>
            </w:r>
            <w:r w:rsidR="00B27D59" w:rsidRPr="00EA44C4">
              <w:rPr>
                <w:rFonts w:ascii="Times New Roman" w:eastAsia="Times New Roman" w:hAnsi="Times New Roman" w:cs="Times New Roman"/>
              </w:rPr>
              <w:t xml:space="preserve"> </w:t>
            </w:r>
          </w:p>
        </w:tc>
      </w:tr>
      <w:tr w:rsidR="00725C47" w:rsidRPr="00EA44C4" w14:paraId="52B444E7" w14:textId="77777777" w:rsidTr="00C93243">
        <w:tc>
          <w:tcPr>
            <w:tcW w:w="625" w:type="dxa"/>
          </w:tcPr>
          <w:p w14:paraId="50751FCD" w14:textId="77777777" w:rsidR="00725C47" w:rsidRPr="00EA44C4" w:rsidRDefault="00725C47" w:rsidP="00C93243">
            <w:pPr>
              <w:spacing w:after="120"/>
              <w:rPr>
                <w:rFonts w:ascii="Times New Roman" w:eastAsia="Times New Roman" w:hAnsi="Times New Roman" w:cs="Times New Roman"/>
              </w:rPr>
            </w:pPr>
            <w:r w:rsidRPr="00EA44C4">
              <w:rPr>
                <w:rFonts w:ascii="Times New Roman" w:eastAsia="Times New Roman" w:hAnsi="Times New Roman" w:cs="Times New Roman"/>
              </w:rPr>
              <w:t>3</w:t>
            </w:r>
          </w:p>
        </w:tc>
        <w:tc>
          <w:tcPr>
            <w:tcW w:w="6522" w:type="dxa"/>
          </w:tcPr>
          <w:p w14:paraId="3851D52A" w14:textId="77777777" w:rsidR="00725C47" w:rsidRPr="00EA44C4" w:rsidRDefault="00725C47" w:rsidP="00C93243">
            <w:pPr>
              <w:spacing w:after="120"/>
              <w:rPr>
                <w:rFonts w:ascii="Times New Roman" w:eastAsia="Times New Roman" w:hAnsi="Times New Roman" w:cs="Times New Roman"/>
              </w:rPr>
            </w:pPr>
            <w:r w:rsidRPr="00EA44C4">
              <w:rPr>
                <w:rFonts w:ascii="Times New Roman" w:hAnsi="Times New Roman" w:cs="Times New Roman"/>
              </w:rPr>
              <w:t xml:space="preserve">Please note that all PLOS journals ask authors to adhere to our policies for sharing of data and materials: </w:t>
            </w:r>
            <w:hyperlink r:id="rId5" w:history="1">
              <w:r w:rsidRPr="00EA44C4">
                <w:rPr>
                  <w:rStyle w:val="Hyperlink"/>
                  <w:rFonts w:ascii="Times New Roman" w:hAnsi="Times New Roman" w:cs="Times New Roman"/>
                </w:rPr>
                <w:t>https://journals.plos.org/plosone/s/data-availability</w:t>
              </w:r>
            </w:hyperlink>
            <w:r w:rsidRPr="00EA44C4">
              <w:rPr>
                <w:rFonts w:ascii="Times New Roman" w:hAnsi="Times New Roman" w:cs="Times New Roman"/>
              </w:rPr>
              <w:t>. According to PLOS ONE’s Data Availability policy, we require that the minimal dataset underlying results reported in the submission must be made immediately and freely available at the time of publication. As such, please remove any instances of 'unpublished data' or 'data not shown' in your manuscript and replace these with either the relevant data (in the form of additional figures, tables or descriptive text, as appropriate), a citation to where the data can be found, or remove altogether any statements supported by data not presented in the manuscript.</w:t>
            </w:r>
          </w:p>
        </w:tc>
        <w:tc>
          <w:tcPr>
            <w:tcW w:w="6523" w:type="dxa"/>
          </w:tcPr>
          <w:p w14:paraId="366B6FFE" w14:textId="71D55295" w:rsidR="00725C47" w:rsidRPr="00EA44C4" w:rsidRDefault="00785C35" w:rsidP="00C93243">
            <w:pPr>
              <w:spacing w:after="120"/>
              <w:rPr>
                <w:rFonts w:ascii="Times New Roman" w:eastAsia="Times New Roman" w:hAnsi="Times New Roman" w:cs="Times New Roman"/>
              </w:rPr>
            </w:pPr>
            <w:r w:rsidRPr="00EA44C4">
              <w:rPr>
                <w:rFonts w:ascii="Times New Roman" w:eastAsia="Times New Roman" w:hAnsi="Times New Roman" w:cs="Times New Roman"/>
              </w:rPr>
              <w:t xml:space="preserve">We have removed all instances of ‘data not shown’ and added the data to the appropriate tables or </w:t>
            </w:r>
            <w:r w:rsidR="006B6A38">
              <w:rPr>
                <w:rFonts w:ascii="Times New Roman" w:eastAsia="Times New Roman" w:hAnsi="Times New Roman" w:cs="Times New Roman"/>
              </w:rPr>
              <w:t xml:space="preserve">included </w:t>
            </w:r>
            <w:r w:rsidRPr="00EA44C4">
              <w:rPr>
                <w:rFonts w:ascii="Times New Roman" w:eastAsia="Times New Roman" w:hAnsi="Times New Roman" w:cs="Times New Roman"/>
              </w:rPr>
              <w:t xml:space="preserve">descriptive text. </w:t>
            </w:r>
          </w:p>
        </w:tc>
      </w:tr>
      <w:tr w:rsidR="00725C47" w:rsidRPr="00EA44C4" w14:paraId="45885CC0" w14:textId="77777777" w:rsidTr="00C93243">
        <w:tc>
          <w:tcPr>
            <w:tcW w:w="625" w:type="dxa"/>
          </w:tcPr>
          <w:p w14:paraId="68C445C1" w14:textId="77777777" w:rsidR="00725C47" w:rsidRPr="00EA44C4" w:rsidRDefault="00C50316" w:rsidP="00C93243">
            <w:pPr>
              <w:spacing w:after="120"/>
              <w:rPr>
                <w:rFonts w:ascii="Times New Roman" w:eastAsia="Times New Roman" w:hAnsi="Times New Roman" w:cs="Times New Roman"/>
              </w:rPr>
            </w:pPr>
            <w:r w:rsidRPr="00EA44C4">
              <w:rPr>
                <w:rFonts w:ascii="Times New Roman" w:eastAsia="Times New Roman" w:hAnsi="Times New Roman" w:cs="Times New Roman"/>
              </w:rPr>
              <w:t>4</w:t>
            </w:r>
          </w:p>
        </w:tc>
        <w:tc>
          <w:tcPr>
            <w:tcW w:w="6522" w:type="dxa"/>
          </w:tcPr>
          <w:p w14:paraId="4CB4F646" w14:textId="77777777" w:rsidR="00725C47" w:rsidRPr="00EA44C4" w:rsidRDefault="00725C47" w:rsidP="00C93243">
            <w:pPr>
              <w:pStyle w:val="NormalWeb"/>
              <w:rPr>
                <w:rFonts w:ascii="Times New Roman" w:hAnsi="Times New Roman" w:cs="Times New Roman"/>
                <w:color w:val="26282A"/>
              </w:rPr>
            </w:pPr>
            <w:r w:rsidRPr="00EA44C4">
              <w:rPr>
                <w:rFonts w:ascii="Times New Roman" w:hAnsi="Times New Roman" w:cs="Times New Roman"/>
              </w:rPr>
              <w:t xml:space="preserve">We note that you have included the phrase “data not shown” in your manuscript. Unfortunately, this does not meet our data sharing requirements. PLOS does not permit references to inaccessible data. We require that authors provide all relevant data within the paper, </w:t>
            </w:r>
            <w:r w:rsidRPr="00EA44C4">
              <w:rPr>
                <w:rFonts w:ascii="Times New Roman" w:hAnsi="Times New Roman" w:cs="Times New Roman"/>
              </w:rPr>
              <w:lastRenderedPageBreak/>
              <w:t xml:space="preserve">Supporting Information files, or in an acceptable, public repository. Please add a citation to support this phrase or upload the data that corresponds with these findings to a stable repository (such as </w:t>
            </w:r>
            <w:proofErr w:type="spellStart"/>
            <w:r w:rsidRPr="00EA44C4">
              <w:rPr>
                <w:rFonts w:ascii="Times New Roman" w:hAnsi="Times New Roman" w:cs="Times New Roman"/>
              </w:rPr>
              <w:t>Figshare</w:t>
            </w:r>
            <w:proofErr w:type="spellEnd"/>
            <w:r w:rsidRPr="00EA44C4">
              <w:rPr>
                <w:rFonts w:ascii="Times New Roman" w:hAnsi="Times New Roman" w:cs="Times New Roman"/>
              </w:rPr>
              <w:t xml:space="preserve"> or Dryad) and provide and URLs, DOIs, or accession numbers that may be used to access these data. Or, if the data are not a core part of the research being presented in your study, we ask that you remove the phrase that refers to these data.</w:t>
            </w:r>
            <w:r w:rsidRPr="00EA44C4">
              <w:rPr>
                <w:rFonts w:ascii="Times New Roman" w:hAnsi="Times New Roman" w:cs="Times New Roman"/>
              </w:rPr>
              <w:br/>
            </w:r>
          </w:p>
        </w:tc>
        <w:tc>
          <w:tcPr>
            <w:tcW w:w="6523" w:type="dxa"/>
          </w:tcPr>
          <w:p w14:paraId="5558AA41" w14:textId="16DE29DB" w:rsidR="00725C47" w:rsidRPr="00EA44C4" w:rsidRDefault="00BE44EA" w:rsidP="00C93243">
            <w:pPr>
              <w:spacing w:after="120"/>
              <w:rPr>
                <w:rFonts w:ascii="Times New Roman" w:eastAsia="Times New Roman" w:hAnsi="Times New Roman" w:cs="Times New Roman"/>
              </w:rPr>
            </w:pPr>
            <w:r w:rsidRPr="00EA44C4">
              <w:rPr>
                <w:rFonts w:ascii="Times New Roman" w:eastAsia="Times New Roman" w:hAnsi="Times New Roman" w:cs="Times New Roman"/>
              </w:rPr>
              <w:lastRenderedPageBreak/>
              <w:t xml:space="preserve">We have removed all instances of ‘data not shown’ and added the data to the appropriate tables or </w:t>
            </w:r>
            <w:r w:rsidR="006B6A38">
              <w:rPr>
                <w:rFonts w:ascii="Times New Roman" w:eastAsia="Times New Roman" w:hAnsi="Times New Roman" w:cs="Times New Roman"/>
              </w:rPr>
              <w:t xml:space="preserve">included </w:t>
            </w:r>
            <w:r w:rsidRPr="00EA44C4">
              <w:rPr>
                <w:rFonts w:ascii="Times New Roman" w:eastAsia="Times New Roman" w:hAnsi="Times New Roman" w:cs="Times New Roman"/>
              </w:rPr>
              <w:t>descriptive text.</w:t>
            </w:r>
          </w:p>
        </w:tc>
      </w:tr>
      <w:tr w:rsidR="00725C47" w:rsidRPr="00EA44C4" w14:paraId="0D93A025" w14:textId="77777777" w:rsidTr="00C93243">
        <w:tc>
          <w:tcPr>
            <w:tcW w:w="13670" w:type="dxa"/>
            <w:gridSpan w:val="3"/>
            <w:vAlign w:val="center"/>
          </w:tcPr>
          <w:p w14:paraId="1B5B0320" w14:textId="77777777" w:rsidR="00725C47" w:rsidRPr="00EA44C4" w:rsidRDefault="00725C47" w:rsidP="00C93243">
            <w:pPr>
              <w:spacing w:after="120"/>
              <w:rPr>
                <w:rFonts w:ascii="Times New Roman" w:eastAsia="Times New Roman" w:hAnsi="Times New Roman" w:cs="Times New Roman"/>
                <w:b/>
              </w:rPr>
            </w:pPr>
            <w:r w:rsidRPr="00EA44C4">
              <w:rPr>
                <w:rFonts w:ascii="Times New Roman" w:eastAsia="Times New Roman" w:hAnsi="Times New Roman" w:cs="Times New Roman"/>
                <w:b/>
              </w:rPr>
              <w:t xml:space="preserve">Reviewer #1 </w:t>
            </w:r>
          </w:p>
        </w:tc>
      </w:tr>
      <w:tr w:rsidR="00725C47" w:rsidRPr="00EA44C4" w14:paraId="0A32DE9B" w14:textId="77777777" w:rsidTr="00C93243">
        <w:tc>
          <w:tcPr>
            <w:tcW w:w="625" w:type="dxa"/>
          </w:tcPr>
          <w:p w14:paraId="737363C9" w14:textId="77777777" w:rsidR="00725C47" w:rsidRPr="00EA44C4" w:rsidRDefault="00C50316" w:rsidP="00C93243">
            <w:pPr>
              <w:spacing w:after="120"/>
              <w:rPr>
                <w:rFonts w:ascii="Times New Roman" w:eastAsia="Times New Roman" w:hAnsi="Times New Roman" w:cs="Times New Roman"/>
              </w:rPr>
            </w:pPr>
            <w:r w:rsidRPr="00EA44C4">
              <w:rPr>
                <w:rFonts w:ascii="Times New Roman" w:eastAsia="Times New Roman" w:hAnsi="Times New Roman" w:cs="Times New Roman"/>
              </w:rPr>
              <w:t>5</w:t>
            </w:r>
          </w:p>
        </w:tc>
        <w:tc>
          <w:tcPr>
            <w:tcW w:w="6522" w:type="dxa"/>
            <w:shd w:val="clear" w:color="auto" w:fill="auto"/>
          </w:tcPr>
          <w:p w14:paraId="2CC806A3" w14:textId="77777777" w:rsidR="00BE44EA" w:rsidRPr="00EA44C4" w:rsidRDefault="00725C47" w:rsidP="00C93243">
            <w:pPr>
              <w:spacing w:after="120"/>
              <w:rPr>
                <w:rFonts w:ascii="Times New Roman" w:hAnsi="Times New Roman" w:cs="Times New Roman"/>
              </w:rPr>
            </w:pPr>
            <w:r w:rsidRPr="00EA44C4">
              <w:rPr>
                <w:rFonts w:ascii="Times New Roman" w:hAnsi="Times New Roman" w:cs="Times New Roman"/>
              </w:rPr>
              <w:t xml:space="preserve">The introduction and discussion can use a better framing of the purpose and implication of quantifying the missed opportunities. It seems a bit obvious that all contacts that did not result in vaccination if eligible will be a missed opportunity. Similarly, if health workers were not instructed to provide vaccination at every </w:t>
            </w:r>
            <w:proofErr w:type="gramStart"/>
            <w:r w:rsidRPr="00EA44C4">
              <w:rPr>
                <w:rFonts w:ascii="Times New Roman" w:hAnsi="Times New Roman" w:cs="Times New Roman"/>
              </w:rPr>
              <w:t>contacts</w:t>
            </w:r>
            <w:proofErr w:type="gramEnd"/>
            <w:r w:rsidRPr="00EA44C4">
              <w:rPr>
                <w:rFonts w:ascii="Times New Roman" w:hAnsi="Times New Roman" w:cs="Times New Roman"/>
              </w:rPr>
              <w:t xml:space="preserve"> that were not primarily for reasons of vaccinations, it is strange to ding them for not doing so.</w:t>
            </w:r>
          </w:p>
          <w:p w14:paraId="10B3755B" w14:textId="77777777" w:rsidR="00BE44EA" w:rsidRPr="00EA44C4" w:rsidRDefault="00BE44EA" w:rsidP="00C93243">
            <w:pPr>
              <w:spacing w:after="120"/>
              <w:rPr>
                <w:rFonts w:ascii="Times New Roman" w:eastAsia="Times New Roman" w:hAnsi="Times New Roman" w:cs="Times New Roman"/>
              </w:rPr>
            </w:pPr>
            <w:proofErr w:type="gramStart"/>
            <w:r w:rsidRPr="00EA44C4">
              <w:rPr>
                <w:rFonts w:ascii="Times New Roman" w:hAnsi="Times New Roman" w:cs="Times New Roman"/>
              </w:rPr>
              <w:t>Also</w:t>
            </w:r>
            <w:proofErr w:type="gramEnd"/>
            <w:r w:rsidRPr="00EA44C4">
              <w:rPr>
                <w:rFonts w:ascii="Times New Roman" w:hAnsi="Times New Roman" w:cs="Times New Roman"/>
              </w:rPr>
              <w:t xml:space="preserve"> it will help to give some context to the quantified missed opportunities. How does this compare to other countries? How bad is this? There was a quick description of the missed opportunities being much more if taking into account those without documentation of vaccination dates, but more can be said to further provide context to help readers understand the gravity of your results</w:t>
            </w:r>
          </w:p>
        </w:tc>
        <w:tc>
          <w:tcPr>
            <w:tcW w:w="6523" w:type="dxa"/>
          </w:tcPr>
          <w:p w14:paraId="5EFD1F1F" w14:textId="5C3459BD" w:rsidR="00D455EC" w:rsidRDefault="00BE44EA" w:rsidP="00C93243">
            <w:pPr>
              <w:spacing w:after="120"/>
              <w:rPr>
                <w:rFonts w:ascii="Times New Roman" w:eastAsia="Times New Roman" w:hAnsi="Times New Roman" w:cs="Times New Roman"/>
              </w:rPr>
            </w:pPr>
            <w:r w:rsidRPr="00EA44C4">
              <w:rPr>
                <w:rFonts w:ascii="Times New Roman" w:eastAsia="Times New Roman" w:hAnsi="Times New Roman" w:cs="Times New Roman"/>
              </w:rPr>
              <w:t xml:space="preserve">Thank you for your review. </w:t>
            </w:r>
          </w:p>
          <w:p w14:paraId="64F013BD" w14:textId="0BC4F135" w:rsidR="00AB0A79" w:rsidRPr="00EA44C4" w:rsidRDefault="00AB0A79" w:rsidP="00AB0A79">
            <w:pPr>
              <w:spacing w:after="120"/>
              <w:rPr>
                <w:rFonts w:ascii="Times New Roman" w:eastAsia="Times New Roman" w:hAnsi="Times New Roman" w:cs="Times New Roman"/>
              </w:rPr>
            </w:pPr>
            <w:r w:rsidRPr="00EA44C4">
              <w:rPr>
                <w:rFonts w:ascii="Times New Roman" w:eastAsia="Times New Roman" w:hAnsi="Times New Roman" w:cs="Times New Roman"/>
              </w:rPr>
              <w:t xml:space="preserve">We have added information to the background to better frame the purpose and implications of quantifying MOVs in addition to context to quantify </w:t>
            </w:r>
            <w:r>
              <w:rPr>
                <w:rFonts w:ascii="Times New Roman" w:eastAsia="Times New Roman" w:hAnsi="Times New Roman" w:cs="Times New Roman"/>
              </w:rPr>
              <w:t xml:space="preserve">MOVs in Kenya </w:t>
            </w:r>
            <w:r w:rsidRPr="00EA44C4">
              <w:rPr>
                <w:rFonts w:ascii="Times New Roman" w:eastAsia="Times New Roman" w:hAnsi="Times New Roman" w:cs="Times New Roman"/>
              </w:rPr>
              <w:t>in relation g</w:t>
            </w:r>
            <w:r>
              <w:rPr>
                <w:rFonts w:ascii="Times New Roman" w:eastAsia="Times New Roman" w:hAnsi="Times New Roman" w:cs="Times New Roman"/>
              </w:rPr>
              <w:t>lobal figures</w:t>
            </w:r>
            <w:r w:rsidRPr="00EA44C4">
              <w:rPr>
                <w:rFonts w:ascii="Times New Roman" w:eastAsia="Times New Roman" w:hAnsi="Times New Roman" w:cs="Times New Roman"/>
              </w:rPr>
              <w:t xml:space="preserve">. </w:t>
            </w:r>
          </w:p>
          <w:p w14:paraId="46642AA6" w14:textId="77777777" w:rsidR="00AB0A79" w:rsidRDefault="00AB0A79" w:rsidP="00C93243">
            <w:pPr>
              <w:spacing w:after="120"/>
              <w:rPr>
                <w:rFonts w:ascii="Times New Roman" w:eastAsia="Times New Roman" w:hAnsi="Times New Roman" w:cs="Times New Roman"/>
              </w:rPr>
            </w:pPr>
          </w:p>
          <w:p w14:paraId="205BEBC5" w14:textId="7EDADA8F" w:rsidR="00D455EC" w:rsidRPr="00EA44C4" w:rsidRDefault="00AB0A79" w:rsidP="00C93243">
            <w:pPr>
              <w:spacing w:after="120"/>
              <w:rPr>
                <w:rFonts w:ascii="Times New Roman" w:eastAsia="Times New Roman" w:hAnsi="Times New Roman" w:cs="Times New Roman"/>
              </w:rPr>
            </w:pPr>
            <w:r>
              <w:rPr>
                <w:rFonts w:ascii="Times New Roman" w:eastAsia="Times New Roman" w:hAnsi="Times New Roman" w:cs="Times New Roman"/>
              </w:rPr>
              <w:t xml:space="preserve">Please note that the Kenyan national immunization guideline stipulates that every health service encounter should be used as an opportunity to provide missing vaccines. </w:t>
            </w:r>
            <w:r w:rsidR="00D455EC" w:rsidRPr="00EA44C4">
              <w:rPr>
                <w:rFonts w:ascii="Times New Roman" w:eastAsia="Times New Roman" w:hAnsi="Times New Roman" w:cs="Times New Roman"/>
              </w:rPr>
              <w:t>While some</w:t>
            </w:r>
            <w:r w:rsidR="0042731C">
              <w:rPr>
                <w:rFonts w:ascii="Times New Roman" w:eastAsia="Times New Roman" w:hAnsi="Times New Roman" w:cs="Times New Roman"/>
              </w:rPr>
              <w:t xml:space="preserve"> </w:t>
            </w:r>
            <w:r w:rsidR="00D455EC" w:rsidRPr="00EA44C4">
              <w:rPr>
                <w:rFonts w:ascii="Times New Roman" w:eastAsia="Times New Roman" w:hAnsi="Times New Roman" w:cs="Times New Roman"/>
              </w:rPr>
              <w:t xml:space="preserve">health workers may not have </w:t>
            </w:r>
            <w:r w:rsidR="0042731C">
              <w:rPr>
                <w:rFonts w:ascii="Times New Roman" w:eastAsia="Times New Roman" w:hAnsi="Times New Roman" w:cs="Times New Roman"/>
              </w:rPr>
              <w:t xml:space="preserve">received this training, our assessment was aimed </w:t>
            </w:r>
            <w:r w:rsidR="00C02C8C">
              <w:rPr>
                <w:rFonts w:ascii="Times New Roman" w:eastAsia="Times New Roman" w:hAnsi="Times New Roman" w:cs="Times New Roman"/>
              </w:rPr>
              <w:t>exactly</w:t>
            </w:r>
            <w:r w:rsidR="0042731C">
              <w:rPr>
                <w:rFonts w:ascii="Times New Roman" w:eastAsia="Times New Roman" w:hAnsi="Times New Roman" w:cs="Times New Roman"/>
              </w:rPr>
              <w:t xml:space="preserve"> at measuring the level of compliance to this national policy, which ha</w:t>
            </w:r>
            <w:r w:rsidR="004710A4">
              <w:rPr>
                <w:rFonts w:ascii="Times New Roman" w:eastAsia="Times New Roman" w:hAnsi="Times New Roman" w:cs="Times New Roman"/>
              </w:rPr>
              <w:t>s</w:t>
            </w:r>
            <w:r w:rsidR="0042731C">
              <w:rPr>
                <w:rFonts w:ascii="Times New Roman" w:eastAsia="Times New Roman" w:hAnsi="Times New Roman" w:cs="Times New Roman"/>
              </w:rPr>
              <w:t xml:space="preserve"> been in place since 2013. </w:t>
            </w:r>
            <w:r w:rsidR="0042731C" w:rsidRPr="00EA44C4">
              <w:rPr>
                <w:rFonts w:ascii="Times New Roman" w:eastAsia="Times New Roman" w:hAnsi="Times New Roman" w:cs="Times New Roman"/>
              </w:rPr>
              <w:t xml:space="preserve"> </w:t>
            </w:r>
          </w:p>
          <w:p w14:paraId="0CDCB5B0" w14:textId="3539B068" w:rsidR="00BE44EA" w:rsidRPr="00EA44C4" w:rsidRDefault="00BE44EA">
            <w:pPr>
              <w:spacing w:after="120"/>
              <w:rPr>
                <w:rFonts w:ascii="Times New Roman" w:eastAsia="Times New Roman" w:hAnsi="Times New Roman" w:cs="Times New Roman"/>
              </w:rPr>
            </w:pPr>
          </w:p>
        </w:tc>
      </w:tr>
      <w:tr w:rsidR="00725C47" w:rsidRPr="00EA44C4" w14:paraId="010DD73C" w14:textId="77777777" w:rsidTr="00C93243">
        <w:tc>
          <w:tcPr>
            <w:tcW w:w="13670" w:type="dxa"/>
            <w:gridSpan w:val="3"/>
            <w:vAlign w:val="center"/>
          </w:tcPr>
          <w:p w14:paraId="5C92A697" w14:textId="77777777" w:rsidR="00725C47" w:rsidRPr="00EA44C4" w:rsidRDefault="00C50316" w:rsidP="00C93243">
            <w:pPr>
              <w:spacing w:after="120"/>
              <w:rPr>
                <w:rFonts w:ascii="Times New Roman" w:eastAsia="Times New Roman" w:hAnsi="Times New Roman" w:cs="Times New Roman"/>
                <w:b/>
              </w:rPr>
            </w:pPr>
            <w:r w:rsidRPr="00EA44C4">
              <w:rPr>
                <w:rFonts w:ascii="Times New Roman" w:eastAsia="Times New Roman" w:hAnsi="Times New Roman" w:cs="Times New Roman"/>
                <w:b/>
              </w:rPr>
              <w:t>R</w:t>
            </w:r>
            <w:r w:rsidR="00725C47" w:rsidRPr="00EA44C4">
              <w:rPr>
                <w:rFonts w:ascii="Times New Roman" w:eastAsia="Times New Roman" w:hAnsi="Times New Roman" w:cs="Times New Roman"/>
                <w:b/>
              </w:rPr>
              <w:t>eviewer #2</w:t>
            </w:r>
          </w:p>
        </w:tc>
      </w:tr>
      <w:tr w:rsidR="00725C47" w:rsidRPr="00EA44C4" w14:paraId="7459B4ED" w14:textId="77777777" w:rsidTr="00C93243">
        <w:tc>
          <w:tcPr>
            <w:tcW w:w="625" w:type="dxa"/>
          </w:tcPr>
          <w:p w14:paraId="0B06CD40" w14:textId="77777777" w:rsidR="00725C47" w:rsidRPr="00EA44C4" w:rsidRDefault="00BE44EA" w:rsidP="00C93243">
            <w:pPr>
              <w:spacing w:after="120"/>
              <w:rPr>
                <w:rFonts w:ascii="Times New Roman" w:eastAsia="Times New Roman" w:hAnsi="Times New Roman" w:cs="Times New Roman"/>
              </w:rPr>
            </w:pPr>
            <w:r w:rsidRPr="00EA44C4">
              <w:rPr>
                <w:rFonts w:ascii="Times New Roman" w:eastAsia="Times New Roman" w:hAnsi="Times New Roman" w:cs="Times New Roman"/>
              </w:rPr>
              <w:t>6</w:t>
            </w:r>
          </w:p>
          <w:p w14:paraId="1EFCC96C" w14:textId="77777777" w:rsidR="00725C47" w:rsidRPr="00EA44C4" w:rsidRDefault="00725C47" w:rsidP="00C93243">
            <w:pPr>
              <w:spacing w:after="120"/>
              <w:rPr>
                <w:rFonts w:ascii="Times New Roman" w:eastAsia="Times New Roman" w:hAnsi="Times New Roman" w:cs="Times New Roman"/>
              </w:rPr>
            </w:pPr>
          </w:p>
        </w:tc>
        <w:tc>
          <w:tcPr>
            <w:tcW w:w="6522" w:type="dxa"/>
          </w:tcPr>
          <w:p w14:paraId="62C809EA" w14:textId="77777777" w:rsidR="00725C47" w:rsidRPr="00EA44C4" w:rsidRDefault="00725C47" w:rsidP="00C93243">
            <w:pPr>
              <w:spacing w:after="120"/>
              <w:rPr>
                <w:rFonts w:ascii="Times New Roman" w:hAnsi="Times New Roman" w:cs="Times New Roman"/>
              </w:rPr>
            </w:pPr>
            <w:r w:rsidRPr="00EA44C4">
              <w:rPr>
                <w:rFonts w:ascii="Times New Roman" w:hAnsi="Times New Roman" w:cs="Times New Roman"/>
              </w:rPr>
              <w:t xml:space="preserve">The authors have provided a good documentation of findings regarding missed opportunities for simultaneous vaccines. The methods for data collection and analysis are described reasonably, such that readers can readily understand the basis and organization of results, without delving unnecessarily deeply into statistical methods. As such this study provides a good foundational work of reporting as a benchmark for future studies. </w:t>
            </w:r>
          </w:p>
          <w:p w14:paraId="2F3137C1" w14:textId="77777777" w:rsidR="00BE44EA" w:rsidRPr="00EA44C4" w:rsidRDefault="00BE44EA" w:rsidP="00C93243">
            <w:pPr>
              <w:spacing w:after="120"/>
              <w:rPr>
                <w:rFonts w:ascii="Times New Roman" w:hAnsi="Times New Roman" w:cs="Times New Roman"/>
              </w:rPr>
            </w:pPr>
          </w:p>
          <w:p w14:paraId="7594382A" w14:textId="77777777" w:rsidR="00D31546" w:rsidRDefault="00D31546" w:rsidP="00C93243">
            <w:pPr>
              <w:spacing w:after="120"/>
              <w:rPr>
                <w:rFonts w:ascii="Times New Roman" w:hAnsi="Times New Roman" w:cs="Times New Roman"/>
              </w:rPr>
            </w:pPr>
          </w:p>
          <w:p w14:paraId="50ADD49C" w14:textId="77777777" w:rsidR="00D31546" w:rsidRPr="00EA44C4" w:rsidRDefault="00D31546" w:rsidP="00C93243">
            <w:pPr>
              <w:spacing w:after="120"/>
              <w:rPr>
                <w:rFonts w:ascii="Times New Roman" w:hAnsi="Times New Roman" w:cs="Times New Roman"/>
              </w:rPr>
            </w:pPr>
          </w:p>
          <w:p w14:paraId="24FB9B37" w14:textId="5872CA0A" w:rsidR="00725C47" w:rsidRPr="00EA44C4" w:rsidRDefault="00725C47" w:rsidP="00C93243">
            <w:pPr>
              <w:spacing w:after="120"/>
              <w:rPr>
                <w:rFonts w:ascii="Times New Roman" w:eastAsia="Times New Roman" w:hAnsi="Times New Roman" w:cs="Times New Roman"/>
              </w:rPr>
            </w:pPr>
          </w:p>
        </w:tc>
        <w:tc>
          <w:tcPr>
            <w:tcW w:w="6523" w:type="dxa"/>
          </w:tcPr>
          <w:p w14:paraId="637E562F" w14:textId="7C544E82" w:rsidR="00BE44EA" w:rsidRPr="00EA44C4" w:rsidRDefault="00BE44EA" w:rsidP="00C93243">
            <w:pPr>
              <w:spacing w:after="120"/>
              <w:rPr>
                <w:rFonts w:ascii="Times New Roman" w:eastAsia="Times New Roman" w:hAnsi="Times New Roman" w:cs="Times New Roman"/>
              </w:rPr>
            </w:pPr>
            <w:r w:rsidRPr="00EA44C4">
              <w:rPr>
                <w:rFonts w:ascii="Times New Roman" w:eastAsia="Times New Roman" w:hAnsi="Times New Roman" w:cs="Times New Roman"/>
              </w:rPr>
              <w:t xml:space="preserve">Thank you for </w:t>
            </w:r>
            <w:r w:rsidR="000E1248">
              <w:rPr>
                <w:rFonts w:ascii="Times New Roman" w:eastAsia="Times New Roman" w:hAnsi="Times New Roman" w:cs="Times New Roman"/>
              </w:rPr>
              <w:t>acknowledging our contribution to this body of knowledge</w:t>
            </w:r>
            <w:r w:rsidRPr="00EA44C4">
              <w:rPr>
                <w:rFonts w:ascii="Times New Roman" w:eastAsia="Times New Roman" w:hAnsi="Times New Roman" w:cs="Times New Roman"/>
              </w:rPr>
              <w:t>.</w:t>
            </w:r>
          </w:p>
          <w:p w14:paraId="00BD34AD" w14:textId="77777777" w:rsidR="00285410" w:rsidRPr="00EA44C4" w:rsidRDefault="00285410" w:rsidP="00C93243">
            <w:pPr>
              <w:spacing w:after="120"/>
              <w:rPr>
                <w:rFonts w:ascii="Times New Roman" w:eastAsia="Times New Roman" w:hAnsi="Times New Roman" w:cs="Times New Roman"/>
              </w:rPr>
            </w:pPr>
          </w:p>
          <w:p w14:paraId="42E1C0B0" w14:textId="77777777" w:rsidR="00285410" w:rsidRPr="00EA44C4" w:rsidRDefault="00285410" w:rsidP="00C93243">
            <w:pPr>
              <w:spacing w:after="120"/>
              <w:rPr>
                <w:rFonts w:ascii="Times New Roman" w:eastAsia="Times New Roman" w:hAnsi="Times New Roman" w:cs="Times New Roman"/>
              </w:rPr>
            </w:pPr>
          </w:p>
          <w:p w14:paraId="3AAC0446" w14:textId="77777777" w:rsidR="00DF3980" w:rsidRPr="00EA44C4" w:rsidRDefault="00DF3980" w:rsidP="00C93243">
            <w:pPr>
              <w:spacing w:after="120"/>
              <w:rPr>
                <w:rFonts w:ascii="Times New Roman" w:hAnsi="Times New Roman" w:cs="Times New Roman"/>
              </w:rPr>
            </w:pPr>
          </w:p>
          <w:p w14:paraId="742CC3A0" w14:textId="6249DD33" w:rsidR="007B779A" w:rsidRPr="00EA44C4" w:rsidRDefault="007B779A" w:rsidP="00C93243">
            <w:pPr>
              <w:spacing w:after="120"/>
              <w:rPr>
                <w:rFonts w:ascii="Times New Roman" w:eastAsia="Times New Roman" w:hAnsi="Times New Roman" w:cs="Times New Roman"/>
              </w:rPr>
            </w:pPr>
          </w:p>
        </w:tc>
      </w:tr>
      <w:tr w:rsidR="000E1248" w:rsidRPr="00EA44C4" w14:paraId="0BA7ED9B" w14:textId="77777777" w:rsidTr="00C93243">
        <w:tc>
          <w:tcPr>
            <w:tcW w:w="625" w:type="dxa"/>
          </w:tcPr>
          <w:p w14:paraId="34D551D6" w14:textId="77777777" w:rsidR="000E1248" w:rsidRPr="00EA44C4" w:rsidRDefault="000E1248" w:rsidP="00C93243">
            <w:pPr>
              <w:spacing w:after="120"/>
              <w:rPr>
                <w:rFonts w:ascii="Times New Roman" w:eastAsia="Times New Roman" w:hAnsi="Times New Roman" w:cs="Times New Roman"/>
              </w:rPr>
            </w:pPr>
          </w:p>
        </w:tc>
        <w:tc>
          <w:tcPr>
            <w:tcW w:w="6522" w:type="dxa"/>
          </w:tcPr>
          <w:p w14:paraId="76B14A6B" w14:textId="77777777" w:rsidR="000E1248" w:rsidRPr="00EA44C4" w:rsidRDefault="000E1248" w:rsidP="00C93243">
            <w:pPr>
              <w:spacing w:after="120"/>
              <w:rPr>
                <w:rFonts w:ascii="Times New Roman" w:hAnsi="Times New Roman" w:cs="Times New Roman"/>
              </w:rPr>
            </w:pPr>
          </w:p>
        </w:tc>
        <w:tc>
          <w:tcPr>
            <w:tcW w:w="6523" w:type="dxa"/>
          </w:tcPr>
          <w:p w14:paraId="0A80D63F" w14:textId="77777777" w:rsidR="000E1248" w:rsidRPr="00EA44C4" w:rsidRDefault="000E1248" w:rsidP="00C93243">
            <w:pPr>
              <w:spacing w:after="120"/>
              <w:rPr>
                <w:rFonts w:ascii="Times New Roman" w:eastAsia="Times New Roman" w:hAnsi="Times New Roman" w:cs="Times New Roman"/>
              </w:rPr>
            </w:pPr>
          </w:p>
        </w:tc>
      </w:tr>
      <w:tr w:rsidR="000E1248" w:rsidRPr="00EA44C4" w14:paraId="2C3FC480" w14:textId="77777777" w:rsidTr="00C93243">
        <w:tc>
          <w:tcPr>
            <w:tcW w:w="625" w:type="dxa"/>
          </w:tcPr>
          <w:p w14:paraId="44D5B8F9" w14:textId="0A437F19" w:rsidR="000E1248" w:rsidRPr="00EA44C4" w:rsidRDefault="00065D42" w:rsidP="00C93243">
            <w:pPr>
              <w:spacing w:after="120"/>
              <w:rPr>
                <w:rFonts w:ascii="Times New Roman" w:eastAsia="Times New Roman" w:hAnsi="Times New Roman" w:cs="Times New Roman"/>
              </w:rPr>
            </w:pPr>
            <w:r>
              <w:rPr>
                <w:rFonts w:ascii="Times New Roman" w:eastAsia="Times New Roman" w:hAnsi="Times New Roman" w:cs="Times New Roman"/>
              </w:rPr>
              <w:t>7</w:t>
            </w:r>
          </w:p>
        </w:tc>
        <w:tc>
          <w:tcPr>
            <w:tcW w:w="6522" w:type="dxa"/>
          </w:tcPr>
          <w:p w14:paraId="421011AA" w14:textId="77777777" w:rsidR="000E1248" w:rsidRDefault="000E1248" w:rsidP="000E1248">
            <w:pPr>
              <w:spacing w:after="120"/>
              <w:rPr>
                <w:rFonts w:ascii="Times New Roman" w:hAnsi="Times New Roman" w:cs="Times New Roman"/>
              </w:rPr>
            </w:pPr>
            <w:r w:rsidRPr="00EA44C4">
              <w:rPr>
                <w:rFonts w:ascii="Times New Roman" w:hAnsi="Times New Roman" w:cs="Times New Roman"/>
              </w:rPr>
              <w:t xml:space="preserve">To improve this study the authors might consider discussing the results in the context of specific action, rather than as a more general reporting of data. For example, the authors state that one in five surveyed health workers were unable to identify all of the vaccines in the national schedule. It could be additionally useful to know if there were specific vaccines or points in the recommended vaccination schedule that could be a point of focus for improvement. </w:t>
            </w:r>
          </w:p>
          <w:p w14:paraId="56260511" w14:textId="77777777" w:rsidR="000E1248" w:rsidRPr="00EA44C4" w:rsidRDefault="000E1248" w:rsidP="00C93243">
            <w:pPr>
              <w:spacing w:after="120"/>
              <w:rPr>
                <w:rFonts w:ascii="Times New Roman" w:hAnsi="Times New Roman" w:cs="Times New Roman"/>
              </w:rPr>
            </w:pPr>
          </w:p>
        </w:tc>
        <w:tc>
          <w:tcPr>
            <w:tcW w:w="6523" w:type="dxa"/>
          </w:tcPr>
          <w:p w14:paraId="69440CB1" w14:textId="2301D8BD" w:rsidR="000E1248" w:rsidRPr="00EA44C4" w:rsidRDefault="000E1248" w:rsidP="000E1248">
            <w:pPr>
              <w:spacing w:after="120"/>
              <w:rPr>
                <w:rFonts w:ascii="Times New Roman" w:eastAsia="Times New Roman" w:hAnsi="Times New Roman" w:cs="Times New Roman"/>
              </w:rPr>
            </w:pPr>
            <w:r w:rsidRPr="00EA44C4">
              <w:rPr>
                <w:rFonts w:ascii="Times New Roman" w:eastAsia="Times New Roman" w:hAnsi="Times New Roman" w:cs="Times New Roman"/>
              </w:rPr>
              <w:t>We have added more details to the action items and recommendations to make them more specific and have ensure</w:t>
            </w:r>
            <w:r>
              <w:rPr>
                <w:rFonts w:ascii="Times New Roman" w:eastAsia="Times New Roman" w:hAnsi="Times New Roman" w:cs="Times New Roman"/>
              </w:rPr>
              <w:t>d that</w:t>
            </w:r>
            <w:r w:rsidRPr="00EA44C4">
              <w:rPr>
                <w:rFonts w:ascii="Times New Roman" w:eastAsia="Times New Roman" w:hAnsi="Times New Roman" w:cs="Times New Roman"/>
              </w:rPr>
              <w:t xml:space="preserve"> they tie back to the data presented in the results. </w:t>
            </w:r>
            <w:r w:rsidR="00B6577A">
              <w:rPr>
                <w:rFonts w:ascii="Times New Roman" w:eastAsia="Times New Roman" w:hAnsi="Times New Roman" w:cs="Times New Roman"/>
              </w:rPr>
              <w:t>Other</w:t>
            </w:r>
            <w:r w:rsidRPr="00EA44C4">
              <w:rPr>
                <w:rFonts w:ascii="Times New Roman" w:eastAsia="Times New Roman" w:hAnsi="Times New Roman" w:cs="Times New Roman"/>
              </w:rPr>
              <w:t xml:space="preserve"> specific action-items are also listed in the </w:t>
            </w:r>
            <w:r w:rsidR="00B6577A">
              <w:rPr>
                <w:rFonts w:ascii="Times New Roman" w:eastAsia="Times New Roman" w:hAnsi="Times New Roman" w:cs="Times New Roman"/>
              </w:rPr>
              <w:t>final</w:t>
            </w:r>
            <w:r w:rsidRPr="00EA44C4">
              <w:rPr>
                <w:rFonts w:ascii="Times New Roman" w:eastAsia="Times New Roman" w:hAnsi="Times New Roman" w:cs="Times New Roman"/>
              </w:rPr>
              <w:t xml:space="preserve"> paragraph of the discussion, which outlines the action plan to reduce MOV </w:t>
            </w:r>
            <w:r w:rsidR="00B6577A">
              <w:rPr>
                <w:rFonts w:ascii="Times New Roman" w:eastAsia="Times New Roman" w:hAnsi="Times New Roman" w:cs="Times New Roman"/>
              </w:rPr>
              <w:t xml:space="preserve">as </w:t>
            </w:r>
            <w:r w:rsidRPr="00EA44C4">
              <w:rPr>
                <w:rFonts w:ascii="Times New Roman" w:eastAsia="Times New Roman" w:hAnsi="Times New Roman" w:cs="Times New Roman"/>
              </w:rPr>
              <w:t xml:space="preserve">endorsed by the Kenya Ministry of Health based on findings from this MOV assessment. </w:t>
            </w:r>
          </w:p>
          <w:p w14:paraId="0B9D4A80" w14:textId="77777777" w:rsidR="000E1248" w:rsidRPr="00EA44C4" w:rsidRDefault="000E1248" w:rsidP="00C93243">
            <w:pPr>
              <w:spacing w:after="120"/>
              <w:rPr>
                <w:rFonts w:ascii="Times New Roman" w:eastAsia="Times New Roman" w:hAnsi="Times New Roman" w:cs="Times New Roman"/>
              </w:rPr>
            </w:pPr>
          </w:p>
        </w:tc>
      </w:tr>
      <w:tr w:rsidR="000E1248" w:rsidRPr="00EA44C4" w14:paraId="3D133861" w14:textId="77777777" w:rsidTr="00C93243">
        <w:tc>
          <w:tcPr>
            <w:tcW w:w="625" w:type="dxa"/>
          </w:tcPr>
          <w:p w14:paraId="02E2C763" w14:textId="5A6FA78A" w:rsidR="000E1248" w:rsidRPr="00EA44C4" w:rsidRDefault="00065D42" w:rsidP="00C93243">
            <w:pPr>
              <w:spacing w:after="120"/>
              <w:rPr>
                <w:rFonts w:ascii="Times New Roman" w:eastAsia="Times New Roman" w:hAnsi="Times New Roman" w:cs="Times New Roman"/>
              </w:rPr>
            </w:pPr>
            <w:r>
              <w:rPr>
                <w:rFonts w:ascii="Times New Roman" w:eastAsia="Times New Roman" w:hAnsi="Times New Roman" w:cs="Times New Roman"/>
              </w:rPr>
              <w:t>8</w:t>
            </w:r>
          </w:p>
        </w:tc>
        <w:tc>
          <w:tcPr>
            <w:tcW w:w="6522" w:type="dxa"/>
          </w:tcPr>
          <w:p w14:paraId="4F11E739" w14:textId="77777777" w:rsidR="000E1248" w:rsidRDefault="000E1248" w:rsidP="000E1248">
            <w:pPr>
              <w:spacing w:after="120"/>
              <w:rPr>
                <w:rFonts w:ascii="Times New Roman" w:hAnsi="Times New Roman" w:cs="Times New Roman"/>
              </w:rPr>
            </w:pPr>
            <w:r w:rsidRPr="00EA44C4">
              <w:rPr>
                <w:rFonts w:ascii="Times New Roman" w:hAnsi="Times New Roman" w:cs="Times New Roman"/>
              </w:rPr>
              <w:t xml:space="preserve">Similarly, cross-tabulation of demographic variables against timeliness and MOV data cold provide additional insight into specific characteristics that tend to favor missed opportunities or late vaccines - or indeed those characteristics that favor no missed opportunities and consistently timely vaccines. </w:t>
            </w:r>
          </w:p>
          <w:p w14:paraId="5107CFCB" w14:textId="77777777" w:rsidR="000E1248" w:rsidRPr="00EA44C4" w:rsidRDefault="000E1248" w:rsidP="00C93243">
            <w:pPr>
              <w:spacing w:after="120"/>
              <w:rPr>
                <w:rFonts w:ascii="Times New Roman" w:hAnsi="Times New Roman" w:cs="Times New Roman"/>
              </w:rPr>
            </w:pPr>
          </w:p>
        </w:tc>
        <w:tc>
          <w:tcPr>
            <w:tcW w:w="6523" w:type="dxa"/>
          </w:tcPr>
          <w:p w14:paraId="742A76E4" w14:textId="32281D1A" w:rsidR="000E1248" w:rsidRPr="00EA44C4" w:rsidRDefault="000E1248" w:rsidP="000E1248">
            <w:pPr>
              <w:spacing w:after="120"/>
              <w:rPr>
                <w:rFonts w:ascii="Times New Roman" w:hAnsi="Times New Roman" w:cs="Times New Roman"/>
              </w:rPr>
            </w:pPr>
            <w:r w:rsidRPr="00EA44C4">
              <w:rPr>
                <w:rFonts w:ascii="Times New Roman" w:hAnsi="Times New Roman" w:cs="Times New Roman"/>
              </w:rPr>
              <w:t xml:space="preserve">We have presented cross-tabulations of </w:t>
            </w:r>
            <w:r w:rsidR="004710A4">
              <w:rPr>
                <w:rFonts w:ascii="Times New Roman" w:hAnsi="Times New Roman" w:cs="Times New Roman"/>
              </w:rPr>
              <w:t>MOV</w:t>
            </w:r>
            <w:r w:rsidRPr="00EA44C4">
              <w:rPr>
                <w:rFonts w:ascii="Times New Roman" w:hAnsi="Times New Roman" w:cs="Times New Roman"/>
              </w:rPr>
              <w:t xml:space="preserve"> by age (&lt;12 months and ≥12 months) </w:t>
            </w:r>
            <w:r>
              <w:rPr>
                <w:rFonts w:ascii="Times New Roman" w:hAnsi="Times New Roman" w:cs="Times New Roman"/>
              </w:rPr>
              <w:t xml:space="preserve">and reason for visit </w:t>
            </w:r>
            <w:r w:rsidRPr="00EA44C4">
              <w:rPr>
                <w:rFonts w:ascii="Times New Roman" w:hAnsi="Times New Roman" w:cs="Times New Roman"/>
              </w:rPr>
              <w:t xml:space="preserve">(Table 3) as well as timeliness of vaccines (Table 4). We chose to focus on these results for this paper as this data is linked directly to the actionable items endorsed by the Kenya Ministry of Health to reduce </w:t>
            </w:r>
            <w:r>
              <w:rPr>
                <w:rFonts w:ascii="Times New Roman" w:hAnsi="Times New Roman" w:cs="Times New Roman"/>
              </w:rPr>
              <w:t>MOVs</w:t>
            </w:r>
            <w:r w:rsidRPr="00EA44C4">
              <w:rPr>
                <w:rFonts w:ascii="Times New Roman" w:hAnsi="Times New Roman" w:cs="Times New Roman"/>
              </w:rPr>
              <w:t xml:space="preserve">. We agree that additional cross-tabulations can give further insight into specific characteristics that may favor </w:t>
            </w:r>
            <w:r>
              <w:rPr>
                <w:rFonts w:ascii="Times New Roman" w:hAnsi="Times New Roman" w:cs="Times New Roman"/>
              </w:rPr>
              <w:t>MOV</w:t>
            </w:r>
            <w:r w:rsidRPr="00EA44C4">
              <w:rPr>
                <w:rFonts w:ascii="Times New Roman" w:hAnsi="Times New Roman" w:cs="Times New Roman"/>
              </w:rPr>
              <w:t xml:space="preserve"> (please see Annex 1). However, we have elected to exclude these from the manuscript as the MOV strategy is intended to address broad factors that are relatively easy to correct, but which could result in measurable improvements in vaccination coverage, as opposed to focusing on specific individual</w:t>
            </w:r>
            <w:r>
              <w:rPr>
                <w:rFonts w:ascii="Times New Roman" w:hAnsi="Times New Roman" w:cs="Times New Roman"/>
              </w:rPr>
              <w:t>-level factors</w:t>
            </w:r>
            <w:r w:rsidRPr="00EA44C4">
              <w:rPr>
                <w:rFonts w:ascii="Times New Roman" w:hAnsi="Times New Roman" w:cs="Times New Roman"/>
              </w:rPr>
              <w:t xml:space="preserve">. </w:t>
            </w:r>
          </w:p>
          <w:p w14:paraId="33BB8CBF" w14:textId="77777777" w:rsidR="000E1248" w:rsidRPr="00EA44C4" w:rsidRDefault="000E1248" w:rsidP="00C93243">
            <w:pPr>
              <w:spacing w:after="120"/>
              <w:rPr>
                <w:rFonts w:ascii="Times New Roman" w:eastAsia="Times New Roman" w:hAnsi="Times New Roman" w:cs="Times New Roman"/>
              </w:rPr>
            </w:pPr>
          </w:p>
        </w:tc>
      </w:tr>
      <w:tr w:rsidR="000E1248" w:rsidRPr="00EA44C4" w14:paraId="5B8C5D6F" w14:textId="77777777" w:rsidTr="00C93243">
        <w:tc>
          <w:tcPr>
            <w:tcW w:w="625" w:type="dxa"/>
          </w:tcPr>
          <w:p w14:paraId="00C35411" w14:textId="087B4196" w:rsidR="000E1248" w:rsidRPr="00EA44C4" w:rsidRDefault="00065D42" w:rsidP="00C93243">
            <w:pPr>
              <w:spacing w:after="120"/>
              <w:rPr>
                <w:rFonts w:ascii="Times New Roman" w:eastAsia="Times New Roman" w:hAnsi="Times New Roman" w:cs="Times New Roman"/>
              </w:rPr>
            </w:pPr>
            <w:r>
              <w:rPr>
                <w:rFonts w:ascii="Times New Roman" w:eastAsia="Times New Roman" w:hAnsi="Times New Roman" w:cs="Times New Roman"/>
              </w:rPr>
              <w:t>9</w:t>
            </w:r>
          </w:p>
        </w:tc>
        <w:tc>
          <w:tcPr>
            <w:tcW w:w="6522" w:type="dxa"/>
          </w:tcPr>
          <w:p w14:paraId="607CB497" w14:textId="6B59E611" w:rsidR="000E1248" w:rsidRPr="00EA44C4" w:rsidRDefault="000E1248" w:rsidP="00C93243">
            <w:pPr>
              <w:spacing w:after="120"/>
              <w:rPr>
                <w:rFonts w:ascii="Times New Roman" w:hAnsi="Times New Roman" w:cs="Times New Roman"/>
              </w:rPr>
            </w:pPr>
            <w:r w:rsidRPr="00EA44C4">
              <w:rPr>
                <w:rFonts w:ascii="Times New Roman" w:hAnsi="Times New Roman" w:cs="Times New Roman"/>
              </w:rPr>
              <w:t>And, adding a statistical measure of significance, a "p" value, would provide to the reader a distinction between general reporting and significant findings.</w:t>
            </w:r>
          </w:p>
        </w:tc>
        <w:tc>
          <w:tcPr>
            <w:tcW w:w="6523" w:type="dxa"/>
          </w:tcPr>
          <w:p w14:paraId="2B28E956" w14:textId="1A369F38" w:rsidR="000E1248" w:rsidRPr="00EA44C4" w:rsidRDefault="000E1248" w:rsidP="00C93243">
            <w:pPr>
              <w:spacing w:after="120"/>
              <w:rPr>
                <w:rFonts w:ascii="Times New Roman" w:eastAsia="Times New Roman" w:hAnsi="Times New Roman" w:cs="Times New Roman"/>
              </w:rPr>
            </w:pPr>
            <w:r w:rsidRPr="00EA44C4">
              <w:rPr>
                <w:rFonts w:ascii="Times New Roman" w:hAnsi="Times New Roman" w:cs="Times New Roman"/>
              </w:rPr>
              <w:t xml:space="preserve">We have omitted including statistical measures of significance such as “p” values or confidence intervals as this was not a random sample. Instead, we have </w:t>
            </w:r>
            <w:r w:rsidR="00B6577A">
              <w:rPr>
                <w:rFonts w:ascii="Times New Roman" w:hAnsi="Times New Roman" w:cs="Times New Roman"/>
              </w:rPr>
              <w:t>attempted</w:t>
            </w:r>
            <w:r w:rsidRPr="00EA44C4">
              <w:rPr>
                <w:rFonts w:ascii="Times New Roman" w:hAnsi="Times New Roman" w:cs="Times New Roman"/>
              </w:rPr>
              <w:t xml:space="preserve"> to highlight</w:t>
            </w:r>
            <w:r>
              <w:rPr>
                <w:rFonts w:ascii="Times New Roman" w:hAnsi="Times New Roman" w:cs="Times New Roman"/>
              </w:rPr>
              <w:t xml:space="preserve"> the most</w:t>
            </w:r>
            <w:r w:rsidRPr="00EA44C4">
              <w:rPr>
                <w:rFonts w:ascii="Times New Roman" w:hAnsi="Times New Roman" w:cs="Times New Roman"/>
              </w:rPr>
              <w:t xml:space="preserve"> important findings in the discussion.  </w:t>
            </w:r>
          </w:p>
        </w:tc>
      </w:tr>
    </w:tbl>
    <w:p w14:paraId="307EE634" w14:textId="77777777" w:rsidR="00725C47" w:rsidRPr="00725C47" w:rsidRDefault="00725C47" w:rsidP="00725C47"/>
    <w:p w14:paraId="0F522758" w14:textId="450E9333" w:rsidR="00725C47" w:rsidRPr="00EA44C4" w:rsidRDefault="0011251A" w:rsidP="000A7152">
      <w:pPr>
        <w:spacing w:after="0" w:line="240" w:lineRule="auto"/>
        <w:rPr>
          <w:rStyle w:val="Hyperlink"/>
          <w:rFonts w:ascii="Times New Roman" w:hAnsi="Times New Roman" w:cs="Times New Roman"/>
          <w:b/>
          <w:bCs/>
          <w:color w:val="auto"/>
          <w:u w:val="none"/>
        </w:rPr>
      </w:pPr>
      <w:r w:rsidRPr="00EA44C4">
        <w:rPr>
          <w:rStyle w:val="Hyperlink"/>
          <w:rFonts w:ascii="Times New Roman" w:hAnsi="Times New Roman" w:cs="Times New Roman"/>
          <w:b/>
          <w:bCs/>
          <w:color w:val="auto"/>
          <w:u w:val="none"/>
        </w:rPr>
        <w:t xml:space="preserve">Annex 1. </w:t>
      </w:r>
      <w:r w:rsidR="00285410" w:rsidRPr="00EA44C4">
        <w:rPr>
          <w:rStyle w:val="Hyperlink"/>
          <w:rFonts w:ascii="Times New Roman" w:hAnsi="Times New Roman" w:cs="Times New Roman"/>
          <w:b/>
          <w:bCs/>
          <w:color w:val="auto"/>
          <w:u w:val="none"/>
        </w:rPr>
        <w:t xml:space="preserve">Missed </w:t>
      </w:r>
      <w:r w:rsidR="00D31546">
        <w:rPr>
          <w:rStyle w:val="Hyperlink"/>
          <w:rFonts w:ascii="Times New Roman" w:hAnsi="Times New Roman" w:cs="Times New Roman"/>
          <w:b/>
          <w:bCs/>
          <w:color w:val="auto"/>
          <w:u w:val="none"/>
        </w:rPr>
        <w:t>opportunities for vaccination</w:t>
      </w:r>
      <w:r w:rsidR="00285410" w:rsidRPr="00EA44C4">
        <w:rPr>
          <w:rStyle w:val="Hyperlink"/>
          <w:rFonts w:ascii="Times New Roman" w:hAnsi="Times New Roman" w:cs="Times New Roman"/>
          <w:b/>
          <w:bCs/>
          <w:color w:val="auto"/>
          <w:u w:val="none"/>
        </w:rPr>
        <w:t xml:space="preserve"> by demographic and other variables </w:t>
      </w:r>
    </w:p>
    <w:p w14:paraId="5DBC1543" w14:textId="77777777" w:rsidR="0011251A" w:rsidRPr="00EA44C4" w:rsidRDefault="0011251A" w:rsidP="000A7152">
      <w:pPr>
        <w:spacing w:after="0" w:line="240" w:lineRule="auto"/>
        <w:rPr>
          <w:rStyle w:val="Hyperlink"/>
          <w:rFonts w:ascii="Times New Roman" w:hAnsi="Times New Roman" w:cs="Times New Roman"/>
          <w:color w:val="auto"/>
          <w:u w:val="none"/>
        </w:rPr>
      </w:pPr>
    </w:p>
    <w:tbl>
      <w:tblPr>
        <w:tblW w:w="4311" w:type="pct"/>
        <w:tblLayout w:type="fixed"/>
        <w:tblLook w:val="04A0" w:firstRow="1" w:lastRow="0" w:firstColumn="1" w:lastColumn="0" w:noHBand="0" w:noVBand="1"/>
      </w:tblPr>
      <w:tblGrid>
        <w:gridCol w:w="3866"/>
        <w:gridCol w:w="2230"/>
        <w:gridCol w:w="2159"/>
        <w:gridCol w:w="1751"/>
        <w:gridCol w:w="1780"/>
      </w:tblGrid>
      <w:tr w:rsidR="00953387" w:rsidRPr="00EA44C4" w14:paraId="6318866B" w14:textId="77777777" w:rsidTr="004710A4">
        <w:trPr>
          <w:trHeight w:val="288"/>
        </w:trPr>
        <w:tc>
          <w:tcPr>
            <w:tcW w:w="1640" w:type="pc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tcPr>
          <w:p w14:paraId="13889152" w14:textId="77777777" w:rsidR="00953387" w:rsidRPr="00EA44C4" w:rsidRDefault="00953387" w:rsidP="00DE3FC0">
            <w:pPr>
              <w:spacing w:after="0" w:line="240" w:lineRule="auto"/>
              <w:rPr>
                <w:rFonts w:ascii="Times New Roman" w:eastAsia="Times New Roman" w:hAnsi="Times New Roman" w:cs="Times New Roman"/>
                <w:b/>
                <w:bCs/>
              </w:rPr>
            </w:pPr>
            <w:bookmarkStart w:id="0" w:name="_Hlk43457987"/>
            <w:r w:rsidRPr="00EA44C4">
              <w:rPr>
                <w:rFonts w:ascii="Times New Roman" w:eastAsia="Times New Roman" w:hAnsi="Times New Roman" w:cs="Times New Roman"/>
                <w:b/>
                <w:bCs/>
              </w:rPr>
              <w:t>Variable</w:t>
            </w:r>
          </w:p>
        </w:tc>
        <w:tc>
          <w:tcPr>
            <w:tcW w:w="946" w:type="pct"/>
            <w:tcBorders>
              <w:top w:val="single" w:sz="4" w:space="0" w:color="auto"/>
              <w:left w:val="single" w:sz="4" w:space="0" w:color="auto"/>
              <w:bottom w:val="single" w:sz="4" w:space="0" w:color="auto"/>
              <w:right w:val="nil"/>
            </w:tcBorders>
            <w:shd w:val="clear" w:color="auto" w:fill="9CC2E5" w:themeFill="accent1" w:themeFillTint="99"/>
            <w:noWrap/>
            <w:vAlign w:val="bottom"/>
          </w:tcPr>
          <w:p w14:paraId="793BB26E" w14:textId="0DB78FC8" w:rsidR="00953387" w:rsidRPr="00EA44C4" w:rsidRDefault="00953387" w:rsidP="004710A4">
            <w:pPr>
              <w:spacing w:after="0" w:line="240" w:lineRule="auto"/>
              <w:jc w:val="center"/>
              <w:rPr>
                <w:rFonts w:ascii="Times New Roman" w:eastAsia="Times New Roman" w:hAnsi="Times New Roman" w:cs="Times New Roman"/>
                <w:b/>
                <w:bCs/>
              </w:rPr>
            </w:pPr>
            <w:r w:rsidRPr="00EA44C4">
              <w:rPr>
                <w:rFonts w:ascii="Times New Roman" w:eastAsia="Times New Roman" w:hAnsi="Times New Roman" w:cs="Times New Roman"/>
                <w:b/>
                <w:bCs/>
              </w:rPr>
              <w:t>Total</w:t>
            </w:r>
            <w:r>
              <w:rPr>
                <w:rFonts w:ascii="Times New Roman" w:eastAsia="Times New Roman" w:hAnsi="Times New Roman" w:cs="Times New Roman"/>
                <w:b/>
                <w:bCs/>
              </w:rPr>
              <w:t xml:space="preserve"> children with documented vaccination dates</w:t>
            </w:r>
          </w:p>
        </w:tc>
        <w:tc>
          <w:tcPr>
            <w:tcW w:w="916" w:type="pct"/>
            <w:tcBorders>
              <w:top w:val="single" w:sz="4" w:space="0" w:color="auto"/>
              <w:left w:val="nil"/>
              <w:bottom w:val="single" w:sz="4" w:space="0" w:color="auto"/>
              <w:right w:val="single" w:sz="4" w:space="0" w:color="auto"/>
            </w:tcBorders>
            <w:shd w:val="clear" w:color="auto" w:fill="9CC2E5" w:themeFill="accent1" w:themeFillTint="99"/>
            <w:vAlign w:val="bottom"/>
          </w:tcPr>
          <w:p w14:paraId="5489CAC0" w14:textId="24934FE7" w:rsidR="00953387" w:rsidRPr="00EA44C4" w:rsidRDefault="00953387" w:rsidP="004710A4">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Number of children needing 1+ eligible due doses</w:t>
            </w:r>
          </w:p>
        </w:tc>
        <w:tc>
          <w:tcPr>
            <w:tcW w:w="1496" w:type="pct"/>
            <w:gridSpan w:val="2"/>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tcPr>
          <w:p w14:paraId="02391648" w14:textId="2A424511" w:rsidR="00953387" w:rsidRPr="00EA44C4" w:rsidRDefault="00953387" w:rsidP="006F4014">
            <w:pPr>
              <w:spacing w:after="0" w:line="240" w:lineRule="auto"/>
              <w:jc w:val="center"/>
              <w:rPr>
                <w:rFonts w:ascii="Times New Roman" w:eastAsia="Times New Roman" w:hAnsi="Times New Roman" w:cs="Times New Roman"/>
                <w:b/>
                <w:bCs/>
              </w:rPr>
            </w:pPr>
            <w:r w:rsidRPr="00EA44C4">
              <w:rPr>
                <w:rFonts w:ascii="Times New Roman" w:eastAsia="Times New Roman" w:hAnsi="Times New Roman" w:cs="Times New Roman"/>
                <w:b/>
                <w:bCs/>
              </w:rPr>
              <w:t>Missed opportunity for vaccination</w:t>
            </w:r>
            <w:r w:rsidR="00943933" w:rsidRPr="00943933">
              <w:rPr>
                <w:rFonts w:ascii="Times New Roman" w:eastAsia="Times New Roman" w:hAnsi="Times New Roman" w:cs="Times New Roman"/>
                <w:b/>
                <w:bCs/>
                <w:vertAlign w:val="superscript"/>
              </w:rPr>
              <w:t>1</w:t>
            </w:r>
          </w:p>
        </w:tc>
      </w:tr>
      <w:tr w:rsidR="004710A4" w:rsidRPr="00EA44C4" w14:paraId="6DF732C1" w14:textId="77777777" w:rsidTr="004710A4">
        <w:trPr>
          <w:trHeight w:val="288"/>
        </w:trPr>
        <w:tc>
          <w:tcPr>
            <w:tcW w:w="1640" w:type="pc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tcPr>
          <w:p w14:paraId="3EE9B4E7" w14:textId="77777777" w:rsidR="00953387" w:rsidRPr="00EA44C4" w:rsidRDefault="00953387" w:rsidP="00DE3FC0">
            <w:pPr>
              <w:spacing w:after="0" w:line="240" w:lineRule="auto"/>
              <w:rPr>
                <w:rFonts w:ascii="Times New Roman" w:eastAsia="Times New Roman" w:hAnsi="Times New Roman" w:cs="Times New Roman"/>
              </w:rPr>
            </w:pPr>
          </w:p>
        </w:tc>
        <w:tc>
          <w:tcPr>
            <w:tcW w:w="946" w:type="pct"/>
            <w:tcBorders>
              <w:top w:val="single" w:sz="4" w:space="0" w:color="auto"/>
              <w:left w:val="single" w:sz="4" w:space="0" w:color="auto"/>
              <w:bottom w:val="single" w:sz="4" w:space="0" w:color="auto"/>
              <w:right w:val="nil"/>
            </w:tcBorders>
            <w:shd w:val="clear" w:color="auto" w:fill="9CC2E5" w:themeFill="accent1" w:themeFillTint="99"/>
            <w:noWrap/>
            <w:vAlign w:val="center"/>
          </w:tcPr>
          <w:p w14:paraId="26CDE054" w14:textId="77777777" w:rsidR="00953387" w:rsidRPr="00EA44C4" w:rsidRDefault="00953387" w:rsidP="004710A4">
            <w:pPr>
              <w:spacing w:after="0" w:line="240" w:lineRule="auto"/>
              <w:jc w:val="center"/>
              <w:rPr>
                <w:rFonts w:ascii="Times New Roman" w:eastAsia="Times New Roman" w:hAnsi="Times New Roman" w:cs="Times New Roman"/>
              </w:rPr>
            </w:pPr>
            <w:r w:rsidRPr="00EA44C4">
              <w:rPr>
                <w:rFonts w:ascii="Times New Roman" w:eastAsia="Times New Roman" w:hAnsi="Times New Roman" w:cs="Times New Roman"/>
              </w:rPr>
              <w:t>N</w:t>
            </w:r>
          </w:p>
        </w:tc>
        <w:tc>
          <w:tcPr>
            <w:tcW w:w="916" w:type="pct"/>
            <w:tcBorders>
              <w:top w:val="single" w:sz="4" w:space="0" w:color="auto"/>
              <w:left w:val="nil"/>
              <w:bottom w:val="single" w:sz="4" w:space="0" w:color="auto"/>
              <w:right w:val="single" w:sz="4" w:space="0" w:color="auto"/>
            </w:tcBorders>
            <w:shd w:val="clear" w:color="auto" w:fill="9CC2E5" w:themeFill="accent1" w:themeFillTint="99"/>
            <w:vAlign w:val="center"/>
          </w:tcPr>
          <w:p w14:paraId="79D43101" w14:textId="6B03E201" w:rsidR="00953387" w:rsidRPr="00EA44C4" w:rsidRDefault="00953387" w:rsidP="004710A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w:t>
            </w:r>
          </w:p>
        </w:tc>
        <w:tc>
          <w:tcPr>
            <w:tcW w:w="743" w:type="pct"/>
            <w:tcBorders>
              <w:top w:val="single" w:sz="4" w:space="0" w:color="auto"/>
              <w:left w:val="single" w:sz="4" w:space="0" w:color="auto"/>
              <w:bottom w:val="single" w:sz="4" w:space="0" w:color="auto"/>
              <w:right w:val="nil"/>
            </w:tcBorders>
            <w:shd w:val="clear" w:color="auto" w:fill="9CC2E5" w:themeFill="accent1" w:themeFillTint="99"/>
            <w:noWrap/>
            <w:vAlign w:val="center"/>
          </w:tcPr>
          <w:p w14:paraId="4323CB42" w14:textId="45341346" w:rsidR="00953387" w:rsidRPr="00EA44C4" w:rsidRDefault="00953387" w:rsidP="004710A4">
            <w:pPr>
              <w:spacing w:after="0" w:line="240" w:lineRule="auto"/>
              <w:jc w:val="center"/>
              <w:rPr>
                <w:rFonts w:ascii="Times New Roman" w:eastAsia="Times New Roman" w:hAnsi="Times New Roman" w:cs="Times New Roman"/>
              </w:rPr>
            </w:pPr>
            <w:r w:rsidRPr="00EA44C4">
              <w:rPr>
                <w:rFonts w:ascii="Times New Roman" w:eastAsia="Times New Roman" w:hAnsi="Times New Roman" w:cs="Times New Roman"/>
              </w:rPr>
              <w:t>n</w:t>
            </w:r>
          </w:p>
        </w:tc>
        <w:tc>
          <w:tcPr>
            <w:tcW w:w="753" w:type="pct"/>
            <w:tcBorders>
              <w:top w:val="single" w:sz="4" w:space="0" w:color="auto"/>
              <w:left w:val="nil"/>
              <w:bottom w:val="single" w:sz="4" w:space="0" w:color="auto"/>
              <w:right w:val="single" w:sz="4" w:space="0" w:color="auto"/>
            </w:tcBorders>
            <w:shd w:val="clear" w:color="auto" w:fill="9CC2E5" w:themeFill="accent1" w:themeFillTint="99"/>
            <w:noWrap/>
            <w:vAlign w:val="center"/>
          </w:tcPr>
          <w:p w14:paraId="4F398D86" w14:textId="77777777" w:rsidR="00953387" w:rsidRPr="00EA44C4" w:rsidRDefault="00953387" w:rsidP="004710A4">
            <w:pPr>
              <w:spacing w:after="0" w:line="240" w:lineRule="auto"/>
              <w:jc w:val="center"/>
              <w:rPr>
                <w:rFonts w:ascii="Times New Roman" w:eastAsia="Times New Roman" w:hAnsi="Times New Roman" w:cs="Times New Roman"/>
              </w:rPr>
            </w:pPr>
            <w:r w:rsidRPr="00EA44C4">
              <w:rPr>
                <w:rFonts w:ascii="Times New Roman" w:eastAsia="Times New Roman" w:hAnsi="Times New Roman" w:cs="Times New Roman"/>
              </w:rPr>
              <w:t>%</w:t>
            </w:r>
          </w:p>
        </w:tc>
      </w:tr>
      <w:tr w:rsidR="004710A4" w:rsidRPr="00EA44C4" w14:paraId="39826B1A" w14:textId="77777777" w:rsidTr="004710A4">
        <w:trPr>
          <w:trHeight w:val="288"/>
        </w:trPr>
        <w:tc>
          <w:tcPr>
            <w:tcW w:w="1640" w:type="pct"/>
            <w:tcBorders>
              <w:top w:val="single" w:sz="4" w:space="0" w:color="auto"/>
              <w:left w:val="single" w:sz="4" w:space="0" w:color="auto"/>
              <w:bottom w:val="nil"/>
              <w:right w:val="single" w:sz="4" w:space="0" w:color="auto"/>
            </w:tcBorders>
            <w:shd w:val="clear" w:color="auto" w:fill="auto"/>
            <w:noWrap/>
            <w:vAlign w:val="bottom"/>
          </w:tcPr>
          <w:p w14:paraId="3F631797" w14:textId="77777777" w:rsidR="00953387" w:rsidRPr="00EA44C4" w:rsidRDefault="00953387" w:rsidP="00DE3FC0">
            <w:pPr>
              <w:spacing w:after="0" w:line="240" w:lineRule="auto"/>
              <w:rPr>
                <w:rFonts w:ascii="Times New Roman" w:eastAsia="Times New Roman" w:hAnsi="Times New Roman" w:cs="Times New Roman"/>
                <w:b/>
                <w:bCs/>
              </w:rPr>
            </w:pPr>
            <w:r w:rsidRPr="00EA44C4">
              <w:rPr>
                <w:rFonts w:ascii="Times New Roman" w:eastAsia="Times New Roman" w:hAnsi="Times New Roman" w:cs="Times New Roman"/>
                <w:b/>
                <w:bCs/>
              </w:rPr>
              <w:t>Child’s sex</w:t>
            </w:r>
          </w:p>
        </w:tc>
        <w:tc>
          <w:tcPr>
            <w:tcW w:w="946" w:type="pct"/>
            <w:tcBorders>
              <w:top w:val="single" w:sz="4" w:space="0" w:color="auto"/>
              <w:left w:val="single" w:sz="4" w:space="0" w:color="auto"/>
              <w:bottom w:val="nil"/>
              <w:right w:val="nil"/>
            </w:tcBorders>
            <w:shd w:val="clear" w:color="auto" w:fill="auto"/>
            <w:noWrap/>
            <w:vAlign w:val="bottom"/>
          </w:tcPr>
          <w:p w14:paraId="578CD0E6" w14:textId="77777777" w:rsidR="00953387" w:rsidRPr="00EA44C4" w:rsidRDefault="00953387" w:rsidP="00DE3FC0">
            <w:pPr>
              <w:spacing w:after="0" w:line="240" w:lineRule="auto"/>
              <w:jc w:val="center"/>
              <w:rPr>
                <w:rFonts w:ascii="Times New Roman" w:eastAsia="Times New Roman" w:hAnsi="Times New Roman" w:cs="Times New Roman"/>
              </w:rPr>
            </w:pPr>
          </w:p>
        </w:tc>
        <w:tc>
          <w:tcPr>
            <w:tcW w:w="916" w:type="pct"/>
            <w:tcBorders>
              <w:top w:val="single" w:sz="4" w:space="0" w:color="auto"/>
              <w:left w:val="nil"/>
              <w:bottom w:val="nil"/>
              <w:right w:val="single" w:sz="4" w:space="0" w:color="auto"/>
            </w:tcBorders>
          </w:tcPr>
          <w:p w14:paraId="3F3E2B7A" w14:textId="77777777" w:rsidR="00953387" w:rsidRPr="00EA44C4" w:rsidRDefault="00953387" w:rsidP="00DE3FC0">
            <w:pPr>
              <w:spacing w:after="0" w:line="240" w:lineRule="auto"/>
              <w:jc w:val="center"/>
              <w:rPr>
                <w:rFonts w:ascii="Times New Roman" w:eastAsia="Times New Roman" w:hAnsi="Times New Roman" w:cs="Times New Roman"/>
              </w:rPr>
            </w:pPr>
          </w:p>
        </w:tc>
        <w:tc>
          <w:tcPr>
            <w:tcW w:w="743" w:type="pct"/>
            <w:tcBorders>
              <w:top w:val="single" w:sz="4" w:space="0" w:color="auto"/>
              <w:left w:val="single" w:sz="4" w:space="0" w:color="auto"/>
              <w:bottom w:val="nil"/>
              <w:right w:val="nil"/>
            </w:tcBorders>
            <w:shd w:val="clear" w:color="auto" w:fill="auto"/>
            <w:noWrap/>
            <w:vAlign w:val="bottom"/>
          </w:tcPr>
          <w:p w14:paraId="5036E79D" w14:textId="5C68E5A1" w:rsidR="00953387" w:rsidRPr="00EA44C4" w:rsidRDefault="00953387" w:rsidP="00DE3FC0">
            <w:pPr>
              <w:spacing w:after="0" w:line="240" w:lineRule="auto"/>
              <w:jc w:val="center"/>
              <w:rPr>
                <w:rFonts w:ascii="Times New Roman" w:eastAsia="Times New Roman" w:hAnsi="Times New Roman" w:cs="Times New Roman"/>
              </w:rPr>
            </w:pPr>
          </w:p>
        </w:tc>
        <w:tc>
          <w:tcPr>
            <w:tcW w:w="753" w:type="pct"/>
            <w:tcBorders>
              <w:top w:val="single" w:sz="4" w:space="0" w:color="auto"/>
              <w:left w:val="nil"/>
              <w:bottom w:val="nil"/>
              <w:right w:val="single" w:sz="4" w:space="0" w:color="auto"/>
            </w:tcBorders>
            <w:shd w:val="clear" w:color="auto" w:fill="auto"/>
            <w:noWrap/>
            <w:vAlign w:val="bottom"/>
          </w:tcPr>
          <w:p w14:paraId="656046A1" w14:textId="77777777" w:rsidR="00953387" w:rsidRPr="00EA44C4" w:rsidRDefault="00953387" w:rsidP="00DE3FC0">
            <w:pPr>
              <w:spacing w:after="0" w:line="240" w:lineRule="auto"/>
              <w:jc w:val="center"/>
              <w:rPr>
                <w:rFonts w:ascii="Times New Roman" w:eastAsia="Times New Roman" w:hAnsi="Times New Roman" w:cs="Times New Roman"/>
              </w:rPr>
            </w:pPr>
          </w:p>
        </w:tc>
      </w:tr>
      <w:tr w:rsidR="004710A4" w:rsidRPr="00EA44C4" w14:paraId="1393E650" w14:textId="77777777" w:rsidTr="004710A4">
        <w:trPr>
          <w:trHeight w:val="288"/>
        </w:trPr>
        <w:tc>
          <w:tcPr>
            <w:tcW w:w="1640" w:type="pct"/>
            <w:tcBorders>
              <w:top w:val="nil"/>
              <w:left w:val="single" w:sz="4" w:space="0" w:color="auto"/>
              <w:bottom w:val="nil"/>
              <w:right w:val="single" w:sz="4" w:space="0" w:color="auto"/>
            </w:tcBorders>
            <w:shd w:val="clear" w:color="auto" w:fill="auto"/>
            <w:noWrap/>
            <w:vAlign w:val="bottom"/>
            <w:hideMark/>
          </w:tcPr>
          <w:p w14:paraId="5B538B67" w14:textId="77777777" w:rsidR="00953387" w:rsidRPr="00EA44C4" w:rsidRDefault="00953387" w:rsidP="00DE3FC0">
            <w:pPr>
              <w:spacing w:after="0" w:line="240" w:lineRule="auto"/>
              <w:rPr>
                <w:rFonts w:ascii="Times New Roman" w:eastAsia="Times New Roman" w:hAnsi="Times New Roman" w:cs="Times New Roman"/>
              </w:rPr>
            </w:pPr>
            <w:r w:rsidRPr="00EA44C4">
              <w:rPr>
                <w:rFonts w:ascii="Times New Roman" w:eastAsia="Times New Roman" w:hAnsi="Times New Roman" w:cs="Times New Roman"/>
              </w:rPr>
              <w:t>Male</w:t>
            </w:r>
          </w:p>
        </w:tc>
        <w:tc>
          <w:tcPr>
            <w:tcW w:w="946" w:type="pct"/>
            <w:tcBorders>
              <w:top w:val="nil"/>
              <w:left w:val="single" w:sz="4" w:space="0" w:color="auto"/>
              <w:bottom w:val="nil"/>
              <w:right w:val="nil"/>
            </w:tcBorders>
            <w:shd w:val="clear" w:color="auto" w:fill="auto"/>
            <w:noWrap/>
            <w:vAlign w:val="bottom"/>
            <w:hideMark/>
          </w:tcPr>
          <w:p w14:paraId="2F17C8C8" w14:textId="77777777" w:rsidR="00953387" w:rsidRPr="00EA44C4" w:rsidRDefault="00953387" w:rsidP="00DE3FC0">
            <w:pPr>
              <w:spacing w:after="0" w:line="240" w:lineRule="auto"/>
              <w:jc w:val="center"/>
              <w:rPr>
                <w:rFonts w:ascii="Times New Roman" w:eastAsia="Times New Roman" w:hAnsi="Times New Roman" w:cs="Times New Roman"/>
              </w:rPr>
            </w:pPr>
            <w:r w:rsidRPr="00EA44C4">
              <w:rPr>
                <w:rFonts w:ascii="Times New Roman" w:eastAsia="Times New Roman" w:hAnsi="Times New Roman" w:cs="Times New Roman"/>
              </w:rPr>
              <w:t>286</w:t>
            </w:r>
          </w:p>
        </w:tc>
        <w:tc>
          <w:tcPr>
            <w:tcW w:w="916" w:type="pct"/>
            <w:tcBorders>
              <w:top w:val="nil"/>
              <w:left w:val="nil"/>
              <w:bottom w:val="nil"/>
              <w:right w:val="single" w:sz="4" w:space="0" w:color="auto"/>
            </w:tcBorders>
          </w:tcPr>
          <w:p w14:paraId="37DA699C" w14:textId="4AAD9284" w:rsidR="00953387" w:rsidRPr="00EA44C4" w:rsidRDefault="00953387" w:rsidP="00DE3FC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173</w:t>
            </w:r>
          </w:p>
        </w:tc>
        <w:tc>
          <w:tcPr>
            <w:tcW w:w="743" w:type="pct"/>
            <w:tcBorders>
              <w:top w:val="nil"/>
              <w:left w:val="single" w:sz="4" w:space="0" w:color="auto"/>
              <w:bottom w:val="nil"/>
              <w:right w:val="nil"/>
            </w:tcBorders>
            <w:shd w:val="clear" w:color="auto" w:fill="auto"/>
            <w:noWrap/>
            <w:vAlign w:val="bottom"/>
            <w:hideMark/>
          </w:tcPr>
          <w:p w14:paraId="3E7E7CBE" w14:textId="4F16C6EE" w:rsidR="00953387" w:rsidRPr="00EA44C4" w:rsidRDefault="00953387" w:rsidP="00DE3FC0">
            <w:pPr>
              <w:spacing w:after="0" w:line="240" w:lineRule="auto"/>
              <w:jc w:val="center"/>
              <w:rPr>
                <w:rFonts w:ascii="Times New Roman" w:eastAsia="Times New Roman" w:hAnsi="Times New Roman" w:cs="Times New Roman"/>
              </w:rPr>
            </w:pPr>
            <w:r w:rsidRPr="00EA44C4">
              <w:rPr>
                <w:rFonts w:ascii="Times New Roman" w:eastAsia="Times New Roman" w:hAnsi="Times New Roman" w:cs="Times New Roman"/>
              </w:rPr>
              <w:t>115</w:t>
            </w:r>
          </w:p>
        </w:tc>
        <w:tc>
          <w:tcPr>
            <w:tcW w:w="753" w:type="pct"/>
            <w:tcBorders>
              <w:top w:val="nil"/>
              <w:left w:val="nil"/>
              <w:bottom w:val="nil"/>
              <w:right w:val="single" w:sz="4" w:space="0" w:color="auto"/>
            </w:tcBorders>
            <w:shd w:val="clear" w:color="auto" w:fill="auto"/>
            <w:noWrap/>
            <w:vAlign w:val="bottom"/>
            <w:hideMark/>
          </w:tcPr>
          <w:p w14:paraId="158467EF" w14:textId="1D4D6205" w:rsidR="00953387" w:rsidRPr="00EA44C4" w:rsidRDefault="007C0036" w:rsidP="00DE3FC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66</w:t>
            </w:r>
          </w:p>
        </w:tc>
      </w:tr>
      <w:tr w:rsidR="004710A4" w:rsidRPr="00EA44C4" w14:paraId="6473AE84" w14:textId="77777777" w:rsidTr="004710A4">
        <w:trPr>
          <w:trHeight w:val="288"/>
        </w:trPr>
        <w:tc>
          <w:tcPr>
            <w:tcW w:w="1640" w:type="pct"/>
            <w:tcBorders>
              <w:top w:val="nil"/>
              <w:left w:val="single" w:sz="4" w:space="0" w:color="auto"/>
              <w:bottom w:val="single" w:sz="4" w:space="0" w:color="auto"/>
              <w:right w:val="single" w:sz="4" w:space="0" w:color="auto"/>
            </w:tcBorders>
            <w:shd w:val="clear" w:color="auto" w:fill="auto"/>
            <w:noWrap/>
            <w:vAlign w:val="bottom"/>
            <w:hideMark/>
          </w:tcPr>
          <w:p w14:paraId="2BF73E2A" w14:textId="77777777" w:rsidR="00953387" w:rsidRPr="00EA44C4" w:rsidRDefault="00953387" w:rsidP="00DE3FC0">
            <w:pPr>
              <w:spacing w:after="0" w:line="240" w:lineRule="auto"/>
              <w:rPr>
                <w:rFonts w:ascii="Times New Roman" w:eastAsia="Times New Roman" w:hAnsi="Times New Roman" w:cs="Times New Roman"/>
              </w:rPr>
            </w:pPr>
            <w:r w:rsidRPr="00EA44C4">
              <w:rPr>
                <w:rFonts w:ascii="Times New Roman" w:eastAsia="Times New Roman" w:hAnsi="Times New Roman" w:cs="Times New Roman"/>
              </w:rPr>
              <w:t>Female</w:t>
            </w:r>
          </w:p>
        </w:tc>
        <w:tc>
          <w:tcPr>
            <w:tcW w:w="946" w:type="pct"/>
            <w:tcBorders>
              <w:top w:val="nil"/>
              <w:left w:val="single" w:sz="4" w:space="0" w:color="auto"/>
              <w:bottom w:val="single" w:sz="4" w:space="0" w:color="auto"/>
              <w:right w:val="nil"/>
            </w:tcBorders>
            <w:shd w:val="clear" w:color="auto" w:fill="auto"/>
            <w:noWrap/>
            <w:vAlign w:val="bottom"/>
            <w:hideMark/>
          </w:tcPr>
          <w:p w14:paraId="4718A674" w14:textId="77777777" w:rsidR="00953387" w:rsidRPr="00EA44C4" w:rsidRDefault="00953387" w:rsidP="00DE3FC0">
            <w:pPr>
              <w:spacing w:after="0" w:line="240" w:lineRule="auto"/>
              <w:jc w:val="center"/>
              <w:rPr>
                <w:rFonts w:ascii="Times New Roman" w:eastAsia="Times New Roman" w:hAnsi="Times New Roman" w:cs="Times New Roman"/>
              </w:rPr>
            </w:pPr>
            <w:r w:rsidRPr="00EA44C4">
              <w:rPr>
                <w:rFonts w:ascii="Times New Roman" w:eastAsia="Times New Roman" w:hAnsi="Times New Roman" w:cs="Times New Roman"/>
              </w:rPr>
              <w:t>264</w:t>
            </w:r>
          </w:p>
        </w:tc>
        <w:tc>
          <w:tcPr>
            <w:tcW w:w="916" w:type="pct"/>
            <w:tcBorders>
              <w:top w:val="nil"/>
              <w:left w:val="nil"/>
              <w:bottom w:val="single" w:sz="4" w:space="0" w:color="auto"/>
              <w:right w:val="single" w:sz="4" w:space="0" w:color="auto"/>
            </w:tcBorders>
          </w:tcPr>
          <w:p w14:paraId="47462904" w14:textId="30DA9CC2" w:rsidR="00953387" w:rsidRPr="00EA44C4" w:rsidRDefault="00953387" w:rsidP="00DE3FC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167</w:t>
            </w:r>
          </w:p>
        </w:tc>
        <w:tc>
          <w:tcPr>
            <w:tcW w:w="743" w:type="pct"/>
            <w:tcBorders>
              <w:top w:val="nil"/>
              <w:left w:val="single" w:sz="4" w:space="0" w:color="auto"/>
              <w:bottom w:val="single" w:sz="4" w:space="0" w:color="auto"/>
              <w:right w:val="nil"/>
            </w:tcBorders>
            <w:shd w:val="clear" w:color="auto" w:fill="auto"/>
            <w:noWrap/>
            <w:vAlign w:val="bottom"/>
            <w:hideMark/>
          </w:tcPr>
          <w:p w14:paraId="17B677C6" w14:textId="511254A5" w:rsidR="00953387" w:rsidRPr="00EA44C4" w:rsidRDefault="00953387" w:rsidP="00DE3FC0">
            <w:pPr>
              <w:spacing w:after="0" w:line="240" w:lineRule="auto"/>
              <w:jc w:val="center"/>
              <w:rPr>
                <w:rFonts w:ascii="Times New Roman" w:eastAsia="Times New Roman" w:hAnsi="Times New Roman" w:cs="Times New Roman"/>
              </w:rPr>
            </w:pPr>
            <w:r w:rsidRPr="00EA44C4">
              <w:rPr>
                <w:rFonts w:ascii="Times New Roman" w:eastAsia="Times New Roman" w:hAnsi="Times New Roman" w:cs="Times New Roman"/>
              </w:rPr>
              <w:t>127</w:t>
            </w:r>
          </w:p>
        </w:tc>
        <w:tc>
          <w:tcPr>
            <w:tcW w:w="753" w:type="pct"/>
            <w:tcBorders>
              <w:top w:val="nil"/>
              <w:left w:val="nil"/>
              <w:bottom w:val="single" w:sz="4" w:space="0" w:color="auto"/>
              <w:right w:val="single" w:sz="4" w:space="0" w:color="auto"/>
            </w:tcBorders>
            <w:shd w:val="clear" w:color="auto" w:fill="auto"/>
            <w:noWrap/>
            <w:vAlign w:val="bottom"/>
            <w:hideMark/>
          </w:tcPr>
          <w:p w14:paraId="4E1DB348" w14:textId="088B9A2E" w:rsidR="00953387" w:rsidRPr="00EA44C4" w:rsidRDefault="007C0036" w:rsidP="00DE3FC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76</w:t>
            </w:r>
          </w:p>
        </w:tc>
      </w:tr>
      <w:tr w:rsidR="00953387" w:rsidRPr="00EA44C4" w14:paraId="2936841D" w14:textId="77777777" w:rsidTr="004710A4">
        <w:trPr>
          <w:trHeight w:val="288"/>
        </w:trPr>
        <w:tc>
          <w:tcPr>
            <w:tcW w:w="1640" w:type="pct"/>
            <w:tcBorders>
              <w:top w:val="single" w:sz="4" w:space="0" w:color="auto"/>
              <w:left w:val="single" w:sz="4" w:space="0" w:color="auto"/>
              <w:bottom w:val="nil"/>
              <w:right w:val="single" w:sz="4" w:space="0" w:color="auto"/>
            </w:tcBorders>
            <w:shd w:val="clear" w:color="auto" w:fill="auto"/>
            <w:noWrap/>
            <w:vAlign w:val="bottom"/>
          </w:tcPr>
          <w:p w14:paraId="7C3862AF" w14:textId="46B7E9D5" w:rsidR="00953387" w:rsidRPr="00EA44C4" w:rsidRDefault="00953387" w:rsidP="006F4014">
            <w:pPr>
              <w:spacing w:after="0" w:line="240" w:lineRule="auto"/>
              <w:jc w:val="both"/>
              <w:rPr>
                <w:rFonts w:ascii="Times New Roman" w:eastAsia="Times New Roman" w:hAnsi="Times New Roman" w:cs="Times New Roman"/>
              </w:rPr>
            </w:pPr>
            <w:r w:rsidRPr="00EA44C4">
              <w:rPr>
                <w:rFonts w:ascii="Times New Roman" w:eastAsia="Times New Roman" w:hAnsi="Times New Roman" w:cs="Times New Roman"/>
                <w:b/>
                <w:bCs/>
              </w:rPr>
              <w:lastRenderedPageBreak/>
              <w:t>Caregiver's</w:t>
            </w:r>
            <w:r>
              <w:rPr>
                <w:rFonts w:ascii="Times New Roman" w:eastAsia="Times New Roman" w:hAnsi="Times New Roman" w:cs="Times New Roman"/>
                <w:b/>
                <w:bCs/>
              </w:rPr>
              <w:t xml:space="preserve"> </w:t>
            </w:r>
            <w:r w:rsidRPr="00EA44C4">
              <w:rPr>
                <w:rFonts w:ascii="Times New Roman" w:eastAsia="Times New Roman" w:hAnsi="Times New Roman" w:cs="Times New Roman"/>
                <w:b/>
                <w:bCs/>
              </w:rPr>
              <w:t>educational level</w:t>
            </w:r>
          </w:p>
        </w:tc>
        <w:tc>
          <w:tcPr>
            <w:tcW w:w="3360" w:type="pct"/>
            <w:gridSpan w:val="4"/>
            <w:tcBorders>
              <w:top w:val="single" w:sz="4" w:space="0" w:color="auto"/>
              <w:left w:val="single" w:sz="4" w:space="0" w:color="auto"/>
              <w:bottom w:val="nil"/>
              <w:right w:val="single" w:sz="4" w:space="0" w:color="auto"/>
            </w:tcBorders>
            <w:shd w:val="clear" w:color="auto" w:fill="auto"/>
            <w:vAlign w:val="bottom"/>
          </w:tcPr>
          <w:p w14:paraId="681282F3" w14:textId="4EA71E0B" w:rsidR="00953387" w:rsidRPr="00EA44C4" w:rsidRDefault="00953387" w:rsidP="006F4014">
            <w:pPr>
              <w:spacing w:after="0" w:line="240" w:lineRule="auto"/>
              <w:jc w:val="both"/>
              <w:rPr>
                <w:rFonts w:ascii="Times New Roman" w:eastAsia="Times New Roman" w:hAnsi="Times New Roman" w:cs="Times New Roman"/>
              </w:rPr>
            </w:pPr>
          </w:p>
        </w:tc>
      </w:tr>
      <w:tr w:rsidR="00953387" w:rsidRPr="00EA44C4" w14:paraId="7FC5A74A" w14:textId="77777777" w:rsidTr="004710A4">
        <w:trPr>
          <w:trHeight w:val="288"/>
        </w:trPr>
        <w:tc>
          <w:tcPr>
            <w:tcW w:w="1640" w:type="pct"/>
            <w:tcBorders>
              <w:top w:val="nil"/>
              <w:left w:val="single" w:sz="4" w:space="0" w:color="auto"/>
              <w:bottom w:val="nil"/>
              <w:right w:val="single" w:sz="4" w:space="0" w:color="auto"/>
            </w:tcBorders>
            <w:shd w:val="clear" w:color="auto" w:fill="auto"/>
            <w:noWrap/>
            <w:vAlign w:val="bottom"/>
          </w:tcPr>
          <w:p w14:paraId="2B770C3A" w14:textId="77777777" w:rsidR="00953387" w:rsidRPr="00EA44C4" w:rsidRDefault="00953387" w:rsidP="00285410">
            <w:pPr>
              <w:spacing w:after="0" w:line="240" w:lineRule="auto"/>
              <w:rPr>
                <w:rFonts w:ascii="Times New Roman" w:eastAsia="Times New Roman" w:hAnsi="Times New Roman" w:cs="Times New Roman"/>
              </w:rPr>
            </w:pPr>
            <w:r w:rsidRPr="00EA44C4">
              <w:rPr>
                <w:rFonts w:ascii="Times New Roman" w:eastAsia="Times New Roman" w:hAnsi="Times New Roman" w:cs="Times New Roman"/>
              </w:rPr>
              <w:t>None</w:t>
            </w:r>
          </w:p>
        </w:tc>
        <w:tc>
          <w:tcPr>
            <w:tcW w:w="946" w:type="pct"/>
            <w:tcBorders>
              <w:top w:val="nil"/>
              <w:left w:val="single" w:sz="4" w:space="0" w:color="auto"/>
              <w:bottom w:val="nil"/>
              <w:right w:val="nil"/>
            </w:tcBorders>
            <w:shd w:val="clear" w:color="auto" w:fill="auto"/>
            <w:noWrap/>
            <w:vAlign w:val="bottom"/>
          </w:tcPr>
          <w:p w14:paraId="111CCFAF" w14:textId="77777777" w:rsidR="00953387" w:rsidRPr="00EA44C4" w:rsidRDefault="00953387" w:rsidP="00285410">
            <w:pPr>
              <w:spacing w:after="0" w:line="240" w:lineRule="auto"/>
              <w:jc w:val="center"/>
              <w:rPr>
                <w:rFonts w:ascii="Times New Roman" w:eastAsia="Times New Roman" w:hAnsi="Times New Roman" w:cs="Times New Roman"/>
              </w:rPr>
            </w:pPr>
            <w:r w:rsidRPr="00EA44C4">
              <w:rPr>
                <w:rFonts w:ascii="Times New Roman" w:eastAsia="Times New Roman" w:hAnsi="Times New Roman" w:cs="Times New Roman"/>
              </w:rPr>
              <w:t>42</w:t>
            </w:r>
          </w:p>
        </w:tc>
        <w:tc>
          <w:tcPr>
            <w:tcW w:w="916" w:type="pct"/>
            <w:tcBorders>
              <w:top w:val="nil"/>
              <w:left w:val="nil"/>
              <w:bottom w:val="nil"/>
              <w:right w:val="single" w:sz="4" w:space="0" w:color="auto"/>
            </w:tcBorders>
          </w:tcPr>
          <w:p w14:paraId="15A0AFDA" w14:textId="5374CEE8" w:rsidR="00953387" w:rsidRPr="00EA44C4" w:rsidRDefault="00953387" w:rsidP="00285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w:t>
            </w:r>
          </w:p>
        </w:tc>
        <w:tc>
          <w:tcPr>
            <w:tcW w:w="743" w:type="pct"/>
            <w:tcBorders>
              <w:top w:val="nil"/>
              <w:left w:val="single" w:sz="4" w:space="0" w:color="auto"/>
              <w:bottom w:val="nil"/>
              <w:right w:val="nil"/>
            </w:tcBorders>
            <w:shd w:val="clear" w:color="auto" w:fill="auto"/>
            <w:noWrap/>
            <w:vAlign w:val="bottom"/>
          </w:tcPr>
          <w:p w14:paraId="19583269" w14:textId="6D880124" w:rsidR="00953387" w:rsidRPr="00EA44C4" w:rsidRDefault="00953387" w:rsidP="00285410">
            <w:pPr>
              <w:spacing w:after="0" w:line="240" w:lineRule="auto"/>
              <w:jc w:val="center"/>
              <w:rPr>
                <w:rFonts w:ascii="Times New Roman" w:eastAsia="Times New Roman" w:hAnsi="Times New Roman" w:cs="Times New Roman"/>
              </w:rPr>
            </w:pPr>
            <w:r w:rsidRPr="00EA44C4">
              <w:rPr>
                <w:rFonts w:ascii="Times New Roman" w:eastAsia="Times New Roman" w:hAnsi="Times New Roman" w:cs="Times New Roman"/>
              </w:rPr>
              <w:t>24</w:t>
            </w:r>
          </w:p>
        </w:tc>
        <w:tc>
          <w:tcPr>
            <w:tcW w:w="753" w:type="pct"/>
            <w:tcBorders>
              <w:top w:val="nil"/>
              <w:left w:val="nil"/>
              <w:bottom w:val="nil"/>
              <w:right w:val="single" w:sz="4" w:space="0" w:color="auto"/>
            </w:tcBorders>
            <w:shd w:val="clear" w:color="auto" w:fill="auto"/>
            <w:noWrap/>
            <w:vAlign w:val="bottom"/>
          </w:tcPr>
          <w:p w14:paraId="6792A4B5" w14:textId="09825301" w:rsidR="00953387" w:rsidRPr="00EA44C4" w:rsidRDefault="007C0036" w:rsidP="00285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86</w:t>
            </w:r>
          </w:p>
        </w:tc>
      </w:tr>
      <w:tr w:rsidR="00953387" w:rsidRPr="00EA44C4" w14:paraId="14DB9FEA" w14:textId="77777777" w:rsidTr="004710A4">
        <w:trPr>
          <w:trHeight w:val="288"/>
        </w:trPr>
        <w:tc>
          <w:tcPr>
            <w:tcW w:w="1640" w:type="pct"/>
            <w:tcBorders>
              <w:top w:val="nil"/>
              <w:left w:val="single" w:sz="4" w:space="0" w:color="auto"/>
              <w:bottom w:val="nil"/>
              <w:right w:val="single" w:sz="4" w:space="0" w:color="auto"/>
            </w:tcBorders>
            <w:shd w:val="clear" w:color="auto" w:fill="auto"/>
            <w:noWrap/>
            <w:vAlign w:val="bottom"/>
          </w:tcPr>
          <w:p w14:paraId="5CAFC588" w14:textId="77777777" w:rsidR="00953387" w:rsidRPr="00EA44C4" w:rsidRDefault="00953387" w:rsidP="00285410">
            <w:pPr>
              <w:spacing w:after="0" w:line="240" w:lineRule="auto"/>
              <w:rPr>
                <w:rFonts w:ascii="Times New Roman" w:eastAsia="Times New Roman" w:hAnsi="Times New Roman" w:cs="Times New Roman"/>
              </w:rPr>
            </w:pPr>
            <w:r w:rsidRPr="00EA44C4">
              <w:rPr>
                <w:rFonts w:ascii="Times New Roman" w:eastAsia="Times New Roman" w:hAnsi="Times New Roman" w:cs="Times New Roman"/>
              </w:rPr>
              <w:t>At least some primary</w:t>
            </w:r>
          </w:p>
        </w:tc>
        <w:tc>
          <w:tcPr>
            <w:tcW w:w="946" w:type="pct"/>
            <w:tcBorders>
              <w:top w:val="nil"/>
              <w:left w:val="single" w:sz="4" w:space="0" w:color="auto"/>
              <w:bottom w:val="nil"/>
              <w:right w:val="nil"/>
            </w:tcBorders>
            <w:shd w:val="clear" w:color="auto" w:fill="auto"/>
            <w:noWrap/>
            <w:vAlign w:val="bottom"/>
          </w:tcPr>
          <w:p w14:paraId="5E39D1CA" w14:textId="77777777" w:rsidR="00953387" w:rsidRPr="00EA44C4" w:rsidRDefault="00953387" w:rsidP="00285410">
            <w:pPr>
              <w:spacing w:after="0" w:line="240" w:lineRule="auto"/>
              <w:jc w:val="center"/>
              <w:rPr>
                <w:rFonts w:ascii="Times New Roman" w:eastAsia="Times New Roman" w:hAnsi="Times New Roman" w:cs="Times New Roman"/>
              </w:rPr>
            </w:pPr>
            <w:r w:rsidRPr="00EA44C4">
              <w:rPr>
                <w:rFonts w:ascii="Times New Roman" w:eastAsia="Times New Roman" w:hAnsi="Times New Roman" w:cs="Times New Roman"/>
              </w:rPr>
              <w:t>308</w:t>
            </w:r>
          </w:p>
        </w:tc>
        <w:tc>
          <w:tcPr>
            <w:tcW w:w="916" w:type="pct"/>
            <w:tcBorders>
              <w:top w:val="nil"/>
              <w:left w:val="nil"/>
              <w:bottom w:val="nil"/>
              <w:right w:val="single" w:sz="4" w:space="0" w:color="auto"/>
            </w:tcBorders>
          </w:tcPr>
          <w:p w14:paraId="648D5E2C" w14:textId="3A9D9FEE" w:rsidR="00953387" w:rsidRPr="00EA44C4" w:rsidRDefault="00953387" w:rsidP="00285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w:t>
            </w:r>
          </w:p>
        </w:tc>
        <w:tc>
          <w:tcPr>
            <w:tcW w:w="743" w:type="pct"/>
            <w:tcBorders>
              <w:top w:val="nil"/>
              <w:left w:val="single" w:sz="4" w:space="0" w:color="auto"/>
              <w:bottom w:val="nil"/>
              <w:right w:val="nil"/>
            </w:tcBorders>
            <w:shd w:val="clear" w:color="auto" w:fill="auto"/>
            <w:noWrap/>
            <w:vAlign w:val="bottom"/>
          </w:tcPr>
          <w:p w14:paraId="6B3214FC" w14:textId="5086F5B7" w:rsidR="00953387" w:rsidRPr="00EA44C4" w:rsidRDefault="00953387" w:rsidP="00285410">
            <w:pPr>
              <w:spacing w:after="0" w:line="240" w:lineRule="auto"/>
              <w:jc w:val="center"/>
              <w:rPr>
                <w:rFonts w:ascii="Times New Roman" w:eastAsia="Times New Roman" w:hAnsi="Times New Roman" w:cs="Times New Roman"/>
              </w:rPr>
            </w:pPr>
            <w:r w:rsidRPr="00EA44C4">
              <w:rPr>
                <w:rFonts w:ascii="Times New Roman" w:eastAsia="Times New Roman" w:hAnsi="Times New Roman" w:cs="Times New Roman"/>
              </w:rPr>
              <w:t>147</w:t>
            </w:r>
          </w:p>
        </w:tc>
        <w:tc>
          <w:tcPr>
            <w:tcW w:w="753" w:type="pct"/>
            <w:tcBorders>
              <w:top w:val="nil"/>
              <w:left w:val="nil"/>
              <w:bottom w:val="nil"/>
              <w:right w:val="single" w:sz="4" w:space="0" w:color="auto"/>
            </w:tcBorders>
            <w:shd w:val="clear" w:color="auto" w:fill="auto"/>
            <w:noWrap/>
            <w:vAlign w:val="bottom"/>
          </w:tcPr>
          <w:p w14:paraId="7B5C093F" w14:textId="0D972FBB" w:rsidR="00953387" w:rsidRPr="00EA44C4" w:rsidRDefault="007C0036" w:rsidP="00285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73</w:t>
            </w:r>
          </w:p>
        </w:tc>
      </w:tr>
      <w:tr w:rsidR="00953387" w:rsidRPr="00EA44C4" w14:paraId="7181E75C" w14:textId="77777777" w:rsidTr="004710A4">
        <w:trPr>
          <w:trHeight w:val="288"/>
        </w:trPr>
        <w:tc>
          <w:tcPr>
            <w:tcW w:w="1640" w:type="pct"/>
            <w:tcBorders>
              <w:top w:val="nil"/>
              <w:left w:val="single" w:sz="4" w:space="0" w:color="auto"/>
              <w:bottom w:val="nil"/>
              <w:right w:val="single" w:sz="4" w:space="0" w:color="auto"/>
            </w:tcBorders>
            <w:shd w:val="clear" w:color="auto" w:fill="auto"/>
            <w:noWrap/>
            <w:vAlign w:val="bottom"/>
            <w:hideMark/>
          </w:tcPr>
          <w:p w14:paraId="48928862" w14:textId="77777777" w:rsidR="00953387" w:rsidRPr="00EA44C4" w:rsidRDefault="00953387" w:rsidP="00285410">
            <w:pPr>
              <w:spacing w:after="0" w:line="240" w:lineRule="auto"/>
              <w:rPr>
                <w:rFonts w:ascii="Times New Roman" w:eastAsia="Times New Roman" w:hAnsi="Times New Roman" w:cs="Times New Roman"/>
              </w:rPr>
            </w:pPr>
            <w:r w:rsidRPr="00EA44C4">
              <w:rPr>
                <w:rFonts w:ascii="Times New Roman" w:eastAsia="Times New Roman" w:hAnsi="Times New Roman" w:cs="Times New Roman"/>
              </w:rPr>
              <w:t>At least some secondary</w:t>
            </w:r>
          </w:p>
        </w:tc>
        <w:tc>
          <w:tcPr>
            <w:tcW w:w="946" w:type="pct"/>
            <w:tcBorders>
              <w:top w:val="nil"/>
              <w:left w:val="single" w:sz="4" w:space="0" w:color="auto"/>
              <w:bottom w:val="nil"/>
              <w:right w:val="nil"/>
            </w:tcBorders>
            <w:shd w:val="clear" w:color="auto" w:fill="auto"/>
            <w:noWrap/>
            <w:vAlign w:val="bottom"/>
            <w:hideMark/>
          </w:tcPr>
          <w:p w14:paraId="3886F02B" w14:textId="77777777" w:rsidR="00953387" w:rsidRPr="00EA44C4" w:rsidRDefault="00953387" w:rsidP="00285410">
            <w:pPr>
              <w:spacing w:after="0" w:line="240" w:lineRule="auto"/>
              <w:jc w:val="center"/>
              <w:rPr>
                <w:rFonts w:ascii="Times New Roman" w:eastAsia="Times New Roman" w:hAnsi="Times New Roman" w:cs="Times New Roman"/>
              </w:rPr>
            </w:pPr>
            <w:r w:rsidRPr="00EA44C4">
              <w:rPr>
                <w:rFonts w:ascii="Times New Roman" w:eastAsia="Times New Roman" w:hAnsi="Times New Roman" w:cs="Times New Roman"/>
              </w:rPr>
              <w:t>204</w:t>
            </w:r>
          </w:p>
        </w:tc>
        <w:tc>
          <w:tcPr>
            <w:tcW w:w="916" w:type="pct"/>
            <w:tcBorders>
              <w:top w:val="nil"/>
              <w:left w:val="nil"/>
              <w:bottom w:val="nil"/>
              <w:right w:val="single" w:sz="4" w:space="0" w:color="auto"/>
            </w:tcBorders>
          </w:tcPr>
          <w:p w14:paraId="487B3EE9" w14:textId="1DA74786" w:rsidR="00953387" w:rsidRPr="00EA44C4" w:rsidRDefault="00953387" w:rsidP="00285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109</w:t>
            </w:r>
          </w:p>
        </w:tc>
        <w:tc>
          <w:tcPr>
            <w:tcW w:w="743" w:type="pct"/>
            <w:tcBorders>
              <w:top w:val="nil"/>
              <w:left w:val="single" w:sz="4" w:space="0" w:color="auto"/>
              <w:bottom w:val="nil"/>
              <w:right w:val="nil"/>
            </w:tcBorders>
            <w:shd w:val="clear" w:color="auto" w:fill="auto"/>
            <w:noWrap/>
            <w:vAlign w:val="bottom"/>
            <w:hideMark/>
          </w:tcPr>
          <w:p w14:paraId="2BB86FEC" w14:textId="1E629F05" w:rsidR="00953387" w:rsidRPr="00EA44C4" w:rsidRDefault="00953387" w:rsidP="00285410">
            <w:pPr>
              <w:spacing w:after="0" w:line="240" w:lineRule="auto"/>
              <w:jc w:val="center"/>
              <w:rPr>
                <w:rFonts w:ascii="Times New Roman" w:eastAsia="Times New Roman" w:hAnsi="Times New Roman" w:cs="Times New Roman"/>
              </w:rPr>
            </w:pPr>
            <w:r w:rsidRPr="00EA44C4">
              <w:rPr>
                <w:rFonts w:ascii="Times New Roman" w:eastAsia="Times New Roman" w:hAnsi="Times New Roman" w:cs="Times New Roman"/>
              </w:rPr>
              <w:t>71</w:t>
            </w:r>
          </w:p>
        </w:tc>
        <w:tc>
          <w:tcPr>
            <w:tcW w:w="753" w:type="pct"/>
            <w:tcBorders>
              <w:top w:val="nil"/>
              <w:left w:val="nil"/>
              <w:bottom w:val="nil"/>
              <w:right w:val="single" w:sz="4" w:space="0" w:color="auto"/>
            </w:tcBorders>
            <w:shd w:val="clear" w:color="auto" w:fill="auto"/>
            <w:noWrap/>
            <w:vAlign w:val="bottom"/>
            <w:hideMark/>
          </w:tcPr>
          <w:p w14:paraId="5DAA8374" w14:textId="28399082" w:rsidR="00953387" w:rsidRPr="00EA44C4" w:rsidRDefault="007C0036" w:rsidP="00285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65</w:t>
            </w:r>
          </w:p>
        </w:tc>
      </w:tr>
      <w:tr w:rsidR="00953387" w:rsidRPr="00EA44C4" w14:paraId="25B21D13" w14:textId="77777777" w:rsidTr="004710A4">
        <w:trPr>
          <w:trHeight w:val="288"/>
        </w:trPr>
        <w:tc>
          <w:tcPr>
            <w:tcW w:w="5000" w:type="pct"/>
            <w:gridSpan w:val="5"/>
            <w:tcBorders>
              <w:top w:val="single" w:sz="4" w:space="0" w:color="auto"/>
              <w:left w:val="single" w:sz="4" w:space="0" w:color="auto"/>
              <w:bottom w:val="nil"/>
              <w:right w:val="single" w:sz="4" w:space="0" w:color="auto"/>
            </w:tcBorders>
            <w:vAlign w:val="bottom"/>
          </w:tcPr>
          <w:p w14:paraId="0D44DBD4" w14:textId="18927755" w:rsidR="00953387" w:rsidRPr="00EA44C4" w:rsidRDefault="00953387" w:rsidP="00F6046C">
            <w:pPr>
              <w:spacing w:after="0" w:line="240" w:lineRule="auto"/>
              <w:jc w:val="both"/>
              <w:rPr>
                <w:rFonts w:ascii="Times New Roman" w:eastAsia="Times New Roman" w:hAnsi="Times New Roman" w:cs="Times New Roman"/>
                <w:b/>
                <w:bCs/>
              </w:rPr>
            </w:pPr>
            <w:r w:rsidRPr="00EA44C4">
              <w:rPr>
                <w:rFonts w:ascii="Times New Roman" w:eastAsia="Times New Roman" w:hAnsi="Times New Roman" w:cs="Times New Roman"/>
                <w:b/>
                <w:bCs/>
              </w:rPr>
              <w:t>Seen/heard vaccination messages in last month</w:t>
            </w:r>
          </w:p>
        </w:tc>
      </w:tr>
      <w:tr w:rsidR="00953387" w:rsidRPr="00EA44C4" w14:paraId="095CB1C9" w14:textId="77777777" w:rsidTr="004710A4">
        <w:trPr>
          <w:trHeight w:val="89"/>
        </w:trPr>
        <w:tc>
          <w:tcPr>
            <w:tcW w:w="1640" w:type="pct"/>
            <w:tcBorders>
              <w:top w:val="nil"/>
              <w:left w:val="single" w:sz="4" w:space="0" w:color="auto"/>
              <w:bottom w:val="nil"/>
              <w:right w:val="single" w:sz="4" w:space="0" w:color="auto"/>
            </w:tcBorders>
            <w:shd w:val="clear" w:color="auto" w:fill="auto"/>
            <w:noWrap/>
            <w:vAlign w:val="bottom"/>
            <w:hideMark/>
          </w:tcPr>
          <w:p w14:paraId="3D121933" w14:textId="77777777" w:rsidR="00953387" w:rsidRPr="00EA44C4" w:rsidRDefault="00953387" w:rsidP="00F6046C">
            <w:pPr>
              <w:spacing w:after="0" w:line="240" w:lineRule="auto"/>
              <w:rPr>
                <w:rFonts w:ascii="Times New Roman" w:eastAsia="Times New Roman" w:hAnsi="Times New Roman" w:cs="Times New Roman"/>
              </w:rPr>
            </w:pPr>
            <w:r w:rsidRPr="00EA44C4">
              <w:rPr>
                <w:rFonts w:ascii="Times New Roman" w:eastAsia="Times New Roman" w:hAnsi="Times New Roman" w:cs="Times New Roman"/>
              </w:rPr>
              <w:t>Yes</w:t>
            </w:r>
          </w:p>
        </w:tc>
        <w:tc>
          <w:tcPr>
            <w:tcW w:w="946" w:type="pct"/>
            <w:tcBorders>
              <w:top w:val="nil"/>
              <w:left w:val="single" w:sz="4" w:space="0" w:color="auto"/>
              <w:bottom w:val="nil"/>
              <w:right w:val="nil"/>
            </w:tcBorders>
            <w:shd w:val="clear" w:color="auto" w:fill="auto"/>
            <w:noWrap/>
            <w:vAlign w:val="bottom"/>
            <w:hideMark/>
          </w:tcPr>
          <w:p w14:paraId="7A5D9550" w14:textId="45F8C162" w:rsidR="00953387" w:rsidRPr="00EA44C4" w:rsidRDefault="00953387" w:rsidP="00F604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16" w:type="pct"/>
            <w:tcBorders>
              <w:top w:val="nil"/>
              <w:left w:val="nil"/>
              <w:bottom w:val="nil"/>
              <w:right w:val="single" w:sz="4" w:space="0" w:color="auto"/>
            </w:tcBorders>
          </w:tcPr>
          <w:p w14:paraId="02DDD09C" w14:textId="0EC0C412" w:rsidR="00953387" w:rsidRPr="00EA44C4" w:rsidRDefault="00953387" w:rsidP="00F604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78</w:t>
            </w:r>
          </w:p>
        </w:tc>
        <w:tc>
          <w:tcPr>
            <w:tcW w:w="743" w:type="pct"/>
            <w:tcBorders>
              <w:top w:val="nil"/>
              <w:left w:val="single" w:sz="4" w:space="0" w:color="auto"/>
              <w:bottom w:val="nil"/>
              <w:right w:val="nil"/>
            </w:tcBorders>
            <w:shd w:val="clear" w:color="auto" w:fill="auto"/>
            <w:noWrap/>
            <w:vAlign w:val="bottom"/>
            <w:hideMark/>
          </w:tcPr>
          <w:p w14:paraId="73360B74" w14:textId="449AD4AD" w:rsidR="00953387" w:rsidRPr="00EA44C4" w:rsidRDefault="00953387" w:rsidP="00F6046C">
            <w:pPr>
              <w:spacing w:after="0" w:line="240" w:lineRule="auto"/>
              <w:jc w:val="center"/>
              <w:rPr>
                <w:rFonts w:ascii="Times New Roman" w:eastAsia="Times New Roman" w:hAnsi="Times New Roman" w:cs="Times New Roman"/>
              </w:rPr>
            </w:pPr>
            <w:r w:rsidRPr="00EA44C4">
              <w:rPr>
                <w:rFonts w:ascii="Times New Roman" w:eastAsia="Times New Roman" w:hAnsi="Times New Roman" w:cs="Times New Roman"/>
              </w:rPr>
              <w:t>57</w:t>
            </w:r>
          </w:p>
        </w:tc>
        <w:tc>
          <w:tcPr>
            <w:tcW w:w="753" w:type="pct"/>
            <w:tcBorders>
              <w:top w:val="nil"/>
              <w:left w:val="nil"/>
              <w:bottom w:val="nil"/>
              <w:right w:val="single" w:sz="4" w:space="0" w:color="auto"/>
            </w:tcBorders>
            <w:shd w:val="clear" w:color="auto" w:fill="auto"/>
            <w:noWrap/>
            <w:vAlign w:val="bottom"/>
            <w:hideMark/>
          </w:tcPr>
          <w:p w14:paraId="7B6268D5" w14:textId="6ED33B4F" w:rsidR="00953387" w:rsidRPr="00EA44C4" w:rsidRDefault="007C0036" w:rsidP="00F604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73</w:t>
            </w:r>
          </w:p>
        </w:tc>
      </w:tr>
      <w:tr w:rsidR="00953387" w:rsidRPr="00EA44C4" w14:paraId="3D603390" w14:textId="77777777" w:rsidTr="004710A4">
        <w:trPr>
          <w:trHeight w:val="288"/>
        </w:trPr>
        <w:tc>
          <w:tcPr>
            <w:tcW w:w="1640" w:type="pct"/>
            <w:tcBorders>
              <w:top w:val="nil"/>
              <w:left w:val="single" w:sz="4" w:space="0" w:color="auto"/>
              <w:bottom w:val="nil"/>
              <w:right w:val="single" w:sz="4" w:space="0" w:color="auto"/>
            </w:tcBorders>
            <w:shd w:val="clear" w:color="auto" w:fill="auto"/>
            <w:noWrap/>
            <w:vAlign w:val="bottom"/>
            <w:hideMark/>
          </w:tcPr>
          <w:p w14:paraId="441D2FFB" w14:textId="77777777" w:rsidR="00953387" w:rsidRPr="00EA44C4" w:rsidRDefault="00953387" w:rsidP="00F6046C">
            <w:pPr>
              <w:spacing w:after="0" w:line="240" w:lineRule="auto"/>
              <w:rPr>
                <w:rFonts w:ascii="Times New Roman" w:eastAsia="Times New Roman" w:hAnsi="Times New Roman" w:cs="Times New Roman"/>
              </w:rPr>
            </w:pPr>
            <w:r w:rsidRPr="00EA44C4">
              <w:rPr>
                <w:rFonts w:ascii="Times New Roman" w:eastAsia="Times New Roman" w:hAnsi="Times New Roman" w:cs="Times New Roman"/>
              </w:rPr>
              <w:t>No</w:t>
            </w:r>
          </w:p>
        </w:tc>
        <w:tc>
          <w:tcPr>
            <w:tcW w:w="946" w:type="pct"/>
            <w:tcBorders>
              <w:top w:val="nil"/>
              <w:left w:val="single" w:sz="4" w:space="0" w:color="auto"/>
              <w:bottom w:val="nil"/>
              <w:right w:val="nil"/>
            </w:tcBorders>
            <w:shd w:val="clear" w:color="auto" w:fill="auto"/>
            <w:noWrap/>
            <w:vAlign w:val="bottom"/>
            <w:hideMark/>
          </w:tcPr>
          <w:p w14:paraId="2EC6805C" w14:textId="77777777" w:rsidR="00953387" w:rsidRPr="00EA44C4" w:rsidRDefault="00953387" w:rsidP="00F6046C">
            <w:pPr>
              <w:spacing w:after="0" w:line="240" w:lineRule="auto"/>
              <w:jc w:val="center"/>
              <w:rPr>
                <w:rFonts w:ascii="Times New Roman" w:eastAsia="Times New Roman" w:hAnsi="Times New Roman" w:cs="Times New Roman"/>
              </w:rPr>
            </w:pPr>
            <w:r w:rsidRPr="00EA44C4">
              <w:rPr>
                <w:rFonts w:ascii="Times New Roman" w:eastAsia="Times New Roman" w:hAnsi="Times New Roman" w:cs="Times New Roman"/>
              </w:rPr>
              <w:t>426</w:t>
            </w:r>
          </w:p>
        </w:tc>
        <w:tc>
          <w:tcPr>
            <w:tcW w:w="916" w:type="pct"/>
            <w:tcBorders>
              <w:top w:val="nil"/>
              <w:left w:val="nil"/>
              <w:bottom w:val="nil"/>
              <w:right w:val="single" w:sz="4" w:space="0" w:color="auto"/>
            </w:tcBorders>
          </w:tcPr>
          <w:p w14:paraId="075F1AA5" w14:textId="15AB0F90" w:rsidR="00953387" w:rsidRPr="00EA44C4" w:rsidRDefault="00953387" w:rsidP="00F604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260</w:t>
            </w:r>
          </w:p>
        </w:tc>
        <w:tc>
          <w:tcPr>
            <w:tcW w:w="743" w:type="pct"/>
            <w:tcBorders>
              <w:top w:val="nil"/>
              <w:left w:val="single" w:sz="4" w:space="0" w:color="auto"/>
              <w:bottom w:val="nil"/>
              <w:right w:val="nil"/>
            </w:tcBorders>
            <w:shd w:val="clear" w:color="auto" w:fill="auto"/>
            <w:noWrap/>
            <w:vAlign w:val="bottom"/>
            <w:hideMark/>
          </w:tcPr>
          <w:p w14:paraId="10370A8A" w14:textId="1298B4DC" w:rsidR="00953387" w:rsidRPr="00EA44C4" w:rsidRDefault="00953387" w:rsidP="00F6046C">
            <w:pPr>
              <w:spacing w:after="0" w:line="240" w:lineRule="auto"/>
              <w:jc w:val="center"/>
              <w:rPr>
                <w:rFonts w:ascii="Times New Roman" w:eastAsia="Times New Roman" w:hAnsi="Times New Roman" w:cs="Times New Roman"/>
              </w:rPr>
            </w:pPr>
            <w:r w:rsidRPr="00EA44C4">
              <w:rPr>
                <w:rFonts w:ascii="Times New Roman" w:eastAsia="Times New Roman" w:hAnsi="Times New Roman" w:cs="Times New Roman"/>
              </w:rPr>
              <w:t>184</w:t>
            </w:r>
          </w:p>
        </w:tc>
        <w:tc>
          <w:tcPr>
            <w:tcW w:w="753" w:type="pct"/>
            <w:tcBorders>
              <w:top w:val="nil"/>
              <w:left w:val="nil"/>
              <w:bottom w:val="nil"/>
              <w:right w:val="single" w:sz="4" w:space="0" w:color="auto"/>
            </w:tcBorders>
            <w:shd w:val="clear" w:color="auto" w:fill="auto"/>
            <w:noWrap/>
            <w:vAlign w:val="bottom"/>
            <w:hideMark/>
          </w:tcPr>
          <w:p w14:paraId="2A9BFDB1" w14:textId="52D3F94E" w:rsidR="00953387" w:rsidRPr="00EA44C4" w:rsidRDefault="007C0036" w:rsidP="00F604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71</w:t>
            </w:r>
          </w:p>
        </w:tc>
      </w:tr>
      <w:tr w:rsidR="00953387" w:rsidRPr="00EA44C4" w14:paraId="53126DA1" w14:textId="77777777" w:rsidTr="004710A4">
        <w:trPr>
          <w:trHeight w:val="288"/>
        </w:trPr>
        <w:tc>
          <w:tcPr>
            <w:tcW w:w="5000" w:type="pct"/>
            <w:gridSpan w:val="5"/>
            <w:tcBorders>
              <w:top w:val="single" w:sz="4" w:space="0" w:color="auto"/>
              <w:left w:val="single" w:sz="4" w:space="0" w:color="auto"/>
              <w:bottom w:val="nil"/>
              <w:right w:val="single" w:sz="4" w:space="0" w:color="auto"/>
            </w:tcBorders>
          </w:tcPr>
          <w:p w14:paraId="2EA6E0FF" w14:textId="2157E22E" w:rsidR="00953387" w:rsidRPr="00EA44C4" w:rsidRDefault="00953387" w:rsidP="00F6046C">
            <w:pPr>
              <w:spacing w:after="0" w:line="240" w:lineRule="auto"/>
              <w:rPr>
                <w:rFonts w:ascii="Times New Roman" w:eastAsia="Times New Roman" w:hAnsi="Times New Roman" w:cs="Times New Roman"/>
                <w:b/>
                <w:bCs/>
              </w:rPr>
            </w:pPr>
            <w:r w:rsidRPr="00EA44C4">
              <w:rPr>
                <w:rFonts w:ascii="Times New Roman" w:eastAsia="Times New Roman" w:hAnsi="Times New Roman" w:cs="Times New Roman"/>
                <w:b/>
                <w:bCs/>
              </w:rPr>
              <w:t>Does your child have a mother-and-child health (MCH) booklet?</w:t>
            </w:r>
          </w:p>
        </w:tc>
      </w:tr>
      <w:tr w:rsidR="00953387" w:rsidRPr="00EA44C4" w14:paraId="7DC5BF80" w14:textId="77777777" w:rsidTr="004710A4">
        <w:trPr>
          <w:trHeight w:val="288"/>
        </w:trPr>
        <w:tc>
          <w:tcPr>
            <w:tcW w:w="1640" w:type="pct"/>
            <w:tcBorders>
              <w:top w:val="nil"/>
              <w:left w:val="single" w:sz="4" w:space="0" w:color="auto"/>
              <w:bottom w:val="nil"/>
              <w:right w:val="single" w:sz="4" w:space="0" w:color="auto"/>
            </w:tcBorders>
            <w:shd w:val="clear" w:color="auto" w:fill="auto"/>
            <w:noWrap/>
            <w:vAlign w:val="bottom"/>
            <w:hideMark/>
          </w:tcPr>
          <w:p w14:paraId="05048EE9" w14:textId="77777777" w:rsidR="00953387" w:rsidRPr="00EA44C4" w:rsidRDefault="00953387" w:rsidP="00F6046C">
            <w:pPr>
              <w:spacing w:after="0" w:line="240" w:lineRule="auto"/>
              <w:rPr>
                <w:rFonts w:ascii="Times New Roman" w:eastAsia="Times New Roman" w:hAnsi="Times New Roman" w:cs="Times New Roman"/>
              </w:rPr>
            </w:pPr>
            <w:r w:rsidRPr="00EA44C4">
              <w:rPr>
                <w:rFonts w:ascii="Times New Roman" w:eastAsia="Times New Roman" w:hAnsi="Times New Roman" w:cs="Times New Roman"/>
              </w:rPr>
              <w:t>Yes, and it is available at this visit</w:t>
            </w:r>
          </w:p>
        </w:tc>
        <w:tc>
          <w:tcPr>
            <w:tcW w:w="946" w:type="pct"/>
            <w:tcBorders>
              <w:top w:val="nil"/>
              <w:left w:val="single" w:sz="4" w:space="0" w:color="auto"/>
              <w:bottom w:val="nil"/>
              <w:right w:val="nil"/>
            </w:tcBorders>
            <w:shd w:val="clear" w:color="auto" w:fill="auto"/>
            <w:noWrap/>
            <w:vAlign w:val="bottom"/>
            <w:hideMark/>
          </w:tcPr>
          <w:p w14:paraId="1AEB36D2" w14:textId="77777777" w:rsidR="00953387" w:rsidRPr="00EA44C4" w:rsidRDefault="00953387" w:rsidP="00F6046C">
            <w:pPr>
              <w:spacing w:after="0" w:line="240" w:lineRule="auto"/>
              <w:jc w:val="center"/>
              <w:rPr>
                <w:rFonts w:ascii="Times New Roman" w:eastAsia="Times New Roman" w:hAnsi="Times New Roman" w:cs="Times New Roman"/>
              </w:rPr>
            </w:pPr>
            <w:r w:rsidRPr="00EA44C4">
              <w:rPr>
                <w:rFonts w:ascii="Times New Roman" w:eastAsia="Times New Roman" w:hAnsi="Times New Roman" w:cs="Times New Roman"/>
              </w:rPr>
              <w:t>509</w:t>
            </w:r>
          </w:p>
        </w:tc>
        <w:tc>
          <w:tcPr>
            <w:tcW w:w="916" w:type="pct"/>
            <w:tcBorders>
              <w:top w:val="nil"/>
              <w:left w:val="nil"/>
              <w:bottom w:val="nil"/>
              <w:right w:val="single" w:sz="4" w:space="0" w:color="auto"/>
            </w:tcBorders>
          </w:tcPr>
          <w:p w14:paraId="6AA44A91" w14:textId="2884AF25" w:rsidR="00953387" w:rsidRPr="00EA44C4" w:rsidRDefault="00953387" w:rsidP="00F604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307</w:t>
            </w:r>
          </w:p>
        </w:tc>
        <w:tc>
          <w:tcPr>
            <w:tcW w:w="743" w:type="pct"/>
            <w:tcBorders>
              <w:top w:val="nil"/>
              <w:left w:val="single" w:sz="4" w:space="0" w:color="auto"/>
              <w:bottom w:val="nil"/>
              <w:right w:val="nil"/>
            </w:tcBorders>
            <w:shd w:val="clear" w:color="auto" w:fill="auto"/>
            <w:noWrap/>
            <w:vAlign w:val="bottom"/>
            <w:hideMark/>
          </w:tcPr>
          <w:p w14:paraId="4CA2D647" w14:textId="654A3370" w:rsidR="00953387" w:rsidRPr="00EA44C4" w:rsidRDefault="00953387" w:rsidP="00F6046C">
            <w:pPr>
              <w:spacing w:after="0" w:line="240" w:lineRule="auto"/>
              <w:jc w:val="center"/>
              <w:rPr>
                <w:rFonts w:ascii="Times New Roman" w:eastAsia="Times New Roman" w:hAnsi="Times New Roman" w:cs="Times New Roman"/>
              </w:rPr>
            </w:pPr>
            <w:r w:rsidRPr="00EA44C4">
              <w:rPr>
                <w:rFonts w:ascii="Times New Roman" w:eastAsia="Times New Roman" w:hAnsi="Times New Roman" w:cs="Times New Roman"/>
              </w:rPr>
              <w:t>212</w:t>
            </w:r>
          </w:p>
        </w:tc>
        <w:tc>
          <w:tcPr>
            <w:tcW w:w="753" w:type="pct"/>
            <w:tcBorders>
              <w:top w:val="nil"/>
              <w:left w:val="nil"/>
              <w:bottom w:val="nil"/>
              <w:right w:val="single" w:sz="4" w:space="0" w:color="auto"/>
            </w:tcBorders>
            <w:shd w:val="clear" w:color="auto" w:fill="auto"/>
            <w:noWrap/>
            <w:vAlign w:val="bottom"/>
            <w:hideMark/>
          </w:tcPr>
          <w:p w14:paraId="1E034048" w14:textId="1AA9176D" w:rsidR="00953387" w:rsidRPr="00EA44C4" w:rsidRDefault="007C0036" w:rsidP="00F604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69</w:t>
            </w:r>
          </w:p>
        </w:tc>
      </w:tr>
      <w:tr w:rsidR="00953387" w:rsidRPr="00EA44C4" w14:paraId="201A14AA" w14:textId="77777777" w:rsidTr="004710A4">
        <w:trPr>
          <w:trHeight w:val="288"/>
        </w:trPr>
        <w:tc>
          <w:tcPr>
            <w:tcW w:w="1640" w:type="pct"/>
            <w:tcBorders>
              <w:top w:val="nil"/>
              <w:left w:val="single" w:sz="4" w:space="0" w:color="auto"/>
              <w:bottom w:val="nil"/>
              <w:right w:val="single" w:sz="4" w:space="0" w:color="auto"/>
            </w:tcBorders>
            <w:shd w:val="clear" w:color="auto" w:fill="auto"/>
            <w:noWrap/>
            <w:vAlign w:val="bottom"/>
            <w:hideMark/>
          </w:tcPr>
          <w:p w14:paraId="26509E4B" w14:textId="77777777" w:rsidR="00953387" w:rsidRPr="00EA44C4" w:rsidRDefault="00953387" w:rsidP="00F6046C">
            <w:pPr>
              <w:spacing w:after="0" w:line="240" w:lineRule="auto"/>
              <w:rPr>
                <w:rFonts w:ascii="Times New Roman" w:eastAsia="Times New Roman" w:hAnsi="Times New Roman" w:cs="Times New Roman"/>
              </w:rPr>
            </w:pPr>
            <w:r w:rsidRPr="00EA44C4">
              <w:rPr>
                <w:rFonts w:ascii="Times New Roman" w:eastAsia="Times New Roman" w:hAnsi="Times New Roman" w:cs="Times New Roman"/>
              </w:rPr>
              <w:t>Yes, but not available at today’s visit</w:t>
            </w:r>
          </w:p>
        </w:tc>
        <w:tc>
          <w:tcPr>
            <w:tcW w:w="946" w:type="pct"/>
            <w:tcBorders>
              <w:top w:val="nil"/>
              <w:left w:val="single" w:sz="4" w:space="0" w:color="auto"/>
              <w:bottom w:val="nil"/>
              <w:right w:val="nil"/>
            </w:tcBorders>
            <w:shd w:val="clear" w:color="auto" w:fill="auto"/>
            <w:noWrap/>
            <w:vAlign w:val="bottom"/>
            <w:hideMark/>
          </w:tcPr>
          <w:p w14:paraId="7DD56268" w14:textId="77777777" w:rsidR="00953387" w:rsidRPr="00EA44C4" w:rsidRDefault="00953387" w:rsidP="00F6046C">
            <w:pPr>
              <w:spacing w:after="0" w:line="240" w:lineRule="auto"/>
              <w:jc w:val="center"/>
              <w:rPr>
                <w:rFonts w:ascii="Times New Roman" w:eastAsia="Times New Roman" w:hAnsi="Times New Roman" w:cs="Times New Roman"/>
              </w:rPr>
            </w:pPr>
            <w:r w:rsidRPr="00EA44C4">
              <w:rPr>
                <w:rFonts w:ascii="Times New Roman" w:eastAsia="Times New Roman" w:hAnsi="Times New Roman" w:cs="Times New Roman"/>
              </w:rPr>
              <w:t>38</w:t>
            </w:r>
          </w:p>
        </w:tc>
        <w:tc>
          <w:tcPr>
            <w:tcW w:w="916" w:type="pct"/>
            <w:tcBorders>
              <w:top w:val="nil"/>
              <w:left w:val="nil"/>
              <w:bottom w:val="nil"/>
              <w:right w:val="single" w:sz="4" w:space="0" w:color="auto"/>
            </w:tcBorders>
          </w:tcPr>
          <w:p w14:paraId="59673CA7" w14:textId="024A1227" w:rsidR="00953387" w:rsidRPr="00EA44C4" w:rsidRDefault="00953387" w:rsidP="00F604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743" w:type="pct"/>
            <w:tcBorders>
              <w:top w:val="nil"/>
              <w:left w:val="single" w:sz="4" w:space="0" w:color="auto"/>
              <w:bottom w:val="nil"/>
              <w:right w:val="nil"/>
            </w:tcBorders>
            <w:shd w:val="clear" w:color="auto" w:fill="auto"/>
            <w:noWrap/>
            <w:vAlign w:val="bottom"/>
            <w:hideMark/>
          </w:tcPr>
          <w:p w14:paraId="7E2D34B3" w14:textId="3BCD98AF" w:rsidR="00953387" w:rsidRPr="00EA44C4" w:rsidRDefault="00953387" w:rsidP="00F6046C">
            <w:pPr>
              <w:spacing w:after="0" w:line="240" w:lineRule="auto"/>
              <w:jc w:val="center"/>
              <w:rPr>
                <w:rFonts w:ascii="Times New Roman" w:eastAsia="Times New Roman" w:hAnsi="Times New Roman" w:cs="Times New Roman"/>
              </w:rPr>
            </w:pPr>
            <w:r w:rsidRPr="00EA44C4">
              <w:rPr>
                <w:rFonts w:ascii="Times New Roman" w:eastAsia="Times New Roman" w:hAnsi="Times New Roman" w:cs="Times New Roman"/>
              </w:rPr>
              <w:t>27</w:t>
            </w:r>
          </w:p>
        </w:tc>
        <w:tc>
          <w:tcPr>
            <w:tcW w:w="753" w:type="pct"/>
            <w:tcBorders>
              <w:top w:val="nil"/>
              <w:left w:val="nil"/>
              <w:bottom w:val="nil"/>
              <w:right w:val="single" w:sz="4" w:space="0" w:color="auto"/>
            </w:tcBorders>
            <w:shd w:val="clear" w:color="auto" w:fill="auto"/>
            <w:noWrap/>
            <w:vAlign w:val="bottom"/>
            <w:hideMark/>
          </w:tcPr>
          <w:p w14:paraId="274BC039" w14:textId="75000D61" w:rsidR="00953387" w:rsidRPr="00EA44C4" w:rsidRDefault="007C0036" w:rsidP="00F604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90</w:t>
            </w:r>
          </w:p>
        </w:tc>
      </w:tr>
      <w:tr w:rsidR="00953387" w:rsidRPr="00EA44C4" w14:paraId="36DF3273" w14:textId="77777777" w:rsidTr="004710A4">
        <w:trPr>
          <w:trHeight w:val="288"/>
        </w:trPr>
        <w:tc>
          <w:tcPr>
            <w:tcW w:w="1640" w:type="pct"/>
            <w:tcBorders>
              <w:top w:val="nil"/>
              <w:left w:val="single" w:sz="4" w:space="0" w:color="auto"/>
              <w:bottom w:val="nil"/>
              <w:right w:val="single" w:sz="4" w:space="0" w:color="auto"/>
            </w:tcBorders>
            <w:shd w:val="clear" w:color="auto" w:fill="auto"/>
            <w:noWrap/>
            <w:vAlign w:val="bottom"/>
            <w:hideMark/>
          </w:tcPr>
          <w:p w14:paraId="23977BF3" w14:textId="77777777" w:rsidR="00953387" w:rsidRPr="00EA44C4" w:rsidRDefault="00953387" w:rsidP="00F6046C">
            <w:pPr>
              <w:spacing w:after="0" w:line="240" w:lineRule="auto"/>
              <w:rPr>
                <w:rFonts w:ascii="Times New Roman" w:eastAsia="Times New Roman" w:hAnsi="Times New Roman" w:cs="Times New Roman"/>
              </w:rPr>
            </w:pPr>
            <w:r w:rsidRPr="00EA44C4">
              <w:rPr>
                <w:rFonts w:ascii="Times New Roman" w:eastAsia="Times New Roman" w:hAnsi="Times New Roman" w:cs="Times New Roman"/>
              </w:rPr>
              <w:t>No</w:t>
            </w:r>
          </w:p>
        </w:tc>
        <w:tc>
          <w:tcPr>
            <w:tcW w:w="946" w:type="pct"/>
            <w:tcBorders>
              <w:top w:val="nil"/>
              <w:left w:val="single" w:sz="4" w:space="0" w:color="auto"/>
              <w:bottom w:val="nil"/>
              <w:right w:val="nil"/>
            </w:tcBorders>
            <w:shd w:val="clear" w:color="auto" w:fill="auto"/>
            <w:noWrap/>
            <w:vAlign w:val="bottom"/>
            <w:hideMark/>
          </w:tcPr>
          <w:p w14:paraId="057AE9FB" w14:textId="77777777" w:rsidR="00953387" w:rsidRPr="00EA44C4" w:rsidRDefault="00953387" w:rsidP="00F6046C">
            <w:pPr>
              <w:spacing w:after="0" w:line="240" w:lineRule="auto"/>
              <w:jc w:val="center"/>
              <w:rPr>
                <w:rFonts w:ascii="Times New Roman" w:eastAsia="Times New Roman" w:hAnsi="Times New Roman" w:cs="Times New Roman"/>
              </w:rPr>
            </w:pPr>
            <w:r w:rsidRPr="00EA44C4">
              <w:rPr>
                <w:rFonts w:ascii="Times New Roman" w:eastAsia="Times New Roman" w:hAnsi="Times New Roman" w:cs="Times New Roman"/>
              </w:rPr>
              <w:t>9</w:t>
            </w:r>
          </w:p>
        </w:tc>
        <w:tc>
          <w:tcPr>
            <w:tcW w:w="916" w:type="pct"/>
            <w:tcBorders>
              <w:top w:val="nil"/>
              <w:left w:val="nil"/>
              <w:bottom w:val="nil"/>
              <w:right w:val="single" w:sz="4" w:space="0" w:color="auto"/>
            </w:tcBorders>
          </w:tcPr>
          <w:p w14:paraId="448288A4" w14:textId="6EA705FB" w:rsidR="00953387" w:rsidRPr="00EA44C4" w:rsidRDefault="00953387" w:rsidP="00F604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743" w:type="pct"/>
            <w:tcBorders>
              <w:top w:val="nil"/>
              <w:left w:val="single" w:sz="4" w:space="0" w:color="auto"/>
              <w:bottom w:val="nil"/>
              <w:right w:val="nil"/>
            </w:tcBorders>
            <w:shd w:val="clear" w:color="auto" w:fill="auto"/>
            <w:noWrap/>
            <w:vAlign w:val="bottom"/>
            <w:hideMark/>
          </w:tcPr>
          <w:p w14:paraId="576EE759" w14:textId="688EACA8" w:rsidR="00953387" w:rsidRPr="00EA44C4" w:rsidRDefault="00953387" w:rsidP="00F6046C">
            <w:pPr>
              <w:spacing w:after="0" w:line="240" w:lineRule="auto"/>
              <w:jc w:val="center"/>
              <w:rPr>
                <w:rFonts w:ascii="Times New Roman" w:eastAsia="Times New Roman" w:hAnsi="Times New Roman" w:cs="Times New Roman"/>
              </w:rPr>
            </w:pPr>
            <w:r w:rsidRPr="00EA44C4">
              <w:rPr>
                <w:rFonts w:ascii="Times New Roman" w:eastAsia="Times New Roman" w:hAnsi="Times New Roman" w:cs="Times New Roman"/>
              </w:rPr>
              <w:t>4</w:t>
            </w:r>
          </w:p>
        </w:tc>
        <w:tc>
          <w:tcPr>
            <w:tcW w:w="753" w:type="pct"/>
            <w:tcBorders>
              <w:top w:val="nil"/>
              <w:left w:val="nil"/>
              <w:bottom w:val="nil"/>
              <w:right w:val="single" w:sz="4" w:space="0" w:color="auto"/>
            </w:tcBorders>
            <w:shd w:val="clear" w:color="auto" w:fill="auto"/>
            <w:noWrap/>
            <w:vAlign w:val="bottom"/>
            <w:hideMark/>
          </w:tcPr>
          <w:p w14:paraId="54AE1EC4" w14:textId="3AA86638" w:rsidR="00953387" w:rsidRPr="00EA44C4" w:rsidRDefault="007C0036" w:rsidP="00F604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r>
      <w:tr w:rsidR="00953387" w:rsidRPr="00EA44C4" w14:paraId="28A776F5" w14:textId="77777777" w:rsidTr="004710A4">
        <w:trPr>
          <w:trHeight w:val="288"/>
        </w:trPr>
        <w:tc>
          <w:tcPr>
            <w:tcW w:w="5000" w:type="pct"/>
            <w:gridSpan w:val="5"/>
            <w:tcBorders>
              <w:top w:val="single" w:sz="4" w:space="0" w:color="auto"/>
              <w:left w:val="single" w:sz="4" w:space="0" w:color="auto"/>
              <w:bottom w:val="nil"/>
              <w:right w:val="single" w:sz="4" w:space="0" w:color="auto"/>
            </w:tcBorders>
            <w:shd w:val="clear" w:color="auto" w:fill="auto"/>
            <w:noWrap/>
            <w:vAlign w:val="bottom"/>
            <w:hideMark/>
          </w:tcPr>
          <w:p w14:paraId="290F9355" w14:textId="73BDB1BE" w:rsidR="00953387" w:rsidRPr="00EA44C4" w:rsidRDefault="00953387" w:rsidP="00F6046C">
            <w:pPr>
              <w:spacing w:after="0" w:line="240" w:lineRule="auto"/>
              <w:rPr>
                <w:rFonts w:ascii="Times New Roman" w:eastAsia="Times New Roman" w:hAnsi="Times New Roman" w:cs="Times New Roman"/>
              </w:rPr>
            </w:pPr>
            <w:r w:rsidRPr="00EA44C4">
              <w:rPr>
                <w:rFonts w:ascii="Times New Roman" w:eastAsia="Times New Roman" w:hAnsi="Times New Roman" w:cs="Times New Roman"/>
                <w:b/>
                <w:bCs/>
              </w:rPr>
              <w:t>Did staff ask for the MCH booklet?</w:t>
            </w:r>
          </w:p>
        </w:tc>
      </w:tr>
      <w:tr w:rsidR="00953387" w:rsidRPr="00EA44C4" w14:paraId="1D1F43C2" w14:textId="77777777" w:rsidTr="004710A4">
        <w:trPr>
          <w:trHeight w:val="288"/>
        </w:trPr>
        <w:tc>
          <w:tcPr>
            <w:tcW w:w="1640" w:type="pct"/>
            <w:tcBorders>
              <w:top w:val="nil"/>
              <w:left w:val="single" w:sz="4" w:space="0" w:color="auto"/>
              <w:bottom w:val="nil"/>
              <w:right w:val="single" w:sz="4" w:space="0" w:color="auto"/>
            </w:tcBorders>
            <w:shd w:val="clear" w:color="auto" w:fill="auto"/>
            <w:noWrap/>
            <w:vAlign w:val="bottom"/>
            <w:hideMark/>
          </w:tcPr>
          <w:p w14:paraId="3B8B6853" w14:textId="77777777" w:rsidR="00953387" w:rsidRPr="00EA44C4" w:rsidRDefault="00953387" w:rsidP="00F6046C">
            <w:pPr>
              <w:spacing w:after="0" w:line="240" w:lineRule="auto"/>
              <w:rPr>
                <w:rFonts w:ascii="Times New Roman" w:eastAsia="Times New Roman" w:hAnsi="Times New Roman" w:cs="Times New Roman"/>
              </w:rPr>
            </w:pPr>
            <w:r w:rsidRPr="00EA44C4">
              <w:rPr>
                <w:rFonts w:ascii="Times New Roman" w:eastAsia="Times New Roman" w:hAnsi="Times New Roman" w:cs="Times New Roman"/>
              </w:rPr>
              <w:t>Yes</w:t>
            </w:r>
          </w:p>
        </w:tc>
        <w:tc>
          <w:tcPr>
            <w:tcW w:w="946" w:type="pct"/>
            <w:tcBorders>
              <w:top w:val="nil"/>
              <w:left w:val="single" w:sz="4" w:space="0" w:color="auto"/>
              <w:bottom w:val="nil"/>
              <w:right w:val="nil"/>
            </w:tcBorders>
            <w:shd w:val="clear" w:color="auto" w:fill="auto"/>
            <w:noWrap/>
            <w:vAlign w:val="bottom"/>
            <w:hideMark/>
          </w:tcPr>
          <w:p w14:paraId="6E2E1164" w14:textId="77777777" w:rsidR="00953387" w:rsidRPr="00EA44C4" w:rsidRDefault="00953387" w:rsidP="00F6046C">
            <w:pPr>
              <w:spacing w:after="0" w:line="240" w:lineRule="auto"/>
              <w:jc w:val="center"/>
              <w:rPr>
                <w:rFonts w:ascii="Times New Roman" w:eastAsia="Times New Roman" w:hAnsi="Times New Roman" w:cs="Times New Roman"/>
              </w:rPr>
            </w:pPr>
            <w:r w:rsidRPr="00EA44C4">
              <w:rPr>
                <w:rFonts w:ascii="Times New Roman" w:eastAsia="Times New Roman" w:hAnsi="Times New Roman" w:cs="Times New Roman"/>
              </w:rPr>
              <w:t>426</w:t>
            </w:r>
          </w:p>
        </w:tc>
        <w:tc>
          <w:tcPr>
            <w:tcW w:w="916" w:type="pct"/>
            <w:tcBorders>
              <w:top w:val="nil"/>
              <w:left w:val="nil"/>
              <w:bottom w:val="nil"/>
              <w:right w:val="single" w:sz="4" w:space="0" w:color="auto"/>
            </w:tcBorders>
          </w:tcPr>
          <w:p w14:paraId="4349A72B" w14:textId="35EF582E" w:rsidR="00953387" w:rsidRPr="00EA44C4" w:rsidRDefault="00953387" w:rsidP="00F604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269</w:t>
            </w:r>
          </w:p>
        </w:tc>
        <w:tc>
          <w:tcPr>
            <w:tcW w:w="743" w:type="pct"/>
            <w:tcBorders>
              <w:top w:val="nil"/>
              <w:left w:val="single" w:sz="4" w:space="0" w:color="auto"/>
              <w:bottom w:val="nil"/>
              <w:right w:val="nil"/>
            </w:tcBorders>
            <w:shd w:val="clear" w:color="auto" w:fill="auto"/>
            <w:noWrap/>
            <w:vAlign w:val="bottom"/>
            <w:hideMark/>
          </w:tcPr>
          <w:p w14:paraId="785E0FFA" w14:textId="72B92191" w:rsidR="00953387" w:rsidRPr="00EA44C4" w:rsidRDefault="00953387" w:rsidP="00F6046C">
            <w:pPr>
              <w:spacing w:after="0" w:line="240" w:lineRule="auto"/>
              <w:jc w:val="center"/>
              <w:rPr>
                <w:rFonts w:ascii="Times New Roman" w:eastAsia="Times New Roman" w:hAnsi="Times New Roman" w:cs="Times New Roman"/>
              </w:rPr>
            </w:pPr>
            <w:r w:rsidRPr="00EA44C4">
              <w:rPr>
                <w:rFonts w:ascii="Times New Roman" w:eastAsia="Times New Roman" w:hAnsi="Times New Roman" w:cs="Times New Roman"/>
              </w:rPr>
              <w:t>176</w:t>
            </w:r>
          </w:p>
        </w:tc>
        <w:tc>
          <w:tcPr>
            <w:tcW w:w="753" w:type="pct"/>
            <w:tcBorders>
              <w:top w:val="nil"/>
              <w:left w:val="nil"/>
              <w:bottom w:val="nil"/>
              <w:right w:val="single" w:sz="4" w:space="0" w:color="auto"/>
            </w:tcBorders>
            <w:shd w:val="clear" w:color="auto" w:fill="auto"/>
            <w:noWrap/>
            <w:vAlign w:val="bottom"/>
            <w:hideMark/>
          </w:tcPr>
          <w:p w14:paraId="4B97E454" w14:textId="1AA96D47" w:rsidR="00953387" w:rsidRPr="00EA44C4" w:rsidRDefault="007C0036" w:rsidP="00F604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65</w:t>
            </w:r>
          </w:p>
        </w:tc>
      </w:tr>
      <w:tr w:rsidR="00953387" w:rsidRPr="00EA44C4" w14:paraId="1728FA01" w14:textId="77777777" w:rsidTr="004710A4">
        <w:trPr>
          <w:trHeight w:val="89"/>
        </w:trPr>
        <w:tc>
          <w:tcPr>
            <w:tcW w:w="1640" w:type="pct"/>
            <w:tcBorders>
              <w:top w:val="nil"/>
              <w:left w:val="single" w:sz="4" w:space="0" w:color="auto"/>
              <w:bottom w:val="single" w:sz="4" w:space="0" w:color="auto"/>
              <w:right w:val="single" w:sz="4" w:space="0" w:color="auto"/>
            </w:tcBorders>
            <w:shd w:val="clear" w:color="auto" w:fill="auto"/>
            <w:noWrap/>
            <w:vAlign w:val="bottom"/>
            <w:hideMark/>
          </w:tcPr>
          <w:p w14:paraId="537729C4" w14:textId="77777777" w:rsidR="00953387" w:rsidRPr="00EA44C4" w:rsidRDefault="00953387" w:rsidP="00F6046C">
            <w:pPr>
              <w:spacing w:after="0" w:line="240" w:lineRule="auto"/>
              <w:rPr>
                <w:rFonts w:ascii="Times New Roman" w:eastAsia="Times New Roman" w:hAnsi="Times New Roman" w:cs="Times New Roman"/>
              </w:rPr>
            </w:pPr>
            <w:r w:rsidRPr="00EA44C4">
              <w:rPr>
                <w:rFonts w:ascii="Times New Roman" w:eastAsia="Times New Roman" w:hAnsi="Times New Roman" w:cs="Times New Roman"/>
              </w:rPr>
              <w:t>No</w:t>
            </w:r>
          </w:p>
        </w:tc>
        <w:tc>
          <w:tcPr>
            <w:tcW w:w="946" w:type="pct"/>
            <w:tcBorders>
              <w:top w:val="nil"/>
              <w:left w:val="single" w:sz="4" w:space="0" w:color="auto"/>
              <w:bottom w:val="single" w:sz="4" w:space="0" w:color="auto"/>
              <w:right w:val="nil"/>
            </w:tcBorders>
            <w:shd w:val="clear" w:color="auto" w:fill="auto"/>
            <w:noWrap/>
            <w:vAlign w:val="bottom"/>
            <w:hideMark/>
          </w:tcPr>
          <w:p w14:paraId="1D8A1833" w14:textId="77777777" w:rsidR="00953387" w:rsidRPr="00EA44C4" w:rsidRDefault="00953387" w:rsidP="00F6046C">
            <w:pPr>
              <w:spacing w:after="0" w:line="240" w:lineRule="auto"/>
              <w:jc w:val="center"/>
              <w:rPr>
                <w:rFonts w:ascii="Times New Roman" w:eastAsia="Times New Roman" w:hAnsi="Times New Roman" w:cs="Times New Roman"/>
              </w:rPr>
            </w:pPr>
            <w:r w:rsidRPr="00EA44C4">
              <w:rPr>
                <w:rFonts w:ascii="Times New Roman" w:eastAsia="Times New Roman" w:hAnsi="Times New Roman" w:cs="Times New Roman"/>
              </w:rPr>
              <w:t>129</w:t>
            </w:r>
          </w:p>
        </w:tc>
        <w:tc>
          <w:tcPr>
            <w:tcW w:w="916" w:type="pct"/>
            <w:tcBorders>
              <w:top w:val="nil"/>
              <w:left w:val="nil"/>
              <w:bottom w:val="single" w:sz="4" w:space="0" w:color="auto"/>
              <w:right w:val="single" w:sz="4" w:space="0" w:color="auto"/>
            </w:tcBorders>
          </w:tcPr>
          <w:p w14:paraId="1DFFCBEB" w14:textId="15630584" w:rsidR="00953387" w:rsidRPr="00EA44C4" w:rsidRDefault="00953387" w:rsidP="00F604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72</w:t>
            </w:r>
          </w:p>
        </w:tc>
        <w:tc>
          <w:tcPr>
            <w:tcW w:w="743" w:type="pct"/>
            <w:tcBorders>
              <w:top w:val="nil"/>
              <w:left w:val="single" w:sz="4" w:space="0" w:color="auto"/>
              <w:bottom w:val="single" w:sz="4" w:space="0" w:color="auto"/>
              <w:right w:val="nil"/>
            </w:tcBorders>
            <w:shd w:val="clear" w:color="auto" w:fill="auto"/>
            <w:noWrap/>
            <w:vAlign w:val="bottom"/>
            <w:hideMark/>
          </w:tcPr>
          <w:p w14:paraId="55CF27C1" w14:textId="7B9F013F" w:rsidR="00953387" w:rsidRPr="00EA44C4" w:rsidRDefault="00953387" w:rsidP="00F6046C">
            <w:pPr>
              <w:spacing w:after="0" w:line="240" w:lineRule="auto"/>
              <w:jc w:val="center"/>
              <w:rPr>
                <w:rFonts w:ascii="Times New Roman" w:eastAsia="Times New Roman" w:hAnsi="Times New Roman" w:cs="Times New Roman"/>
              </w:rPr>
            </w:pPr>
            <w:r w:rsidRPr="00EA44C4">
              <w:rPr>
                <w:rFonts w:ascii="Times New Roman" w:eastAsia="Times New Roman" w:hAnsi="Times New Roman" w:cs="Times New Roman"/>
              </w:rPr>
              <w:t>67</w:t>
            </w:r>
          </w:p>
        </w:tc>
        <w:tc>
          <w:tcPr>
            <w:tcW w:w="753" w:type="pct"/>
            <w:tcBorders>
              <w:top w:val="nil"/>
              <w:left w:val="nil"/>
              <w:bottom w:val="single" w:sz="4" w:space="0" w:color="auto"/>
              <w:right w:val="single" w:sz="4" w:space="0" w:color="auto"/>
            </w:tcBorders>
            <w:shd w:val="clear" w:color="auto" w:fill="auto"/>
            <w:noWrap/>
            <w:vAlign w:val="bottom"/>
            <w:hideMark/>
          </w:tcPr>
          <w:p w14:paraId="0734FF0B" w14:textId="7E61DF3B" w:rsidR="00953387" w:rsidRPr="00EA44C4" w:rsidRDefault="007C0036" w:rsidP="00F604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93</w:t>
            </w:r>
          </w:p>
        </w:tc>
      </w:tr>
    </w:tbl>
    <w:bookmarkEnd w:id="0"/>
    <w:p w14:paraId="1A0BA3E6" w14:textId="3F6D8E76" w:rsidR="0011251A" w:rsidRPr="00943933" w:rsidRDefault="00943933" w:rsidP="000A7152">
      <w:pPr>
        <w:spacing w:after="0" w:line="240" w:lineRule="auto"/>
        <w:rPr>
          <w:rStyle w:val="Hyperlink"/>
          <w:rFonts w:ascii="Times New Roman" w:hAnsi="Times New Roman" w:cs="Times New Roman"/>
          <w:color w:val="auto"/>
          <w:u w:val="none"/>
        </w:rPr>
      </w:pPr>
      <w:r w:rsidRPr="00943933">
        <w:rPr>
          <w:rStyle w:val="Hyperlink"/>
          <w:rFonts w:ascii="Times New Roman" w:hAnsi="Times New Roman" w:cs="Times New Roman"/>
          <w:color w:val="auto"/>
          <w:u w:val="none"/>
          <w:vertAlign w:val="superscript"/>
        </w:rPr>
        <w:t>1</w:t>
      </w:r>
      <w:r>
        <w:rPr>
          <w:rStyle w:val="Hyperlink"/>
          <w:rFonts w:ascii="Times New Roman" w:hAnsi="Times New Roman" w:cs="Times New Roman"/>
          <w:color w:val="auto"/>
          <w:u w:val="none"/>
        </w:rPr>
        <w:t xml:space="preserve">Among </w:t>
      </w:r>
      <w:r w:rsidRPr="00943933">
        <w:rPr>
          <w:rFonts w:ascii="Times New Roman" w:eastAsia="Times New Roman" w:hAnsi="Times New Roman" w:cs="Times New Roman"/>
        </w:rPr>
        <w:t>children needing 1+ eligible due doses</w:t>
      </w:r>
    </w:p>
    <w:sectPr w:rsidR="0011251A" w:rsidRPr="00943933" w:rsidSect="00E27501">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687B12"/>
    <w:multiLevelType w:val="hybridMultilevel"/>
    <w:tmpl w:val="06A894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A164DB"/>
    <w:multiLevelType w:val="hybridMultilevel"/>
    <w:tmpl w:val="0338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93451A"/>
    <w:multiLevelType w:val="hybridMultilevel"/>
    <w:tmpl w:val="52BEBC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892462"/>
    <w:multiLevelType w:val="hybridMultilevel"/>
    <w:tmpl w:val="52BEBC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35E"/>
    <w:rsid w:val="000066C4"/>
    <w:rsid w:val="00024915"/>
    <w:rsid w:val="00065D42"/>
    <w:rsid w:val="000A22E2"/>
    <w:rsid w:val="000A7152"/>
    <w:rsid w:val="000E1248"/>
    <w:rsid w:val="000E4472"/>
    <w:rsid w:val="00103233"/>
    <w:rsid w:val="0011251A"/>
    <w:rsid w:val="0013615B"/>
    <w:rsid w:val="00175542"/>
    <w:rsid w:val="00213EA9"/>
    <w:rsid w:val="002302F9"/>
    <w:rsid w:val="00234D8D"/>
    <w:rsid w:val="0026709B"/>
    <w:rsid w:val="00273064"/>
    <w:rsid w:val="00274603"/>
    <w:rsid w:val="0028435E"/>
    <w:rsid w:val="00285410"/>
    <w:rsid w:val="00286DC1"/>
    <w:rsid w:val="00287302"/>
    <w:rsid w:val="00293E2C"/>
    <w:rsid w:val="002A4E03"/>
    <w:rsid w:val="002A799E"/>
    <w:rsid w:val="002B4D87"/>
    <w:rsid w:val="00321F39"/>
    <w:rsid w:val="0033412B"/>
    <w:rsid w:val="00354A3B"/>
    <w:rsid w:val="00373402"/>
    <w:rsid w:val="00374B25"/>
    <w:rsid w:val="00393554"/>
    <w:rsid w:val="00394662"/>
    <w:rsid w:val="003F61A3"/>
    <w:rsid w:val="00407A6F"/>
    <w:rsid w:val="0042731C"/>
    <w:rsid w:val="00457DB7"/>
    <w:rsid w:val="004710A4"/>
    <w:rsid w:val="004A2C49"/>
    <w:rsid w:val="004A4B27"/>
    <w:rsid w:val="004B2BA1"/>
    <w:rsid w:val="004E429C"/>
    <w:rsid w:val="005017F0"/>
    <w:rsid w:val="00573C63"/>
    <w:rsid w:val="00577605"/>
    <w:rsid w:val="005A70CA"/>
    <w:rsid w:val="005D2D58"/>
    <w:rsid w:val="00625D49"/>
    <w:rsid w:val="00653A6E"/>
    <w:rsid w:val="00662C2C"/>
    <w:rsid w:val="006661BE"/>
    <w:rsid w:val="00677856"/>
    <w:rsid w:val="006973EB"/>
    <w:rsid w:val="006B6A38"/>
    <w:rsid w:val="006F4014"/>
    <w:rsid w:val="0071418C"/>
    <w:rsid w:val="00723F4E"/>
    <w:rsid w:val="00725C47"/>
    <w:rsid w:val="0073799F"/>
    <w:rsid w:val="00785C35"/>
    <w:rsid w:val="00790708"/>
    <w:rsid w:val="007A3603"/>
    <w:rsid w:val="007A7FB6"/>
    <w:rsid w:val="007B779A"/>
    <w:rsid w:val="007C0036"/>
    <w:rsid w:val="007C1794"/>
    <w:rsid w:val="007E1BAB"/>
    <w:rsid w:val="007E50EC"/>
    <w:rsid w:val="007F53C5"/>
    <w:rsid w:val="007F5F6C"/>
    <w:rsid w:val="00824265"/>
    <w:rsid w:val="00834CC9"/>
    <w:rsid w:val="00843757"/>
    <w:rsid w:val="00871BFC"/>
    <w:rsid w:val="00890B28"/>
    <w:rsid w:val="008A1EDB"/>
    <w:rsid w:val="008A6790"/>
    <w:rsid w:val="008B070E"/>
    <w:rsid w:val="008F6AA0"/>
    <w:rsid w:val="00943933"/>
    <w:rsid w:val="00953387"/>
    <w:rsid w:val="0096343F"/>
    <w:rsid w:val="00963CAA"/>
    <w:rsid w:val="009A110B"/>
    <w:rsid w:val="009B6A9B"/>
    <w:rsid w:val="009D27D9"/>
    <w:rsid w:val="009D5EBF"/>
    <w:rsid w:val="00A214B2"/>
    <w:rsid w:val="00A446D5"/>
    <w:rsid w:val="00AB0A79"/>
    <w:rsid w:val="00AC6901"/>
    <w:rsid w:val="00AC7A2C"/>
    <w:rsid w:val="00AF7984"/>
    <w:rsid w:val="00B27D59"/>
    <w:rsid w:val="00B44890"/>
    <w:rsid w:val="00B5276D"/>
    <w:rsid w:val="00B6577A"/>
    <w:rsid w:val="00B740C4"/>
    <w:rsid w:val="00BA114C"/>
    <w:rsid w:val="00BD6D01"/>
    <w:rsid w:val="00BD7E50"/>
    <w:rsid w:val="00BE44EA"/>
    <w:rsid w:val="00BF3E91"/>
    <w:rsid w:val="00BF7BCF"/>
    <w:rsid w:val="00C01A8B"/>
    <w:rsid w:val="00C02C8C"/>
    <w:rsid w:val="00C06657"/>
    <w:rsid w:val="00C354F9"/>
    <w:rsid w:val="00C50316"/>
    <w:rsid w:val="00C52715"/>
    <w:rsid w:val="00C83680"/>
    <w:rsid w:val="00CB006F"/>
    <w:rsid w:val="00CB410D"/>
    <w:rsid w:val="00D019FD"/>
    <w:rsid w:val="00D23448"/>
    <w:rsid w:val="00D26908"/>
    <w:rsid w:val="00D31546"/>
    <w:rsid w:val="00D455EC"/>
    <w:rsid w:val="00D649F3"/>
    <w:rsid w:val="00DE3FC0"/>
    <w:rsid w:val="00DF3980"/>
    <w:rsid w:val="00DF7E8B"/>
    <w:rsid w:val="00E24F60"/>
    <w:rsid w:val="00E45888"/>
    <w:rsid w:val="00EA44C4"/>
    <w:rsid w:val="00EB359C"/>
    <w:rsid w:val="00F11802"/>
    <w:rsid w:val="00F30581"/>
    <w:rsid w:val="00F3709D"/>
    <w:rsid w:val="00F42749"/>
    <w:rsid w:val="00F6046C"/>
    <w:rsid w:val="00F734CA"/>
    <w:rsid w:val="00F8369B"/>
    <w:rsid w:val="00FA00A2"/>
    <w:rsid w:val="00FC70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639B"/>
  <w15:docId w15:val="{7EAEFD51-98D5-427B-8972-4D1C81A8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A67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35E"/>
    <w:rPr>
      <w:color w:val="0563C1" w:themeColor="hyperlink"/>
      <w:u w:val="single"/>
    </w:rPr>
  </w:style>
  <w:style w:type="paragraph" w:styleId="ListParagraph">
    <w:name w:val="List Paragraph"/>
    <w:basedOn w:val="Normal"/>
    <w:uiPriority w:val="34"/>
    <w:qFormat/>
    <w:rsid w:val="008A6790"/>
    <w:pPr>
      <w:ind w:left="720"/>
      <w:contextualSpacing/>
    </w:pPr>
  </w:style>
  <w:style w:type="character" w:customStyle="1" w:styleId="Heading2Char">
    <w:name w:val="Heading 2 Char"/>
    <w:basedOn w:val="DefaultParagraphFont"/>
    <w:link w:val="Heading2"/>
    <w:uiPriority w:val="9"/>
    <w:rsid w:val="008A6790"/>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2B4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D87"/>
    <w:rPr>
      <w:rFonts w:ascii="Tahoma" w:hAnsi="Tahoma" w:cs="Tahoma"/>
      <w:sz w:val="16"/>
      <w:szCs w:val="16"/>
    </w:rPr>
  </w:style>
  <w:style w:type="paragraph" w:styleId="Revision">
    <w:name w:val="Revision"/>
    <w:hidden/>
    <w:uiPriority w:val="99"/>
    <w:semiHidden/>
    <w:rsid w:val="009D27D9"/>
    <w:pPr>
      <w:spacing w:after="0" w:line="240" w:lineRule="auto"/>
    </w:pPr>
  </w:style>
  <w:style w:type="table" w:styleId="TableGrid">
    <w:name w:val="Table Grid"/>
    <w:basedOn w:val="TableNormal"/>
    <w:uiPriority w:val="39"/>
    <w:rsid w:val="00725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25C47"/>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285410"/>
    <w:rPr>
      <w:sz w:val="16"/>
      <w:szCs w:val="16"/>
    </w:rPr>
  </w:style>
  <w:style w:type="paragraph" w:styleId="CommentText">
    <w:name w:val="annotation text"/>
    <w:basedOn w:val="Normal"/>
    <w:link w:val="CommentTextChar"/>
    <w:uiPriority w:val="99"/>
    <w:semiHidden/>
    <w:unhideWhenUsed/>
    <w:rsid w:val="00285410"/>
    <w:pPr>
      <w:spacing w:line="240" w:lineRule="auto"/>
    </w:pPr>
    <w:rPr>
      <w:sz w:val="20"/>
      <w:szCs w:val="20"/>
    </w:rPr>
  </w:style>
  <w:style w:type="character" w:customStyle="1" w:styleId="CommentTextChar">
    <w:name w:val="Comment Text Char"/>
    <w:basedOn w:val="DefaultParagraphFont"/>
    <w:link w:val="CommentText"/>
    <w:uiPriority w:val="99"/>
    <w:semiHidden/>
    <w:rsid w:val="00285410"/>
    <w:rPr>
      <w:sz w:val="20"/>
      <w:szCs w:val="20"/>
    </w:rPr>
  </w:style>
  <w:style w:type="paragraph" w:styleId="CommentSubject">
    <w:name w:val="annotation subject"/>
    <w:basedOn w:val="CommentText"/>
    <w:next w:val="CommentText"/>
    <w:link w:val="CommentSubjectChar"/>
    <w:uiPriority w:val="99"/>
    <w:semiHidden/>
    <w:unhideWhenUsed/>
    <w:rsid w:val="00285410"/>
    <w:rPr>
      <w:b/>
      <w:bCs/>
    </w:rPr>
  </w:style>
  <w:style w:type="character" w:customStyle="1" w:styleId="CommentSubjectChar">
    <w:name w:val="Comment Subject Char"/>
    <w:basedOn w:val="CommentTextChar"/>
    <w:link w:val="CommentSubject"/>
    <w:uiPriority w:val="99"/>
    <w:semiHidden/>
    <w:rsid w:val="002854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06988">
      <w:bodyDiv w:val="1"/>
      <w:marLeft w:val="0"/>
      <w:marRight w:val="0"/>
      <w:marTop w:val="0"/>
      <w:marBottom w:val="0"/>
      <w:divBdr>
        <w:top w:val="none" w:sz="0" w:space="0" w:color="auto"/>
        <w:left w:val="none" w:sz="0" w:space="0" w:color="auto"/>
        <w:bottom w:val="none" w:sz="0" w:space="0" w:color="auto"/>
        <w:right w:val="none" w:sz="0" w:space="0" w:color="auto"/>
      </w:divBdr>
    </w:div>
    <w:div w:id="358045954">
      <w:bodyDiv w:val="1"/>
      <w:marLeft w:val="0"/>
      <w:marRight w:val="0"/>
      <w:marTop w:val="0"/>
      <w:marBottom w:val="0"/>
      <w:divBdr>
        <w:top w:val="none" w:sz="0" w:space="0" w:color="auto"/>
        <w:left w:val="none" w:sz="0" w:space="0" w:color="auto"/>
        <w:bottom w:val="none" w:sz="0" w:space="0" w:color="auto"/>
        <w:right w:val="none" w:sz="0" w:space="0" w:color="auto"/>
      </w:divBdr>
    </w:div>
    <w:div w:id="95625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urnals.plos.org/plosone/s/data-availabil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1111</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Anyie (CDC/CGH/GID)</dc:creator>
  <cp:lastModifiedBy>Anna Fodor</cp:lastModifiedBy>
  <cp:revision>2</cp:revision>
  <dcterms:created xsi:type="dcterms:W3CDTF">2020-06-22T11:10:00Z</dcterms:created>
  <dcterms:modified xsi:type="dcterms:W3CDTF">2020-06-22T11:10:00Z</dcterms:modified>
</cp:coreProperties>
</file>