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CD5F" w14:textId="3D5F900A" w:rsidR="007D0DBF" w:rsidRPr="00417149" w:rsidRDefault="007D0DBF" w:rsidP="007D0DBF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>SUPPLEMENTA</w:t>
      </w:r>
      <w:r w:rsidR="00483610">
        <w:rPr>
          <w:rFonts w:ascii="Times New Roman" w:hAnsi="Times New Roman" w:cs="Times New Roman"/>
          <w:sz w:val="24"/>
          <w:szCs w:val="24"/>
        </w:rPr>
        <w:t>L</w:t>
      </w:r>
      <w:r w:rsidRPr="00417149">
        <w:rPr>
          <w:rFonts w:ascii="Times New Roman" w:hAnsi="Times New Roman" w:cs="Times New Roman"/>
          <w:sz w:val="24"/>
          <w:szCs w:val="24"/>
        </w:rPr>
        <w:t xml:space="preserve"> MATERIAL</w:t>
      </w:r>
    </w:p>
    <w:p w14:paraId="3EF0B50A" w14:textId="77777777" w:rsidR="007D0DBF" w:rsidRDefault="007D0DBF" w:rsidP="007D0DBF">
      <w:pPr>
        <w:pStyle w:val="EndNoteBibliography"/>
        <w:ind w:left="720" w:hanging="720"/>
        <w:rPr>
          <w:rFonts w:ascii="Times New Roman" w:hAnsi="Times New Roman" w:cs="Times New Roman"/>
          <w:b/>
          <w:szCs w:val="24"/>
        </w:rPr>
      </w:pPr>
    </w:p>
    <w:p w14:paraId="335E2078" w14:textId="162594CB" w:rsidR="007D0DBF" w:rsidRPr="00A37F35" w:rsidRDefault="007D0DBF" w:rsidP="007D0DBF">
      <w:pPr>
        <w:rPr>
          <w:rFonts w:cs="Times New Roman"/>
          <w:b/>
          <w:szCs w:val="20"/>
        </w:rPr>
      </w:pPr>
      <w:r>
        <w:rPr>
          <w:rFonts w:cs="Times New Roman"/>
          <w:b/>
          <w:szCs w:val="24"/>
        </w:rPr>
        <w:t>Supplementa</w:t>
      </w:r>
      <w:r w:rsidR="00483610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 xml:space="preserve"> Table 1. </w:t>
      </w:r>
      <w:r w:rsidRPr="00A37F35">
        <w:rPr>
          <w:rFonts w:cs="Times New Roman"/>
          <w:szCs w:val="20"/>
        </w:rPr>
        <w:t>Bivariate associations of</w:t>
      </w:r>
      <w:r w:rsidRPr="00A37F35">
        <w:rPr>
          <w:rFonts w:cs="Times New Roman"/>
          <w:b/>
          <w:szCs w:val="20"/>
        </w:rPr>
        <w:t xml:space="preserve"> </w:t>
      </w:r>
      <w:r>
        <w:rPr>
          <w:rFonts w:cs="Times New Roman"/>
          <w:szCs w:val="20"/>
        </w:rPr>
        <w:t>blood analytes</w:t>
      </w:r>
      <w:r w:rsidRPr="00A37F35">
        <w:rPr>
          <w:rFonts w:cs="Times New Roman"/>
          <w:szCs w:val="20"/>
        </w:rPr>
        <w:t xml:space="preserve"> with participant characteristics</w:t>
      </w:r>
      <w:r>
        <w:rPr>
          <w:rFonts w:cs="Times New Roman"/>
          <w:szCs w:val="20"/>
        </w:rPr>
        <w:t>, test-</w:t>
      </w:r>
      <w:proofErr w:type="spellStart"/>
      <w:proofErr w:type="gramStart"/>
      <w:r>
        <w:rPr>
          <w:rFonts w:cs="Times New Roman"/>
          <w:szCs w:val="20"/>
        </w:rPr>
        <w:t>statistics</w:t>
      </w:r>
      <w:r w:rsidRPr="007D33E7">
        <w:rPr>
          <w:rFonts w:cs="Times New Roman"/>
          <w:szCs w:val="20"/>
          <w:vertAlign w:val="superscript"/>
        </w:rPr>
        <w:t>a,b</w:t>
      </w:r>
      <w:proofErr w:type="gramEnd"/>
      <w:r w:rsidRPr="007D33E7">
        <w:rPr>
          <w:rFonts w:cs="Times New Roman"/>
          <w:szCs w:val="20"/>
          <w:vertAlign w:val="superscript"/>
        </w:rPr>
        <w:t>,c</w:t>
      </w:r>
      <w:proofErr w:type="spellEnd"/>
      <w:r>
        <w:rPr>
          <w:rFonts w:cs="Times New Roman"/>
          <w:szCs w:val="20"/>
        </w:rPr>
        <w:t xml:space="preserve"> shown</w:t>
      </w:r>
    </w:p>
    <w:p w14:paraId="3D105B49" w14:textId="77777777" w:rsidR="007D0DBF" w:rsidRPr="00A37F35" w:rsidRDefault="007D0DBF" w:rsidP="007D0DBF">
      <w:pPr>
        <w:rPr>
          <w:rFonts w:cs="Times New Roman"/>
          <w:b/>
          <w:szCs w:val="20"/>
        </w:rPr>
      </w:pPr>
    </w:p>
    <w:tbl>
      <w:tblPr>
        <w:tblW w:w="13675" w:type="dxa"/>
        <w:tblInd w:w="-5" w:type="dxa"/>
        <w:tblLook w:val="04A0" w:firstRow="1" w:lastRow="0" w:firstColumn="1" w:lastColumn="0" w:noHBand="0" w:noVBand="1"/>
      </w:tblPr>
      <w:tblGrid>
        <w:gridCol w:w="1180"/>
        <w:gridCol w:w="1110"/>
        <w:gridCol w:w="892"/>
        <w:gridCol w:w="943"/>
        <w:gridCol w:w="824"/>
        <w:gridCol w:w="777"/>
        <w:gridCol w:w="839"/>
        <w:gridCol w:w="839"/>
        <w:gridCol w:w="839"/>
        <w:gridCol w:w="953"/>
        <w:gridCol w:w="1099"/>
        <w:gridCol w:w="1234"/>
        <w:gridCol w:w="1047"/>
        <w:gridCol w:w="1099"/>
      </w:tblGrid>
      <w:tr w:rsidR="007D0DBF" w:rsidRPr="00A37F35" w14:paraId="1299D01F" w14:textId="77777777" w:rsidTr="00417149">
        <w:trPr>
          <w:trHeight w:val="9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22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82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Uninhibited TNF-α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80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DEX IC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bscript"/>
              </w:rPr>
              <w:t>50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(nmol/L)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B8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Max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-inhibition TNF-α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A6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CRP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(mg/L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A2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IFN-γ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25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IL-6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FC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IL-10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1F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TNF-α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B3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Basophils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FDA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Eosinophils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94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Lymphocytes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9B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Monocytes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23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Neutrophils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</w:tr>
      <w:tr w:rsidR="007D0DBF" w:rsidRPr="00A37F35" w14:paraId="4D957D1A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6D3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Age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41714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40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95B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556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855F" w14:textId="77777777" w:rsidR="007D0DBF" w:rsidRPr="00E96931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  <w:r w:rsidRPr="00E96931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5A6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-0.10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6FBD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 0.2*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958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-0.1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3D3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-0.01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A42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1E7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F6C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FC9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439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0.02</w:t>
            </w:r>
          </w:p>
        </w:tc>
      </w:tr>
      <w:tr w:rsidR="007D0DBF" w:rsidRPr="00A37F35" w14:paraId="03F01F31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1D7E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First-trimester </w:t>
            </w: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BMI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41714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CD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831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AFA5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-0.12*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1FD1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0.52***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45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3013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0.34***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1AA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32A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6DD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8369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0.13*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41F7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0.16**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6D1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9BF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0.02</w:t>
            </w:r>
          </w:p>
        </w:tc>
      </w:tr>
      <w:tr w:rsidR="007D0DBF" w:rsidRPr="00A37F35" w14:paraId="6FA52E78" w14:textId="77777777" w:rsidTr="00417149">
        <w:trPr>
          <w:trHeight w:val="29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4BF5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Education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AF7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9B0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4B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33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76A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1865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-1.79+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919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135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F29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03C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5FC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2C8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618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0.1</w:t>
            </w:r>
          </w:p>
        </w:tc>
      </w:tr>
      <w:tr w:rsidR="007D0DBF" w:rsidRPr="00A37F35" w14:paraId="0A3BC65C" w14:textId="77777777" w:rsidTr="00417149">
        <w:trPr>
          <w:trHeight w:val="97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A00A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Gestational age at blood </w:t>
            </w: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draw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41714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(weeks)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F9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9B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A87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87F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F08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66C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CF6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D74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48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67D9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0.19**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DF4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77E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016E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0.15**</w:t>
            </w:r>
          </w:p>
        </w:tc>
      </w:tr>
      <w:tr w:rsidR="007D0DBF" w:rsidRPr="00A37F35" w14:paraId="767CF807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7264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Gestational </w:t>
            </w: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diabetes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3E4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A68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565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3F6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F694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2.14*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682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789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D2D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F68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39C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BC5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69A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4F8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0.34</w:t>
            </w:r>
          </w:p>
        </w:tc>
      </w:tr>
      <w:tr w:rsidR="007D0DBF" w:rsidRPr="00A37F35" w14:paraId="2A8E77C3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2186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Hypertension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EA9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A08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B29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FAC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0D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884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166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6F3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557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B6F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72F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-2.03*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06A8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-2.29*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3A0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-0.95</w:t>
            </w:r>
          </w:p>
        </w:tc>
      </w:tr>
      <w:tr w:rsidR="007D0DBF" w:rsidRPr="00A37F35" w14:paraId="0783E75E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3D6C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Insurance </w:t>
            </w: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type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9F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-1.44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3E3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-0.48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B3F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2CAF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 -2.12*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F08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DC76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 -2.16*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9A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1.48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8165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 2.89**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BC3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1AA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056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3BF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AD8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-0.66</w:t>
            </w:r>
          </w:p>
        </w:tc>
      </w:tr>
      <w:tr w:rsidR="007D0DBF" w:rsidRPr="00A37F35" w14:paraId="175CC4FD" w14:textId="77777777" w:rsidTr="00417149">
        <w:trPr>
          <w:trHeight w:val="29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C269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Parity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1801" w14:textId="77777777" w:rsidR="007D0DBF" w:rsidRPr="00E96931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E96931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2.59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9A61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2.78*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680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F13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C3F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A82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124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D80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55A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7C8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010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80A5" w14:textId="77777777" w:rsidR="007D0DBF" w:rsidRPr="00A37F35" w:rsidRDefault="007D0DBF" w:rsidP="00DD440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4.05**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086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1.39</w:t>
            </w:r>
          </w:p>
        </w:tc>
      </w:tr>
      <w:tr w:rsidR="007D0DBF" w:rsidRPr="00A37F35" w14:paraId="098858D5" w14:textId="77777777" w:rsidTr="00417149">
        <w:trPr>
          <w:trHeight w:val="5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DD86" w14:textId="77777777" w:rsidR="007D0DBF" w:rsidRPr="00417149" w:rsidRDefault="007D0DBF" w:rsidP="00DD440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Relationship </w:t>
            </w:r>
            <w:proofErr w:type="spellStart"/>
            <w:r w:rsidRPr="0041714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status</w:t>
            </w:r>
            <w:r w:rsidRPr="00417149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FB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0CE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6B62" w14:textId="77777777" w:rsidR="007D0DBF" w:rsidRPr="00A37F35" w:rsidRDefault="007D0DBF" w:rsidP="00DD4409">
            <w:pPr>
              <w:rPr>
                <w:rFonts w:eastAsia="Times New Roman" w:cs="Times New Roman"/>
                <w:b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  <w:r w:rsidRPr="00A37F35">
              <w:rPr>
                <w:rFonts w:eastAsia="Times New Roman" w:cs="Times New Roman"/>
                <w:b/>
                <w:color w:val="000000"/>
                <w:sz w:val="20"/>
                <w:szCs w:val="18"/>
              </w:rPr>
              <w:t>2.73**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5F4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D88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-0.40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83F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6C1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DF3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0.38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B7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0.19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A6B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7B5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-1.24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847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-0.32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694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1.26</w:t>
            </w:r>
          </w:p>
        </w:tc>
      </w:tr>
    </w:tbl>
    <w:p w14:paraId="4EC491E9" w14:textId="5F3E504D" w:rsidR="007D0DBF" w:rsidRDefault="007D0DBF" w:rsidP="007D0DBF">
      <w:pPr>
        <w:rPr>
          <w:rFonts w:cs="Times New Roman"/>
          <w:bCs/>
          <w:sz w:val="20"/>
          <w:szCs w:val="18"/>
          <w:vertAlign w:val="superscript"/>
        </w:rPr>
      </w:pPr>
    </w:p>
    <w:p w14:paraId="749B8CFC" w14:textId="2BB6EC30" w:rsidR="00CB09AE" w:rsidRDefault="00CB09AE" w:rsidP="007D0DBF">
      <w:pPr>
        <w:rPr>
          <w:rFonts w:cs="Times New Roman"/>
          <w:bCs/>
          <w:sz w:val="20"/>
          <w:szCs w:val="18"/>
          <w:vertAlign w:val="superscript"/>
        </w:rPr>
      </w:pPr>
      <w:r w:rsidRPr="00DE5A96">
        <w:rPr>
          <w:rFonts w:cs="Times New Roman"/>
          <w:sz w:val="20"/>
          <w:szCs w:val="20"/>
        </w:rPr>
        <w:t xml:space="preserve">Variable (n, % missing): </w:t>
      </w:r>
      <w:r>
        <w:rPr>
          <w:rFonts w:cs="Times New Roman"/>
          <w:sz w:val="20"/>
          <w:szCs w:val="20"/>
        </w:rPr>
        <w:t>first-trimester BMI (26, 6.4</w:t>
      </w:r>
      <w:r w:rsidRPr="00DE5A96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education (1, 0.2</w:t>
      </w:r>
      <w:r w:rsidRPr="00DE5A96">
        <w:rPr>
          <w:rFonts w:cs="Times New Roman"/>
          <w:sz w:val="20"/>
          <w:szCs w:val="20"/>
        </w:rPr>
        <w:t>), gestati</w:t>
      </w:r>
      <w:r>
        <w:rPr>
          <w:rFonts w:cs="Times New Roman"/>
          <w:sz w:val="20"/>
          <w:szCs w:val="20"/>
        </w:rPr>
        <w:t>onal age at blood draw (26, 6.4), gravidity (26, 6.4</w:t>
      </w:r>
      <w:r w:rsidRPr="00DE5A96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hypertension (38, 9.3), parity (17, 4.2</w:t>
      </w:r>
      <w:r w:rsidRPr="00DE5A9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relationship status (7, 1.7); </w:t>
      </w:r>
      <w:r w:rsidRPr="00CB09AE">
        <w:rPr>
          <w:rFonts w:cs="Times New Roman"/>
          <w:sz w:val="20"/>
          <w:szCs w:val="20"/>
        </w:rPr>
        <w:t>all plasma inflammatory markers: 224 (54.9)</w:t>
      </w:r>
      <w:r>
        <w:rPr>
          <w:rFonts w:cs="Times New Roman"/>
          <w:sz w:val="20"/>
          <w:szCs w:val="20"/>
        </w:rPr>
        <w:t>; all other variables complete (i.e., n=408).</w:t>
      </w:r>
    </w:p>
    <w:p w14:paraId="0E835D8A" w14:textId="77777777" w:rsidR="00CB09AE" w:rsidRDefault="00CB09AE" w:rsidP="007D0DBF">
      <w:pPr>
        <w:rPr>
          <w:rFonts w:cs="Times New Roman"/>
          <w:bCs/>
          <w:sz w:val="20"/>
          <w:szCs w:val="18"/>
          <w:vertAlign w:val="superscript"/>
        </w:rPr>
      </w:pPr>
    </w:p>
    <w:p w14:paraId="661E69C4" w14:textId="507E0B46" w:rsidR="007D0DBF" w:rsidRPr="00A37F35" w:rsidRDefault="007D0DBF" w:rsidP="007D0DBF">
      <w:pPr>
        <w:rPr>
          <w:rFonts w:cs="Times New Roman"/>
          <w:bCs/>
          <w:sz w:val="20"/>
          <w:szCs w:val="18"/>
        </w:rPr>
      </w:pPr>
      <w:proofErr w:type="spellStart"/>
      <w:r>
        <w:rPr>
          <w:rFonts w:cs="Times New Roman"/>
          <w:bCs/>
          <w:sz w:val="20"/>
          <w:szCs w:val="18"/>
          <w:vertAlign w:val="superscript"/>
        </w:rPr>
        <w:t>a</w:t>
      </w:r>
      <w:r>
        <w:rPr>
          <w:rFonts w:cs="Times New Roman"/>
          <w:bCs/>
          <w:sz w:val="20"/>
          <w:szCs w:val="18"/>
        </w:rPr>
        <w:t>Pearson</w:t>
      </w:r>
      <w:proofErr w:type="spellEnd"/>
      <w:r>
        <w:rPr>
          <w:rFonts w:cs="Times New Roman"/>
          <w:bCs/>
          <w:sz w:val="20"/>
          <w:szCs w:val="18"/>
        </w:rPr>
        <w:t xml:space="preserve"> c</w:t>
      </w:r>
      <w:r w:rsidRPr="00A37F35">
        <w:rPr>
          <w:rFonts w:cs="Times New Roman"/>
          <w:bCs/>
          <w:sz w:val="20"/>
          <w:szCs w:val="18"/>
        </w:rPr>
        <w:t>orrelation coefficient, r, shown</w:t>
      </w:r>
    </w:p>
    <w:p w14:paraId="37CC610A" w14:textId="77777777" w:rsidR="007D0DBF" w:rsidRPr="00A37F35" w:rsidRDefault="007D0DBF" w:rsidP="007D0DBF">
      <w:pPr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bCs/>
          <w:sz w:val="20"/>
          <w:szCs w:val="18"/>
          <w:vertAlign w:val="superscript"/>
        </w:rPr>
        <w:t>b</w:t>
      </w:r>
      <w:r w:rsidRPr="00A37F35">
        <w:rPr>
          <w:rFonts w:cs="Times New Roman"/>
          <w:bCs/>
          <w:sz w:val="20"/>
          <w:szCs w:val="18"/>
        </w:rPr>
        <w:t>T</w:t>
      </w:r>
      <w:proofErr w:type="spellEnd"/>
      <w:r w:rsidRPr="00A37F35">
        <w:rPr>
          <w:rFonts w:cs="Times New Roman"/>
          <w:bCs/>
          <w:sz w:val="20"/>
          <w:szCs w:val="18"/>
        </w:rPr>
        <w:t xml:space="preserve"> </w:t>
      </w:r>
      <w:r w:rsidRPr="00A37F35">
        <w:rPr>
          <w:rFonts w:cs="Times New Roman"/>
          <w:sz w:val="20"/>
          <w:szCs w:val="24"/>
        </w:rPr>
        <w:t>statistic shown</w:t>
      </w:r>
    </w:p>
    <w:p w14:paraId="36B3987F" w14:textId="77777777" w:rsidR="007D0DBF" w:rsidRPr="00A37F35" w:rsidRDefault="007D0DBF" w:rsidP="007D0DBF">
      <w:pPr>
        <w:rPr>
          <w:rFonts w:cs="Times New Roman"/>
          <w:b/>
          <w:sz w:val="20"/>
          <w:szCs w:val="24"/>
        </w:rPr>
      </w:pPr>
      <w:proofErr w:type="spellStart"/>
      <w:r>
        <w:rPr>
          <w:rFonts w:cs="Times New Roman"/>
          <w:bCs/>
          <w:sz w:val="20"/>
          <w:szCs w:val="18"/>
          <w:vertAlign w:val="superscript"/>
        </w:rPr>
        <w:t>c</w:t>
      </w:r>
      <w:r w:rsidRPr="00A37F35">
        <w:rPr>
          <w:rFonts w:cs="Times New Roman"/>
          <w:bCs/>
          <w:sz w:val="20"/>
          <w:szCs w:val="18"/>
        </w:rPr>
        <w:t>F</w:t>
      </w:r>
      <w:proofErr w:type="spellEnd"/>
      <w:r w:rsidRPr="00A37F35">
        <w:rPr>
          <w:rFonts w:cs="Times New Roman"/>
          <w:bCs/>
          <w:sz w:val="20"/>
          <w:szCs w:val="18"/>
        </w:rPr>
        <w:t xml:space="preserve"> </w:t>
      </w:r>
      <w:r w:rsidRPr="00A37F35">
        <w:rPr>
          <w:rFonts w:cs="Times New Roman"/>
          <w:sz w:val="20"/>
          <w:szCs w:val="24"/>
        </w:rPr>
        <w:t>statistic shown</w:t>
      </w:r>
    </w:p>
    <w:p w14:paraId="22EE0E24" w14:textId="77777777" w:rsidR="007D0DBF" w:rsidRPr="00A37F35" w:rsidRDefault="007D0DBF" w:rsidP="007D0DBF">
      <w:pPr>
        <w:spacing w:after="160" w:line="259" w:lineRule="auto"/>
        <w:contextualSpacing/>
        <w:rPr>
          <w:rFonts w:cs="Times New Roman"/>
          <w:sz w:val="20"/>
          <w:szCs w:val="20"/>
        </w:rPr>
      </w:pPr>
      <w:r w:rsidRPr="00A37F35">
        <w:rPr>
          <w:rFonts w:cs="Times New Roman"/>
          <w:b/>
          <w:sz w:val="20"/>
          <w:szCs w:val="20"/>
        </w:rPr>
        <w:t>*</w:t>
      </w:r>
      <w:r w:rsidRPr="00A37F35">
        <w:rPr>
          <w:rFonts w:cs="Times New Roman"/>
          <w:sz w:val="20"/>
          <w:szCs w:val="20"/>
        </w:rPr>
        <w:t>p&lt;.05</w:t>
      </w:r>
    </w:p>
    <w:p w14:paraId="21A131EE" w14:textId="77777777" w:rsidR="007D0DBF" w:rsidRPr="00A37F35" w:rsidRDefault="007D0DBF" w:rsidP="007D0DBF">
      <w:pPr>
        <w:spacing w:after="160" w:line="259" w:lineRule="auto"/>
        <w:contextualSpacing/>
        <w:rPr>
          <w:rFonts w:cs="Times New Roman"/>
          <w:sz w:val="20"/>
          <w:szCs w:val="20"/>
        </w:rPr>
      </w:pPr>
      <w:r w:rsidRPr="00A37F35">
        <w:rPr>
          <w:rFonts w:cs="Times New Roman"/>
          <w:b/>
          <w:sz w:val="20"/>
          <w:szCs w:val="20"/>
        </w:rPr>
        <w:t>**</w:t>
      </w:r>
      <w:r w:rsidRPr="00A37F35">
        <w:rPr>
          <w:rFonts w:cs="Times New Roman"/>
          <w:sz w:val="20"/>
          <w:szCs w:val="20"/>
        </w:rPr>
        <w:t>p&lt;.01</w:t>
      </w:r>
    </w:p>
    <w:p w14:paraId="5927D6BF" w14:textId="77777777" w:rsidR="009B4974" w:rsidRDefault="007D0DBF" w:rsidP="009B4974">
      <w:pPr>
        <w:spacing w:after="240"/>
        <w:rPr>
          <w:rFonts w:cs="Times New Roman"/>
          <w:b/>
          <w:szCs w:val="24"/>
        </w:rPr>
      </w:pPr>
      <w:r w:rsidRPr="00A37F35">
        <w:rPr>
          <w:rFonts w:cs="Times New Roman"/>
          <w:b/>
          <w:sz w:val="20"/>
          <w:szCs w:val="20"/>
        </w:rPr>
        <w:t>***</w:t>
      </w:r>
      <w:r w:rsidRPr="00A37F35">
        <w:rPr>
          <w:rFonts w:cs="Times New Roman"/>
          <w:sz w:val="20"/>
          <w:szCs w:val="20"/>
        </w:rPr>
        <w:t>p&lt;.0001</w:t>
      </w:r>
    </w:p>
    <w:p w14:paraId="21138D73" w14:textId="3AC9FC53" w:rsidR="007D0DBF" w:rsidRPr="009B4974" w:rsidRDefault="007D0DBF" w:rsidP="009B4974">
      <w:pPr>
        <w:spacing w:after="240"/>
        <w:rPr>
          <w:rFonts w:cs="Times New Roman"/>
          <w:b/>
          <w:szCs w:val="24"/>
        </w:rPr>
      </w:pPr>
      <w:r w:rsidRPr="0056444A">
        <w:rPr>
          <w:rFonts w:cs="Times New Roman"/>
          <w:b/>
          <w:szCs w:val="24"/>
        </w:rPr>
        <w:lastRenderedPageBreak/>
        <w:t>Supplementa</w:t>
      </w:r>
      <w:r w:rsidR="00483610">
        <w:rPr>
          <w:rFonts w:cs="Times New Roman"/>
          <w:b/>
          <w:szCs w:val="24"/>
        </w:rPr>
        <w:t>l</w:t>
      </w:r>
      <w:r w:rsidRPr="0056444A">
        <w:rPr>
          <w:rFonts w:cs="Times New Roman"/>
          <w:b/>
          <w:szCs w:val="24"/>
        </w:rPr>
        <w:t xml:space="preserve"> Table 2.</w:t>
      </w:r>
      <w:r w:rsidRPr="0056444A">
        <w:rPr>
          <w:rFonts w:cs="Times New Roman"/>
          <w:szCs w:val="20"/>
        </w:rPr>
        <w:t xml:space="preserve"> Bivariate associations of</w:t>
      </w:r>
      <w:r w:rsidRPr="0056444A">
        <w:rPr>
          <w:rFonts w:cs="Times New Roman"/>
          <w:b/>
          <w:szCs w:val="20"/>
        </w:rPr>
        <w:t xml:space="preserve"> </w:t>
      </w:r>
      <w:r w:rsidRPr="0056444A">
        <w:rPr>
          <w:rFonts w:cs="Times New Roman"/>
          <w:szCs w:val="20"/>
        </w:rPr>
        <w:t xml:space="preserve">blood analytes with participant characteristics, showing significant differences in means [95% CI] for categorical variables from Supplemental </w:t>
      </w:r>
      <w:r>
        <w:rPr>
          <w:rFonts w:cs="Times New Roman"/>
          <w:szCs w:val="20"/>
        </w:rPr>
        <w:t>Table 1</w:t>
      </w:r>
    </w:p>
    <w:p w14:paraId="06262D80" w14:textId="77777777" w:rsidR="007D0DBF" w:rsidRPr="00A37F35" w:rsidRDefault="007D0DBF" w:rsidP="007D0DBF">
      <w:pPr>
        <w:rPr>
          <w:rFonts w:cs="Times New Roman"/>
          <w:b/>
          <w:szCs w:val="20"/>
        </w:rPr>
      </w:pPr>
    </w:p>
    <w:tbl>
      <w:tblPr>
        <w:tblW w:w="14532" w:type="dxa"/>
        <w:tblInd w:w="-5" w:type="dxa"/>
        <w:tblLook w:val="04A0" w:firstRow="1" w:lastRow="0" w:firstColumn="1" w:lastColumn="0" w:noHBand="0" w:noVBand="1"/>
      </w:tblPr>
      <w:tblGrid>
        <w:gridCol w:w="1359"/>
        <w:gridCol w:w="1172"/>
        <w:gridCol w:w="939"/>
        <w:gridCol w:w="994"/>
        <w:gridCol w:w="866"/>
        <w:gridCol w:w="816"/>
        <w:gridCol w:w="883"/>
        <w:gridCol w:w="883"/>
        <w:gridCol w:w="883"/>
        <w:gridCol w:w="1005"/>
        <w:gridCol w:w="1161"/>
        <w:gridCol w:w="1305"/>
        <w:gridCol w:w="1105"/>
        <w:gridCol w:w="1161"/>
      </w:tblGrid>
      <w:tr w:rsidR="007D0DBF" w:rsidRPr="00A37F35" w14:paraId="466D396D" w14:textId="77777777" w:rsidTr="00DD4409">
        <w:trPr>
          <w:trHeight w:val="90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E3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94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Uninhibited TNF-α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B1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DEX IC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bscript"/>
              </w:rPr>
              <w:t>50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(nmol/L)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D9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Max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-inhibition TNF-α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B8E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CRP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(mg/L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4DD6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IFN-γ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09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IL-6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96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IL-10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9F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TNF-α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pg</w:t>
            </w:r>
            <w:proofErr w:type="spellEnd"/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/mL)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66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Basophils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33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Eosinophils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7D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Lymphocytes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4C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Monocytes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13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Absolute Neutrophils (10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3</w:t>
            </w: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/µL)</w:t>
            </w:r>
          </w:p>
        </w:tc>
      </w:tr>
      <w:tr w:rsidR="007D0DBF" w:rsidRPr="00A37F35" w14:paraId="0427E0E3" w14:textId="77777777" w:rsidTr="00DD4409">
        <w:trPr>
          <w:trHeight w:val="29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E36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Education</w:t>
            </w:r>
            <w:r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302C" w14:textId="77777777" w:rsidR="007D0DBF" w:rsidRPr="00E058C0" w:rsidRDefault="007D0DBF" w:rsidP="00DD4409">
            <w:pPr>
              <w:rPr>
                <w:rFonts w:eastAsia="Times New Roman" w:cs="Times New Roman"/>
                <w:i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CE5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EF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16F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080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D506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0.19 [-0.02, 0.40]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05A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5DB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30B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6EB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351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CDC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95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D3E9B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</w:tr>
      <w:tr w:rsidR="007D0DBF" w:rsidRPr="00A37F35" w14:paraId="5D9D4F78" w14:textId="77777777" w:rsidTr="00DD4409">
        <w:trPr>
          <w:trHeight w:val="5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1C5D" w14:textId="66F54CEF" w:rsidR="007D0DBF" w:rsidRPr="00A37F35" w:rsidRDefault="007D0DBF" w:rsidP="0041714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 xml:space="preserve">Gestational </w:t>
            </w:r>
            <w:proofErr w:type="spellStart"/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diabetes</w:t>
            </w:r>
            <w:r w:rsidR="00417149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E29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ADA5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774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743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86BF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8A1283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2.41 [0.07-4.74]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37A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91588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91588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319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813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BFE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8944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C8F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48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B9A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25E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</w:tr>
      <w:tr w:rsidR="007D0DBF" w:rsidRPr="00A37F35" w14:paraId="3F9FE210" w14:textId="77777777" w:rsidTr="00DD4409">
        <w:trPr>
          <w:trHeight w:val="5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3B4" w14:textId="5A7A7DB1" w:rsidR="007D0DBF" w:rsidRPr="00A37F35" w:rsidRDefault="007D0DBF" w:rsidP="0041714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Hypertension</w:t>
            </w:r>
            <w:r w:rsidR="00417149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2CE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2F6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675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689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49D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5D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91588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91588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A5B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7B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9B4D8A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77A8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5761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D4B8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0.18 [0.01-0.35]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5E54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0.08 [0.02-0.13]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7AE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</w:p>
        </w:tc>
      </w:tr>
      <w:tr w:rsidR="007D0DBF" w:rsidRPr="00A37F35" w14:paraId="21410414" w14:textId="77777777" w:rsidTr="00DD4409">
        <w:trPr>
          <w:trHeight w:val="5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6556" w14:textId="664DE6B8" w:rsidR="007D0DBF" w:rsidRPr="00A37F35" w:rsidRDefault="007D0DBF" w:rsidP="0041714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Insurance type</w:t>
            </w:r>
            <w:r w:rsidR="00417149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992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CC31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133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C262" w14:textId="77777777" w:rsidR="007D0DBF" w:rsidRPr="00355F3E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355F3E">
              <w:rPr>
                <w:rFonts w:eastAsia="Times New Roman" w:cs="Times New Roman"/>
                <w:bCs/>
                <w:sz w:val="20"/>
                <w:szCs w:val="18"/>
              </w:rPr>
              <w:t> 0.40 [0.04-0.77]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FE6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4062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8A1283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0.32 [0.07-0.57]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F700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772B" w14:textId="77777777" w:rsidR="007D0DBF" w:rsidRPr="008A1283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0.82 [0.01-1.64]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80FF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7FB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0B82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2D1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251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50371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</w:tr>
      <w:tr w:rsidR="007D0DBF" w:rsidRPr="00A37F35" w14:paraId="248BE5F7" w14:textId="77777777" w:rsidTr="00DD4409">
        <w:trPr>
          <w:trHeight w:val="29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3E7E" w14:textId="6CE39A05" w:rsidR="007D0DBF" w:rsidRPr="00A37F35" w:rsidRDefault="007D0DBF" w:rsidP="0041714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Parity</w:t>
            </w:r>
            <w:r w:rsidR="00417149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4FB3" w14:textId="77777777" w:rsidR="007D0DBF" w:rsidRPr="00297662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5D66" w14:textId="77777777" w:rsidR="007D0DBF" w:rsidRPr="00297662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297662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0.14 [0.01-0.27]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BD97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11CA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343E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21C4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1DC4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BF93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15F0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601F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471F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380" w14:textId="77777777" w:rsidR="007D0DBF" w:rsidRPr="00297662" w:rsidRDefault="007D0DBF" w:rsidP="00DD4409">
            <w:pPr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297662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0.09 [0.02-0.16]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0D6D" w14:textId="77777777" w:rsidR="007D0DBF" w:rsidRPr="00297662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297662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</w:tr>
      <w:tr w:rsidR="007D0DBF" w:rsidRPr="00A37F35" w14:paraId="2199AF07" w14:textId="77777777" w:rsidTr="00DD4409">
        <w:trPr>
          <w:trHeight w:val="5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06A1" w14:textId="66F23B90" w:rsidR="007D0DBF" w:rsidRPr="00A37F35" w:rsidRDefault="007D0DBF" w:rsidP="0041714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 xml:space="preserve">Relationship </w:t>
            </w:r>
            <w:proofErr w:type="spellStart"/>
            <w:r w:rsidRPr="00A37F35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status</w:t>
            </w:r>
            <w:r w:rsidR="00417149">
              <w:rPr>
                <w:rFonts w:eastAsia="Times New Roman" w:cs="Times New Roman"/>
                <w:color w:val="000000"/>
                <w:sz w:val="20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66C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EF1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A37F35">
              <w:rPr>
                <w:rFonts w:eastAsia="Times New Roman" w:cs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5EF6" w14:textId="77777777" w:rsidR="007D0DBF" w:rsidRPr="008A1283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8A1283">
              <w:rPr>
                <w:rFonts w:eastAsia="Times New Roman" w:cs="Times New Roman"/>
                <w:color w:val="000000"/>
                <w:sz w:val="20"/>
                <w:szCs w:val="18"/>
              </w:rPr>
              <w:t> 0.23 [0.06-0.41]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C4C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F617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E058C0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42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1B518F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1B518F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D38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77B06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7A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0E1393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0E1393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8313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53528D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3C2E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D2761E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871A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DAD9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679D" w14:textId="77777777" w:rsidR="007D0DBF" w:rsidRPr="00A37F35" w:rsidRDefault="007D0DBF" w:rsidP="00DD4409">
            <w:pPr>
              <w:rPr>
                <w:rFonts w:eastAsia="Times New Roman" w:cs="Times New Roman"/>
                <w:color w:val="000000"/>
                <w:sz w:val="20"/>
                <w:szCs w:val="18"/>
              </w:rPr>
            </w:pPr>
            <w:proofErr w:type="spellStart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n.s</w:t>
            </w:r>
            <w:proofErr w:type="spellEnd"/>
            <w:r w:rsidRPr="00664B87">
              <w:rPr>
                <w:rFonts w:eastAsia="Times New Roman" w:cs="Times New Roman"/>
                <w:i/>
                <w:color w:val="000000"/>
                <w:sz w:val="20"/>
                <w:szCs w:val="18"/>
              </w:rPr>
              <w:t>.</w:t>
            </w:r>
          </w:p>
        </w:tc>
      </w:tr>
    </w:tbl>
    <w:p w14:paraId="1FDC73D7" w14:textId="77777777" w:rsidR="007D0DBF" w:rsidRDefault="007D0DBF" w:rsidP="007D0DBF">
      <w:pPr>
        <w:pStyle w:val="EndNoteBibliography"/>
        <w:rPr>
          <w:rFonts w:ascii="Times New Roman" w:hAnsi="Times New Roman" w:cs="Times New Roman"/>
          <w:i/>
          <w:szCs w:val="24"/>
        </w:rPr>
      </w:pPr>
    </w:p>
    <w:p w14:paraId="6754BFD7" w14:textId="77777777" w:rsidR="007D0DBF" w:rsidRPr="00CB09AE" w:rsidRDefault="007D0DBF" w:rsidP="007D0DBF">
      <w:pPr>
        <w:pStyle w:val="EndNoteBibliography"/>
        <w:rPr>
          <w:rFonts w:ascii="Times New Roman" w:hAnsi="Times New Roman" w:cs="Times New Roman"/>
          <w:sz w:val="20"/>
          <w:szCs w:val="24"/>
        </w:rPr>
      </w:pPr>
      <w:r w:rsidRPr="00CB09AE">
        <w:rPr>
          <w:rFonts w:ascii="Times New Roman" w:hAnsi="Times New Roman" w:cs="Times New Roman"/>
          <w:i/>
          <w:sz w:val="20"/>
          <w:szCs w:val="24"/>
        </w:rPr>
        <w:t>n.s.</w:t>
      </w:r>
      <w:r w:rsidRPr="00CB09AE">
        <w:rPr>
          <w:rFonts w:ascii="Times New Roman" w:hAnsi="Times New Roman" w:cs="Times New Roman"/>
          <w:sz w:val="20"/>
          <w:szCs w:val="24"/>
        </w:rPr>
        <w:t xml:space="preserve"> indicates not significant at p&lt;.05</w:t>
      </w:r>
    </w:p>
    <w:p w14:paraId="4B5483F4" w14:textId="77777777" w:rsidR="00CB09AE" w:rsidRDefault="00CB09AE" w:rsidP="00CB09AE">
      <w:pPr>
        <w:rPr>
          <w:rFonts w:cs="Times New Roman"/>
          <w:sz w:val="20"/>
          <w:szCs w:val="20"/>
        </w:rPr>
      </w:pPr>
    </w:p>
    <w:p w14:paraId="1C81D50E" w14:textId="3BD73D39" w:rsidR="00CB09AE" w:rsidRDefault="00CB09AE" w:rsidP="00CB09AE">
      <w:pPr>
        <w:rPr>
          <w:rFonts w:cs="Times New Roman"/>
          <w:bCs/>
          <w:sz w:val="20"/>
          <w:szCs w:val="18"/>
          <w:vertAlign w:val="superscript"/>
        </w:rPr>
      </w:pPr>
      <w:r w:rsidRPr="00DE5A96">
        <w:rPr>
          <w:rFonts w:cs="Times New Roman"/>
          <w:sz w:val="20"/>
          <w:szCs w:val="20"/>
        </w:rPr>
        <w:t xml:space="preserve">Variable (n, % missing): </w:t>
      </w:r>
      <w:r>
        <w:rPr>
          <w:rFonts w:cs="Times New Roman"/>
          <w:sz w:val="20"/>
          <w:szCs w:val="20"/>
        </w:rPr>
        <w:t>first-trimester BMI (26, 6.4</w:t>
      </w:r>
      <w:r w:rsidRPr="00DE5A96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education (1, 0.2</w:t>
      </w:r>
      <w:r w:rsidRPr="00DE5A96">
        <w:rPr>
          <w:rFonts w:cs="Times New Roman"/>
          <w:sz w:val="20"/>
          <w:szCs w:val="20"/>
        </w:rPr>
        <w:t>), gestati</w:t>
      </w:r>
      <w:r>
        <w:rPr>
          <w:rFonts w:cs="Times New Roman"/>
          <w:sz w:val="20"/>
          <w:szCs w:val="20"/>
        </w:rPr>
        <w:t>onal age at blood draw (26, 6.4), gravidity (26, 6.4</w:t>
      </w:r>
      <w:r w:rsidRPr="00DE5A96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hypertension (38, 9.3), parity (17, 4.2</w:t>
      </w:r>
      <w:r w:rsidRPr="00DE5A9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relationship status (7, 1.7); </w:t>
      </w:r>
      <w:r w:rsidRPr="00CB09AE">
        <w:rPr>
          <w:rFonts w:cs="Times New Roman"/>
          <w:sz w:val="20"/>
          <w:szCs w:val="20"/>
        </w:rPr>
        <w:t>all plasma inflammatory markers: 224 (54.9)</w:t>
      </w:r>
      <w:r>
        <w:rPr>
          <w:rFonts w:cs="Times New Roman"/>
          <w:sz w:val="20"/>
          <w:szCs w:val="20"/>
        </w:rPr>
        <w:t>; all other variables complete (i.e., n=408).</w:t>
      </w:r>
    </w:p>
    <w:p w14:paraId="395098E9" w14:textId="77777777" w:rsidR="007D0DBF" w:rsidRPr="00355F3E" w:rsidRDefault="007D0DBF" w:rsidP="007D0DBF">
      <w:pPr>
        <w:rPr>
          <w:rFonts w:cs="Times New Roman"/>
          <w:bCs/>
          <w:sz w:val="20"/>
          <w:szCs w:val="18"/>
          <w:vertAlign w:val="superscript"/>
        </w:rPr>
      </w:pPr>
    </w:p>
    <w:p w14:paraId="6406FB82" w14:textId="77777777" w:rsidR="007D0DBF" w:rsidRPr="00355F3E" w:rsidRDefault="007D0DBF" w:rsidP="007D0DBF">
      <w:pPr>
        <w:rPr>
          <w:rFonts w:cs="Times New Roman"/>
          <w:bCs/>
          <w:sz w:val="20"/>
          <w:szCs w:val="18"/>
        </w:rPr>
      </w:pPr>
      <w:proofErr w:type="spellStart"/>
      <w:r w:rsidRPr="00355F3E">
        <w:rPr>
          <w:rFonts w:cs="Times New Roman"/>
          <w:bCs/>
          <w:sz w:val="20"/>
          <w:szCs w:val="18"/>
          <w:vertAlign w:val="superscript"/>
        </w:rPr>
        <w:t>a</w:t>
      </w:r>
      <w:r w:rsidRPr="00355F3E">
        <w:rPr>
          <w:rFonts w:cs="Times New Roman"/>
          <w:bCs/>
          <w:sz w:val="20"/>
          <w:szCs w:val="18"/>
        </w:rPr>
        <w:t>Education</w:t>
      </w:r>
      <w:proofErr w:type="spellEnd"/>
      <w:r w:rsidRPr="00355F3E">
        <w:rPr>
          <w:rFonts w:cs="Times New Roman"/>
          <w:bCs/>
          <w:sz w:val="20"/>
          <w:szCs w:val="18"/>
        </w:rPr>
        <w:t xml:space="preserve"> is a 2-level variable: </w:t>
      </w:r>
      <w:r>
        <w:rPr>
          <w:rFonts w:cs="Times New Roman"/>
          <w:bCs/>
          <w:sz w:val="20"/>
          <w:szCs w:val="18"/>
        </w:rPr>
        <w:t>College educated</w:t>
      </w:r>
      <w:r w:rsidRPr="00355F3E">
        <w:rPr>
          <w:rFonts w:cs="Times New Roman"/>
          <w:bCs/>
          <w:sz w:val="20"/>
          <w:szCs w:val="18"/>
        </w:rPr>
        <w:t xml:space="preserve">, </w:t>
      </w:r>
      <w:proofErr w:type="gramStart"/>
      <w:r w:rsidRPr="00355F3E">
        <w:rPr>
          <w:rFonts w:cs="Times New Roman"/>
          <w:bCs/>
          <w:sz w:val="20"/>
          <w:szCs w:val="18"/>
        </w:rPr>
        <w:t>Not</w:t>
      </w:r>
      <w:proofErr w:type="gramEnd"/>
      <w:r w:rsidRPr="00355F3E">
        <w:rPr>
          <w:rFonts w:cs="Times New Roman"/>
          <w:bCs/>
          <w:sz w:val="20"/>
          <w:szCs w:val="18"/>
        </w:rPr>
        <w:t xml:space="preserve"> college educated. </w:t>
      </w:r>
      <w:r w:rsidRPr="00355F3E">
        <w:rPr>
          <w:rFonts w:cs="Times New Roman"/>
          <w:sz w:val="20"/>
          <w:szCs w:val="24"/>
        </w:rPr>
        <w:t>Mean IL-6 was higher among women with at least some college education.</w:t>
      </w:r>
    </w:p>
    <w:p w14:paraId="7AEB9466" w14:textId="42A4E776" w:rsidR="007D0DBF" w:rsidRPr="00355F3E" w:rsidRDefault="00417149" w:rsidP="007D0DBF">
      <w:pPr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bCs/>
          <w:sz w:val="20"/>
          <w:szCs w:val="18"/>
          <w:vertAlign w:val="superscript"/>
        </w:rPr>
        <w:t>b</w:t>
      </w:r>
      <w:r w:rsidR="007D0DBF" w:rsidRPr="00355F3E">
        <w:rPr>
          <w:rFonts w:cs="Times New Roman"/>
          <w:bCs/>
          <w:sz w:val="20"/>
          <w:szCs w:val="18"/>
        </w:rPr>
        <w:t>Gestational</w:t>
      </w:r>
      <w:proofErr w:type="spellEnd"/>
      <w:r w:rsidR="007D0DBF" w:rsidRPr="00355F3E">
        <w:rPr>
          <w:rFonts w:cs="Times New Roman"/>
          <w:bCs/>
          <w:sz w:val="20"/>
          <w:szCs w:val="18"/>
        </w:rPr>
        <w:t xml:space="preserve"> diabetes is a 2-level variable: Gestational diabetes, No gestational diabetes. </w:t>
      </w:r>
      <w:r w:rsidR="007D0DBF" w:rsidRPr="00355F3E">
        <w:rPr>
          <w:rFonts w:eastAsia="Times New Roman" w:cs="Times New Roman"/>
          <w:sz w:val="20"/>
          <w:szCs w:val="18"/>
        </w:rPr>
        <w:t>IFN-γ</w:t>
      </w:r>
      <w:r w:rsidR="007D0DBF" w:rsidRPr="00355F3E">
        <w:rPr>
          <w:rFonts w:eastAsia="Times New Roman" w:cs="Times New Roman"/>
          <w:sz w:val="20"/>
          <w:szCs w:val="18"/>
          <w:vertAlign w:val="superscript"/>
        </w:rPr>
        <w:t xml:space="preserve"> </w:t>
      </w:r>
      <w:r w:rsidR="007D0DBF" w:rsidRPr="00355F3E">
        <w:rPr>
          <w:rFonts w:eastAsia="Times New Roman" w:cs="Times New Roman"/>
          <w:sz w:val="20"/>
          <w:szCs w:val="18"/>
        </w:rPr>
        <w:t>was higher among those without gestational diabetes.</w:t>
      </w:r>
    </w:p>
    <w:p w14:paraId="3AA8F5A8" w14:textId="1025CCF0" w:rsidR="007D0DBF" w:rsidRPr="00DF58B9" w:rsidRDefault="00417149" w:rsidP="007D0DBF">
      <w:pPr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  <w:vertAlign w:val="superscript"/>
        </w:rPr>
        <w:t>c</w:t>
      </w:r>
      <w:r w:rsidR="007D0DBF" w:rsidRPr="00355F3E">
        <w:rPr>
          <w:rFonts w:cs="Times New Roman"/>
          <w:sz w:val="20"/>
          <w:szCs w:val="24"/>
        </w:rPr>
        <w:t>Hypertension</w:t>
      </w:r>
      <w:proofErr w:type="spellEnd"/>
      <w:r w:rsidR="007D0DBF" w:rsidRPr="00355F3E">
        <w:rPr>
          <w:rFonts w:cs="Times New Roman"/>
          <w:sz w:val="20"/>
          <w:szCs w:val="24"/>
        </w:rPr>
        <w:t xml:space="preserve"> is a 2-level variable: Any hypertensive </w:t>
      </w:r>
      <w:r w:rsidR="007D0DBF">
        <w:rPr>
          <w:rFonts w:cs="Times New Roman"/>
          <w:sz w:val="20"/>
          <w:szCs w:val="24"/>
        </w:rPr>
        <w:t>diagnosis, No hypertensive diagnosis. Absolute lymphocytes and monocytes were higher among women with a hypertensive diagnosis.</w:t>
      </w:r>
    </w:p>
    <w:p w14:paraId="7F2B0257" w14:textId="7EEEB2B4" w:rsidR="009B4974" w:rsidRDefault="00417149" w:rsidP="007D0DBF">
      <w:pPr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  <w:vertAlign w:val="superscript"/>
        </w:rPr>
        <w:t>d</w:t>
      </w:r>
      <w:r w:rsidR="007D0DBF" w:rsidRPr="00DF58B9">
        <w:rPr>
          <w:rFonts w:cs="Times New Roman"/>
          <w:sz w:val="20"/>
          <w:szCs w:val="24"/>
        </w:rPr>
        <w:t>Insurance</w:t>
      </w:r>
      <w:proofErr w:type="spellEnd"/>
      <w:r w:rsidR="007D0DBF" w:rsidRPr="00DF58B9">
        <w:rPr>
          <w:rFonts w:cs="Times New Roman"/>
          <w:sz w:val="20"/>
          <w:szCs w:val="24"/>
        </w:rPr>
        <w:t xml:space="preserve"> type is a 2-level variable: Public insurance (i.e., Medicaid), Private insurance. Mean CRP &amp; IL-6 were higher among women with private insurance. Mean TNF</w:t>
      </w:r>
      <w:r w:rsidR="007D0DBF" w:rsidRPr="00DF58B9">
        <w:rPr>
          <w:rFonts w:eastAsia="Times New Roman" w:cs="Times New Roman"/>
          <w:sz w:val="20"/>
          <w:szCs w:val="18"/>
        </w:rPr>
        <w:t>-α</w:t>
      </w:r>
      <w:r w:rsidR="007D0DBF" w:rsidRPr="00DF58B9">
        <w:rPr>
          <w:rFonts w:cs="Times New Roman"/>
          <w:sz w:val="20"/>
          <w:szCs w:val="24"/>
        </w:rPr>
        <w:t xml:space="preserve"> was higher among women receiving Medicaid.</w:t>
      </w:r>
    </w:p>
    <w:p w14:paraId="30F36423" w14:textId="1503378B" w:rsidR="007D0DBF" w:rsidRDefault="00417149" w:rsidP="007D0DBF">
      <w:pPr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  <w:vertAlign w:val="superscript"/>
        </w:rPr>
        <w:lastRenderedPageBreak/>
        <w:t>e</w:t>
      </w:r>
      <w:r w:rsidR="007D0DBF" w:rsidRPr="00DF58B9">
        <w:rPr>
          <w:rFonts w:cs="Times New Roman"/>
          <w:sz w:val="20"/>
          <w:szCs w:val="24"/>
        </w:rPr>
        <w:t>Parity</w:t>
      </w:r>
      <w:proofErr w:type="spellEnd"/>
      <w:r w:rsidR="007D0DBF" w:rsidRPr="00DF58B9">
        <w:rPr>
          <w:rFonts w:cs="Times New Roman"/>
          <w:sz w:val="20"/>
          <w:szCs w:val="24"/>
        </w:rPr>
        <w:t xml:space="preserve"> is a 4-level variable: 0 prior births, 1, 2, 3+. For DEX IC</w:t>
      </w:r>
      <w:r w:rsidR="007D0DBF" w:rsidRPr="00DF58B9">
        <w:rPr>
          <w:rFonts w:cs="Times New Roman"/>
          <w:sz w:val="20"/>
          <w:szCs w:val="24"/>
          <w:vertAlign w:val="subscript"/>
        </w:rPr>
        <w:t>50</w:t>
      </w:r>
      <w:r w:rsidR="007D0DBF" w:rsidRPr="00DF58B9">
        <w:rPr>
          <w:rFonts w:cs="Times New Roman"/>
          <w:sz w:val="20"/>
          <w:szCs w:val="24"/>
        </w:rPr>
        <w:t xml:space="preserve">, the only significant difference in means was between the </w:t>
      </w:r>
      <w:r w:rsidR="007D0DBF">
        <w:rPr>
          <w:rFonts w:cs="Times New Roman"/>
          <w:sz w:val="20"/>
          <w:szCs w:val="24"/>
        </w:rPr>
        <w:t>1 prior birth and 3+ prior births groups, where the mean was higher among those with 3+ prior births. For Absolute Monocytes, the only significant difference in means was between the 0 prior births and 2 prior births groups, where the mean was higher among those with 0 prior births.</w:t>
      </w:r>
    </w:p>
    <w:p w14:paraId="04555E2C" w14:textId="58C7B969" w:rsidR="005F1780" w:rsidRDefault="00417149" w:rsidP="007D0DBF">
      <w:proofErr w:type="spellStart"/>
      <w:r>
        <w:rPr>
          <w:rFonts w:cs="Times New Roman"/>
          <w:sz w:val="20"/>
          <w:szCs w:val="24"/>
          <w:vertAlign w:val="superscript"/>
        </w:rPr>
        <w:t>f</w:t>
      </w:r>
      <w:r w:rsidR="007D0DBF">
        <w:rPr>
          <w:rFonts w:cs="Times New Roman"/>
          <w:sz w:val="20"/>
          <w:szCs w:val="24"/>
        </w:rPr>
        <w:t>Relationship</w:t>
      </w:r>
      <w:proofErr w:type="spellEnd"/>
      <w:r w:rsidR="007D0DBF">
        <w:rPr>
          <w:rFonts w:cs="Times New Roman"/>
          <w:sz w:val="20"/>
          <w:szCs w:val="24"/>
        </w:rPr>
        <w:t xml:space="preserve"> status is a 2-level variable: Partnered, Not partnered. </w:t>
      </w:r>
      <w:r w:rsidR="007D0DBF">
        <w:rPr>
          <w:rFonts w:eastAsia="Times New Roman" w:cs="Times New Roman"/>
          <w:color w:val="000000"/>
          <w:sz w:val="20"/>
          <w:szCs w:val="18"/>
        </w:rPr>
        <w:t>Max</w:t>
      </w:r>
      <w:r w:rsidR="007D0DBF" w:rsidRPr="00A37F35">
        <w:rPr>
          <w:rFonts w:eastAsia="Times New Roman" w:cs="Times New Roman"/>
          <w:color w:val="000000"/>
          <w:sz w:val="20"/>
          <w:szCs w:val="18"/>
        </w:rPr>
        <w:t>-inhibition TNF-α</w:t>
      </w:r>
      <w:r w:rsidR="007D0DBF">
        <w:rPr>
          <w:rFonts w:eastAsia="Times New Roman" w:cs="Times New Roman"/>
          <w:color w:val="000000"/>
          <w:sz w:val="20"/>
          <w:szCs w:val="18"/>
        </w:rPr>
        <w:t xml:space="preserve"> was higher among women who were Not partnered</w:t>
      </w:r>
    </w:p>
    <w:sectPr w:rsidR="005F1780" w:rsidSect="009B497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BF"/>
    <w:rsid w:val="00417149"/>
    <w:rsid w:val="00483610"/>
    <w:rsid w:val="007D0DBF"/>
    <w:rsid w:val="009B4974"/>
    <w:rsid w:val="00A71E0C"/>
    <w:rsid w:val="00AE59CD"/>
    <w:rsid w:val="00CB09AE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152E"/>
  <w15:chartTrackingRefBased/>
  <w15:docId w15:val="{D2A99B2E-4454-4BD4-A41F-41540CC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DBF"/>
    <w:rPr>
      <w:rFonts w:ascii="Times New Roman" w:hAnsi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D0DBF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D0DBF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Lasha Shenel</dc:creator>
  <cp:keywords/>
  <dc:description/>
  <cp:lastModifiedBy>Pearce, Brad</cp:lastModifiedBy>
  <cp:revision>2</cp:revision>
  <dcterms:created xsi:type="dcterms:W3CDTF">2020-04-16T16:41:00Z</dcterms:created>
  <dcterms:modified xsi:type="dcterms:W3CDTF">2020-04-16T16:41:00Z</dcterms:modified>
</cp:coreProperties>
</file>