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0812A" w14:textId="77777777" w:rsidR="00426EBF" w:rsidRPr="00355D63" w:rsidRDefault="00426EBF" w:rsidP="00426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5D63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7A181B1F" w14:textId="4E4334B9" w:rsidR="00426EBF" w:rsidRPr="00355D63" w:rsidRDefault="00426EBF" w:rsidP="00426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4A6D62" w14:textId="017DF8E3" w:rsidR="00EA0C0E" w:rsidRPr="00355D63" w:rsidRDefault="00EA0C0E" w:rsidP="00F837EC">
      <w:pPr>
        <w:widowControl w:val="0"/>
        <w:tabs>
          <w:tab w:val="left" w:pos="540"/>
        </w:tabs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D6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355D63" w:rsidRPr="00355D6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355D63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gramStart"/>
      <w:r w:rsidRPr="00355D63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355D63">
        <w:rPr>
          <w:rFonts w:ascii="Times New Roman" w:hAnsi="Times New Roman" w:cs="Times New Roman"/>
          <w:sz w:val="24"/>
          <w:szCs w:val="24"/>
        </w:rPr>
        <w:t>quantile-quantile</w:t>
      </w:r>
      <w:proofErr w:type="spellEnd"/>
      <w:r w:rsidRPr="00355D63">
        <w:rPr>
          <w:rFonts w:ascii="Times New Roman" w:hAnsi="Times New Roman" w:cs="Times New Roman"/>
          <w:sz w:val="24"/>
          <w:szCs w:val="24"/>
        </w:rPr>
        <w:t xml:space="preserve"> (Q-Q) plot showing the observed distribution of –log</w:t>
      </w:r>
      <w:r w:rsidRPr="00355D6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55D63">
        <w:rPr>
          <w:rFonts w:ascii="Times New Roman" w:hAnsi="Times New Roman" w:cs="Times New Roman"/>
          <w:sz w:val="24"/>
          <w:szCs w:val="24"/>
        </w:rPr>
        <w:t xml:space="preserve"> (P values), obtained from the GWAS, in black, against the expected distribution under the null hypothesis of no association (diagonal line, in red).</w:t>
      </w:r>
      <w:proofErr w:type="gramEnd"/>
    </w:p>
    <w:p w14:paraId="59BFCEFC" w14:textId="1F50C84B" w:rsidR="00426EBF" w:rsidRDefault="002C3A1B" w:rsidP="00426EBF">
      <w:pPr>
        <w:jc w:val="both"/>
      </w:pPr>
      <w:r>
        <w:rPr>
          <w:noProof/>
          <w:lang w:val="en-IN" w:eastAsia="en-IN"/>
        </w:rPr>
        <w:drawing>
          <wp:inline distT="0" distB="0" distL="0" distR="0" wp14:anchorId="6A0FCC34" wp14:editId="7EF0B723">
            <wp:extent cx="4572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plot.215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115A" w14:textId="77777777" w:rsidR="00426EBF" w:rsidRPr="00495AB1" w:rsidRDefault="00426EBF" w:rsidP="00426EB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495AB1">
        <w:rPr>
          <w:rFonts w:ascii="Times New Roman" w:hAnsi="Times New Roman" w:cs="Times New Roman"/>
          <w:sz w:val="20"/>
          <w:szCs w:val="24"/>
        </w:rPr>
        <w:t>GWAS, genome-wide association study.</w:t>
      </w:r>
    </w:p>
    <w:p w14:paraId="64753F8F" w14:textId="77777777" w:rsidR="00EA0C0E" w:rsidRDefault="00EA0C0E" w:rsidP="00426EBF">
      <w:pPr>
        <w:jc w:val="both"/>
        <w:rPr>
          <w:rFonts w:ascii="Times New Roman" w:hAnsi="Times New Roman" w:cs="Times New Roman"/>
          <w:szCs w:val="24"/>
        </w:rPr>
      </w:pPr>
    </w:p>
    <w:p w14:paraId="1849BF6D" w14:textId="6EE50ECA" w:rsidR="00B853A6" w:rsidRDefault="00426EBF" w:rsidP="00426EBF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5FB25A3C" w14:textId="0C8DAA8B" w:rsidR="00EA0C0E" w:rsidRPr="00355D63" w:rsidRDefault="00EA0C0E" w:rsidP="00EA0C0E">
      <w:pPr>
        <w:spacing w:after="120" w:line="480" w:lineRule="auto"/>
        <w:jc w:val="both"/>
        <w:rPr>
          <w:rFonts w:ascii="Times New Roman"/>
          <w:sz w:val="24"/>
          <w:szCs w:val="24"/>
        </w:rPr>
      </w:pPr>
      <w:r w:rsidRPr="00355D63">
        <w:rPr>
          <w:rFonts w:ascii="Times New Roman"/>
          <w:b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59264" behindDoc="0" locked="0" layoutInCell="1" allowOverlap="1" wp14:anchorId="1EAE8223" wp14:editId="3469ED64">
            <wp:simplePos x="0" y="0"/>
            <wp:positionH relativeFrom="margin">
              <wp:align>center</wp:align>
            </wp:positionH>
            <wp:positionV relativeFrom="page">
              <wp:posOffset>3010481</wp:posOffset>
            </wp:positionV>
            <wp:extent cx="3830955" cy="2679065"/>
            <wp:effectExtent l="0" t="0" r="0" b="698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UR.chr20.55.747057-55.847057mb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5D63">
        <w:rPr>
          <w:rFonts w:ascii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8240" behindDoc="0" locked="0" layoutInCell="1" allowOverlap="1" wp14:anchorId="22B28D85" wp14:editId="41708FF9">
            <wp:simplePos x="0" y="0"/>
            <wp:positionH relativeFrom="margin">
              <wp:align>center</wp:align>
            </wp:positionH>
            <wp:positionV relativeFrom="page">
              <wp:posOffset>5744845</wp:posOffset>
            </wp:positionV>
            <wp:extent cx="3154680" cy="1902460"/>
            <wp:effectExtent l="0" t="0" r="7620" b="254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d_lp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D63">
        <w:rPr>
          <w:rFonts w:ascii="Times New Roman"/>
          <w:b/>
          <w:sz w:val="24"/>
          <w:szCs w:val="24"/>
        </w:rPr>
        <w:t xml:space="preserve">Figure </w:t>
      </w:r>
      <w:r w:rsidR="00355D63" w:rsidRPr="00355D63">
        <w:rPr>
          <w:rFonts w:ascii="Times New Roman"/>
          <w:b/>
          <w:sz w:val="24"/>
          <w:szCs w:val="24"/>
        </w:rPr>
        <w:t>S</w:t>
      </w:r>
      <w:r w:rsidRPr="00355D63">
        <w:rPr>
          <w:rFonts w:ascii="Times New Roman"/>
          <w:b/>
          <w:sz w:val="24"/>
          <w:szCs w:val="24"/>
        </w:rPr>
        <w:t xml:space="preserve">2. </w:t>
      </w:r>
      <w:r w:rsidRPr="00355D63">
        <w:rPr>
          <w:rFonts w:ascii="Times New Roman"/>
          <w:sz w:val="24"/>
          <w:szCs w:val="24"/>
        </w:rPr>
        <w:t xml:space="preserve">Regional association plot and LD plot for imputed region on chromosome 20 </w:t>
      </w:r>
      <w:r w:rsidRPr="00355D63">
        <w:rPr>
          <w:rFonts w:ascii="Times New Roman" w:hAnsi="Times New Roman" w:cs="Times New Roman"/>
          <w:sz w:val="24"/>
          <w:szCs w:val="24"/>
        </w:rPr>
        <w:t>(±50 kb from rs6127972)</w:t>
      </w:r>
      <w:r w:rsidRPr="00355D63">
        <w:rPr>
          <w:rFonts w:ascii="Times New Roman"/>
          <w:sz w:val="24"/>
          <w:szCs w:val="24"/>
        </w:rPr>
        <w:t>. (</w:t>
      </w:r>
      <w:r w:rsidRPr="00355D63">
        <w:rPr>
          <w:rFonts w:ascii="Times New Roman"/>
          <w:b/>
          <w:sz w:val="24"/>
          <w:szCs w:val="24"/>
        </w:rPr>
        <w:t>a</w:t>
      </w:r>
      <w:r w:rsidRPr="00355D63">
        <w:rPr>
          <w:rFonts w:ascii="Times New Roman"/>
          <w:sz w:val="24"/>
          <w:szCs w:val="24"/>
        </w:rPr>
        <w:t xml:space="preserve">) </w:t>
      </w:r>
      <w:r w:rsidRPr="00355D63">
        <w:rPr>
          <w:rFonts w:ascii="Times New Roman"/>
          <w:i/>
          <w:sz w:val="24"/>
          <w:szCs w:val="24"/>
        </w:rPr>
        <w:t>P</w:t>
      </w:r>
      <w:r w:rsidRPr="00355D63">
        <w:rPr>
          <w:rFonts w:ascii="Times New Roman"/>
          <w:sz w:val="24"/>
          <w:szCs w:val="24"/>
        </w:rPr>
        <w:t>-values (-log</w:t>
      </w:r>
      <w:r w:rsidRPr="00355D63">
        <w:rPr>
          <w:rFonts w:ascii="Times New Roman"/>
          <w:sz w:val="24"/>
          <w:szCs w:val="24"/>
          <w:vertAlign w:val="subscript"/>
        </w:rPr>
        <w:t>10</w:t>
      </w:r>
      <w:r w:rsidRPr="00355D63">
        <w:rPr>
          <w:rFonts w:ascii="Times New Roman"/>
          <w:sz w:val="24"/>
          <w:szCs w:val="24"/>
        </w:rPr>
        <w:t>) are plotted against the genomic position of each SNP, with the genes in the region depicted below. The LD (</w:t>
      </w:r>
      <w:r w:rsidRPr="00355D63">
        <w:rPr>
          <w:rFonts w:ascii="Times New Roman"/>
          <w:i/>
          <w:sz w:val="24"/>
          <w:szCs w:val="24"/>
        </w:rPr>
        <w:t>r</w:t>
      </w:r>
      <w:r w:rsidRPr="00355D63">
        <w:rPr>
          <w:rFonts w:ascii="Times New Roman"/>
          <w:i/>
          <w:sz w:val="24"/>
          <w:szCs w:val="24"/>
          <w:vertAlign w:val="superscript"/>
        </w:rPr>
        <w:t>2</w:t>
      </w:r>
      <w:r w:rsidRPr="00355D63">
        <w:rPr>
          <w:rFonts w:ascii="Times New Roman"/>
          <w:sz w:val="24"/>
          <w:szCs w:val="24"/>
        </w:rPr>
        <w:t xml:space="preserve">) between rs6127972 and other SNPs are indicated with different colors. Recombination rate in </w:t>
      </w:r>
      <w:proofErr w:type="spellStart"/>
      <w:r w:rsidRPr="00355D63">
        <w:rPr>
          <w:rFonts w:ascii="Times New Roman"/>
          <w:sz w:val="24"/>
          <w:szCs w:val="24"/>
        </w:rPr>
        <w:t>cM</w:t>
      </w:r>
      <w:proofErr w:type="spellEnd"/>
      <w:r w:rsidRPr="00355D63">
        <w:rPr>
          <w:rFonts w:ascii="Times New Roman"/>
          <w:sz w:val="24"/>
          <w:szCs w:val="24"/>
        </w:rPr>
        <w:t xml:space="preserve"> per Mb using </w:t>
      </w:r>
      <w:proofErr w:type="spellStart"/>
      <w:r w:rsidRPr="00355D63">
        <w:rPr>
          <w:rFonts w:ascii="Times New Roman"/>
          <w:sz w:val="24"/>
          <w:szCs w:val="24"/>
        </w:rPr>
        <w:t>HapMap</w:t>
      </w:r>
      <w:proofErr w:type="spellEnd"/>
      <w:r w:rsidRPr="00355D63">
        <w:rPr>
          <w:rFonts w:ascii="Times New Roman"/>
          <w:sz w:val="24"/>
          <w:szCs w:val="24"/>
        </w:rPr>
        <w:t xml:space="preserve"> controls. </w:t>
      </w:r>
      <w:r w:rsidRPr="00355D63">
        <w:rPr>
          <w:rFonts w:ascii="Times New Roman" w:hAnsi="Times New Roman" w:cs="Times New Roman"/>
          <w:sz w:val="24"/>
          <w:szCs w:val="24"/>
        </w:rPr>
        <w:t>The most significant association was for rs162391 (</w:t>
      </w:r>
      <w:r w:rsidRPr="00355D63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355D63">
        <w:rPr>
          <w:rFonts w:ascii="Times New Roman" w:hAnsi="Times New Roman" w:cs="Times New Roman"/>
          <w:sz w:val="24"/>
          <w:szCs w:val="24"/>
        </w:rPr>
        <w:t>= 2.86 x 10</w:t>
      </w:r>
      <w:r w:rsidRPr="00355D63">
        <w:rPr>
          <w:rFonts w:ascii="Times New Roman" w:hAnsi="Times New Roman" w:cs="Times New Roman"/>
          <w:sz w:val="24"/>
          <w:szCs w:val="24"/>
          <w:vertAlign w:val="superscript"/>
        </w:rPr>
        <w:t>-8</w:t>
      </w:r>
      <w:r w:rsidRPr="00355D63">
        <w:rPr>
          <w:rFonts w:ascii="Times New Roman" w:hAnsi="Times New Roman" w:cs="Times New Roman"/>
          <w:sz w:val="24"/>
          <w:szCs w:val="24"/>
        </w:rPr>
        <w:t>).</w:t>
      </w:r>
      <w:r w:rsidRPr="00355D63">
        <w:rPr>
          <w:rFonts w:ascii="Times New Roman"/>
          <w:sz w:val="24"/>
          <w:szCs w:val="24"/>
        </w:rPr>
        <w:t xml:space="preserve"> (</w:t>
      </w:r>
      <w:r w:rsidRPr="00355D63">
        <w:rPr>
          <w:rFonts w:ascii="Times New Roman"/>
          <w:b/>
          <w:sz w:val="24"/>
          <w:szCs w:val="24"/>
        </w:rPr>
        <w:t>b</w:t>
      </w:r>
      <w:r w:rsidRPr="00355D63">
        <w:rPr>
          <w:rFonts w:ascii="Times New Roman"/>
          <w:sz w:val="24"/>
          <w:szCs w:val="24"/>
        </w:rPr>
        <w:t>) LD plot (</w:t>
      </w:r>
      <w:r w:rsidRPr="00355D63">
        <w:rPr>
          <w:rFonts w:ascii="Times New Roman"/>
          <w:i/>
          <w:sz w:val="24"/>
          <w:szCs w:val="24"/>
        </w:rPr>
        <w:t>r</w:t>
      </w:r>
      <w:r w:rsidRPr="00355D63">
        <w:rPr>
          <w:rFonts w:ascii="Times New Roman"/>
          <w:i/>
          <w:sz w:val="24"/>
          <w:szCs w:val="24"/>
          <w:vertAlign w:val="superscript"/>
        </w:rPr>
        <w:t>2</w:t>
      </w:r>
      <w:r w:rsidRPr="00355D63">
        <w:rPr>
          <w:rFonts w:ascii="Times New Roman"/>
          <w:sz w:val="24"/>
          <w:szCs w:val="24"/>
        </w:rPr>
        <w:t xml:space="preserve">) based on genotyped and imputed SNPs in this region for 215 NHW case-parent trios. </w:t>
      </w:r>
    </w:p>
    <w:p w14:paraId="7D1B323E" w14:textId="04856C14" w:rsidR="005716CA" w:rsidRDefault="000466CA" w:rsidP="00426EBF">
      <w:pPr>
        <w:spacing w:after="120" w:line="480" w:lineRule="auto"/>
        <w:jc w:val="both"/>
        <w:rPr>
          <w:rFonts w:ascii="Times New Roman"/>
          <w:b/>
        </w:rPr>
      </w:pPr>
      <w:r w:rsidRPr="000466CA">
        <w:rPr>
          <w:rFonts w:ascii="Times New Roman"/>
          <w:b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9BB297" wp14:editId="0B54C77C">
                <wp:simplePos x="0" y="0"/>
                <wp:positionH relativeFrom="column">
                  <wp:posOffset>739140</wp:posOffset>
                </wp:positionH>
                <wp:positionV relativeFrom="paragraph">
                  <wp:posOffset>2603500</wp:posOffset>
                </wp:positionV>
                <wp:extent cx="320040" cy="297180"/>
                <wp:effectExtent l="0" t="0" r="381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C91B2" w14:textId="1BBF6609" w:rsidR="00EB6447" w:rsidRPr="000466CA" w:rsidRDefault="00EB6447" w:rsidP="000466C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proofErr w:type="gramEnd"/>
                            <w:r w:rsidRPr="000466CA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7F9BB2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2pt;margin-top:205pt;width:25.2pt;height:2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" stroked="f">
                <v:textbox>
                  <w:txbxContent>
                    <w:p w14:paraId="1CDC91B2" w14:textId="1BBF6609" w:rsidR="00EB6447" w:rsidRPr="000466CA" w:rsidRDefault="00EB6447" w:rsidP="000466C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  <w:r w:rsidRPr="000466CA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66CA">
        <w:rPr>
          <w:rFonts w:ascii="Times New Roman"/>
          <w:b/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B8CE6C" wp14:editId="6E672058">
                <wp:simplePos x="0" y="0"/>
                <wp:positionH relativeFrom="column">
                  <wp:posOffset>693420</wp:posOffset>
                </wp:positionH>
                <wp:positionV relativeFrom="paragraph">
                  <wp:posOffset>190500</wp:posOffset>
                </wp:positionV>
                <wp:extent cx="320040" cy="297180"/>
                <wp:effectExtent l="0" t="0" r="381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E9664" w14:textId="6416FBFC" w:rsidR="00EB6447" w:rsidRPr="000466CA" w:rsidRDefault="00EB644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0466CA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gramEnd"/>
                            <w:r w:rsidRPr="000466CA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1B8CE6C" id="_x0000_s1027" type="#_x0000_t202" style="position:absolute;left:0;text-align:left;margin-left:54.6pt;margin-top:15pt;width:25.2pt;height:2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" stroked="f">
                <v:textbox>
                  <w:txbxContent>
                    <w:p w14:paraId="09CE9664" w14:textId="6416FBFC" w:rsidR="00EB6447" w:rsidRPr="000466CA" w:rsidRDefault="00EB644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466CA">
                        <w:rPr>
                          <w:rFonts w:ascii="Times New Roman" w:hAnsi="Times New Roman" w:cs="Times New Roman"/>
                        </w:rPr>
                        <w:t>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A05E42" w14:textId="788FCBCF" w:rsidR="00DF5942" w:rsidRDefault="00426EBF" w:rsidP="000C3F81">
      <w:pPr>
        <w:spacing w:after="0" w:line="240" w:lineRule="auto"/>
        <w:jc w:val="both"/>
        <w:rPr>
          <w:rFonts w:ascii="Times New Roman" w:hAnsi="Times New Roman" w:cs="Times New Roman"/>
          <w:b/>
        </w:rPr>
        <w:sectPr w:rsidR="00DF5942" w:rsidSect="00DD3497">
          <w:footerReference w:type="default" r:id="rId12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proofErr w:type="spellStart"/>
      <w:r w:rsidRPr="00495AB1">
        <w:rPr>
          <w:rFonts w:ascii="Times New Roman"/>
          <w:sz w:val="20"/>
          <w:szCs w:val="20"/>
        </w:rPr>
        <w:t>cM</w:t>
      </w:r>
      <w:proofErr w:type="spellEnd"/>
      <w:r w:rsidRPr="00495AB1">
        <w:rPr>
          <w:rFonts w:ascii="Times New Roman"/>
          <w:sz w:val="20"/>
          <w:szCs w:val="20"/>
        </w:rPr>
        <w:t xml:space="preserve"> </w:t>
      </w:r>
      <w:proofErr w:type="spellStart"/>
      <w:r w:rsidRPr="00495AB1">
        <w:rPr>
          <w:rFonts w:ascii="Times New Roman"/>
          <w:sz w:val="20"/>
          <w:szCs w:val="20"/>
        </w:rPr>
        <w:t>centimorgan</w:t>
      </w:r>
      <w:proofErr w:type="spellEnd"/>
      <w:r w:rsidRPr="00495AB1">
        <w:rPr>
          <w:rFonts w:ascii="Times New Roman"/>
          <w:sz w:val="20"/>
          <w:szCs w:val="20"/>
        </w:rPr>
        <w:t xml:space="preserve">; </w:t>
      </w:r>
      <w:r w:rsidRPr="00495AB1">
        <w:rPr>
          <w:rFonts w:ascii="Times New Roman" w:hAnsi="Times New Roman" w:cs="Times New Roman"/>
          <w:sz w:val="20"/>
          <w:szCs w:val="20"/>
        </w:rPr>
        <w:t xml:space="preserve">LD, linkage disequilibrium; Mb, </w:t>
      </w:r>
      <w:proofErr w:type="spellStart"/>
      <w:r w:rsidRPr="00495AB1">
        <w:rPr>
          <w:rFonts w:ascii="Times New Roman" w:hAnsi="Times New Roman" w:cs="Times New Roman"/>
          <w:sz w:val="20"/>
          <w:szCs w:val="20"/>
        </w:rPr>
        <w:t>megabase</w:t>
      </w:r>
      <w:proofErr w:type="spellEnd"/>
      <w:r w:rsidRPr="00495AB1">
        <w:rPr>
          <w:rFonts w:ascii="Times New Roman" w:hAnsi="Times New Roman" w:cs="Times New Roman"/>
          <w:sz w:val="20"/>
          <w:szCs w:val="20"/>
        </w:rPr>
        <w:t>; NHW, non-Hispanic White; SNP, single nucleotide polymorph</w:t>
      </w:r>
    </w:p>
    <w:p w14:paraId="34C89ADB" w14:textId="3C78091E" w:rsidR="00EB6447" w:rsidRPr="0053011F" w:rsidRDefault="00384D3E" w:rsidP="00101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011F">
        <w:rPr>
          <w:rFonts w:ascii="Times New Roman" w:hAnsi="Times New Roman" w:cs="Times New Roman"/>
          <w:b/>
          <w:sz w:val="24"/>
          <w:szCs w:val="24"/>
        </w:rPr>
        <w:lastRenderedPageBreak/>
        <w:t>Table S1.</w:t>
      </w:r>
      <w:r w:rsidRPr="0053011F">
        <w:rPr>
          <w:rFonts w:ascii="Times New Roman" w:hAnsi="Times New Roman" w:cs="Times New Roman"/>
          <w:sz w:val="24"/>
          <w:szCs w:val="24"/>
        </w:rPr>
        <w:t xml:space="preserve"> Association results for χ</w:t>
      </w:r>
      <w:r w:rsidRPr="005301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011F">
        <w:rPr>
          <w:rFonts w:ascii="Times New Roman" w:hAnsi="Times New Roman" w:cs="Times New Roman"/>
          <w:sz w:val="24"/>
          <w:szCs w:val="24"/>
        </w:rPr>
        <w:t xml:space="preserve"> test for case/control study for 194</w:t>
      </w:r>
      <w:r w:rsidR="00EB6447" w:rsidRPr="0053011F">
        <w:rPr>
          <w:rFonts w:ascii="Times New Roman" w:hAnsi="Times New Roman" w:cs="Times New Roman"/>
          <w:sz w:val="24"/>
          <w:szCs w:val="24"/>
        </w:rPr>
        <w:t xml:space="preserve"> (148 males and 46 females)</w:t>
      </w:r>
      <w:r w:rsidRPr="0053011F">
        <w:rPr>
          <w:rFonts w:ascii="Times New Roman" w:hAnsi="Times New Roman" w:cs="Times New Roman"/>
          <w:sz w:val="24"/>
          <w:szCs w:val="24"/>
        </w:rPr>
        <w:t xml:space="preserve"> cases and 333 controls (</w:t>
      </w:r>
      <w:r w:rsidR="00EB6447" w:rsidRPr="0053011F">
        <w:rPr>
          <w:rFonts w:ascii="Times New Roman" w:hAnsi="Times New Roman" w:cs="Times New Roman"/>
          <w:sz w:val="24"/>
          <w:szCs w:val="24"/>
        </w:rPr>
        <w:t>253 males and 80 females).</w:t>
      </w:r>
      <w:r w:rsidR="00612D46" w:rsidRPr="0053011F">
        <w:rPr>
          <w:rFonts w:ascii="Times New Roman" w:hAnsi="Times New Roman" w:cs="Times New Roman"/>
          <w:sz w:val="24"/>
          <w:szCs w:val="24"/>
        </w:rPr>
        <w:t xml:space="preserve"> Each sample represents a different set of female controls in the analysis.</w:t>
      </w:r>
    </w:p>
    <w:tbl>
      <w:tblPr>
        <w:tblW w:w="9200" w:type="dxa"/>
        <w:tblLook w:val="04A0" w:firstRow="1" w:lastRow="0" w:firstColumn="1" w:lastColumn="0" w:noHBand="0" w:noVBand="1"/>
      </w:tblPr>
      <w:tblGrid>
        <w:gridCol w:w="545"/>
        <w:gridCol w:w="1052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860"/>
      </w:tblGrid>
      <w:tr w:rsidR="001019D8" w:rsidRPr="0053011F" w14:paraId="118A3FA1" w14:textId="77777777" w:rsidTr="001019D8">
        <w:trPr>
          <w:trHeight w:val="290"/>
        </w:trPr>
        <w:tc>
          <w:tcPr>
            <w:tcW w:w="4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386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CHR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BD7A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SNP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EEA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CBE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E06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5D5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13DA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736D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47A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C5C9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941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A11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10</w:t>
            </w:r>
          </w:p>
        </w:tc>
      </w:tr>
      <w:tr w:rsidR="001019D8" w:rsidRPr="0053011F" w14:paraId="66CA2E4E" w14:textId="77777777" w:rsidTr="001019D8">
        <w:trPr>
          <w:trHeight w:val="230"/>
        </w:trPr>
        <w:tc>
          <w:tcPr>
            <w:tcW w:w="4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7C259" w14:textId="77777777" w:rsidR="001019D8" w:rsidRPr="0053011F" w:rsidRDefault="001019D8" w:rsidP="001019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7DFBF" w14:textId="77777777" w:rsidR="001019D8" w:rsidRPr="0053011F" w:rsidRDefault="001019D8" w:rsidP="001019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6F5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24F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C33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15D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bookmarkStart w:id="0" w:name="_GoBack"/>
            <w:bookmarkEnd w:id="0"/>
            <w:r w:rsidRPr="0053011F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5C9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9AC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62F7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D52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437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9ABA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</w:t>
            </w:r>
          </w:p>
        </w:tc>
      </w:tr>
      <w:tr w:rsidR="001019D8" w:rsidRPr="0053011F" w14:paraId="2472D489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58F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453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rs2860732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D131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377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AF7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63CE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0.12300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272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2C8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0.13500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F7F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0.0919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70F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0.07498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5A9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0.13480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1D8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0.24580</w:t>
            </w:r>
          </w:p>
        </w:tc>
      </w:tr>
      <w:tr w:rsidR="001019D8" w:rsidRPr="0053011F" w14:paraId="3C7B41A4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609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4C0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rs4976789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C9A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1A3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692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C75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0.31120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746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644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844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0.2405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D13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0.34600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DA6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0.55030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EC72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0.74290</w:t>
            </w:r>
          </w:p>
        </w:tc>
      </w:tr>
      <w:tr w:rsidR="001019D8" w:rsidRPr="0053011F" w14:paraId="05E5BE3C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110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712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rs1983511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204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998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F11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D9E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0.09819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BD7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BDA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0.17740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26E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3C1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0.09819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25D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0.13680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304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0.20610</w:t>
            </w:r>
          </w:p>
        </w:tc>
      </w:tr>
      <w:tr w:rsidR="001019D8" w:rsidRPr="0053011F" w14:paraId="06F59D33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C97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590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rs10254116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017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1A5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2DB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4CB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0.00678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733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554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0.01010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5D6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41A8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0.00648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716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0.00648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1CA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0.02299</w:t>
            </w:r>
          </w:p>
        </w:tc>
      </w:tr>
      <w:tr w:rsidR="001019D8" w:rsidRPr="0053011F" w14:paraId="13201108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4F2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13D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rs10262453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01A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585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ADB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4B3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AC9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0ADD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0.00042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DA0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9B0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0.00028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57C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0.00025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4D0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0.00114</w:t>
            </w:r>
          </w:p>
        </w:tc>
      </w:tr>
      <w:tr w:rsidR="001019D8" w:rsidRPr="0053011F" w14:paraId="30FB7150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287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23E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rs4723276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5A1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357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F66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4F7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0.00023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783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3D1D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0.00022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E25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4CF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0.00014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60A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0.00023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98D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0.00098</w:t>
            </w:r>
          </w:p>
        </w:tc>
      </w:tr>
      <w:tr w:rsidR="001019D8" w:rsidRPr="0053011F" w14:paraId="3F4A3F01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DCC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D2E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rs10251775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BCA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63D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633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C1B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AB2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FCA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0.26560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B9E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8E34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0.14760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5020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0.27730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8B9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0.30330</w:t>
            </w:r>
          </w:p>
        </w:tc>
      </w:tr>
      <w:tr w:rsidR="001019D8" w:rsidRPr="0053011F" w14:paraId="5EDC6D87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DBB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A07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rs6992848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F7A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0.4841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F75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974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0.4841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598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0.55410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68E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505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0.46610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C45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0.4194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458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0.37410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128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0.62920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822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0.53580</w:t>
            </w:r>
          </w:p>
        </w:tc>
      </w:tr>
      <w:tr w:rsidR="001019D8" w:rsidRPr="0053011F" w14:paraId="767D18CD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B4C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DFCE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rs55917620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FB4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603A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982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4F2B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0.51860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917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9DA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0.79940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1F0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0F5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0.79940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395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0.89380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D74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0.99130</w:t>
            </w:r>
          </w:p>
        </w:tc>
      </w:tr>
      <w:tr w:rsidR="001019D8" w:rsidRPr="0053011F" w14:paraId="3744DF24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6D2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549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rs7853336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4CD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0.5626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BDD7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0.5794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5C9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0.5794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088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0.73740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51E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0F5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0.74160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287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5A9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0.71530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01E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0.57940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242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0.60260</w:t>
            </w:r>
          </w:p>
        </w:tc>
      </w:tr>
      <w:tr w:rsidR="001019D8" w:rsidRPr="0053011F" w14:paraId="271E4224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273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541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rs17476559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58C4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950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2D3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84D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0.71950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D313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A20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0.49980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F13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B32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0.76660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9F0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0.82740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71D5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0.76660</w:t>
            </w:r>
          </w:p>
        </w:tc>
      </w:tr>
      <w:tr w:rsidR="001019D8" w:rsidRPr="0053011F" w14:paraId="08A73133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325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6C6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rs936460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560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5E6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0.8097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2B0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848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0.63570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33B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0.9086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141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0.44890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D42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CA8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0.48190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D8F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0.47360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447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0.44890</w:t>
            </w:r>
          </w:p>
        </w:tc>
      </w:tr>
      <w:tr w:rsidR="001019D8" w:rsidRPr="0053011F" w14:paraId="41E790B5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377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893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rs1873150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18C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0.5298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CE7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0.5298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E06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FDB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0.47800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CF1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0.6398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9AB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0.52980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1D2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287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0.52980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8D5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0.69750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307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0.58390</w:t>
            </w:r>
          </w:p>
        </w:tc>
      </w:tr>
      <w:tr w:rsidR="001019D8" w:rsidRPr="0053011F" w14:paraId="0C874344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3D0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339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rs1467288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0FB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893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099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6ED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0.10950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4CE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299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0.13490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164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262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0.27520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212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0.12690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A83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0.21830</w:t>
            </w:r>
          </w:p>
        </w:tc>
      </w:tr>
      <w:tr w:rsidR="001019D8" w:rsidRPr="0053011F" w14:paraId="681DAB5D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2FC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390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rs17688881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1A9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0.7032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B4A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0.7395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412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0.7032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CCC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0.95490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184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8DF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0.97740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3AF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8BC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0.81380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B1F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0.92850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7A2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0.79500</w:t>
            </w:r>
          </w:p>
        </w:tc>
      </w:tr>
      <w:tr w:rsidR="001019D8" w:rsidRPr="0053011F" w14:paraId="1A5C81FB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0B6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D7C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rs12458289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3FC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0.7534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24C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0.7534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F48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0.6961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15B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0.49000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07B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0.7534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CE9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0.44500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670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0.7534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127C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0.64100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960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0.64100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93B7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0.53780</w:t>
            </w:r>
          </w:p>
        </w:tc>
      </w:tr>
      <w:tr w:rsidR="001019D8" w:rsidRPr="0053011F" w14:paraId="232B8876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43F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178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rs1884302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6EF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845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48A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389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0.02236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7BC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5E5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0.02236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937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6FDD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0.02236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0BF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0.02667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905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0.03179</w:t>
            </w:r>
          </w:p>
        </w:tc>
      </w:tr>
      <w:tr w:rsidR="001019D8" w:rsidRPr="0053011F" w14:paraId="1BD2D230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D53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30E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rs230191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5E1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5CB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AE50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CDE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0.04790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215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C06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0.09093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B83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ECA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0.03811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626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0.06664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835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0.05963</w:t>
            </w:r>
          </w:p>
        </w:tc>
      </w:tr>
      <w:tr w:rsidR="001019D8" w:rsidRPr="0053011F" w14:paraId="7869C340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41A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385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rs230217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8D4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5FD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8C4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8EA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0.00642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91F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61A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0.00463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5B5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4B3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0.00408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F1B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0.00968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D66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0.00839</w:t>
            </w:r>
          </w:p>
        </w:tc>
      </w:tr>
      <w:tr w:rsidR="001019D8" w:rsidRPr="0053011F" w14:paraId="194C7B5E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5C2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C97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rs145473835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DC8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FC4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319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789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0.44740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2EC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F7F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0.44740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816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F8E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0.28240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4BC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0.18780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AC7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0.18710</w:t>
            </w:r>
          </w:p>
        </w:tc>
      </w:tr>
      <w:tr w:rsidR="001019D8" w:rsidRPr="0053011F" w14:paraId="56634A78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727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AE6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rs6127972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777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E61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2D1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B2C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0.00416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433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70ED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0.00406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05A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BBE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0.00416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01D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0.00864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005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0.00561</w:t>
            </w:r>
          </w:p>
        </w:tc>
      </w:tr>
      <w:tr w:rsidR="001019D8" w:rsidRPr="0053011F" w14:paraId="661C0347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CC4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0B0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rs115085047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83A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0.6975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A12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0.6975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99E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0.6975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5F2C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0.19010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CD0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0.6975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432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0.19010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550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0.6975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DA1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0.18950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6BF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0.69750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DB7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0.18950</w:t>
            </w:r>
          </w:p>
        </w:tc>
      </w:tr>
      <w:tr w:rsidR="001019D8" w:rsidRPr="0053011F" w14:paraId="5AB42092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B5E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231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rs6014954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8818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CCC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5CC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2917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0.00514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70A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468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0.00501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7C8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BAD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0.00430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660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0.00801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83DB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0.00441</w:t>
            </w:r>
          </w:p>
        </w:tc>
      </w:tr>
      <w:tr w:rsidR="001019D8" w:rsidRPr="0053011F" w14:paraId="03B6BDA0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566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C32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rs230218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331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FDD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8D4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A4E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0.00130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AEF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897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0.00109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F38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9C3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0.00109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360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0.00295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95A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0.00176</w:t>
            </w:r>
          </w:p>
        </w:tc>
      </w:tr>
      <w:tr w:rsidR="001019D8" w:rsidRPr="0053011F" w14:paraId="1A4B5FA7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5F1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F50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rs17404303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FB7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A38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7092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C20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0.06010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6EB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2DD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0.06852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BF9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558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0.05869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4D25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0.09861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744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0.03584</w:t>
            </w:r>
          </w:p>
        </w:tc>
      </w:tr>
      <w:tr w:rsidR="001019D8" w:rsidRPr="0053011F" w14:paraId="77804184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4D8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09C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rs162316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975F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F1B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5AB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F8E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0.78570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F326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5E6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0.82840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A6D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0.7026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C29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0.74370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282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0.66250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E97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0.82840</w:t>
            </w:r>
          </w:p>
        </w:tc>
      </w:tr>
      <w:tr w:rsidR="001019D8" w:rsidRPr="0053011F" w14:paraId="752890E8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4E6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A89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rs13038779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A26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A1A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8C6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0.1750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5ED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0.19160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7D2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192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0.18150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36B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48B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0.16560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C22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0.27920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A0B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0.18150</w:t>
            </w:r>
          </w:p>
        </w:tc>
      </w:tr>
      <w:tr w:rsidR="001019D8" w:rsidRPr="0053011F" w14:paraId="62841F28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061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C39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rs12480759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A31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0.5754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C52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751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58C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0.68380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F7E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12D8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0.56450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D73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ACD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0.49730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DB3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0.46530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E94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0.60200</w:t>
            </w:r>
          </w:p>
        </w:tc>
      </w:tr>
      <w:tr w:rsidR="001019D8" w:rsidRPr="0053011F" w14:paraId="7A0186A5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296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08F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rs9977003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1A5D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B7A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F1B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928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0.04716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525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36D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0.02748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6CC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1C7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0.07524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BDD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0.02359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05A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0.03022</w:t>
            </w:r>
          </w:p>
        </w:tc>
      </w:tr>
      <w:tr w:rsidR="001019D8" w:rsidRPr="0053011F" w14:paraId="013E5BD1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63E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4CA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rs4831031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BCEE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0.4896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24B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A40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0.4029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2281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0.58660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9A15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B1B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0.88730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9AC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3BC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0.63870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919F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0.58660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74D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0.38640</w:t>
            </w:r>
          </w:p>
        </w:tc>
      </w:tr>
      <w:tr w:rsidR="001019D8" w:rsidRPr="0053011F" w14:paraId="0294D617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1B5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D91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rs6629161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200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08C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CE4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6239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0.65670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8C5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48C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0.73130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16F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0.6087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EBA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0.70650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01FE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0.51810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4267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0.60870</w:t>
            </w:r>
          </w:p>
        </w:tc>
      </w:tr>
      <w:tr w:rsidR="001019D8" w:rsidRPr="0053011F" w14:paraId="362312E9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D39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701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rs7061921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04D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0.9989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930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0.9178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86FF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0.8944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C4C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0.87160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BCD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0.8944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40D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0.95930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6AA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0.8419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17E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0.65830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0DC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0.65470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485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0.88790</w:t>
            </w:r>
          </w:p>
        </w:tc>
      </w:tr>
      <w:tr w:rsidR="001019D8" w:rsidRPr="0053011F" w14:paraId="59464421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330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AC0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rs5926995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544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F9C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5CE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1060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0.28140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B9D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A7B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0.35920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66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F13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0.25210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AFAE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0.20990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A95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0.37540</w:t>
            </w:r>
          </w:p>
        </w:tc>
      </w:tr>
      <w:tr w:rsidR="001019D8" w:rsidRPr="0053011F" w14:paraId="4CA7A2AA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07CA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FF1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rs7888988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0EE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0.9929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323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0.9929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A14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0.9929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023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0.96930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83D7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0.9236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B70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0.83310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556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0.9929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D2F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0.91940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2E5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0.96110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921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0.85190</w:t>
            </w:r>
          </w:p>
        </w:tc>
      </w:tr>
      <w:tr w:rsidR="001019D8" w:rsidRPr="0053011F" w14:paraId="72DBD9EA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43B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A1D9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rs5908293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20F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5CC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145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0.3921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C26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0.76730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C86A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0.4753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156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0.82980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B3F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DB8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0.87370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B65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0.84760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C0B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0.93600</w:t>
            </w:r>
          </w:p>
        </w:tc>
      </w:tr>
      <w:tr w:rsidR="001019D8" w:rsidRPr="0053011F" w14:paraId="44FE73BF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DC5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087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rs66603953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71A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D9A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B3A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A11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0.56550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579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0.6174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DF1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0.97000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576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7AD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0.72810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1F9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0.96710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828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0.84080</w:t>
            </w:r>
          </w:p>
        </w:tc>
      </w:tr>
      <w:tr w:rsidR="001019D8" w:rsidRPr="0053011F" w14:paraId="3A6C8420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462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D88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rs56248124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79D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0.4890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6CB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D3F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0.4890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E626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0.43710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1EF5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AFC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0.28250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E89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E87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0.52960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DD4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0.25700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B1E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0.50000</w:t>
            </w:r>
          </w:p>
        </w:tc>
      </w:tr>
      <w:tr w:rsidR="001019D8" w:rsidRPr="0053011F" w14:paraId="1C55A918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9C3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971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rs41313408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345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AA4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0.6010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046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67F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0.21860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631D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0.6010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281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0.28730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F72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0.6010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FDA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37A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0.54090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D3D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0.66460</w:t>
            </w:r>
          </w:p>
        </w:tc>
      </w:tr>
      <w:tr w:rsidR="001019D8" w:rsidRPr="0053011F" w14:paraId="3A48A323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AF1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207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rs5984388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023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0.4872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FBF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0.5247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680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D0C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0.39710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420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0.5635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120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0.53580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857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0.4872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EECE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0.45110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5F1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0.51930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06A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0.28370</w:t>
            </w:r>
          </w:p>
        </w:tc>
      </w:tr>
      <w:tr w:rsidR="001019D8" w:rsidRPr="0053011F" w14:paraId="6A205836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3C3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2DA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rs34360385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219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E50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566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0.0320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759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0.02422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854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3FE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0.04498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04E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6A5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0.05818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027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0.04498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890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0.04837</w:t>
            </w:r>
          </w:p>
        </w:tc>
      </w:tr>
      <w:tr w:rsidR="001019D8" w:rsidRPr="0053011F" w14:paraId="1B95CAB5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EFD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542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rs2573826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6384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B41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0.4663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C66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0.5137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9D36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0.44830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233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38DC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0.38760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103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0.4483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F0A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0.33200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65B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0.65700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C69D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0.23850</w:t>
            </w:r>
          </w:p>
        </w:tc>
      </w:tr>
      <w:tr w:rsidR="001019D8" w:rsidRPr="0053011F" w14:paraId="174D8FF6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348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0B4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rs7472191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2E2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8BE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EE9E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165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0.52440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D3A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BBE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0.95630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9D8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0D85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0.90810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6EE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0.84370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4CC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0.97600</w:t>
            </w:r>
          </w:p>
        </w:tc>
      </w:tr>
      <w:tr w:rsidR="001019D8" w:rsidRPr="0053011F" w14:paraId="218ADEEF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8FE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925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rs67804731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B21D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0.4608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FF7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0.4608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4C72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0.3932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B7E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0.66750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4148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0.4608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1469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0.60840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DE9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0.4261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DDE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0.43290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37C9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0.49010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10A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0.25800</w:t>
            </w:r>
          </w:p>
        </w:tc>
      </w:tr>
      <w:tr w:rsidR="001019D8" w:rsidRPr="001019D8" w14:paraId="058FDF2C" w14:textId="77777777" w:rsidTr="001019D8">
        <w:trPr>
          <w:trHeight w:val="230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469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D2CC3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rs17149475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F70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A3C0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D40A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374EC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0.89310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7427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9BDBB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0.92330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0864D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0.7506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09DF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0.92330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77F1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0.83510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640C6" w14:textId="77777777" w:rsidR="001019D8" w:rsidRPr="0053011F" w:rsidRDefault="001019D8" w:rsidP="0010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5301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0.90710</w:t>
            </w:r>
          </w:p>
        </w:tc>
      </w:tr>
    </w:tbl>
    <w:p w14:paraId="0EDA0CCA" w14:textId="4FC78866" w:rsidR="001019D8" w:rsidRDefault="001019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1019D8" w:rsidSect="00DD3497">
          <w:type w:val="continuous"/>
          <w:pgSz w:w="12240" w:h="15840" w:code="1"/>
          <w:pgMar w:top="2045" w:right="1440" w:bottom="2045" w:left="1440" w:header="720" w:footer="720" w:gutter="0"/>
          <w:cols w:space="720"/>
          <w:docGrid w:linePitch="360"/>
        </w:sectPr>
      </w:pPr>
    </w:p>
    <w:p w14:paraId="574F0323" w14:textId="6FE07E61" w:rsidR="00DF5942" w:rsidRPr="00355D63" w:rsidRDefault="00426EBF" w:rsidP="00355D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5D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355D63" w:rsidRPr="00355D63">
        <w:rPr>
          <w:rFonts w:ascii="Times New Roman" w:hAnsi="Times New Roman" w:cs="Times New Roman"/>
          <w:b/>
          <w:sz w:val="24"/>
          <w:szCs w:val="24"/>
        </w:rPr>
        <w:t>S</w:t>
      </w:r>
      <w:r w:rsidR="00A968B5">
        <w:rPr>
          <w:rFonts w:ascii="Times New Roman" w:hAnsi="Times New Roman" w:cs="Times New Roman"/>
          <w:b/>
          <w:sz w:val="24"/>
          <w:szCs w:val="24"/>
        </w:rPr>
        <w:t>2</w:t>
      </w:r>
      <w:r w:rsidRPr="00355D63">
        <w:rPr>
          <w:rFonts w:ascii="Times New Roman" w:hAnsi="Times New Roman" w:cs="Times New Roman"/>
          <w:b/>
          <w:sz w:val="24"/>
          <w:szCs w:val="24"/>
        </w:rPr>
        <w:t>.</w:t>
      </w:r>
      <w:r w:rsidRPr="00355D63">
        <w:rPr>
          <w:rFonts w:ascii="Times New Roman" w:hAnsi="Times New Roman" w:cs="Times New Roman"/>
          <w:sz w:val="24"/>
          <w:szCs w:val="24"/>
        </w:rPr>
        <w:t xml:space="preserve"> Genotypic transmission disequilibrium test analysis results under an additive,</w:t>
      </w:r>
      <w:r w:rsidR="00355D63">
        <w:rPr>
          <w:rFonts w:ascii="Times New Roman" w:hAnsi="Times New Roman" w:cs="Times New Roman"/>
          <w:sz w:val="24"/>
          <w:szCs w:val="24"/>
        </w:rPr>
        <w:t xml:space="preserve"> </w:t>
      </w:r>
      <w:r w:rsidRPr="00355D63">
        <w:rPr>
          <w:rFonts w:ascii="Times New Roman" w:hAnsi="Times New Roman" w:cs="Times New Roman"/>
          <w:sz w:val="24"/>
          <w:szCs w:val="24"/>
        </w:rPr>
        <w:t xml:space="preserve">dominant, and recessive models for SNPs with a GWAS allelic transmission disequilibrium test </w:t>
      </w:r>
      <w:r w:rsidRPr="00355D63">
        <w:rPr>
          <w:rFonts w:ascii="Times New Roman" w:hAnsi="Times New Roman" w:cs="Times New Roman"/>
          <w:i/>
          <w:sz w:val="24"/>
          <w:szCs w:val="24"/>
        </w:rPr>
        <w:t>P</w:t>
      </w:r>
      <w:r w:rsidRPr="00355D63">
        <w:rPr>
          <w:rFonts w:ascii="Times New Roman" w:hAnsi="Times New Roman" w:cs="Times New Roman"/>
          <w:sz w:val="24"/>
          <w:szCs w:val="24"/>
        </w:rPr>
        <w:t>-value</w:t>
      </w:r>
      <w:r w:rsidR="00375C3B" w:rsidRPr="00355D63">
        <w:rPr>
          <w:rFonts w:ascii="Times New Roman" w:hAnsi="Times New Roman" w:cs="Times New Roman"/>
          <w:sz w:val="24"/>
          <w:szCs w:val="24"/>
        </w:rPr>
        <w:t xml:space="preserve"> </w:t>
      </w:r>
      <w:r w:rsidRPr="00355D63">
        <w:rPr>
          <w:rFonts w:ascii="Times New Roman" w:hAnsi="Times New Roman" w:cs="Times New Roman"/>
          <w:sz w:val="24"/>
          <w:szCs w:val="24"/>
        </w:rPr>
        <w:t xml:space="preserve">&lt; </w:t>
      </w:r>
      <w:r w:rsidR="00381110" w:rsidRPr="00355D63">
        <w:rPr>
          <w:rFonts w:ascii="Times New Roman" w:hAnsi="Times New Roman" w:cs="Times New Roman"/>
          <w:sz w:val="24"/>
          <w:szCs w:val="24"/>
        </w:rPr>
        <w:t>5</w:t>
      </w:r>
      <w:r w:rsidRPr="00355D63">
        <w:rPr>
          <w:rFonts w:ascii="Times New Roman" w:hAnsi="Times New Roman" w:cs="Times New Roman"/>
          <w:sz w:val="24"/>
          <w:szCs w:val="24"/>
        </w:rPr>
        <w:t xml:space="preserve"> x 10</w:t>
      </w:r>
      <w:r w:rsidRPr="00355D63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381110" w:rsidRPr="00355D63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DF5942" w:rsidRPr="00355D6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975" w:type="dxa"/>
        <w:tblLook w:val="04A0" w:firstRow="1" w:lastRow="0" w:firstColumn="1" w:lastColumn="0" w:noHBand="0" w:noVBand="1"/>
      </w:tblPr>
      <w:tblGrid>
        <w:gridCol w:w="980"/>
        <w:gridCol w:w="976"/>
        <w:gridCol w:w="1080"/>
        <w:gridCol w:w="531"/>
        <w:gridCol w:w="1008"/>
        <w:gridCol w:w="261"/>
        <w:gridCol w:w="531"/>
        <w:gridCol w:w="1008"/>
        <w:gridCol w:w="261"/>
        <w:gridCol w:w="531"/>
        <w:gridCol w:w="1008"/>
        <w:gridCol w:w="261"/>
        <w:gridCol w:w="531"/>
        <w:gridCol w:w="1008"/>
      </w:tblGrid>
      <w:tr w:rsidR="00DF5942" w:rsidRPr="00DF5942" w14:paraId="7F1F4FDC" w14:textId="77777777" w:rsidTr="000A4E3B">
        <w:trPr>
          <w:trHeight w:val="288"/>
        </w:trPr>
        <w:tc>
          <w:tcPr>
            <w:tcW w:w="9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05726B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03461E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SNP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A5BF2B" w14:textId="6EA67639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BP </w:t>
            </w:r>
            <w:r w:rsidR="00394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hg19)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3BF65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Allelic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25963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5C00AE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30BA0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1A8A1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Dominant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F0879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4D796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Recessive</w:t>
            </w:r>
          </w:p>
        </w:tc>
      </w:tr>
      <w:tr w:rsidR="00DF5942" w:rsidRPr="00DF5942" w14:paraId="41E181C7" w14:textId="77777777" w:rsidTr="000A4E3B">
        <w:trPr>
          <w:trHeight w:val="288"/>
        </w:trPr>
        <w:tc>
          <w:tcPr>
            <w:tcW w:w="9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4797DD" w14:textId="77777777" w:rsidR="00DF5942" w:rsidRPr="00DF5942" w:rsidRDefault="00DF5942" w:rsidP="00DF59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99FDAF" w14:textId="77777777" w:rsidR="00DF5942" w:rsidRPr="00DF5942" w:rsidRDefault="00DF5942" w:rsidP="00DF59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A5FAEA" w14:textId="77777777" w:rsidR="00DF5942" w:rsidRPr="00DF5942" w:rsidRDefault="00DF5942" w:rsidP="00DF59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7C2C5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7B84A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5B59D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533DC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34103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1CB82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915A3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FFF23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B8AEC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D7C30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23253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</w:p>
        </w:tc>
      </w:tr>
      <w:tr w:rsidR="00DF5942" w:rsidRPr="00DF5942" w14:paraId="60F2FF61" w14:textId="77777777" w:rsidTr="000A4E3B">
        <w:trPr>
          <w:trHeight w:val="28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9127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412F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rs6127972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694E0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55797057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A15F7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96E3C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4.41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D4E8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8B57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7840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9.38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FB73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6091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562D5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5C26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4DE51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2.57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1B254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7.10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DF5942" w:rsidRPr="00DF5942" w14:paraId="1C329E98" w14:textId="77777777" w:rsidTr="000A4E3B">
        <w:trPr>
          <w:trHeight w:val="28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1549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84AF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rs6259097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40E63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89022047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9327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18EF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6.22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35EFE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0BC5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041B5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2.98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59EFD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10867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C55F9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B035B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81FE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3AF22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0.0182</w:t>
            </w:r>
          </w:p>
        </w:tc>
      </w:tr>
      <w:tr w:rsidR="00DF5942" w:rsidRPr="00DF5942" w14:paraId="4BC8F379" w14:textId="77777777" w:rsidTr="000A4E3B">
        <w:trPr>
          <w:trHeight w:val="28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AEEA1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8649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rs2522623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9524B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91626534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6F4CB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D8A6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1.76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94E65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1365C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2DB4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4.14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93AC3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4C04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14FD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EF818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5D74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DEF7B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2.91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DF5942" w:rsidRPr="00DF5942" w14:paraId="6A9DE41A" w14:textId="77777777" w:rsidTr="000A4E3B">
        <w:trPr>
          <w:trHeight w:val="28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14A79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007D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rs2573826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6910E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91628577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7912B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D23F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3.31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9A80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CB49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07E7F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7.36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92D9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B57F7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A5D00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E7A4E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C9BF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5BD5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3.22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DF5942" w:rsidRPr="00DF5942" w14:paraId="7018B02D" w14:textId="77777777" w:rsidTr="000A4E3B">
        <w:trPr>
          <w:trHeight w:val="28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49E99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35AA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rs2754857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8BAD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91632746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372A6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F516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1.09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4255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7B96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18FC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2.73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E602C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C7604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83F04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61B7A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8D271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E0F95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3.22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DF5942" w:rsidRPr="00DF5942" w14:paraId="34F96455" w14:textId="77777777" w:rsidTr="000A4E3B">
        <w:trPr>
          <w:trHeight w:val="288"/>
        </w:trPr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BA182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FFF78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rs781716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8998D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154994995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792E9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BC291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4.71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43147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6373B2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A33BA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1.45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F4C06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459C5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2.67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4C15E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2.19 x 10</w:t>
            </w: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B1514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489B0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31494" w14:textId="77777777" w:rsidR="00DF5942" w:rsidRPr="00DF5942" w:rsidRDefault="00DF5942" w:rsidP="00DF5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F59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0.0002</w:t>
            </w:r>
          </w:p>
        </w:tc>
      </w:tr>
    </w:tbl>
    <w:p w14:paraId="7A0A8EFB" w14:textId="2A683387" w:rsidR="00DF5942" w:rsidRPr="00644D63" w:rsidRDefault="00426EBF" w:rsidP="00644D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  <w:sectPr w:rsidR="00DF5942" w:rsidRPr="00644D63" w:rsidSect="00DD3497">
          <w:type w:val="continuous"/>
          <w:pgSz w:w="15840" w:h="12240" w:orient="landscape" w:code="1"/>
          <w:pgMar w:top="1440" w:right="2045" w:bottom="1440" w:left="2045" w:header="720" w:footer="720" w:gutter="0"/>
          <w:cols w:space="720"/>
          <w:docGrid w:linePitch="360"/>
        </w:sectPr>
      </w:pPr>
      <w:r w:rsidRPr="00495AB1">
        <w:rPr>
          <w:rFonts w:ascii="Times New Roman" w:hAnsi="Times New Roman" w:cs="Times New Roman"/>
          <w:sz w:val="20"/>
          <w:szCs w:val="24"/>
        </w:rPr>
        <w:t>BP, base pair; CHR, chromosome; GWAS, genome-wide association study; OR, odds ratio; SNP, single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495AB1">
        <w:rPr>
          <w:rFonts w:ascii="Times New Roman" w:hAnsi="Times New Roman" w:cs="Times New Roman"/>
          <w:sz w:val="20"/>
          <w:szCs w:val="24"/>
        </w:rPr>
        <w:t>nucleotide polymorphism.</w:t>
      </w:r>
    </w:p>
    <w:p w14:paraId="3901404C" w14:textId="125D42A2" w:rsidR="000A4E3B" w:rsidRPr="00355D63" w:rsidRDefault="00426EBF" w:rsidP="00426E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D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355D63" w:rsidRPr="00355D63">
        <w:rPr>
          <w:rFonts w:ascii="Times New Roman" w:hAnsi="Times New Roman" w:cs="Times New Roman"/>
          <w:b/>
          <w:sz w:val="24"/>
          <w:szCs w:val="24"/>
        </w:rPr>
        <w:t>S</w:t>
      </w:r>
      <w:r w:rsidR="00A968B5">
        <w:rPr>
          <w:rFonts w:ascii="Times New Roman" w:hAnsi="Times New Roman" w:cs="Times New Roman"/>
          <w:b/>
          <w:sz w:val="24"/>
          <w:szCs w:val="24"/>
        </w:rPr>
        <w:t>3</w:t>
      </w:r>
      <w:r w:rsidRPr="00355D63">
        <w:rPr>
          <w:rFonts w:ascii="Times New Roman" w:hAnsi="Times New Roman" w:cs="Times New Roman"/>
          <w:b/>
          <w:sz w:val="24"/>
          <w:szCs w:val="24"/>
        </w:rPr>
        <w:t>.</w:t>
      </w:r>
      <w:r w:rsidRPr="00355D63">
        <w:rPr>
          <w:rFonts w:ascii="Times New Roman" w:hAnsi="Times New Roman" w:cs="Times New Roman"/>
          <w:sz w:val="24"/>
          <w:szCs w:val="24"/>
        </w:rPr>
        <w:t xml:space="preserve"> Candidate gene list and number of</w:t>
      </w:r>
      <w:r w:rsidR="000A4E3B" w:rsidRPr="00355D63">
        <w:rPr>
          <w:rFonts w:ascii="Times New Roman" w:hAnsi="Times New Roman" w:cs="Times New Roman"/>
          <w:sz w:val="24"/>
          <w:szCs w:val="24"/>
        </w:rPr>
        <w:t xml:space="preserve"> </w:t>
      </w:r>
      <w:r w:rsidRPr="00355D63">
        <w:rPr>
          <w:rFonts w:ascii="Times New Roman" w:hAnsi="Times New Roman" w:cs="Times New Roman"/>
          <w:sz w:val="24"/>
          <w:szCs w:val="24"/>
        </w:rPr>
        <w:t>SNPs</w:t>
      </w:r>
    </w:p>
    <w:p w14:paraId="0BE2A63C" w14:textId="000C7429" w:rsidR="00426EBF" w:rsidRPr="00355D63" w:rsidRDefault="00426EBF" w:rsidP="00426EB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55D63">
        <w:rPr>
          <w:rFonts w:ascii="Times New Roman" w:hAnsi="Times New Roman" w:cs="Times New Roman"/>
          <w:sz w:val="24"/>
          <w:szCs w:val="24"/>
        </w:rPr>
        <w:t>from</w:t>
      </w:r>
      <w:proofErr w:type="gramEnd"/>
      <w:r w:rsidRPr="00355D63">
        <w:rPr>
          <w:rFonts w:ascii="Times New Roman" w:hAnsi="Times New Roman" w:cs="Times New Roman"/>
          <w:sz w:val="24"/>
          <w:szCs w:val="24"/>
        </w:rPr>
        <w:t xml:space="preserve"> array found in each gene region.</w:t>
      </w:r>
    </w:p>
    <w:tbl>
      <w:tblPr>
        <w:tblW w:w="6192" w:type="dxa"/>
        <w:tblLook w:val="04A0" w:firstRow="1" w:lastRow="0" w:firstColumn="1" w:lastColumn="0" w:noHBand="0" w:noVBand="1"/>
      </w:tblPr>
      <w:tblGrid>
        <w:gridCol w:w="2880"/>
        <w:gridCol w:w="3312"/>
      </w:tblGrid>
      <w:tr w:rsidR="00426EBF" w:rsidRPr="00BB2053" w14:paraId="26E1E556" w14:textId="77777777" w:rsidTr="000A4E3B">
        <w:trPr>
          <w:trHeight w:hRule="exact" w:val="259"/>
        </w:trPr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001AC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vertAlign w:val="superscript"/>
              </w:rPr>
            </w:pPr>
            <w:proofErr w:type="spellStart"/>
            <w:r w:rsidRPr="00BB2053">
              <w:rPr>
                <w:rFonts w:ascii="Times New Roman" w:eastAsia="Times New Roman" w:hAnsi="Times New Roman" w:cs="Times New Roman"/>
                <w:color w:val="000000"/>
                <w:szCs w:val="20"/>
              </w:rPr>
              <w:t>Gene</w:t>
            </w:r>
            <w:r w:rsidRPr="00BB2053">
              <w:rPr>
                <w:rFonts w:ascii="Times New Roman" w:eastAsia="Times New Roman" w:hAnsi="Times New Roman" w:cs="Times New Roman"/>
                <w:color w:val="00000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33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CEDF7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vertAlign w:val="superscript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Number of </w:t>
            </w:r>
            <w:proofErr w:type="spellStart"/>
            <w:r w:rsidRPr="00BB2053">
              <w:rPr>
                <w:rFonts w:ascii="Times New Roman" w:eastAsia="Times New Roman" w:hAnsi="Times New Roman" w:cs="Times New Roman"/>
                <w:color w:val="000000"/>
                <w:szCs w:val="20"/>
              </w:rPr>
              <w:t>SNPs</w:t>
            </w:r>
            <w:r w:rsidRPr="00BB2053">
              <w:rPr>
                <w:rFonts w:ascii="Times New Roman" w:eastAsia="Times New Roman" w:hAnsi="Times New Roman" w:cs="Times New Roman"/>
                <w:color w:val="000000"/>
                <w:szCs w:val="20"/>
                <w:vertAlign w:val="superscript"/>
              </w:rPr>
              <w:t>b</w:t>
            </w:r>
            <w:proofErr w:type="spellEnd"/>
          </w:p>
        </w:tc>
      </w:tr>
      <w:tr w:rsidR="00426EBF" w:rsidRPr="00BB2053" w14:paraId="3CFF0DD1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7EE75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ALPL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3CCA7" w14:textId="3C7970DC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C32210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426EBF" w:rsidRPr="00BB2053" w14:paraId="49FCECC2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1DB2D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ALX3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2156D" w14:textId="19EB6CDC" w:rsidR="00426EBF" w:rsidRPr="00BB2053" w:rsidRDefault="00C32210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26EBF" w:rsidRPr="00BB2053" w14:paraId="2439A453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3B98E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ALX4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21F5B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426EBF" w:rsidRPr="00BB2053" w14:paraId="5E186079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1DBD1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BBS9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ACEB3" w14:textId="77BBEB9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C3221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26EBF" w:rsidRPr="00BB2053" w14:paraId="2E0B6CDE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9EBAE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BMP2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3575E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26EBF" w:rsidRPr="00BB2053" w14:paraId="7DADA907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C5193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BMP4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22E78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426EBF" w:rsidRPr="00BB2053" w14:paraId="734C2083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A6011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BMP7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1CA7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426EBF" w:rsidRPr="00BB2053" w14:paraId="34BC63EE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82685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BMPER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A8991" w14:textId="7F49FE7B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C3221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26EBF" w:rsidRPr="00BB2053" w14:paraId="4605A75D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27CA6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CDC45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4C852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426EBF" w:rsidRPr="00BB2053" w14:paraId="60CB5B9B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26FC1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ESCO2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1834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26EBF" w:rsidRPr="00BB2053" w14:paraId="1B40705D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6258B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FAM20C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B3656" w14:textId="54B4B3FC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C3221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26EBF" w:rsidRPr="00BB2053" w14:paraId="5C8F6498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36193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FBN1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0A4F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426EBF" w:rsidRPr="00BB2053" w14:paraId="380B292A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30AA4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FGF9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ECDF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426EBF" w:rsidRPr="00BB2053" w14:paraId="611D1CF2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6F74B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FGFR1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9B338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426EBF" w:rsidRPr="00BB2053" w14:paraId="687510A1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C5332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FGFR2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0727D" w14:textId="3369BBC4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C32210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426EBF" w:rsidRPr="00BB2053" w14:paraId="26C8E6F8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BEDEA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FREM1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32CC2" w14:textId="7A551349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C32210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426EBF" w:rsidRPr="00BB2053" w14:paraId="18FE6989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17F6E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GLI3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24F71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  <w:tr w:rsidR="00426EBF" w:rsidRPr="00BB2053" w14:paraId="48D30560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36B2F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IFT122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CFAE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26EBF" w:rsidRPr="00BB2053" w14:paraId="23EE7BAC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2126F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IFT140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A0F02" w14:textId="2CD1C37E" w:rsidR="00426EBF" w:rsidRPr="00BB2053" w:rsidRDefault="00C32210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426EBF" w:rsidRPr="00BB2053" w14:paraId="2C618288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B34F4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IFT43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B2259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426EBF" w:rsidRPr="00BB2053" w14:paraId="09E359C8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958D9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IGF1R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5493" w14:textId="064588E0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C3221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26EBF" w:rsidRPr="00BB2053" w14:paraId="1034B6CB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800FB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IL11RA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A8748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26EBF" w:rsidRPr="00BB2053" w14:paraId="571973AB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530DC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IMPAD1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03AB8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26EBF" w:rsidRPr="00BB2053" w14:paraId="2E105F36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74443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IRX5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695A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26EBF" w:rsidRPr="00BB2053" w14:paraId="7C3F40A0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17954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KRAS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55C5" w14:textId="34A0B385" w:rsidR="00426EBF" w:rsidRPr="00BB2053" w:rsidRDefault="00C32210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26EBF" w:rsidRPr="00BB2053" w14:paraId="2D5A8E1D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F4711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MASP1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62446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426EBF" w:rsidRPr="00BB2053" w14:paraId="003BEA3D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AAB9B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MEGF8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0E35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26EBF" w:rsidRPr="00BB2053" w14:paraId="5859A82C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5D79E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MSX2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D7762" w14:textId="1413CD5C" w:rsidR="00426EBF" w:rsidRPr="00BB2053" w:rsidRDefault="00C32210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26EBF" w:rsidRPr="00BB2053" w14:paraId="05E5C3CB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58D89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NTRK2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6350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</w:tr>
      <w:tr w:rsidR="00426EBF" w:rsidRPr="00BB2053" w14:paraId="071E6A2D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4F10D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POR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0634E" w14:textId="56BA064E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C3221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426EBF" w:rsidRPr="00BB2053" w14:paraId="6E43BB3A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BF4B9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POSTN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835C5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26EBF" w:rsidRPr="00BB2053" w14:paraId="738A0FFB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2993B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RAB23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D3B55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26EBF" w:rsidRPr="00BB2053" w14:paraId="06D8E3D9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403CD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RECQL4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28D70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26EBF" w:rsidRPr="00BB2053" w14:paraId="1646C3BF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9AD5C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RUNX2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C7EBD" w14:textId="3990CDE8" w:rsidR="00426EBF" w:rsidRPr="00BB2053" w:rsidRDefault="00C32210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426EBF" w:rsidRPr="00BB2053" w14:paraId="08807994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03ADF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SCARF2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F5799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26EBF" w:rsidRPr="00BB2053" w14:paraId="77B4565C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4D2F2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SFRP2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D5FE2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26EBF" w:rsidRPr="00BB2053" w14:paraId="00C59E49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211F6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SKI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80507" w14:textId="03380285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C32210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426EBF" w:rsidRPr="00BB2053" w14:paraId="3E37780D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60799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SMAD6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E5172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426EBF" w:rsidRPr="00BB2053" w14:paraId="2A800C19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56B4D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SMO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6E58" w14:textId="16C55580" w:rsidR="00426EBF" w:rsidRPr="00BB2053" w:rsidRDefault="00C32210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26EBF" w:rsidRPr="00BB2053" w14:paraId="414DBDCA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CE4BD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SMURF1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EF57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426EBF" w:rsidRPr="00BB2053" w14:paraId="4E678FB2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6B869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SPRY1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D7FAC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26EBF" w:rsidRPr="00BB2053" w14:paraId="6FD20883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091ED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SPRY4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B3161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26EBF" w:rsidRPr="00BB2053" w14:paraId="7DF420AB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D8538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STAT3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AA75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426EBF" w:rsidRPr="00BB2053" w14:paraId="7B463740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63BFB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TCF12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7C967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426EBF" w:rsidRPr="00BB2053" w14:paraId="4F950483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2935A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TGFBR1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BBC55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426EBF" w:rsidRPr="00BB2053" w14:paraId="5EDB886C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AE457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TGFBR2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6B3C6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</w:tr>
      <w:tr w:rsidR="00426EBF" w:rsidRPr="00BB2053" w14:paraId="3985B7B0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D7ABE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WDR19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A86E4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426EBF" w:rsidRPr="00BB2053" w14:paraId="0D494E87" w14:textId="77777777" w:rsidTr="000A4E3B">
        <w:trPr>
          <w:trHeight w:hRule="exact" w:val="230"/>
        </w:trPr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E4B320" w14:textId="77777777" w:rsidR="00426EBF" w:rsidRPr="00BB2053" w:rsidRDefault="00426EBF" w:rsidP="00A62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WDR35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8CAD0" w14:textId="77777777" w:rsidR="00426EBF" w:rsidRPr="00BB205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05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</w:tbl>
    <w:p w14:paraId="50565706" w14:textId="77777777" w:rsidR="00426EBF" w:rsidRPr="00495AB1" w:rsidRDefault="00426EBF" w:rsidP="00426EBF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495AB1">
        <w:rPr>
          <w:rFonts w:ascii="Times New Roman" w:hAnsi="Times New Roman" w:cs="Times New Roman"/>
          <w:sz w:val="20"/>
          <w:szCs w:val="24"/>
        </w:rPr>
        <w:t>SNP, single nucleotide polymorphism</w:t>
      </w:r>
    </w:p>
    <w:p w14:paraId="3A9B97E4" w14:textId="77777777" w:rsidR="000A4E3B" w:rsidRDefault="00426EBF" w:rsidP="00426E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proofErr w:type="gramStart"/>
      <w:r w:rsidRPr="00495AB1">
        <w:rPr>
          <w:rFonts w:ascii="Times New Roman" w:hAnsi="Times New Roman" w:cs="Times New Roman"/>
          <w:sz w:val="20"/>
          <w:szCs w:val="24"/>
          <w:vertAlign w:val="superscript"/>
        </w:rPr>
        <w:t>a</w:t>
      </w:r>
      <w:r w:rsidRPr="00495AB1">
        <w:rPr>
          <w:rFonts w:ascii="Times New Roman" w:hAnsi="Times New Roman" w:cs="Times New Roman"/>
          <w:sz w:val="20"/>
          <w:szCs w:val="24"/>
        </w:rPr>
        <w:t>transcript</w:t>
      </w:r>
      <w:proofErr w:type="spellEnd"/>
      <w:proofErr w:type="gramEnd"/>
      <w:r w:rsidRPr="00495AB1">
        <w:rPr>
          <w:rFonts w:ascii="Times New Roman" w:hAnsi="Times New Roman" w:cs="Times New Roman"/>
          <w:sz w:val="20"/>
          <w:szCs w:val="24"/>
        </w:rPr>
        <w:t xml:space="preserve"> including </w:t>
      </w:r>
      <w:proofErr w:type="spellStart"/>
      <w:r w:rsidRPr="00495AB1">
        <w:rPr>
          <w:rFonts w:ascii="Times New Roman" w:hAnsi="Times New Roman" w:cs="Times New Roman"/>
          <w:sz w:val="20"/>
          <w:szCs w:val="24"/>
        </w:rPr>
        <w:t>untranslated</w:t>
      </w:r>
      <w:proofErr w:type="spellEnd"/>
      <w:r w:rsidRPr="00495AB1">
        <w:rPr>
          <w:rFonts w:ascii="Times New Roman" w:hAnsi="Times New Roman" w:cs="Times New Roman"/>
          <w:sz w:val="20"/>
          <w:szCs w:val="24"/>
        </w:rPr>
        <w:t xml:space="preserve"> regions obtained from</w:t>
      </w:r>
    </w:p>
    <w:p w14:paraId="1B55740C" w14:textId="7E1ECDAC" w:rsidR="00426EBF" w:rsidRPr="00495AB1" w:rsidRDefault="0053011F" w:rsidP="00426E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hyperlink r:id="rId13" w:history="1">
        <w:r w:rsidR="00426EBF" w:rsidRPr="00495AB1">
          <w:rPr>
            <w:rFonts w:ascii="Times New Roman" w:hAnsi="Times New Roman" w:cs="Times New Roman"/>
            <w:color w:val="0563C1" w:themeColor="hyperlink"/>
            <w:sz w:val="20"/>
            <w:szCs w:val="24"/>
            <w:u w:val="single"/>
          </w:rPr>
          <w:t>www.genome.ucsc.edu</w:t>
        </w:r>
      </w:hyperlink>
      <w:r w:rsidR="00426EBF" w:rsidRPr="00495AB1">
        <w:rPr>
          <w:rFonts w:ascii="Times New Roman" w:hAnsi="Times New Roman" w:cs="Times New Roman"/>
          <w:sz w:val="20"/>
          <w:szCs w:val="24"/>
        </w:rPr>
        <w:t>, GRCh37/hg19</w:t>
      </w:r>
    </w:p>
    <w:p w14:paraId="1CA38E6D" w14:textId="59608C84" w:rsidR="00426EBF" w:rsidRPr="00644D63" w:rsidRDefault="00426EBF" w:rsidP="00426EBF">
      <w:pPr>
        <w:jc w:val="both"/>
        <w:rPr>
          <w:rFonts w:ascii="Times New Roman" w:hAnsi="Times New Roman" w:cs="Times New Roman"/>
          <w:sz w:val="20"/>
          <w:szCs w:val="24"/>
        </w:rPr>
        <w:sectPr w:rsidR="00426EBF" w:rsidRPr="00644D63" w:rsidSect="00DD3497">
          <w:type w:val="continuous"/>
          <w:pgSz w:w="12240" w:h="15840" w:code="1"/>
          <w:pgMar w:top="1440" w:right="1080" w:bottom="1440" w:left="1080" w:header="720" w:footer="720" w:gutter="0"/>
          <w:cols w:space="720"/>
          <w:docGrid w:linePitch="360"/>
        </w:sectPr>
      </w:pPr>
      <w:proofErr w:type="spellStart"/>
      <w:proofErr w:type="gramStart"/>
      <w:r w:rsidRPr="00495AB1">
        <w:rPr>
          <w:rFonts w:ascii="Times New Roman" w:hAnsi="Times New Roman" w:cs="Times New Roman"/>
          <w:sz w:val="20"/>
          <w:szCs w:val="24"/>
          <w:vertAlign w:val="superscript"/>
        </w:rPr>
        <w:t>b</w:t>
      </w:r>
      <w:r w:rsidRPr="00495AB1">
        <w:rPr>
          <w:rFonts w:ascii="Times New Roman" w:hAnsi="Times New Roman" w:cs="Times New Roman"/>
          <w:sz w:val="20"/>
          <w:szCs w:val="24"/>
        </w:rPr>
        <w:t>only</w:t>
      </w:r>
      <w:proofErr w:type="spellEnd"/>
      <w:proofErr w:type="gramEnd"/>
      <w:r w:rsidRPr="00495AB1">
        <w:rPr>
          <w:rFonts w:ascii="Times New Roman" w:hAnsi="Times New Roman" w:cs="Times New Roman"/>
          <w:sz w:val="20"/>
          <w:szCs w:val="24"/>
        </w:rPr>
        <w:t xml:space="preserve"> SNPs with a minor allele frequency&gt;15% and missing in &lt;5</w:t>
      </w:r>
      <w:r w:rsidR="00644D63">
        <w:rPr>
          <w:rFonts w:ascii="Times New Roman" w:hAnsi="Times New Roman" w:cs="Times New Roman"/>
          <w:sz w:val="20"/>
          <w:szCs w:val="24"/>
        </w:rPr>
        <w:t xml:space="preserve"> </w:t>
      </w:r>
      <w:r w:rsidRPr="00495AB1">
        <w:rPr>
          <w:rFonts w:ascii="Times New Roman" w:hAnsi="Times New Roman" w:cs="Times New Roman"/>
          <w:sz w:val="20"/>
          <w:szCs w:val="24"/>
        </w:rPr>
        <w:t>individuals were consi</w:t>
      </w:r>
      <w:r w:rsidR="000A4E3B">
        <w:rPr>
          <w:rFonts w:ascii="Times New Roman" w:hAnsi="Times New Roman" w:cs="Times New Roman"/>
          <w:sz w:val="20"/>
          <w:szCs w:val="24"/>
        </w:rPr>
        <w:t>dered.</w:t>
      </w:r>
    </w:p>
    <w:p w14:paraId="7F54EB35" w14:textId="1ED1E9D7" w:rsidR="00426EBF" w:rsidRPr="00355D63" w:rsidRDefault="00426EBF" w:rsidP="00426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D63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394C5C" w:rsidRPr="00355D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5D63" w:rsidRPr="00355D63">
        <w:rPr>
          <w:rFonts w:ascii="Times New Roman" w:hAnsi="Times New Roman" w:cs="Times New Roman"/>
          <w:b/>
          <w:sz w:val="24"/>
          <w:szCs w:val="24"/>
        </w:rPr>
        <w:t>S</w:t>
      </w:r>
      <w:r w:rsidR="00A968B5">
        <w:rPr>
          <w:rFonts w:ascii="Times New Roman" w:hAnsi="Times New Roman" w:cs="Times New Roman"/>
          <w:b/>
          <w:sz w:val="24"/>
          <w:szCs w:val="24"/>
        </w:rPr>
        <w:t>4</w:t>
      </w:r>
      <w:r w:rsidRPr="00355D63">
        <w:rPr>
          <w:rFonts w:ascii="Times New Roman" w:hAnsi="Times New Roman" w:cs="Times New Roman"/>
          <w:b/>
          <w:sz w:val="24"/>
          <w:szCs w:val="24"/>
        </w:rPr>
        <w:t>.</w:t>
      </w:r>
      <w:r w:rsidRPr="00355D63">
        <w:rPr>
          <w:rFonts w:ascii="Times New Roman" w:hAnsi="Times New Roman" w:cs="Times New Roman"/>
          <w:sz w:val="24"/>
          <w:szCs w:val="24"/>
        </w:rPr>
        <w:t xml:space="preserve"> Discovery study, replication study and meta-analysis results.</w:t>
      </w:r>
    </w:p>
    <w:tbl>
      <w:tblPr>
        <w:tblW w:w="5403" w:type="pct"/>
        <w:tblLook w:val="04A0" w:firstRow="1" w:lastRow="0" w:firstColumn="1" w:lastColumn="0" w:noHBand="0" w:noVBand="1"/>
      </w:tblPr>
      <w:tblGrid>
        <w:gridCol w:w="598"/>
        <w:gridCol w:w="1146"/>
        <w:gridCol w:w="1135"/>
        <w:gridCol w:w="1691"/>
        <w:gridCol w:w="802"/>
        <w:gridCol w:w="540"/>
        <w:gridCol w:w="1009"/>
        <w:gridCol w:w="639"/>
        <w:gridCol w:w="647"/>
        <w:gridCol w:w="853"/>
        <w:gridCol w:w="540"/>
        <w:gridCol w:w="729"/>
        <w:gridCol w:w="225"/>
        <w:gridCol w:w="540"/>
        <w:gridCol w:w="918"/>
        <w:gridCol w:w="918"/>
      </w:tblGrid>
      <w:tr w:rsidR="00C933BB" w:rsidRPr="00DA315C" w14:paraId="0D4E681F" w14:textId="77777777" w:rsidTr="00F837EC">
        <w:trPr>
          <w:trHeight w:hRule="exact" w:val="288"/>
        </w:trPr>
        <w:tc>
          <w:tcPr>
            <w:tcW w:w="23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7D0412B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HR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B6104A3" w14:textId="77777777" w:rsidR="00426EBF" w:rsidRPr="006771BA" w:rsidRDefault="00426EBF" w:rsidP="00A62B5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proofErr w:type="spellStart"/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SNP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3FB97FD" w14:textId="77777777" w:rsidR="00426EBF" w:rsidRPr="00DA315C" w:rsidRDefault="00426EBF" w:rsidP="00A62B5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BP</w:t>
            </w: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(hg19)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6029649" w14:textId="77777777" w:rsidR="00426EBF" w:rsidRPr="00DA315C" w:rsidRDefault="00426EBF" w:rsidP="00A62B5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Location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C4C2C0A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Alleles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4233FC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Discovery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D0EE70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5818C0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Replication</w:t>
            </w:r>
          </w:p>
        </w:tc>
        <w:tc>
          <w:tcPr>
            <w:tcW w:w="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BA6FCB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5F83C2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Meta-analysis</w:t>
            </w:r>
          </w:p>
        </w:tc>
      </w:tr>
      <w:tr w:rsidR="00C933BB" w:rsidRPr="00DA315C" w14:paraId="0E1F188C" w14:textId="77777777" w:rsidTr="00F837EC">
        <w:trPr>
          <w:trHeight w:hRule="exact" w:val="288"/>
        </w:trPr>
        <w:tc>
          <w:tcPr>
            <w:tcW w:w="2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FD1B0C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034E28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DA5A94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D1B7F4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8B03D4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1E9CFA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790F2B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47BCA9" w14:textId="07B0EB71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</w:t>
            </w: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AF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1D89A4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36484B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Controls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805EC9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C0EA1C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</w:p>
        </w:tc>
        <w:tc>
          <w:tcPr>
            <w:tcW w:w="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E20AA4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BF0094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862726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P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98C088" w14:textId="77777777" w:rsidR="00426EBF" w:rsidRPr="00DA315C" w:rsidRDefault="00426EBF" w:rsidP="00A62B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</w:t>
            </w:r>
            <w:r w:rsidRPr="004C552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het</w:t>
            </w:r>
            <w:proofErr w:type="spellEnd"/>
          </w:p>
        </w:tc>
      </w:tr>
      <w:tr w:rsidR="00C933BB" w:rsidRPr="00DA315C" w14:paraId="7980D9E5" w14:textId="77777777" w:rsidTr="00F837EC">
        <w:trPr>
          <w:trHeight w:hRule="exact" w:val="216"/>
        </w:trPr>
        <w:tc>
          <w:tcPr>
            <w:tcW w:w="2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39F45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5F6B0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rs4976789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9A831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177,968,840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A44AD2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COL23A1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733F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G/A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1E7EA" w14:textId="448BB1DA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</w:t>
            </w:r>
            <w:r w:rsidR="00426EBF"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B0400" w14:textId="160E7F4B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7.56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B567EA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055D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A3782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02942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B70D7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0.3112</w:t>
            </w:r>
          </w:p>
        </w:tc>
        <w:tc>
          <w:tcPr>
            <w:tcW w:w="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4B3DB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14CAE6" w14:textId="2AD6BBE1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B8BA70" w14:textId="4EE23722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0.0008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D52F35" w14:textId="6E089322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0.0046</w:t>
            </w:r>
          </w:p>
        </w:tc>
      </w:tr>
      <w:tr w:rsidR="00C933BB" w:rsidRPr="00DA315C" w14:paraId="6282B84E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25CC06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0F86A" w14:textId="5BA723E3" w:rsidR="00426EBF" w:rsidRPr="0080561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rs10254116</w:t>
            </w:r>
            <w:r w:rsidR="008056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16EC7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33,237,489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7AC270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BBS9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820C6B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C/T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233485" w14:textId="09F0519E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2AF60" w14:textId="77AE0134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0.0002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EE6A5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309A8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630F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18A1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C4338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0.0068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7B762B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0F34A" w14:textId="5A97DD8C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2230A" w14:textId="369F1875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6.53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772992" w14:textId="694F0F8C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0.3722</w:t>
            </w:r>
          </w:p>
        </w:tc>
      </w:tr>
      <w:tr w:rsidR="00C933BB" w:rsidRPr="00DA315C" w14:paraId="2AB32D30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E56240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F709E4" w14:textId="027F367F" w:rsidR="00426EBF" w:rsidRPr="0080561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rs10262453</w:t>
            </w:r>
            <w:r w:rsidR="008056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434518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33,256,039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E9EAF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BBS9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DA67C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C/A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CD2793" w14:textId="269E1783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3EEDE" w14:textId="23134DA1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4.48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9FAAE3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6BCA6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11966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8568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1.62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CC8F7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0.0003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D6ADF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DC5E28" w14:textId="486B23B0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14E951" w14:textId="320B9D75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7.46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479886" w14:textId="0F8D9F35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0.6296</w:t>
            </w:r>
          </w:p>
        </w:tc>
      </w:tr>
      <w:tr w:rsidR="00C933BB" w:rsidRPr="00DA315C" w14:paraId="488CA39B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D9627B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A3CC91" w14:textId="51FF46D0" w:rsidR="00426EBF" w:rsidRPr="0080561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vertAlign w:val="superscript"/>
              </w:rPr>
            </w:pPr>
            <w:r w:rsidRPr="00DA315C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rs4723276</w:t>
            </w:r>
            <w:r w:rsidR="0080561C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BC63F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33,259,793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21241E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BBS9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38CCF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C/T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EDA8FB" w14:textId="39D15519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87F79" w14:textId="56416B34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1.88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BF1A13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831EF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047F0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478CF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B8700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66DC3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B4CA6" w14:textId="55C8DDD7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586341" w14:textId="7747D966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2.79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E4A4A1" w14:textId="6DD15706" w:rsidR="00426EBF" w:rsidRPr="00DA315C" w:rsidRDefault="00C261F7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0.5373</w:t>
            </w:r>
          </w:p>
        </w:tc>
      </w:tr>
      <w:tr w:rsidR="00C933BB" w:rsidRPr="00DA315C" w14:paraId="0A6AA554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83D2C1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391B45" w14:textId="3485BCF4" w:rsidR="00426EBF" w:rsidRPr="0080561C" w:rsidRDefault="00426EBF" w:rsidP="00A62B58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r w:rsidRPr="00DA315C">
              <w:rPr>
                <w:rFonts w:ascii="Times New Roman" w:eastAsia="Times New Roman" w:hAnsi="Times New Roman" w:cs="Times New Roman"/>
                <w:sz w:val="18"/>
                <w:szCs w:val="18"/>
              </w:rPr>
              <w:t>rs12458289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D7E1C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60,978,586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FDACF2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BCL2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E079FC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T/G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B4899E" w14:textId="017134A2" w:rsidR="00426EBF" w:rsidRPr="00DA315C" w:rsidRDefault="006972A9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3.38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060C4" w14:textId="15AE9055" w:rsidR="00426EBF" w:rsidRPr="00DA315C" w:rsidRDefault="006972A9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5.58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D2E65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9C7CF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3385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959A9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8F1D7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0.4900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42B48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145658" w14:textId="4FE4BB77" w:rsidR="00426EBF" w:rsidRPr="00DA315C" w:rsidRDefault="006972A9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1238B" w14:textId="17B1B43F" w:rsidR="00426EBF" w:rsidRPr="00DA315C" w:rsidRDefault="006972A9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0.0468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D6077" w14:textId="0CF52373" w:rsidR="00426EBF" w:rsidRPr="00DA315C" w:rsidRDefault="006972A9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0.0001</w:t>
            </w:r>
          </w:p>
        </w:tc>
      </w:tr>
      <w:tr w:rsidR="00C933BB" w:rsidRPr="00DA315C" w14:paraId="3513D591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EC7392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1AB427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rs230191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E2FC8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55,772,683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BEFFD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BMP7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3278B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C/T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D6949" w14:textId="5E76B5BE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CCB78" w14:textId="7AF8FE95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9.30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A68C0B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7467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7B746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EC323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10CCD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0.0479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900822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94F5FE" w14:textId="50FF139E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DCBA4" w14:textId="048B6684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0.1437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A3F87" w14:textId="4CA0274A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5.11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C933BB" w:rsidRPr="00DA315C" w14:paraId="5A6C5223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4E601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8956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rs230217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F8262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55,796,517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DC4D35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BMP7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AB62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G/C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AF672" w14:textId="2B03ED3B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4D4C0F" w14:textId="4B0BDBCC" w:rsidR="00426EBF" w:rsidRPr="00E95B34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4.41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B95D2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5F5FDF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EDCBE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400E3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2BF23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0.0064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BB5DCF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A9B9A" w14:textId="64E42528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002EC6" w14:textId="7E7038C7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2.24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0F34E0" w14:textId="70DCB90E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0.0315</w:t>
            </w:r>
          </w:p>
        </w:tc>
      </w:tr>
      <w:tr w:rsidR="00C933BB" w:rsidRPr="00DA315C" w14:paraId="09445958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7DD9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D7BCB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rs6127972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22F796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55,797,057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80EAFE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BMP7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C3E04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T/G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7FBAA4" w14:textId="3AF1483C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7FDEC" w14:textId="12793AAC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4.41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450022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2D113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B8CA3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F0EAC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1.45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2C4F0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9E6C2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566377" w14:textId="1F5E2903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328E8A" w14:textId="70E500CF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1.27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933AD1" w14:textId="7FFD0227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0.0379</w:t>
            </w:r>
          </w:p>
        </w:tc>
      </w:tr>
      <w:tr w:rsidR="00C933BB" w:rsidRPr="00DA315C" w14:paraId="5771AD58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242A5C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9D766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E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rs6014954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4944F1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55,797,585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67FC8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BMP7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C0F84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T/G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013605" w14:textId="6FAAD8B7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825E8B" w14:textId="229ECE6D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4.41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71D6BB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7B4C7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EFEE7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597C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C2EB7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0.0051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E90DA1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BCA997" w14:textId="7111D177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C2C000" w14:textId="03166155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2.40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4C980B" w14:textId="6FA37557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0.0305</w:t>
            </w:r>
          </w:p>
        </w:tc>
      </w:tr>
      <w:tr w:rsidR="00C933BB" w:rsidRPr="00DA315C" w14:paraId="631E2E9E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13F08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FEF933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rs230218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AB266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55,797,797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ECB6C0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BMP7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2BB73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A/G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0C685" w14:textId="59453E0F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CBABA" w14:textId="44BEF38F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4.41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444650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A559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326C0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26ED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3E95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0.0013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B1B93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CDAAFF" w14:textId="0F4AAF03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5D53F" w14:textId="270A73A4" w:rsidR="00426EBF" w:rsidRPr="00E02C25" w:rsidRDefault="00EA27EE" w:rsidP="00A62B5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2.61</w:t>
            </w:r>
            <w:r w:rsidR="00426EB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</w:rPr>
              <w:t>-9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72BF36" w14:textId="381E1695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0.0676</w:t>
            </w:r>
          </w:p>
        </w:tc>
      </w:tr>
      <w:tr w:rsidR="00C933BB" w:rsidRPr="00DA315C" w14:paraId="38983B65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EF3F7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35AF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rs17404303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A5137E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55,803,687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97BDF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BMP7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421592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T/C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249BF" w14:textId="20D4363A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3F7B5" w14:textId="7D603210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2.37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2B3FE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FFDEC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D4118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700F3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C2BD8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0.0601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AAE78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429DB" w14:textId="7B4DDC84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6957E" w14:textId="384977EC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5.</w:t>
            </w:r>
            <w:r w:rsidR="00426EB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42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91E202" w14:textId="2A1E020B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0.0375</w:t>
            </w:r>
          </w:p>
        </w:tc>
      </w:tr>
      <w:tr w:rsidR="00C933BB" w:rsidRPr="00DA315C" w14:paraId="385902FE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BC02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27D116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sz w:val="18"/>
                <w:szCs w:val="18"/>
              </w:rPr>
              <w:t>rs13038779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8D4448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55,809,657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171C5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BMP7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676E6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A/G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3C116C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53B1A" w14:textId="7D371571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3.05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68F6E9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537C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C91BFE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3A52E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4C19B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0.1916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446B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BA2B3B" w14:textId="25BA0351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195238" w14:textId="78950671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4.92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41BBE" w14:textId="124C614B" w:rsidR="00426EBF" w:rsidRPr="00DA315C" w:rsidRDefault="00EA27E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0.0134</w:t>
            </w:r>
          </w:p>
        </w:tc>
      </w:tr>
      <w:tr w:rsidR="00C933BB" w:rsidRPr="00DA315C" w14:paraId="72AA6E84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6ECF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D431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sz w:val="18"/>
                <w:szCs w:val="18"/>
              </w:rPr>
              <w:t>rs5984388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341CF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89,000,953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794AF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CPXCR1,TGIF2LX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FC17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T/C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4D9513" w14:textId="7BE8F3AB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CBF35" w14:textId="12CEB4C2" w:rsidR="00426EBF" w:rsidRPr="00AE455E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12.71</w:t>
            </w:r>
            <w:r w:rsidR="00426EBF"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05521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EBD0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55F6C2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81BB6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BE78B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0.7172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E827C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0915B" w14:textId="4795541C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55240" w14:textId="7C79F5B6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D1189F" w14:textId="21B23878" w:rsidR="00426EBF" w:rsidRPr="00AF493F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3.92x10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C933BB" w:rsidRPr="00DA315C" w14:paraId="62346606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EA761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7FD98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rs34360385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8836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90,407,072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355EA2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TGIF2LX,PABPC5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7C3563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T/C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8C3D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E2E1A" w14:textId="67903964" w:rsidR="00426EBF" w:rsidRPr="00AE455E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5.81</w:t>
            </w:r>
            <w:r w:rsidR="00426EBF"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DB8638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8E60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DE35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7C5BF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9DFE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0.0242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2F0DD0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31B231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DBC2B" w14:textId="4BFD2FCA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6.27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8AA91" w14:textId="42C3B38D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0.0504</w:t>
            </w:r>
          </w:p>
        </w:tc>
      </w:tr>
      <w:tr w:rsidR="00C933BB" w:rsidRPr="00DA315C" w14:paraId="660EB84C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ADCDC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78DE1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rs2573826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AE626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91,628,577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6C31D9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PCDH11X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116D8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G/A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961B1B" w14:textId="12DAAB20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AD551" w14:textId="399056A4" w:rsidR="00426EBF" w:rsidRPr="00AE455E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3.31</w:t>
            </w:r>
            <w:r w:rsidR="00426EBF"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F65DAB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74296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5752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BB14F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DE542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0.4483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B112B5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277BCC" w14:textId="553A8E79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C53D57" w14:textId="2A78E30E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CF12BE" w14:textId="59B1BD28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1.06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C933BB" w:rsidRPr="00DA315C" w14:paraId="3763A999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11B11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3844C0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rs7472191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250F8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92,245,578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D8FE0F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PCDH11X,NAP1L3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72F42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A/G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CDE73" w14:textId="44CEB4BB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EDC24" w14:textId="13CC36CF" w:rsidR="00426EBF" w:rsidRPr="00AE455E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2.70</w:t>
            </w:r>
            <w:r w:rsidR="00426EBF"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x10</w:t>
            </w:r>
            <w:r w:rsidR="00426EBF"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7FF605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DE65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AB79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17B0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9F30C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0.5244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DC09E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133C25" w14:textId="23FF9086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753F8" w14:textId="57134C60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0.0069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5D4D1A" w14:textId="433EA31E" w:rsidR="00426EBF" w:rsidRPr="00DA315C" w:rsidRDefault="00AF493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0.0002</w:t>
            </w:r>
          </w:p>
        </w:tc>
      </w:tr>
      <w:tr w:rsidR="00C933BB" w:rsidRPr="00DA315C" w14:paraId="3A06AE84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E338B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C109E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rs67804731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6754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154,995,079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5E3CF8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TMLHE,SPRY3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55F2E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G/A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5391A" w14:textId="55B1CD00" w:rsidR="00426EBF" w:rsidRPr="00DA315C" w:rsidRDefault="00AE455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7C6D78" w14:textId="60B4FF05" w:rsidR="00426EBF" w:rsidRPr="00AE455E" w:rsidRDefault="00AE455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E45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0.7449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8051F6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51B23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F0693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2C0EB7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D701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0.6675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26551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F5C68B" w14:textId="4A977B25" w:rsidR="00426EBF" w:rsidRPr="00DA315C" w:rsidRDefault="00AE455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CE8E8C" w14:textId="03F225D1" w:rsidR="00426EBF" w:rsidRPr="00DA315C" w:rsidRDefault="00AE455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0.5900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F78B6" w14:textId="146CFD7A" w:rsidR="00426EBF" w:rsidRPr="00DA315C" w:rsidRDefault="00AE455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0.9978</w:t>
            </w:r>
          </w:p>
        </w:tc>
      </w:tr>
      <w:tr w:rsidR="00C933BB" w:rsidRPr="00DA315C" w14:paraId="32DC0C29" w14:textId="77777777" w:rsidTr="00F837EC">
        <w:trPr>
          <w:trHeight w:hRule="exact" w:val="216"/>
        </w:trPr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61D3F9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0DBF04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rs17149475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65C1D6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154,995,314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CA1039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TMLHE,SPRY3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DD409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G/A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047BB7" w14:textId="5B8909A7" w:rsidR="00426EBF" w:rsidRPr="00DA315C" w:rsidRDefault="00AE455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0AC331" w14:textId="1D507CEF" w:rsidR="00426EBF" w:rsidRPr="00DA315C" w:rsidRDefault="00AE455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0.0390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EF12FB" w14:textId="77777777" w:rsidR="00426EBF" w:rsidRPr="006771BA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771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B7FB7A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375E6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2E2CAD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74C1B7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A31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0.8931</w:t>
            </w:r>
          </w:p>
        </w:tc>
        <w:tc>
          <w:tcPr>
            <w:tcW w:w="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384D4B" w14:textId="77777777" w:rsidR="00426EBF" w:rsidRPr="00DA315C" w:rsidRDefault="00426EBF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F9F87C" w14:textId="61AC1C8E" w:rsidR="00426EBF" w:rsidRPr="00DA315C" w:rsidRDefault="00AE455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BE7667" w14:textId="4666D5B8" w:rsidR="00426EBF" w:rsidRPr="00DA315C" w:rsidRDefault="00AE455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0.2559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D12097" w14:textId="17A52486" w:rsidR="00426EBF" w:rsidRPr="00DA315C" w:rsidRDefault="00AE455E" w:rsidP="00A62B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0.1047</w:t>
            </w:r>
          </w:p>
        </w:tc>
      </w:tr>
    </w:tbl>
    <w:p w14:paraId="3ECB496D" w14:textId="77777777" w:rsidR="00426EBF" w:rsidRPr="00495AB1" w:rsidRDefault="00426EBF" w:rsidP="00426EB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495AB1">
        <w:rPr>
          <w:rFonts w:ascii="Times New Roman" w:hAnsi="Times New Roman" w:cs="Times New Roman"/>
          <w:sz w:val="20"/>
        </w:rPr>
        <w:t xml:space="preserve">CHR, chromosome; SNP, single nucleotide polymorphism; BP, base pairs; RAF, risk allele frequency calculated from replication study controls; OR, odds ratio; </w:t>
      </w:r>
      <w:proofErr w:type="spellStart"/>
      <w:r w:rsidRPr="00495AB1">
        <w:rPr>
          <w:rFonts w:ascii="Times New Roman" w:hAnsi="Times New Roman" w:cs="Times New Roman"/>
          <w:sz w:val="20"/>
        </w:rPr>
        <w:t>P</w:t>
      </w:r>
      <w:r w:rsidRPr="00495AB1">
        <w:rPr>
          <w:rFonts w:ascii="Times New Roman" w:hAnsi="Times New Roman" w:cs="Times New Roman"/>
          <w:sz w:val="20"/>
          <w:vertAlign w:val="superscript"/>
        </w:rPr>
        <w:t>het</w:t>
      </w:r>
      <w:proofErr w:type="spellEnd"/>
      <w:r w:rsidRPr="00495AB1">
        <w:rPr>
          <w:rFonts w:ascii="Times New Roman" w:hAnsi="Times New Roman" w:cs="Times New Roman"/>
          <w:sz w:val="20"/>
        </w:rPr>
        <w:t>, test of homogeneity of the odds ratios</w:t>
      </w:r>
    </w:p>
    <w:p w14:paraId="17CCADD9" w14:textId="1A8C4590" w:rsidR="00426EBF" w:rsidRPr="00495AB1" w:rsidRDefault="00426EBF" w:rsidP="00426E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proofErr w:type="spellStart"/>
      <w:proofErr w:type="gramStart"/>
      <w:r w:rsidRPr="00495AB1">
        <w:rPr>
          <w:rFonts w:ascii="Times New Roman" w:eastAsia="Times New Roman" w:hAnsi="Times New Roman" w:cs="Times New Roman"/>
          <w:color w:val="000000"/>
          <w:sz w:val="20"/>
          <w:vertAlign w:val="superscript"/>
        </w:rPr>
        <w:t>a</w:t>
      </w:r>
      <w:r w:rsidRPr="00495AB1">
        <w:rPr>
          <w:rFonts w:ascii="Times New Roman" w:eastAsia="Times New Roman" w:hAnsi="Times New Roman" w:cs="Times New Roman"/>
          <w:color w:val="000000"/>
          <w:sz w:val="20"/>
        </w:rPr>
        <w:t>SNPs</w:t>
      </w:r>
      <w:proofErr w:type="spellEnd"/>
      <w:proofErr w:type="gramEnd"/>
      <w:r w:rsidRPr="00495AB1">
        <w:rPr>
          <w:rFonts w:ascii="Times New Roman" w:eastAsia="Times New Roman" w:hAnsi="Times New Roman" w:cs="Times New Roman"/>
          <w:color w:val="000000"/>
          <w:sz w:val="20"/>
        </w:rPr>
        <w:t xml:space="preserve"> in red font are th</w:t>
      </w:r>
      <w:r w:rsidR="00C261F7">
        <w:rPr>
          <w:rFonts w:ascii="Times New Roman" w:eastAsia="Times New Roman" w:hAnsi="Times New Roman" w:cs="Times New Roman"/>
          <w:color w:val="000000"/>
          <w:sz w:val="20"/>
        </w:rPr>
        <w:t>ose that were imputed in the 215</w:t>
      </w:r>
      <w:r w:rsidR="005721E5">
        <w:rPr>
          <w:rFonts w:ascii="Times New Roman" w:eastAsia="Times New Roman" w:hAnsi="Times New Roman" w:cs="Times New Roman"/>
          <w:color w:val="000000"/>
          <w:sz w:val="20"/>
        </w:rPr>
        <w:t xml:space="preserve"> NHW trios discovery sample, and </w:t>
      </w:r>
      <w:r w:rsidR="00DA4A5C">
        <w:rPr>
          <w:rFonts w:ascii="Times New Roman" w:eastAsia="Times New Roman" w:hAnsi="Times New Roman" w:cs="Times New Roman"/>
          <w:color w:val="000000"/>
          <w:sz w:val="20"/>
        </w:rPr>
        <w:t xml:space="preserve">are </w:t>
      </w:r>
      <w:r w:rsidR="005721E5">
        <w:rPr>
          <w:rFonts w:ascii="Times New Roman" w:eastAsia="Times New Roman" w:hAnsi="Times New Roman" w:cs="Times New Roman"/>
          <w:color w:val="000000"/>
          <w:sz w:val="20"/>
        </w:rPr>
        <w:t xml:space="preserve">in linkage </w:t>
      </w:r>
      <w:r w:rsidR="005721E5" w:rsidRPr="00F57D29">
        <w:rPr>
          <w:rFonts w:ascii="Times New Roman" w:eastAsia="Times New Roman" w:hAnsi="Times New Roman" w:cs="Times New Roman"/>
          <w:color w:val="000000"/>
          <w:sz w:val="20"/>
          <w:highlight w:val="yellow"/>
        </w:rPr>
        <w:t>dis</w:t>
      </w:r>
      <w:r w:rsidR="00B735C0" w:rsidRPr="00F57D29">
        <w:rPr>
          <w:rFonts w:ascii="Times New Roman" w:eastAsia="Times New Roman" w:hAnsi="Times New Roman" w:cs="Times New Roman"/>
          <w:color w:val="000000"/>
          <w:sz w:val="20"/>
          <w:highlight w:val="yellow"/>
        </w:rPr>
        <w:t>e</w:t>
      </w:r>
      <w:r w:rsidR="005721E5" w:rsidRPr="00F57D29">
        <w:rPr>
          <w:rFonts w:ascii="Times New Roman" w:eastAsia="Times New Roman" w:hAnsi="Times New Roman" w:cs="Times New Roman"/>
          <w:color w:val="000000"/>
          <w:sz w:val="20"/>
          <w:highlight w:val="yellow"/>
        </w:rPr>
        <w:t>quilibrium</w:t>
      </w:r>
      <w:r w:rsidR="005721E5">
        <w:rPr>
          <w:rFonts w:ascii="Times New Roman" w:eastAsia="Times New Roman" w:hAnsi="Times New Roman" w:cs="Times New Roman"/>
          <w:color w:val="000000"/>
          <w:sz w:val="20"/>
        </w:rPr>
        <w:t xml:space="preserve"> to associated SNP</w:t>
      </w:r>
    </w:p>
    <w:p w14:paraId="223609BE" w14:textId="0F136993" w:rsidR="00426EBF" w:rsidRDefault="00426EBF" w:rsidP="004159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proofErr w:type="spellStart"/>
      <w:proofErr w:type="gramStart"/>
      <w:r w:rsidRPr="00495AB1">
        <w:rPr>
          <w:rFonts w:ascii="Times New Roman" w:eastAsia="Times New Roman" w:hAnsi="Times New Roman" w:cs="Times New Roman"/>
          <w:color w:val="000000"/>
          <w:sz w:val="20"/>
          <w:vertAlign w:val="superscript"/>
        </w:rPr>
        <w:t>b</w:t>
      </w:r>
      <w:r w:rsidRPr="00495AB1">
        <w:rPr>
          <w:rFonts w:ascii="Times New Roman" w:eastAsia="Times New Roman" w:hAnsi="Times New Roman" w:cs="Times New Roman"/>
          <w:color w:val="000000"/>
          <w:sz w:val="20"/>
        </w:rPr>
        <w:t>Minor</w:t>
      </w:r>
      <w:proofErr w:type="spellEnd"/>
      <w:proofErr w:type="gramEnd"/>
      <w:r w:rsidRPr="00495AB1">
        <w:rPr>
          <w:rFonts w:ascii="Times New Roman" w:eastAsia="Times New Roman" w:hAnsi="Times New Roman" w:cs="Times New Roman"/>
          <w:color w:val="000000"/>
          <w:sz w:val="20"/>
        </w:rPr>
        <w:t xml:space="preserve"> allele/major allele, * indicates where minor allele differed between discovery and </w:t>
      </w:r>
      <w:r w:rsidR="00C933BB">
        <w:rPr>
          <w:rFonts w:ascii="Times New Roman" w:eastAsia="Times New Roman" w:hAnsi="Times New Roman" w:cs="Times New Roman"/>
          <w:color w:val="000000"/>
          <w:sz w:val="20"/>
        </w:rPr>
        <w:t>replication s</w:t>
      </w:r>
      <w:r w:rsidRPr="00495AB1">
        <w:rPr>
          <w:rFonts w:ascii="Times New Roman" w:eastAsia="Times New Roman" w:hAnsi="Times New Roman" w:cs="Times New Roman"/>
          <w:color w:val="000000"/>
          <w:sz w:val="20"/>
        </w:rPr>
        <w:t>amples</w:t>
      </w:r>
      <w:r>
        <w:rPr>
          <w:rFonts w:ascii="Times New Roman" w:eastAsia="Times New Roman" w:hAnsi="Times New Roman" w:cs="Times New Roman"/>
          <w:color w:val="000000"/>
          <w:sz w:val="20"/>
        </w:rPr>
        <w:t>.</w:t>
      </w:r>
    </w:p>
    <w:p w14:paraId="5FCA4E6A" w14:textId="75513C3C" w:rsidR="004159A0" w:rsidRPr="004159A0" w:rsidRDefault="009A11B1" w:rsidP="004159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0"/>
          <w:vertAlign w:val="superscript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</w:rPr>
        <w:t>SNP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0"/>
        </w:rPr>
        <w:t xml:space="preserve"> associated with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</w:rPr>
        <w:t>sNCS</w:t>
      </w:r>
      <w:proofErr w:type="spellEnd"/>
    </w:p>
    <w:p w14:paraId="4F33EF18" w14:textId="421EEA89" w:rsidR="000A54E3" w:rsidRDefault="000A54E3" w:rsidP="000A4E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  <w:sectPr w:rsidR="000A54E3" w:rsidSect="00DD3497">
          <w:type w:val="continuous"/>
          <w:pgSz w:w="15840" w:h="12240" w:orient="landscape" w:code="1"/>
          <w:pgMar w:top="1440" w:right="2045" w:bottom="1440" w:left="2045" w:header="720" w:footer="720" w:gutter="0"/>
          <w:cols w:space="720"/>
          <w:docGrid w:linePitch="360"/>
        </w:sectPr>
      </w:pPr>
    </w:p>
    <w:p w14:paraId="1038AFF3" w14:textId="76049E4A" w:rsidR="00426EBF" w:rsidRPr="00355D63" w:rsidRDefault="00426EBF" w:rsidP="00426E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5D63">
        <w:rPr>
          <w:rFonts w:ascii="Times New Roman" w:eastAsia="Times New Roman" w:hAnsi="Times New Roman" w:cs="Times New Roman"/>
          <w:b/>
          <w:sz w:val="24"/>
        </w:rPr>
        <w:lastRenderedPageBreak/>
        <w:t xml:space="preserve">Table </w:t>
      </w:r>
      <w:r w:rsidR="00355D63" w:rsidRPr="00355D63">
        <w:rPr>
          <w:rFonts w:ascii="Times New Roman" w:eastAsia="Times New Roman" w:hAnsi="Times New Roman" w:cs="Times New Roman"/>
          <w:b/>
          <w:sz w:val="24"/>
        </w:rPr>
        <w:t>S</w:t>
      </w:r>
      <w:r w:rsidR="00A968B5">
        <w:rPr>
          <w:rFonts w:ascii="Times New Roman" w:eastAsia="Times New Roman" w:hAnsi="Times New Roman" w:cs="Times New Roman"/>
          <w:b/>
          <w:sz w:val="24"/>
        </w:rPr>
        <w:t>5</w:t>
      </w:r>
      <w:r w:rsidR="00394C5C" w:rsidRPr="00355D63">
        <w:rPr>
          <w:rFonts w:ascii="Times New Roman" w:eastAsia="Times New Roman" w:hAnsi="Times New Roman" w:cs="Times New Roman"/>
          <w:b/>
          <w:sz w:val="24"/>
        </w:rPr>
        <w:t xml:space="preserve">. </w:t>
      </w:r>
      <w:r w:rsidRPr="00355D63">
        <w:rPr>
          <w:rFonts w:ascii="Times New Roman" w:eastAsia="Times New Roman" w:hAnsi="Times New Roman" w:cs="Times New Roman"/>
          <w:sz w:val="24"/>
        </w:rPr>
        <w:t>GWAS</w:t>
      </w:r>
      <w:r w:rsidRPr="00355D6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55D63">
        <w:rPr>
          <w:rFonts w:ascii="Times New Roman" w:eastAsia="Times New Roman" w:hAnsi="Times New Roman" w:cs="Times New Roman"/>
          <w:sz w:val="24"/>
        </w:rPr>
        <w:t xml:space="preserve">TDT analysis results for the top associations identified in the </w:t>
      </w:r>
      <w:proofErr w:type="spellStart"/>
      <w:r w:rsidRPr="00355D63">
        <w:rPr>
          <w:rFonts w:ascii="Times New Roman" w:eastAsia="Times New Roman" w:hAnsi="Times New Roman" w:cs="Times New Roman"/>
          <w:sz w:val="24"/>
        </w:rPr>
        <w:t>mNCS</w:t>
      </w:r>
      <w:proofErr w:type="spellEnd"/>
      <w:r w:rsidRPr="00355D63">
        <w:rPr>
          <w:rFonts w:ascii="Times New Roman" w:eastAsia="Times New Roman" w:hAnsi="Times New Roman" w:cs="Times New Roman"/>
          <w:sz w:val="24"/>
        </w:rPr>
        <w:t xml:space="preserve"> and </w:t>
      </w:r>
      <w:proofErr w:type="spellStart"/>
      <w:r w:rsidRPr="00355D63">
        <w:rPr>
          <w:rFonts w:ascii="Times New Roman" w:eastAsia="Times New Roman" w:hAnsi="Times New Roman" w:cs="Times New Roman"/>
          <w:sz w:val="24"/>
        </w:rPr>
        <w:t>sNCS</w:t>
      </w:r>
      <w:proofErr w:type="spellEnd"/>
      <w:r w:rsidRPr="00355D63">
        <w:rPr>
          <w:rFonts w:ascii="Times New Roman" w:eastAsia="Times New Roman" w:hAnsi="Times New Roman" w:cs="Times New Roman"/>
          <w:sz w:val="24"/>
        </w:rPr>
        <w:t xml:space="preserve"> GWAS, and meta-analysis results.</w:t>
      </w:r>
    </w:p>
    <w:tbl>
      <w:tblPr>
        <w:tblW w:w="12960" w:type="dxa"/>
        <w:tblLook w:val="04A0" w:firstRow="1" w:lastRow="0" w:firstColumn="1" w:lastColumn="0" w:noHBand="0" w:noVBand="1"/>
      </w:tblPr>
      <w:tblGrid>
        <w:gridCol w:w="2016"/>
        <w:gridCol w:w="484"/>
        <w:gridCol w:w="484"/>
        <w:gridCol w:w="542"/>
        <w:gridCol w:w="437"/>
        <w:gridCol w:w="683"/>
        <w:gridCol w:w="595"/>
        <w:gridCol w:w="1024"/>
        <w:gridCol w:w="484"/>
        <w:gridCol w:w="484"/>
        <w:gridCol w:w="542"/>
        <w:gridCol w:w="437"/>
        <w:gridCol w:w="683"/>
        <w:gridCol w:w="595"/>
        <w:gridCol w:w="1092"/>
        <w:gridCol w:w="1338"/>
        <w:gridCol w:w="1040"/>
      </w:tblGrid>
      <w:tr w:rsidR="00A2674B" w:rsidRPr="002B0823" w14:paraId="090AA087" w14:textId="77777777" w:rsidTr="00A62B58">
        <w:trPr>
          <w:trHeight w:val="288"/>
        </w:trPr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2A5A9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5A40EC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GWAS </w:t>
            </w:r>
            <w:proofErr w:type="spellStart"/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mNCS</w:t>
            </w:r>
            <w:proofErr w:type="spell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799998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GWAS </w:t>
            </w:r>
            <w:proofErr w:type="spellStart"/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sNCS</w:t>
            </w:r>
            <w:proofErr w:type="spellEnd"/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06196F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Meta-analysis</w:t>
            </w:r>
          </w:p>
        </w:tc>
      </w:tr>
      <w:tr w:rsidR="0052173C" w:rsidRPr="002B0823" w14:paraId="10410BD5" w14:textId="77777777" w:rsidTr="00A62B58">
        <w:trPr>
          <w:trHeight w:val="288"/>
        </w:trPr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D1AE1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SNP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BD20A7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9A6455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07FD87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95E635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AD41A4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MAF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BC07DF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6C0F1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A4A99B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0B60CB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8D4281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3D4B52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7F5764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MAF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485F8F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6CEAF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  <w:t>P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B3F254" w14:textId="77777777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Meta-P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6469F0" w14:textId="72CB366B" w:rsidR="00426EBF" w:rsidRPr="002B0823" w:rsidRDefault="00426EBF" w:rsidP="00A6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253E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</w:t>
            </w:r>
            <w:r w:rsidRPr="00253E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het</w:t>
            </w:r>
            <w:proofErr w:type="spellEnd"/>
          </w:p>
        </w:tc>
      </w:tr>
      <w:tr w:rsidR="0052173C" w:rsidRPr="002B0823" w14:paraId="23B49769" w14:textId="77777777" w:rsidTr="00A62B58">
        <w:trPr>
          <w:trHeight w:val="300"/>
        </w:trPr>
        <w:tc>
          <w:tcPr>
            <w:tcW w:w="20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6FB6BC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rs6127972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2014C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88087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76C33" w14:textId="73EED18B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A2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6E99FF" w14:textId="31383DAD" w:rsidR="00426EBF" w:rsidRPr="002B0823" w:rsidRDefault="00A2674B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6B1B0" w14:textId="63B2B344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</w:t>
            </w:r>
            <w:r w:rsidR="00A2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B9610" w14:textId="522B6139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  <w:r w:rsidR="00A2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A8B796" w14:textId="72B29F12" w:rsidR="00426EBF" w:rsidRPr="002B0823" w:rsidRDefault="00A2674B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4.41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x10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7ABD1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73EDA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230770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13025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1012F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97711F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DB6E47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0.4576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28697" w14:textId="460858BC" w:rsidR="00426EBF" w:rsidRPr="002B0823" w:rsidRDefault="00A2674B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1.16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x 10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21ECD" w14:textId="5C5FA206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  <w:r w:rsidR="00A2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</w:tr>
      <w:tr w:rsidR="0052173C" w:rsidRPr="002B0823" w14:paraId="7C2B7593" w14:textId="77777777" w:rsidTr="00A62B58">
        <w:trPr>
          <w:trHeight w:val="300"/>
        </w:trPr>
        <w:tc>
          <w:tcPr>
            <w:tcW w:w="20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215136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rs1884302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57C0E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4ED18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87A8C" w14:textId="78D2BCF8" w:rsidR="00426EBF" w:rsidRPr="002B0823" w:rsidRDefault="00A2674B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23BFA" w14:textId="2BB93A77" w:rsidR="00426EBF" w:rsidRPr="002B0823" w:rsidRDefault="00A2674B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3CDF9" w14:textId="0E73CA1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</w:t>
            </w:r>
            <w:r w:rsidR="00A2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18F85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9B8E6C" w14:textId="423405DD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  <w:r w:rsidR="00A2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  <w:r w:rsidR="001235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3AC6A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A168E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01A55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EF310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F91E5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CB2F2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E99C99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1.13x10</w:t>
            </w: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95348" w14:textId="39A4A097" w:rsidR="00426EBF" w:rsidRPr="002B0823" w:rsidRDefault="0052173C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2.42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x 10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6C9F63" w14:textId="7775E365" w:rsidR="00426EBF" w:rsidRPr="002B0823" w:rsidRDefault="0052173C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7.95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x10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-10</w:t>
            </w:r>
          </w:p>
        </w:tc>
      </w:tr>
      <w:tr w:rsidR="0052173C" w:rsidRPr="002B0823" w14:paraId="7203C79B" w14:textId="77777777" w:rsidTr="00A62B58">
        <w:trPr>
          <w:trHeight w:val="300"/>
        </w:trPr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A75B9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rs10262453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9314A6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8BE0FE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43756B" w14:textId="76700956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  <w:r w:rsidR="00A2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FC8189" w14:textId="1FD4C3D5" w:rsidR="00426EBF" w:rsidRPr="002B0823" w:rsidRDefault="00A2674B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021B65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E1B520" w14:textId="1D670E9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  <w:r w:rsidR="00A2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E78BE" w14:textId="54383B97" w:rsidR="00426EBF" w:rsidRPr="002B0823" w:rsidRDefault="00A2674B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4.48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x10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9B155A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8EC8C8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B96524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69F0AB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429AC1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378E4A" w14:textId="467C7F09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  <w:r w:rsidR="00A2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AA537" w14:textId="77777777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1.61x10</w:t>
            </w: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81243E" w14:textId="51C14E33" w:rsidR="00426EBF" w:rsidRPr="002B0823" w:rsidRDefault="00426EBF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</w:t>
            </w:r>
            <w:r w:rsidR="005217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5842B4" w14:textId="2CF5888E" w:rsidR="00426EBF" w:rsidRPr="002B0823" w:rsidRDefault="0052173C" w:rsidP="00A62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3.32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x10</w:t>
            </w:r>
            <w:r w:rsidR="00426EBF" w:rsidRPr="002B08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-14</w:t>
            </w:r>
          </w:p>
        </w:tc>
      </w:tr>
    </w:tbl>
    <w:p w14:paraId="160D8BCF" w14:textId="77777777" w:rsidR="00426EBF" w:rsidRPr="009F5978" w:rsidRDefault="00426EBF" w:rsidP="00426E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9F5978">
        <w:rPr>
          <w:rFonts w:ascii="Times New Roman" w:hAnsi="Times New Roman" w:cs="Times New Roman"/>
          <w:sz w:val="20"/>
          <w:szCs w:val="24"/>
        </w:rPr>
        <w:t xml:space="preserve">GWAS, genome-wide association study; TDT, transmission disequilibrium test; </w:t>
      </w:r>
      <w:proofErr w:type="spellStart"/>
      <w:r>
        <w:rPr>
          <w:rFonts w:ascii="Times New Roman" w:hAnsi="Times New Roman" w:cs="Times New Roman"/>
          <w:sz w:val="20"/>
          <w:szCs w:val="24"/>
        </w:rPr>
        <w:t>mNCS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, metopic </w:t>
      </w:r>
      <w:proofErr w:type="spellStart"/>
      <w:r>
        <w:rPr>
          <w:rFonts w:ascii="Times New Roman" w:hAnsi="Times New Roman" w:cs="Times New Roman"/>
          <w:sz w:val="20"/>
          <w:szCs w:val="24"/>
        </w:rPr>
        <w:t>nonsyndromic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4"/>
        </w:rPr>
        <w:t>craniosynostosis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0"/>
          <w:szCs w:val="24"/>
        </w:rPr>
        <w:t>sNCS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, sagittal </w:t>
      </w:r>
      <w:proofErr w:type="spellStart"/>
      <w:r>
        <w:rPr>
          <w:rFonts w:ascii="Times New Roman" w:hAnsi="Times New Roman" w:cs="Times New Roman"/>
          <w:sz w:val="20"/>
          <w:szCs w:val="24"/>
        </w:rPr>
        <w:t>nonsyndromic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4"/>
        </w:rPr>
        <w:t>craniosynostosis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; </w:t>
      </w:r>
      <w:r w:rsidRPr="009F5978">
        <w:rPr>
          <w:rFonts w:ascii="Times New Roman" w:hAnsi="Times New Roman" w:cs="Times New Roman"/>
          <w:sz w:val="20"/>
          <w:szCs w:val="24"/>
        </w:rPr>
        <w:t xml:space="preserve">SNP, single nucleotide polymorphism; A1, minor allele; A2, major allele; T, transmitted; U, </w:t>
      </w:r>
      <w:proofErr w:type="spellStart"/>
      <w:r w:rsidRPr="009F5978">
        <w:rPr>
          <w:rFonts w:ascii="Times New Roman" w:hAnsi="Times New Roman" w:cs="Times New Roman"/>
          <w:sz w:val="20"/>
          <w:szCs w:val="24"/>
        </w:rPr>
        <w:t>untransmitted</w:t>
      </w:r>
      <w:proofErr w:type="spellEnd"/>
      <w:r w:rsidRPr="009F5978">
        <w:rPr>
          <w:rFonts w:ascii="Times New Roman" w:hAnsi="Times New Roman" w:cs="Times New Roman"/>
          <w:sz w:val="20"/>
          <w:szCs w:val="24"/>
        </w:rPr>
        <w:t xml:space="preserve">; MAF, minor allele frequency; OR, odds ratio; </w:t>
      </w:r>
      <w:proofErr w:type="spellStart"/>
      <w:r w:rsidRPr="009F5978">
        <w:rPr>
          <w:rFonts w:ascii="Times New Roman" w:hAnsi="Times New Roman" w:cs="Times New Roman"/>
          <w:sz w:val="20"/>
          <w:szCs w:val="24"/>
        </w:rPr>
        <w:t>P</w:t>
      </w:r>
      <w:r w:rsidRPr="009F5978">
        <w:rPr>
          <w:rFonts w:ascii="Times New Roman" w:hAnsi="Times New Roman" w:cs="Times New Roman"/>
          <w:sz w:val="20"/>
          <w:szCs w:val="24"/>
          <w:vertAlign w:val="superscript"/>
        </w:rPr>
        <w:t>het</w:t>
      </w:r>
      <w:proofErr w:type="spellEnd"/>
      <w:r w:rsidRPr="009F5978">
        <w:rPr>
          <w:rFonts w:ascii="Times New Roman" w:hAnsi="Times New Roman" w:cs="Times New Roman"/>
          <w:sz w:val="20"/>
          <w:szCs w:val="24"/>
        </w:rPr>
        <w:t>, Cochran’s Q test of heterogeneity.</w:t>
      </w:r>
    </w:p>
    <w:p w14:paraId="20B9397A" w14:textId="77777777" w:rsidR="00C31516" w:rsidRDefault="00C31516" w:rsidP="00426EBF">
      <w:pPr>
        <w:jc w:val="both"/>
      </w:pPr>
    </w:p>
    <w:sectPr w:rsidR="00C31516" w:rsidSect="00DD3497">
      <w:type w:val="continuous"/>
      <w:pgSz w:w="15840" w:h="12240" w:orient="landscape" w:code="1"/>
      <w:pgMar w:top="1440" w:right="2045" w:bottom="1440" w:left="20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4A23D5" w14:textId="77777777" w:rsidR="007E2105" w:rsidRDefault="007E2105">
      <w:pPr>
        <w:spacing w:after="0" w:line="240" w:lineRule="auto"/>
      </w:pPr>
      <w:r>
        <w:separator/>
      </w:r>
    </w:p>
  </w:endnote>
  <w:endnote w:type="continuationSeparator" w:id="0">
    <w:p w14:paraId="2ADD98FB" w14:textId="77777777" w:rsidR="007E2105" w:rsidRDefault="007E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 LT Std">
    <w:altName w:val="Optima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Calibri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Optima LT Std Medium">
    <w:altName w:val="Optima LT Std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5834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300FF7" w14:textId="7E326A56" w:rsidR="00EB6447" w:rsidRDefault="00EB6447">
        <w:pPr>
          <w:pStyle w:val="Footer"/>
          <w:jc w:val="center"/>
        </w:pPr>
        <w:r w:rsidRPr="004000E7">
          <w:rPr>
            <w:rFonts w:ascii="Times New Roman" w:hAnsi="Times New Roman" w:cs="Times New Roman"/>
            <w:sz w:val="24"/>
          </w:rPr>
          <w:fldChar w:fldCharType="begin"/>
        </w:r>
        <w:r w:rsidRPr="004000E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000E7">
          <w:rPr>
            <w:rFonts w:ascii="Times New Roman" w:hAnsi="Times New Roman" w:cs="Times New Roman"/>
            <w:sz w:val="24"/>
          </w:rPr>
          <w:fldChar w:fldCharType="separate"/>
        </w:r>
        <w:r w:rsidR="0053011F">
          <w:rPr>
            <w:rFonts w:ascii="Times New Roman" w:hAnsi="Times New Roman" w:cs="Times New Roman"/>
            <w:noProof/>
            <w:sz w:val="24"/>
          </w:rPr>
          <w:t>3</w:t>
        </w:r>
        <w:r w:rsidRPr="004000E7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24E165DA" w14:textId="77777777" w:rsidR="00EB6447" w:rsidRDefault="00EB64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EA73CA" w14:textId="77777777" w:rsidR="007E2105" w:rsidRDefault="007E2105">
      <w:pPr>
        <w:spacing w:after="0" w:line="240" w:lineRule="auto"/>
      </w:pPr>
      <w:r>
        <w:separator/>
      </w:r>
    </w:p>
  </w:footnote>
  <w:footnote w:type="continuationSeparator" w:id="0">
    <w:p w14:paraId="74A10318" w14:textId="77777777" w:rsidR="007E2105" w:rsidRDefault="007E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0698B"/>
    <w:multiLevelType w:val="multilevel"/>
    <w:tmpl w:val="91D8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64667C"/>
    <w:multiLevelType w:val="multilevel"/>
    <w:tmpl w:val="006EC7A6"/>
    <w:lvl w:ilvl="0">
      <w:start w:val="1"/>
      <w:numFmt w:val="decimal"/>
      <w:lvlText w:val="%1."/>
      <w:lvlJc w:val="center"/>
      <w:pPr>
        <w:tabs>
          <w:tab w:val="num" w:pos="907"/>
        </w:tabs>
        <w:ind w:left="907" w:hanging="360"/>
      </w:pPr>
      <w:rPr>
        <w:rFonts w:ascii="Arial" w:hAnsi="Arial" w:cs="Times New Roman" w:hint="default"/>
        <w:b w:val="0"/>
        <w:spacing w:val="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EBF"/>
    <w:rsid w:val="00036137"/>
    <w:rsid w:val="000466CA"/>
    <w:rsid w:val="000A4E3B"/>
    <w:rsid w:val="000A54E3"/>
    <w:rsid w:val="000C3F81"/>
    <w:rsid w:val="0010040C"/>
    <w:rsid w:val="001019D8"/>
    <w:rsid w:val="00116C11"/>
    <w:rsid w:val="00123553"/>
    <w:rsid w:val="00183FE3"/>
    <w:rsid w:val="001E165B"/>
    <w:rsid w:val="00212A98"/>
    <w:rsid w:val="002B19AE"/>
    <w:rsid w:val="002C3A1B"/>
    <w:rsid w:val="00310738"/>
    <w:rsid w:val="00355D63"/>
    <w:rsid w:val="00375C3B"/>
    <w:rsid w:val="00381110"/>
    <w:rsid w:val="00384D3E"/>
    <w:rsid w:val="00394C5C"/>
    <w:rsid w:val="00395DA8"/>
    <w:rsid w:val="004142C5"/>
    <w:rsid w:val="004159A0"/>
    <w:rsid w:val="00426EBF"/>
    <w:rsid w:val="00441788"/>
    <w:rsid w:val="0052173C"/>
    <w:rsid w:val="0053011F"/>
    <w:rsid w:val="005716CA"/>
    <w:rsid w:val="005721E5"/>
    <w:rsid w:val="006115F3"/>
    <w:rsid w:val="00612D46"/>
    <w:rsid w:val="00624C44"/>
    <w:rsid w:val="00644D63"/>
    <w:rsid w:val="00653BA3"/>
    <w:rsid w:val="00690551"/>
    <w:rsid w:val="006972A9"/>
    <w:rsid w:val="006C10A4"/>
    <w:rsid w:val="006E439C"/>
    <w:rsid w:val="006F01FF"/>
    <w:rsid w:val="00753C20"/>
    <w:rsid w:val="00760614"/>
    <w:rsid w:val="007A75A7"/>
    <w:rsid w:val="007D26DE"/>
    <w:rsid w:val="007E2105"/>
    <w:rsid w:val="0080561C"/>
    <w:rsid w:val="008F278E"/>
    <w:rsid w:val="00956CB4"/>
    <w:rsid w:val="009852BC"/>
    <w:rsid w:val="009A11B1"/>
    <w:rsid w:val="009A7B19"/>
    <w:rsid w:val="009E04A6"/>
    <w:rsid w:val="00A06018"/>
    <w:rsid w:val="00A2674B"/>
    <w:rsid w:val="00A4137C"/>
    <w:rsid w:val="00A62B58"/>
    <w:rsid w:val="00A968B5"/>
    <w:rsid w:val="00AE455E"/>
    <w:rsid w:val="00AF350B"/>
    <w:rsid w:val="00AF493F"/>
    <w:rsid w:val="00B41A0E"/>
    <w:rsid w:val="00B53685"/>
    <w:rsid w:val="00B735C0"/>
    <w:rsid w:val="00B853A6"/>
    <w:rsid w:val="00B930D0"/>
    <w:rsid w:val="00BC4DFA"/>
    <w:rsid w:val="00BF709A"/>
    <w:rsid w:val="00C261F7"/>
    <w:rsid w:val="00C31516"/>
    <w:rsid w:val="00C32210"/>
    <w:rsid w:val="00C4029B"/>
    <w:rsid w:val="00C933BB"/>
    <w:rsid w:val="00D51973"/>
    <w:rsid w:val="00D669AB"/>
    <w:rsid w:val="00DA4A5C"/>
    <w:rsid w:val="00DD3497"/>
    <w:rsid w:val="00DF5942"/>
    <w:rsid w:val="00E25F49"/>
    <w:rsid w:val="00E426E6"/>
    <w:rsid w:val="00E55D84"/>
    <w:rsid w:val="00E67940"/>
    <w:rsid w:val="00E9195B"/>
    <w:rsid w:val="00EA0C0E"/>
    <w:rsid w:val="00EA27EE"/>
    <w:rsid w:val="00EB6447"/>
    <w:rsid w:val="00F029F6"/>
    <w:rsid w:val="00F57D29"/>
    <w:rsid w:val="00F7245F"/>
    <w:rsid w:val="00F72EE3"/>
    <w:rsid w:val="00F837EC"/>
    <w:rsid w:val="00F909BE"/>
    <w:rsid w:val="00FA7EDF"/>
    <w:rsid w:val="00FF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F1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EB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26EBF"/>
    <w:rPr>
      <w:color w:val="0000FF"/>
      <w:u w:val="single"/>
    </w:rPr>
  </w:style>
  <w:style w:type="character" w:customStyle="1" w:styleId="monospace">
    <w:name w:val="monospace"/>
    <w:basedOn w:val="DefaultParagraphFont"/>
    <w:rsid w:val="00426EBF"/>
  </w:style>
  <w:style w:type="paragraph" w:customStyle="1" w:styleId="Default">
    <w:name w:val="Default"/>
    <w:rsid w:val="00426EBF"/>
    <w:pPr>
      <w:autoSpaceDE w:val="0"/>
      <w:autoSpaceDN w:val="0"/>
      <w:adjustRightInd w:val="0"/>
    </w:pPr>
    <w:rPr>
      <w:rFonts w:ascii="Optima LT Std" w:hAnsi="Optima LT Std" w:cs="Optima LT Std"/>
      <w:color w:val="000000"/>
      <w:sz w:val="24"/>
      <w:szCs w:val="24"/>
    </w:rPr>
  </w:style>
  <w:style w:type="paragraph" w:customStyle="1" w:styleId="Pa16">
    <w:name w:val="Pa16"/>
    <w:basedOn w:val="Default"/>
    <w:next w:val="Default"/>
    <w:uiPriority w:val="99"/>
    <w:rsid w:val="00426EBF"/>
    <w:pPr>
      <w:spacing w:line="180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426EBF"/>
    <w:pPr>
      <w:spacing w:line="160" w:lineRule="atLeast"/>
    </w:pPr>
    <w:rPr>
      <w:rFonts w:cstheme="minorBidi"/>
      <w:color w:val="auto"/>
    </w:rPr>
  </w:style>
  <w:style w:type="paragraph" w:customStyle="1" w:styleId="Pa24">
    <w:name w:val="Pa24"/>
    <w:basedOn w:val="Default"/>
    <w:next w:val="Default"/>
    <w:uiPriority w:val="99"/>
    <w:rsid w:val="00426EBF"/>
    <w:pPr>
      <w:spacing w:line="160" w:lineRule="atLeast"/>
    </w:pPr>
    <w:rPr>
      <w:rFonts w:cstheme="minorBidi"/>
      <w:color w:val="auto"/>
    </w:rPr>
  </w:style>
  <w:style w:type="character" w:customStyle="1" w:styleId="A20">
    <w:name w:val="A20"/>
    <w:uiPriority w:val="99"/>
    <w:rsid w:val="00426EBF"/>
    <w:rPr>
      <w:rFonts w:ascii="Minion Pro" w:hAnsi="Minion Pro" w:cs="Minion Pro"/>
      <w:color w:val="211D1E"/>
      <w:sz w:val="12"/>
      <w:szCs w:val="12"/>
    </w:rPr>
  </w:style>
  <w:style w:type="paragraph" w:customStyle="1" w:styleId="Pa20">
    <w:name w:val="Pa20"/>
    <w:basedOn w:val="Default"/>
    <w:next w:val="Default"/>
    <w:uiPriority w:val="99"/>
    <w:rsid w:val="00426EBF"/>
    <w:pPr>
      <w:spacing w:line="13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426EBF"/>
    <w:pPr>
      <w:spacing w:line="140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426EBF"/>
    <w:rPr>
      <w:rFonts w:ascii="Optima LT Std Medium" w:hAnsi="Optima LT Std Medium" w:cs="Optima LT Std Medium"/>
      <w:b/>
      <w:bCs/>
      <w:color w:val="3B674F"/>
      <w:sz w:val="14"/>
      <w:szCs w:val="14"/>
    </w:rPr>
  </w:style>
  <w:style w:type="paragraph" w:customStyle="1" w:styleId="EndNoteBibliographyTitle">
    <w:name w:val="EndNote Bibliography Title"/>
    <w:basedOn w:val="Normal"/>
    <w:link w:val="EndNoteBibliographyTitleChar"/>
    <w:rsid w:val="00426EBF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26EBF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26EBF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26EBF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426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EBF"/>
  </w:style>
  <w:style w:type="paragraph" w:styleId="Footer">
    <w:name w:val="footer"/>
    <w:basedOn w:val="Normal"/>
    <w:link w:val="FooterChar"/>
    <w:uiPriority w:val="99"/>
    <w:unhideWhenUsed/>
    <w:rsid w:val="00426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EBF"/>
  </w:style>
  <w:style w:type="character" w:styleId="Emphasis">
    <w:name w:val="Emphasis"/>
    <w:basedOn w:val="DefaultParagraphFont"/>
    <w:uiPriority w:val="20"/>
    <w:qFormat/>
    <w:rsid w:val="00426EBF"/>
    <w:rPr>
      <w:i/>
      <w:iCs/>
    </w:rPr>
  </w:style>
  <w:style w:type="character" w:styleId="Strong">
    <w:name w:val="Strong"/>
    <w:basedOn w:val="DefaultParagraphFont"/>
    <w:uiPriority w:val="22"/>
    <w:qFormat/>
    <w:rsid w:val="00426EBF"/>
    <w:rPr>
      <w:b/>
      <w:bCs/>
    </w:rPr>
  </w:style>
  <w:style w:type="character" w:customStyle="1" w:styleId="fm-affl">
    <w:name w:val="fm-affl"/>
    <w:rsid w:val="00426EBF"/>
    <w:rPr>
      <w:color w:val="000000"/>
      <w:sz w:val="20"/>
    </w:rPr>
  </w:style>
  <w:style w:type="character" w:customStyle="1" w:styleId="highlight">
    <w:name w:val="highlight"/>
    <w:rsid w:val="00426EBF"/>
    <w:rPr>
      <w:color w:val="000000"/>
      <w:sz w:val="20"/>
    </w:rPr>
  </w:style>
  <w:style w:type="character" w:customStyle="1" w:styleId="element-citation">
    <w:name w:val="element-citation"/>
    <w:basedOn w:val="DefaultParagraphFont"/>
    <w:rsid w:val="00426EBF"/>
  </w:style>
  <w:style w:type="character" w:customStyle="1" w:styleId="ref-journal">
    <w:name w:val="ref-journal"/>
    <w:basedOn w:val="DefaultParagraphFont"/>
    <w:rsid w:val="00426EBF"/>
  </w:style>
  <w:style w:type="character" w:customStyle="1" w:styleId="ref-vol">
    <w:name w:val="ref-vol"/>
    <w:basedOn w:val="DefaultParagraphFont"/>
    <w:rsid w:val="00426EBF"/>
  </w:style>
  <w:style w:type="character" w:styleId="CommentReference">
    <w:name w:val="annotation reference"/>
    <w:basedOn w:val="DefaultParagraphFont"/>
    <w:uiPriority w:val="99"/>
    <w:semiHidden/>
    <w:unhideWhenUsed/>
    <w:rsid w:val="00426E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6E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6E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6E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6E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EB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26EBF"/>
  </w:style>
  <w:style w:type="paragraph" w:styleId="NoSpacing">
    <w:name w:val="No Spacing"/>
    <w:uiPriority w:val="1"/>
    <w:qFormat/>
    <w:rsid w:val="00426EBF"/>
  </w:style>
  <w:style w:type="character" w:customStyle="1" w:styleId="HTMLTypewriter1">
    <w:name w:val="HTML Typewriter1"/>
    <w:rsid w:val="00426EBF"/>
    <w:rPr>
      <w:rFonts w:ascii="Courier New" w:eastAsia="ヒラギノ角ゴ Pro W3" w:hAnsi="Courier New"/>
      <w:b w:val="0"/>
      <w:i w:val="0"/>
      <w:color w:val="000000"/>
      <w:sz w:val="20"/>
    </w:rPr>
  </w:style>
  <w:style w:type="character" w:customStyle="1" w:styleId="il">
    <w:name w:val="il"/>
    <w:rsid w:val="00426EBF"/>
    <w:rPr>
      <w:color w:val="000000"/>
      <w:sz w:val="20"/>
    </w:rPr>
  </w:style>
  <w:style w:type="table" w:styleId="TableGrid">
    <w:name w:val="Table Grid"/>
    <w:basedOn w:val="TableNormal"/>
    <w:uiPriority w:val="39"/>
    <w:rsid w:val="00426E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CategoryHeading">
    <w:name w:val="EndNote Category Heading"/>
    <w:basedOn w:val="Normal"/>
    <w:link w:val="EndNoteCategoryHeadingChar"/>
    <w:rsid w:val="00426EBF"/>
    <w:pPr>
      <w:spacing w:before="120" w:after="120"/>
    </w:pPr>
    <w:rPr>
      <w:rFonts w:ascii="Calibri" w:hAnsi="Calibri" w:cs="Calibri"/>
      <w:b/>
      <w:noProof/>
    </w:rPr>
  </w:style>
  <w:style w:type="character" w:customStyle="1" w:styleId="EndNoteCategoryHeadingChar">
    <w:name w:val="EndNote Category Heading Char"/>
    <w:basedOn w:val="EndNoteBibliographyChar"/>
    <w:link w:val="EndNoteCategoryHeading"/>
    <w:rsid w:val="00426EBF"/>
    <w:rPr>
      <w:rFonts w:ascii="Calibri" w:hAnsi="Calibri" w:cs="Calibri"/>
      <w:b/>
      <w:noProof/>
    </w:rPr>
  </w:style>
  <w:style w:type="paragraph" w:styleId="ListParagraph">
    <w:name w:val="List Paragraph"/>
    <w:basedOn w:val="Normal"/>
    <w:uiPriority w:val="99"/>
    <w:qFormat/>
    <w:rsid w:val="00426EBF"/>
    <w:pPr>
      <w:spacing w:after="0" w:line="240" w:lineRule="auto"/>
      <w:ind w:left="720"/>
    </w:pPr>
    <w:rPr>
      <w:rFonts w:ascii="Courier New" w:eastAsia="Times New Roman" w:hAnsi="Courier New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EB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26EBF"/>
    <w:rPr>
      <w:color w:val="0000FF"/>
      <w:u w:val="single"/>
    </w:rPr>
  </w:style>
  <w:style w:type="character" w:customStyle="1" w:styleId="monospace">
    <w:name w:val="monospace"/>
    <w:basedOn w:val="DefaultParagraphFont"/>
    <w:rsid w:val="00426EBF"/>
  </w:style>
  <w:style w:type="paragraph" w:customStyle="1" w:styleId="Default">
    <w:name w:val="Default"/>
    <w:rsid w:val="00426EBF"/>
    <w:pPr>
      <w:autoSpaceDE w:val="0"/>
      <w:autoSpaceDN w:val="0"/>
      <w:adjustRightInd w:val="0"/>
    </w:pPr>
    <w:rPr>
      <w:rFonts w:ascii="Optima LT Std" w:hAnsi="Optima LT Std" w:cs="Optima LT Std"/>
      <w:color w:val="000000"/>
      <w:sz w:val="24"/>
      <w:szCs w:val="24"/>
    </w:rPr>
  </w:style>
  <w:style w:type="paragraph" w:customStyle="1" w:styleId="Pa16">
    <w:name w:val="Pa16"/>
    <w:basedOn w:val="Default"/>
    <w:next w:val="Default"/>
    <w:uiPriority w:val="99"/>
    <w:rsid w:val="00426EBF"/>
    <w:pPr>
      <w:spacing w:line="180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426EBF"/>
    <w:pPr>
      <w:spacing w:line="160" w:lineRule="atLeast"/>
    </w:pPr>
    <w:rPr>
      <w:rFonts w:cstheme="minorBidi"/>
      <w:color w:val="auto"/>
    </w:rPr>
  </w:style>
  <w:style w:type="paragraph" w:customStyle="1" w:styleId="Pa24">
    <w:name w:val="Pa24"/>
    <w:basedOn w:val="Default"/>
    <w:next w:val="Default"/>
    <w:uiPriority w:val="99"/>
    <w:rsid w:val="00426EBF"/>
    <w:pPr>
      <w:spacing w:line="160" w:lineRule="atLeast"/>
    </w:pPr>
    <w:rPr>
      <w:rFonts w:cstheme="minorBidi"/>
      <w:color w:val="auto"/>
    </w:rPr>
  </w:style>
  <w:style w:type="character" w:customStyle="1" w:styleId="A20">
    <w:name w:val="A20"/>
    <w:uiPriority w:val="99"/>
    <w:rsid w:val="00426EBF"/>
    <w:rPr>
      <w:rFonts w:ascii="Minion Pro" w:hAnsi="Minion Pro" w:cs="Minion Pro"/>
      <w:color w:val="211D1E"/>
      <w:sz w:val="12"/>
      <w:szCs w:val="12"/>
    </w:rPr>
  </w:style>
  <w:style w:type="paragraph" w:customStyle="1" w:styleId="Pa20">
    <w:name w:val="Pa20"/>
    <w:basedOn w:val="Default"/>
    <w:next w:val="Default"/>
    <w:uiPriority w:val="99"/>
    <w:rsid w:val="00426EBF"/>
    <w:pPr>
      <w:spacing w:line="13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426EBF"/>
    <w:pPr>
      <w:spacing w:line="140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426EBF"/>
    <w:rPr>
      <w:rFonts w:ascii="Optima LT Std Medium" w:hAnsi="Optima LT Std Medium" w:cs="Optima LT Std Medium"/>
      <w:b/>
      <w:bCs/>
      <w:color w:val="3B674F"/>
      <w:sz w:val="14"/>
      <w:szCs w:val="14"/>
    </w:rPr>
  </w:style>
  <w:style w:type="paragraph" w:customStyle="1" w:styleId="EndNoteBibliographyTitle">
    <w:name w:val="EndNote Bibliography Title"/>
    <w:basedOn w:val="Normal"/>
    <w:link w:val="EndNoteBibliographyTitleChar"/>
    <w:rsid w:val="00426EBF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26EBF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26EBF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26EBF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426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EBF"/>
  </w:style>
  <w:style w:type="paragraph" w:styleId="Footer">
    <w:name w:val="footer"/>
    <w:basedOn w:val="Normal"/>
    <w:link w:val="FooterChar"/>
    <w:uiPriority w:val="99"/>
    <w:unhideWhenUsed/>
    <w:rsid w:val="00426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EBF"/>
  </w:style>
  <w:style w:type="character" w:styleId="Emphasis">
    <w:name w:val="Emphasis"/>
    <w:basedOn w:val="DefaultParagraphFont"/>
    <w:uiPriority w:val="20"/>
    <w:qFormat/>
    <w:rsid w:val="00426EBF"/>
    <w:rPr>
      <w:i/>
      <w:iCs/>
    </w:rPr>
  </w:style>
  <w:style w:type="character" w:styleId="Strong">
    <w:name w:val="Strong"/>
    <w:basedOn w:val="DefaultParagraphFont"/>
    <w:uiPriority w:val="22"/>
    <w:qFormat/>
    <w:rsid w:val="00426EBF"/>
    <w:rPr>
      <w:b/>
      <w:bCs/>
    </w:rPr>
  </w:style>
  <w:style w:type="character" w:customStyle="1" w:styleId="fm-affl">
    <w:name w:val="fm-affl"/>
    <w:rsid w:val="00426EBF"/>
    <w:rPr>
      <w:color w:val="000000"/>
      <w:sz w:val="20"/>
    </w:rPr>
  </w:style>
  <w:style w:type="character" w:customStyle="1" w:styleId="highlight">
    <w:name w:val="highlight"/>
    <w:rsid w:val="00426EBF"/>
    <w:rPr>
      <w:color w:val="000000"/>
      <w:sz w:val="20"/>
    </w:rPr>
  </w:style>
  <w:style w:type="character" w:customStyle="1" w:styleId="element-citation">
    <w:name w:val="element-citation"/>
    <w:basedOn w:val="DefaultParagraphFont"/>
    <w:rsid w:val="00426EBF"/>
  </w:style>
  <w:style w:type="character" w:customStyle="1" w:styleId="ref-journal">
    <w:name w:val="ref-journal"/>
    <w:basedOn w:val="DefaultParagraphFont"/>
    <w:rsid w:val="00426EBF"/>
  </w:style>
  <w:style w:type="character" w:customStyle="1" w:styleId="ref-vol">
    <w:name w:val="ref-vol"/>
    <w:basedOn w:val="DefaultParagraphFont"/>
    <w:rsid w:val="00426EBF"/>
  </w:style>
  <w:style w:type="character" w:styleId="CommentReference">
    <w:name w:val="annotation reference"/>
    <w:basedOn w:val="DefaultParagraphFont"/>
    <w:uiPriority w:val="99"/>
    <w:semiHidden/>
    <w:unhideWhenUsed/>
    <w:rsid w:val="00426E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6E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6E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6E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6E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EB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26EBF"/>
  </w:style>
  <w:style w:type="paragraph" w:styleId="NoSpacing">
    <w:name w:val="No Spacing"/>
    <w:uiPriority w:val="1"/>
    <w:qFormat/>
    <w:rsid w:val="00426EBF"/>
  </w:style>
  <w:style w:type="character" w:customStyle="1" w:styleId="HTMLTypewriter1">
    <w:name w:val="HTML Typewriter1"/>
    <w:rsid w:val="00426EBF"/>
    <w:rPr>
      <w:rFonts w:ascii="Courier New" w:eastAsia="ヒラギノ角ゴ Pro W3" w:hAnsi="Courier New"/>
      <w:b w:val="0"/>
      <w:i w:val="0"/>
      <w:color w:val="000000"/>
      <w:sz w:val="20"/>
    </w:rPr>
  </w:style>
  <w:style w:type="character" w:customStyle="1" w:styleId="il">
    <w:name w:val="il"/>
    <w:rsid w:val="00426EBF"/>
    <w:rPr>
      <w:color w:val="000000"/>
      <w:sz w:val="20"/>
    </w:rPr>
  </w:style>
  <w:style w:type="table" w:styleId="TableGrid">
    <w:name w:val="Table Grid"/>
    <w:basedOn w:val="TableNormal"/>
    <w:uiPriority w:val="39"/>
    <w:rsid w:val="00426E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CategoryHeading">
    <w:name w:val="EndNote Category Heading"/>
    <w:basedOn w:val="Normal"/>
    <w:link w:val="EndNoteCategoryHeadingChar"/>
    <w:rsid w:val="00426EBF"/>
    <w:pPr>
      <w:spacing w:before="120" w:after="120"/>
    </w:pPr>
    <w:rPr>
      <w:rFonts w:ascii="Calibri" w:hAnsi="Calibri" w:cs="Calibri"/>
      <w:b/>
      <w:noProof/>
    </w:rPr>
  </w:style>
  <w:style w:type="character" w:customStyle="1" w:styleId="EndNoteCategoryHeadingChar">
    <w:name w:val="EndNote Category Heading Char"/>
    <w:basedOn w:val="EndNoteBibliographyChar"/>
    <w:link w:val="EndNoteCategoryHeading"/>
    <w:rsid w:val="00426EBF"/>
    <w:rPr>
      <w:rFonts w:ascii="Calibri" w:hAnsi="Calibri" w:cs="Calibri"/>
      <w:b/>
      <w:noProof/>
    </w:rPr>
  </w:style>
  <w:style w:type="paragraph" w:styleId="ListParagraph">
    <w:name w:val="List Paragraph"/>
    <w:basedOn w:val="Normal"/>
    <w:uiPriority w:val="99"/>
    <w:qFormat/>
    <w:rsid w:val="00426EBF"/>
    <w:pPr>
      <w:spacing w:after="0" w:line="240" w:lineRule="auto"/>
      <w:ind w:left="720"/>
    </w:pPr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enome.ucsc.ed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D8DC2-B0FB-47F3-BFE3-A730BFF44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1535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Justice, Cristina (NIH/NHGRI) [E]</dc:creator>
  <cp:keywords/>
  <dc:description/>
  <cp:lastModifiedBy>ShermeyAntony Aloysius</cp:lastModifiedBy>
  <cp:revision>7</cp:revision>
  <dcterms:created xsi:type="dcterms:W3CDTF">2020-02-19T18:52:00Z</dcterms:created>
  <dcterms:modified xsi:type="dcterms:W3CDTF">2020-03-28T01:32:00Z</dcterms:modified>
</cp:coreProperties>
</file>