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EE" w:rsidRDefault="009962EE" w:rsidP="009962EE">
      <w:r>
        <w:rPr>
          <w:b/>
        </w:rPr>
        <w:t xml:space="preserve">Supplementary Figure 1. </w:t>
      </w:r>
      <w:proofErr w:type="spellStart"/>
      <w:r>
        <w:t>TaqMan</w:t>
      </w:r>
      <w:proofErr w:type="spellEnd"/>
      <w:r>
        <w:t xml:space="preserve"> Array quality control scheme.</w:t>
      </w:r>
    </w:p>
    <w:p w:rsidR="009962EE" w:rsidRDefault="009962EE" w:rsidP="009962EE">
      <w:r>
        <w:rPr>
          <w:noProof/>
        </w:rPr>
        <w:drawing>
          <wp:inline distT="0" distB="0" distL="0" distR="0" wp14:anchorId="2C50F83C" wp14:editId="394FF1CF">
            <wp:extent cx="4079376" cy="3070412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9376" cy="307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0C6" w:rsidRPr="003C1680" w:rsidRDefault="00FC70C6" w:rsidP="00272F50">
      <w:bookmarkStart w:id="0" w:name="_GoBack"/>
      <w:bookmarkEnd w:id="0"/>
    </w:p>
    <w:sectPr w:rsidR="00FC70C6" w:rsidRPr="003C1680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ED"/>
    <w:rsid w:val="00272F50"/>
    <w:rsid w:val="003C1680"/>
    <w:rsid w:val="009419ED"/>
    <w:rsid w:val="009962EE"/>
    <w:rsid w:val="00C8528C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48C2A-1D71-4E38-B908-4F885271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272F50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72F50"/>
    <w:rPr>
      <w:rFonts w:ascii="Calibri" w:eastAsia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Eleanor (CDC/DDID/NCIRD/DVD)</dc:creator>
  <cp:keywords/>
  <dc:description/>
  <cp:lastModifiedBy>Burnett, Eleanor (CDC/DDID/NCIRD/DVD)</cp:lastModifiedBy>
  <cp:revision>2</cp:revision>
  <dcterms:created xsi:type="dcterms:W3CDTF">2019-08-23T13:21:00Z</dcterms:created>
  <dcterms:modified xsi:type="dcterms:W3CDTF">2019-08-23T13:21:00Z</dcterms:modified>
</cp:coreProperties>
</file>