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4477" w14:textId="7216D1DC" w:rsidR="007D7E38" w:rsidRPr="00A74205" w:rsidRDefault="007D7E38" w:rsidP="007D7E3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ID"/>
        </w:rPr>
        <w:t>S</w:t>
      </w:r>
      <w:r w:rsidRPr="005825D4">
        <w:rPr>
          <w:rFonts w:ascii="Arial" w:hAnsi="Arial" w:cs="Arial"/>
          <w:b/>
          <w:sz w:val="24"/>
          <w:szCs w:val="24"/>
          <w:lang w:val="en-ID"/>
        </w:rPr>
        <w:t>3</w:t>
      </w:r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r w:rsidR="00C973A1">
        <w:rPr>
          <w:rFonts w:ascii="Arial" w:hAnsi="Arial" w:cs="Arial"/>
          <w:b/>
          <w:sz w:val="24"/>
          <w:szCs w:val="24"/>
          <w:lang w:val="en-ID"/>
        </w:rPr>
        <w:t>Text</w:t>
      </w:r>
      <w:r w:rsidRPr="005825D4">
        <w:rPr>
          <w:rFonts w:ascii="Arial" w:hAnsi="Arial" w:cs="Arial"/>
          <w:b/>
          <w:sz w:val="24"/>
          <w:szCs w:val="24"/>
          <w:lang w:val="en-ID"/>
        </w:rPr>
        <w:t xml:space="preserve">. </w:t>
      </w:r>
      <w:r w:rsidRPr="00A74205">
        <w:rPr>
          <w:rFonts w:ascii="Arial" w:hAnsi="Arial" w:cs="Arial"/>
          <w:bCs/>
          <w:sz w:val="24"/>
          <w:szCs w:val="24"/>
          <w:lang w:val="en-ID"/>
        </w:rPr>
        <w:t xml:space="preserve">Insecticide susceptibility tests of </w:t>
      </w:r>
      <w:r w:rsidRPr="00A74205">
        <w:rPr>
          <w:rFonts w:ascii="Arial" w:hAnsi="Arial" w:cs="Arial"/>
          <w:bCs/>
          <w:i/>
          <w:iCs/>
          <w:sz w:val="24"/>
          <w:szCs w:val="24"/>
          <w:lang w:val="en-ID"/>
        </w:rPr>
        <w:t xml:space="preserve">Aedes aegypti </w:t>
      </w:r>
      <w:r w:rsidRPr="00A74205">
        <w:rPr>
          <w:rFonts w:ascii="Arial" w:hAnsi="Arial" w:cs="Arial"/>
          <w:bCs/>
          <w:sz w:val="24"/>
          <w:szCs w:val="24"/>
          <w:lang w:val="en-ID"/>
        </w:rPr>
        <w:t xml:space="preserve">to Malathion in a) 2004 </w:t>
      </w:r>
      <w:r w:rsidR="00C973A1" w:rsidRPr="00A74205">
        <w:rPr>
          <w:rFonts w:ascii="Arial" w:hAnsi="Arial" w:cs="Arial"/>
          <w:bCs/>
          <w:sz w:val="24"/>
          <w:szCs w:val="24"/>
          <w:lang w:val="en-ID"/>
        </w:rPr>
        <w:t xml:space="preserve">(CDC bottle assays) </w:t>
      </w:r>
      <w:r w:rsidRPr="00A74205">
        <w:rPr>
          <w:rFonts w:ascii="Arial" w:hAnsi="Arial" w:cs="Arial"/>
          <w:bCs/>
          <w:sz w:val="24"/>
          <w:szCs w:val="24"/>
          <w:lang w:val="en-ID"/>
        </w:rPr>
        <w:t>and in b) 2006</w:t>
      </w:r>
      <w:r w:rsidR="00C973A1" w:rsidRPr="00A74205">
        <w:rPr>
          <w:rFonts w:ascii="Arial" w:hAnsi="Arial" w:cs="Arial"/>
          <w:bCs/>
          <w:sz w:val="24"/>
          <w:szCs w:val="24"/>
          <w:lang w:val="en-ID"/>
        </w:rPr>
        <w:t xml:space="preserve"> (larv</w:t>
      </w:r>
      <w:r w:rsidR="002C2025" w:rsidRPr="00A74205">
        <w:rPr>
          <w:rFonts w:ascii="Arial" w:hAnsi="Arial" w:cs="Arial"/>
          <w:bCs/>
          <w:sz w:val="24"/>
          <w:szCs w:val="24"/>
          <w:lang w:val="en-ID"/>
        </w:rPr>
        <w:t>a</w:t>
      </w:r>
      <w:r w:rsidR="00C973A1" w:rsidRPr="00A74205">
        <w:rPr>
          <w:rFonts w:ascii="Arial" w:hAnsi="Arial" w:cs="Arial"/>
          <w:bCs/>
          <w:sz w:val="24"/>
          <w:szCs w:val="24"/>
          <w:lang w:val="en-ID"/>
        </w:rPr>
        <w:t>l susceptibility test)</w:t>
      </w:r>
      <w:r w:rsidRPr="00A74205">
        <w:rPr>
          <w:rFonts w:ascii="Arial" w:hAnsi="Arial" w:cs="Arial"/>
          <w:bCs/>
          <w:sz w:val="24"/>
          <w:szCs w:val="24"/>
          <w:lang w:val="en-ID"/>
        </w:rPr>
        <w:t>.</w:t>
      </w:r>
    </w:p>
    <w:p w14:paraId="25E44BB2" w14:textId="77777777" w:rsidR="007D7E38" w:rsidRDefault="007D7E38" w:rsidP="007D7E38">
      <w:pPr>
        <w:ind w:right="-22"/>
        <w:rPr>
          <w:rFonts w:ascii="Arial" w:hAnsi="Arial" w:cs="Arial"/>
          <w:b/>
          <w:sz w:val="24"/>
          <w:szCs w:val="24"/>
          <w:lang w:val="en-ID"/>
        </w:rPr>
      </w:pPr>
      <w:bookmarkStart w:id="0" w:name="_GoBack"/>
      <w:bookmarkEnd w:id="0"/>
    </w:p>
    <w:p w14:paraId="4238A390" w14:textId="77777777" w:rsidR="007D7E38" w:rsidRDefault="007D7E38" w:rsidP="007D7E38">
      <w:pPr>
        <w:ind w:right="-22"/>
        <w:rPr>
          <w:rFonts w:ascii="Arial" w:hAnsi="Arial" w:cs="Arial"/>
          <w:b/>
          <w:sz w:val="24"/>
          <w:szCs w:val="24"/>
          <w:lang w:val="en-ID"/>
        </w:rPr>
      </w:pPr>
      <w:r>
        <w:rPr>
          <w:rFonts w:ascii="Arial" w:hAnsi="Arial" w:cs="Arial"/>
          <w:b/>
          <w:sz w:val="24"/>
          <w:szCs w:val="24"/>
          <w:lang w:val="en-ID"/>
        </w:rPr>
        <w:t>a. Year 2004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120"/>
        <w:gridCol w:w="1325"/>
        <w:gridCol w:w="1325"/>
        <w:gridCol w:w="1484"/>
        <w:gridCol w:w="1484"/>
        <w:gridCol w:w="882"/>
        <w:gridCol w:w="1313"/>
      </w:tblGrid>
      <w:tr w:rsidR="007D7E38" w:rsidRPr="00265F89" w14:paraId="562759EF" w14:textId="77777777" w:rsidTr="00FE54DA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921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Site Malathion use in the last 10 years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BA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Mortality with Malathion 0.04%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34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7E38" w:rsidRPr="00265F89" w14:paraId="6B998B1F" w14:textId="77777777" w:rsidTr="00FE54DA">
        <w:trPr>
          <w:trHeight w:val="30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04C2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5A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BE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7B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A39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 minutes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430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hour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A5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 results</w:t>
            </w:r>
          </w:p>
        </w:tc>
      </w:tr>
      <w:tr w:rsidR="007D7E38" w:rsidRPr="00265F89" w14:paraId="0B7E9FD6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896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(never)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6B1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9E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84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9A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98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8B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770EE828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B8D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(less 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3CA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0A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90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99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EB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D9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6EEC8036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77C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4-7 (frequent)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AC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54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931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C1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57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50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56BC202A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790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612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83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17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8C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A6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A7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7E38" w:rsidRPr="00265F89" w14:paraId="290F969A" w14:textId="77777777" w:rsidTr="00FE54DA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C2B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Site Malathion use in the last 10 years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5E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Mortality with Malathion 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601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7E38" w:rsidRPr="00265F89" w14:paraId="6449482E" w14:textId="77777777" w:rsidTr="00FE54DA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5B4D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6C2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2B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1F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77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 minutes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48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hour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D1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 results</w:t>
            </w:r>
          </w:p>
        </w:tc>
      </w:tr>
      <w:tr w:rsidR="007D7E38" w:rsidRPr="00265F89" w14:paraId="0BFA20F7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D37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(never)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56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AD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68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27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7F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3E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499A17C0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C7F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(less 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06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02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AA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63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3D7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65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4406FCCB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7AB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4-7 (frequent)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299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A6B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0A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59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A57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AF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721726EA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346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1D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88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CF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46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DA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28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7E38" w:rsidRPr="00265F89" w14:paraId="5CFCA035" w14:textId="77777777" w:rsidTr="00FE54DA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D69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Site Malathion use in the last 10 years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B2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Mortality with Malathion 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AE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7E38" w:rsidRPr="00265F89" w14:paraId="7A651483" w14:textId="77777777" w:rsidTr="00FE54DA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E3D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3F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A21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BA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minutes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AA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 minutes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E3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hour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44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 results</w:t>
            </w:r>
          </w:p>
        </w:tc>
      </w:tr>
      <w:tr w:rsidR="007D7E38" w:rsidRPr="00265F89" w14:paraId="4F20DF68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4F0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(never)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BA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69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6E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C8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A8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C8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24A34EAF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83E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(less 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5B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48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FE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F42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031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55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6530B4A8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542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4-7 (frequent)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BF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E8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65.1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42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5F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64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A2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</w:tbl>
    <w:p w14:paraId="188F725E" w14:textId="77777777" w:rsidR="007D7E38" w:rsidRDefault="007D7E38" w:rsidP="007D7E38">
      <w:pPr>
        <w:ind w:right="-22"/>
        <w:rPr>
          <w:rFonts w:ascii="Arial" w:hAnsi="Arial" w:cs="Arial"/>
          <w:b/>
          <w:sz w:val="24"/>
          <w:szCs w:val="24"/>
          <w:lang w:val="en-ID"/>
        </w:rPr>
      </w:pPr>
    </w:p>
    <w:p w14:paraId="522331C0" w14:textId="77777777" w:rsidR="007D7E38" w:rsidRDefault="007D7E38" w:rsidP="007D7E38">
      <w:pPr>
        <w:ind w:right="-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ID"/>
        </w:rPr>
        <w:t>b. Year 2006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120"/>
        <w:gridCol w:w="1146"/>
        <w:gridCol w:w="1282"/>
        <w:gridCol w:w="1282"/>
        <w:gridCol w:w="1282"/>
        <w:gridCol w:w="1418"/>
        <w:gridCol w:w="1390"/>
      </w:tblGrid>
      <w:tr w:rsidR="007D7E38" w:rsidRPr="00265F89" w14:paraId="2B9E68A8" w14:textId="77777777" w:rsidTr="00FE54DA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760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Site with malathion exposure in the last 10 years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E3C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Aedes Larva Mortality with Malathion 0.00084 %</w:t>
            </w:r>
          </w:p>
        </w:tc>
      </w:tr>
      <w:tr w:rsidR="007D7E38" w:rsidRPr="00265F89" w14:paraId="242F3B74" w14:textId="77777777" w:rsidTr="00FE54DA">
        <w:trPr>
          <w:trHeight w:val="30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C18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B77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F1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654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 minutes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4F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 minutes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21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120 minutes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DA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 results</w:t>
            </w:r>
          </w:p>
        </w:tc>
      </w:tr>
      <w:tr w:rsidR="007D7E38" w:rsidRPr="00265F89" w14:paraId="551D305F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04E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(never)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EE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9DE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225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342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8B0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3C5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28330F05" w14:textId="77777777" w:rsidTr="00FE54D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440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1-3 (less frequent)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FFD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69A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5A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5D8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CF1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2B6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susceptible</w:t>
            </w:r>
          </w:p>
        </w:tc>
      </w:tr>
      <w:tr w:rsidR="007D7E38" w:rsidRPr="00265F89" w14:paraId="2046C107" w14:textId="77777777" w:rsidTr="00FE54DA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08F" w14:textId="77777777" w:rsidR="007D7E38" w:rsidRPr="00265F89" w:rsidRDefault="007D7E38" w:rsidP="00FE54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4-7 (frequent)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B33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7C9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ED7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07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A9F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C973A1">
              <w:rPr>
                <w:rFonts w:ascii="Calibri" w:eastAsia="Times New Roman" w:hAnsi="Calibri" w:cs="Times New Roman"/>
              </w:rPr>
              <w:t>89.0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4ABB" w14:textId="77777777" w:rsidR="007D7E38" w:rsidRPr="00265F89" w:rsidRDefault="007D7E38" w:rsidP="00FE5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5F8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Resistance possible</w:t>
            </w:r>
          </w:p>
        </w:tc>
      </w:tr>
    </w:tbl>
    <w:p w14:paraId="5567DBE5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0C6BBC6E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1C289271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5B86C1A8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5BC0243E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753B5309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p w14:paraId="7FED6B6A" w14:textId="77777777" w:rsidR="007D7E38" w:rsidRDefault="007D7E38" w:rsidP="007D7E38">
      <w:pPr>
        <w:rPr>
          <w:rFonts w:ascii="Arial" w:hAnsi="Arial" w:cs="Arial"/>
          <w:sz w:val="24"/>
          <w:szCs w:val="24"/>
        </w:rPr>
      </w:pPr>
    </w:p>
    <w:sectPr w:rsidR="007D7E38" w:rsidSect="00274488">
      <w:pgSz w:w="12240" w:h="15840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38"/>
    <w:rsid w:val="002C2025"/>
    <w:rsid w:val="004F3482"/>
    <w:rsid w:val="007D7E38"/>
    <w:rsid w:val="008525D1"/>
    <w:rsid w:val="00A74205"/>
    <w:rsid w:val="00C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56B"/>
  <w15:chartTrackingRefBased/>
  <w15:docId w15:val="{7E247E02-8318-4AA0-AF81-E3065CE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Isra Wahid</cp:lastModifiedBy>
  <cp:revision>4</cp:revision>
  <dcterms:created xsi:type="dcterms:W3CDTF">2019-07-24T03:14:00Z</dcterms:created>
  <dcterms:modified xsi:type="dcterms:W3CDTF">2019-07-24T20:25:00Z</dcterms:modified>
</cp:coreProperties>
</file>