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BA3" w:rsidRDefault="00944BA3" w:rsidP="00944BA3">
      <w:pPr>
        <w:pStyle w:val="Tableheader"/>
      </w:pPr>
      <w:r>
        <w:t xml:space="preserve">Table S2: Comparison of tested and non-tested ARI hospitalizations stratified by SARI case definition among adults aged 18 or older in Auckland, New Zealand 2012-2015. </w:t>
      </w:r>
    </w:p>
    <w:tbl>
      <w:tblPr>
        <w:tblW w:w="13140" w:type="dxa"/>
        <w:tblLook w:val="04A0" w:firstRow="1" w:lastRow="0" w:firstColumn="1" w:lastColumn="0" w:noHBand="0" w:noVBand="1"/>
      </w:tblPr>
      <w:tblGrid>
        <w:gridCol w:w="1620"/>
        <w:gridCol w:w="960"/>
        <w:gridCol w:w="960"/>
        <w:gridCol w:w="740"/>
        <w:gridCol w:w="1148"/>
        <w:gridCol w:w="569"/>
        <w:gridCol w:w="1148"/>
        <w:gridCol w:w="1195"/>
        <w:gridCol w:w="715"/>
        <w:gridCol w:w="1108"/>
        <w:gridCol w:w="715"/>
        <w:gridCol w:w="1108"/>
        <w:gridCol w:w="1154"/>
      </w:tblGrid>
      <w:tr w:rsidR="00944BA3" w:rsidRPr="00312646" w:rsidTr="00436EF3">
        <w:trPr>
          <w:trHeight w:val="315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All ARI hospitalizations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 xml:space="preserve">SARI 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non-SARI acute respiratory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Total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Tested</w:t>
            </w:r>
          </w:p>
        </w:tc>
        <w:tc>
          <w:tcPr>
            <w:tcW w:w="17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non-tested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p-value</w:t>
            </w:r>
            <w:r w:rsidRPr="0031264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AU" w:eastAsia="en-AU"/>
              </w:rPr>
              <w:t>*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Tested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non-tested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p-value</w:t>
            </w:r>
            <w:r w:rsidRPr="0031264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AU" w:eastAsia="en-AU"/>
              </w:rPr>
              <w:t>*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(Col %)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N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(Col %)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N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(Col %)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N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(Col %)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N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(Col %)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8776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(100.0)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3046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(100.0)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758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(100.0)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1554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(100.0)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3418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(100.0)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 xml:space="preserve">Age Group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18-49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(24.1)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982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(32.2)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185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(24.4)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&lt;0.001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(24.8)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565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(16.5)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&lt;0.001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50-64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(22.5)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754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(24.8)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159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(21.0)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0.009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(24.1)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686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(20.1)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0.059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65-79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(30.5)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824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(27.1)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212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(28.0)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0.917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484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(31.1)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1157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(33.9)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0.519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 xml:space="preserve">≥80 </w:t>
            </w:r>
            <w:proofErr w:type="spellStart"/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yrs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(22.9)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486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(16.0)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202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(26.6)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&lt;0.001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(19.9)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1010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(29.5)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&lt;0.001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Female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4682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(53.4)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1673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(54.9)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392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(51.7)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0.125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855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(55.0)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1762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(51.6)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0.376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Male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4094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(46.6)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1373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(45.1)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366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(48.3)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0.124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699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(45.0)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1656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(48.4)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0.403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SES</w:t>
            </w:r>
            <w:r w:rsidRPr="00312646"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val="en-AU" w:eastAsia="en-AU"/>
              </w:rPr>
              <w:t>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 (least deprived)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(10.6)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318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(10.4)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77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(10.2)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0.783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(11.0)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(11.4)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0.767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(13.9)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438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(14.4)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110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(14.5)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0.870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(14.6)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511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(15.0)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0.236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(15.2)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432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(14.2)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113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(14.9)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0.703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(14.5)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516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(15.1)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0.414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(14.3)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399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(13.1)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103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(13.6)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0.764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(14.2)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522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(15.3)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0.589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5 (most deprived)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4036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(46.0)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1459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(47.9)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355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(46.8)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0.903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711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(45.8)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1481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(43.3)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0.100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 xml:space="preserve">Ethnicity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Maori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(18.1)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560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(18.4)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130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(17.2)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0.406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(17.1)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629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(18.4)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0.063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Pacific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(29.1)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1026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(33.7)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246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(32.5)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0.858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426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(27.4)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854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(25.0)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0.045</w:t>
            </w:r>
          </w:p>
        </w:tc>
      </w:tr>
      <w:tr w:rsidR="00944BA3" w:rsidRPr="00312646" w:rsidTr="00436EF3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Asian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(9.2)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321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(10.5)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93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(12.3)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0.029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(7.7)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(8.1)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0.070</w:t>
            </w:r>
          </w:p>
        </w:tc>
      </w:tr>
      <w:tr w:rsidR="00944BA3" w:rsidRPr="00312646" w:rsidTr="00436EF3">
        <w:trPr>
          <w:trHeight w:val="31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European/Other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3828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(43.6)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1139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(37.4)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289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(38.1)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0.395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743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(47.8)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1657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(48.5)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4BA3" w:rsidRPr="00312646" w:rsidRDefault="00944BA3" w:rsidP="00436EF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</w:pPr>
            <w:r w:rsidRPr="00312646">
              <w:rPr>
                <w:rFonts w:eastAsia="Times New Roman" w:cs="Times New Roman"/>
                <w:color w:val="000000"/>
                <w:sz w:val="18"/>
                <w:szCs w:val="18"/>
                <w:lang w:val="en-AU" w:eastAsia="en-AU"/>
              </w:rPr>
              <w:t>0.571</w:t>
            </w:r>
          </w:p>
        </w:tc>
      </w:tr>
    </w:tbl>
    <w:p w:rsidR="00944BA3" w:rsidRPr="008F645B" w:rsidRDefault="00944BA3" w:rsidP="00944BA3">
      <w:pPr>
        <w:spacing w:after="0" w:line="276" w:lineRule="auto"/>
        <w:rPr>
          <w:sz w:val="20"/>
          <w:szCs w:val="20"/>
        </w:rPr>
      </w:pPr>
      <w:r w:rsidRPr="008F645B">
        <w:rPr>
          <w:sz w:val="20"/>
          <w:szCs w:val="20"/>
        </w:rPr>
        <w:t>*</w:t>
      </w:r>
      <w:r w:rsidRPr="008F645B">
        <w:rPr>
          <w:rFonts w:eastAsia="Calibri" w:cs="Times New Roman"/>
          <w:sz w:val="20"/>
          <w:szCs w:val="20"/>
        </w:rPr>
        <w:t xml:space="preserve"> Characteristics of tested and non-tested cases were compared using </w:t>
      </w:r>
      <w:r w:rsidRPr="008F645B">
        <w:rPr>
          <w:rFonts w:cs="Times New Roman"/>
          <w:sz w:val="20"/>
          <w:szCs w:val="20"/>
        </w:rPr>
        <w:t>Chi-square tests</w:t>
      </w:r>
      <w:r>
        <w:rPr>
          <w:rFonts w:cs="Times New Roman"/>
          <w:sz w:val="20"/>
          <w:szCs w:val="20"/>
        </w:rPr>
        <w:t>.</w:t>
      </w:r>
    </w:p>
    <w:p w:rsidR="00944BA3" w:rsidRDefault="00944BA3" w:rsidP="00944BA3">
      <w:pPr>
        <w:spacing w:after="0" w:line="276" w:lineRule="auto"/>
        <w:ind w:left="142" w:hanging="142"/>
        <w:rPr>
          <w:rFonts w:cs="Times New Roman"/>
          <w:sz w:val="20"/>
          <w:szCs w:val="20"/>
        </w:rPr>
      </w:pPr>
      <w:r w:rsidRPr="008F645B">
        <w:rPr>
          <w:rFonts w:cs="Times New Roman"/>
          <w:sz w:val="20"/>
          <w:szCs w:val="20"/>
        </w:rPr>
        <w:t>†</w:t>
      </w:r>
      <w:r>
        <w:rPr>
          <w:rFonts w:cs="Times New Roman"/>
          <w:sz w:val="20"/>
          <w:szCs w:val="20"/>
        </w:rPr>
        <w:t xml:space="preserve"> SES</w:t>
      </w:r>
      <w:r w:rsidRPr="008F645B">
        <w:rPr>
          <w:rFonts w:cs="Times New Roman"/>
          <w:sz w:val="20"/>
          <w:szCs w:val="20"/>
        </w:rPr>
        <w:t xml:space="preserve"> quantified using a small area level measure of household deprivation derived from the national census (NZDep2013). This measure was used to divide the study sample into quintiles</w:t>
      </w:r>
      <w:r w:rsidRPr="0059275C">
        <w:rPr>
          <w:sz w:val="20"/>
        </w:rPr>
        <w:t xml:space="preserve"> </w:t>
      </w:r>
      <w:r>
        <w:rPr>
          <w:sz w:val="20"/>
        </w:rPr>
        <w:t>with SES 1 as least deprived and SES 5 as most deprived.</w:t>
      </w:r>
      <w:r>
        <w:rPr>
          <w:rFonts w:cs="Times New Roman"/>
          <w:sz w:val="20"/>
          <w:szCs w:val="20"/>
        </w:rPr>
        <w:fldChar w:fldCharType="begin"/>
      </w:r>
      <w:r>
        <w:rPr>
          <w:rFonts w:cs="Times New Roman"/>
          <w:sz w:val="20"/>
          <w:szCs w:val="20"/>
        </w:rPr>
        <w:instrText xml:space="preserve"> ADDIN EN.CITE &lt;EndNote&gt;&lt;Cite&gt;&lt;Author&gt;Atkinson&lt;/Author&gt;&lt;Year&gt;2014&lt;/Year&gt;&lt;RecNum&gt;165&lt;/RecNum&gt;&lt;DisplayText&gt;&lt;style face="superscript"&gt;28&lt;/style&gt;&lt;/DisplayText&gt;&lt;record&gt;&lt;rec-number&gt;165&lt;/rec-number&gt;&lt;foreign-keys&gt;&lt;key app="EN" db-id="9srxsx0flzrz20erftjvatt0azf5tsszapx2" timestamp="1524599094"&gt;165&lt;/key&gt;&lt;/foreign-keys&gt;&lt;ref-type name="Journal Article"&gt;17&lt;/ref-type&gt;&lt;contributors&gt;&lt;authors&gt;&lt;author&gt;Atkinson, June&lt;/author&gt;&lt;author&gt;Salmond, Clare&lt;/author&gt;&lt;author&gt;Crampton, Peter&lt;/author&gt;&lt;/authors&gt;&lt;/contributors&gt;&lt;titles&gt;&lt;title&gt;NZDep2013 index of deprivation&lt;/title&gt;&lt;secondary-title&gt;New Zealand, Ministry of Health&lt;/secondary-title&gt;&lt;/titles&gt;&lt;dates&gt;&lt;year&gt;2014&lt;/year&gt;&lt;/dates&gt;&lt;urls&gt;&lt;/urls&gt;&lt;/record&gt;&lt;/Cite&gt;&lt;/EndNote&gt;</w:instrText>
      </w:r>
      <w:r>
        <w:rPr>
          <w:rFonts w:cs="Times New Roman"/>
          <w:sz w:val="20"/>
          <w:szCs w:val="20"/>
        </w:rPr>
        <w:fldChar w:fldCharType="separate"/>
      </w:r>
      <w:r w:rsidRPr="00EA72A2">
        <w:rPr>
          <w:rFonts w:cs="Times New Roman"/>
          <w:noProof/>
          <w:sz w:val="20"/>
          <w:szCs w:val="20"/>
          <w:vertAlign w:val="superscript"/>
        </w:rPr>
        <w:t>28</w:t>
      </w:r>
      <w:r>
        <w:rPr>
          <w:rFonts w:cs="Times New Roman"/>
          <w:sz w:val="20"/>
          <w:szCs w:val="20"/>
        </w:rPr>
        <w:fldChar w:fldCharType="end"/>
      </w:r>
    </w:p>
    <w:p w:rsidR="00AC0BA2" w:rsidRDefault="00AC0BA2">
      <w:bookmarkStart w:id="0" w:name="_GoBack"/>
      <w:bookmarkEnd w:id="0"/>
    </w:p>
    <w:sectPr w:rsidR="00AC0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BA3"/>
    <w:rsid w:val="00944BA3"/>
    <w:rsid w:val="00AC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BA3"/>
    <w:pPr>
      <w:spacing w:after="160" w:line="480" w:lineRule="auto"/>
    </w:pPr>
    <w:rPr>
      <w:rFonts w:ascii="Times New Roman" w:hAnsi="Times New Roman"/>
      <w:sz w:val="24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4B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er">
    <w:name w:val="Table header"/>
    <w:basedOn w:val="Heading1"/>
    <w:link w:val="TableheaderChar"/>
    <w:qFormat/>
    <w:rsid w:val="00944BA3"/>
    <w:pPr>
      <w:spacing w:before="0"/>
    </w:pPr>
    <w:rPr>
      <w:rFonts w:ascii="Times New Roman" w:hAnsi="Times New Roman"/>
      <w:bCs w:val="0"/>
      <w:color w:val="auto"/>
      <w:sz w:val="24"/>
      <w:szCs w:val="32"/>
    </w:rPr>
  </w:style>
  <w:style w:type="character" w:customStyle="1" w:styleId="TableheaderChar">
    <w:name w:val="Table header Char"/>
    <w:basedOn w:val="DefaultParagraphFont"/>
    <w:link w:val="Tableheader"/>
    <w:rsid w:val="00944BA3"/>
    <w:rPr>
      <w:rFonts w:ascii="Times New Roman" w:eastAsiaTheme="majorEastAsia" w:hAnsi="Times New Roman" w:cstheme="majorBidi"/>
      <w:b/>
      <w:sz w:val="24"/>
      <w:szCs w:val="3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44B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BA3"/>
    <w:pPr>
      <w:spacing w:after="160" w:line="480" w:lineRule="auto"/>
    </w:pPr>
    <w:rPr>
      <w:rFonts w:ascii="Times New Roman" w:hAnsi="Times New Roman"/>
      <w:sz w:val="24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4B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er">
    <w:name w:val="Table header"/>
    <w:basedOn w:val="Heading1"/>
    <w:link w:val="TableheaderChar"/>
    <w:qFormat/>
    <w:rsid w:val="00944BA3"/>
    <w:pPr>
      <w:spacing w:before="0"/>
    </w:pPr>
    <w:rPr>
      <w:rFonts w:ascii="Times New Roman" w:hAnsi="Times New Roman"/>
      <w:bCs w:val="0"/>
      <w:color w:val="auto"/>
      <w:sz w:val="24"/>
      <w:szCs w:val="32"/>
    </w:rPr>
  </w:style>
  <w:style w:type="character" w:customStyle="1" w:styleId="TableheaderChar">
    <w:name w:val="Table header Char"/>
    <w:basedOn w:val="DefaultParagraphFont"/>
    <w:link w:val="Tableheader"/>
    <w:rsid w:val="00944BA3"/>
    <w:rPr>
      <w:rFonts w:ascii="Times New Roman" w:eastAsiaTheme="majorEastAsia" w:hAnsi="Times New Roman" w:cstheme="majorBidi"/>
      <w:b/>
      <w:sz w:val="24"/>
      <w:szCs w:val="3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44B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2020-05-31T00:30:00Z</dcterms:created>
  <dcterms:modified xsi:type="dcterms:W3CDTF">2020-05-31T00:30:00Z</dcterms:modified>
</cp:coreProperties>
</file>