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F9" w:rsidRDefault="00BE46F9" w:rsidP="00BE46F9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Table S1: </w:t>
      </w:r>
      <w:r w:rsidRPr="005F6324">
        <w:rPr>
          <w:rFonts w:cs="Times New Roman"/>
          <w:b/>
          <w:szCs w:val="24"/>
        </w:rPr>
        <w:t xml:space="preserve">Performance of </w:t>
      </w:r>
      <w:r>
        <w:rPr>
          <w:rFonts w:cs="Times New Roman"/>
          <w:b/>
          <w:szCs w:val="24"/>
        </w:rPr>
        <w:t xml:space="preserve">hospital assays (clinician ordered tests) </w:t>
      </w:r>
      <w:r w:rsidRPr="005F6324">
        <w:rPr>
          <w:rFonts w:cs="Times New Roman"/>
          <w:b/>
          <w:szCs w:val="24"/>
        </w:rPr>
        <w:t xml:space="preserve">in detecting different </w:t>
      </w:r>
      <w:r>
        <w:rPr>
          <w:rFonts w:cs="Times New Roman"/>
          <w:b/>
          <w:szCs w:val="24"/>
        </w:rPr>
        <w:t xml:space="preserve">respiratory </w:t>
      </w:r>
      <w:r w:rsidRPr="005F6324">
        <w:rPr>
          <w:rFonts w:cs="Times New Roman"/>
          <w:b/>
          <w:szCs w:val="24"/>
        </w:rPr>
        <w:t>viruses 2012-2016</w:t>
      </w:r>
    </w:p>
    <w:p w:rsidR="00BE46F9" w:rsidRPr="00353172" w:rsidRDefault="00BE46F9" w:rsidP="00BE46F9">
      <w:pPr>
        <w:rPr>
          <w:rFonts w:eastAsia="Calibri" w:cs="Times New Roman"/>
          <w:noProof/>
          <w:szCs w:val="24"/>
        </w:rPr>
      </w:pPr>
      <w:r w:rsidRPr="00AB5AF2">
        <w:rPr>
          <w:rFonts w:eastAsia="Calibri" w:cs="Times New Roman"/>
          <w:szCs w:val="24"/>
        </w:rPr>
        <w:t xml:space="preserve">Two major public hospitals, the Auckland and Counties </w:t>
      </w:r>
      <w:proofErr w:type="spellStart"/>
      <w:r w:rsidRPr="00AB5AF2">
        <w:rPr>
          <w:rFonts w:eastAsia="Calibri" w:cs="Times New Roman"/>
          <w:szCs w:val="24"/>
        </w:rPr>
        <w:t>Manukau</w:t>
      </w:r>
      <w:proofErr w:type="spellEnd"/>
      <w:r w:rsidRPr="00AB5AF2">
        <w:rPr>
          <w:rFonts w:eastAsia="Calibri" w:cs="Times New Roman"/>
          <w:szCs w:val="24"/>
        </w:rPr>
        <w:t xml:space="preserve"> District Health Board hospitals (ADHB and CMDHB), served the </w:t>
      </w:r>
      <w:r>
        <w:rPr>
          <w:rFonts w:eastAsia="Calibri" w:cs="Times New Roman"/>
          <w:szCs w:val="24"/>
        </w:rPr>
        <w:t xml:space="preserve">populations living in the </w:t>
      </w:r>
      <w:r w:rsidRPr="00AB5AF2">
        <w:rPr>
          <w:rFonts w:eastAsia="Calibri" w:cs="Times New Roman"/>
          <w:szCs w:val="24"/>
        </w:rPr>
        <w:t>central, eastern, and southern Auckland region in 2012-2016</w:t>
      </w:r>
      <w:r>
        <w:rPr>
          <w:rFonts w:eastAsia="Calibri" w:cs="Times New Roman"/>
          <w:szCs w:val="24"/>
        </w:rPr>
        <w:t xml:space="preserve"> and were the study sites of the SHIVERS surveillance</w:t>
      </w:r>
      <w:r w:rsidRPr="00AB5AF2">
        <w:rPr>
          <w:rFonts w:eastAsia="Calibri" w:cs="Times New Roman"/>
          <w:szCs w:val="24"/>
        </w:rPr>
        <w:t>. The performance of hospital assays</w:t>
      </w:r>
      <w:r>
        <w:rPr>
          <w:rFonts w:eastAsia="Calibri" w:cs="Times New Roman"/>
          <w:szCs w:val="24"/>
        </w:rPr>
        <w:t xml:space="preserve"> from clinician ordered test</w:t>
      </w:r>
      <w:r w:rsidRPr="00AB5AF2">
        <w:rPr>
          <w:rFonts w:eastAsia="Calibri" w:cs="Times New Roman"/>
          <w:szCs w:val="24"/>
        </w:rPr>
        <w:t xml:space="preserve">s were compared to CDC’s real-time RT-PCR as a gold standard. Only </w:t>
      </w:r>
      <w:r>
        <w:rPr>
          <w:rFonts w:eastAsia="Calibri" w:cs="Times New Roman"/>
          <w:szCs w:val="24"/>
        </w:rPr>
        <w:t xml:space="preserve">results from </w:t>
      </w:r>
      <w:r w:rsidRPr="00AB5AF2">
        <w:rPr>
          <w:rFonts w:eastAsia="Calibri" w:cs="Times New Roman"/>
          <w:szCs w:val="24"/>
        </w:rPr>
        <w:t xml:space="preserve">assays with </w:t>
      </w:r>
      <w:proofErr w:type="gramStart"/>
      <w:r w:rsidRPr="00AB5AF2">
        <w:rPr>
          <w:rFonts w:eastAsia="Calibri" w:cs="Times New Roman"/>
          <w:szCs w:val="24"/>
        </w:rPr>
        <w:t>a sensitivity</w:t>
      </w:r>
      <w:proofErr w:type="gramEnd"/>
      <w:r w:rsidRPr="00AB5AF2">
        <w:rPr>
          <w:rFonts w:eastAsia="Calibri" w:cs="Times New Roman"/>
          <w:szCs w:val="24"/>
        </w:rPr>
        <w:t xml:space="preserve"> greater than 80% and a specificity greater than 95% were included in the SHIVERS study dataset.</w:t>
      </w:r>
    </w:p>
    <w:tbl>
      <w:tblPr>
        <w:tblpPr w:leftFromText="180" w:rightFromText="180" w:bottomFromText="160" w:vertAnchor="text" w:horzAnchor="margin" w:tblpY="462"/>
        <w:tblW w:w="9648" w:type="dxa"/>
        <w:tblLook w:val="04A0" w:firstRow="1" w:lastRow="0" w:firstColumn="1" w:lastColumn="0" w:noHBand="0" w:noVBand="1"/>
      </w:tblPr>
      <w:tblGrid>
        <w:gridCol w:w="847"/>
        <w:gridCol w:w="2129"/>
        <w:gridCol w:w="2130"/>
        <w:gridCol w:w="283"/>
        <w:gridCol w:w="2129"/>
        <w:gridCol w:w="2130"/>
      </w:tblGrid>
      <w:tr w:rsidR="00BE46F9" w:rsidRPr="00353172" w:rsidTr="00436EF3">
        <w:trPr>
          <w:trHeight w:val="59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Virus type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6F9" w:rsidRPr="00353172" w:rsidRDefault="00BE46F9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Auckland hospital assay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BE46F9" w:rsidRPr="00353172" w:rsidRDefault="00BE46F9" w:rsidP="00436E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 xml:space="preserve">Counties </w:t>
            </w:r>
            <w:proofErr w:type="spellStart"/>
            <w:r w:rsidRPr="00353172">
              <w:rPr>
                <w:rFonts w:eastAsia="Times New Roman" w:cs="Times New Roman"/>
                <w:color w:val="000000"/>
                <w:sz w:val="22"/>
              </w:rPr>
              <w:t>Manukau</w:t>
            </w:r>
            <w:proofErr w:type="spellEnd"/>
            <w:r w:rsidRPr="00353172">
              <w:rPr>
                <w:rFonts w:eastAsia="Times New Roman" w:cs="Times New Roman"/>
                <w:color w:val="000000"/>
                <w:sz w:val="22"/>
              </w:rPr>
              <w:t xml:space="preserve"> hospital assay</w:t>
            </w:r>
          </w:p>
        </w:tc>
      </w:tr>
      <w:tr w:rsidR="00BE46F9" w:rsidRPr="00353172" w:rsidTr="00436EF3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Sensitivity (95% CI)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Specificity (95% CI)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Sensitivity (95% CI)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Specificity (95% CI)</w:t>
            </w:r>
          </w:p>
        </w:tc>
      </w:tr>
      <w:tr w:rsidR="00BE46F9" w:rsidRPr="00353172" w:rsidTr="00436EF3">
        <w:trPr>
          <w:trHeight w:val="59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bCs/>
                <w:color w:val="000000"/>
                <w:sz w:val="22"/>
              </w:rPr>
              <w:t>Flu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96.49 (94.74-97.67)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99.75 (99.52-99.87)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97.82 (96.43-98.67)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99.50 (99.29-99.65)</w:t>
            </w:r>
          </w:p>
        </w:tc>
      </w:tr>
      <w:tr w:rsidR="00BE46F9" w:rsidRPr="00353172" w:rsidTr="00436EF3">
        <w:trPr>
          <w:trHeight w:val="59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bCs/>
                <w:color w:val="000000"/>
                <w:sz w:val="22"/>
              </w:rPr>
              <w:t>RSV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95.74 (93.84-97.08)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99.61 (99.32-99.78)</w:t>
            </w:r>
          </w:p>
        </w:tc>
        <w:tc>
          <w:tcPr>
            <w:tcW w:w="283" w:type="dxa"/>
            <w:noWrap/>
            <w:vAlign w:val="bottom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91.38 (88.95-93.32)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98.18 (97.47-98.69)</w:t>
            </w:r>
          </w:p>
        </w:tc>
      </w:tr>
      <w:tr w:rsidR="00BE46F9" w:rsidRPr="00353172" w:rsidTr="00436EF3">
        <w:trPr>
          <w:trHeight w:val="59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bCs/>
                <w:color w:val="000000"/>
                <w:sz w:val="22"/>
              </w:rPr>
              <w:t>RV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94.79 (92.48-96.42)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99.86 (99.58-99.95)</w:t>
            </w:r>
          </w:p>
        </w:tc>
        <w:tc>
          <w:tcPr>
            <w:tcW w:w="283" w:type="dxa"/>
            <w:noWrap/>
            <w:vAlign w:val="bottom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------------------------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85.71 (60.06-95.99)</w:t>
            </w:r>
          </w:p>
        </w:tc>
      </w:tr>
      <w:tr w:rsidR="00BE46F9" w:rsidRPr="00353172" w:rsidTr="00436EF3">
        <w:trPr>
          <w:trHeight w:val="5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bCs/>
                <w:color w:val="000000"/>
                <w:sz w:val="22"/>
              </w:rPr>
              <w:t>ADV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87.87 (83.45-91.23)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99.65 (99.39-99.80)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56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69.87 (64.56-74.70)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6F9" w:rsidRPr="00353172" w:rsidRDefault="00BE46F9" w:rsidP="00436EF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53172">
              <w:rPr>
                <w:rFonts w:eastAsia="Times New Roman" w:cs="Times New Roman"/>
                <w:color w:val="000000"/>
                <w:sz w:val="22"/>
              </w:rPr>
              <w:t>97.89 (97.14-98.44)</w:t>
            </w:r>
          </w:p>
        </w:tc>
      </w:tr>
    </w:tbl>
    <w:p w:rsidR="00BE46F9" w:rsidRDefault="00BE46F9" w:rsidP="00BE46F9">
      <w:pPr>
        <w:spacing w:after="0"/>
        <w:rPr>
          <w:rFonts w:cs="Times New Roman"/>
          <w:b/>
          <w:szCs w:val="24"/>
        </w:rPr>
      </w:pPr>
    </w:p>
    <w:p w:rsidR="00AC0BA2" w:rsidRDefault="00AC0BA2">
      <w:bookmarkStart w:id="0" w:name="_GoBack"/>
      <w:bookmarkEnd w:id="0"/>
    </w:p>
    <w:sectPr w:rsidR="00AC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F9"/>
    <w:rsid w:val="00AC0BA2"/>
    <w:rsid w:val="00B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9"/>
    <w:pPr>
      <w:spacing w:after="160" w:line="480" w:lineRule="auto"/>
    </w:pPr>
    <w:rPr>
      <w:rFonts w:ascii="Times New Roman" w:hAnsi="Times New Roman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9"/>
    <w:pPr>
      <w:spacing w:after="160" w:line="480" w:lineRule="auto"/>
    </w:pPr>
    <w:rPr>
      <w:rFonts w:ascii="Times New Roman" w:hAnsi="Times New Roman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2020-05-31T00:30:00Z</dcterms:created>
  <dcterms:modified xsi:type="dcterms:W3CDTF">2020-05-31T00:30:00Z</dcterms:modified>
</cp:coreProperties>
</file>