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37"/>
        <w:tblW w:w="88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175"/>
        <w:gridCol w:w="1170"/>
        <w:gridCol w:w="1170"/>
        <w:gridCol w:w="1170"/>
        <w:gridCol w:w="720"/>
      </w:tblGrid>
      <w:tr w:rsidR="005C1213" w:rsidRPr="003202B7" w:rsidTr="00596E8C">
        <w:trPr>
          <w:trHeight w:val="660"/>
        </w:trPr>
        <w:tc>
          <w:tcPr>
            <w:tcW w:w="3415" w:type="dxa"/>
            <w:noWrap/>
            <w:hideMark/>
          </w:tcPr>
          <w:p w:rsidR="005C1213" w:rsidRPr="00B51B4E" w:rsidRDefault="005C1213" w:rsidP="00596E8C">
            <w:pPr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Reactivity Category</w:t>
            </w:r>
          </w:p>
        </w:tc>
        <w:tc>
          <w:tcPr>
            <w:tcW w:w="1175" w:type="dxa"/>
            <w:hideMark/>
          </w:tcPr>
          <w:p w:rsidR="005C1213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>Total</w:t>
            </w:r>
          </w:p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>(n = 127)</w:t>
            </w:r>
          </w:p>
        </w:tc>
        <w:tc>
          <w:tcPr>
            <w:tcW w:w="1170" w:type="dxa"/>
            <w:hideMark/>
          </w:tcPr>
          <w:p w:rsidR="005C1213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>High</w:t>
            </w:r>
            <w:r>
              <w:rPr>
                <w:sz w:val="22"/>
              </w:rPr>
              <w:t xml:space="preserve"> Reactivity</w:t>
            </w:r>
          </w:p>
          <w:p w:rsidR="005C1213" w:rsidRDefault="005C1213" w:rsidP="00596E8C">
            <w:pPr>
              <w:contextualSpacing/>
              <w:jc w:val="center"/>
              <w:rPr>
                <w:sz w:val="22"/>
              </w:rPr>
            </w:pPr>
            <w:r w:rsidRPr="00491FCC">
              <w:rPr>
                <w:rFonts w:eastAsia="Calibri" w:cs="Times New Roman"/>
                <w:szCs w:val="24"/>
              </w:rPr>
              <w:t>≤ -½ SD</w:t>
            </w:r>
          </w:p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>(n = 3</w:t>
            </w:r>
            <w:r>
              <w:rPr>
                <w:sz w:val="22"/>
              </w:rPr>
              <w:t>2</w:t>
            </w:r>
            <w:r w:rsidRPr="00B51B4E">
              <w:rPr>
                <w:sz w:val="22"/>
              </w:rPr>
              <w:t>)</w:t>
            </w:r>
          </w:p>
        </w:tc>
        <w:tc>
          <w:tcPr>
            <w:tcW w:w="1170" w:type="dxa"/>
            <w:vAlign w:val="bottom"/>
            <w:hideMark/>
          </w:tcPr>
          <w:p w:rsidR="005C1213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>Average</w:t>
            </w:r>
          </w:p>
          <w:p w:rsidR="005C1213" w:rsidRDefault="005C1213" w:rsidP="00596E8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Reactivity</w:t>
            </w:r>
          </w:p>
          <w:p w:rsidR="005C1213" w:rsidRDefault="005C1213" w:rsidP="00596E8C">
            <w:pPr>
              <w:spacing w:before="120"/>
              <w:contextualSpacing/>
              <w:jc w:val="center"/>
              <w:rPr>
                <w:sz w:val="22"/>
              </w:rPr>
            </w:pPr>
            <w:bookmarkStart w:id="0" w:name="_GoBack"/>
            <w:bookmarkEnd w:id="0"/>
          </w:p>
          <w:p w:rsidR="005C1213" w:rsidRPr="00B51B4E" w:rsidRDefault="005C1213" w:rsidP="00596E8C">
            <w:pPr>
              <w:spacing w:before="40"/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 xml:space="preserve">(n = </w:t>
            </w:r>
            <w:r>
              <w:rPr>
                <w:sz w:val="22"/>
              </w:rPr>
              <w:t>50</w:t>
            </w:r>
            <w:r w:rsidRPr="00B51B4E">
              <w:rPr>
                <w:sz w:val="22"/>
              </w:rPr>
              <w:t>)</w:t>
            </w:r>
          </w:p>
        </w:tc>
        <w:tc>
          <w:tcPr>
            <w:tcW w:w="1170" w:type="dxa"/>
            <w:hideMark/>
          </w:tcPr>
          <w:p w:rsidR="005C1213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>Low</w:t>
            </w:r>
            <w:r>
              <w:rPr>
                <w:sz w:val="22"/>
              </w:rPr>
              <w:t xml:space="preserve">  Reactivity</w:t>
            </w:r>
          </w:p>
          <w:p w:rsidR="005C1213" w:rsidRDefault="005C1213" w:rsidP="00596E8C">
            <w:pPr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szCs w:val="24"/>
              </w:rPr>
              <w:t>≥ +</w:t>
            </w:r>
            <w:r w:rsidRPr="00491FCC">
              <w:rPr>
                <w:rFonts w:eastAsia="Calibri" w:cs="Times New Roman"/>
                <w:szCs w:val="24"/>
              </w:rPr>
              <w:t>½ SD</w:t>
            </w:r>
          </w:p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>(n = 4</w:t>
            </w:r>
            <w:r>
              <w:rPr>
                <w:sz w:val="22"/>
              </w:rPr>
              <w:t>5</w:t>
            </w:r>
            <w:r w:rsidRPr="00B51B4E">
              <w:rPr>
                <w:sz w:val="22"/>
              </w:rPr>
              <w:t>)</w:t>
            </w:r>
          </w:p>
        </w:tc>
        <w:tc>
          <w:tcPr>
            <w:tcW w:w="720" w:type="dxa"/>
            <w:hideMark/>
          </w:tcPr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>Diff Tests</w:t>
            </w:r>
          </w:p>
        </w:tc>
      </w:tr>
      <w:tr w:rsidR="005C1213" w:rsidRPr="003202B7" w:rsidTr="00596E8C">
        <w:trPr>
          <w:trHeight w:val="345"/>
        </w:trPr>
        <w:tc>
          <w:tcPr>
            <w:tcW w:w="3415" w:type="dxa"/>
            <w:tcBorders>
              <w:bottom w:val="single" w:sz="4" w:space="0" w:color="auto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ED42E9">
              <w:rPr>
                <w:b/>
                <w:bCs/>
                <w:sz w:val="22"/>
              </w:rPr>
              <w:t>Variable Name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noWrap/>
            <w:hideMark/>
          </w:tcPr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>M</w:t>
            </w:r>
            <w:r>
              <w:rPr>
                <w:sz w:val="22"/>
              </w:rPr>
              <w:t xml:space="preserve"> (SD)</w:t>
            </w:r>
            <w:r w:rsidRPr="00B51B4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  <w:r w:rsidRPr="00B51B4E">
              <w:rPr>
                <w:sz w:val="22"/>
              </w:rPr>
              <w:t>or 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 xml:space="preserve">M </w:t>
            </w:r>
            <w:r>
              <w:rPr>
                <w:sz w:val="22"/>
              </w:rPr>
              <w:t xml:space="preserve">(SD)         </w:t>
            </w:r>
            <w:r w:rsidRPr="00B51B4E">
              <w:rPr>
                <w:sz w:val="22"/>
              </w:rPr>
              <w:t>or 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 xml:space="preserve">M </w:t>
            </w:r>
            <w:r>
              <w:rPr>
                <w:sz w:val="22"/>
              </w:rPr>
              <w:t xml:space="preserve">(SD)         </w:t>
            </w:r>
            <w:r w:rsidRPr="00B51B4E">
              <w:rPr>
                <w:sz w:val="22"/>
              </w:rPr>
              <w:t>or 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 xml:space="preserve">M </w:t>
            </w:r>
            <w:r>
              <w:rPr>
                <w:sz w:val="22"/>
              </w:rPr>
              <w:t xml:space="preserve">(SD)         </w:t>
            </w:r>
            <w:r w:rsidRPr="00B51B4E">
              <w:rPr>
                <w:sz w:val="22"/>
              </w:rPr>
              <w:t>or 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  <w:r w:rsidRPr="00B51B4E">
              <w:rPr>
                <w:sz w:val="22"/>
              </w:rPr>
              <w:t>F/χ</w:t>
            </w:r>
            <w:r w:rsidRPr="00B51B4E">
              <w:rPr>
                <w:sz w:val="22"/>
                <w:vertAlign w:val="superscript"/>
              </w:rPr>
              <w:t>2</w:t>
            </w:r>
          </w:p>
        </w:tc>
      </w:tr>
      <w:tr w:rsidR="005C1213" w:rsidRPr="003202B7" w:rsidTr="00596E8C">
        <w:trPr>
          <w:trHeight w:val="345"/>
        </w:trPr>
        <w:tc>
          <w:tcPr>
            <w:tcW w:w="3415" w:type="dxa"/>
            <w:tcBorders>
              <w:bottom w:val="nil"/>
            </w:tcBorders>
            <w:noWrap/>
          </w:tcPr>
          <w:p w:rsidR="005C1213" w:rsidRPr="00ED42E9" w:rsidRDefault="005C1213" w:rsidP="00596E8C">
            <w:pPr>
              <w:contextualSpacing/>
              <w:rPr>
                <w:b/>
                <w:bCs/>
                <w:sz w:val="22"/>
              </w:rPr>
            </w:pPr>
            <w:r w:rsidRPr="00B51B4E">
              <w:rPr>
                <w:b/>
                <w:bCs/>
                <w:sz w:val="22"/>
              </w:rPr>
              <w:t>Demographics</w:t>
            </w:r>
          </w:p>
        </w:tc>
        <w:tc>
          <w:tcPr>
            <w:tcW w:w="1175" w:type="dxa"/>
            <w:tcBorders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jc w:val="center"/>
              <w:rPr>
                <w:sz w:val="22"/>
              </w:rPr>
            </w:pP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 xml:space="preserve">     Sex, male (%)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54.33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50.00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52.00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0.93</w:t>
            </w: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 xml:space="preserve">     Married/partnered (%)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86.61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71.88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92.00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91.11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A556D" w:rsidRDefault="00BA556D" w:rsidP="00596E8C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8.03</w:t>
            </w: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 xml:space="preserve">     Race, white (%)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68.5</w:t>
            </w:r>
            <w:r>
              <w:rPr>
                <w:sz w:val="22"/>
              </w:rPr>
              <w:t>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71.88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68.00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66.67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0.24</w:t>
            </w: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 xml:space="preserve">     Age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45.24</w:t>
            </w:r>
            <w:r>
              <w:rPr>
                <w:sz w:val="22"/>
              </w:rPr>
              <w:t xml:space="preserve"> (6.22)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45.47 (5.81)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45.94 (6.25)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44.31 (6.47)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0.84</w:t>
            </w: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 xml:space="preserve">     Education, college graduates (%)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77.17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78.13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78.00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75.56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3.75</w:t>
            </w:r>
          </w:p>
        </w:tc>
      </w:tr>
      <w:tr w:rsidR="005C1213" w:rsidRPr="003202B7" w:rsidTr="00596E8C">
        <w:trPr>
          <w:trHeight w:val="345"/>
        </w:trPr>
        <w:tc>
          <w:tcPr>
            <w:tcW w:w="341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 xml:space="preserve">     Household income </w:t>
            </w:r>
            <w:proofErr w:type="spellStart"/>
            <w:r w:rsidRPr="00B51B4E">
              <w:rPr>
                <w:sz w:val="22"/>
              </w:rPr>
              <w:t>range</w:t>
            </w:r>
            <w:r w:rsidRPr="00B51B4E">
              <w:rPr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8.63</w:t>
            </w:r>
            <w:r>
              <w:rPr>
                <w:sz w:val="22"/>
              </w:rPr>
              <w:t xml:space="preserve"> (2.94)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7.84 (3.17)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8.92 (2.65)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8.87 (3.05)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1.52</w:t>
            </w:r>
          </w:p>
        </w:tc>
      </w:tr>
      <w:tr w:rsidR="005C1213" w:rsidRPr="003202B7" w:rsidTr="00596E8C">
        <w:trPr>
          <w:trHeight w:val="345"/>
        </w:trPr>
        <w:tc>
          <w:tcPr>
            <w:tcW w:w="3415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b/>
                <w:bCs/>
                <w:sz w:val="22"/>
              </w:rPr>
              <w:t>Health</w:t>
            </w:r>
            <w:r>
              <w:rPr>
                <w:b/>
                <w:bCs/>
                <w:sz w:val="22"/>
              </w:rPr>
              <w:t>-related variables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</w:p>
        </w:tc>
      </w:tr>
      <w:tr w:rsidR="005C1213" w:rsidRPr="003202B7" w:rsidTr="00596E8C">
        <w:trPr>
          <w:trHeight w:val="345"/>
        </w:trPr>
        <w:tc>
          <w:tcPr>
            <w:tcW w:w="341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 xml:space="preserve">     Exercise frequency</w:t>
            </w:r>
            <w:r>
              <w:rPr>
                <w:sz w:val="22"/>
              </w:rPr>
              <w:t xml:space="preserve"> (%)</w:t>
            </w:r>
            <w:r w:rsidRPr="00B51B4E">
              <w:rPr>
                <w:sz w:val="22"/>
                <w:vertAlign w:val="superscript"/>
              </w:rPr>
              <w:t>b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9.56</w:t>
            </w:r>
            <w:r>
              <w:rPr>
                <w:sz w:val="22"/>
              </w:rPr>
              <w:t xml:space="preserve"> (8.66)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7.84 (6.37)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9.50 (9.25)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10.84 (9.33)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ind w:left="525" w:hanging="525"/>
              <w:contextualSpacing/>
              <w:rPr>
                <w:sz w:val="22"/>
              </w:rPr>
            </w:pPr>
            <w:r w:rsidRPr="00B51B4E">
              <w:rPr>
                <w:sz w:val="22"/>
              </w:rPr>
              <w:t xml:space="preserve">     Fast food consumption (3+ </w:t>
            </w:r>
            <w:r>
              <w:rPr>
                <w:sz w:val="22"/>
              </w:rPr>
              <w:t xml:space="preserve">          </w:t>
            </w:r>
            <w:r w:rsidRPr="00B51B4E">
              <w:rPr>
                <w:sz w:val="22"/>
              </w:rPr>
              <w:t>times/w</w:t>
            </w:r>
            <w:r>
              <w:rPr>
                <w:sz w:val="22"/>
              </w:rPr>
              <w:t>ee</w:t>
            </w:r>
            <w:r w:rsidRPr="00B51B4E">
              <w:rPr>
                <w:sz w:val="22"/>
              </w:rPr>
              <w:t>k</w:t>
            </w:r>
            <w:r>
              <w:rPr>
                <w:sz w:val="22"/>
              </w:rPr>
              <w:t>, %</w:t>
            </w:r>
            <w:r w:rsidRPr="00B51B4E">
              <w:rPr>
                <w:sz w:val="22"/>
              </w:rPr>
              <w:t>)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23.62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31.26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26.00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15.55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4.96</w:t>
            </w: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 xml:space="preserve">     </w:t>
            </w:r>
            <w:r>
              <w:rPr>
                <w:sz w:val="22"/>
              </w:rPr>
              <w:t>A</w:t>
            </w:r>
            <w:r w:rsidRPr="00B51B4E">
              <w:rPr>
                <w:sz w:val="22"/>
              </w:rPr>
              <w:t>lcohol consumption</w:t>
            </w:r>
            <w:r>
              <w:rPr>
                <w:sz w:val="22"/>
              </w:rPr>
              <w:t xml:space="preserve"> (n/week)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67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</w:p>
        </w:tc>
      </w:tr>
      <w:tr w:rsidR="005C1213" w:rsidRPr="003202B7" w:rsidTr="00596E8C">
        <w:trPr>
          <w:trHeight w:val="345"/>
        </w:trPr>
        <w:tc>
          <w:tcPr>
            <w:tcW w:w="341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 xml:space="preserve">          </w:t>
            </w:r>
            <w:r>
              <w:rPr>
                <w:sz w:val="22"/>
              </w:rPr>
              <w:t># of Drinks/</w:t>
            </w:r>
            <w:proofErr w:type="spellStart"/>
            <w:r w:rsidRPr="00B51B4E">
              <w:rPr>
                <w:sz w:val="22"/>
              </w:rPr>
              <w:t>week</w:t>
            </w:r>
            <w:r w:rsidRPr="00B51B4E">
              <w:rPr>
                <w:sz w:val="22"/>
                <w:vertAlign w:val="superscript"/>
              </w:rPr>
              <w:t>c</w:t>
            </w:r>
            <w:proofErr w:type="spellEnd"/>
            <w:r w:rsidRPr="00B51B4E">
              <w:rPr>
                <w:sz w:val="22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4.96</w:t>
            </w:r>
            <w:r>
              <w:rPr>
                <w:sz w:val="22"/>
              </w:rPr>
              <w:t xml:space="preserve"> (5.90)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3.86 (4.18)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5.70 (6.47)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5.27 (6.77)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0.58</w:t>
            </w: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 xml:space="preserve">     Smoke tobacco cigarettes</w:t>
            </w:r>
            <w:r>
              <w:rPr>
                <w:sz w:val="22"/>
              </w:rPr>
              <w:t xml:space="preserve"> (%)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5.51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3.13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6.00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6.66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1.80</w:t>
            </w: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Body mass index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28.60 (5.61)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  <w:r w:rsidRPr="00B8079B">
              <w:rPr>
                <w:sz w:val="22"/>
                <w:vertAlign w:val="superscript"/>
              </w:rPr>
              <w:t>†</w:t>
            </w:r>
            <w:r>
              <w:rPr>
                <w:sz w:val="22"/>
              </w:rPr>
              <w:t>31.00 (6.97)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  <w:r w:rsidRPr="00B8079B">
              <w:rPr>
                <w:sz w:val="22"/>
                <w:vertAlign w:val="superscript"/>
              </w:rPr>
              <w:t>§</w:t>
            </w:r>
            <w:r>
              <w:rPr>
                <w:sz w:val="22"/>
              </w:rPr>
              <w:t>27.78 (4.47)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  <w:r w:rsidRPr="00B8079B">
              <w:rPr>
                <w:sz w:val="22"/>
                <w:vertAlign w:val="superscript"/>
              </w:rPr>
              <w:t>§</w:t>
            </w:r>
            <w:r>
              <w:rPr>
                <w:sz w:val="22"/>
              </w:rPr>
              <w:t>27.70 (5.37)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A556D" w:rsidRDefault="00BA556D" w:rsidP="00596E8C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4.20</w:t>
            </w: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b/>
                <w:bCs/>
                <w:sz w:val="22"/>
              </w:rPr>
              <w:t>Sleep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8079B" w:rsidRDefault="005C1213" w:rsidP="00596E8C">
            <w:pPr>
              <w:contextualSpacing/>
              <w:rPr>
                <w:sz w:val="22"/>
                <w:vertAlign w:val="superscript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8079B" w:rsidRDefault="005C1213" w:rsidP="00596E8C">
            <w:pPr>
              <w:contextualSpacing/>
              <w:rPr>
                <w:sz w:val="22"/>
                <w:vertAlign w:val="superscript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8079B" w:rsidRDefault="005C1213" w:rsidP="00596E8C">
            <w:pPr>
              <w:contextualSpacing/>
              <w:rPr>
                <w:sz w:val="22"/>
                <w:vertAlign w:val="superscript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Default="005C1213" w:rsidP="00596E8C">
            <w:pPr>
              <w:contextualSpacing/>
              <w:rPr>
                <w:sz w:val="22"/>
              </w:rPr>
            </w:pP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ind w:left="525" w:hanging="273"/>
              <w:contextualSpacing/>
              <w:rPr>
                <w:sz w:val="22"/>
              </w:rPr>
            </w:pPr>
            <w:r w:rsidRPr="00B51B4E">
              <w:rPr>
                <w:sz w:val="22"/>
              </w:rPr>
              <w:t>Average sleep duration (minutes)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  <w:hideMark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 w:rsidRPr="00B51B4E">
              <w:rPr>
                <w:sz w:val="22"/>
              </w:rPr>
              <w:t>433.2</w:t>
            </w:r>
            <w:r>
              <w:rPr>
                <w:sz w:val="22"/>
              </w:rPr>
              <w:t xml:space="preserve"> (50.8)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415.99 (54.72)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435.63 (49.10)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442.73 (47.74)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C1213" w:rsidRPr="00B51B4E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2.76</w:t>
            </w:r>
          </w:p>
        </w:tc>
      </w:tr>
      <w:tr w:rsidR="005C1213" w:rsidRPr="003202B7" w:rsidTr="00596E8C">
        <w:trPr>
          <w:trHeight w:val="300"/>
        </w:trPr>
        <w:tc>
          <w:tcPr>
            <w:tcW w:w="3415" w:type="dxa"/>
            <w:tcBorders>
              <w:top w:val="nil"/>
              <w:bottom w:val="single" w:sz="4" w:space="0" w:color="auto"/>
            </w:tcBorders>
            <w:noWrap/>
          </w:tcPr>
          <w:p w:rsidR="005C1213" w:rsidRPr="00EB64F8" w:rsidDel="00EB64F8" w:rsidRDefault="005C1213" w:rsidP="00596E8C">
            <w:pPr>
              <w:ind w:left="525" w:hanging="273"/>
              <w:contextualSpacing/>
              <w:rPr>
                <w:sz w:val="22"/>
              </w:rPr>
            </w:pPr>
            <w:r>
              <w:rPr>
                <w:sz w:val="22"/>
              </w:rPr>
              <w:t>Average sleep quality (1-4)</w:t>
            </w: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noWrap/>
          </w:tcPr>
          <w:p w:rsidR="005C1213" w:rsidRPr="00557462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2.20 (0.81)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noWrap/>
          </w:tcPr>
          <w:p w:rsidR="005C1213" w:rsidRPr="00557462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1.91 (0.82)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noWrap/>
          </w:tcPr>
          <w:p w:rsidR="005C1213" w:rsidRPr="003202B7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2.40 (0.86)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noWrap/>
          </w:tcPr>
          <w:p w:rsidR="005C1213" w:rsidRPr="003202B7" w:rsidRDefault="005C1213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>2.20 (0.69)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</w:tcPr>
          <w:p w:rsidR="005C1213" w:rsidRPr="00BA556D" w:rsidRDefault="00BA556D" w:rsidP="00596E8C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3.79</w:t>
            </w:r>
          </w:p>
        </w:tc>
      </w:tr>
      <w:tr w:rsidR="005C1213" w:rsidRPr="003202B7" w:rsidTr="00596E8C">
        <w:trPr>
          <w:trHeight w:val="253"/>
        </w:trPr>
        <w:tc>
          <w:tcPr>
            <w:tcW w:w="8820" w:type="dxa"/>
            <w:gridSpan w:val="6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5C1213" w:rsidRDefault="005C1213" w:rsidP="00596E8C">
            <w:pPr>
              <w:contextualSpacing/>
              <w:rPr>
                <w:i/>
                <w:iCs/>
                <w:sz w:val="22"/>
              </w:rPr>
            </w:pPr>
            <w:r w:rsidRPr="00B51B4E">
              <w:rPr>
                <w:i/>
                <w:iCs/>
                <w:sz w:val="22"/>
              </w:rPr>
              <w:t xml:space="preserve">Note. </w:t>
            </w:r>
          </w:p>
          <w:p w:rsidR="005C1213" w:rsidRDefault="005C1213" w:rsidP="00596E8C">
            <w:pPr>
              <w:contextualSpacing/>
              <w:rPr>
                <w:sz w:val="22"/>
              </w:rPr>
            </w:pPr>
            <w:proofErr w:type="spellStart"/>
            <w:r w:rsidRPr="00B51B4E">
              <w:rPr>
                <w:sz w:val="22"/>
                <w:vertAlign w:val="superscript"/>
              </w:rPr>
              <w:t>a</w:t>
            </w:r>
            <w:r w:rsidRPr="00B51B4E">
              <w:rPr>
                <w:sz w:val="22"/>
              </w:rPr>
              <w:t>Hous</w:t>
            </w:r>
            <w:r>
              <w:rPr>
                <w:sz w:val="22"/>
              </w:rPr>
              <w:t>e</w:t>
            </w:r>
            <w:r w:rsidRPr="00B51B4E">
              <w:rPr>
                <w:sz w:val="22"/>
              </w:rPr>
              <w:t>hold</w:t>
            </w:r>
            <w:proofErr w:type="spellEnd"/>
            <w:r w:rsidRPr="00B51B4E">
              <w:rPr>
                <w:sz w:val="22"/>
              </w:rPr>
              <w:t xml:space="preserve"> income ranges: 7 = 100</w:t>
            </w:r>
            <w:r>
              <w:rPr>
                <w:sz w:val="22"/>
              </w:rPr>
              <w:t>,</w:t>
            </w:r>
            <w:r w:rsidRPr="00B51B4E">
              <w:rPr>
                <w:sz w:val="22"/>
              </w:rPr>
              <w:t>000-109</w:t>
            </w:r>
            <w:r>
              <w:rPr>
                <w:sz w:val="22"/>
              </w:rPr>
              <w:t>,</w:t>
            </w:r>
            <w:r w:rsidRPr="00B51B4E">
              <w:rPr>
                <w:sz w:val="22"/>
              </w:rPr>
              <w:t>999; 8 = 110</w:t>
            </w:r>
            <w:r>
              <w:rPr>
                <w:sz w:val="22"/>
              </w:rPr>
              <w:t>,</w:t>
            </w:r>
            <w:r w:rsidRPr="00B51B4E">
              <w:rPr>
                <w:sz w:val="22"/>
              </w:rPr>
              <w:t>000-119</w:t>
            </w:r>
            <w:r>
              <w:rPr>
                <w:sz w:val="22"/>
              </w:rPr>
              <w:t>,</w:t>
            </w:r>
            <w:r w:rsidRPr="00B51B4E">
              <w:rPr>
                <w:sz w:val="22"/>
              </w:rPr>
              <w:t>999; 9 = 120</w:t>
            </w:r>
            <w:r>
              <w:rPr>
                <w:sz w:val="22"/>
              </w:rPr>
              <w:t>,</w:t>
            </w:r>
            <w:r w:rsidRPr="00B51B4E">
              <w:rPr>
                <w:sz w:val="22"/>
              </w:rPr>
              <w:t>000-129</w:t>
            </w:r>
            <w:r>
              <w:rPr>
                <w:sz w:val="22"/>
              </w:rPr>
              <w:t>,</w:t>
            </w:r>
            <w:r w:rsidRPr="00B51B4E">
              <w:rPr>
                <w:sz w:val="22"/>
              </w:rPr>
              <w:t>999</w:t>
            </w:r>
          </w:p>
          <w:p w:rsidR="005C1213" w:rsidRDefault="005C1213" w:rsidP="00596E8C">
            <w:pPr>
              <w:contextualSpacing/>
              <w:rPr>
                <w:i/>
                <w:iCs/>
                <w:sz w:val="22"/>
              </w:rPr>
            </w:pPr>
            <w:proofErr w:type="spellStart"/>
            <w:proofErr w:type="gramStart"/>
            <w:r>
              <w:rPr>
                <w:sz w:val="22"/>
                <w:vertAlign w:val="superscript"/>
              </w:rPr>
              <w:t>b</w:t>
            </w:r>
            <w:r w:rsidRPr="00B51B4E">
              <w:rPr>
                <w:sz w:val="22"/>
              </w:rPr>
              <w:t>Exercise</w:t>
            </w:r>
            <w:proofErr w:type="spellEnd"/>
            <w:proofErr w:type="gramEnd"/>
            <w:r w:rsidRPr="00B51B4E">
              <w:rPr>
                <w:sz w:val="22"/>
              </w:rPr>
              <w:t xml:space="preserve"> frequency: "How many times in the past 4 weeks did you exercise enough to break a sweat?"</w:t>
            </w:r>
            <w:r w:rsidRPr="00B51B4E">
              <w:rPr>
                <w:i/>
                <w:iCs/>
                <w:sz w:val="22"/>
              </w:rPr>
              <w:t>.</w:t>
            </w:r>
          </w:p>
          <w:p w:rsidR="005C1213" w:rsidRDefault="005C1213" w:rsidP="00596E8C">
            <w:pPr>
              <w:contextualSpacing/>
              <w:rPr>
                <w:sz w:val="22"/>
              </w:rPr>
            </w:pPr>
            <w:proofErr w:type="spellStart"/>
            <w:proofErr w:type="gramStart"/>
            <w:r>
              <w:rPr>
                <w:iCs/>
                <w:sz w:val="22"/>
                <w:vertAlign w:val="superscript"/>
              </w:rPr>
              <w:t>c</w:t>
            </w:r>
            <w:r w:rsidRPr="00B51B4E">
              <w:rPr>
                <w:sz w:val="22"/>
              </w:rPr>
              <w:t>Drinks</w:t>
            </w:r>
            <w:proofErr w:type="spellEnd"/>
            <w:proofErr w:type="gramEnd"/>
            <w:r w:rsidRPr="00B51B4E">
              <w:rPr>
                <w:sz w:val="22"/>
              </w:rPr>
              <w:t xml:space="preserve"> per week was only computed for individuals who reported at least 1 drinking day per week. </w:t>
            </w:r>
          </w:p>
          <w:p w:rsidR="005C1213" w:rsidRDefault="005C1213" w:rsidP="00596E8C">
            <w:pPr>
              <w:contextualSpacing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vertAlign w:val="superscript"/>
              </w:rPr>
              <w:t>d</w:t>
            </w:r>
            <w:r w:rsidRPr="00B51B4E">
              <w:rPr>
                <w:sz w:val="22"/>
              </w:rPr>
              <w:t>Stressor</w:t>
            </w:r>
            <w:proofErr w:type="spellEnd"/>
            <w:proofErr w:type="gramEnd"/>
            <w:r w:rsidRPr="00B51B4E">
              <w:rPr>
                <w:sz w:val="22"/>
              </w:rPr>
              <w:t xml:space="preserve"> Intercept indicates the average stressor frequency on days with average sleep duration for the entire sample. </w:t>
            </w:r>
          </w:p>
          <w:p w:rsidR="005C1213" w:rsidRDefault="005C1213" w:rsidP="00596E8C">
            <w:pPr>
              <w:contextualSpacing/>
              <w:rPr>
                <w:sz w:val="22"/>
              </w:rPr>
            </w:pPr>
            <w:r w:rsidRPr="00B8079B">
              <w:rPr>
                <w:sz w:val="22"/>
                <w:vertAlign w:val="superscript"/>
              </w:rPr>
              <w:t>†</w:t>
            </w:r>
            <w:proofErr w:type="gramStart"/>
            <w:r>
              <w:rPr>
                <w:sz w:val="22"/>
                <w:vertAlign w:val="superscript"/>
              </w:rPr>
              <w:t>,</w:t>
            </w:r>
            <w:r w:rsidRPr="00B8079B">
              <w:rPr>
                <w:sz w:val="22"/>
                <w:vertAlign w:val="superscript"/>
              </w:rPr>
              <w:t>§</w:t>
            </w:r>
            <w:proofErr w:type="gramEnd"/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denote group differences. Groups with the same symbol do not differ. Groups with different symbols were significantly different from each other.</w:t>
            </w:r>
          </w:p>
          <w:p w:rsidR="005C1213" w:rsidRPr="00345E38" w:rsidRDefault="00BA556D" w:rsidP="00596E8C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Bolded items were significant at </w:t>
            </w:r>
            <w:r w:rsidR="005C1213">
              <w:rPr>
                <w:i/>
                <w:sz w:val="22"/>
              </w:rPr>
              <w:t>p</w:t>
            </w:r>
            <w:r w:rsidR="005C1213" w:rsidRPr="003202B7">
              <w:rPr>
                <w:sz w:val="22"/>
              </w:rPr>
              <w:t xml:space="preserve"> </w:t>
            </w:r>
            <w:r w:rsidR="005C1213" w:rsidRPr="00B51B4E">
              <w:rPr>
                <w:sz w:val="22"/>
              </w:rPr>
              <w:t>&lt;.05</w:t>
            </w:r>
            <w:r w:rsidR="005C1213">
              <w:rPr>
                <w:sz w:val="22"/>
              </w:rPr>
              <w:t>.</w:t>
            </w:r>
          </w:p>
        </w:tc>
      </w:tr>
      <w:tr w:rsidR="005C1213" w:rsidRPr="003202B7" w:rsidTr="00596E8C">
        <w:trPr>
          <w:trHeight w:val="552"/>
        </w:trPr>
        <w:tc>
          <w:tcPr>
            <w:tcW w:w="8820" w:type="dxa"/>
            <w:gridSpan w:val="6"/>
            <w:vMerge/>
            <w:tcBorders>
              <w:bottom w:val="nil"/>
            </w:tcBorders>
            <w:hideMark/>
          </w:tcPr>
          <w:p w:rsidR="005C1213" w:rsidRPr="00B51B4E" w:rsidRDefault="005C1213" w:rsidP="00596E8C">
            <w:pPr>
              <w:rPr>
                <w:i/>
                <w:iCs/>
                <w:sz w:val="22"/>
              </w:rPr>
            </w:pPr>
          </w:p>
        </w:tc>
      </w:tr>
      <w:tr w:rsidR="005C1213" w:rsidRPr="003202B7" w:rsidTr="00596E8C">
        <w:trPr>
          <w:trHeight w:val="552"/>
        </w:trPr>
        <w:tc>
          <w:tcPr>
            <w:tcW w:w="8820" w:type="dxa"/>
            <w:gridSpan w:val="6"/>
            <w:vMerge/>
            <w:tcBorders>
              <w:bottom w:val="nil"/>
            </w:tcBorders>
            <w:hideMark/>
          </w:tcPr>
          <w:p w:rsidR="005C1213" w:rsidRPr="00B51B4E" w:rsidRDefault="005C1213" w:rsidP="00596E8C">
            <w:pPr>
              <w:rPr>
                <w:i/>
                <w:iCs/>
                <w:sz w:val="22"/>
              </w:rPr>
            </w:pPr>
          </w:p>
        </w:tc>
      </w:tr>
      <w:tr w:rsidR="005C1213" w:rsidRPr="003202B7" w:rsidTr="00596E8C">
        <w:trPr>
          <w:trHeight w:val="552"/>
        </w:trPr>
        <w:tc>
          <w:tcPr>
            <w:tcW w:w="8820" w:type="dxa"/>
            <w:gridSpan w:val="6"/>
            <w:vMerge/>
            <w:tcBorders>
              <w:bottom w:val="nil"/>
            </w:tcBorders>
            <w:hideMark/>
          </w:tcPr>
          <w:p w:rsidR="005C1213" w:rsidRPr="00B51B4E" w:rsidRDefault="005C1213" w:rsidP="00596E8C">
            <w:pPr>
              <w:rPr>
                <w:i/>
                <w:iCs/>
                <w:sz w:val="22"/>
              </w:rPr>
            </w:pPr>
          </w:p>
        </w:tc>
      </w:tr>
      <w:tr w:rsidR="005C1213" w:rsidRPr="003202B7" w:rsidTr="00596E8C">
        <w:trPr>
          <w:trHeight w:val="552"/>
        </w:trPr>
        <w:tc>
          <w:tcPr>
            <w:tcW w:w="8820" w:type="dxa"/>
            <w:gridSpan w:val="6"/>
            <w:vMerge/>
            <w:tcBorders>
              <w:bottom w:val="nil"/>
            </w:tcBorders>
            <w:hideMark/>
          </w:tcPr>
          <w:p w:rsidR="005C1213" w:rsidRPr="00B51B4E" w:rsidRDefault="005C1213" w:rsidP="00596E8C">
            <w:pPr>
              <w:rPr>
                <w:i/>
                <w:iCs/>
                <w:sz w:val="22"/>
              </w:rPr>
            </w:pPr>
          </w:p>
        </w:tc>
      </w:tr>
      <w:tr w:rsidR="005C1213" w:rsidRPr="003202B7" w:rsidTr="00596E8C">
        <w:trPr>
          <w:trHeight w:val="552"/>
        </w:trPr>
        <w:tc>
          <w:tcPr>
            <w:tcW w:w="8820" w:type="dxa"/>
            <w:gridSpan w:val="6"/>
            <w:vMerge/>
            <w:tcBorders>
              <w:bottom w:val="nil"/>
            </w:tcBorders>
            <w:hideMark/>
          </w:tcPr>
          <w:p w:rsidR="005C1213" w:rsidRPr="00B51B4E" w:rsidRDefault="005C1213" w:rsidP="00596E8C">
            <w:pPr>
              <w:rPr>
                <w:i/>
                <w:iCs/>
                <w:sz w:val="22"/>
              </w:rPr>
            </w:pPr>
          </w:p>
        </w:tc>
      </w:tr>
    </w:tbl>
    <w:p w:rsidR="005C1213" w:rsidRDefault="00B943D4" w:rsidP="00345E38">
      <w:pPr>
        <w:pStyle w:val="NormalWeb"/>
        <w:spacing w:before="0" w:beforeAutospacing="0" w:after="0" w:afterAutospacing="0" w:line="480" w:lineRule="auto"/>
        <w:contextualSpacing/>
      </w:pPr>
      <w:r>
        <w:rPr>
          <w:i/>
        </w:rPr>
        <w:t>Table S1</w:t>
      </w:r>
      <w:r>
        <w:t>. Descriptive statistics for total sample and by stressor reactivity to poorer-tha</w:t>
      </w:r>
      <w:r w:rsidR="004773C2">
        <w:t>n-usual sleep quality category</w:t>
      </w:r>
    </w:p>
    <w:sectPr w:rsidR="005C1213" w:rsidSect="00A24D6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3"/>
    <w:rsid w:val="00345E38"/>
    <w:rsid w:val="004773C2"/>
    <w:rsid w:val="004D1EC5"/>
    <w:rsid w:val="00596E8C"/>
    <w:rsid w:val="005C1213"/>
    <w:rsid w:val="00977705"/>
    <w:rsid w:val="00B943D4"/>
    <w:rsid w:val="00BA556D"/>
    <w:rsid w:val="00D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C490E-94AB-4699-AD36-19BD881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1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5C121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Taylor</dc:creator>
  <cp:keywords/>
  <dc:description/>
  <cp:lastModifiedBy>Drury, Taylor</cp:lastModifiedBy>
  <cp:revision>5</cp:revision>
  <dcterms:created xsi:type="dcterms:W3CDTF">2019-07-08T17:45:00Z</dcterms:created>
  <dcterms:modified xsi:type="dcterms:W3CDTF">2019-10-29T16:39:00Z</dcterms:modified>
</cp:coreProperties>
</file>