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C3CF" w14:textId="5BCD2177" w:rsidR="00313DAA" w:rsidRPr="00313DAA" w:rsidRDefault="00313DAA" w:rsidP="00313DAA">
      <w:pPr>
        <w:spacing w:after="0" w:line="480" w:lineRule="auto"/>
        <w:rPr>
          <w:rFonts w:ascii="Times New Roman" w:hAnsi="Times New Roman" w:cs="Times New Roman"/>
          <w:color w:val="000000" w:themeColor="text1"/>
          <w:sz w:val="24"/>
          <w:szCs w:val="24"/>
          <w:vertAlign w:val="subscript"/>
        </w:rPr>
      </w:pPr>
      <w:r w:rsidRPr="00AB0206">
        <w:rPr>
          <w:rFonts w:ascii="Times New Roman" w:hAnsi="Times New Roman" w:cs="Times New Roman"/>
          <w:color w:val="000000" w:themeColor="text1"/>
          <w:sz w:val="24"/>
          <w:szCs w:val="24"/>
        </w:rPr>
        <w:t xml:space="preserve">Assessment of patient experience in utilization of </w:t>
      </w:r>
      <w:r w:rsidR="00264E8E">
        <w:rPr>
          <w:rFonts w:ascii="Times New Roman" w:hAnsi="Times New Roman" w:cs="Times New Roman"/>
          <w:color w:val="000000" w:themeColor="text1"/>
          <w:sz w:val="24"/>
          <w:szCs w:val="24"/>
        </w:rPr>
        <w:t>isolation</w:t>
      </w:r>
      <w:r w:rsidR="00264E8E" w:rsidRPr="00AB0206">
        <w:rPr>
          <w:rFonts w:ascii="Times New Roman" w:hAnsi="Times New Roman" w:cs="Times New Roman"/>
          <w:color w:val="000000" w:themeColor="text1"/>
          <w:sz w:val="24"/>
          <w:szCs w:val="24"/>
        </w:rPr>
        <w:t xml:space="preserve"> </w:t>
      </w:r>
      <w:r w:rsidRPr="00AB0206">
        <w:rPr>
          <w:rFonts w:ascii="Times New Roman" w:hAnsi="Times New Roman" w:cs="Times New Roman"/>
          <w:color w:val="000000" w:themeColor="text1"/>
          <w:sz w:val="24"/>
          <w:szCs w:val="24"/>
        </w:rPr>
        <w:t>precautions for infection control: A systematic literature review and meta-analysis</w:t>
      </w:r>
    </w:p>
    <w:p w14:paraId="2DE56E89" w14:textId="77777777" w:rsidR="00E42ED8" w:rsidRDefault="00673275" w:rsidP="00673275">
      <w:pPr>
        <w:jc w:val="center"/>
        <w:rPr>
          <w:rFonts w:ascii="Times New Roman" w:hAnsi="Times New Roman" w:cs="Times New Roman"/>
          <w:b/>
          <w:sz w:val="24"/>
          <w:szCs w:val="24"/>
        </w:rPr>
      </w:pPr>
      <w:r w:rsidRPr="008D5184">
        <w:rPr>
          <w:rFonts w:ascii="Times New Roman" w:hAnsi="Times New Roman" w:cs="Times New Roman"/>
          <w:b/>
          <w:sz w:val="24"/>
          <w:szCs w:val="24"/>
        </w:rPr>
        <w:t>Supplement</w:t>
      </w:r>
      <w:r w:rsidR="008D5184">
        <w:rPr>
          <w:rFonts w:ascii="Times New Roman" w:hAnsi="Times New Roman" w:cs="Times New Roman"/>
          <w:b/>
          <w:sz w:val="24"/>
          <w:szCs w:val="24"/>
        </w:rPr>
        <w:t xml:space="preserve"> </w:t>
      </w:r>
    </w:p>
    <w:p w14:paraId="55CE4985" w14:textId="77777777" w:rsidR="008D5184" w:rsidRDefault="008D5184" w:rsidP="008D5184">
      <w:pPr>
        <w:rPr>
          <w:rFonts w:ascii="Times New Roman" w:hAnsi="Times New Roman" w:cs="Times New Roman"/>
          <w:b/>
          <w:sz w:val="24"/>
          <w:szCs w:val="24"/>
        </w:rPr>
      </w:pPr>
      <w:r>
        <w:rPr>
          <w:rFonts w:ascii="Times New Roman" w:hAnsi="Times New Roman" w:cs="Times New Roman"/>
          <w:b/>
          <w:sz w:val="24"/>
          <w:szCs w:val="24"/>
        </w:rPr>
        <w:t>Table 1. Literature Search Strategy</w:t>
      </w:r>
    </w:p>
    <w:p w14:paraId="65E765A8"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u w:val="single"/>
        </w:rPr>
      </w:pPr>
      <w:r w:rsidRPr="008D5184">
        <w:rPr>
          <w:rFonts w:ascii="Times New Roman" w:eastAsia="Times New Roman" w:hAnsi="Times New Roman" w:cs="Times New Roman"/>
          <w:color w:val="0A0905"/>
          <w:sz w:val="24"/>
          <w:szCs w:val="24"/>
          <w:u w:val="single"/>
        </w:rPr>
        <w:t>MEDLINE (Ovid)</w:t>
      </w:r>
    </w:p>
    <w:p w14:paraId="7933BEE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p>
    <w:p w14:paraId="512FEB87"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 exp Disease Transmission, Infectious/pc [Prevention &amp; Control]</w:t>
      </w:r>
    </w:p>
    <w:p w14:paraId="366B6FB0"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 Patient Isolation/</w:t>
      </w:r>
    </w:p>
    <w:p w14:paraId="52A87E04"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 Gloves, Protective/</w:t>
      </w:r>
    </w:p>
    <w:p w14:paraId="24F73972"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4. Protective Clothing/</w:t>
      </w:r>
    </w:p>
    <w:p w14:paraId="3B6383A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5. exp Cross Infection/pc [Prevention &amp; Control]</w:t>
      </w:r>
    </w:p>
    <w:p w14:paraId="73BEBB8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6. barrier restriction.tw.</w:t>
      </w:r>
    </w:p>
    <w:p w14:paraId="772D9278"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7. source isolation.tw.</w:t>
      </w:r>
    </w:p>
    <w:p w14:paraId="2A58F0D1"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8. "contact precaution*".</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311B5912"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9. contact isolation.tw.</w:t>
      </w:r>
    </w:p>
    <w:p w14:paraId="0134C48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10. (patient adj5 isolation).</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606469B3"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11. "glove*".</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0737DF22"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12. "gown*".</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0577D7E6"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13. 1 or 2 or 3 or 4 or 5 or 6 or 7 or 8 or 9 or 10 or 11 or 12</w:t>
      </w:r>
    </w:p>
    <w:p w14:paraId="61A23D0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14. exp Anxiety/</w:t>
      </w:r>
    </w:p>
    <w:p w14:paraId="280C821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15. Depression/</w:t>
      </w:r>
    </w:p>
    <w:p w14:paraId="02E7CE48"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16. exp Patient Satisfaction/</w:t>
      </w:r>
    </w:p>
    <w:p w14:paraId="11E1416D"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17. exp Anxiety Disorders/</w:t>
      </w:r>
    </w:p>
    <w:p w14:paraId="0997BEF5"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18. exp Depressive Disorder/</w:t>
      </w:r>
    </w:p>
    <w:p w14:paraId="1D8564A5"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19. Delirium/</w:t>
      </w:r>
    </w:p>
    <w:p w14:paraId="2172C4CB"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20. exp Psychiatric Status Rating Scales/</w:t>
      </w:r>
    </w:p>
    <w:p w14:paraId="4AF451B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21. exp Medical Errors/</w:t>
      </w:r>
    </w:p>
    <w:p w14:paraId="19F005F8"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22. "Quality of Health Care"/</w:t>
      </w:r>
    </w:p>
    <w:p w14:paraId="2821B3D1"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23. Pressure Ulcer/</w:t>
      </w:r>
    </w:p>
    <w:p w14:paraId="2FFC1FA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24. "Length of Stay"/</w:t>
      </w:r>
    </w:p>
    <w:p w14:paraId="76575BD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25. exp Pneumonia/</w:t>
      </w:r>
    </w:p>
    <w:p w14:paraId="106BA2A6"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26. "adverse effect*".</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0C4B75E0"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27. depression.tw.</w:t>
      </w:r>
    </w:p>
    <w:p w14:paraId="45F5D55C"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28. anxiety.tw.</w:t>
      </w:r>
    </w:p>
    <w:p w14:paraId="0307131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29. psychiatric.tw.</w:t>
      </w:r>
    </w:p>
    <w:p w14:paraId="41747668"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30. psychological.tw.</w:t>
      </w:r>
    </w:p>
    <w:p w14:paraId="2BEF42D6"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31. patient satisfaction.tw.</w:t>
      </w:r>
    </w:p>
    <w:p w14:paraId="14E3C810"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32. "mood*".</w:t>
      </w:r>
      <w:proofErr w:type="spellStart"/>
      <w:r w:rsidRPr="008D5184">
        <w:rPr>
          <w:rFonts w:ascii="Times New Roman" w:eastAsia="Times New Roman" w:hAnsi="Times New Roman" w:cs="Times New Roman"/>
          <w:color w:val="0A0905"/>
          <w:sz w:val="24"/>
          <w:szCs w:val="24"/>
        </w:rPr>
        <w:t>tw</w:t>
      </w:r>
      <w:proofErr w:type="spellEnd"/>
      <w:r w:rsidRPr="008D5184">
        <w:rPr>
          <w:rFonts w:ascii="Times New Roman" w:eastAsia="Times New Roman" w:hAnsi="Times New Roman" w:cs="Times New Roman"/>
          <w:color w:val="0A0905"/>
          <w:sz w:val="24"/>
          <w:szCs w:val="24"/>
        </w:rPr>
        <w:t>.</w:t>
      </w:r>
    </w:p>
    <w:p w14:paraId="017EC9C2"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33. anger.tw.</w:t>
      </w:r>
    </w:p>
    <w:p w14:paraId="780ED6F0"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34. sadness.tw.</w:t>
      </w:r>
    </w:p>
    <w:p w14:paraId="6C58AF9E"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35. worry.tw.</w:t>
      </w:r>
    </w:p>
    <w:p w14:paraId="21564480"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36. delirium.tw.</w:t>
      </w:r>
    </w:p>
    <w:p w14:paraId="058E9EF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lastRenderedPageBreak/>
        <w:t>37. 14 or 15 or 16 or 17 or 18 or 19 or 20 or 21 or 22 or 23 or 24 or 25 or 26 or 27 or 28 or 29 or 30 or 31 or 32 or 33 or 34 or 35 or 36</w:t>
      </w:r>
    </w:p>
    <w:p w14:paraId="4B7559F9"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38. 13 and 37</w:t>
      </w:r>
    </w:p>
    <w:p w14:paraId="7009830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39. 38 and 2009.</w:t>
      </w:r>
      <w:proofErr w:type="gramStart"/>
      <w:r w:rsidRPr="008D5184">
        <w:rPr>
          <w:rFonts w:ascii="Times New Roman" w:eastAsia="Times New Roman" w:hAnsi="Times New Roman" w:cs="Times New Roman"/>
          <w:color w:val="0A0905"/>
          <w:sz w:val="24"/>
          <w:szCs w:val="24"/>
        </w:rPr>
        <w:t>2019.(</w:t>
      </w:r>
      <w:proofErr w:type="spellStart"/>
      <w:proofErr w:type="gramEnd"/>
      <w:r w:rsidRPr="008D5184">
        <w:rPr>
          <w:rFonts w:ascii="Times New Roman" w:eastAsia="Times New Roman" w:hAnsi="Times New Roman" w:cs="Times New Roman"/>
          <w:color w:val="0A0905"/>
          <w:sz w:val="24"/>
          <w:szCs w:val="24"/>
        </w:rPr>
        <w:t>sa_year</w:t>
      </w:r>
      <w:proofErr w:type="spellEnd"/>
      <w:r w:rsidRPr="008D5184">
        <w:rPr>
          <w:rFonts w:ascii="Times New Roman" w:eastAsia="Times New Roman" w:hAnsi="Times New Roman" w:cs="Times New Roman"/>
          <w:color w:val="0A0905"/>
          <w:sz w:val="24"/>
          <w:szCs w:val="24"/>
        </w:rPr>
        <w:t>)</w:t>
      </w:r>
    </w:p>
    <w:p w14:paraId="37F511D1"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p>
    <w:p w14:paraId="4FB94A14"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u w:val="single"/>
        </w:rPr>
      </w:pPr>
      <w:r w:rsidRPr="008D5184">
        <w:rPr>
          <w:rFonts w:ascii="Times New Roman" w:eastAsia="Times New Roman" w:hAnsi="Times New Roman" w:cs="Times New Roman"/>
          <w:color w:val="0A0905"/>
          <w:sz w:val="24"/>
          <w:szCs w:val="24"/>
          <w:u w:val="single"/>
        </w:rPr>
        <w:t>EMBASE</w:t>
      </w:r>
    </w:p>
    <w:p w14:paraId="125BC23A"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p>
    <w:p w14:paraId="6536E031"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'disease transmission'/exp</w:t>
      </w:r>
    </w:p>
    <w:p w14:paraId="0543AFB1"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 AND 'prevention'/</w:t>
      </w:r>
      <w:proofErr w:type="spellStart"/>
      <w:r w:rsidRPr="008D5184">
        <w:rPr>
          <w:rFonts w:ascii="Times New Roman" w:eastAsia="Times New Roman" w:hAnsi="Times New Roman" w:cs="Times New Roman"/>
          <w:color w:val="0A0905"/>
          <w:sz w:val="24"/>
          <w:szCs w:val="24"/>
        </w:rPr>
        <w:t>lnk</w:t>
      </w:r>
      <w:proofErr w:type="spellEnd"/>
    </w:p>
    <w:p w14:paraId="10B7BE65"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'protective clothing'/exp</w:t>
      </w:r>
    </w:p>
    <w:p w14:paraId="740FD8CB"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'cross infection'/exp/</w:t>
      </w:r>
      <w:proofErr w:type="spellStart"/>
      <w:r w:rsidRPr="008D5184">
        <w:rPr>
          <w:rFonts w:ascii="Times New Roman" w:eastAsia="Times New Roman" w:hAnsi="Times New Roman" w:cs="Times New Roman"/>
          <w:color w:val="0A0905"/>
          <w:sz w:val="24"/>
          <w:szCs w:val="24"/>
        </w:rPr>
        <w:t>dm_pc</w:t>
      </w:r>
      <w:proofErr w:type="spellEnd"/>
    </w:p>
    <w:p w14:paraId="1EFCD51D"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'barrier restriction'</w:t>
      </w:r>
    </w:p>
    <w:p w14:paraId="64888CA1"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'source isolation'</w:t>
      </w:r>
    </w:p>
    <w:p w14:paraId="6587E72F"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'contact precaution'</w:t>
      </w:r>
    </w:p>
    <w:p w14:paraId="29BCE917"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'contact isolation'</w:t>
      </w:r>
    </w:p>
    <w:p w14:paraId="4F46EA3A"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patient NEAR/5 isolation</w:t>
      </w:r>
    </w:p>
    <w:p w14:paraId="6E9488DC"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glove*</w:t>
      </w:r>
    </w:p>
    <w:p w14:paraId="53535F4D"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gown</w:t>
      </w:r>
    </w:p>
    <w:p w14:paraId="407BDEB8"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 xml:space="preserve">#2 OR #3 OR #4 OR #6 OR #7 OR #8 OR #9 OR #10 OR #11 </w:t>
      </w:r>
    </w:p>
    <w:p w14:paraId="6B1C1933"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'anxiety'/exp</w:t>
      </w:r>
    </w:p>
    <w:p w14:paraId="2FFFA9FF"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'depression'/exp</w:t>
      </w:r>
    </w:p>
    <w:p w14:paraId="7E2967D6"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'patient satisfaction'/de</w:t>
      </w:r>
    </w:p>
    <w:p w14:paraId="15817288"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'anxiety disorder'/exp</w:t>
      </w:r>
    </w:p>
    <w:p w14:paraId="22139390"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'delirium'/exp</w:t>
      </w:r>
    </w:p>
    <w:p w14:paraId="6410D214"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'psychological rating scale'/de</w:t>
      </w:r>
    </w:p>
    <w:p w14:paraId="74583024"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'medical error'/exp</w:t>
      </w:r>
    </w:p>
    <w:p w14:paraId="763BBDFA"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'health care quality'/de</w:t>
      </w:r>
    </w:p>
    <w:p w14:paraId="6CF4050C"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'decubitus'/de</w:t>
      </w:r>
    </w:p>
    <w:p w14:paraId="6872867B"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'length of stay'/de</w:t>
      </w:r>
    </w:p>
    <w:p w14:paraId="0C9E16E5"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'pneumonia'/exp</w:t>
      </w:r>
    </w:p>
    <w:p w14:paraId="27E10C7C"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adverse AND next AND effect*</w:t>
      </w:r>
    </w:p>
    <w:p w14:paraId="7FA8BAD9"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depression</w:t>
      </w:r>
    </w:p>
    <w:p w14:paraId="071513D1"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anxiety</w:t>
      </w:r>
    </w:p>
    <w:p w14:paraId="4EA5EB80"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psychiatric</w:t>
      </w:r>
    </w:p>
    <w:p w14:paraId="4E487EA4"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psychological</w:t>
      </w:r>
    </w:p>
    <w:p w14:paraId="4E2F3E0E"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'patient satisfaction'</w:t>
      </w:r>
    </w:p>
    <w:p w14:paraId="056C8F2F"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mood*</w:t>
      </w:r>
    </w:p>
    <w:p w14:paraId="30BDA75C"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anger</w:t>
      </w:r>
    </w:p>
    <w:p w14:paraId="76CA517B"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sadness</w:t>
      </w:r>
    </w:p>
    <w:p w14:paraId="4AA4CC73"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worry</w:t>
      </w:r>
    </w:p>
    <w:p w14:paraId="2F443FDB"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delirium</w:t>
      </w:r>
    </w:p>
    <w:p w14:paraId="6852737F"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 xml:space="preserve">#13 OR #14 OR #15 OR #16 OR #17 OR #18 OR #19 OR #20 OR #21 OR #22 OR #23 OR #24 OR #25 OR #26 OR #27 OR #28 OR #29 OR #30 OR #31 OR #32 OR #33 OR #34 </w:t>
      </w:r>
    </w:p>
    <w:p w14:paraId="3E25BF28"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#13 AND #36</w:t>
      </w:r>
    </w:p>
    <w:p w14:paraId="49232A36" w14:textId="77777777" w:rsidR="008D5184" w:rsidRPr="008D5184" w:rsidRDefault="008D5184" w:rsidP="008D5184">
      <w:pPr>
        <w:pStyle w:val="ListParagraph"/>
        <w:numPr>
          <w:ilvl w:val="0"/>
          <w:numId w:val="1"/>
        </w:numPr>
        <w:shd w:val="clear" w:color="auto" w:fill="FFFFFF"/>
        <w:spacing w:after="0" w:line="270" w:lineRule="atLeast"/>
        <w:textAlignment w:val="center"/>
        <w:rPr>
          <w:rFonts w:ascii="Times New Roman" w:eastAsia="Times New Roman" w:hAnsi="Times New Roman" w:cs="Times New Roman"/>
          <w:color w:val="0A0905"/>
          <w:sz w:val="24"/>
          <w:szCs w:val="24"/>
        </w:rPr>
      </w:pPr>
      <w:r w:rsidRPr="008D5184">
        <w:rPr>
          <w:rFonts w:ascii="Times New Roman" w:eastAsia="Times New Roman" w:hAnsi="Times New Roman" w:cs="Times New Roman"/>
          <w:color w:val="0A0905"/>
          <w:sz w:val="24"/>
          <w:szCs w:val="24"/>
        </w:rPr>
        <w:t>#13 AND #36 AND [2009-2018]/</w:t>
      </w:r>
      <w:proofErr w:type="spellStart"/>
      <w:r w:rsidRPr="008D5184">
        <w:rPr>
          <w:rFonts w:ascii="Times New Roman" w:eastAsia="Times New Roman" w:hAnsi="Times New Roman" w:cs="Times New Roman"/>
          <w:color w:val="0A0905"/>
          <w:sz w:val="24"/>
          <w:szCs w:val="24"/>
        </w:rPr>
        <w:t>py</w:t>
      </w:r>
      <w:proofErr w:type="spellEnd"/>
    </w:p>
    <w:p w14:paraId="65173ACC" w14:textId="77777777" w:rsidR="008D5184" w:rsidRPr="008D5184" w:rsidRDefault="008D5184" w:rsidP="008D5184">
      <w:pPr>
        <w:shd w:val="clear" w:color="auto" w:fill="FFFFFF"/>
        <w:spacing w:after="0" w:line="270" w:lineRule="atLeast"/>
        <w:textAlignment w:val="center"/>
        <w:rPr>
          <w:rFonts w:ascii="Times New Roman" w:eastAsia="Times New Roman" w:hAnsi="Times New Roman" w:cs="Times New Roman"/>
          <w:color w:val="0A0905"/>
          <w:sz w:val="24"/>
          <w:szCs w:val="24"/>
        </w:rPr>
      </w:pPr>
    </w:p>
    <w:p w14:paraId="47379480" w14:textId="77777777" w:rsidR="008D5184" w:rsidRPr="008D5184" w:rsidRDefault="008D5184" w:rsidP="008D5184">
      <w:pPr>
        <w:rPr>
          <w:rFonts w:ascii="Times New Roman" w:hAnsi="Times New Roman" w:cs="Times New Roman"/>
          <w:sz w:val="24"/>
          <w:szCs w:val="24"/>
          <w:u w:val="single"/>
        </w:rPr>
      </w:pPr>
      <w:r w:rsidRPr="008D5184">
        <w:rPr>
          <w:rFonts w:ascii="Times New Roman" w:hAnsi="Times New Roman" w:cs="Times New Roman"/>
          <w:sz w:val="24"/>
          <w:szCs w:val="24"/>
          <w:u w:val="single"/>
        </w:rPr>
        <w:lastRenderedPageBreak/>
        <w:t>PsychInfo</w:t>
      </w:r>
    </w:p>
    <w:p w14:paraId="3A48DE06" w14:textId="77777777" w:rsidR="008D5184" w:rsidRPr="008D5184" w:rsidRDefault="008D5184" w:rsidP="008D5184">
      <w:pPr>
        <w:rPr>
          <w:rFonts w:ascii="Times New Roman" w:hAnsi="Times New Roman" w:cs="Times New Roman"/>
          <w:sz w:val="24"/>
          <w:szCs w:val="24"/>
        </w:rPr>
      </w:pPr>
      <w:r w:rsidRPr="008D5184">
        <w:rPr>
          <w:rFonts w:ascii="Times New Roman" w:hAnsi="Times New Roman" w:cs="Times New Roman"/>
          <w:color w:val="333333"/>
          <w:sz w:val="24"/>
          <w:szCs w:val="24"/>
          <w:shd w:val="clear" w:color="auto" w:fill="FFFFFF"/>
        </w:rPr>
        <w:t>((((</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"Disease Transmission"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"Patient Seclusion"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Any Field</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barrier NEAR/5 restriction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"source isolation"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Any Field</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patient NEAR/5 isolation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"patient isolation"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glove*</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gown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AND</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"adverse effect"</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depression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anxiety</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psychiatric</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psychological</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"patient satisfaction"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mood*</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anger</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sadness</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worry</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Keywords</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delirium</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"Anxiety"</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"Depression (Emotion)"</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"Anxiety Disorders"</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"Delirium"</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"Treatment Duration"</w:t>
      </w:r>
      <w:r w:rsidRPr="008D5184">
        <w:rPr>
          <w:rFonts w:ascii="Times New Roman" w:hAnsi="Times New Roman" w:cs="Times New Roman"/>
          <w:color w:val="333333"/>
          <w:sz w:val="24"/>
          <w:szCs w:val="24"/>
          <w:shd w:val="clear" w:color="auto" w:fill="FFFFFF"/>
        </w:rPr>
        <w:t>))))</w:t>
      </w:r>
      <w:r w:rsidRPr="008D5184">
        <w:rPr>
          <w:rStyle w:val="fq-op"/>
          <w:rFonts w:ascii="Times New Roman" w:hAnsi="Times New Roman" w:cs="Times New Roman"/>
          <w:i/>
          <w:iCs/>
          <w:color w:val="333333"/>
          <w:sz w:val="24"/>
          <w:szCs w:val="24"/>
          <w:shd w:val="clear" w:color="auto" w:fill="FFFFFF"/>
        </w:rPr>
        <w:t>OR</w:t>
      </w:r>
      <w:r w:rsidRPr="008D5184">
        <w:rPr>
          <w:rFonts w:ascii="Times New Roman" w:hAnsi="Times New Roman" w:cs="Times New Roman"/>
          <w:color w:val="333333"/>
          <w:sz w:val="24"/>
          <w:szCs w:val="24"/>
          <w:shd w:val="clear" w:color="auto" w:fill="FFFFFF"/>
        </w:rPr>
        <w:t> (((</w:t>
      </w:r>
      <w:proofErr w:type="spellStart"/>
      <w:r w:rsidRPr="008D5184">
        <w:rPr>
          <w:rStyle w:val="fq-field"/>
          <w:rFonts w:ascii="Times New Roman" w:hAnsi="Times New Roman" w:cs="Times New Roman"/>
          <w:bCs/>
          <w:color w:val="333333"/>
          <w:sz w:val="24"/>
          <w:szCs w:val="24"/>
          <w:shd w:val="clear" w:color="auto" w:fill="FFFFFF"/>
        </w:rPr>
        <w:t>IndexTermsFilt</w:t>
      </w:r>
      <w:proofErr w:type="spellEnd"/>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"Pneumonia"</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AND</w:t>
      </w:r>
      <w:r w:rsidRPr="008D5184">
        <w:rPr>
          <w:rFonts w:ascii="Times New Roman" w:hAnsi="Times New Roman" w:cs="Times New Roman"/>
          <w:color w:val="333333"/>
          <w:sz w:val="24"/>
          <w:szCs w:val="24"/>
          <w:shd w:val="clear" w:color="auto" w:fill="FFFFFF"/>
        </w:rPr>
        <w:t> </w:t>
      </w:r>
      <w:r w:rsidRPr="008D5184">
        <w:rPr>
          <w:rStyle w:val="fq-field"/>
          <w:rFonts w:ascii="Times New Roman" w:hAnsi="Times New Roman" w:cs="Times New Roman"/>
          <w:bCs/>
          <w:color w:val="333333"/>
          <w:sz w:val="24"/>
          <w:szCs w:val="24"/>
          <w:shd w:val="clear" w:color="auto" w:fill="FFFFFF"/>
        </w:rPr>
        <w:t>Year</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2009</w:t>
      </w:r>
      <w:r w:rsidRPr="008D5184">
        <w:rPr>
          <w:rFonts w:ascii="Times New Roman" w:hAnsi="Times New Roman" w:cs="Times New Roman"/>
          <w:color w:val="333333"/>
          <w:sz w:val="24"/>
          <w:szCs w:val="24"/>
          <w:shd w:val="clear" w:color="auto" w:fill="FFFFFF"/>
        </w:rPr>
        <w:t> </w:t>
      </w:r>
      <w:r w:rsidRPr="008D5184">
        <w:rPr>
          <w:rStyle w:val="fq-op"/>
          <w:rFonts w:ascii="Times New Roman" w:hAnsi="Times New Roman" w:cs="Times New Roman"/>
          <w:i/>
          <w:iCs/>
          <w:color w:val="333333"/>
          <w:sz w:val="24"/>
          <w:szCs w:val="24"/>
          <w:shd w:val="clear" w:color="auto" w:fill="FFFFFF"/>
        </w:rPr>
        <w:t>To</w:t>
      </w:r>
      <w:r w:rsidRPr="008D5184">
        <w:rPr>
          <w:rFonts w:ascii="Times New Roman" w:hAnsi="Times New Roman" w:cs="Times New Roman"/>
          <w:color w:val="333333"/>
          <w:sz w:val="24"/>
          <w:szCs w:val="24"/>
          <w:shd w:val="clear" w:color="auto" w:fill="FFFFFF"/>
        </w:rPr>
        <w:t> </w:t>
      </w:r>
      <w:r w:rsidRPr="008D5184">
        <w:rPr>
          <w:rStyle w:val="fq-value"/>
          <w:rFonts w:ascii="Times New Roman" w:hAnsi="Times New Roman" w:cs="Times New Roman"/>
          <w:color w:val="333333"/>
          <w:sz w:val="24"/>
          <w:szCs w:val="24"/>
          <w:shd w:val="clear" w:color="auto" w:fill="FFFFFF"/>
        </w:rPr>
        <w:t>9999</w:t>
      </w:r>
    </w:p>
    <w:p w14:paraId="187A58C2" w14:textId="77777777" w:rsidR="008D5184" w:rsidRPr="008D5184" w:rsidRDefault="008D5184" w:rsidP="008D5184">
      <w:pPr>
        <w:spacing w:after="0" w:line="240" w:lineRule="auto"/>
        <w:rPr>
          <w:rFonts w:ascii="Times New Roman" w:eastAsia="Times New Roman" w:hAnsi="Times New Roman" w:cs="Times New Roman"/>
          <w:b/>
          <w:bCs/>
          <w:color w:val="333333"/>
          <w:kern w:val="36"/>
          <w:sz w:val="24"/>
          <w:szCs w:val="24"/>
          <w:u w:val="single"/>
        </w:rPr>
      </w:pPr>
      <w:r w:rsidRPr="008D5184">
        <w:rPr>
          <w:rFonts w:ascii="Times New Roman" w:eastAsia="Times New Roman" w:hAnsi="Times New Roman" w:cs="Times New Roman"/>
          <w:bCs/>
          <w:color w:val="333333"/>
          <w:kern w:val="36"/>
          <w:sz w:val="24"/>
          <w:szCs w:val="24"/>
          <w:u w:val="single"/>
        </w:rPr>
        <w:t>CINAHL</w:t>
      </w:r>
      <w:r w:rsidRPr="008D5184">
        <w:rPr>
          <w:rFonts w:ascii="Times New Roman" w:eastAsia="Times New Roman" w:hAnsi="Times New Roman" w:cs="Times New Roman"/>
          <w:b/>
          <w:bCs/>
          <w:color w:val="333333"/>
          <w:kern w:val="36"/>
          <w:sz w:val="24"/>
          <w:szCs w:val="24"/>
          <w:u w:val="single"/>
        </w:rPr>
        <w:tab/>
      </w:r>
    </w:p>
    <w:p w14:paraId="28ABD661" w14:textId="77777777" w:rsidR="008D5184" w:rsidRPr="008D5184" w:rsidRDefault="008D5184" w:rsidP="008D5184">
      <w:pPr>
        <w:spacing w:after="0" w:line="240" w:lineRule="auto"/>
        <w:rPr>
          <w:rFonts w:ascii="Times New Roman" w:eastAsia="Times New Roman" w:hAnsi="Times New Roman" w:cs="Times New Roman"/>
          <w:b/>
          <w:bCs/>
          <w:color w:val="333333"/>
          <w:kern w:val="36"/>
          <w:sz w:val="24"/>
          <w:szCs w:val="24"/>
        </w:rPr>
      </w:pPr>
    </w:p>
    <w:p w14:paraId="634C2127" w14:textId="77777777" w:rsidR="008D5184" w:rsidRPr="008D5184" w:rsidRDefault="008D5184" w:rsidP="008D5184">
      <w:pPr>
        <w:spacing w:after="0" w:line="240" w:lineRule="auto"/>
        <w:rPr>
          <w:rFonts w:ascii="Times New Roman" w:eastAsia="Times New Roman" w:hAnsi="Times New Roman" w:cs="Times New Roman"/>
          <w:vanish/>
          <w:sz w:val="24"/>
          <w:szCs w:val="24"/>
        </w:rPr>
      </w:pPr>
    </w:p>
    <w:tbl>
      <w:tblPr>
        <w:tblW w:w="814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554"/>
        <w:gridCol w:w="3805"/>
        <w:gridCol w:w="3786"/>
      </w:tblGrid>
      <w:tr w:rsidR="008D5184" w:rsidRPr="008D5184" w14:paraId="65F0F323"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7AA0ADCE" w14:textId="77777777" w:rsidR="008D5184" w:rsidRPr="008D5184" w:rsidRDefault="008D5184" w:rsidP="00E532D6">
            <w:pPr>
              <w:spacing w:after="0" w:line="252" w:lineRule="atLeast"/>
              <w:rPr>
                <w:rFonts w:ascii="Times New Roman" w:eastAsia="Times New Roman" w:hAnsi="Times New Roman" w:cs="Times New Roman"/>
                <w:bCs/>
                <w:color w:val="333333"/>
                <w:sz w:val="24"/>
                <w:szCs w:val="24"/>
              </w:rPr>
            </w:pPr>
            <w:r w:rsidRPr="008D5184">
              <w:rPr>
                <w:rFonts w:ascii="Times New Roman" w:eastAsia="Times New Roman" w:hAnsi="Times New Roman" w:cs="Times New Roman"/>
                <w:bCs/>
                <w:color w:val="333333"/>
                <w:sz w:val="24"/>
                <w:szCs w:val="24"/>
                <w:bdr w:val="none" w:sz="0" w:space="0" w:color="auto" w:frame="1"/>
              </w:rPr>
              <w:t>#</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0138B379" w14:textId="77777777" w:rsidR="008D5184" w:rsidRPr="008D5184" w:rsidRDefault="008D5184" w:rsidP="00E532D6">
            <w:pPr>
              <w:spacing w:after="0" w:line="252" w:lineRule="atLeast"/>
              <w:rPr>
                <w:rFonts w:ascii="Times New Roman" w:eastAsia="Times New Roman" w:hAnsi="Times New Roman" w:cs="Times New Roman"/>
                <w:bCs/>
                <w:color w:val="333333"/>
                <w:sz w:val="24"/>
                <w:szCs w:val="24"/>
              </w:rPr>
            </w:pPr>
            <w:r w:rsidRPr="008D5184">
              <w:rPr>
                <w:rFonts w:ascii="Times New Roman" w:eastAsia="Times New Roman" w:hAnsi="Times New Roman" w:cs="Times New Roman"/>
                <w:bCs/>
                <w:color w:val="333333"/>
                <w:sz w:val="24"/>
                <w:szCs w:val="24"/>
                <w:bdr w:val="none" w:sz="0" w:space="0" w:color="auto" w:frame="1"/>
              </w:rPr>
              <w:t>Query</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14:paraId="7749D157" w14:textId="77777777" w:rsidR="008D5184" w:rsidRPr="008D5184" w:rsidRDefault="008D5184" w:rsidP="00E532D6">
            <w:pPr>
              <w:spacing w:after="0" w:line="252" w:lineRule="atLeast"/>
              <w:rPr>
                <w:rFonts w:ascii="Times New Roman" w:eastAsia="Times New Roman" w:hAnsi="Times New Roman" w:cs="Times New Roman"/>
                <w:bCs/>
                <w:color w:val="333333"/>
                <w:sz w:val="24"/>
                <w:szCs w:val="24"/>
              </w:rPr>
            </w:pPr>
            <w:r w:rsidRPr="008D5184">
              <w:rPr>
                <w:rFonts w:ascii="Times New Roman" w:eastAsia="Times New Roman" w:hAnsi="Times New Roman" w:cs="Times New Roman"/>
                <w:bCs/>
                <w:color w:val="333333"/>
                <w:sz w:val="24"/>
                <w:szCs w:val="24"/>
                <w:bdr w:val="none" w:sz="0" w:space="0" w:color="auto" w:frame="1"/>
              </w:rPr>
              <w:t>Limiters/Expanders</w:t>
            </w:r>
          </w:p>
        </w:tc>
      </w:tr>
      <w:tr w:rsidR="008D5184" w:rsidRPr="008D5184" w14:paraId="2DDA1CD7" w14:textId="77777777" w:rsidTr="00E532D6">
        <w:trPr>
          <w:trHeight w:val="495"/>
        </w:trPr>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67AC66BF"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S36</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BEE8FD7"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S13 AND S35</w:t>
            </w:r>
          </w:p>
        </w:tc>
        <w:tc>
          <w:tcPr>
            <w:tcW w:w="3813" w:type="dxa"/>
            <w:tcBorders>
              <w:top w:val="nil"/>
              <w:left w:val="nil"/>
              <w:bottom w:val="nil"/>
              <w:right w:val="nil"/>
            </w:tcBorders>
            <w:shd w:val="clear" w:color="auto" w:fill="auto"/>
            <w:tcMar>
              <w:top w:w="90" w:type="dxa"/>
              <w:left w:w="90" w:type="dxa"/>
              <w:bottom w:w="90" w:type="dxa"/>
              <w:right w:w="90" w:type="dxa"/>
            </w:tcMar>
            <w:vAlign w:val="bottom"/>
            <w:hideMark/>
          </w:tcPr>
          <w:p w14:paraId="6A111EDE"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Limiters</w:t>
            </w:r>
            <w:r w:rsidRPr="008D5184">
              <w:rPr>
                <w:rFonts w:ascii="Times New Roman" w:eastAsia="Times New Roman" w:hAnsi="Times New Roman" w:cs="Times New Roman"/>
                <w:color w:val="333333"/>
                <w:sz w:val="24"/>
                <w:szCs w:val="24"/>
              </w:rPr>
              <w:t> </w:t>
            </w:r>
            <w:r w:rsidRPr="008D5184">
              <w:rPr>
                <w:rFonts w:ascii="Times New Roman" w:eastAsia="Times New Roman" w:hAnsi="Times New Roman" w:cs="Times New Roman"/>
                <w:color w:val="333333"/>
                <w:sz w:val="24"/>
                <w:szCs w:val="24"/>
                <w:bdr w:val="none" w:sz="0" w:space="0" w:color="auto" w:frame="1"/>
              </w:rPr>
              <w:t>- Published Date: 20090101-20181231</w:t>
            </w:r>
            <w:r w:rsidRPr="008D5184">
              <w:rPr>
                <w:rFonts w:ascii="Times New Roman" w:eastAsia="Times New Roman" w:hAnsi="Times New Roman" w:cs="Times New Roman"/>
                <w:color w:val="333333"/>
                <w:sz w:val="24"/>
                <w:szCs w:val="24"/>
              </w:rPr>
              <w:t> </w:t>
            </w:r>
          </w:p>
        </w:tc>
      </w:tr>
      <w:tr w:rsidR="008D5184" w:rsidRPr="008D5184" w14:paraId="3771AEAC"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391370E"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S35</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4F9CA7D"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S14 OR S15 OR S16 OR S17 OR S18 OR S19 OR S20 OR S21 OR S22 OR S23 OR S24 OR S25 OR S26 OR S27 OR S28 OR S29 OR S30 OR S31 OR S32 OR S33 OR S34</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4DD9CBF1"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5855CB68"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F46D95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S34</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7C0BFAA6"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delirium</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29BA6AA"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FC38BB5"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6E69342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S33</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50311DD"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worry</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1D1269F"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4BDB180E"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0BD398F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S32</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4F9FF919"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sadness</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472404DB"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5E0888CF"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F36AA6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S31</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F33F8AC"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anger</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7D7D4B8"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63D9B62"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0875519B"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S30</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7C86A1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mood*</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E9A084E"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24B00F7B"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347EF2F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S29</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053BCB05"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"patient satisfaction"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1E837C3"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6564AC9B"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14E9AC8"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S28</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0F94ADDF"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psychological</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5DEF4DD"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2881BA01"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623EACD8"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S27</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979C1F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psychiatric</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F1234D5"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304DC047"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3C97E20"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S26</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33F84939"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anxiety</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71DE101"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072E305C"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31D6204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S25</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7EA0743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depression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C9765ED"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6A74977C"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201E54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lastRenderedPageBreak/>
              <w:t>S24</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6DC4D26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"adverse effect"</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32C92A9D"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5395877C"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5E450B5"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S23</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72F8EF5E"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"Pneumonia+")</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303CB27"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1389C208"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A7B849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S22</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F9AD8A4"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"Length of Stay")</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275FD78"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2AEFD208"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6E573C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S21</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4B97DFC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"Pressure Ulcer+")</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1C70B581"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275B4688"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4D595146"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S20</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768FD87F"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"Quality of Health Care")</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077179D3"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5313CC8F"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73AD8FB1"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S19</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646E73A8"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"Health Care Errors+")</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C57E5B2"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16E6CB3"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399B5D3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S18</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8531970"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"Delirium")</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4703A219"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675DABA2"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344D0424"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S17</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09A4AF5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"Anxiety Disorders+")</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0DE6B941"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127A69C9"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0F8E4876"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S16</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607E8BD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"Patient Satisfaction")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1C7A10D"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09395E23"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7D38F37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S15</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0CE05BCC"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"Depression+")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162E4C7F"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52E31F9"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78DD0874"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S14</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29A3CA1"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"Anxiety+")</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0214DB50"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1B9F6B03"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08401A38"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S13</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E3A8B05"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 OR S2 OR S3 OR S4 OR S5 OR S6 OR S7 OR S8 OR S9 OR S10 OR S11 OR S12</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46F40CE4"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52EB2039"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4DD8FFF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S12</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8DFC70D"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gown*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BE3F2EC"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395DB811"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1401867"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S11</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32F4FE43"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glove*</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BCB17D1"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3E1E11B7"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5B6B49D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S10</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3DFD1CB1"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patient N5 isolation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32428CBE"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6B8C3995"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29A7844"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S9</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1B0499EE"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"contact isolation"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1A91EF0B"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6D85CFD1"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7D89F8FE"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S8</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31222FD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"contact precaution"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07915566"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4D0C5818"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418273BF"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S7</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449F32BD"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TX "source isolation"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2A6A5A06"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4F1D31FA"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6D9C683C"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S6</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2457A5A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"Patient Isolation+")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5179F79D"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CA75E6C"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2E132BE6"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S5</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3087D57F"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"Cross Infection+/PC")</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61632CA"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1111848D"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3BDE5CC8"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S4</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C9A2EC2"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"Protective Clothing+")</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2200BAF8"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3E9FB236"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6816E17F"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S3</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50D5C1E4"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"Gloves")</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337C323A"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7D8276A2"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0F84A4FA"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S2</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6EB9B8C0"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"Patient Isolation+")</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65F184D9"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r w:rsidR="008D5184" w:rsidRPr="008D5184" w14:paraId="1C9DA605" w14:textId="77777777" w:rsidTr="00E532D6">
        <w:tc>
          <w:tcPr>
            <w:tcW w:w="501" w:type="dxa"/>
            <w:tcBorders>
              <w:top w:val="nil"/>
              <w:left w:val="nil"/>
              <w:bottom w:val="nil"/>
              <w:right w:val="nil"/>
            </w:tcBorders>
            <w:shd w:val="clear" w:color="auto" w:fill="auto"/>
            <w:tcMar>
              <w:top w:w="90" w:type="dxa"/>
              <w:left w:w="90" w:type="dxa"/>
              <w:bottom w:w="90" w:type="dxa"/>
              <w:right w:w="90" w:type="dxa"/>
            </w:tcMar>
            <w:vAlign w:val="bottom"/>
            <w:hideMark/>
          </w:tcPr>
          <w:p w14:paraId="110E2415"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S1</w:t>
            </w:r>
          </w:p>
        </w:tc>
        <w:tc>
          <w:tcPr>
            <w:tcW w:w="3831" w:type="dxa"/>
            <w:tcBorders>
              <w:top w:val="nil"/>
              <w:left w:val="nil"/>
              <w:bottom w:val="nil"/>
              <w:right w:val="nil"/>
            </w:tcBorders>
            <w:shd w:val="clear" w:color="auto" w:fill="auto"/>
            <w:tcMar>
              <w:top w:w="90" w:type="dxa"/>
              <w:left w:w="90" w:type="dxa"/>
              <w:bottom w:w="90" w:type="dxa"/>
              <w:right w:w="90" w:type="dxa"/>
            </w:tcMar>
            <w:vAlign w:val="bottom"/>
            <w:hideMark/>
          </w:tcPr>
          <w:p w14:paraId="668AFD96" w14:textId="77777777" w:rsidR="008D5184" w:rsidRPr="008D5184" w:rsidRDefault="008D5184" w:rsidP="008D5184">
            <w:pPr>
              <w:spacing w:after="0" w:line="240" w:lineRule="auto"/>
              <w:rPr>
                <w:rFonts w:ascii="Times New Roman" w:eastAsia="Times New Roman" w:hAnsi="Times New Roman" w:cs="Times New Roman"/>
                <w:color w:val="333333"/>
                <w:sz w:val="24"/>
                <w:szCs w:val="24"/>
              </w:rPr>
            </w:pPr>
            <w:r w:rsidRPr="008D5184">
              <w:rPr>
                <w:rFonts w:ascii="Times New Roman" w:eastAsia="Times New Roman" w:hAnsi="Times New Roman" w:cs="Times New Roman"/>
                <w:color w:val="333333"/>
                <w:sz w:val="24"/>
                <w:szCs w:val="24"/>
                <w:bdr w:val="none" w:sz="0" w:space="0" w:color="auto" w:frame="1"/>
              </w:rPr>
              <w:t>(MH "Disease Transmission+/PC")</w:t>
            </w:r>
          </w:p>
        </w:tc>
        <w:tc>
          <w:tcPr>
            <w:tcW w:w="3813" w:type="dxa"/>
            <w:tcBorders>
              <w:top w:val="nil"/>
              <w:left w:val="nil"/>
              <w:bottom w:val="nil"/>
              <w:right w:val="nil"/>
            </w:tcBorders>
            <w:shd w:val="clear" w:color="auto" w:fill="auto"/>
            <w:tcMar>
              <w:top w:w="90" w:type="dxa"/>
              <w:left w:w="90" w:type="dxa"/>
              <w:bottom w:w="90" w:type="dxa"/>
              <w:right w:w="90" w:type="dxa"/>
            </w:tcMar>
            <w:vAlign w:val="bottom"/>
          </w:tcPr>
          <w:p w14:paraId="7D2F5A06" w14:textId="77777777" w:rsidR="008D5184" w:rsidRPr="008D5184" w:rsidRDefault="008D5184" w:rsidP="00E532D6">
            <w:pPr>
              <w:spacing w:after="0" w:line="252" w:lineRule="atLeast"/>
              <w:rPr>
                <w:rFonts w:ascii="Times New Roman" w:eastAsia="Times New Roman" w:hAnsi="Times New Roman" w:cs="Times New Roman"/>
                <w:color w:val="333333"/>
                <w:sz w:val="24"/>
                <w:szCs w:val="24"/>
              </w:rPr>
            </w:pPr>
          </w:p>
        </w:tc>
      </w:tr>
    </w:tbl>
    <w:p w14:paraId="7FC93F3D" w14:textId="77777777" w:rsidR="00CF4022" w:rsidRDefault="00CF4022" w:rsidP="00CF4022">
      <w:pPr>
        <w:rPr>
          <w:rFonts w:ascii="Times New Roman" w:hAnsi="Times New Roman" w:cs="Times New Roman"/>
          <w:sz w:val="24"/>
          <w:szCs w:val="24"/>
        </w:rPr>
        <w:sectPr w:rsidR="00CF4022" w:rsidSect="004B037B">
          <w:footerReference w:type="even" r:id="rId7"/>
          <w:footerReference w:type="default" r:id="rId8"/>
          <w:pgSz w:w="12240" w:h="15840"/>
          <w:pgMar w:top="1440" w:right="1440" w:bottom="1440" w:left="1440" w:header="720" w:footer="720" w:gutter="0"/>
          <w:cols w:space="720"/>
          <w:docGrid w:linePitch="360"/>
        </w:sectPr>
      </w:pPr>
    </w:p>
    <w:p w14:paraId="4F84BE89" w14:textId="413FB7BB" w:rsidR="004B037B" w:rsidRPr="002668C5" w:rsidRDefault="004B037B" w:rsidP="00446FB3">
      <w:pPr>
        <w:spacing w:after="0" w:line="240" w:lineRule="auto"/>
        <w:rPr>
          <w:rFonts w:ascii="Times New Roman" w:hAnsi="Times New Roman" w:cs="Times New Roman"/>
          <w:color w:val="000000" w:themeColor="text1"/>
          <w:sz w:val="24"/>
          <w:szCs w:val="24"/>
        </w:rPr>
      </w:pPr>
      <w:r w:rsidRPr="002668C5">
        <w:rPr>
          <w:rFonts w:ascii="Times New Roman" w:hAnsi="Times New Roman" w:cs="Times New Roman"/>
          <w:color w:val="000000" w:themeColor="text1"/>
          <w:sz w:val="24"/>
          <w:szCs w:val="24"/>
        </w:rPr>
        <w:lastRenderedPageBreak/>
        <w:t>T</w:t>
      </w:r>
      <w:bookmarkStart w:id="0" w:name="_GoBack"/>
      <w:bookmarkEnd w:id="0"/>
      <w:r w:rsidRPr="002668C5">
        <w:rPr>
          <w:rFonts w:ascii="Times New Roman" w:hAnsi="Times New Roman" w:cs="Times New Roman"/>
          <w:color w:val="000000" w:themeColor="text1"/>
          <w:sz w:val="24"/>
          <w:szCs w:val="24"/>
        </w:rPr>
        <w:t>able</w:t>
      </w:r>
      <w:r w:rsidR="00BE3F19">
        <w:rPr>
          <w:rFonts w:ascii="Times New Roman" w:hAnsi="Times New Roman" w:cs="Times New Roman"/>
          <w:color w:val="000000" w:themeColor="text1"/>
          <w:sz w:val="24"/>
          <w:szCs w:val="24"/>
        </w:rPr>
        <w:t xml:space="preserve"> 2</w:t>
      </w:r>
      <w:r w:rsidRPr="002668C5">
        <w:rPr>
          <w:rFonts w:ascii="Times New Roman" w:hAnsi="Times New Roman" w:cs="Times New Roman"/>
          <w:color w:val="000000" w:themeColor="text1"/>
          <w:sz w:val="24"/>
          <w:szCs w:val="24"/>
        </w:rPr>
        <w:t xml:space="preserve">. Quality assessment of studies included in the systematic </w:t>
      </w:r>
      <w:r>
        <w:rPr>
          <w:rFonts w:ascii="Times New Roman" w:hAnsi="Times New Roman" w:cs="Times New Roman"/>
          <w:color w:val="000000" w:themeColor="text1"/>
          <w:sz w:val="24"/>
          <w:szCs w:val="24"/>
        </w:rPr>
        <w:t xml:space="preserve">literature </w:t>
      </w:r>
      <w:r w:rsidRPr="002668C5">
        <w:rPr>
          <w:rFonts w:ascii="Times New Roman" w:hAnsi="Times New Roman" w:cs="Times New Roman"/>
          <w:color w:val="000000" w:themeColor="text1"/>
          <w:sz w:val="24"/>
          <w:szCs w:val="24"/>
        </w:rPr>
        <w:t>review</w:t>
      </w:r>
      <w:r>
        <w:rPr>
          <w:rFonts w:ascii="Times New Roman" w:hAnsi="Times New Roman" w:cs="Times New Roman"/>
          <w:color w:val="000000" w:themeColor="text1"/>
          <w:sz w:val="24"/>
          <w:szCs w:val="24"/>
        </w:rPr>
        <w:t xml:space="preserve"> as measured by the Newcastle-Ottawa Scale</w:t>
      </w:r>
    </w:p>
    <w:p w14:paraId="328E6297" w14:textId="77777777" w:rsidR="004B037B" w:rsidRPr="002668C5" w:rsidRDefault="004B037B" w:rsidP="004B037B">
      <w:pPr>
        <w:spacing w:after="0" w:line="240" w:lineRule="auto"/>
        <w:ind w:left="-86"/>
        <w:rPr>
          <w:rFonts w:ascii="Times New Roman" w:hAnsi="Times New Roman" w:cs="Times New Roman"/>
          <w:b/>
          <w:color w:val="000000" w:themeColor="text1"/>
          <w:sz w:val="24"/>
          <w:szCs w:val="24"/>
        </w:rPr>
      </w:pPr>
    </w:p>
    <w:tbl>
      <w:tblPr>
        <w:tblStyle w:val="TableGrid"/>
        <w:tblW w:w="14356" w:type="dxa"/>
        <w:tblLayout w:type="fixed"/>
        <w:tblLook w:val="04A0" w:firstRow="1" w:lastRow="0" w:firstColumn="1" w:lastColumn="0" w:noHBand="0" w:noVBand="1"/>
      </w:tblPr>
      <w:tblGrid>
        <w:gridCol w:w="1458"/>
        <w:gridCol w:w="1890"/>
        <w:gridCol w:w="1350"/>
        <w:gridCol w:w="1793"/>
        <w:gridCol w:w="1807"/>
        <w:gridCol w:w="1911"/>
        <w:gridCol w:w="1419"/>
        <w:gridCol w:w="1303"/>
        <w:gridCol w:w="1425"/>
      </w:tblGrid>
      <w:tr w:rsidR="004B037B" w:rsidRPr="002668C5" w14:paraId="548CEDB2" w14:textId="77777777" w:rsidTr="00AD4756">
        <w:tc>
          <w:tcPr>
            <w:tcW w:w="1458" w:type="dxa"/>
            <w:vMerge w:val="restart"/>
            <w:vAlign w:val="center"/>
          </w:tcPr>
          <w:p w14:paraId="1B690603"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Study</w:t>
            </w:r>
          </w:p>
        </w:tc>
        <w:tc>
          <w:tcPr>
            <w:tcW w:w="6840" w:type="dxa"/>
            <w:gridSpan w:val="4"/>
            <w:vAlign w:val="center"/>
          </w:tcPr>
          <w:p w14:paraId="27185BB0" w14:textId="77777777" w:rsidR="004B037B" w:rsidRPr="002668C5" w:rsidRDefault="004B037B" w:rsidP="00AD4756">
            <w:pPr>
              <w:jc w:val="center"/>
              <w:rPr>
                <w:rFonts w:ascii="Times New Roman" w:hAnsi="Times New Roman" w:cs="Times New Roman"/>
                <w:b/>
                <w:color w:val="000000" w:themeColor="text1"/>
              </w:rPr>
            </w:pPr>
            <w:r w:rsidRPr="002668C5">
              <w:rPr>
                <w:rFonts w:ascii="Times New Roman" w:hAnsi="Times New Roman" w:cs="Times New Roman"/>
                <w:b/>
                <w:color w:val="000000" w:themeColor="text1"/>
              </w:rPr>
              <w:t>Selection</w:t>
            </w:r>
          </w:p>
        </w:tc>
        <w:tc>
          <w:tcPr>
            <w:tcW w:w="1911" w:type="dxa"/>
            <w:vAlign w:val="center"/>
          </w:tcPr>
          <w:p w14:paraId="6C82240F" w14:textId="77777777" w:rsidR="004B037B" w:rsidRPr="002668C5" w:rsidRDefault="004B037B" w:rsidP="00AD4756">
            <w:pPr>
              <w:jc w:val="center"/>
              <w:rPr>
                <w:rFonts w:ascii="Times New Roman" w:hAnsi="Times New Roman" w:cs="Times New Roman"/>
                <w:b/>
                <w:color w:val="000000" w:themeColor="text1"/>
              </w:rPr>
            </w:pPr>
            <w:r w:rsidRPr="002668C5">
              <w:rPr>
                <w:rFonts w:ascii="Times New Roman" w:hAnsi="Times New Roman" w:cs="Times New Roman"/>
                <w:b/>
                <w:color w:val="000000" w:themeColor="text1"/>
              </w:rPr>
              <w:t>Comparability</w:t>
            </w:r>
          </w:p>
        </w:tc>
        <w:tc>
          <w:tcPr>
            <w:tcW w:w="4147" w:type="dxa"/>
            <w:gridSpan w:val="3"/>
            <w:vAlign w:val="center"/>
          </w:tcPr>
          <w:p w14:paraId="57AE4B55" w14:textId="77777777" w:rsidR="004B037B" w:rsidRPr="002668C5" w:rsidRDefault="004B037B" w:rsidP="00AD4756">
            <w:pPr>
              <w:jc w:val="center"/>
              <w:rPr>
                <w:rFonts w:ascii="Times New Roman" w:hAnsi="Times New Roman" w:cs="Times New Roman"/>
                <w:b/>
                <w:color w:val="000000" w:themeColor="text1"/>
              </w:rPr>
            </w:pPr>
            <w:r w:rsidRPr="002668C5">
              <w:rPr>
                <w:rFonts w:ascii="Times New Roman" w:hAnsi="Times New Roman" w:cs="Times New Roman"/>
                <w:b/>
                <w:color w:val="000000" w:themeColor="text1"/>
              </w:rPr>
              <w:t>Outcome</w:t>
            </w:r>
          </w:p>
        </w:tc>
      </w:tr>
      <w:tr w:rsidR="004B037B" w:rsidRPr="002668C5" w14:paraId="6E090A48" w14:textId="77777777" w:rsidTr="00AD4756">
        <w:tc>
          <w:tcPr>
            <w:tcW w:w="1458" w:type="dxa"/>
            <w:vMerge/>
            <w:vAlign w:val="center"/>
          </w:tcPr>
          <w:p w14:paraId="3D879C22" w14:textId="77777777" w:rsidR="004B037B" w:rsidRPr="002668C5" w:rsidRDefault="004B037B" w:rsidP="00AD4756">
            <w:pPr>
              <w:rPr>
                <w:rFonts w:ascii="Times New Roman" w:hAnsi="Times New Roman" w:cs="Times New Roman"/>
                <w:b/>
                <w:color w:val="000000" w:themeColor="text1"/>
              </w:rPr>
            </w:pPr>
          </w:p>
        </w:tc>
        <w:tc>
          <w:tcPr>
            <w:tcW w:w="1890" w:type="dxa"/>
            <w:vAlign w:val="center"/>
          </w:tcPr>
          <w:p w14:paraId="167D8F5C"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Representative-</w:t>
            </w:r>
          </w:p>
          <w:p w14:paraId="69F16914"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ness of the exposed cohort</w:t>
            </w:r>
          </w:p>
        </w:tc>
        <w:tc>
          <w:tcPr>
            <w:tcW w:w="1350" w:type="dxa"/>
            <w:vAlign w:val="center"/>
          </w:tcPr>
          <w:p w14:paraId="6D5907FE"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Selection of the non-exposed cohort</w:t>
            </w:r>
          </w:p>
        </w:tc>
        <w:tc>
          <w:tcPr>
            <w:tcW w:w="1793" w:type="dxa"/>
            <w:vAlign w:val="center"/>
          </w:tcPr>
          <w:p w14:paraId="0B94926A"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Ascertainment of exposure</w:t>
            </w:r>
          </w:p>
        </w:tc>
        <w:tc>
          <w:tcPr>
            <w:tcW w:w="1807" w:type="dxa"/>
            <w:vAlign w:val="center"/>
          </w:tcPr>
          <w:p w14:paraId="5DC198CA"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Demonstration that outcome of interest was not present at start of study</w:t>
            </w:r>
          </w:p>
        </w:tc>
        <w:tc>
          <w:tcPr>
            <w:tcW w:w="1911" w:type="dxa"/>
            <w:vAlign w:val="center"/>
          </w:tcPr>
          <w:p w14:paraId="670F64A2"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 xml:space="preserve">Comparability of cohorts </w:t>
            </w:r>
            <w:proofErr w:type="gramStart"/>
            <w:r w:rsidRPr="002668C5">
              <w:rPr>
                <w:rFonts w:ascii="Times New Roman" w:hAnsi="Times New Roman" w:cs="Times New Roman"/>
                <w:b/>
                <w:color w:val="000000" w:themeColor="text1"/>
              </w:rPr>
              <w:t>on the basis of</w:t>
            </w:r>
            <w:proofErr w:type="gramEnd"/>
            <w:r w:rsidRPr="002668C5">
              <w:rPr>
                <w:rFonts w:ascii="Times New Roman" w:hAnsi="Times New Roman" w:cs="Times New Roman"/>
                <w:b/>
                <w:color w:val="000000" w:themeColor="text1"/>
              </w:rPr>
              <w:t xml:space="preserve"> design or analysis</w:t>
            </w:r>
          </w:p>
        </w:tc>
        <w:tc>
          <w:tcPr>
            <w:tcW w:w="1419" w:type="dxa"/>
            <w:vAlign w:val="center"/>
          </w:tcPr>
          <w:p w14:paraId="5494803B"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Assessment of outcome</w:t>
            </w:r>
          </w:p>
        </w:tc>
        <w:tc>
          <w:tcPr>
            <w:tcW w:w="1303" w:type="dxa"/>
            <w:vAlign w:val="center"/>
          </w:tcPr>
          <w:p w14:paraId="6008280E"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Was follow-up long enough for outcomes to occur</w:t>
            </w:r>
          </w:p>
        </w:tc>
        <w:tc>
          <w:tcPr>
            <w:tcW w:w="1425" w:type="dxa"/>
            <w:vAlign w:val="center"/>
          </w:tcPr>
          <w:p w14:paraId="33F58C02"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Adequacy of follow-up of cohorts</w:t>
            </w:r>
          </w:p>
        </w:tc>
      </w:tr>
      <w:tr w:rsidR="004B037B" w:rsidRPr="002668C5" w14:paraId="7F503888" w14:textId="77777777" w:rsidTr="00AD4756">
        <w:tc>
          <w:tcPr>
            <w:tcW w:w="14356" w:type="dxa"/>
            <w:gridSpan w:val="9"/>
            <w:vAlign w:val="center"/>
          </w:tcPr>
          <w:p w14:paraId="6BDC5906"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Cohort Studies</w:t>
            </w:r>
          </w:p>
        </w:tc>
      </w:tr>
      <w:tr w:rsidR="004B037B" w:rsidRPr="002668C5" w14:paraId="40196AFA" w14:textId="77777777" w:rsidTr="00AD4756">
        <w:tc>
          <w:tcPr>
            <w:tcW w:w="1458" w:type="dxa"/>
            <w:vAlign w:val="center"/>
          </w:tcPr>
          <w:p w14:paraId="4395B543"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Kennedy, 1997</w:t>
            </w:r>
          </w:p>
        </w:tc>
        <w:tc>
          <w:tcPr>
            <w:tcW w:w="1890" w:type="dxa"/>
            <w:vAlign w:val="center"/>
          </w:tcPr>
          <w:p w14:paraId="6157AEE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7BDE569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1BABF9C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2F9A1FE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46C7E91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7E460C5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60536E0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7BB0938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17D16E6F" w14:textId="77777777" w:rsidTr="00AD4756">
        <w:tc>
          <w:tcPr>
            <w:tcW w:w="1458" w:type="dxa"/>
            <w:vAlign w:val="center"/>
          </w:tcPr>
          <w:p w14:paraId="2A29E23F"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 xml:space="preserve">Evans, </w:t>
            </w:r>
          </w:p>
          <w:p w14:paraId="23D9542B"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2003</w:t>
            </w:r>
          </w:p>
        </w:tc>
        <w:tc>
          <w:tcPr>
            <w:tcW w:w="1890" w:type="dxa"/>
            <w:vAlign w:val="center"/>
          </w:tcPr>
          <w:p w14:paraId="637EC1D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10DE8B1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448A466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07BC740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63BB0AE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199D1C4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3B528EA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937AC1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76AC25DB" w14:textId="77777777" w:rsidTr="00AD4756">
        <w:tc>
          <w:tcPr>
            <w:tcW w:w="1458" w:type="dxa"/>
            <w:vAlign w:val="center"/>
          </w:tcPr>
          <w:p w14:paraId="588652C4" w14:textId="77777777" w:rsidR="004B037B" w:rsidRPr="002668C5" w:rsidRDefault="004B037B" w:rsidP="00AD4756">
            <w:pPr>
              <w:rPr>
                <w:rFonts w:ascii="Times New Roman" w:hAnsi="Times New Roman" w:cs="Times New Roman"/>
                <w:color w:val="000000" w:themeColor="text1"/>
              </w:rPr>
            </w:pPr>
            <w:proofErr w:type="spellStart"/>
            <w:r w:rsidRPr="002668C5">
              <w:rPr>
                <w:rFonts w:ascii="Times New Roman" w:hAnsi="Times New Roman" w:cs="Times New Roman"/>
                <w:color w:val="000000" w:themeColor="text1"/>
              </w:rPr>
              <w:t>Stelfox</w:t>
            </w:r>
            <w:proofErr w:type="spellEnd"/>
            <w:r w:rsidRPr="002668C5">
              <w:rPr>
                <w:rFonts w:ascii="Times New Roman" w:hAnsi="Times New Roman" w:cs="Times New Roman"/>
                <w:color w:val="000000" w:themeColor="text1"/>
              </w:rPr>
              <w:t xml:space="preserve">, </w:t>
            </w:r>
          </w:p>
          <w:p w14:paraId="34221D1E"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2003</w:t>
            </w:r>
          </w:p>
        </w:tc>
        <w:tc>
          <w:tcPr>
            <w:tcW w:w="1890" w:type="dxa"/>
            <w:vAlign w:val="center"/>
          </w:tcPr>
          <w:p w14:paraId="1BC3E1AA"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44B5017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6F05E96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50D6FC1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6291CDB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0E8D59F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5FC04D7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F67A83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18BCFDCE" w14:textId="77777777" w:rsidTr="00AD4756">
        <w:tc>
          <w:tcPr>
            <w:tcW w:w="1458" w:type="dxa"/>
            <w:vAlign w:val="center"/>
          </w:tcPr>
          <w:p w14:paraId="45353C78"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 xml:space="preserve">Cohen, </w:t>
            </w:r>
          </w:p>
          <w:p w14:paraId="265D8F74"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2008</w:t>
            </w:r>
          </w:p>
        </w:tc>
        <w:tc>
          <w:tcPr>
            <w:tcW w:w="1890" w:type="dxa"/>
            <w:vAlign w:val="center"/>
          </w:tcPr>
          <w:p w14:paraId="6E55100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5054FA4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6711EA2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3551BAA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1B719D1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70A5273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0ADE665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1108C6B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47A2BF56" w14:textId="77777777" w:rsidTr="00AD4756">
        <w:tc>
          <w:tcPr>
            <w:tcW w:w="1458" w:type="dxa"/>
            <w:vAlign w:val="center"/>
          </w:tcPr>
          <w:p w14:paraId="256183B5" w14:textId="77777777" w:rsidR="004B037B" w:rsidRPr="002668C5" w:rsidRDefault="004B037B" w:rsidP="00AD4756">
            <w:pPr>
              <w:rPr>
                <w:rFonts w:ascii="Times New Roman" w:hAnsi="Times New Roman" w:cs="Times New Roman"/>
                <w:color w:val="000000" w:themeColor="text1"/>
              </w:rPr>
            </w:pPr>
            <w:proofErr w:type="spellStart"/>
            <w:r w:rsidRPr="002668C5">
              <w:rPr>
                <w:rFonts w:ascii="Times New Roman" w:hAnsi="Times New Roman" w:cs="Times New Roman"/>
                <w:color w:val="000000" w:themeColor="text1"/>
              </w:rPr>
              <w:t>Gasink</w:t>
            </w:r>
            <w:proofErr w:type="spellEnd"/>
            <w:r w:rsidRPr="002668C5">
              <w:rPr>
                <w:rFonts w:ascii="Times New Roman" w:hAnsi="Times New Roman" w:cs="Times New Roman"/>
                <w:color w:val="000000" w:themeColor="text1"/>
              </w:rPr>
              <w:t xml:space="preserve">, </w:t>
            </w:r>
          </w:p>
          <w:p w14:paraId="29066F40"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2008</w:t>
            </w:r>
          </w:p>
        </w:tc>
        <w:tc>
          <w:tcPr>
            <w:tcW w:w="1890" w:type="dxa"/>
            <w:vAlign w:val="center"/>
          </w:tcPr>
          <w:p w14:paraId="76E6C27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0DBE3AE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55E5645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5C47239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302D245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4ED8A25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67D95B1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18887FF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196DC6A8" w14:textId="77777777" w:rsidTr="00AD4756">
        <w:tc>
          <w:tcPr>
            <w:tcW w:w="1458" w:type="dxa"/>
            <w:vAlign w:val="center"/>
          </w:tcPr>
          <w:p w14:paraId="49932972"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Wassenberg, 2010</w:t>
            </w:r>
          </w:p>
        </w:tc>
        <w:tc>
          <w:tcPr>
            <w:tcW w:w="1890" w:type="dxa"/>
            <w:vAlign w:val="center"/>
          </w:tcPr>
          <w:p w14:paraId="2DA9E723"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6A14F2B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40AF6D5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25031BF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0354BFC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654D0D9A"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580FB98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E4CF55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3AC52748" w14:textId="77777777" w:rsidTr="00AD4756">
        <w:tc>
          <w:tcPr>
            <w:tcW w:w="1458" w:type="dxa"/>
            <w:vAlign w:val="center"/>
          </w:tcPr>
          <w:p w14:paraId="236AD4CE" w14:textId="77777777" w:rsidR="004B037B" w:rsidRPr="002668C5" w:rsidRDefault="004B037B" w:rsidP="00AD4756">
            <w:pPr>
              <w:rPr>
                <w:rFonts w:ascii="Times New Roman" w:hAnsi="Times New Roman" w:cs="Times New Roman"/>
                <w:color w:val="000000" w:themeColor="text1"/>
              </w:rPr>
            </w:pPr>
            <w:proofErr w:type="spellStart"/>
            <w:r w:rsidRPr="002668C5">
              <w:rPr>
                <w:rFonts w:ascii="Times New Roman" w:hAnsi="Times New Roman" w:cs="Times New Roman"/>
                <w:color w:val="000000" w:themeColor="text1"/>
              </w:rPr>
              <w:t>Vinski</w:t>
            </w:r>
            <w:proofErr w:type="spellEnd"/>
            <w:r w:rsidRPr="002668C5">
              <w:rPr>
                <w:rFonts w:ascii="Times New Roman" w:hAnsi="Times New Roman" w:cs="Times New Roman"/>
                <w:color w:val="000000" w:themeColor="text1"/>
              </w:rPr>
              <w:t xml:space="preserve">, </w:t>
            </w:r>
          </w:p>
          <w:p w14:paraId="54729809"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2012</w:t>
            </w:r>
          </w:p>
        </w:tc>
        <w:tc>
          <w:tcPr>
            <w:tcW w:w="1890" w:type="dxa"/>
            <w:vAlign w:val="center"/>
          </w:tcPr>
          <w:p w14:paraId="4B3F69C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5AC9252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71A3DFD3"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36CE8F8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2D63E01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6B97B95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36AE8EF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1B0129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784BC8C4" w14:textId="77777777" w:rsidTr="00AD4756">
        <w:tc>
          <w:tcPr>
            <w:tcW w:w="1458" w:type="dxa"/>
            <w:vAlign w:val="center"/>
          </w:tcPr>
          <w:p w14:paraId="3880D07F"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Mehrotra, 2013</w:t>
            </w:r>
          </w:p>
        </w:tc>
        <w:tc>
          <w:tcPr>
            <w:tcW w:w="1890" w:type="dxa"/>
            <w:vAlign w:val="center"/>
          </w:tcPr>
          <w:p w14:paraId="40CB5BB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548A9BE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648BC2A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60B6B94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5CEE153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34B0723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701B5BC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49D0EC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37C9E7F0" w14:textId="77777777" w:rsidTr="00AD4756">
        <w:tc>
          <w:tcPr>
            <w:tcW w:w="1458" w:type="dxa"/>
            <w:vAlign w:val="center"/>
          </w:tcPr>
          <w:p w14:paraId="0E62126C" w14:textId="77777777" w:rsidR="004B037B" w:rsidRPr="002668C5" w:rsidRDefault="004B037B" w:rsidP="00AD4756">
            <w:pPr>
              <w:rPr>
                <w:rFonts w:ascii="Times New Roman" w:hAnsi="Times New Roman" w:cs="Times New Roman"/>
                <w:color w:val="000000" w:themeColor="text1"/>
              </w:rPr>
            </w:pPr>
            <w:proofErr w:type="spellStart"/>
            <w:r w:rsidRPr="002668C5">
              <w:rPr>
                <w:rFonts w:ascii="Times New Roman" w:hAnsi="Times New Roman" w:cs="Times New Roman"/>
                <w:color w:val="000000" w:themeColor="text1"/>
              </w:rPr>
              <w:t>Lupion</w:t>
            </w:r>
            <w:proofErr w:type="spellEnd"/>
            <w:r w:rsidRPr="002668C5">
              <w:rPr>
                <w:rFonts w:ascii="Times New Roman" w:hAnsi="Times New Roman" w:cs="Times New Roman"/>
                <w:color w:val="000000" w:themeColor="text1"/>
              </w:rPr>
              <w:t>-Mendoza, 2015</w:t>
            </w:r>
          </w:p>
        </w:tc>
        <w:tc>
          <w:tcPr>
            <w:tcW w:w="1890" w:type="dxa"/>
            <w:vAlign w:val="center"/>
          </w:tcPr>
          <w:p w14:paraId="63697F9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6150B33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6FF7823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054B7E4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3C374A4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30291DE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346DACF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E907AF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549EC412" w14:textId="77777777" w:rsidTr="00AD4756">
        <w:tc>
          <w:tcPr>
            <w:tcW w:w="1458" w:type="dxa"/>
            <w:vAlign w:val="center"/>
          </w:tcPr>
          <w:p w14:paraId="57D3C16C"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 xml:space="preserve">Lau, </w:t>
            </w:r>
          </w:p>
          <w:p w14:paraId="71B020E7"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2016</w:t>
            </w:r>
          </w:p>
        </w:tc>
        <w:tc>
          <w:tcPr>
            <w:tcW w:w="1890" w:type="dxa"/>
            <w:vAlign w:val="center"/>
          </w:tcPr>
          <w:p w14:paraId="0CEB218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3370EE6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0E7713D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094166A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2D0B704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2ADE3CD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2ACFD12E"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01988E7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4A4D5DB2" w14:textId="77777777" w:rsidTr="00AD4756">
        <w:tc>
          <w:tcPr>
            <w:tcW w:w="1458" w:type="dxa"/>
            <w:vAlign w:val="center"/>
          </w:tcPr>
          <w:p w14:paraId="69D4DA01" w14:textId="77777777" w:rsidR="004B037B" w:rsidRPr="002668C5" w:rsidRDefault="004B037B" w:rsidP="00AD4756">
            <w:pPr>
              <w:rPr>
                <w:rFonts w:ascii="Times New Roman" w:hAnsi="Times New Roman" w:cs="Times New Roman"/>
                <w:color w:val="000000" w:themeColor="text1"/>
              </w:rPr>
            </w:pPr>
            <w:proofErr w:type="spellStart"/>
            <w:r w:rsidRPr="002668C5">
              <w:rPr>
                <w:rFonts w:ascii="Times New Roman" w:hAnsi="Times New Roman" w:cs="Times New Roman"/>
                <w:color w:val="000000" w:themeColor="text1"/>
              </w:rPr>
              <w:t>Guilley-Lerondeau</w:t>
            </w:r>
            <w:proofErr w:type="spellEnd"/>
            <w:r w:rsidRPr="002668C5">
              <w:rPr>
                <w:rFonts w:ascii="Times New Roman" w:hAnsi="Times New Roman" w:cs="Times New Roman"/>
                <w:color w:val="000000" w:themeColor="text1"/>
              </w:rPr>
              <w:t>, 2017</w:t>
            </w:r>
          </w:p>
        </w:tc>
        <w:tc>
          <w:tcPr>
            <w:tcW w:w="1890" w:type="dxa"/>
            <w:vAlign w:val="center"/>
          </w:tcPr>
          <w:p w14:paraId="25BC3A2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410F78D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099C341E"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48880C1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2645644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4F24533A"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3F99BFB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085BF18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2522504D" w14:textId="77777777" w:rsidTr="00AD4756">
        <w:tc>
          <w:tcPr>
            <w:tcW w:w="1458" w:type="dxa"/>
            <w:vAlign w:val="center"/>
          </w:tcPr>
          <w:p w14:paraId="15106276"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Chittick,</w:t>
            </w:r>
          </w:p>
          <w:p w14:paraId="309E18D1"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2016</w:t>
            </w:r>
          </w:p>
        </w:tc>
        <w:tc>
          <w:tcPr>
            <w:tcW w:w="1890" w:type="dxa"/>
            <w:vAlign w:val="center"/>
          </w:tcPr>
          <w:p w14:paraId="3C2ADC7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5359D46B"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3836F65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2F966AC3"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388A82E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34CD6789"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4709B76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5ACDD2F1"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3D6C3974" w14:textId="77777777" w:rsidTr="00AD4756">
        <w:tc>
          <w:tcPr>
            <w:tcW w:w="1458" w:type="dxa"/>
            <w:vAlign w:val="center"/>
          </w:tcPr>
          <w:p w14:paraId="306F7144"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lastRenderedPageBreak/>
              <w:t>Rees,</w:t>
            </w:r>
          </w:p>
          <w:p w14:paraId="3E5908A2"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rPr>
              <w:t>2000</w:t>
            </w:r>
          </w:p>
        </w:tc>
        <w:tc>
          <w:tcPr>
            <w:tcW w:w="1890" w:type="dxa"/>
            <w:vAlign w:val="center"/>
          </w:tcPr>
          <w:p w14:paraId="78ACFAE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1F2257C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038DF11E"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7767C97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63A9A61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7E55868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321823B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631F28C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64EEA237" w14:textId="77777777" w:rsidTr="00AD4756">
        <w:tc>
          <w:tcPr>
            <w:tcW w:w="1458" w:type="dxa"/>
            <w:vAlign w:val="center"/>
          </w:tcPr>
          <w:p w14:paraId="7BE4E4D7" w14:textId="77777777" w:rsidR="004B037B" w:rsidRPr="002668C5" w:rsidRDefault="004B037B" w:rsidP="00AD4756">
            <w:pPr>
              <w:rPr>
                <w:rFonts w:ascii="Times New Roman" w:hAnsi="Times New Roman" w:cs="Times New Roman"/>
                <w:color w:val="000000" w:themeColor="text1"/>
                <w:highlight w:val="yellow"/>
              </w:rPr>
            </w:pPr>
            <w:r w:rsidRPr="002668C5">
              <w:rPr>
                <w:rFonts w:ascii="Times New Roman" w:hAnsi="Times New Roman" w:cs="Times New Roman"/>
                <w:color w:val="000000" w:themeColor="text1"/>
              </w:rPr>
              <w:t>Siddiqui, 2018</w:t>
            </w:r>
          </w:p>
        </w:tc>
        <w:tc>
          <w:tcPr>
            <w:tcW w:w="1890" w:type="dxa"/>
            <w:vAlign w:val="center"/>
          </w:tcPr>
          <w:p w14:paraId="172BF3C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50" w:type="dxa"/>
            <w:vAlign w:val="center"/>
          </w:tcPr>
          <w:p w14:paraId="0C350EAA"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793" w:type="dxa"/>
            <w:vAlign w:val="center"/>
          </w:tcPr>
          <w:p w14:paraId="6A8047A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807" w:type="dxa"/>
            <w:vAlign w:val="center"/>
          </w:tcPr>
          <w:p w14:paraId="5649BED6"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911" w:type="dxa"/>
            <w:vAlign w:val="center"/>
          </w:tcPr>
          <w:p w14:paraId="662B0A8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19" w:type="dxa"/>
            <w:vAlign w:val="center"/>
          </w:tcPr>
          <w:p w14:paraId="1C3FE7B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303" w:type="dxa"/>
            <w:vAlign w:val="center"/>
          </w:tcPr>
          <w:p w14:paraId="5AA9F974"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c>
          <w:tcPr>
            <w:tcW w:w="1425" w:type="dxa"/>
            <w:vAlign w:val="center"/>
          </w:tcPr>
          <w:p w14:paraId="45D3AF0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rPr>
              <w:t>-</w:t>
            </w:r>
          </w:p>
        </w:tc>
      </w:tr>
      <w:tr w:rsidR="004B037B" w:rsidRPr="002668C5" w14:paraId="62B4A33B" w14:textId="77777777" w:rsidTr="00AD4756">
        <w:tc>
          <w:tcPr>
            <w:tcW w:w="14356" w:type="dxa"/>
            <w:gridSpan w:val="9"/>
            <w:vAlign w:val="center"/>
          </w:tcPr>
          <w:p w14:paraId="31D20FCB" w14:textId="77777777" w:rsidR="004B037B" w:rsidRPr="002668C5" w:rsidRDefault="004B037B" w:rsidP="00AD4756">
            <w:pPr>
              <w:rPr>
                <w:rFonts w:ascii="Times New Roman" w:hAnsi="Times New Roman" w:cs="Times New Roman"/>
                <w:b/>
                <w:color w:val="000000" w:themeColor="text1"/>
              </w:rPr>
            </w:pPr>
            <w:r w:rsidRPr="002668C5">
              <w:rPr>
                <w:rFonts w:ascii="Times New Roman" w:hAnsi="Times New Roman" w:cs="Times New Roman"/>
                <w:b/>
                <w:color w:val="000000" w:themeColor="text1"/>
              </w:rPr>
              <w:t>Case-Control Study</w:t>
            </w:r>
          </w:p>
        </w:tc>
      </w:tr>
      <w:tr w:rsidR="004B037B" w:rsidRPr="002668C5" w14:paraId="2A4CA8CB" w14:textId="77777777" w:rsidTr="00AD4756">
        <w:tc>
          <w:tcPr>
            <w:tcW w:w="1458" w:type="dxa"/>
            <w:vAlign w:val="center"/>
          </w:tcPr>
          <w:p w14:paraId="46E6E906" w14:textId="77777777" w:rsidR="004B037B" w:rsidRPr="002668C5" w:rsidRDefault="004B037B" w:rsidP="00AD4756">
            <w:pPr>
              <w:rPr>
                <w:rFonts w:ascii="Times New Roman" w:hAnsi="Times New Roman" w:cs="Times New Roman"/>
                <w:color w:val="000000" w:themeColor="text1"/>
              </w:rPr>
            </w:pPr>
          </w:p>
        </w:tc>
        <w:tc>
          <w:tcPr>
            <w:tcW w:w="1890" w:type="dxa"/>
          </w:tcPr>
          <w:p w14:paraId="238655C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Adequateness of the case definition</w:t>
            </w:r>
          </w:p>
        </w:tc>
        <w:tc>
          <w:tcPr>
            <w:tcW w:w="1350" w:type="dxa"/>
          </w:tcPr>
          <w:p w14:paraId="7396BCB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Representativeness of the case</w:t>
            </w:r>
          </w:p>
        </w:tc>
        <w:tc>
          <w:tcPr>
            <w:tcW w:w="1793" w:type="dxa"/>
          </w:tcPr>
          <w:p w14:paraId="78D396FE"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Selection of controls</w:t>
            </w:r>
          </w:p>
        </w:tc>
        <w:tc>
          <w:tcPr>
            <w:tcW w:w="1807" w:type="dxa"/>
          </w:tcPr>
          <w:p w14:paraId="685483A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Definition of controls</w:t>
            </w:r>
          </w:p>
        </w:tc>
        <w:tc>
          <w:tcPr>
            <w:tcW w:w="1911" w:type="dxa"/>
          </w:tcPr>
          <w:p w14:paraId="0D4CC2B2"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 xml:space="preserve">Comparability of cases and controls </w:t>
            </w:r>
            <w:proofErr w:type="gramStart"/>
            <w:r w:rsidRPr="002668C5">
              <w:rPr>
                <w:rFonts w:ascii="Times New Roman" w:hAnsi="Times New Roman" w:cs="Times New Roman"/>
                <w:b/>
                <w:color w:val="000000" w:themeColor="text1"/>
                <w:sz w:val="24"/>
                <w:szCs w:val="24"/>
              </w:rPr>
              <w:t>on the basis of</w:t>
            </w:r>
            <w:proofErr w:type="gramEnd"/>
            <w:r w:rsidRPr="002668C5">
              <w:rPr>
                <w:rFonts w:ascii="Times New Roman" w:hAnsi="Times New Roman" w:cs="Times New Roman"/>
                <w:b/>
                <w:color w:val="000000" w:themeColor="text1"/>
                <w:sz w:val="24"/>
                <w:szCs w:val="24"/>
              </w:rPr>
              <w:t xml:space="preserve"> design or analysis</w:t>
            </w:r>
          </w:p>
        </w:tc>
        <w:tc>
          <w:tcPr>
            <w:tcW w:w="1419" w:type="dxa"/>
          </w:tcPr>
          <w:p w14:paraId="54D5CC4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Ascertainment of exposure</w:t>
            </w:r>
          </w:p>
        </w:tc>
        <w:tc>
          <w:tcPr>
            <w:tcW w:w="1303" w:type="dxa"/>
          </w:tcPr>
          <w:p w14:paraId="290AA0AD"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Same method of ascertainment of cases and controls</w:t>
            </w:r>
          </w:p>
        </w:tc>
        <w:tc>
          <w:tcPr>
            <w:tcW w:w="1425" w:type="dxa"/>
          </w:tcPr>
          <w:p w14:paraId="17C2E15F"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b/>
                <w:color w:val="000000" w:themeColor="text1"/>
                <w:sz w:val="24"/>
                <w:szCs w:val="24"/>
              </w:rPr>
              <w:t>Non-response rate</w:t>
            </w:r>
          </w:p>
        </w:tc>
      </w:tr>
      <w:tr w:rsidR="004B037B" w:rsidRPr="002668C5" w14:paraId="7C46ED42" w14:textId="77777777" w:rsidTr="00AD4756">
        <w:tc>
          <w:tcPr>
            <w:tcW w:w="1458" w:type="dxa"/>
            <w:vAlign w:val="center"/>
          </w:tcPr>
          <w:p w14:paraId="59F43ED3" w14:textId="77777777" w:rsidR="004B037B" w:rsidRPr="002668C5" w:rsidRDefault="004B037B" w:rsidP="00AD4756">
            <w:pP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Livorsi, 2015</w:t>
            </w:r>
          </w:p>
        </w:tc>
        <w:tc>
          <w:tcPr>
            <w:tcW w:w="1890" w:type="dxa"/>
            <w:vAlign w:val="center"/>
          </w:tcPr>
          <w:p w14:paraId="0A1AFEA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350" w:type="dxa"/>
            <w:vAlign w:val="center"/>
          </w:tcPr>
          <w:p w14:paraId="48A7B930"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793" w:type="dxa"/>
            <w:vAlign w:val="center"/>
          </w:tcPr>
          <w:p w14:paraId="65783795"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807" w:type="dxa"/>
            <w:vAlign w:val="center"/>
          </w:tcPr>
          <w:p w14:paraId="4FF94477"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911" w:type="dxa"/>
            <w:vAlign w:val="center"/>
          </w:tcPr>
          <w:p w14:paraId="28C4744E"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419" w:type="dxa"/>
            <w:vAlign w:val="center"/>
          </w:tcPr>
          <w:p w14:paraId="13AE9D7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303" w:type="dxa"/>
            <w:vAlign w:val="center"/>
          </w:tcPr>
          <w:p w14:paraId="2CDBC2DC"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c>
          <w:tcPr>
            <w:tcW w:w="1425" w:type="dxa"/>
            <w:vAlign w:val="center"/>
          </w:tcPr>
          <w:p w14:paraId="05CF4998" w14:textId="77777777" w:rsidR="004B037B" w:rsidRPr="002668C5" w:rsidRDefault="004B037B" w:rsidP="00AD4756">
            <w:pPr>
              <w:jc w:val="center"/>
              <w:rPr>
                <w:rFonts w:ascii="Times New Roman" w:hAnsi="Times New Roman" w:cs="Times New Roman"/>
                <w:color w:val="000000" w:themeColor="text1"/>
              </w:rPr>
            </w:pPr>
            <w:r w:rsidRPr="002668C5">
              <w:rPr>
                <w:rFonts w:ascii="Times New Roman" w:hAnsi="Times New Roman" w:cs="Times New Roman"/>
                <w:color w:val="000000" w:themeColor="text1"/>
                <w:sz w:val="24"/>
                <w:szCs w:val="24"/>
              </w:rPr>
              <w:t>*</w:t>
            </w:r>
          </w:p>
        </w:tc>
      </w:tr>
    </w:tbl>
    <w:p w14:paraId="06C8924A" w14:textId="6A9BCFA0" w:rsidR="001B15A0" w:rsidRPr="00446FB3" w:rsidRDefault="001B15A0">
      <w:pPr>
        <w:rPr>
          <w:rFonts w:ascii="Times New Roman" w:hAnsi="Times New Roman" w:cs="Times New Roman"/>
          <w:i/>
          <w:sz w:val="24"/>
          <w:szCs w:val="24"/>
        </w:rPr>
      </w:pPr>
      <w:r w:rsidRPr="00446FB3">
        <w:rPr>
          <w:rFonts w:ascii="Times New Roman" w:hAnsi="Times New Roman" w:cs="Times New Roman"/>
          <w:i/>
          <w:sz w:val="24"/>
          <w:szCs w:val="24"/>
        </w:rPr>
        <w:t>Note: Each study can be awarded a maximum of one start for each item within the Selection and Outcome (Cohort) or Exposure (Case-Control) categories. A maximum of two stars can be given for Comparability</w:t>
      </w:r>
    </w:p>
    <w:p w14:paraId="707BBDFF" w14:textId="2F368337" w:rsidR="00673275" w:rsidRDefault="00673275" w:rsidP="00264E8E">
      <w:pPr>
        <w:spacing w:after="0" w:line="480" w:lineRule="auto"/>
      </w:pPr>
    </w:p>
    <w:sectPr w:rsidR="00673275" w:rsidSect="00264E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949E" w14:textId="77777777" w:rsidR="00E532D6" w:rsidRDefault="00E532D6" w:rsidP="00C02CAF">
      <w:pPr>
        <w:spacing w:after="0" w:line="240" w:lineRule="auto"/>
      </w:pPr>
      <w:r>
        <w:separator/>
      </w:r>
    </w:p>
  </w:endnote>
  <w:endnote w:type="continuationSeparator" w:id="0">
    <w:p w14:paraId="5FF44626" w14:textId="77777777" w:rsidR="00E532D6" w:rsidRDefault="00E532D6" w:rsidP="00C0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788A" w14:textId="77777777" w:rsidR="00E532D6" w:rsidRDefault="00E532D6" w:rsidP="00E53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0EC00" w14:textId="77777777" w:rsidR="00E532D6" w:rsidRDefault="00E532D6" w:rsidP="00C02C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1AB" w14:textId="77777777" w:rsidR="00E532D6" w:rsidRPr="00C02CAF" w:rsidRDefault="00E532D6" w:rsidP="00E532D6">
    <w:pPr>
      <w:pStyle w:val="Footer"/>
      <w:framePr w:wrap="around" w:vAnchor="text" w:hAnchor="margin" w:xAlign="right" w:y="1"/>
      <w:rPr>
        <w:rStyle w:val="PageNumber"/>
        <w:rFonts w:ascii="Times New Roman" w:hAnsi="Times New Roman" w:cs="Times New Roman"/>
        <w:sz w:val="24"/>
        <w:szCs w:val="24"/>
      </w:rPr>
    </w:pPr>
    <w:r w:rsidRPr="00C02CAF">
      <w:rPr>
        <w:rStyle w:val="PageNumber"/>
        <w:rFonts w:ascii="Times New Roman" w:hAnsi="Times New Roman" w:cs="Times New Roman"/>
        <w:sz w:val="24"/>
        <w:szCs w:val="24"/>
      </w:rPr>
      <w:fldChar w:fldCharType="begin"/>
    </w:r>
    <w:r w:rsidRPr="00C02CAF">
      <w:rPr>
        <w:rStyle w:val="PageNumber"/>
        <w:rFonts w:ascii="Times New Roman" w:hAnsi="Times New Roman" w:cs="Times New Roman"/>
        <w:sz w:val="24"/>
        <w:szCs w:val="24"/>
      </w:rPr>
      <w:instrText xml:space="preserve">PAGE  </w:instrText>
    </w:r>
    <w:r w:rsidRPr="00C02CAF">
      <w:rPr>
        <w:rStyle w:val="PageNumber"/>
        <w:rFonts w:ascii="Times New Roman" w:hAnsi="Times New Roman" w:cs="Times New Roman"/>
        <w:sz w:val="24"/>
        <w:szCs w:val="24"/>
      </w:rPr>
      <w:fldChar w:fldCharType="separate"/>
    </w:r>
    <w:r w:rsidR="008C541A">
      <w:rPr>
        <w:rStyle w:val="PageNumber"/>
        <w:rFonts w:ascii="Times New Roman" w:hAnsi="Times New Roman" w:cs="Times New Roman"/>
        <w:noProof/>
        <w:sz w:val="24"/>
        <w:szCs w:val="24"/>
      </w:rPr>
      <w:t>5</w:t>
    </w:r>
    <w:r w:rsidRPr="00C02CAF">
      <w:rPr>
        <w:rStyle w:val="PageNumber"/>
        <w:rFonts w:ascii="Times New Roman" w:hAnsi="Times New Roman" w:cs="Times New Roman"/>
        <w:sz w:val="24"/>
        <w:szCs w:val="24"/>
      </w:rPr>
      <w:fldChar w:fldCharType="end"/>
    </w:r>
  </w:p>
  <w:p w14:paraId="18D13270" w14:textId="77777777" w:rsidR="00E532D6" w:rsidRDefault="00E532D6" w:rsidP="00C02C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1F4E" w14:textId="77777777" w:rsidR="00E532D6" w:rsidRDefault="00E532D6" w:rsidP="00C02CAF">
      <w:pPr>
        <w:spacing w:after="0" w:line="240" w:lineRule="auto"/>
      </w:pPr>
      <w:r>
        <w:separator/>
      </w:r>
    </w:p>
  </w:footnote>
  <w:footnote w:type="continuationSeparator" w:id="0">
    <w:p w14:paraId="563D7B36" w14:textId="77777777" w:rsidR="00E532D6" w:rsidRDefault="00E532D6" w:rsidP="00C02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E5085"/>
    <w:multiLevelType w:val="hybridMultilevel"/>
    <w:tmpl w:val="96C0C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275"/>
    <w:rsid w:val="0003108B"/>
    <w:rsid w:val="001009B7"/>
    <w:rsid w:val="001B15A0"/>
    <w:rsid w:val="00261DE3"/>
    <w:rsid w:val="00264E8E"/>
    <w:rsid w:val="002E4E18"/>
    <w:rsid w:val="00313DAA"/>
    <w:rsid w:val="00446FB3"/>
    <w:rsid w:val="00494041"/>
    <w:rsid w:val="004B037B"/>
    <w:rsid w:val="00530B1E"/>
    <w:rsid w:val="00673275"/>
    <w:rsid w:val="008163DC"/>
    <w:rsid w:val="008C541A"/>
    <w:rsid w:val="008D5184"/>
    <w:rsid w:val="009468A7"/>
    <w:rsid w:val="009D2FCE"/>
    <w:rsid w:val="00BE3F19"/>
    <w:rsid w:val="00C02CAF"/>
    <w:rsid w:val="00CF4022"/>
    <w:rsid w:val="00DC481F"/>
    <w:rsid w:val="00E15B36"/>
    <w:rsid w:val="00E42ED8"/>
    <w:rsid w:val="00E532D6"/>
    <w:rsid w:val="00EA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3ACE2"/>
  <w15:docId w15:val="{88E2F467-E023-4F25-9C4F-2FDCDD8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75"/>
    <w:rPr>
      <w:rFonts w:ascii="Tahoma" w:hAnsi="Tahoma" w:cs="Tahoma"/>
      <w:sz w:val="16"/>
      <w:szCs w:val="16"/>
    </w:rPr>
  </w:style>
  <w:style w:type="paragraph" w:styleId="ListParagraph">
    <w:name w:val="List Paragraph"/>
    <w:basedOn w:val="Normal"/>
    <w:uiPriority w:val="34"/>
    <w:qFormat/>
    <w:rsid w:val="008D5184"/>
    <w:pPr>
      <w:spacing w:after="160" w:line="259" w:lineRule="auto"/>
      <w:ind w:left="720"/>
      <w:contextualSpacing/>
    </w:pPr>
  </w:style>
  <w:style w:type="character" w:customStyle="1" w:styleId="fq-field">
    <w:name w:val="fq-field"/>
    <w:basedOn w:val="DefaultParagraphFont"/>
    <w:rsid w:val="008D5184"/>
  </w:style>
  <w:style w:type="character" w:customStyle="1" w:styleId="fq-value">
    <w:name w:val="fq-value"/>
    <w:basedOn w:val="DefaultParagraphFont"/>
    <w:rsid w:val="008D5184"/>
  </w:style>
  <w:style w:type="character" w:customStyle="1" w:styleId="fq-op">
    <w:name w:val="fq-op"/>
    <w:basedOn w:val="DefaultParagraphFont"/>
    <w:rsid w:val="008D5184"/>
  </w:style>
  <w:style w:type="paragraph" w:styleId="Footer">
    <w:name w:val="footer"/>
    <w:basedOn w:val="Normal"/>
    <w:link w:val="FooterChar"/>
    <w:uiPriority w:val="99"/>
    <w:unhideWhenUsed/>
    <w:rsid w:val="00C02C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2CAF"/>
  </w:style>
  <w:style w:type="character" w:styleId="PageNumber">
    <w:name w:val="page number"/>
    <w:basedOn w:val="DefaultParagraphFont"/>
    <w:uiPriority w:val="99"/>
    <w:semiHidden/>
    <w:unhideWhenUsed/>
    <w:rsid w:val="00C02CAF"/>
  </w:style>
  <w:style w:type="paragraph" w:styleId="Header">
    <w:name w:val="header"/>
    <w:basedOn w:val="Normal"/>
    <w:link w:val="HeaderChar"/>
    <w:uiPriority w:val="99"/>
    <w:unhideWhenUsed/>
    <w:rsid w:val="00C02C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2CAF"/>
  </w:style>
  <w:style w:type="paragraph" w:styleId="Revision">
    <w:name w:val="Revision"/>
    <w:hidden/>
    <w:uiPriority w:val="99"/>
    <w:semiHidden/>
    <w:rsid w:val="008C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Rajeshwari (UI Health Care)</dc:creator>
  <cp:lastModifiedBy>Nair, Rajeshwari (UI Health Care)</cp:lastModifiedBy>
  <cp:revision>2</cp:revision>
  <dcterms:created xsi:type="dcterms:W3CDTF">2019-10-15T21:21:00Z</dcterms:created>
  <dcterms:modified xsi:type="dcterms:W3CDTF">2019-10-15T21:21:00Z</dcterms:modified>
</cp:coreProperties>
</file>