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EA9D" w14:textId="77777777" w:rsidR="008C670E" w:rsidRPr="00283BCE" w:rsidRDefault="00C0799F" w:rsidP="00C0799F">
      <w:pPr>
        <w:jc w:val="center"/>
        <w:rPr>
          <w:b/>
          <w:sz w:val="24"/>
          <w:szCs w:val="28"/>
          <w:lang w:val="en-US"/>
        </w:rPr>
      </w:pPr>
      <w:bookmarkStart w:id="0" w:name="_GoBack"/>
      <w:bookmarkEnd w:id="0"/>
      <w:r w:rsidRPr="00283BCE">
        <w:rPr>
          <w:b/>
          <w:sz w:val="24"/>
          <w:szCs w:val="28"/>
          <w:lang w:val="en-US"/>
        </w:rPr>
        <w:t>Supplementary material</w:t>
      </w:r>
    </w:p>
    <w:p w14:paraId="004367AC" w14:textId="77777777" w:rsidR="00C0799F" w:rsidRDefault="00C0799F">
      <w:pPr>
        <w:rPr>
          <w:lang w:val="en-US"/>
        </w:rPr>
      </w:pPr>
    </w:p>
    <w:sdt>
      <w:sdtPr>
        <w:rPr>
          <w:rFonts w:ascii="Calibri" w:eastAsiaTheme="minorEastAsia" w:hAnsi="Calibri" w:cstheme="minorBidi"/>
          <w:b/>
          <w:color w:val="auto"/>
          <w:sz w:val="24"/>
          <w:szCs w:val="24"/>
          <w:lang w:val="en-GB"/>
        </w:rPr>
        <w:id w:val="-791293658"/>
        <w:docPartObj>
          <w:docPartGallery w:val="Table of Contents"/>
          <w:docPartUnique/>
        </w:docPartObj>
      </w:sdtPr>
      <w:sdtEndPr>
        <w:rPr>
          <w:rFonts w:ascii="Times New Roman" w:hAnsi="Times New Roman"/>
          <w:bCs/>
          <w:noProof/>
          <w:sz w:val="20"/>
        </w:rPr>
      </w:sdtEndPr>
      <w:sdtContent>
        <w:p w14:paraId="68D062F1" w14:textId="4197523F" w:rsidR="00F47237" w:rsidRPr="00F47237" w:rsidRDefault="00F47237" w:rsidP="00F47237">
          <w:pPr>
            <w:pStyle w:val="TOCHeading"/>
            <w:spacing w:before="120" w:after="120"/>
            <w:rPr>
              <w:b/>
              <w:color w:val="auto"/>
              <w:sz w:val="24"/>
              <w:szCs w:val="24"/>
            </w:rPr>
          </w:pPr>
          <w:r w:rsidRPr="00F47237">
            <w:rPr>
              <w:b/>
              <w:color w:val="auto"/>
              <w:sz w:val="24"/>
              <w:szCs w:val="24"/>
            </w:rPr>
            <w:t>Contents</w:t>
          </w:r>
        </w:p>
        <w:p w14:paraId="7E0302FB" w14:textId="77777777" w:rsidR="00565DE4" w:rsidRDefault="00F47237">
          <w:pPr>
            <w:pStyle w:val="TOC1"/>
            <w:tabs>
              <w:tab w:val="left" w:pos="440"/>
              <w:tab w:val="right" w:leader="dot" w:pos="9396"/>
            </w:tabs>
            <w:rPr>
              <w:rFonts w:asciiTheme="minorHAnsi" w:hAnsiTheme="minorHAnsi"/>
              <w:noProof/>
              <w:sz w:val="22"/>
              <w:szCs w:val="22"/>
              <w:lang w:val="en-US"/>
            </w:rPr>
          </w:pPr>
          <w:r>
            <w:fldChar w:fldCharType="begin"/>
          </w:r>
          <w:r>
            <w:instrText xml:space="preserve"> TOC \o "1-3" \h \z \u </w:instrText>
          </w:r>
          <w:r>
            <w:fldChar w:fldCharType="separate"/>
          </w:r>
          <w:hyperlink w:anchor="_Toc3798737" w:history="1">
            <w:r w:rsidR="00565DE4" w:rsidRPr="0057085A">
              <w:rPr>
                <w:rStyle w:val="Hyperlink"/>
                <w:noProof/>
                <w:lang w:val="en-US"/>
              </w:rPr>
              <w:t>1</w:t>
            </w:r>
            <w:r w:rsidR="00565DE4">
              <w:rPr>
                <w:rFonts w:asciiTheme="minorHAnsi" w:hAnsiTheme="minorHAnsi"/>
                <w:noProof/>
                <w:sz w:val="22"/>
                <w:szCs w:val="22"/>
                <w:lang w:val="en-US"/>
              </w:rPr>
              <w:tab/>
            </w:r>
            <w:r w:rsidR="00565DE4" w:rsidRPr="0057085A">
              <w:rPr>
                <w:rStyle w:val="Hyperlink"/>
                <w:noProof/>
                <w:lang w:val="en-US"/>
              </w:rPr>
              <w:t>Health facilities included in the study</w:t>
            </w:r>
            <w:r w:rsidR="00565DE4">
              <w:rPr>
                <w:noProof/>
                <w:webHidden/>
              </w:rPr>
              <w:tab/>
            </w:r>
            <w:r w:rsidR="00565DE4">
              <w:rPr>
                <w:noProof/>
                <w:webHidden/>
              </w:rPr>
              <w:fldChar w:fldCharType="begin"/>
            </w:r>
            <w:r w:rsidR="00565DE4">
              <w:rPr>
                <w:noProof/>
                <w:webHidden/>
              </w:rPr>
              <w:instrText xml:space="preserve"> PAGEREF _Toc3798737 \h </w:instrText>
            </w:r>
            <w:r w:rsidR="00565DE4">
              <w:rPr>
                <w:noProof/>
                <w:webHidden/>
              </w:rPr>
            </w:r>
            <w:r w:rsidR="00565DE4">
              <w:rPr>
                <w:noProof/>
                <w:webHidden/>
              </w:rPr>
              <w:fldChar w:fldCharType="separate"/>
            </w:r>
            <w:r w:rsidR="00D302F3">
              <w:rPr>
                <w:noProof/>
                <w:webHidden/>
              </w:rPr>
              <w:t>2</w:t>
            </w:r>
            <w:r w:rsidR="00565DE4">
              <w:rPr>
                <w:noProof/>
                <w:webHidden/>
              </w:rPr>
              <w:fldChar w:fldCharType="end"/>
            </w:r>
          </w:hyperlink>
        </w:p>
        <w:p w14:paraId="5496555D" w14:textId="77777777" w:rsidR="00565DE4" w:rsidRDefault="005C2195">
          <w:pPr>
            <w:pStyle w:val="TOC1"/>
            <w:tabs>
              <w:tab w:val="left" w:pos="440"/>
              <w:tab w:val="right" w:leader="dot" w:pos="9396"/>
            </w:tabs>
            <w:rPr>
              <w:rFonts w:asciiTheme="minorHAnsi" w:hAnsiTheme="minorHAnsi"/>
              <w:noProof/>
              <w:sz w:val="22"/>
              <w:szCs w:val="22"/>
              <w:lang w:val="en-US"/>
            </w:rPr>
          </w:pPr>
          <w:hyperlink w:anchor="_Toc3798738" w:history="1">
            <w:r w:rsidR="00565DE4" w:rsidRPr="0057085A">
              <w:rPr>
                <w:rStyle w:val="Hyperlink"/>
                <w:noProof/>
                <w:lang w:val="en-US"/>
              </w:rPr>
              <w:t>2</w:t>
            </w:r>
            <w:r w:rsidR="00565DE4">
              <w:rPr>
                <w:rFonts w:asciiTheme="minorHAnsi" w:hAnsiTheme="minorHAnsi"/>
                <w:noProof/>
                <w:sz w:val="22"/>
                <w:szCs w:val="22"/>
                <w:lang w:val="en-US"/>
              </w:rPr>
              <w:tab/>
            </w:r>
            <w:r w:rsidR="00565DE4" w:rsidRPr="0057085A">
              <w:rPr>
                <w:rStyle w:val="Hyperlink"/>
                <w:noProof/>
                <w:lang w:val="en-US"/>
              </w:rPr>
              <w:t>Additional information describing intervention coverage in Zanzibar</w:t>
            </w:r>
            <w:r w:rsidR="00565DE4">
              <w:rPr>
                <w:noProof/>
                <w:webHidden/>
              </w:rPr>
              <w:tab/>
            </w:r>
            <w:r w:rsidR="00565DE4">
              <w:rPr>
                <w:noProof/>
                <w:webHidden/>
              </w:rPr>
              <w:fldChar w:fldCharType="begin"/>
            </w:r>
            <w:r w:rsidR="00565DE4">
              <w:rPr>
                <w:noProof/>
                <w:webHidden/>
              </w:rPr>
              <w:instrText xml:space="preserve"> PAGEREF _Toc3798738 \h </w:instrText>
            </w:r>
            <w:r w:rsidR="00565DE4">
              <w:rPr>
                <w:noProof/>
                <w:webHidden/>
              </w:rPr>
            </w:r>
            <w:r w:rsidR="00565DE4">
              <w:rPr>
                <w:noProof/>
                <w:webHidden/>
              </w:rPr>
              <w:fldChar w:fldCharType="separate"/>
            </w:r>
            <w:r w:rsidR="00D302F3">
              <w:rPr>
                <w:noProof/>
                <w:webHidden/>
              </w:rPr>
              <w:t>4</w:t>
            </w:r>
            <w:r w:rsidR="00565DE4">
              <w:rPr>
                <w:noProof/>
                <w:webHidden/>
              </w:rPr>
              <w:fldChar w:fldCharType="end"/>
            </w:r>
          </w:hyperlink>
        </w:p>
        <w:p w14:paraId="2655A621" w14:textId="77777777" w:rsidR="00565DE4" w:rsidRDefault="005C2195">
          <w:pPr>
            <w:pStyle w:val="TOC1"/>
            <w:tabs>
              <w:tab w:val="left" w:pos="440"/>
              <w:tab w:val="right" w:leader="dot" w:pos="9396"/>
            </w:tabs>
            <w:rPr>
              <w:rFonts w:asciiTheme="minorHAnsi" w:hAnsiTheme="minorHAnsi"/>
              <w:noProof/>
              <w:sz w:val="22"/>
              <w:szCs w:val="22"/>
              <w:lang w:val="en-US"/>
            </w:rPr>
          </w:pPr>
          <w:hyperlink w:anchor="_Toc3798739" w:history="1">
            <w:r w:rsidR="00565DE4" w:rsidRPr="0057085A">
              <w:rPr>
                <w:rStyle w:val="Hyperlink"/>
                <w:noProof/>
                <w:lang w:val="en-US"/>
              </w:rPr>
              <w:t>3</w:t>
            </w:r>
            <w:r w:rsidR="00565DE4">
              <w:rPr>
                <w:rFonts w:asciiTheme="minorHAnsi" w:hAnsiTheme="minorHAnsi"/>
                <w:noProof/>
                <w:sz w:val="22"/>
                <w:szCs w:val="22"/>
                <w:lang w:val="en-US"/>
              </w:rPr>
              <w:tab/>
            </w:r>
            <w:r w:rsidR="00565DE4" w:rsidRPr="0057085A">
              <w:rPr>
                <w:rStyle w:val="Hyperlink"/>
                <w:noProof/>
                <w:lang w:val="en-US"/>
              </w:rPr>
              <w:t>Seasonality of confirmed malaria in Zanzibar from 2000-2015</w:t>
            </w:r>
            <w:r w:rsidR="00565DE4">
              <w:rPr>
                <w:noProof/>
                <w:webHidden/>
              </w:rPr>
              <w:tab/>
            </w:r>
            <w:r w:rsidR="00565DE4">
              <w:rPr>
                <w:noProof/>
                <w:webHidden/>
              </w:rPr>
              <w:fldChar w:fldCharType="begin"/>
            </w:r>
            <w:r w:rsidR="00565DE4">
              <w:rPr>
                <w:noProof/>
                <w:webHidden/>
              </w:rPr>
              <w:instrText xml:space="preserve"> PAGEREF _Toc3798739 \h </w:instrText>
            </w:r>
            <w:r w:rsidR="00565DE4">
              <w:rPr>
                <w:noProof/>
                <w:webHidden/>
              </w:rPr>
            </w:r>
            <w:r w:rsidR="00565DE4">
              <w:rPr>
                <w:noProof/>
                <w:webHidden/>
              </w:rPr>
              <w:fldChar w:fldCharType="separate"/>
            </w:r>
            <w:r w:rsidR="00D302F3">
              <w:rPr>
                <w:noProof/>
                <w:webHidden/>
              </w:rPr>
              <w:t>5</w:t>
            </w:r>
            <w:r w:rsidR="00565DE4">
              <w:rPr>
                <w:noProof/>
                <w:webHidden/>
              </w:rPr>
              <w:fldChar w:fldCharType="end"/>
            </w:r>
          </w:hyperlink>
        </w:p>
        <w:p w14:paraId="3ED3158F" w14:textId="77777777" w:rsidR="00565DE4" w:rsidRDefault="005C2195">
          <w:pPr>
            <w:pStyle w:val="TOC1"/>
            <w:tabs>
              <w:tab w:val="left" w:pos="440"/>
              <w:tab w:val="right" w:leader="dot" w:pos="9396"/>
            </w:tabs>
            <w:rPr>
              <w:rFonts w:asciiTheme="minorHAnsi" w:hAnsiTheme="minorHAnsi"/>
              <w:noProof/>
              <w:sz w:val="22"/>
              <w:szCs w:val="22"/>
              <w:lang w:val="en-US"/>
            </w:rPr>
          </w:pPr>
          <w:hyperlink w:anchor="_Toc3798740" w:history="1">
            <w:r w:rsidR="00565DE4" w:rsidRPr="0057085A">
              <w:rPr>
                <w:rStyle w:val="Hyperlink"/>
                <w:noProof/>
                <w:lang w:val="en-US"/>
              </w:rPr>
              <w:t>4</w:t>
            </w:r>
            <w:r w:rsidR="00565DE4">
              <w:rPr>
                <w:rFonts w:asciiTheme="minorHAnsi" w:hAnsiTheme="minorHAnsi"/>
                <w:noProof/>
                <w:sz w:val="22"/>
                <w:szCs w:val="22"/>
                <w:lang w:val="en-US"/>
              </w:rPr>
              <w:tab/>
            </w:r>
            <w:r w:rsidR="00565DE4" w:rsidRPr="0057085A">
              <w:rPr>
                <w:rStyle w:val="Hyperlink"/>
                <w:noProof/>
                <w:lang w:val="en-US"/>
              </w:rPr>
              <w:t>Interrupted time series model development</w:t>
            </w:r>
            <w:r w:rsidR="00565DE4">
              <w:rPr>
                <w:noProof/>
                <w:webHidden/>
              </w:rPr>
              <w:tab/>
            </w:r>
            <w:r w:rsidR="00565DE4">
              <w:rPr>
                <w:noProof/>
                <w:webHidden/>
              </w:rPr>
              <w:fldChar w:fldCharType="begin"/>
            </w:r>
            <w:r w:rsidR="00565DE4">
              <w:rPr>
                <w:noProof/>
                <w:webHidden/>
              </w:rPr>
              <w:instrText xml:space="preserve"> PAGEREF _Toc3798740 \h </w:instrText>
            </w:r>
            <w:r w:rsidR="00565DE4">
              <w:rPr>
                <w:noProof/>
                <w:webHidden/>
              </w:rPr>
            </w:r>
            <w:r w:rsidR="00565DE4">
              <w:rPr>
                <w:noProof/>
                <w:webHidden/>
              </w:rPr>
              <w:fldChar w:fldCharType="separate"/>
            </w:r>
            <w:r w:rsidR="00D302F3">
              <w:rPr>
                <w:noProof/>
                <w:webHidden/>
              </w:rPr>
              <w:t>6</w:t>
            </w:r>
            <w:r w:rsidR="00565DE4">
              <w:rPr>
                <w:noProof/>
                <w:webHidden/>
              </w:rPr>
              <w:fldChar w:fldCharType="end"/>
            </w:r>
          </w:hyperlink>
        </w:p>
        <w:p w14:paraId="42EED30F" w14:textId="77777777" w:rsidR="00565DE4" w:rsidRDefault="005C2195">
          <w:pPr>
            <w:pStyle w:val="TOC2"/>
            <w:rPr>
              <w:rFonts w:asciiTheme="minorHAnsi" w:hAnsiTheme="minorHAnsi"/>
              <w:noProof/>
              <w:sz w:val="22"/>
              <w:szCs w:val="22"/>
              <w:lang w:val="en-US"/>
            </w:rPr>
          </w:pPr>
          <w:hyperlink w:anchor="_Toc3798741" w:history="1">
            <w:r w:rsidR="00565DE4" w:rsidRPr="0057085A">
              <w:rPr>
                <w:rStyle w:val="Hyperlink"/>
                <w:noProof/>
                <w:lang w:val="en-US"/>
              </w:rPr>
              <w:t>4.1</w:t>
            </w:r>
            <w:r w:rsidR="00565DE4">
              <w:rPr>
                <w:rFonts w:asciiTheme="minorHAnsi" w:hAnsiTheme="minorHAnsi"/>
                <w:noProof/>
                <w:sz w:val="22"/>
                <w:szCs w:val="22"/>
                <w:lang w:val="en-US"/>
              </w:rPr>
              <w:tab/>
            </w:r>
            <w:r w:rsidR="00565DE4" w:rsidRPr="0057085A">
              <w:rPr>
                <w:rStyle w:val="Hyperlink"/>
                <w:noProof/>
                <w:lang w:val="en-US"/>
              </w:rPr>
              <w:t>Specifications of the ITS model presented in the paper to describe impact of ACTs and ACTs plus vector control on malaria incidence</w:t>
            </w:r>
            <w:r w:rsidR="00565DE4">
              <w:rPr>
                <w:noProof/>
                <w:webHidden/>
              </w:rPr>
              <w:tab/>
            </w:r>
            <w:r w:rsidR="00565DE4">
              <w:rPr>
                <w:noProof/>
                <w:webHidden/>
              </w:rPr>
              <w:fldChar w:fldCharType="begin"/>
            </w:r>
            <w:r w:rsidR="00565DE4">
              <w:rPr>
                <w:noProof/>
                <w:webHidden/>
              </w:rPr>
              <w:instrText xml:space="preserve"> PAGEREF _Toc3798741 \h </w:instrText>
            </w:r>
            <w:r w:rsidR="00565DE4">
              <w:rPr>
                <w:noProof/>
                <w:webHidden/>
              </w:rPr>
            </w:r>
            <w:r w:rsidR="00565DE4">
              <w:rPr>
                <w:noProof/>
                <w:webHidden/>
              </w:rPr>
              <w:fldChar w:fldCharType="separate"/>
            </w:r>
            <w:r w:rsidR="00D302F3">
              <w:rPr>
                <w:noProof/>
                <w:webHidden/>
              </w:rPr>
              <w:t>6</w:t>
            </w:r>
            <w:r w:rsidR="00565DE4">
              <w:rPr>
                <w:noProof/>
                <w:webHidden/>
              </w:rPr>
              <w:fldChar w:fldCharType="end"/>
            </w:r>
          </w:hyperlink>
        </w:p>
        <w:p w14:paraId="5F23C48F" w14:textId="77777777" w:rsidR="00565DE4" w:rsidRDefault="005C2195">
          <w:pPr>
            <w:pStyle w:val="TOC3"/>
            <w:rPr>
              <w:rFonts w:asciiTheme="minorHAnsi" w:hAnsiTheme="minorHAnsi"/>
              <w:noProof/>
              <w:sz w:val="22"/>
              <w:szCs w:val="22"/>
              <w:lang w:val="en-US"/>
            </w:rPr>
          </w:pPr>
          <w:hyperlink w:anchor="_Toc3798742" w:history="1">
            <w:r w:rsidR="00565DE4" w:rsidRPr="0057085A">
              <w:rPr>
                <w:rStyle w:val="Hyperlink"/>
                <w:noProof/>
                <w:lang w:val="en-US"/>
              </w:rPr>
              <w:t xml:space="preserve">Step 1 - Specify the ITS design and </w:t>
            </w:r>
            <w:r w:rsidR="00565DE4" w:rsidRPr="0057085A">
              <w:rPr>
                <w:rStyle w:val="Hyperlink"/>
                <w:noProof/>
              </w:rPr>
              <w:t>impact</w:t>
            </w:r>
            <w:r w:rsidR="00565DE4" w:rsidRPr="0057085A">
              <w:rPr>
                <w:rStyle w:val="Hyperlink"/>
                <w:noProof/>
                <w:lang w:val="en-US"/>
              </w:rPr>
              <w:t xml:space="preserve"> model</w:t>
            </w:r>
            <w:r w:rsidR="00565DE4">
              <w:rPr>
                <w:noProof/>
                <w:webHidden/>
              </w:rPr>
              <w:tab/>
            </w:r>
            <w:r w:rsidR="00565DE4">
              <w:rPr>
                <w:noProof/>
                <w:webHidden/>
              </w:rPr>
              <w:fldChar w:fldCharType="begin"/>
            </w:r>
            <w:r w:rsidR="00565DE4">
              <w:rPr>
                <w:noProof/>
                <w:webHidden/>
              </w:rPr>
              <w:instrText xml:space="preserve"> PAGEREF _Toc3798742 \h </w:instrText>
            </w:r>
            <w:r w:rsidR="00565DE4">
              <w:rPr>
                <w:noProof/>
                <w:webHidden/>
              </w:rPr>
            </w:r>
            <w:r w:rsidR="00565DE4">
              <w:rPr>
                <w:noProof/>
                <w:webHidden/>
              </w:rPr>
              <w:fldChar w:fldCharType="separate"/>
            </w:r>
            <w:r w:rsidR="00D302F3">
              <w:rPr>
                <w:noProof/>
                <w:webHidden/>
              </w:rPr>
              <w:t>6</w:t>
            </w:r>
            <w:r w:rsidR="00565DE4">
              <w:rPr>
                <w:noProof/>
                <w:webHidden/>
              </w:rPr>
              <w:fldChar w:fldCharType="end"/>
            </w:r>
          </w:hyperlink>
        </w:p>
        <w:p w14:paraId="7A38812E" w14:textId="77777777" w:rsidR="00565DE4" w:rsidRDefault="005C2195">
          <w:pPr>
            <w:pStyle w:val="TOC3"/>
            <w:rPr>
              <w:rFonts w:asciiTheme="minorHAnsi" w:hAnsiTheme="minorHAnsi"/>
              <w:noProof/>
              <w:sz w:val="22"/>
              <w:szCs w:val="22"/>
              <w:lang w:val="en-US"/>
            </w:rPr>
          </w:pPr>
          <w:hyperlink w:anchor="_Toc3798743" w:history="1">
            <w:r w:rsidR="00565DE4" w:rsidRPr="0057085A">
              <w:rPr>
                <w:rStyle w:val="Hyperlink"/>
                <w:noProof/>
                <w:lang w:val="en-US"/>
              </w:rPr>
              <w:t>Step 2 - Descriptive analysis</w:t>
            </w:r>
            <w:r w:rsidR="00565DE4">
              <w:rPr>
                <w:noProof/>
                <w:webHidden/>
              </w:rPr>
              <w:tab/>
            </w:r>
            <w:r w:rsidR="00565DE4">
              <w:rPr>
                <w:noProof/>
                <w:webHidden/>
              </w:rPr>
              <w:fldChar w:fldCharType="begin"/>
            </w:r>
            <w:r w:rsidR="00565DE4">
              <w:rPr>
                <w:noProof/>
                <w:webHidden/>
              </w:rPr>
              <w:instrText xml:space="preserve"> PAGEREF _Toc3798743 \h </w:instrText>
            </w:r>
            <w:r w:rsidR="00565DE4">
              <w:rPr>
                <w:noProof/>
                <w:webHidden/>
              </w:rPr>
            </w:r>
            <w:r w:rsidR="00565DE4">
              <w:rPr>
                <w:noProof/>
                <w:webHidden/>
              </w:rPr>
              <w:fldChar w:fldCharType="separate"/>
            </w:r>
            <w:r w:rsidR="00D302F3">
              <w:rPr>
                <w:noProof/>
                <w:webHidden/>
              </w:rPr>
              <w:t>7</w:t>
            </w:r>
            <w:r w:rsidR="00565DE4">
              <w:rPr>
                <w:noProof/>
                <w:webHidden/>
              </w:rPr>
              <w:fldChar w:fldCharType="end"/>
            </w:r>
          </w:hyperlink>
        </w:p>
        <w:p w14:paraId="64C0BCBE" w14:textId="77777777" w:rsidR="00565DE4" w:rsidRDefault="005C2195">
          <w:pPr>
            <w:pStyle w:val="TOC3"/>
            <w:rPr>
              <w:rFonts w:asciiTheme="minorHAnsi" w:hAnsiTheme="minorHAnsi"/>
              <w:noProof/>
              <w:sz w:val="22"/>
              <w:szCs w:val="22"/>
              <w:lang w:val="en-US"/>
            </w:rPr>
          </w:pPr>
          <w:hyperlink w:anchor="_Toc3798744" w:history="1">
            <w:r w:rsidR="00565DE4" w:rsidRPr="0057085A">
              <w:rPr>
                <w:rStyle w:val="Hyperlink"/>
                <w:noProof/>
                <w:lang w:val="en-US"/>
              </w:rPr>
              <w:t>Step 3 - Specify model structure</w:t>
            </w:r>
            <w:r w:rsidR="00565DE4">
              <w:rPr>
                <w:noProof/>
                <w:webHidden/>
              </w:rPr>
              <w:tab/>
            </w:r>
            <w:r w:rsidR="00565DE4">
              <w:rPr>
                <w:noProof/>
                <w:webHidden/>
              </w:rPr>
              <w:fldChar w:fldCharType="begin"/>
            </w:r>
            <w:r w:rsidR="00565DE4">
              <w:rPr>
                <w:noProof/>
                <w:webHidden/>
              </w:rPr>
              <w:instrText xml:space="preserve"> PAGEREF _Toc3798744 \h </w:instrText>
            </w:r>
            <w:r w:rsidR="00565DE4">
              <w:rPr>
                <w:noProof/>
                <w:webHidden/>
              </w:rPr>
            </w:r>
            <w:r w:rsidR="00565DE4">
              <w:rPr>
                <w:noProof/>
                <w:webHidden/>
              </w:rPr>
              <w:fldChar w:fldCharType="separate"/>
            </w:r>
            <w:r w:rsidR="00D302F3">
              <w:rPr>
                <w:noProof/>
                <w:webHidden/>
              </w:rPr>
              <w:t>7</w:t>
            </w:r>
            <w:r w:rsidR="00565DE4">
              <w:rPr>
                <w:noProof/>
                <w:webHidden/>
              </w:rPr>
              <w:fldChar w:fldCharType="end"/>
            </w:r>
          </w:hyperlink>
        </w:p>
        <w:p w14:paraId="5115A8C1" w14:textId="77777777" w:rsidR="00565DE4" w:rsidRDefault="005C2195">
          <w:pPr>
            <w:pStyle w:val="TOC3"/>
            <w:rPr>
              <w:rFonts w:asciiTheme="minorHAnsi" w:hAnsiTheme="minorHAnsi"/>
              <w:noProof/>
              <w:sz w:val="22"/>
              <w:szCs w:val="22"/>
              <w:lang w:val="en-US"/>
            </w:rPr>
          </w:pPr>
          <w:hyperlink w:anchor="_Toc3798745" w:history="1">
            <w:r w:rsidR="00565DE4" w:rsidRPr="0057085A">
              <w:rPr>
                <w:rStyle w:val="Hyperlink"/>
                <w:noProof/>
                <w:lang w:val="en-US"/>
              </w:rPr>
              <w:t>Step 4 - Build ITS model</w:t>
            </w:r>
            <w:r w:rsidR="00565DE4">
              <w:rPr>
                <w:noProof/>
                <w:webHidden/>
              </w:rPr>
              <w:tab/>
            </w:r>
            <w:r w:rsidR="00565DE4">
              <w:rPr>
                <w:noProof/>
                <w:webHidden/>
              </w:rPr>
              <w:fldChar w:fldCharType="begin"/>
            </w:r>
            <w:r w:rsidR="00565DE4">
              <w:rPr>
                <w:noProof/>
                <w:webHidden/>
              </w:rPr>
              <w:instrText xml:space="preserve"> PAGEREF _Toc3798745 \h </w:instrText>
            </w:r>
            <w:r w:rsidR="00565DE4">
              <w:rPr>
                <w:noProof/>
                <w:webHidden/>
              </w:rPr>
            </w:r>
            <w:r w:rsidR="00565DE4">
              <w:rPr>
                <w:noProof/>
                <w:webHidden/>
              </w:rPr>
              <w:fldChar w:fldCharType="separate"/>
            </w:r>
            <w:r w:rsidR="00D302F3">
              <w:rPr>
                <w:noProof/>
                <w:webHidden/>
              </w:rPr>
              <w:t>8</w:t>
            </w:r>
            <w:r w:rsidR="00565DE4">
              <w:rPr>
                <w:noProof/>
                <w:webHidden/>
              </w:rPr>
              <w:fldChar w:fldCharType="end"/>
            </w:r>
          </w:hyperlink>
        </w:p>
        <w:p w14:paraId="46F7C4E3" w14:textId="77777777" w:rsidR="00565DE4" w:rsidRDefault="005C2195">
          <w:pPr>
            <w:pStyle w:val="TOC3"/>
            <w:rPr>
              <w:rFonts w:asciiTheme="minorHAnsi" w:hAnsiTheme="minorHAnsi"/>
              <w:noProof/>
              <w:sz w:val="22"/>
              <w:szCs w:val="22"/>
              <w:lang w:val="en-US"/>
            </w:rPr>
          </w:pPr>
          <w:hyperlink w:anchor="_Toc3798746" w:history="1">
            <w:r w:rsidR="00565DE4" w:rsidRPr="0057085A">
              <w:rPr>
                <w:rStyle w:val="Hyperlink"/>
                <w:noProof/>
                <w:lang w:val="en-US"/>
              </w:rPr>
              <w:t>Step 5 - The final ITS model</w:t>
            </w:r>
            <w:r w:rsidR="00565DE4">
              <w:rPr>
                <w:noProof/>
                <w:webHidden/>
              </w:rPr>
              <w:tab/>
            </w:r>
            <w:r w:rsidR="00565DE4">
              <w:rPr>
                <w:noProof/>
                <w:webHidden/>
              </w:rPr>
              <w:fldChar w:fldCharType="begin"/>
            </w:r>
            <w:r w:rsidR="00565DE4">
              <w:rPr>
                <w:noProof/>
                <w:webHidden/>
              </w:rPr>
              <w:instrText xml:space="preserve"> PAGEREF _Toc3798746 \h </w:instrText>
            </w:r>
            <w:r w:rsidR="00565DE4">
              <w:rPr>
                <w:noProof/>
                <w:webHidden/>
              </w:rPr>
            </w:r>
            <w:r w:rsidR="00565DE4">
              <w:rPr>
                <w:noProof/>
                <w:webHidden/>
              </w:rPr>
              <w:fldChar w:fldCharType="separate"/>
            </w:r>
            <w:r w:rsidR="00D302F3">
              <w:rPr>
                <w:noProof/>
                <w:webHidden/>
              </w:rPr>
              <w:t>9</w:t>
            </w:r>
            <w:r w:rsidR="00565DE4">
              <w:rPr>
                <w:noProof/>
                <w:webHidden/>
              </w:rPr>
              <w:fldChar w:fldCharType="end"/>
            </w:r>
          </w:hyperlink>
        </w:p>
        <w:p w14:paraId="2A490AF6" w14:textId="77777777" w:rsidR="00565DE4" w:rsidRDefault="005C2195">
          <w:pPr>
            <w:pStyle w:val="TOC3"/>
            <w:rPr>
              <w:rFonts w:asciiTheme="minorHAnsi" w:hAnsiTheme="minorHAnsi"/>
              <w:noProof/>
              <w:sz w:val="22"/>
              <w:szCs w:val="22"/>
              <w:lang w:val="en-US"/>
            </w:rPr>
          </w:pPr>
          <w:hyperlink w:anchor="_Toc3798747" w:history="1">
            <w:r w:rsidR="00565DE4" w:rsidRPr="0057085A">
              <w:rPr>
                <w:rStyle w:val="Hyperlink"/>
                <w:noProof/>
                <w:lang w:val="en-US"/>
              </w:rPr>
              <w:t>Step 6 - Generating model prediction confidence intervals</w:t>
            </w:r>
            <w:r w:rsidR="00565DE4">
              <w:rPr>
                <w:noProof/>
                <w:webHidden/>
              </w:rPr>
              <w:tab/>
            </w:r>
            <w:r w:rsidR="00565DE4">
              <w:rPr>
                <w:noProof/>
                <w:webHidden/>
              </w:rPr>
              <w:fldChar w:fldCharType="begin"/>
            </w:r>
            <w:r w:rsidR="00565DE4">
              <w:rPr>
                <w:noProof/>
                <w:webHidden/>
              </w:rPr>
              <w:instrText xml:space="preserve"> PAGEREF _Toc3798747 \h </w:instrText>
            </w:r>
            <w:r w:rsidR="00565DE4">
              <w:rPr>
                <w:noProof/>
                <w:webHidden/>
              </w:rPr>
            </w:r>
            <w:r w:rsidR="00565DE4">
              <w:rPr>
                <w:noProof/>
                <w:webHidden/>
              </w:rPr>
              <w:fldChar w:fldCharType="separate"/>
            </w:r>
            <w:r w:rsidR="00D302F3">
              <w:rPr>
                <w:noProof/>
                <w:webHidden/>
              </w:rPr>
              <w:t>9</w:t>
            </w:r>
            <w:r w:rsidR="00565DE4">
              <w:rPr>
                <w:noProof/>
                <w:webHidden/>
              </w:rPr>
              <w:fldChar w:fldCharType="end"/>
            </w:r>
          </w:hyperlink>
        </w:p>
        <w:p w14:paraId="4F3658AE" w14:textId="77777777" w:rsidR="00565DE4" w:rsidRDefault="005C2195">
          <w:pPr>
            <w:pStyle w:val="TOC2"/>
            <w:rPr>
              <w:rFonts w:asciiTheme="minorHAnsi" w:hAnsiTheme="minorHAnsi"/>
              <w:noProof/>
              <w:sz w:val="22"/>
              <w:szCs w:val="22"/>
              <w:lang w:val="en-US"/>
            </w:rPr>
          </w:pPr>
          <w:hyperlink w:anchor="_Toc3798748" w:history="1">
            <w:r w:rsidR="00565DE4" w:rsidRPr="0057085A">
              <w:rPr>
                <w:rStyle w:val="Hyperlink"/>
                <w:noProof/>
                <w:lang w:val="en-US"/>
              </w:rPr>
              <w:t>4.2</w:t>
            </w:r>
            <w:r w:rsidR="00565DE4">
              <w:rPr>
                <w:rFonts w:asciiTheme="minorHAnsi" w:hAnsiTheme="minorHAnsi"/>
                <w:noProof/>
                <w:sz w:val="22"/>
                <w:szCs w:val="22"/>
                <w:lang w:val="en-US"/>
              </w:rPr>
              <w:tab/>
            </w:r>
            <w:r w:rsidR="00565DE4" w:rsidRPr="0057085A">
              <w:rPr>
                <w:rStyle w:val="Hyperlink"/>
                <w:noProof/>
                <w:lang w:val="en-US"/>
              </w:rPr>
              <w:t>Sensitivity analysis</w:t>
            </w:r>
            <w:r w:rsidR="00565DE4">
              <w:rPr>
                <w:noProof/>
                <w:webHidden/>
              </w:rPr>
              <w:tab/>
            </w:r>
            <w:r w:rsidR="00565DE4">
              <w:rPr>
                <w:noProof/>
                <w:webHidden/>
              </w:rPr>
              <w:fldChar w:fldCharType="begin"/>
            </w:r>
            <w:r w:rsidR="00565DE4">
              <w:rPr>
                <w:noProof/>
                <w:webHidden/>
              </w:rPr>
              <w:instrText xml:space="preserve"> PAGEREF _Toc3798748 \h </w:instrText>
            </w:r>
            <w:r w:rsidR="00565DE4">
              <w:rPr>
                <w:noProof/>
                <w:webHidden/>
              </w:rPr>
            </w:r>
            <w:r w:rsidR="00565DE4">
              <w:rPr>
                <w:noProof/>
                <w:webHidden/>
              </w:rPr>
              <w:fldChar w:fldCharType="separate"/>
            </w:r>
            <w:r w:rsidR="00D302F3">
              <w:rPr>
                <w:noProof/>
                <w:webHidden/>
              </w:rPr>
              <w:t>11</w:t>
            </w:r>
            <w:r w:rsidR="00565DE4">
              <w:rPr>
                <w:noProof/>
                <w:webHidden/>
              </w:rPr>
              <w:fldChar w:fldCharType="end"/>
            </w:r>
          </w:hyperlink>
        </w:p>
        <w:p w14:paraId="72F4F8D4" w14:textId="77777777" w:rsidR="00565DE4" w:rsidRDefault="005C2195">
          <w:pPr>
            <w:pStyle w:val="TOC3"/>
            <w:rPr>
              <w:rFonts w:asciiTheme="minorHAnsi" w:hAnsiTheme="minorHAnsi"/>
              <w:noProof/>
              <w:sz w:val="22"/>
              <w:szCs w:val="22"/>
              <w:lang w:val="en-US"/>
            </w:rPr>
          </w:pPr>
          <w:hyperlink w:anchor="_Toc3798749" w:history="1">
            <w:r w:rsidR="00565DE4" w:rsidRPr="0057085A">
              <w:rPr>
                <w:rStyle w:val="Hyperlink"/>
                <w:noProof/>
                <w:lang w:val="en-US"/>
              </w:rPr>
              <w:t>Cross validation of final model</w:t>
            </w:r>
            <w:r w:rsidR="00565DE4">
              <w:rPr>
                <w:noProof/>
                <w:webHidden/>
              </w:rPr>
              <w:tab/>
            </w:r>
            <w:r w:rsidR="00565DE4">
              <w:rPr>
                <w:noProof/>
                <w:webHidden/>
              </w:rPr>
              <w:fldChar w:fldCharType="begin"/>
            </w:r>
            <w:r w:rsidR="00565DE4">
              <w:rPr>
                <w:noProof/>
                <w:webHidden/>
              </w:rPr>
              <w:instrText xml:space="preserve"> PAGEREF _Toc3798749 \h </w:instrText>
            </w:r>
            <w:r w:rsidR="00565DE4">
              <w:rPr>
                <w:noProof/>
                <w:webHidden/>
              </w:rPr>
            </w:r>
            <w:r w:rsidR="00565DE4">
              <w:rPr>
                <w:noProof/>
                <w:webHidden/>
              </w:rPr>
              <w:fldChar w:fldCharType="separate"/>
            </w:r>
            <w:r w:rsidR="00D302F3">
              <w:rPr>
                <w:noProof/>
                <w:webHidden/>
              </w:rPr>
              <w:t>11</w:t>
            </w:r>
            <w:r w:rsidR="00565DE4">
              <w:rPr>
                <w:noProof/>
                <w:webHidden/>
              </w:rPr>
              <w:fldChar w:fldCharType="end"/>
            </w:r>
          </w:hyperlink>
        </w:p>
        <w:p w14:paraId="3AFAD341" w14:textId="77777777" w:rsidR="00565DE4" w:rsidRDefault="005C2195">
          <w:pPr>
            <w:pStyle w:val="TOC3"/>
            <w:rPr>
              <w:rFonts w:asciiTheme="minorHAnsi" w:hAnsiTheme="minorHAnsi"/>
              <w:noProof/>
              <w:sz w:val="22"/>
              <w:szCs w:val="22"/>
              <w:lang w:val="en-US"/>
            </w:rPr>
          </w:pPr>
          <w:hyperlink w:anchor="_Toc3798750" w:history="1">
            <w:r w:rsidR="00565DE4" w:rsidRPr="0057085A">
              <w:rPr>
                <w:rStyle w:val="Hyperlink"/>
                <w:noProof/>
                <w:lang w:val="en-US"/>
              </w:rPr>
              <w:t>Alternative model - Poisson model with case-count outcome</w:t>
            </w:r>
            <w:r w:rsidR="00565DE4">
              <w:rPr>
                <w:noProof/>
                <w:webHidden/>
              </w:rPr>
              <w:tab/>
            </w:r>
            <w:r w:rsidR="00565DE4">
              <w:rPr>
                <w:noProof/>
                <w:webHidden/>
              </w:rPr>
              <w:fldChar w:fldCharType="begin"/>
            </w:r>
            <w:r w:rsidR="00565DE4">
              <w:rPr>
                <w:noProof/>
                <w:webHidden/>
              </w:rPr>
              <w:instrText xml:space="preserve"> PAGEREF _Toc3798750 \h </w:instrText>
            </w:r>
            <w:r w:rsidR="00565DE4">
              <w:rPr>
                <w:noProof/>
                <w:webHidden/>
              </w:rPr>
            </w:r>
            <w:r w:rsidR="00565DE4">
              <w:rPr>
                <w:noProof/>
                <w:webHidden/>
              </w:rPr>
              <w:fldChar w:fldCharType="separate"/>
            </w:r>
            <w:r w:rsidR="00D302F3">
              <w:rPr>
                <w:noProof/>
                <w:webHidden/>
              </w:rPr>
              <w:t>12</w:t>
            </w:r>
            <w:r w:rsidR="00565DE4">
              <w:rPr>
                <w:noProof/>
                <w:webHidden/>
              </w:rPr>
              <w:fldChar w:fldCharType="end"/>
            </w:r>
          </w:hyperlink>
        </w:p>
        <w:p w14:paraId="4387305E" w14:textId="77777777" w:rsidR="00565DE4" w:rsidRDefault="005C2195">
          <w:pPr>
            <w:pStyle w:val="TOC1"/>
            <w:tabs>
              <w:tab w:val="left" w:pos="440"/>
              <w:tab w:val="right" w:leader="dot" w:pos="9396"/>
            </w:tabs>
            <w:rPr>
              <w:rFonts w:asciiTheme="minorHAnsi" w:hAnsiTheme="minorHAnsi"/>
              <w:noProof/>
              <w:sz w:val="22"/>
              <w:szCs w:val="22"/>
              <w:lang w:val="en-US"/>
            </w:rPr>
          </w:pPr>
          <w:hyperlink w:anchor="_Toc3798751" w:history="1">
            <w:r w:rsidR="00565DE4" w:rsidRPr="0057085A">
              <w:rPr>
                <w:rStyle w:val="Hyperlink"/>
                <w:noProof/>
                <w:lang w:val="en-US"/>
              </w:rPr>
              <w:t>5</w:t>
            </w:r>
            <w:r w:rsidR="00565DE4">
              <w:rPr>
                <w:rFonts w:asciiTheme="minorHAnsi" w:hAnsiTheme="minorHAnsi"/>
                <w:noProof/>
                <w:sz w:val="22"/>
                <w:szCs w:val="22"/>
                <w:lang w:val="en-US"/>
              </w:rPr>
              <w:tab/>
            </w:r>
            <w:r w:rsidR="00565DE4" w:rsidRPr="0057085A">
              <w:rPr>
                <w:rStyle w:val="Hyperlink"/>
                <w:noProof/>
                <w:lang w:val="en-US"/>
              </w:rPr>
              <w:t>Generating counterfactuals to estimate cases averted</w:t>
            </w:r>
            <w:r w:rsidR="00565DE4">
              <w:rPr>
                <w:noProof/>
                <w:webHidden/>
              </w:rPr>
              <w:tab/>
            </w:r>
            <w:r w:rsidR="00565DE4">
              <w:rPr>
                <w:noProof/>
                <w:webHidden/>
              </w:rPr>
              <w:fldChar w:fldCharType="begin"/>
            </w:r>
            <w:r w:rsidR="00565DE4">
              <w:rPr>
                <w:noProof/>
                <w:webHidden/>
              </w:rPr>
              <w:instrText xml:space="preserve"> PAGEREF _Toc3798751 \h </w:instrText>
            </w:r>
            <w:r w:rsidR="00565DE4">
              <w:rPr>
                <w:noProof/>
                <w:webHidden/>
              </w:rPr>
            </w:r>
            <w:r w:rsidR="00565DE4">
              <w:rPr>
                <w:noProof/>
                <w:webHidden/>
              </w:rPr>
              <w:fldChar w:fldCharType="separate"/>
            </w:r>
            <w:r w:rsidR="00D302F3">
              <w:rPr>
                <w:noProof/>
                <w:webHidden/>
              </w:rPr>
              <w:t>16</w:t>
            </w:r>
            <w:r w:rsidR="00565DE4">
              <w:rPr>
                <w:noProof/>
                <w:webHidden/>
              </w:rPr>
              <w:fldChar w:fldCharType="end"/>
            </w:r>
          </w:hyperlink>
        </w:p>
        <w:p w14:paraId="34575220" w14:textId="77777777" w:rsidR="00565DE4" w:rsidRDefault="005C2195">
          <w:pPr>
            <w:pStyle w:val="TOC2"/>
            <w:rPr>
              <w:rFonts w:asciiTheme="minorHAnsi" w:hAnsiTheme="minorHAnsi"/>
              <w:noProof/>
              <w:sz w:val="22"/>
              <w:szCs w:val="22"/>
              <w:lang w:val="en-US"/>
            </w:rPr>
          </w:pPr>
          <w:hyperlink w:anchor="_Toc3798752" w:history="1">
            <w:r w:rsidR="00565DE4" w:rsidRPr="0057085A">
              <w:rPr>
                <w:rStyle w:val="Hyperlink"/>
                <w:noProof/>
              </w:rPr>
              <w:t>5.1</w:t>
            </w:r>
            <w:r w:rsidR="00565DE4">
              <w:rPr>
                <w:rFonts w:asciiTheme="minorHAnsi" w:hAnsiTheme="minorHAnsi"/>
                <w:noProof/>
                <w:sz w:val="22"/>
                <w:szCs w:val="22"/>
                <w:lang w:val="en-US"/>
              </w:rPr>
              <w:tab/>
            </w:r>
            <w:r w:rsidR="00565DE4" w:rsidRPr="0057085A">
              <w:rPr>
                <w:rStyle w:val="Hyperlink"/>
                <w:noProof/>
              </w:rPr>
              <w:t>Counterfactual strategy 1: use an ITS model with level change only</w:t>
            </w:r>
            <w:r w:rsidR="00565DE4">
              <w:rPr>
                <w:noProof/>
                <w:webHidden/>
              </w:rPr>
              <w:tab/>
            </w:r>
            <w:r w:rsidR="00565DE4">
              <w:rPr>
                <w:noProof/>
                <w:webHidden/>
              </w:rPr>
              <w:fldChar w:fldCharType="begin"/>
            </w:r>
            <w:r w:rsidR="00565DE4">
              <w:rPr>
                <w:noProof/>
                <w:webHidden/>
              </w:rPr>
              <w:instrText xml:space="preserve"> PAGEREF _Toc3798752 \h </w:instrText>
            </w:r>
            <w:r w:rsidR="00565DE4">
              <w:rPr>
                <w:noProof/>
                <w:webHidden/>
              </w:rPr>
            </w:r>
            <w:r w:rsidR="00565DE4">
              <w:rPr>
                <w:noProof/>
                <w:webHidden/>
              </w:rPr>
              <w:fldChar w:fldCharType="separate"/>
            </w:r>
            <w:r w:rsidR="00D302F3">
              <w:rPr>
                <w:noProof/>
                <w:webHidden/>
              </w:rPr>
              <w:t>16</w:t>
            </w:r>
            <w:r w:rsidR="00565DE4">
              <w:rPr>
                <w:noProof/>
                <w:webHidden/>
              </w:rPr>
              <w:fldChar w:fldCharType="end"/>
            </w:r>
          </w:hyperlink>
        </w:p>
        <w:p w14:paraId="14F67683" w14:textId="77777777" w:rsidR="00565DE4" w:rsidRDefault="005C2195">
          <w:pPr>
            <w:pStyle w:val="TOC2"/>
            <w:rPr>
              <w:rFonts w:asciiTheme="minorHAnsi" w:hAnsiTheme="minorHAnsi"/>
              <w:noProof/>
              <w:sz w:val="22"/>
              <w:szCs w:val="22"/>
              <w:lang w:val="en-US"/>
            </w:rPr>
          </w:pPr>
          <w:hyperlink w:anchor="_Toc3798753" w:history="1">
            <w:r w:rsidR="00565DE4" w:rsidRPr="0057085A">
              <w:rPr>
                <w:rStyle w:val="Hyperlink"/>
                <w:noProof/>
              </w:rPr>
              <w:t>5.2</w:t>
            </w:r>
            <w:r w:rsidR="00565DE4">
              <w:rPr>
                <w:rFonts w:asciiTheme="minorHAnsi" w:hAnsiTheme="minorHAnsi"/>
                <w:noProof/>
                <w:sz w:val="22"/>
                <w:szCs w:val="22"/>
                <w:lang w:val="en-US"/>
              </w:rPr>
              <w:tab/>
            </w:r>
            <w:r w:rsidR="00565DE4" w:rsidRPr="0057085A">
              <w:rPr>
                <w:rStyle w:val="Hyperlink"/>
                <w:noProof/>
              </w:rPr>
              <w:t>Counterfactual strategy 2: use an ITS model with both level and trend change</w:t>
            </w:r>
            <w:r w:rsidR="00565DE4">
              <w:rPr>
                <w:noProof/>
                <w:webHidden/>
              </w:rPr>
              <w:tab/>
            </w:r>
            <w:r w:rsidR="00565DE4">
              <w:rPr>
                <w:noProof/>
                <w:webHidden/>
              </w:rPr>
              <w:fldChar w:fldCharType="begin"/>
            </w:r>
            <w:r w:rsidR="00565DE4">
              <w:rPr>
                <w:noProof/>
                <w:webHidden/>
              </w:rPr>
              <w:instrText xml:space="preserve"> PAGEREF _Toc3798753 \h </w:instrText>
            </w:r>
            <w:r w:rsidR="00565DE4">
              <w:rPr>
                <w:noProof/>
                <w:webHidden/>
              </w:rPr>
            </w:r>
            <w:r w:rsidR="00565DE4">
              <w:rPr>
                <w:noProof/>
                <w:webHidden/>
              </w:rPr>
              <w:fldChar w:fldCharType="separate"/>
            </w:r>
            <w:r w:rsidR="00D302F3">
              <w:rPr>
                <w:noProof/>
                <w:webHidden/>
              </w:rPr>
              <w:t>20</w:t>
            </w:r>
            <w:r w:rsidR="00565DE4">
              <w:rPr>
                <w:noProof/>
                <w:webHidden/>
              </w:rPr>
              <w:fldChar w:fldCharType="end"/>
            </w:r>
          </w:hyperlink>
        </w:p>
        <w:p w14:paraId="4E2D2DBF" w14:textId="77777777" w:rsidR="00565DE4" w:rsidRDefault="005C2195">
          <w:pPr>
            <w:pStyle w:val="TOC1"/>
            <w:tabs>
              <w:tab w:val="left" w:pos="440"/>
              <w:tab w:val="right" w:leader="dot" w:pos="9396"/>
            </w:tabs>
            <w:rPr>
              <w:rFonts w:asciiTheme="minorHAnsi" w:hAnsiTheme="minorHAnsi"/>
              <w:noProof/>
              <w:sz w:val="22"/>
              <w:szCs w:val="22"/>
              <w:lang w:val="en-US"/>
            </w:rPr>
          </w:pPr>
          <w:hyperlink w:anchor="_Toc3798754" w:history="1">
            <w:r w:rsidR="00565DE4" w:rsidRPr="0057085A">
              <w:rPr>
                <w:rStyle w:val="Hyperlink"/>
                <w:noProof/>
                <w:lang w:val="en-US"/>
              </w:rPr>
              <w:t>6</w:t>
            </w:r>
            <w:r w:rsidR="00565DE4">
              <w:rPr>
                <w:rFonts w:asciiTheme="minorHAnsi" w:hAnsiTheme="minorHAnsi"/>
                <w:noProof/>
                <w:sz w:val="22"/>
                <w:szCs w:val="22"/>
                <w:lang w:val="en-US"/>
              </w:rPr>
              <w:tab/>
            </w:r>
            <w:r w:rsidR="00565DE4" w:rsidRPr="0057085A">
              <w:rPr>
                <w:rStyle w:val="Hyperlink"/>
                <w:noProof/>
                <w:lang w:val="en-US"/>
              </w:rPr>
              <w:t>References</w:t>
            </w:r>
            <w:r w:rsidR="00565DE4">
              <w:rPr>
                <w:noProof/>
                <w:webHidden/>
              </w:rPr>
              <w:tab/>
            </w:r>
            <w:r w:rsidR="00565DE4">
              <w:rPr>
                <w:noProof/>
                <w:webHidden/>
              </w:rPr>
              <w:fldChar w:fldCharType="begin"/>
            </w:r>
            <w:r w:rsidR="00565DE4">
              <w:rPr>
                <w:noProof/>
                <w:webHidden/>
              </w:rPr>
              <w:instrText xml:space="preserve"> PAGEREF _Toc3798754 \h </w:instrText>
            </w:r>
            <w:r w:rsidR="00565DE4">
              <w:rPr>
                <w:noProof/>
                <w:webHidden/>
              </w:rPr>
            </w:r>
            <w:r w:rsidR="00565DE4">
              <w:rPr>
                <w:noProof/>
                <w:webHidden/>
              </w:rPr>
              <w:fldChar w:fldCharType="separate"/>
            </w:r>
            <w:r w:rsidR="00D302F3">
              <w:rPr>
                <w:noProof/>
                <w:webHidden/>
              </w:rPr>
              <w:t>24</w:t>
            </w:r>
            <w:r w:rsidR="00565DE4">
              <w:rPr>
                <w:noProof/>
                <w:webHidden/>
              </w:rPr>
              <w:fldChar w:fldCharType="end"/>
            </w:r>
          </w:hyperlink>
        </w:p>
        <w:p w14:paraId="1D7093CA" w14:textId="2655B897" w:rsidR="00F47237" w:rsidRDefault="00F47237" w:rsidP="00F47237">
          <w:pPr>
            <w:tabs>
              <w:tab w:val="right" w:leader="dot" w:pos="9072"/>
            </w:tabs>
          </w:pPr>
          <w:r>
            <w:rPr>
              <w:b/>
              <w:bCs/>
              <w:noProof/>
            </w:rPr>
            <w:fldChar w:fldCharType="end"/>
          </w:r>
        </w:p>
      </w:sdtContent>
    </w:sdt>
    <w:p w14:paraId="00798448" w14:textId="77777777" w:rsidR="00F47237" w:rsidRDefault="00F47237">
      <w:pPr>
        <w:rPr>
          <w:lang w:val="en-US"/>
        </w:rPr>
      </w:pPr>
    </w:p>
    <w:p w14:paraId="70EC75F5" w14:textId="77777777" w:rsidR="00F47237" w:rsidRDefault="00F47237" w:rsidP="00F47237">
      <w:pPr>
        <w:rPr>
          <w:lang w:val="en-US"/>
        </w:rPr>
      </w:pPr>
      <w:r>
        <w:rPr>
          <w:lang w:val="en-US"/>
        </w:rPr>
        <w:br w:type="page"/>
      </w:r>
    </w:p>
    <w:p w14:paraId="34ECF4C5" w14:textId="44FB1F4C" w:rsidR="00C0799F" w:rsidRPr="00B64111" w:rsidRDefault="001E3B2B" w:rsidP="0033167A">
      <w:pPr>
        <w:pStyle w:val="Heading1"/>
        <w:rPr>
          <w:lang w:val="en-US"/>
        </w:rPr>
      </w:pPr>
      <w:bookmarkStart w:id="1" w:name="_Toc3798737"/>
      <w:r w:rsidRPr="00B64111">
        <w:rPr>
          <w:lang w:val="en-US"/>
        </w:rPr>
        <w:lastRenderedPageBreak/>
        <w:t>H</w:t>
      </w:r>
      <w:r w:rsidR="004372E9" w:rsidRPr="00B64111">
        <w:rPr>
          <w:lang w:val="en-US"/>
        </w:rPr>
        <w:t xml:space="preserve">ealth </w:t>
      </w:r>
      <w:r w:rsidR="00F66419" w:rsidRPr="00B64111">
        <w:rPr>
          <w:lang w:val="en-US"/>
        </w:rPr>
        <w:t>facilities</w:t>
      </w:r>
      <w:r w:rsidR="004372E9" w:rsidRPr="00B64111">
        <w:rPr>
          <w:lang w:val="en-US"/>
        </w:rPr>
        <w:t xml:space="preserve"> </w:t>
      </w:r>
      <w:r w:rsidRPr="00B64111">
        <w:rPr>
          <w:lang w:val="en-US"/>
        </w:rPr>
        <w:t xml:space="preserve">included in </w:t>
      </w:r>
      <w:r w:rsidR="004372E9" w:rsidRPr="00B64111">
        <w:rPr>
          <w:lang w:val="en-US"/>
        </w:rPr>
        <w:t>the study</w:t>
      </w:r>
      <w:bookmarkEnd w:id="1"/>
    </w:p>
    <w:p w14:paraId="017707C2" w14:textId="77777777" w:rsidR="00D46B46" w:rsidRPr="00B64111" w:rsidRDefault="00D46B46" w:rsidP="00D46B46">
      <w:pPr>
        <w:rPr>
          <w:lang w:val="en-US"/>
        </w:rPr>
      </w:pPr>
    </w:p>
    <w:p w14:paraId="4E714556" w14:textId="77777777" w:rsidR="00D46B46" w:rsidRPr="00B64111" w:rsidRDefault="004372E9" w:rsidP="008867C1">
      <w:pPr>
        <w:rPr>
          <w:lang w:val="en-US"/>
        </w:rPr>
      </w:pPr>
      <w:r w:rsidRPr="00B64111">
        <w:rPr>
          <w:lang w:val="en-US"/>
        </w:rPr>
        <w:t xml:space="preserve">All primary health care units (PHCUs) were eligible to be included in the study. A total of 158 unique PCHUs reported data to the health management information system (HMIS) at any point during the period January 2000 to December 2015. PCHUs in Wete and North B district (18 and 11 PCHUs, respectively) were excluded, since none of the PCHUs in these two districts had access to parasitological diagnosis during the pre-intervention period (January 2000 to August 2003), preventing the development of district-level models with confirmed malaria incidence as the primary outcome. As a consequence, analysis presented in the manuscript includes a total of 129 PCHUs from eight districts. </w:t>
      </w:r>
    </w:p>
    <w:p w14:paraId="6A7DE65B" w14:textId="77777777" w:rsidR="004372E9" w:rsidRPr="00B64111" w:rsidRDefault="004372E9" w:rsidP="00D46B46">
      <w:pPr>
        <w:rPr>
          <w:lang w:val="en-US"/>
        </w:rPr>
      </w:pPr>
    </w:p>
    <w:p w14:paraId="7AFB2EDC" w14:textId="77777777" w:rsidR="00D46B46" w:rsidRPr="00B64111" w:rsidRDefault="00D46B46" w:rsidP="00D46B46">
      <w:pPr>
        <w:rPr>
          <w:lang w:val="en-US"/>
        </w:rPr>
      </w:pPr>
    </w:p>
    <w:p w14:paraId="1141AD27" w14:textId="11E3E2AB" w:rsidR="00D46B46" w:rsidRPr="00283BCE" w:rsidRDefault="00F55A06" w:rsidP="00D46B46">
      <w:pPr>
        <w:rPr>
          <w:b/>
          <w:lang w:val="en-US"/>
        </w:rPr>
      </w:pPr>
      <w:r w:rsidRPr="00B64111">
        <w:rPr>
          <w:noProof/>
          <w:lang w:val="en-US"/>
        </w:rPr>
        <mc:AlternateContent>
          <mc:Choice Requires="wpg">
            <w:drawing>
              <wp:anchor distT="0" distB="0" distL="114300" distR="114300" simplePos="0" relativeHeight="251658240" behindDoc="0" locked="0" layoutInCell="1" allowOverlap="1" wp14:anchorId="7F909D5D" wp14:editId="242CD1EF">
                <wp:simplePos x="0" y="0"/>
                <wp:positionH relativeFrom="column">
                  <wp:posOffset>208280</wp:posOffset>
                </wp:positionH>
                <wp:positionV relativeFrom="paragraph">
                  <wp:posOffset>247650</wp:posOffset>
                </wp:positionV>
                <wp:extent cx="5149850" cy="3967480"/>
                <wp:effectExtent l="0" t="0" r="12700" b="13970"/>
                <wp:wrapTopAndBottom/>
                <wp:docPr id="9" name="Group 9"/>
                <wp:cNvGraphicFramePr/>
                <a:graphic xmlns:a="http://schemas.openxmlformats.org/drawingml/2006/main">
                  <a:graphicData uri="http://schemas.microsoft.com/office/word/2010/wordprocessingGroup">
                    <wpg:wgp>
                      <wpg:cNvGrpSpPr/>
                      <wpg:grpSpPr>
                        <a:xfrm>
                          <a:off x="0" y="0"/>
                          <a:ext cx="5149850" cy="3967480"/>
                          <a:chOff x="112157" y="0"/>
                          <a:chExt cx="5150845" cy="3968250"/>
                        </a:xfrm>
                      </wpg:grpSpPr>
                      <wps:wsp>
                        <wps:cNvPr id="2" name="Rectangle 2"/>
                        <wps:cNvSpPr/>
                        <wps:spPr>
                          <a:xfrm>
                            <a:off x="112157" y="3390900"/>
                            <a:ext cx="2346723" cy="577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55325" w14:textId="77777777" w:rsidR="00E754E5" w:rsidRPr="00283BCE" w:rsidRDefault="00E754E5" w:rsidP="00D46B46">
                              <w:pPr>
                                <w:pStyle w:val="NormalWeb"/>
                                <w:spacing w:before="0" w:beforeAutospacing="0" w:after="60" w:afterAutospacing="0" w:line="257" w:lineRule="auto"/>
                                <w:jc w:val="center"/>
                                <w:rPr>
                                  <w:szCs w:val="22"/>
                                </w:rPr>
                              </w:pPr>
                              <w:r w:rsidRPr="00283BCE">
                                <w:rPr>
                                  <w:rFonts w:eastAsia="Calibri"/>
                                  <w:color w:val="000000"/>
                                  <w:kern w:val="24"/>
                                  <w:szCs w:val="22"/>
                                </w:rPr>
                                <w:t>PCHUs retained for interrupted time series and cases averted analysis</w:t>
                              </w:r>
                            </w:p>
                            <w:p w14:paraId="18835BF4" w14:textId="77777777" w:rsidR="00E754E5" w:rsidRPr="00283BCE" w:rsidRDefault="00E754E5" w:rsidP="00D46B46">
                              <w:pPr>
                                <w:pStyle w:val="NormalWeb"/>
                                <w:spacing w:before="0" w:beforeAutospacing="0" w:after="60" w:afterAutospacing="0" w:line="257" w:lineRule="auto"/>
                                <w:jc w:val="center"/>
                                <w:rPr>
                                  <w:szCs w:val="22"/>
                                </w:rPr>
                              </w:pPr>
                              <w:r w:rsidRPr="00283BCE">
                                <w:rPr>
                                  <w:rFonts w:eastAsia="Calibri"/>
                                  <w:color w:val="000000"/>
                                  <w:kern w:val="24"/>
                                  <w:szCs w:val="22"/>
                                </w:rPr>
                                <w:t>N=129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057526" y="1117770"/>
                            <a:ext cx="2205476" cy="7371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E24EE"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All PCHUs in Wete excluded because parasitological diagnosis of malaria only introduced in 2006</w:t>
                              </w:r>
                            </w:p>
                            <w:p w14:paraId="49DB9E85"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056891" y="2268961"/>
                            <a:ext cx="2205476" cy="745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CA76C"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All PCHUs in North B excluded because parasitological diagnosis of malaria only introduced in 2007</w:t>
                              </w:r>
                            </w:p>
                            <w:p w14:paraId="385FC442"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12160" y="0"/>
                            <a:ext cx="2346723" cy="95767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14F2E"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Primary health care units (PCHUs) reporting any HMIS malaria indicators during the period January 2000 to December 2015</w:t>
                              </w:r>
                            </w:p>
                            <w:p w14:paraId="4CC743C5"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N=158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280795" y="957679"/>
                            <a:ext cx="0" cy="2433221"/>
                          </a:xfrm>
                          <a:prstGeom prst="straightConnector1">
                            <a:avLst/>
                          </a:prstGeom>
                          <a:ln w="1905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1280795" y="1498600"/>
                            <a:ext cx="1776413" cy="6200"/>
                          </a:xfrm>
                          <a:prstGeom prst="straightConnector1">
                            <a:avLst/>
                          </a:prstGeom>
                          <a:ln w="1905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1280795" y="2647950"/>
                            <a:ext cx="1776413" cy="6200"/>
                          </a:xfrm>
                          <a:prstGeom prst="straightConnector1">
                            <a:avLst/>
                          </a:prstGeom>
                          <a:ln w="1905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909D5D" id="Group 9" o:spid="_x0000_s1026" style="position:absolute;left:0;text-align:left;margin-left:16.4pt;margin-top:19.5pt;width:405.5pt;height:312.4pt;z-index:251658240;mso-width-relative:margin;mso-height-relative:margin" coordorigin="1121" coordsize="51508,3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">
                <v:rect id="Rectangle 2" o:spid="_x0000_s1027" style="position:absolute;left:1121;top:33909;width:23467;height:5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14:paraId="02F55325" w14:textId="77777777" w:rsidR="00E754E5" w:rsidRPr="00283BCE" w:rsidRDefault="00E754E5" w:rsidP="00D46B46">
                        <w:pPr>
                          <w:pStyle w:val="NormalWeb"/>
                          <w:spacing w:before="0" w:beforeAutospacing="0" w:after="60" w:afterAutospacing="0" w:line="257" w:lineRule="auto"/>
                          <w:jc w:val="center"/>
                          <w:rPr>
                            <w:szCs w:val="22"/>
                          </w:rPr>
                        </w:pPr>
                        <w:r w:rsidRPr="00283BCE">
                          <w:rPr>
                            <w:rFonts w:eastAsia="Calibri"/>
                            <w:color w:val="000000"/>
                            <w:kern w:val="24"/>
                            <w:szCs w:val="22"/>
                          </w:rPr>
                          <w:t>PCHUs retained for interrupted time series and cases averted analysis</w:t>
                        </w:r>
                      </w:p>
                      <w:p w14:paraId="18835BF4" w14:textId="77777777" w:rsidR="00E754E5" w:rsidRPr="00283BCE" w:rsidRDefault="00E754E5" w:rsidP="00D46B46">
                        <w:pPr>
                          <w:pStyle w:val="NormalWeb"/>
                          <w:spacing w:before="0" w:beforeAutospacing="0" w:after="60" w:afterAutospacing="0" w:line="257" w:lineRule="auto"/>
                          <w:jc w:val="center"/>
                          <w:rPr>
                            <w:szCs w:val="22"/>
                          </w:rPr>
                        </w:pPr>
                        <w:r w:rsidRPr="00283BCE">
                          <w:rPr>
                            <w:rFonts w:eastAsia="Calibri"/>
                            <w:color w:val="000000"/>
                            <w:kern w:val="24"/>
                            <w:szCs w:val="22"/>
                          </w:rPr>
                          <w:t>N=129</w:t>
                        </w:r>
                      </w:p>
                    </w:txbxContent>
                  </v:textbox>
                </v:rect>
                <v:rect id="Rectangle 3" o:spid="_x0000_s1028" style="position:absolute;left:30575;top:11177;width:22055;height:7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textbox>
                    <w:txbxContent>
                      <w:p w14:paraId="6DFE24EE"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All PCHUs in Wete excluded because parasitological diagnosis of malaria only introduced in 2006</w:t>
                        </w:r>
                      </w:p>
                      <w:p w14:paraId="49DB9E85"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N=18</w:t>
                        </w:r>
                      </w:p>
                    </w:txbxContent>
                  </v:textbox>
                </v:rect>
                <v:rect id="Rectangle 4" o:spid="_x0000_s1029" style="position:absolute;left:30568;top:22689;width:22055;height:7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596CA76C"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All PCHUs in North B excluded because parasitological diagnosis of malaria only introduced in 2007</w:t>
                        </w:r>
                      </w:p>
                      <w:p w14:paraId="385FC442"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N=11</w:t>
                        </w:r>
                      </w:p>
                    </w:txbxContent>
                  </v:textbox>
                </v:rect>
                <v:rect id="Rectangle 5" o:spid="_x0000_s1030" style="position:absolute;left:1121;width:23467;height:9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textbox>
                    <w:txbxContent>
                      <w:p w14:paraId="05814F2E"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Primary health care units (PCHUs) reporting any HMIS malaria indicators during the period January 2000 to December 2015</w:t>
                        </w:r>
                      </w:p>
                      <w:p w14:paraId="4CC743C5" w14:textId="77777777" w:rsidR="00E754E5" w:rsidRPr="007F0B0C" w:rsidRDefault="00E754E5" w:rsidP="00D46B46">
                        <w:pPr>
                          <w:pStyle w:val="NormalWeb"/>
                          <w:spacing w:before="0" w:beforeAutospacing="0" w:after="60" w:afterAutospacing="0" w:line="257" w:lineRule="auto"/>
                          <w:jc w:val="center"/>
                          <w:rPr>
                            <w:szCs w:val="22"/>
                          </w:rPr>
                        </w:pPr>
                        <w:r w:rsidRPr="007F0B0C">
                          <w:rPr>
                            <w:rFonts w:eastAsia="Calibri"/>
                            <w:color w:val="000000"/>
                            <w:kern w:val="24"/>
                            <w:szCs w:val="22"/>
                          </w:rPr>
                          <w:t>N=158</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12807;top:9576;width:0;height:24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0DMEAAADaAAAADwAAAGRycy9kb3ducmV2LnhtbESPQYvCMBSE74L/ITzBm6YqiHSNsqso&#10;giDYevD4aN62xealNFGrv94IgsdhZr5h5svWVOJGjSstKxgNIxDEmdUl5wpO6WYwA+E8ssbKMil4&#10;kIPlotuZY6ztnY90S3wuAoRdjAoK7+tYSpcVZNANbU0cvH/bGPRBNrnUDd4D3FRyHEVTabDksFBg&#10;TauCsktyNYFy2Bxluo32dp8+z9nTtJP15U+pfq/9/QHhqfXf8Ke90wqm8L4Sb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JDQMwQAAANoAAAAPAAAAAAAAAAAAAAAA&#10;AKECAABkcnMvZG93bnJldi54bWxQSwUGAAAAAAQABAD5AAAAjwMAAAAA&#10;" strokecolor="black [3213]" strokeweight="1.5pt">
                  <v:stroke endarrow="block" endarrowlength="short"/>
                </v:shape>
                <v:shape id="Straight Arrow Connector 7" o:spid="_x0000_s1032" type="#_x0000_t32" style="position:absolute;left:12807;top:14986;width:17765;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0vMAAAADaAAAADwAAAGRycy9kb3ducmV2LnhtbESPT4vCMBTE7wt+h/AEL4umiqtSjSKC&#10;IKwX/90fzbMpNi+1ibZ++40g7HGYmd8wi1VrS/Gk2heOFQwHCQjizOmCcwXn07Y/A+EDssbSMSl4&#10;kYfVsvO1wFS7hg/0PIZcRAj7FBWYEKpUSp8ZsugHriKO3tXVFkOUdS51jU2E21KOkmQiLRYcFwxW&#10;tDGU3Y4Pq6B5UDKk33D/GR9wr7+LCV8MKtXrtus5iEBt+A9/2jutYArvK/EGyO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C9LzAAAAA2gAAAA8AAAAAAAAAAAAAAAAA&#10;oQIAAGRycy9kb3ducmV2LnhtbFBLBQYAAAAABAAEAPkAAACOAwAAAAA=&#10;" strokecolor="black [3213]" strokeweight="1.5pt">
                  <v:stroke endarrow="block" endarrowlength="short"/>
                </v:shape>
                <v:shape id="Straight Arrow Connector 8" o:spid="_x0000_s1033" type="#_x0000_t32" style="position:absolute;left:12807;top:26479;width:17765;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1gzr0AAADaAAAADwAAAGRycy9kb3ducmV2LnhtbERPy4rCMBTdD/gP4QpuBk0VFammZRgQ&#10;BGfja39prk2xualNtPXvJwvB5eG8N3lva/Gk1leOFUwnCQjiwumKSwXn03a8AuEDssbaMSl4kYc8&#10;G3xtMNWu4wM9j6EUMYR9igpMCE0qpS8MWfQT1xBH7upaiyHCtpS6xS6G21rOkmQpLVYcGww29Guo&#10;uB0fVkH3oGRK+3BfzA/4p7+rJV8MKjUa9j9rEIH68BG/3TutIG6NV+INkNk/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dYM69AAAA2gAAAA8AAAAAAAAAAAAAAAAAoQIA&#10;AGRycy9kb3ducmV2LnhtbFBLBQYAAAAABAAEAPkAAACLAwAAAAA=&#10;" strokecolor="black [3213]" strokeweight="1.5pt">
                  <v:stroke endarrow="block" endarrowlength="short"/>
                </v:shape>
                <w10:wrap type="topAndBottom"/>
              </v:group>
            </w:pict>
          </mc:Fallback>
        </mc:AlternateContent>
      </w:r>
      <w:r w:rsidR="009F630C" w:rsidRPr="00283BCE">
        <w:rPr>
          <w:b/>
          <w:lang w:val="en-US"/>
        </w:rPr>
        <w:t>Figure 1</w:t>
      </w:r>
      <w:r w:rsidR="00D46B46" w:rsidRPr="00283BCE">
        <w:rPr>
          <w:b/>
          <w:lang w:val="en-US"/>
        </w:rPr>
        <w:t xml:space="preserve"> – Flowchart describing health facilities in Zanzibar excluded from analysis</w:t>
      </w:r>
    </w:p>
    <w:p w14:paraId="1F9C7521" w14:textId="0A203D7F" w:rsidR="00D46B46" w:rsidRPr="00B64111" w:rsidRDefault="007F0B0C" w:rsidP="007F0B0C">
      <w:pPr>
        <w:tabs>
          <w:tab w:val="left" w:pos="3495"/>
        </w:tabs>
        <w:rPr>
          <w:lang w:val="en-US"/>
        </w:rPr>
      </w:pPr>
      <w:r>
        <w:rPr>
          <w:lang w:val="en-US"/>
        </w:rPr>
        <w:tab/>
      </w:r>
    </w:p>
    <w:p w14:paraId="50464329" w14:textId="77777777" w:rsidR="00D46B46" w:rsidRPr="00B64111" w:rsidRDefault="00D46B46" w:rsidP="00D46B46">
      <w:pPr>
        <w:rPr>
          <w:lang w:val="en-US"/>
        </w:rPr>
      </w:pPr>
    </w:p>
    <w:p w14:paraId="328B635F" w14:textId="191C2A24" w:rsidR="001E3B2B" w:rsidRPr="00B64111" w:rsidRDefault="001E3B2B" w:rsidP="008867C1">
      <w:pPr>
        <w:rPr>
          <w:lang w:val="en-US"/>
        </w:rPr>
      </w:pPr>
      <w:r w:rsidRPr="00B64111">
        <w:rPr>
          <w:lang w:val="en-US"/>
        </w:rPr>
        <w:t>87 the 129 PCHUs included in the study were operating at the start of the study period (January 2000. The remaining 42 PCHUs opened and began reporting data during the study period.</w:t>
      </w:r>
      <w:r w:rsidR="00E83DDD">
        <w:rPr>
          <w:lang w:val="en-US"/>
        </w:rPr>
        <w:t xml:space="preserve"> Only 80 PCHUs were open throughout the full study period, from January 2000 to December 2015. </w:t>
      </w:r>
      <w:r w:rsidR="00C6050E" w:rsidRPr="00B64111">
        <w:rPr>
          <w:lang w:val="en-US"/>
        </w:rPr>
        <w:t xml:space="preserve">District-level aggregate data that was used to estimate monthly incidence of confirmed malaria for each district included all PCHUs reporting data for the month of interest.  </w:t>
      </w:r>
    </w:p>
    <w:p w14:paraId="2870076F" w14:textId="77777777" w:rsidR="001E3B2B" w:rsidRPr="00B64111" w:rsidRDefault="001E3B2B" w:rsidP="00D46B46">
      <w:pPr>
        <w:rPr>
          <w:lang w:val="en-US"/>
        </w:rPr>
      </w:pPr>
    </w:p>
    <w:p w14:paraId="6CD9F195" w14:textId="77777777" w:rsidR="00D46B46" w:rsidRDefault="00D46B46" w:rsidP="00D46B46">
      <w:pPr>
        <w:rPr>
          <w:lang w:val="en-US"/>
        </w:rPr>
      </w:pPr>
    </w:p>
    <w:p w14:paraId="0487A8C1" w14:textId="20395F3C" w:rsidR="00E83DDD" w:rsidRPr="00283BCE" w:rsidRDefault="00E83DDD" w:rsidP="00E83DDD">
      <w:pPr>
        <w:rPr>
          <w:b/>
          <w:szCs w:val="22"/>
          <w:lang w:val="en-US"/>
        </w:rPr>
      </w:pPr>
      <w:r w:rsidRPr="00283BCE">
        <w:rPr>
          <w:b/>
          <w:szCs w:val="22"/>
          <w:lang w:val="en-US"/>
        </w:rPr>
        <w:t xml:space="preserve">Table 1 - </w:t>
      </w:r>
      <w:r>
        <w:rPr>
          <w:b/>
          <w:szCs w:val="22"/>
          <w:lang w:val="en-US"/>
        </w:rPr>
        <w:t xml:space="preserve">Detailed description of the number of facilities operational at different periods of the study, the actual number and proportion of expected monthly reports available in HMIS data, and the number and proportion of expected months with all-cause OPD data available. </w:t>
      </w:r>
    </w:p>
    <w:p w14:paraId="5C0413C7" w14:textId="77777777" w:rsidR="00DB57F3" w:rsidRPr="00B64111" w:rsidRDefault="00DB57F3" w:rsidP="00D46B46">
      <w:pPr>
        <w:rPr>
          <w:lang w:val="en-US"/>
        </w:rPr>
      </w:pPr>
    </w:p>
    <w:tbl>
      <w:tblPr>
        <w:tblStyle w:val="LightList"/>
        <w:tblW w:w="9356" w:type="dxa"/>
        <w:tblLook w:val="04A0" w:firstRow="1" w:lastRow="0" w:firstColumn="1" w:lastColumn="0" w:noHBand="0" w:noVBand="1"/>
      </w:tblPr>
      <w:tblGrid>
        <w:gridCol w:w="1641"/>
        <w:gridCol w:w="1652"/>
        <w:gridCol w:w="1818"/>
        <w:gridCol w:w="1983"/>
        <w:gridCol w:w="2262"/>
      </w:tblGrid>
      <w:tr w:rsidR="00DB57F3" w:rsidRPr="00283BCE" w14:paraId="7AC4C96D" w14:textId="77777777" w:rsidTr="00DB57F3">
        <w:trPr>
          <w:cnfStyle w:val="100000000000" w:firstRow="1" w:lastRow="0" w:firstColumn="0" w:lastColumn="0" w:oddVBand="0" w:evenVBand="0" w:oddHBand="0" w:evenHBand="0" w:firstRowFirstColumn="0" w:firstRowLastColumn="0" w:lastRowFirstColumn="0" w:lastRowLastColumn="0"/>
          <w:cantSplit/>
          <w:trHeight w:val="640"/>
          <w:tblHeader/>
        </w:trPr>
        <w:tc>
          <w:tcPr>
            <w:cnfStyle w:val="001000000000" w:firstRow="0" w:lastRow="0" w:firstColumn="1" w:lastColumn="0" w:oddVBand="0" w:evenVBand="0" w:oddHBand="0" w:evenHBand="0" w:firstRowFirstColumn="0" w:firstRowLastColumn="0" w:lastRowFirstColumn="0" w:lastRowLastColumn="0"/>
            <w:tcW w:w="16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6548CEB" w14:textId="4839A62C" w:rsidR="00DB57F3" w:rsidRPr="00C00752" w:rsidRDefault="00DB57F3" w:rsidP="00DB57F3">
            <w:pPr>
              <w:jc w:val="center"/>
              <w:rPr>
                <w:rFonts w:cs="Times New Roman"/>
                <w:color w:val="auto"/>
                <w:sz w:val="16"/>
                <w:szCs w:val="16"/>
                <w:lang w:val="en-US"/>
              </w:rPr>
            </w:pPr>
            <w:r w:rsidRPr="00C00752">
              <w:rPr>
                <w:rFonts w:cs="Times New Roman"/>
                <w:color w:val="auto"/>
                <w:sz w:val="16"/>
                <w:szCs w:val="16"/>
                <w:lang w:val="en-US"/>
              </w:rPr>
              <w:t>Date range</w:t>
            </w:r>
          </w:p>
        </w:tc>
        <w:tc>
          <w:tcPr>
            <w:tcW w:w="16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4D1112" w14:textId="551886A6" w:rsidR="00DB57F3" w:rsidRPr="00C00752" w:rsidRDefault="00DB57F3"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Number facilities operating</w:t>
            </w:r>
          </w:p>
        </w:tc>
        <w:tc>
          <w:tcPr>
            <w:tcW w:w="18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2927925" w14:textId="78E4069D" w:rsidR="00DB57F3" w:rsidRPr="00C00752" w:rsidRDefault="00DB57F3"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xml:space="preserve">Expected facility-months of data </w:t>
            </w:r>
          </w:p>
        </w:tc>
        <w:tc>
          <w:tcPr>
            <w:tcW w:w="198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84B9660" w14:textId="5EEE331A" w:rsidR="00DB57F3" w:rsidRPr="00C00752" w:rsidRDefault="00C31E10"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F</w:t>
            </w:r>
            <w:r w:rsidR="00DB57F3" w:rsidRPr="00C00752">
              <w:rPr>
                <w:rFonts w:cs="Times New Roman"/>
                <w:color w:val="auto"/>
                <w:sz w:val="16"/>
                <w:szCs w:val="16"/>
                <w:lang w:val="en-US"/>
              </w:rPr>
              <w:t xml:space="preserve">acility months of data reported </w:t>
            </w:r>
          </w:p>
          <w:p w14:paraId="11588600" w14:textId="16D4ABE2" w:rsidR="00DB57F3" w:rsidRPr="00C00752" w:rsidRDefault="00DB57F3"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of expected)</w:t>
            </w:r>
          </w:p>
        </w:tc>
        <w:tc>
          <w:tcPr>
            <w:tcW w:w="226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018EE13" w14:textId="77777777" w:rsidR="00DB57F3" w:rsidRPr="00C00752" w:rsidRDefault="00DB57F3"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xml:space="preserve">Facility-months with all-cause OPD data reported </w:t>
            </w:r>
          </w:p>
          <w:p w14:paraId="474CB981" w14:textId="6628C907" w:rsidR="00DB57F3" w:rsidRPr="00C00752" w:rsidRDefault="00DB57F3" w:rsidP="00DB57F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of expected)</w:t>
            </w:r>
          </w:p>
        </w:tc>
      </w:tr>
      <w:tr w:rsidR="00DB57F3" w:rsidRPr="00283BCE" w14:paraId="3AD8EA8A"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6A70619E" w14:textId="33786673"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Jan-00 to Dec-00</w:t>
            </w:r>
          </w:p>
        </w:tc>
        <w:tc>
          <w:tcPr>
            <w:tcW w:w="1652" w:type="dxa"/>
            <w:tcBorders>
              <w:top w:val="single" w:sz="4" w:space="0" w:color="auto"/>
              <w:left w:val="single" w:sz="4" w:space="0" w:color="auto"/>
              <w:bottom w:val="single" w:sz="4" w:space="0" w:color="auto"/>
              <w:right w:val="single" w:sz="4" w:space="0" w:color="auto"/>
            </w:tcBorders>
            <w:vAlign w:val="bottom"/>
          </w:tcPr>
          <w:p w14:paraId="745DD086" w14:textId="0B9FB7B6"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87</w:t>
            </w:r>
          </w:p>
        </w:tc>
        <w:tc>
          <w:tcPr>
            <w:tcW w:w="1818" w:type="dxa"/>
            <w:tcBorders>
              <w:top w:val="single" w:sz="4" w:space="0" w:color="auto"/>
              <w:left w:val="single" w:sz="4" w:space="0" w:color="auto"/>
              <w:bottom w:val="single" w:sz="4" w:space="0" w:color="auto"/>
              <w:right w:val="single" w:sz="4" w:space="0" w:color="auto"/>
            </w:tcBorders>
            <w:vAlign w:val="bottom"/>
          </w:tcPr>
          <w:p w14:paraId="4E15949F" w14:textId="7624D731"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1044</w:t>
            </w:r>
          </w:p>
        </w:tc>
        <w:tc>
          <w:tcPr>
            <w:tcW w:w="1983" w:type="dxa"/>
            <w:tcBorders>
              <w:top w:val="single" w:sz="4" w:space="0" w:color="auto"/>
              <w:left w:val="single" w:sz="4" w:space="0" w:color="auto"/>
              <w:bottom w:val="single" w:sz="4" w:space="0" w:color="auto"/>
              <w:right w:val="single" w:sz="4" w:space="0" w:color="auto"/>
            </w:tcBorders>
            <w:vAlign w:val="bottom"/>
          </w:tcPr>
          <w:p w14:paraId="2CF37FFD" w14:textId="30473AEE"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1041 (99.7)</w:t>
            </w:r>
          </w:p>
        </w:tc>
        <w:tc>
          <w:tcPr>
            <w:tcW w:w="2262" w:type="dxa"/>
            <w:tcBorders>
              <w:top w:val="single" w:sz="4" w:space="0" w:color="auto"/>
              <w:left w:val="single" w:sz="4" w:space="0" w:color="auto"/>
              <w:bottom w:val="single" w:sz="4" w:space="0" w:color="auto"/>
              <w:right w:val="single" w:sz="4" w:space="0" w:color="auto"/>
            </w:tcBorders>
            <w:vAlign w:val="bottom"/>
          </w:tcPr>
          <w:p w14:paraId="1481D9CA" w14:textId="70461C02"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1041 (99.7)</w:t>
            </w:r>
          </w:p>
        </w:tc>
      </w:tr>
      <w:tr w:rsidR="00DB57F3" w:rsidRPr="00283BCE" w14:paraId="5147B20D"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EAA8A46" w14:textId="50DE4EE6"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Jan-01 to Dec-01</w:t>
            </w:r>
          </w:p>
        </w:tc>
        <w:tc>
          <w:tcPr>
            <w:tcW w:w="1652" w:type="dxa"/>
            <w:tcBorders>
              <w:top w:val="single" w:sz="4" w:space="0" w:color="auto"/>
              <w:left w:val="single" w:sz="4" w:space="0" w:color="auto"/>
              <w:bottom w:val="single" w:sz="4" w:space="0" w:color="auto"/>
              <w:right w:val="single" w:sz="4" w:space="0" w:color="auto"/>
            </w:tcBorders>
            <w:vAlign w:val="bottom"/>
          </w:tcPr>
          <w:p w14:paraId="5F87669C" w14:textId="0957854E"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89</w:t>
            </w:r>
          </w:p>
        </w:tc>
        <w:tc>
          <w:tcPr>
            <w:tcW w:w="1818" w:type="dxa"/>
            <w:tcBorders>
              <w:top w:val="single" w:sz="4" w:space="0" w:color="auto"/>
              <w:left w:val="single" w:sz="4" w:space="0" w:color="auto"/>
              <w:bottom w:val="single" w:sz="4" w:space="0" w:color="auto"/>
              <w:right w:val="single" w:sz="4" w:space="0" w:color="auto"/>
            </w:tcBorders>
            <w:vAlign w:val="bottom"/>
          </w:tcPr>
          <w:p w14:paraId="68785DF0" w14:textId="7E607805"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1068</w:t>
            </w:r>
          </w:p>
        </w:tc>
        <w:tc>
          <w:tcPr>
            <w:tcW w:w="1983" w:type="dxa"/>
            <w:tcBorders>
              <w:top w:val="single" w:sz="4" w:space="0" w:color="auto"/>
              <w:left w:val="single" w:sz="4" w:space="0" w:color="auto"/>
              <w:bottom w:val="single" w:sz="4" w:space="0" w:color="auto"/>
              <w:right w:val="single" w:sz="4" w:space="0" w:color="auto"/>
            </w:tcBorders>
            <w:vAlign w:val="bottom"/>
          </w:tcPr>
          <w:p w14:paraId="6CB8B646" w14:textId="37AC9494"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1056 (98.9)</w:t>
            </w:r>
          </w:p>
        </w:tc>
        <w:tc>
          <w:tcPr>
            <w:tcW w:w="2262" w:type="dxa"/>
            <w:tcBorders>
              <w:top w:val="single" w:sz="4" w:space="0" w:color="auto"/>
              <w:left w:val="single" w:sz="4" w:space="0" w:color="auto"/>
              <w:bottom w:val="single" w:sz="4" w:space="0" w:color="auto"/>
              <w:right w:val="single" w:sz="4" w:space="0" w:color="auto"/>
            </w:tcBorders>
            <w:vAlign w:val="bottom"/>
          </w:tcPr>
          <w:p w14:paraId="05357F76" w14:textId="4CAD5A82"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1056 (98.9)</w:t>
            </w:r>
          </w:p>
        </w:tc>
      </w:tr>
      <w:tr w:rsidR="00DB57F3" w:rsidRPr="00283BCE" w14:paraId="6CDB9621"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6867391" w14:textId="54FA36C1"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Jan-02 to Dec-02</w:t>
            </w:r>
          </w:p>
        </w:tc>
        <w:tc>
          <w:tcPr>
            <w:tcW w:w="1652" w:type="dxa"/>
            <w:tcBorders>
              <w:top w:val="single" w:sz="4" w:space="0" w:color="auto"/>
              <w:left w:val="single" w:sz="4" w:space="0" w:color="auto"/>
              <w:bottom w:val="single" w:sz="4" w:space="0" w:color="auto"/>
              <w:right w:val="single" w:sz="4" w:space="0" w:color="auto"/>
            </w:tcBorders>
            <w:vAlign w:val="bottom"/>
          </w:tcPr>
          <w:p w14:paraId="2F0C4929" w14:textId="7DA1C00C"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93</w:t>
            </w:r>
          </w:p>
        </w:tc>
        <w:tc>
          <w:tcPr>
            <w:tcW w:w="1818" w:type="dxa"/>
            <w:tcBorders>
              <w:top w:val="single" w:sz="4" w:space="0" w:color="auto"/>
              <w:left w:val="single" w:sz="4" w:space="0" w:color="auto"/>
              <w:bottom w:val="single" w:sz="4" w:space="0" w:color="auto"/>
              <w:right w:val="single" w:sz="4" w:space="0" w:color="auto"/>
            </w:tcBorders>
            <w:vAlign w:val="bottom"/>
          </w:tcPr>
          <w:p w14:paraId="055F6850" w14:textId="55E95685"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1116</w:t>
            </w:r>
          </w:p>
        </w:tc>
        <w:tc>
          <w:tcPr>
            <w:tcW w:w="1983" w:type="dxa"/>
            <w:tcBorders>
              <w:top w:val="single" w:sz="4" w:space="0" w:color="auto"/>
              <w:left w:val="single" w:sz="4" w:space="0" w:color="auto"/>
              <w:bottom w:val="single" w:sz="4" w:space="0" w:color="auto"/>
              <w:right w:val="single" w:sz="4" w:space="0" w:color="auto"/>
            </w:tcBorders>
            <w:vAlign w:val="bottom"/>
          </w:tcPr>
          <w:p w14:paraId="3831844E" w14:textId="72CCBC9E"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1092 (97.8)</w:t>
            </w:r>
          </w:p>
        </w:tc>
        <w:tc>
          <w:tcPr>
            <w:tcW w:w="2262" w:type="dxa"/>
            <w:tcBorders>
              <w:top w:val="single" w:sz="4" w:space="0" w:color="auto"/>
              <w:left w:val="single" w:sz="4" w:space="0" w:color="auto"/>
              <w:bottom w:val="single" w:sz="4" w:space="0" w:color="auto"/>
              <w:right w:val="single" w:sz="4" w:space="0" w:color="auto"/>
            </w:tcBorders>
            <w:vAlign w:val="bottom"/>
          </w:tcPr>
          <w:p w14:paraId="5EAD6380" w14:textId="317608B7"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1092 (97.8)</w:t>
            </w:r>
          </w:p>
        </w:tc>
      </w:tr>
      <w:tr w:rsidR="00DB57F3" w:rsidRPr="00283BCE" w14:paraId="0F0CB94C"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3F1B524B" w14:textId="7733C504"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Jan-03 to Dec-03</w:t>
            </w:r>
          </w:p>
        </w:tc>
        <w:tc>
          <w:tcPr>
            <w:tcW w:w="1652" w:type="dxa"/>
            <w:tcBorders>
              <w:top w:val="single" w:sz="4" w:space="0" w:color="auto"/>
              <w:left w:val="single" w:sz="4" w:space="0" w:color="auto"/>
              <w:bottom w:val="single" w:sz="4" w:space="0" w:color="auto"/>
              <w:right w:val="single" w:sz="4" w:space="0" w:color="auto"/>
            </w:tcBorders>
            <w:vAlign w:val="bottom"/>
          </w:tcPr>
          <w:p w14:paraId="1630ED14" w14:textId="41518DD6"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94</w:t>
            </w:r>
          </w:p>
        </w:tc>
        <w:tc>
          <w:tcPr>
            <w:tcW w:w="1818" w:type="dxa"/>
            <w:tcBorders>
              <w:top w:val="single" w:sz="4" w:space="0" w:color="auto"/>
              <w:left w:val="single" w:sz="4" w:space="0" w:color="auto"/>
              <w:bottom w:val="single" w:sz="4" w:space="0" w:color="auto"/>
              <w:right w:val="single" w:sz="4" w:space="0" w:color="auto"/>
            </w:tcBorders>
            <w:vAlign w:val="bottom"/>
          </w:tcPr>
          <w:p w14:paraId="6E03C5F8" w14:textId="73A90C26"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1128</w:t>
            </w:r>
          </w:p>
        </w:tc>
        <w:tc>
          <w:tcPr>
            <w:tcW w:w="1983" w:type="dxa"/>
            <w:tcBorders>
              <w:top w:val="single" w:sz="4" w:space="0" w:color="auto"/>
              <w:left w:val="single" w:sz="4" w:space="0" w:color="auto"/>
              <w:bottom w:val="single" w:sz="4" w:space="0" w:color="auto"/>
              <w:right w:val="single" w:sz="4" w:space="0" w:color="auto"/>
            </w:tcBorders>
            <w:vAlign w:val="bottom"/>
          </w:tcPr>
          <w:p w14:paraId="21CEB3A8" w14:textId="336CE4D9"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1116 (98.9)</w:t>
            </w:r>
          </w:p>
        </w:tc>
        <w:tc>
          <w:tcPr>
            <w:tcW w:w="2262" w:type="dxa"/>
            <w:tcBorders>
              <w:top w:val="single" w:sz="4" w:space="0" w:color="auto"/>
              <w:left w:val="single" w:sz="4" w:space="0" w:color="auto"/>
              <w:bottom w:val="single" w:sz="4" w:space="0" w:color="auto"/>
              <w:right w:val="single" w:sz="4" w:space="0" w:color="auto"/>
            </w:tcBorders>
            <w:vAlign w:val="bottom"/>
          </w:tcPr>
          <w:p w14:paraId="11CEF18D" w14:textId="18392601"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1116 (98.9)</w:t>
            </w:r>
          </w:p>
        </w:tc>
      </w:tr>
      <w:tr w:rsidR="00DB57F3" w:rsidRPr="00283BCE" w14:paraId="0B5E6E61"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62D4C4F" w14:textId="3ECF219C"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Jan-04 to Dec-04</w:t>
            </w:r>
          </w:p>
        </w:tc>
        <w:tc>
          <w:tcPr>
            <w:tcW w:w="1652" w:type="dxa"/>
            <w:tcBorders>
              <w:top w:val="single" w:sz="4" w:space="0" w:color="auto"/>
              <w:left w:val="single" w:sz="4" w:space="0" w:color="auto"/>
              <w:bottom w:val="single" w:sz="4" w:space="0" w:color="auto"/>
              <w:right w:val="single" w:sz="4" w:space="0" w:color="auto"/>
            </w:tcBorders>
            <w:vAlign w:val="bottom"/>
          </w:tcPr>
          <w:p w14:paraId="42D55947" w14:textId="70BB1FC8"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95</w:t>
            </w:r>
          </w:p>
        </w:tc>
        <w:tc>
          <w:tcPr>
            <w:tcW w:w="1818" w:type="dxa"/>
            <w:tcBorders>
              <w:top w:val="single" w:sz="4" w:space="0" w:color="auto"/>
              <w:left w:val="single" w:sz="4" w:space="0" w:color="auto"/>
              <w:bottom w:val="single" w:sz="4" w:space="0" w:color="auto"/>
              <w:right w:val="single" w:sz="4" w:space="0" w:color="auto"/>
            </w:tcBorders>
            <w:vAlign w:val="bottom"/>
          </w:tcPr>
          <w:p w14:paraId="0DCEC5E6" w14:textId="3743F3DC"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1140</w:t>
            </w:r>
          </w:p>
        </w:tc>
        <w:tc>
          <w:tcPr>
            <w:tcW w:w="1983" w:type="dxa"/>
            <w:tcBorders>
              <w:top w:val="single" w:sz="4" w:space="0" w:color="auto"/>
              <w:left w:val="single" w:sz="4" w:space="0" w:color="auto"/>
              <w:bottom w:val="single" w:sz="4" w:space="0" w:color="auto"/>
              <w:right w:val="single" w:sz="4" w:space="0" w:color="auto"/>
            </w:tcBorders>
            <w:vAlign w:val="bottom"/>
          </w:tcPr>
          <w:p w14:paraId="508AB882" w14:textId="73941E96"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1140 (100)</w:t>
            </w:r>
          </w:p>
        </w:tc>
        <w:tc>
          <w:tcPr>
            <w:tcW w:w="2262" w:type="dxa"/>
            <w:tcBorders>
              <w:top w:val="single" w:sz="4" w:space="0" w:color="auto"/>
              <w:left w:val="single" w:sz="4" w:space="0" w:color="auto"/>
              <w:bottom w:val="single" w:sz="4" w:space="0" w:color="auto"/>
              <w:right w:val="single" w:sz="4" w:space="0" w:color="auto"/>
            </w:tcBorders>
            <w:vAlign w:val="bottom"/>
          </w:tcPr>
          <w:p w14:paraId="74D536A7" w14:textId="6373BFD0"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1140 (100)</w:t>
            </w:r>
          </w:p>
        </w:tc>
      </w:tr>
      <w:tr w:rsidR="00DB57F3" w:rsidRPr="00283BCE" w14:paraId="567804AD"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0BD3EA1" w14:textId="0F74D646"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Jan-05 to Dec-05</w:t>
            </w:r>
          </w:p>
        </w:tc>
        <w:tc>
          <w:tcPr>
            <w:tcW w:w="1652" w:type="dxa"/>
            <w:tcBorders>
              <w:top w:val="single" w:sz="4" w:space="0" w:color="auto"/>
              <w:left w:val="single" w:sz="4" w:space="0" w:color="auto"/>
              <w:bottom w:val="single" w:sz="4" w:space="0" w:color="auto"/>
              <w:right w:val="single" w:sz="4" w:space="0" w:color="auto"/>
            </w:tcBorders>
            <w:vAlign w:val="bottom"/>
          </w:tcPr>
          <w:p w14:paraId="37187397" w14:textId="55BF4214"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98</w:t>
            </w:r>
          </w:p>
        </w:tc>
        <w:tc>
          <w:tcPr>
            <w:tcW w:w="1818" w:type="dxa"/>
            <w:tcBorders>
              <w:top w:val="single" w:sz="4" w:space="0" w:color="auto"/>
              <w:left w:val="single" w:sz="4" w:space="0" w:color="auto"/>
              <w:bottom w:val="single" w:sz="4" w:space="0" w:color="auto"/>
              <w:right w:val="single" w:sz="4" w:space="0" w:color="auto"/>
            </w:tcBorders>
            <w:vAlign w:val="bottom"/>
          </w:tcPr>
          <w:p w14:paraId="40173E2C" w14:textId="44EF01A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1176</w:t>
            </w:r>
          </w:p>
        </w:tc>
        <w:tc>
          <w:tcPr>
            <w:tcW w:w="1983" w:type="dxa"/>
            <w:tcBorders>
              <w:top w:val="single" w:sz="4" w:space="0" w:color="auto"/>
              <w:left w:val="single" w:sz="4" w:space="0" w:color="auto"/>
              <w:bottom w:val="single" w:sz="4" w:space="0" w:color="auto"/>
              <w:right w:val="single" w:sz="4" w:space="0" w:color="auto"/>
            </w:tcBorders>
            <w:vAlign w:val="bottom"/>
          </w:tcPr>
          <w:p w14:paraId="56B9016A" w14:textId="146664D2"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1152 (98)</w:t>
            </w:r>
          </w:p>
        </w:tc>
        <w:tc>
          <w:tcPr>
            <w:tcW w:w="2262" w:type="dxa"/>
            <w:tcBorders>
              <w:top w:val="single" w:sz="4" w:space="0" w:color="auto"/>
              <w:left w:val="single" w:sz="4" w:space="0" w:color="auto"/>
              <w:bottom w:val="single" w:sz="4" w:space="0" w:color="auto"/>
              <w:right w:val="single" w:sz="4" w:space="0" w:color="auto"/>
            </w:tcBorders>
            <w:vAlign w:val="bottom"/>
          </w:tcPr>
          <w:p w14:paraId="12781AC6" w14:textId="6A928B64"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1152 (98)</w:t>
            </w:r>
          </w:p>
        </w:tc>
      </w:tr>
      <w:tr w:rsidR="00DB57F3" w:rsidRPr="00283BCE" w14:paraId="15B2BA52"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5583631" w14:textId="104CFE32"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lastRenderedPageBreak/>
              <w:t>Jan-06 to Mar-06</w:t>
            </w:r>
          </w:p>
        </w:tc>
        <w:tc>
          <w:tcPr>
            <w:tcW w:w="1652" w:type="dxa"/>
            <w:tcBorders>
              <w:top w:val="single" w:sz="4" w:space="0" w:color="auto"/>
              <w:left w:val="single" w:sz="4" w:space="0" w:color="auto"/>
              <w:bottom w:val="single" w:sz="4" w:space="0" w:color="auto"/>
              <w:right w:val="single" w:sz="4" w:space="0" w:color="auto"/>
            </w:tcBorders>
            <w:vAlign w:val="bottom"/>
          </w:tcPr>
          <w:p w14:paraId="3423CB5F" w14:textId="2556CE03"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102</w:t>
            </w:r>
          </w:p>
        </w:tc>
        <w:tc>
          <w:tcPr>
            <w:tcW w:w="1818" w:type="dxa"/>
            <w:tcBorders>
              <w:top w:val="single" w:sz="4" w:space="0" w:color="auto"/>
              <w:left w:val="single" w:sz="4" w:space="0" w:color="auto"/>
              <w:bottom w:val="single" w:sz="4" w:space="0" w:color="auto"/>
              <w:right w:val="single" w:sz="4" w:space="0" w:color="auto"/>
            </w:tcBorders>
            <w:vAlign w:val="bottom"/>
          </w:tcPr>
          <w:p w14:paraId="5C3DBF9F" w14:textId="20206A59"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306</w:t>
            </w:r>
          </w:p>
        </w:tc>
        <w:tc>
          <w:tcPr>
            <w:tcW w:w="1983" w:type="dxa"/>
            <w:tcBorders>
              <w:top w:val="single" w:sz="4" w:space="0" w:color="auto"/>
              <w:left w:val="single" w:sz="4" w:space="0" w:color="auto"/>
              <w:bottom w:val="single" w:sz="4" w:space="0" w:color="auto"/>
              <w:right w:val="single" w:sz="4" w:space="0" w:color="auto"/>
            </w:tcBorders>
            <w:vAlign w:val="bottom"/>
          </w:tcPr>
          <w:p w14:paraId="47ED14DF" w14:textId="37367760"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301 (98.4)</w:t>
            </w:r>
          </w:p>
        </w:tc>
        <w:tc>
          <w:tcPr>
            <w:tcW w:w="2262" w:type="dxa"/>
            <w:tcBorders>
              <w:top w:val="single" w:sz="4" w:space="0" w:color="auto"/>
              <w:left w:val="single" w:sz="4" w:space="0" w:color="auto"/>
              <w:bottom w:val="single" w:sz="4" w:space="0" w:color="auto"/>
              <w:right w:val="single" w:sz="4" w:space="0" w:color="auto"/>
            </w:tcBorders>
            <w:vAlign w:val="bottom"/>
          </w:tcPr>
          <w:p w14:paraId="6D468E3E" w14:textId="12FA6CB3"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301 (98.4)</w:t>
            </w:r>
          </w:p>
        </w:tc>
      </w:tr>
      <w:tr w:rsidR="00DB57F3" w:rsidRPr="00283BCE" w14:paraId="259F7333"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4A28634" w14:textId="6F9DC735"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Apr-06 to Jun-06</w:t>
            </w:r>
          </w:p>
        </w:tc>
        <w:tc>
          <w:tcPr>
            <w:tcW w:w="1652" w:type="dxa"/>
            <w:tcBorders>
              <w:top w:val="single" w:sz="4" w:space="0" w:color="auto"/>
              <w:left w:val="single" w:sz="4" w:space="0" w:color="auto"/>
              <w:bottom w:val="single" w:sz="4" w:space="0" w:color="auto"/>
              <w:right w:val="single" w:sz="4" w:space="0" w:color="auto"/>
            </w:tcBorders>
            <w:vAlign w:val="bottom"/>
          </w:tcPr>
          <w:p w14:paraId="6A032505" w14:textId="0E2A0D47"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103</w:t>
            </w:r>
          </w:p>
        </w:tc>
        <w:tc>
          <w:tcPr>
            <w:tcW w:w="1818" w:type="dxa"/>
            <w:tcBorders>
              <w:top w:val="single" w:sz="4" w:space="0" w:color="auto"/>
              <w:left w:val="single" w:sz="4" w:space="0" w:color="auto"/>
              <w:bottom w:val="single" w:sz="4" w:space="0" w:color="auto"/>
              <w:right w:val="single" w:sz="4" w:space="0" w:color="auto"/>
            </w:tcBorders>
            <w:vAlign w:val="bottom"/>
          </w:tcPr>
          <w:p w14:paraId="15B0307F" w14:textId="169C8EA8"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309</w:t>
            </w:r>
          </w:p>
        </w:tc>
        <w:tc>
          <w:tcPr>
            <w:tcW w:w="1983" w:type="dxa"/>
            <w:tcBorders>
              <w:top w:val="single" w:sz="4" w:space="0" w:color="auto"/>
              <w:left w:val="single" w:sz="4" w:space="0" w:color="auto"/>
              <w:bottom w:val="single" w:sz="4" w:space="0" w:color="auto"/>
              <w:right w:val="single" w:sz="4" w:space="0" w:color="auto"/>
            </w:tcBorders>
            <w:vAlign w:val="bottom"/>
          </w:tcPr>
          <w:p w14:paraId="23413F65" w14:textId="00F276D1"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306 (99</w:t>
            </w:r>
            <w:r w:rsidR="000A058F">
              <w:rPr>
                <w:rFonts w:cs="Times New Roman"/>
                <w:sz w:val="16"/>
                <w:szCs w:val="16"/>
              </w:rPr>
              <w:t>.0</w:t>
            </w:r>
            <w:r w:rsidRPr="00C00752">
              <w:rPr>
                <w:rFonts w:cs="Times New Roman"/>
                <w:sz w:val="16"/>
                <w:szCs w:val="16"/>
              </w:rPr>
              <w:t>)</w:t>
            </w:r>
          </w:p>
        </w:tc>
        <w:tc>
          <w:tcPr>
            <w:tcW w:w="2262" w:type="dxa"/>
            <w:tcBorders>
              <w:top w:val="single" w:sz="4" w:space="0" w:color="auto"/>
              <w:left w:val="single" w:sz="4" w:space="0" w:color="auto"/>
              <w:bottom w:val="single" w:sz="4" w:space="0" w:color="auto"/>
              <w:right w:val="single" w:sz="4" w:space="0" w:color="auto"/>
            </w:tcBorders>
            <w:vAlign w:val="bottom"/>
          </w:tcPr>
          <w:p w14:paraId="1929D591" w14:textId="46C42902"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306 (99</w:t>
            </w:r>
            <w:r w:rsidR="000A058F">
              <w:rPr>
                <w:rFonts w:cs="Times New Roman"/>
                <w:sz w:val="16"/>
                <w:szCs w:val="16"/>
              </w:rPr>
              <w:t>.0</w:t>
            </w:r>
            <w:r w:rsidRPr="00C00752">
              <w:rPr>
                <w:rFonts w:cs="Times New Roman"/>
                <w:sz w:val="16"/>
                <w:szCs w:val="16"/>
              </w:rPr>
              <w:t>)</w:t>
            </w:r>
          </w:p>
        </w:tc>
      </w:tr>
      <w:tr w:rsidR="00DB57F3" w:rsidRPr="00283BCE" w14:paraId="4931AD97"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1132E49" w14:textId="2304A06E"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Jul-06 to Dec-06</w:t>
            </w:r>
          </w:p>
        </w:tc>
        <w:tc>
          <w:tcPr>
            <w:tcW w:w="1652" w:type="dxa"/>
            <w:tcBorders>
              <w:top w:val="single" w:sz="4" w:space="0" w:color="auto"/>
              <w:left w:val="single" w:sz="4" w:space="0" w:color="auto"/>
              <w:bottom w:val="single" w:sz="4" w:space="0" w:color="auto"/>
              <w:right w:val="single" w:sz="4" w:space="0" w:color="auto"/>
            </w:tcBorders>
            <w:vAlign w:val="bottom"/>
          </w:tcPr>
          <w:p w14:paraId="07E3A0A8" w14:textId="7E4C1B81"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104</w:t>
            </w:r>
          </w:p>
        </w:tc>
        <w:tc>
          <w:tcPr>
            <w:tcW w:w="1818" w:type="dxa"/>
            <w:tcBorders>
              <w:top w:val="single" w:sz="4" w:space="0" w:color="auto"/>
              <w:left w:val="single" w:sz="4" w:space="0" w:color="auto"/>
              <w:bottom w:val="single" w:sz="4" w:space="0" w:color="auto"/>
              <w:right w:val="single" w:sz="4" w:space="0" w:color="auto"/>
            </w:tcBorders>
            <w:vAlign w:val="bottom"/>
          </w:tcPr>
          <w:p w14:paraId="42970381" w14:textId="0F1990F6"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624</w:t>
            </w:r>
          </w:p>
        </w:tc>
        <w:tc>
          <w:tcPr>
            <w:tcW w:w="1983" w:type="dxa"/>
            <w:tcBorders>
              <w:top w:val="single" w:sz="4" w:space="0" w:color="auto"/>
              <w:left w:val="single" w:sz="4" w:space="0" w:color="auto"/>
              <w:bottom w:val="single" w:sz="4" w:space="0" w:color="auto"/>
              <w:right w:val="single" w:sz="4" w:space="0" w:color="auto"/>
            </w:tcBorders>
            <w:vAlign w:val="bottom"/>
          </w:tcPr>
          <w:p w14:paraId="366E47BA" w14:textId="54603E02"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611 (97.9)</w:t>
            </w:r>
          </w:p>
        </w:tc>
        <w:tc>
          <w:tcPr>
            <w:tcW w:w="2262" w:type="dxa"/>
            <w:tcBorders>
              <w:top w:val="single" w:sz="4" w:space="0" w:color="auto"/>
              <w:left w:val="single" w:sz="4" w:space="0" w:color="auto"/>
              <w:bottom w:val="single" w:sz="4" w:space="0" w:color="auto"/>
              <w:right w:val="single" w:sz="4" w:space="0" w:color="auto"/>
            </w:tcBorders>
            <w:vAlign w:val="bottom"/>
          </w:tcPr>
          <w:p w14:paraId="3FC27892" w14:textId="31B50C4E"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611 (97.9)</w:t>
            </w:r>
          </w:p>
        </w:tc>
      </w:tr>
      <w:tr w:rsidR="00DB57F3" w:rsidRPr="00283BCE" w14:paraId="0D57E093"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11DD599E" w14:textId="140004CA"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Jan-07 to Dec-07</w:t>
            </w:r>
          </w:p>
        </w:tc>
        <w:tc>
          <w:tcPr>
            <w:tcW w:w="1652" w:type="dxa"/>
            <w:tcBorders>
              <w:top w:val="single" w:sz="4" w:space="0" w:color="auto"/>
              <w:left w:val="single" w:sz="4" w:space="0" w:color="auto"/>
              <w:bottom w:val="single" w:sz="4" w:space="0" w:color="auto"/>
              <w:right w:val="single" w:sz="4" w:space="0" w:color="auto"/>
            </w:tcBorders>
            <w:vAlign w:val="bottom"/>
          </w:tcPr>
          <w:p w14:paraId="73C3BB1E" w14:textId="48C82557"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105</w:t>
            </w:r>
          </w:p>
        </w:tc>
        <w:tc>
          <w:tcPr>
            <w:tcW w:w="1818" w:type="dxa"/>
            <w:tcBorders>
              <w:top w:val="single" w:sz="4" w:space="0" w:color="auto"/>
              <w:left w:val="single" w:sz="4" w:space="0" w:color="auto"/>
              <w:bottom w:val="single" w:sz="4" w:space="0" w:color="auto"/>
              <w:right w:val="single" w:sz="4" w:space="0" w:color="auto"/>
            </w:tcBorders>
            <w:vAlign w:val="bottom"/>
          </w:tcPr>
          <w:p w14:paraId="36EE5AFF" w14:textId="62DADD3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1260</w:t>
            </w:r>
          </w:p>
        </w:tc>
        <w:tc>
          <w:tcPr>
            <w:tcW w:w="1983" w:type="dxa"/>
            <w:tcBorders>
              <w:top w:val="single" w:sz="4" w:space="0" w:color="auto"/>
              <w:left w:val="single" w:sz="4" w:space="0" w:color="auto"/>
              <w:bottom w:val="single" w:sz="4" w:space="0" w:color="auto"/>
              <w:right w:val="single" w:sz="4" w:space="0" w:color="auto"/>
            </w:tcBorders>
            <w:vAlign w:val="bottom"/>
          </w:tcPr>
          <w:p w14:paraId="7125AE18" w14:textId="70C4E57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1248 (99</w:t>
            </w:r>
            <w:r w:rsidR="000A058F">
              <w:rPr>
                <w:rFonts w:cs="Times New Roman"/>
                <w:sz w:val="16"/>
                <w:szCs w:val="16"/>
              </w:rPr>
              <w:t>.0</w:t>
            </w:r>
            <w:r w:rsidRPr="00C00752">
              <w:rPr>
                <w:rFonts w:cs="Times New Roman"/>
                <w:sz w:val="16"/>
                <w:szCs w:val="16"/>
              </w:rPr>
              <w:t>)</w:t>
            </w:r>
          </w:p>
        </w:tc>
        <w:tc>
          <w:tcPr>
            <w:tcW w:w="2262" w:type="dxa"/>
            <w:tcBorders>
              <w:top w:val="single" w:sz="4" w:space="0" w:color="auto"/>
              <w:left w:val="single" w:sz="4" w:space="0" w:color="auto"/>
              <w:bottom w:val="single" w:sz="4" w:space="0" w:color="auto"/>
              <w:right w:val="single" w:sz="4" w:space="0" w:color="auto"/>
            </w:tcBorders>
            <w:vAlign w:val="bottom"/>
          </w:tcPr>
          <w:p w14:paraId="4D94B72B" w14:textId="46DDD1BD"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1248 (99</w:t>
            </w:r>
            <w:r w:rsidR="000A058F">
              <w:rPr>
                <w:rFonts w:cs="Times New Roman"/>
                <w:sz w:val="16"/>
                <w:szCs w:val="16"/>
              </w:rPr>
              <w:t>.0</w:t>
            </w:r>
            <w:r w:rsidRPr="00C00752">
              <w:rPr>
                <w:rFonts w:cs="Times New Roman"/>
                <w:sz w:val="16"/>
                <w:szCs w:val="16"/>
              </w:rPr>
              <w:t>)</w:t>
            </w:r>
          </w:p>
        </w:tc>
      </w:tr>
      <w:tr w:rsidR="00DB57F3" w:rsidRPr="00283BCE" w14:paraId="31E1EA95"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F4F29B6" w14:textId="0C4C3436"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Jan-08 to Dec-08</w:t>
            </w:r>
          </w:p>
        </w:tc>
        <w:tc>
          <w:tcPr>
            <w:tcW w:w="1652" w:type="dxa"/>
            <w:tcBorders>
              <w:top w:val="single" w:sz="4" w:space="0" w:color="auto"/>
              <w:left w:val="single" w:sz="4" w:space="0" w:color="auto"/>
              <w:bottom w:val="single" w:sz="4" w:space="0" w:color="auto"/>
              <w:right w:val="single" w:sz="4" w:space="0" w:color="auto"/>
            </w:tcBorders>
            <w:vAlign w:val="bottom"/>
          </w:tcPr>
          <w:p w14:paraId="1B0021CE" w14:textId="414D4FA6"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106</w:t>
            </w:r>
          </w:p>
        </w:tc>
        <w:tc>
          <w:tcPr>
            <w:tcW w:w="1818" w:type="dxa"/>
            <w:tcBorders>
              <w:top w:val="single" w:sz="4" w:space="0" w:color="auto"/>
              <w:left w:val="single" w:sz="4" w:space="0" w:color="auto"/>
              <w:bottom w:val="single" w:sz="4" w:space="0" w:color="auto"/>
              <w:right w:val="single" w:sz="4" w:space="0" w:color="auto"/>
            </w:tcBorders>
            <w:vAlign w:val="bottom"/>
          </w:tcPr>
          <w:p w14:paraId="6F1DAAE2" w14:textId="0166965A"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1272</w:t>
            </w:r>
          </w:p>
        </w:tc>
        <w:tc>
          <w:tcPr>
            <w:tcW w:w="1983" w:type="dxa"/>
            <w:tcBorders>
              <w:top w:val="single" w:sz="4" w:space="0" w:color="auto"/>
              <w:left w:val="single" w:sz="4" w:space="0" w:color="auto"/>
              <w:bottom w:val="single" w:sz="4" w:space="0" w:color="auto"/>
              <w:right w:val="single" w:sz="4" w:space="0" w:color="auto"/>
            </w:tcBorders>
            <w:vAlign w:val="bottom"/>
          </w:tcPr>
          <w:p w14:paraId="60319224" w14:textId="755C4062"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1272 (100)</w:t>
            </w:r>
          </w:p>
        </w:tc>
        <w:tc>
          <w:tcPr>
            <w:tcW w:w="2262" w:type="dxa"/>
            <w:tcBorders>
              <w:top w:val="single" w:sz="4" w:space="0" w:color="auto"/>
              <w:left w:val="single" w:sz="4" w:space="0" w:color="auto"/>
              <w:bottom w:val="single" w:sz="4" w:space="0" w:color="auto"/>
              <w:right w:val="single" w:sz="4" w:space="0" w:color="auto"/>
            </w:tcBorders>
            <w:vAlign w:val="bottom"/>
          </w:tcPr>
          <w:p w14:paraId="68C05A99" w14:textId="3B204DAB"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highlight w:val="yellow"/>
                <w:lang w:val="en-US"/>
              </w:rPr>
            </w:pPr>
            <w:r w:rsidRPr="00C00752">
              <w:rPr>
                <w:rFonts w:cs="Times New Roman"/>
                <w:sz w:val="16"/>
                <w:szCs w:val="16"/>
              </w:rPr>
              <w:t>1272 (100)</w:t>
            </w:r>
          </w:p>
        </w:tc>
      </w:tr>
      <w:tr w:rsidR="00DB57F3" w:rsidRPr="00283BCE" w14:paraId="3346F79F"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2F1300B" w14:textId="3EB3D4FC"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Jan-09 to Oct-09</w:t>
            </w:r>
          </w:p>
        </w:tc>
        <w:tc>
          <w:tcPr>
            <w:tcW w:w="1652" w:type="dxa"/>
            <w:tcBorders>
              <w:top w:val="single" w:sz="4" w:space="0" w:color="auto"/>
              <w:left w:val="single" w:sz="4" w:space="0" w:color="auto"/>
              <w:bottom w:val="single" w:sz="4" w:space="0" w:color="auto"/>
              <w:right w:val="single" w:sz="4" w:space="0" w:color="auto"/>
            </w:tcBorders>
            <w:vAlign w:val="bottom"/>
          </w:tcPr>
          <w:p w14:paraId="39CCEEA3" w14:textId="4DF5735D"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113</w:t>
            </w:r>
          </w:p>
        </w:tc>
        <w:tc>
          <w:tcPr>
            <w:tcW w:w="1818" w:type="dxa"/>
            <w:tcBorders>
              <w:top w:val="single" w:sz="4" w:space="0" w:color="auto"/>
              <w:left w:val="single" w:sz="4" w:space="0" w:color="auto"/>
              <w:bottom w:val="single" w:sz="4" w:space="0" w:color="auto"/>
              <w:right w:val="single" w:sz="4" w:space="0" w:color="auto"/>
            </w:tcBorders>
            <w:vAlign w:val="bottom"/>
          </w:tcPr>
          <w:p w14:paraId="05EBB87D" w14:textId="57A2B3B7"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1130</w:t>
            </w:r>
          </w:p>
        </w:tc>
        <w:tc>
          <w:tcPr>
            <w:tcW w:w="1983" w:type="dxa"/>
            <w:tcBorders>
              <w:top w:val="single" w:sz="4" w:space="0" w:color="auto"/>
              <w:left w:val="single" w:sz="4" w:space="0" w:color="auto"/>
              <w:bottom w:val="single" w:sz="4" w:space="0" w:color="auto"/>
              <w:right w:val="single" w:sz="4" w:space="0" w:color="auto"/>
            </w:tcBorders>
            <w:vAlign w:val="bottom"/>
          </w:tcPr>
          <w:p w14:paraId="3F113BA6" w14:textId="6F1EE7E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1105 (97.8)</w:t>
            </w:r>
          </w:p>
        </w:tc>
        <w:tc>
          <w:tcPr>
            <w:tcW w:w="2262" w:type="dxa"/>
            <w:tcBorders>
              <w:top w:val="single" w:sz="4" w:space="0" w:color="auto"/>
              <w:left w:val="single" w:sz="4" w:space="0" w:color="auto"/>
              <w:bottom w:val="single" w:sz="4" w:space="0" w:color="auto"/>
              <w:right w:val="single" w:sz="4" w:space="0" w:color="auto"/>
            </w:tcBorders>
            <w:vAlign w:val="bottom"/>
          </w:tcPr>
          <w:p w14:paraId="132A178A" w14:textId="6150726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1105 (97.8)</w:t>
            </w:r>
          </w:p>
        </w:tc>
      </w:tr>
      <w:tr w:rsidR="00DB57F3" w:rsidRPr="00283BCE" w14:paraId="0F6E11E5"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4ADA6AB" w14:textId="2A8AC440"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Nov-09 to Jun-10</w:t>
            </w:r>
          </w:p>
        </w:tc>
        <w:tc>
          <w:tcPr>
            <w:tcW w:w="1652" w:type="dxa"/>
            <w:tcBorders>
              <w:top w:val="single" w:sz="4" w:space="0" w:color="auto"/>
              <w:left w:val="single" w:sz="4" w:space="0" w:color="auto"/>
              <w:bottom w:val="single" w:sz="4" w:space="0" w:color="auto"/>
              <w:right w:val="single" w:sz="4" w:space="0" w:color="auto"/>
            </w:tcBorders>
            <w:vAlign w:val="bottom"/>
          </w:tcPr>
          <w:p w14:paraId="34DFB89A" w14:textId="5C578B61"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112</w:t>
            </w:r>
          </w:p>
        </w:tc>
        <w:tc>
          <w:tcPr>
            <w:tcW w:w="1818" w:type="dxa"/>
            <w:tcBorders>
              <w:top w:val="single" w:sz="4" w:space="0" w:color="auto"/>
              <w:left w:val="single" w:sz="4" w:space="0" w:color="auto"/>
              <w:bottom w:val="single" w:sz="4" w:space="0" w:color="auto"/>
              <w:right w:val="single" w:sz="4" w:space="0" w:color="auto"/>
            </w:tcBorders>
            <w:vAlign w:val="bottom"/>
          </w:tcPr>
          <w:p w14:paraId="05B9B48E" w14:textId="17D55617"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896</w:t>
            </w:r>
          </w:p>
        </w:tc>
        <w:tc>
          <w:tcPr>
            <w:tcW w:w="1983" w:type="dxa"/>
            <w:tcBorders>
              <w:top w:val="single" w:sz="4" w:space="0" w:color="auto"/>
              <w:left w:val="single" w:sz="4" w:space="0" w:color="auto"/>
              <w:bottom w:val="single" w:sz="4" w:space="0" w:color="auto"/>
              <w:right w:val="single" w:sz="4" w:space="0" w:color="auto"/>
            </w:tcBorders>
            <w:vAlign w:val="bottom"/>
          </w:tcPr>
          <w:p w14:paraId="40505F70" w14:textId="0FB4B13D"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855 (95.4)</w:t>
            </w:r>
          </w:p>
        </w:tc>
        <w:tc>
          <w:tcPr>
            <w:tcW w:w="2262" w:type="dxa"/>
            <w:tcBorders>
              <w:top w:val="single" w:sz="4" w:space="0" w:color="auto"/>
              <w:left w:val="single" w:sz="4" w:space="0" w:color="auto"/>
              <w:bottom w:val="single" w:sz="4" w:space="0" w:color="auto"/>
              <w:right w:val="single" w:sz="4" w:space="0" w:color="auto"/>
            </w:tcBorders>
            <w:vAlign w:val="bottom"/>
          </w:tcPr>
          <w:p w14:paraId="666A19D6" w14:textId="6642F9F1"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854 (95.3)</w:t>
            </w:r>
          </w:p>
        </w:tc>
      </w:tr>
      <w:tr w:rsidR="00DB57F3" w:rsidRPr="00283BCE" w14:paraId="272C8A7A"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CB127EE" w14:textId="1FE76BA2"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Jul-10 to Dec-10</w:t>
            </w:r>
          </w:p>
        </w:tc>
        <w:tc>
          <w:tcPr>
            <w:tcW w:w="1652" w:type="dxa"/>
            <w:tcBorders>
              <w:top w:val="single" w:sz="4" w:space="0" w:color="auto"/>
              <w:left w:val="single" w:sz="4" w:space="0" w:color="auto"/>
              <w:bottom w:val="single" w:sz="4" w:space="0" w:color="auto"/>
              <w:right w:val="single" w:sz="4" w:space="0" w:color="auto"/>
            </w:tcBorders>
            <w:vAlign w:val="bottom"/>
          </w:tcPr>
          <w:p w14:paraId="03558F9C" w14:textId="258AE4DA"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113</w:t>
            </w:r>
          </w:p>
        </w:tc>
        <w:tc>
          <w:tcPr>
            <w:tcW w:w="1818" w:type="dxa"/>
            <w:tcBorders>
              <w:top w:val="single" w:sz="4" w:space="0" w:color="auto"/>
              <w:left w:val="single" w:sz="4" w:space="0" w:color="auto"/>
              <w:bottom w:val="single" w:sz="4" w:space="0" w:color="auto"/>
              <w:right w:val="single" w:sz="4" w:space="0" w:color="auto"/>
            </w:tcBorders>
            <w:vAlign w:val="bottom"/>
          </w:tcPr>
          <w:p w14:paraId="0473055A" w14:textId="6E5470CB"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678</w:t>
            </w:r>
          </w:p>
        </w:tc>
        <w:tc>
          <w:tcPr>
            <w:tcW w:w="1983" w:type="dxa"/>
            <w:tcBorders>
              <w:top w:val="single" w:sz="4" w:space="0" w:color="auto"/>
              <w:left w:val="single" w:sz="4" w:space="0" w:color="auto"/>
              <w:bottom w:val="single" w:sz="4" w:space="0" w:color="auto"/>
              <w:right w:val="single" w:sz="4" w:space="0" w:color="auto"/>
            </w:tcBorders>
            <w:vAlign w:val="bottom"/>
          </w:tcPr>
          <w:p w14:paraId="4BA11194" w14:textId="22003CEA"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653 (96.3)</w:t>
            </w:r>
          </w:p>
        </w:tc>
        <w:tc>
          <w:tcPr>
            <w:tcW w:w="2262" w:type="dxa"/>
            <w:tcBorders>
              <w:top w:val="single" w:sz="4" w:space="0" w:color="auto"/>
              <w:left w:val="single" w:sz="4" w:space="0" w:color="auto"/>
              <w:bottom w:val="single" w:sz="4" w:space="0" w:color="auto"/>
              <w:right w:val="single" w:sz="4" w:space="0" w:color="auto"/>
            </w:tcBorders>
            <w:vAlign w:val="bottom"/>
          </w:tcPr>
          <w:p w14:paraId="7D2C4A55" w14:textId="327B88CA"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648 (95.6)</w:t>
            </w:r>
          </w:p>
        </w:tc>
      </w:tr>
      <w:tr w:rsidR="00DB57F3" w:rsidRPr="00283BCE" w14:paraId="1A50B147"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C5F1E9C" w14:textId="307E7B61"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Jan-11 to Aug-11</w:t>
            </w:r>
          </w:p>
        </w:tc>
        <w:tc>
          <w:tcPr>
            <w:tcW w:w="1652" w:type="dxa"/>
            <w:tcBorders>
              <w:top w:val="single" w:sz="4" w:space="0" w:color="auto"/>
              <w:left w:val="single" w:sz="4" w:space="0" w:color="auto"/>
              <w:bottom w:val="single" w:sz="4" w:space="0" w:color="auto"/>
              <w:right w:val="single" w:sz="4" w:space="0" w:color="auto"/>
            </w:tcBorders>
            <w:vAlign w:val="bottom"/>
          </w:tcPr>
          <w:p w14:paraId="6826490C" w14:textId="5C7A4627"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110</w:t>
            </w:r>
          </w:p>
        </w:tc>
        <w:tc>
          <w:tcPr>
            <w:tcW w:w="1818" w:type="dxa"/>
            <w:tcBorders>
              <w:top w:val="single" w:sz="4" w:space="0" w:color="auto"/>
              <w:left w:val="single" w:sz="4" w:space="0" w:color="auto"/>
              <w:bottom w:val="single" w:sz="4" w:space="0" w:color="auto"/>
              <w:right w:val="single" w:sz="4" w:space="0" w:color="auto"/>
            </w:tcBorders>
            <w:vAlign w:val="bottom"/>
          </w:tcPr>
          <w:p w14:paraId="1FCD2D4C" w14:textId="3877FDAE"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880</w:t>
            </w:r>
          </w:p>
        </w:tc>
        <w:tc>
          <w:tcPr>
            <w:tcW w:w="1983" w:type="dxa"/>
            <w:tcBorders>
              <w:top w:val="single" w:sz="4" w:space="0" w:color="auto"/>
              <w:left w:val="single" w:sz="4" w:space="0" w:color="auto"/>
              <w:bottom w:val="single" w:sz="4" w:space="0" w:color="auto"/>
              <w:right w:val="single" w:sz="4" w:space="0" w:color="auto"/>
            </w:tcBorders>
            <w:vAlign w:val="bottom"/>
          </w:tcPr>
          <w:p w14:paraId="1D4F9195" w14:textId="7BA6965F"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871 (99</w:t>
            </w:r>
            <w:r w:rsidR="000A058F">
              <w:rPr>
                <w:rFonts w:cs="Times New Roman"/>
                <w:sz w:val="16"/>
                <w:szCs w:val="16"/>
              </w:rPr>
              <w:t>.0</w:t>
            </w:r>
            <w:r w:rsidRPr="00C00752">
              <w:rPr>
                <w:rFonts w:cs="Times New Roman"/>
                <w:sz w:val="16"/>
                <w:szCs w:val="16"/>
              </w:rPr>
              <w:t>)</w:t>
            </w:r>
          </w:p>
        </w:tc>
        <w:tc>
          <w:tcPr>
            <w:tcW w:w="2262" w:type="dxa"/>
            <w:tcBorders>
              <w:top w:val="single" w:sz="4" w:space="0" w:color="auto"/>
              <w:left w:val="single" w:sz="4" w:space="0" w:color="auto"/>
              <w:bottom w:val="single" w:sz="4" w:space="0" w:color="auto"/>
              <w:right w:val="single" w:sz="4" w:space="0" w:color="auto"/>
            </w:tcBorders>
            <w:vAlign w:val="bottom"/>
          </w:tcPr>
          <w:p w14:paraId="1090B3DC" w14:textId="2FEA341C"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871 (99</w:t>
            </w:r>
            <w:r w:rsidR="000A058F">
              <w:rPr>
                <w:rFonts w:cs="Times New Roman"/>
                <w:sz w:val="16"/>
                <w:szCs w:val="16"/>
              </w:rPr>
              <w:t>.0</w:t>
            </w:r>
            <w:r w:rsidRPr="00C00752">
              <w:rPr>
                <w:rFonts w:cs="Times New Roman"/>
                <w:sz w:val="16"/>
                <w:szCs w:val="16"/>
              </w:rPr>
              <w:t>)</w:t>
            </w:r>
          </w:p>
        </w:tc>
      </w:tr>
      <w:tr w:rsidR="00DB57F3" w:rsidRPr="00283BCE" w14:paraId="17DB9468"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F11BDBA" w14:textId="3ADB7D15"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Sep-11 to Dec-11</w:t>
            </w:r>
          </w:p>
        </w:tc>
        <w:tc>
          <w:tcPr>
            <w:tcW w:w="1652" w:type="dxa"/>
            <w:tcBorders>
              <w:top w:val="single" w:sz="4" w:space="0" w:color="auto"/>
              <w:left w:val="single" w:sz="4" w:space="0" w:color="auto"/>
              <w:bottom w:val="single" w:sz="4" w:space="0" w:color="auto"/>
              <w:right w:val="single" w:sz="4" w:space="0" w:color="auto"/>
            </w:tcBorders>
            <w:vAlign w:val="bottom"/>
          </w:tcPr>
          <w:p w14:paraId="46A86748" w14:textId="59E22088"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w:t>
            </w:r>
          </w:p>
        </w:tc>
        <w:tc>
          <w:tcPr>
            <w:tcW w:w="1818" w:type="dxa"/>
            <w:tcBorders>
              <w:top w:val="single" w:sz="4" w:space="0" w:color="auto"/>
              <w:left w:val="single" w:sz="4" w:space="0" w:color="auto"/>
              <w:bottom w:val="single" w:sz="4" w:space="0" w:color="auto"/>
              <w:right w:val="single" w:sz="4" w:space="0" w:color="auto"/>
            </w:tcBorders>
            <w:vAlign w:val="bottom"/>
          </w:tcPr>
          <w:p w14:paraId="458EFF69" w14:textId="6E4BBF45"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444</w:t>
            </w:r>
          </w:p>
        </w:tc>
        <w:tc>
          <w:tcPr>
            <w:tcW w:w="1983" w:type="dxa"/>
            <w:tcBorders>
              <w:top w:val="single" w:sz="4" w:space="0" w:color="auto"/>
              <w:left w:val="single" w:sz="4" w:space="0" w:color="auto"/>
              <w:bottom w:val="single" w:sz="4" w:space="0" w:color="auto"/>
              <w:right w:val="single" w:sz="4" w:space="0" w:color="auto"/>
            </w:tcBorders>
            <w:vAlign w:val="bottom"/>
          </w:tcPr>
          <w:p w14:paraId="19E93936" w14:textId="38B8AC6E"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439 (98.9)</w:t>
            </w:r>
          </w:p>
        </w:tc>
        <w:tc>
          <w:tcPr>
            <w:tcW w:w="2262" w:type="dxa"/>
            <w:tcBorders>
              <w:top w:val="single" w:sz="4" w:space="0" w:color="auto"/>
              <w:left w:val="single" w:sz="4" w:space="0" w:color="auto"/>
              <w:bottom w:val="single" w:sz="4" w:space="0" w:color="auto"/>
              <w:right w:val="single" w:sz="4" w:space="0" w:color="auto"/>
            </w:tcBorders>
            <w:vAlign w:val="bottom"/>
          </w:tcPr>
          <w:p w14:paraId="23448CD5" w14:textId="2C9D3FF4"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439 (98.9)</w:t>
            </w:r>
          </w:p>
        </w:tc>
      </w:tr>
      <w:tr w:rsidR="00DB57F3" w:rsidRPr="00283BCE" w14:paraId="0CC55632"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DD92921" w14:textId="50AC4033"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Jan-12 to Dec-12</w:t>
            </w:r>
          </w:p>
        </w:tc>
        <w:tc>
          <w:tcPr>
            <w:tcW w:w="1652" w:type="dxa"/>
            <w:tcBorders>
              <w:top w:val="single" w:sz="4" w:space="0" w:color="auto"/>
              <w:left w:val="single" w:sz="4" w:space="0" w:color="auto"/>
              <w:bottom w:val="single" w:sz="4" w:space="0" w:color="auto"/>
              <w:right w:val="single" w:sz="4" w:space="0" w:color="auto"/>
            </w:tcBorders>
            <w:vAlign w:val="bottom"/>
          </w:tcPr>
          <w:p w14:paraId="6F0BBE89" w14:textId="5306DD7E"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110</w:t>
            </w:r>
          </w:p>
        </w:tc>
        <w:tc>
          <w:tcPr>
            <w:tcW w:w="1818" w:type="dxa"/>
            <w:tcBorders>
              <w:top w:val="single" w:sz="4" w:space="0" w:color="auto"/>
              <w:left w:val="single" w:sz="4" w:space="0" w:color="auto"/>
              <w:bottom w:val="single" w:sz="4" w:space="0" w:color="auto"/>
              <w:right w:val="single" w:sz="4" w:space="0" w:color="auto"/>
            </w:tcBorders>
            <w:vAlign w:val="bottom"/>
          </w:tcPr>
          <w:p w14:paraId="30998F06" w14:textId="6AF5A9B5"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1320</w:t>
            </w:r>
          </w:p>
        </w:tc>
        <w:tc>
          <w:tcPr>
            <w:tcW w:w="1983" w:type="dxa"/>
            <w:tcBorders>
              <w:top w:val="single" w:sz="4" w:space="0" w:color="auto"/>
              <w:left w:val="single" w:sz="4" w:space="0" w:color="auto"/>
              <w:bottom w:val="single" w:sz="4" w:space="0" w:color="auto"/>
              <w:right w:val="single" w:sz="4" w:space="0" w:color="auto"/>
            </w:tcBorders>
            <w:vAlign w:val="bottom"/>
          </w:tcPr>
          <w:p w14:paraId="0E109966" w14:textId="1FBBCC8F"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1310 (99.2)</w:t>
            </w:r>
          </w:p>
        </w:tc>
        <w:tc>
          <w:tcPr>
            <w:tcW w:w="2262" w:type="dxa"/>
            <w:tcBorders>
              <w:top w:val="single" w:sz="4" w:space="0" w:color="auto"/>
              <w:left w:val="single" w:sz="4" w:space="0" w:color="auto"/>
              <w:bottom w:val="single" w:sz="4" w:space="0" w:color="auto"/>
              <w:right w:val="single" w:sz="4" w:space="0" w:color="auto"/>
            </w:tcBorders>
            <w:vAlign w:val="bottom"/>
          </w:tcPr>
          <w:p w14:paraId="2DD984B8" w14:textId="78C16FC8"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1307 (99</w:t>
            </w:r>
            <w:r w:rsidR="000A058F">
              <w:rPr>
                <w:rFonts w:cs="Times New Roman"/>
                <w:sz w:val="16"/>
                <w:szCs w:val="16"/>
              </w:rPr>
              <w:t>.0</w:t>
            </w:r>
            <w:r w:rsidRPr="00C00752">
              <w:rPr>
                <w:rFonts w:cs="Times New Roman"/>
                <w:sz w:val="16"/>
                <w:szCs w:val="16"/>
              </w:rPr>
              <w:t>)</w:t>
            </w:r>
          </w:p>
        </w:tc>
      </w:tr>
      <w:tr w:rsidR="00DB57F3" w:rsidRPr="00283BCE" w14:paraId="1B6DD1AE"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1A6D739" w14:textId="427F02A0"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Jan-13 to Apr-13</w:t>
            </w:r>
          </w:p>
        </w:tc>
        <w:tc>
          <w:tcPr>
            <w:tcW w:w="1652" w:type="dxa"/>
            <w:tcBorders>
              <w:top w:val="single" w:sz="4" w:space="0" w:color="auto"/>
              <w:left w:val="single" w:sz="4" w:space="0" w:color="auto"/>
              <w:bottom w:val="single" w:sz="4" w:space="0" w:color="auto"/>
              <w:right w:val="single" w:sz="4" w:space="0" w:color="auto"/>
            </w:tcBorders>
            <w:vAlign w:val="bottom"/>
          </w:tcPr>
          <w:p w14:paraId="289BA204" w14:textId="496C0DAE"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w:t>
            </w:r>
          </w:p>
        </w:tc>
        <w:tc>
          <w:tcPr>
            <w:tcW w:w="1818" w:type="dxa"/>
            <w:tcBorders>
              <w:top w:val="single" w:sz="4" w:space="0" w:color="auto"/>
              <w:left w:val="single" w:sz="4" w:space="0" w:color="auto"/>
              <w:bottom w:val="single" w:sz="4" w:space="0" w:color="auto"/>
              <w:right w:val="single" w:sz="4" w:space="0" w:color="auto"/>
            </w:tcBorders>
            <w:vAlign w:val="bottom"/>
          </w:tcPr>
          <w:p w14:paraId="75A3341D" w14:textId="6D7C7777"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444</w:t>
            </w:r>
          </w:p>
        </w:tc>
        <w:tc>
          <w:tcPr>
            <w:tcW w:w="1983" w:type="dxa"/>
            <w:tcBorders>
              <w:top w:val="single" w:sz="4" w:space="0" w:color="auto"/>
              <w:left w:val="single" w:sz="4" w:space="0" w:color="auto"/>
              <w:bottom w:val="single" w:sz="4" w:space="0" w:color="auto"/>
              <w:right w:val="single" w:sz="4" w:space="0" w:color="auto"/>
            </w:tcBorders>
            <w:vAlign w:val="bottom"/>
          </w:tcPr>
          <w:p w14:paraId="11133360" w14:textId="02A34034"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432 (97.3)</w:t>
            </w:r>
          </w:p>
        </w:tc>
        <w:tc>
          <w:tcPr>
            <w:tcW w:w="2262" w:type="dxa"/>
            <w:tcBorders>
              <w:top w:val="single" w:sz="4" w:space="0" w:color="auto"/>
              <w:left w:val="single" w:sz="4" w:space="0" w:color="auto"/>
              <w:bottom w:val="single" w:sz="4" w:space="0" w:color="auto"/>
              <w:right w:val="single" w:sz="4" w:space="0" w:color="auto"/>
            </w:tcBorders>
            <w:vAlign w:val="bottom"/>
          </w:tcPr>
          <w:p w14:paraId="28A6A0A6" w14:textId="6E52E12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431 (97.1)</w:t>
            </w:r>
          </w:p>
        </w:tc>
      </w:tr>
      <w:tr w:rsidR="00DB57F3" w:rsidRPr="00283BCE" w14:paraId="784CC38B"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307996E6" w14:textId="1D94922A"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May-13 to Dec-13</w:t>
            </w:r>
          </w:p>
        </w:tc>
        <w:tc>
          <w:tcPr>
            <w:tcW w:w="1652" w:type="dxa"/>
            <w:tcBorders>
              <w:top w:val="single" w:sz="4" w:space="0" w:color="auto"/>
              <w:left w:val="single" w:sz="4" w:space="0" w:color="auto"/>
              <w:bottom w:val="single" w:sz="4" w:space="0" w:color="auto"/>
              <w:right w:val="single" w:sz="4" w:space="0" w:color="auto"/>
            </w:tcBorders>
            <w:vAlign w:val="bottom"/>
          </w:tcPr>
          <w:p w14:paraId="439EB000" w14:textId="51559D0F"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112</w:t>
            </w:r>
          </w:p>
        </w:tc>
        <w:tc>
          <w:tcPr>
            <w:tcW w:w="1818" w:type="dxa"/>
            <w:tcBorders>
              <w:top w:val="single" w:sz="4" w:space="0" w:color="auto"/>
              <w:left w:val="single" w:sz="4" w:space="0" w:color="auto"/>
              <w:bottom w:val="single" w:sz="4" w:space="0" w:color="auto"/>
              <w:right w:val="single" w:sz="4" w:space="0" w:color="auto"/>
            </w:tcBorders>
            <w:vAlign w:val="bottom"/>
          </w:tcPr>
          <w:p w14:paraId="39D2BD8D" w14:textId="5B001407"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896</w:t>
            </w:r>
          </w:p>
        </w:tc>
        <w:tc>
          <w:tcPr>
            <w:tcW w:w="1983" w:type="dxa"/>
            <w:tcBorders>
              <w:top w:val="single" w:sz="4" w:space="0" w:color="auto"/>
              <w:left w:val="single" w:sz="4" w:space="0" w:color="auto"/>
              <w:bottom w:val="single" w:sz="4" w:space="0" w:color="auto"/>
              <w:right w:val="single" w:sz="4" w:space="0" w:color="auto"/>
            </w:tcBorders>
            <w:vAlign w:val="bottom"/>
          </w:tcPr>
          <w:p w14:paraId="64BEA3FC" w14:textId="4BE2AB7C"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884 (98.7)</w:t>
            </w:r>
          </w:p>
        </w:tc>
        <w:tc>
          <w:tcPr>
            <w:tcW w:w="2262" w:type="dxa"/>
            <w:tcBorders>
              <w:top w:val="single" w:sz="4" w:space="0" w:color="auto"/>
              <w:left w:val="single" w:sz="4" w:space="0" w:color="auto"/>
              <w:bottom w:val="single" w:sz="4" w:space="0" w:color="auto"/>
              <w:right w:val="single" w:sz="4" w:space="0" w:color="auto"/>
            </w:tcBorders>
            <w:vAlign w:val="bottom"/>
          </w:tcPr>
          <w:p w14:paraId="00A5EB9E" w14:textId="7C95CB1F"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882 (98.4)</w:t>
            </w:r>
          </w:p>
        </w:tc>
      </w:tr>
      <w:tr w:rsidR="00DB57F3" w:rsidRPr="00283BCE" w14:paraId="08F5D2C2"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33F69FB6" w14:textId="19F788B0"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Jan-14 to May-14</w:t>
            </w:r>
          </w:p>
        </w:tc>
        <w:tc>
          <w:tcPr>
            <w:tcW w:w="1652" w:type="dxa"/>
            <w:tcBorders>
              <w:top w:val="single" w:sz="4" w:space="0" w:color="auto"/>
              <w:left w:val="single" w:sz="4" w:space="0" w:color="auto"/>
              <w:bottom w:val="single" w:sz="4" w:space="0" w:color="auto"/>
              <w:right w:val="single" w:sz="4" w:space="0" w:color="auto"/>
            </w:tcBorders>
            <w:vAlign w:val="bottom"/>
          </w:tcPr>
          <w:p w14:paraId="1759E402" w14:textId="5C7721EA"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w:t>
            </w:r>
          </w:p>
        </w:tc>
        <w:tc>
          <w:tcPr>
            <w:tcW w:w="1818" w:type="dxa"/>
            <w:tcBorders>
              <w:top w:val="single" w:sz="4" w:space="0" w:color="auto"/>
              <w:left w:val="single" w:sz="4" w:space="0" w:color="auto"/>
              <w:bottom w:val="single" w:sz="4" w:space="0" w:color="auto"/>
              <w:right w:val="single" w:sz="4" w:space="0" w:color="auto"/>
            </w:tcBorders>
            <w:vAlign w:val="bottom"/>
          </w:tcPr>
          <w:p w14:paraId="6E8CE0DD" w14:textId="2D0D3DDD"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575</w:t>
            </w:r>
          </w:p>
        </w:tc>
        <w:tc>
          <w:tcPr>
            <w:tcW w:w="1983" w:type="dxa"/>
            <w:tcBorders>
              <w:top w:val="single" w:sz="4" w:space="0" w:color="auto"/>
              <w:left w:val="single" w:sz="4" w:space="0" w:color="auto"/>
              <w:bottom w:val="single" w:sz="4" w:space="0" w:color="auto"/>
              <w:right w:val="single" w:sz="4" w:space="0" w:color="auto"/>
            </w:tcBorders>
            <w:vAlign w:val="bottom"/>
          </w:tcPr>
          <w:p w14:paraId="2D9B6AB5" w14:textId="51D98E69"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565 (98.3)</w:t>
            </w:r>
          </w:p>
        </w:tc>
        <w:tc>
          <w:tcPr>
            <w:tcW w:w="2262" w:type="dxa"/>
            <w:tcBorders>
              <w:top w:val="single" w:sz="4" w:space="0" w:color="auto"/>
              <w:left w:val="single" w:sz="4" w:space="0" w:color="auto"/>
              <w:bottom w:val="single" w:sz="4" w:space="0" w:color="auto"/>
              <w:right w:val="single" w:sz="4" w:space="0" w:color="auto"/>
            </w:tcBorders>
            <w:vAlign w:val="bottom"/>
          </w:tcPr>
          <w:p w14:paraId="3E59754D" w14:textId="199E58A1"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564 (98.1)</w:t>
            </w:r>
          </w:p>
        </w:tc>
      </w:tr>
      <w:tr w:rsidR="00DB57F3" w:rsidRPr="00283BCE" w14:paraId="52AC20F7"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93993B7" w14:textId="448A9E04"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Jun-14 to Feb-15</w:t>
            </w:r>
          </w:p>
        </w:tc>
        <w:tc>
          <w:tcPr>
            <w:tcW w:w="1652" w:type="dxa"/>
            <w:tcBorders>
              <w:top w:val="single" w:sz="4" w:space="0" w:color="auto"/>
              <w:left w:val="single" w:sz="4" w:space="0" w:color="auto"/>
              <w:bottom w:val="single" w:sz="4" w:space="0" w:color="auto"/>
              <w:right w:val="single" w:sz="4" w:space="0" w:color="auto"/>
            </w:tcBorders>
            <w:vAlign w:val="bottom"/>
          </w:tcPr>
          <w:p w14:paraId="20E48B87" w14:textId="615CE333"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114</w:t>
            </w:r>
          </w:p>
        </w:tc>
        <w:tc>
          <w:tcPr>
            <w:tcW w:w="1818" w:type="dxa"/>
            <w:tcBorders>
              <w:top w:val="single" w:sz="4" w:space="0" w:color="auto"/>
              <w:left w:val="single" w:sz="4" w:space="0" w:color="auto"/>
              <w:bottom w:val="single" w:sz="4" w:space="0" w:color="auto"/>
              <w:right w:val="single" w:sz="4" w:space="0" w:color="auto"/>
            </w:tcBorders>
            <w:vAlign w:val="bottom"/>
          </w:tcPr>
          <w:p w14:paraId="7AC98EC9" w14:textId="700B21A5"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1026</w:t>
            </w:r>
          </w:p>
        </w:tc>
        <w:tc>
          <w:tcPr>
            <w:tcW w:w="1983" w:type="dxa"/>
            <w:tcBorders>
              <w:top w:val="single" w:sz="4" w:space="0" w:color="auto"/>
              <w:left w:val="single" w:sz="4" w:space="0" w:color="auto"/>
              <w:bottom w:val="single" w:sz="4" w:space="0" w:color="auto"/>
              <w:right w:val="single" w:sz="4" w:space="0" w:color="auto"/>
            </w:tcBorders>
            <w:vAlign w:val="bottom"/>
          </w:tcPr>
          <w:p w14:paraId="21779F92" w14:textId="2239453D"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1013 (98.7)</w:t>
            </w:r>
          </w:p>
        </w:tc>
        <w:tc>
          <w:tcPr>
            <w:tcW w:w="2262" w:type="dxa"/>
            <w:tcBorders>
              <w:top w:val="single" w:sz="4" w:space="0" w:color="auto"/>
              <w:left w:val="single" w:sz="4" w:space="0" w:color="auto"/>
              <w:bottom w:val="single" w:sz="4" w:space="0" w:color="auto"/>
              <w:right w:val="single" w:sz="4" w:space="0" w:color="auto"/>
            </w:tcBorders>
            <w:vAlign w:val="bottom"/>
          </w:tcPr>
          <w:p w14:paraId="053162E8" w14:textId="6ABACF69" w:rsidR="00DB57F3" w:rsidRPr="00C00752" w:rsidRDefault="00DB57F3"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1012 (98.6)</w:t>
            </w:r>
          </w:p>
        </w:tc>
      </w:tr>
      <w:tr w:rsidR="00DB57F3" w:rsidRPr="00283BCE" w14:paraId="6076D919" w14:textId="77777777" w:rsidTr="00DB57F3">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A156585" w14:textId="7871B970" w:rsidR="00DB57F3" w:rsidRPr="00C00752" w:rsidRDefault="00DB57F3" w:rsidP="00DB57F3">
            <w:pPr>
              <w:jc w:val="left"/>
              <w:rPr>
                <w:rFonts w:cs="Times New Roman"/>
                <w:b w:val="0"/>
                <w:sz w:val="16"/>
                <w:szCs w:val="16"/>
                <w:lang w:val="en-US"/>
              </w:rPr>
            </w:pPr>
            <w:r w:rsidRPr="00C00752">
              <w:rPr>
                <w:rFonts w:cs="Times New Roman"/>
                <w:b w:val="0"/>
                <w:sz w:val="16"/>
                <w:szCs w:val="16"/>
                <w:lang w:val="en-US"/>
              </w:rPr>
              <w:t>Mar-15 to Dec-15</w:t>
            </w:r>
          </w:p>
        </w:tc>
        <w:tc>
          <w:tcPr>
            <w:tcW w:w="1652" w:type="dxa"/>
            <w:tcBorders>
              <w:top w:val="single" w:sz="4" w:space="0" w:color="auto"/>
              <w:left w:val="single" w:sz="4" w:space="0" w:color="auto"/>
              <w:bottom w:val="single" w:sz="4" w:space="0" w:color="auto"/>
              <w:right w:val="single" w:sz="4" w:space="0" w:color="auto"/>
            </w:tcBorders>
            <w:vAlign w:val="bottom"/>
          </w:tcPr>
          <w:p w14:paraId="01E47CE8" w14:textId="43850986"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w:t>
            </w:r>
          </w:p>
        </w:tc>
        <w:tc>
          <w:tcPr>
            <w:tcW w:w="1818" w:type="dxa"/>
            <w:tcBorders>
              <w:top w:val="single" w:sz="4" w:space="0" w:color="auto"/>
              <w:left w:val="single" w:sz="4" w:space="0" w:color="auto"/>
              <w:bottom w:val="single" w:sz="4" w:space="0" w:color="auto"/>
              <w:right w:val="single" w:sz="4" w:space="0" w:color="auto"/>
            </w:tcBorders>
            <w:vAlign w:val="bottom"/>
          </w:tcPr>
          <w:p w14:paraId="35987EBD" w14:textId="7616B963"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1150</w:t>
            </w:r>
          </w:p>
        </w:tc>
        <w:tc>
          <w:tcPr>
            <w:tcW w:w="1983" w:type="dxa"/>
            <w:tcBorders>
              <w:top w:val="single" w:sz="4" w:space="0" w:color="auto"/>
              <w:left w:val="single" w:sz="4" w:space="0" w:color="auto"/>
              <w:bottom w:val="single" w:sz="4" w:space="0" w:color="auto"/>
              <w:right w:val="single" w:sz="4" w:space="0" w:color="auto"/>
            </w:tcBorders>
            <w:vAlign w:val="bottom"/>
          </w:tcPr>
          <w:p w14:paraId="3642E3D1" w14:textId="40E3A86F"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1093 (95</w:t>
            </w:r>
            <w:r w:rsidR="000A058F">
              <w:rPr>
                <w:rFonts w:cs="Times New Roman"/>
                <w:sz w:val="16"/>
                <w:szCs w:val="16"/>
              </w:rPr>
              <w:t>.0</w:t>
            </w:r>
            <w:r w:rsidRPr="00C00752">
              <w:rPr>
                <w:rFonts w:cs="Times New Roman"/>
                <w:sz w:val="16"/>
                <w:szCs w:val="16"/>
              </w:rPr>
              <w:t>)</w:t>
            </w:r>
          </w:p>
        </w:tc>
        <w:tc>
          <w:tcPr>
            <w:tcW w:w="2262" w:type="dxa"/>
            <w:tcBorders>
              <w:top w:val="single" w:sz="4" w:space="0" w:color="auto"/>
              <w:left w:val="single" w:sz="4" w:space="0" w:color="auto"/>
              <w:bottom w:val="single" w:sz="4" w:space="0" w:color="auto"/>
              <w:right w:val="single" w:sz="4" w:space="0" w:color="auto"/>
            </w:tcBorders>
            <w:vAlign w:val="bottom"/>
          </w:tcPr>
          <w:p w14:paraId="3F2A9A86" w14:textId="1BB3CE75" w:rsidR="00DB57F3" w:rsidRPr="00C00752" w:rsidRDefault="00DB57F3" w:rsidP="00DB57F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1091 (94.9)</w:t>
            </w:r>
          </w:p>
        </w:tc>
      </w:tr>
      <w:tr w:rsidR="00E83DDD" w:rsidRPr="00283BCE" w14:paraId="0A5FD992" w14:textId="77777777" w:rsidTr="00DB57F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8322C64" w14:textId="71D98298" w:rsidR="00E83DDD" w:rsidRPr="00C00752" w:rsidRDefault="00C31E10" w:rsidP="005815CB">
            <w:pPr>
              <w:jc w:val="right"/>
              <w:rPr>
                <w:rFonts w:cs="Times New Roman"/>
                <w:b w:val="0"/>
                <w:sz w:val="16"/>
                <w:szCs w:val="16"/>
                <w:lang w:val="en-US"/>
              </w:rPr>
            </w:pPr>
            <w:r>
              <w:rPr>
                <w:rFonts w:cs="Times New Roman"/>
                <w:b w:val="0"/>
                <w:sz w:val="16"/>
                <w:szCs w:val="16"/>
                <w:lang w:val="en-US"/>
              </w:rPr>
              <w:t>Full</w:t>
            </w:r>
            <w:r w:rsidR="00E83DDD" w:rsidRPr="00C00752">
              <w:rPr>
                <w:rFonts w:cs="Times New Roman"/>
                <w:b w:val="0"/>
                <w:sz w:val="16"/>
                <w:szCs w:val="16"/>
                <w:lang w:val="en-US"/>
              </w:rPr>
              <w:t xml:space="preserve"> study period</w:t>
            </w:r>
          </w:p>
        </w:tc>
        <w:tc>
          <w:tcPr>
            <w:tcW w:w="1652" w:type="dxa"/>
            <w:tcBorders>
              <w:top w:val="single" w:sz="4" w:space="0" w:color="auto"/>
              <w:left w:val="single" w:sz="4" w:space="0" w:color="auto"/>
              <w:bottom w:val="single" w:sz="4" w:space="0" w:color="auto"/>
              <w:right w:val="single" w:sz="4" w:space="0" w:color="auto"/>
            </w:tcBorders>
            <w:vAlign w:val="bottom"/>
          </w:tcPr>
          <w:p w14:paraId="27DDBBB1" w14:textId="77777777" w:rsidR="00E83DDD" w:rsidRPr="00C00752" w:rsidRDefault="00E83DDD"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818" w:type="dxa"/>
            <w:tcBorders>
              <w:top w:val="single" w:sz="4" w:space="0" w:color="auto"/>
              <w:left w:val="single" w:sz="4" w:space="0" w:color="auto"/>
              <w:bottom w:val="single" w:sz="4" w:space="0" w:color="auto"/>
              <w:right w:val="single" w:sz="4" w:space="0" w:color="auto"/>
            </w:tcBorders>
            <w:vAlign w:val="bottom"/>
          </w:tcPr>
          <w:p w14:paraId="00763418" w14:textId="6B5A9960" w:rsidR="00E83DDD" w:rsidRPr="00C00752" w:rsidRDefault="00E83DDD"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C00752">
              <w:rPr>
                <w:rFonts w:cs="Times New Roman"/>
                <w:sz w:val="16"/>
                <w:szCs w:val="16"/>
              </w:rPr>
              <w:t>19882</w:t>
            </w:r>
          </w:p>
        </w:tc>
        <w:tc>
          <w:tcPr>
            <w:tcW w:w="1983" w:type="dxa"/>
            <w:tcBorders>
              <w:top w:val="single" w:sz="4" w:space="0" w:color="auto"/>
              <w:left w:val="single" w:sz="4" w:space="0" w:color="auto"/>
              <w:bottom w:val="single" w:sz="4" w:space="0" w:color="auto"/>
              <w:right w:val="single" w:sz="4" w:space="0" w:color="auto"/>
            </w:tcBorders>
            <w:vAlign w:val="bottom"/>
          </w:tcPr>
          <w:p w14:paraId="51B93870" w14:textId="54DDB99B" w:rsidR="00E83DDD" w:rsidRPr="00C00752" w:rsidRDefault="00E83DDD"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C00752">
              <w:rPr>
                <w:rFonts w:cs="Times New Roman"/>
                <w:sz w:val="16"/>
                <w:szCs w:val="16"/>
              </w:rPr>
              <w:t>19555 (98.4)</w:t>
            </w:r>
          </w:p>
        </w:tc>
        <w:tc>
          <w:tcPr>
            <w:tcW w:w="2262" w:type="dxa"/>
            <w:tcBorders>
              <w:top w:val="single" w:sz="4" w:space="0" w:color="auto"/>
              <w:left w:val="single" w:sz="4" w:space="0" w:color="auto"/>
              <w:bottom w:val="single" w:sz="4" w:space="0" w:color="auto"/>
              <w:right w:val="single" w:sz="4" w:space="0" w:color="auto"/>
            </w:tcBorders>
            <w:vAlign w:val="bottom"/>
          </w:tcPr>
          <w:p w14:paraId="49B6F19C" w14:textId="2BEB12D3" w:rsidR="00E83DDD" w:rsidRPr="00C00752" w:rsidRDefault="00E83DDD" w:rsidP="00DB57F3">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C00752">
              <w:rPr>
                <w:rFonts w:cs="Times New Roman"/>
                <w:sz w:val="16"/>
                <w:szCs w:val="16"/>
              </w:rPr>
              <w:t>19539 (98.3)</w:t>
            </w:r>
          </w:p>
        </w:tc>
      </w:tr>
    </w:tbl>
    <w:p w14:paraId="318D9F95" w14:textId="77777777" w:rsidR="00E83DDD" w:rsidRDefault="00E83DDD">
      <w:pPr>
        <w:rPr>
          <w:lang w:val="en-US"/>
        </w:rPr>
      </w:pPr>
    </w:p>
    <w:p w14:paraId="212FDE03" w14:textId="77777777" w:rsidR="00E83DDD" w:rsidRDefault="00E83DDD">
      <w:pPr>
        <w:rPr>
          <w:lang w:val="en-US"/>
        </w:rPr>
      </w:pPr>
    </w:p>
    <w:p w14:paraId="6ED13141" w14:textId="2D09DAE9" w:rsidR="00E83DDD" w:rsidRPr="00283BCE" w:rsidRDefault="00E83DDD" w:rsidP="00E83DDD">
      <w:pPr>
        <w:rPr>
          <w:b/>
          <w:szCs w:val="22"/>
          <w:lang w:val="en-US"/>
        </w:rPr>
      </w:pPr>
      <w:r w:rsidRPr="00283BCE">
        <w:rPr>
          <w:b/>
          <w:szCs w:val="22"/>
          <w:lang w:val="en-US"/>
        </w:rPr>
        <w:t>Table</w:t>
      </w:r>
      <w:r w:rsidR="00C31E10">
        <w:rPr>
          <w:b/>
          <w:szCs w:val="22"/>
          <w:lang w:val="en-US"/>
        </w:rPr>
        <w:t xml:space="preserve"> 2</w:t>
      </w:r>
      <w:r w:rsidRPr="00283BCE">
        <w:rPr>
          <w:b/>
          <w:szCs w:val="22"/>
          <w:lang w:val="en-US"/>
        </w:rPr>
        <w:t xml:space="preserve"> - </w:t>
      </w:r>
      <w:r>
        <w:rPr>
          <w:b/>
          <w:szCs w:val="22"/>
          <w:lang w:val="en-US"/>
        </w:rPr>
        <w:t xml:space="preserve">Detailed description of the number of facilities operational at different periods of the study, the actual number and proportion of expected monthly reports available in HMIS data, and the number and proportion of expected months with complete all-cause OPD data available. </w:t>
      </w:r>
    </w:p>
    <w:p w14:paraId="6A5B6D24" w14:textId="77777777" w:rsidR="00E83DDD" w:rsidRPr="00B64111" w:rsidRDefault="00E83DDD" w:rsidP="00E83DDD">
      <w:pPr>
        <w:rPr>
          <w:lang w:val="en-US"/>
        </w:rPr>
      </w:pPr>
    </w:p>
    <w:tbl>
      <w:tblPr>
        <w:tblStyle w:val="LightList"/>
        <w:tblW w:w="9077" w:type="dxa"/>
        <w:tblLook w:val="04A0" w:firstRow="1" w:lastRow="0" w:firstColumn="1" w:lastColumn="0" w:noHBand="0" w:noVBand="1"/>
      </w:tblPr>
      <w:tblGrid>
        <w:gridCol w:w="1641"/>
        <w:gridCol w:w="1652"/>
        <w:gridCol w:w="1818"/>
        <w:gridCol w:w="1983"/>
        <w:gridCol w:w="1983"/>
      </w:tblGrid>
      <w:tr w:rsidR="002A4633" w:rsidRPr="00283BCE" w14:paraId="45AFD209" w14:textId="184122D7" w:rsidTr="00307F64">
        <w:trPr>
          <w:cnfStyle w:val="100000000000" w:firstRow="1" w:lastRow="0" w:firstColumn="0" w:lastColumn="0" w:oddVBand="0" w:evenVBand="0" w:oddHBand="0" w:evenHBand="0" w:firstRowFirstColumn="0" w:firstRowLastColumn="0" w:lastRowFirstColumn="0" w:lastRowLastColumn="0"/>
          <w:cantSplit/>
          <w:trHeight w:val="640"/>
          <w:tblHeader/>
        </w:trPr>
        <w:tc>
          <w:tcPr>
            <w:cnfStyle w:val="001000000000" w:firstRow="0" w:lastRow="0" w:firstColumn="1" w:lastColumn="0" w:oddVBand="0" w:evenVBand="0" w:oddHBand="0" w:evenHBand="0" w:firstRowFirstColumn="0" w:firstRowLastColumn="0" w:lastRowFirstColumn="0" w:lastRowLastColumn="0"/>
            <w:tcW w:w="16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076F8E3" w14:textId="77777777" w:rsidR="002A4633" w:rsidRPr="00C00752" w:rsidRDefault="002A4633" w:rsidP="002A4633">
            <w:pPr>
              <w:jc w:val="center"/>
              <w:rPr>
                <w:rFonts w:cs="Times New Roman"/>
                <w:color w:val="auto"/>
                <w:sz w:val="16"/>
                <w:szCs w:val="16"/>
                <w:lang w:val="en-US"/>
              </w:rPr>
            </w:pPr>
            <w:r w:rsidRPr="00C00752">
              <w:rPr>
                <w:rFonts w:cs="Times New Roman"/>
                <w:color w:val="auto"/>
                <w:sz w:val="16"/>
                <w:szCs w:val="16"/>
                <w:lang w:val="en-US"/>
              </w:rPr>
              <w:t>Date range</w:t>
            </w:r>
          </w:p>
        </w:tc>
        <w:tc>
          <w:tcPr>
            <w:tcW w:w="16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F36EB23" w14:textId="41166B3A"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Number facilities with confirmatory diagnostic capacity</w:t>
            </w:r>
          </w:p>
        </w:tc>
        <w:tc>
          <w:tcPr>
            <w:tcW w:w="181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8E79346" w14:textId="217C7CCB"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Expected facility-months of data on confirmed malaria</w:t>
            </w:r>
          </w:p>
        </w:tc>
        <w:tc>
          <w:tcPr>
            <w:tcW w:w="198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709E47B" w14:textId="6CB42F41"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xml:space="preserve">Actual facility months of </w:t>
            </w:r>
            <w:r>
              <w:rPr>
                <w:rFonts w:cs="Times New Roman"/>
                <w:color w:val="auto"/>
                <w:sz w:val="16"/>
                <w:szCs w:val="16"/>
                <w:lang w:val="en-US"/>
              </w:rPr>
              <w:t>data on number tested</w:t>
            </w:r>
            <w:r w:rsidRPr="00C00752">
              <w:rPr>
                <w:rFonts w:cs="Times New Roman"/>
                <w:color w:val="auto"/>
                <w:sz w:val="16"/>
                <w:szCs w:val="16"/>
                <w:lang w:val="en-US"/>
              </w:rPr>
              <w:t xml:space="preserve"> </w:t>
            </w:r>
          </w:p>
          <w:p w14:paraId="018F2CDC" w14:textId="77777777"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of expected)</w:t>
            </w:r>
          </w:p>
        </w:tc>
        <w:tc>
          <w:tcPr>
            <w:tcW w:w="198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40041FC" w14:textId="6CB6FA7E"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C00752">
              <w:rPr>
                <w:rFonts w:cs="Times New Roman"/>
                <w:color w:val="auto"/>
                <w:sz w:val="16"/>
                <w:szCs w:val="16"/>
                <w:lang w:val="en-US"/>
              </w:rPr>
              <w:t xml:space="preserve">Actual facility months of </w:t>
            </w:r>
            <w:r>
              <w:rPr>
                <w:rFonts w:cs="Times New Roman"/>
                <w:color w:val="auto"/>
                <w:sz w:val="16"/>
                <w:szCs w:val="16"/>
                <w:lang w:val="en-US"/>
              </w:rPr>
              <w:t>data on number confirmed malaria cases</w:t>
            </w:r>
            <w:r w:rsidRPr="00C00752">
              <w:rPr>
                <w:rFonts w:cs="Times New Roman"/>
                <w:color w:val="auto"/>
                <w:sz w:val="16"/>
                <w:szCs w:val="16"/>
                <w:lang w:val="en-US"/>
              </w:rPr>
              <w:t xml:space="preserve"> </w:t>
            </w:r>
          </w:p>
          <w:p w14:paraId="15E23DCB" w14:textId="18F02017" w:rsidR="002A4633" w:rsidRPr="00C00752" w:rsidRDefault="002A4633" w:rsidP="002A4633">
            <w:pPr>
              <w:jc w:val="center"/>
              <w:cnfStyle w:val="100000000000" w:firstRow="1"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color w:val="auto"/>
                <w:sz w:val="16"/>
                <w:szCs w:val="16"/>
                <w:lang w:val="en-US"/>
              </w:rPr>
              <w:t>(% of expected)</w:t>
            </w:r>
          </w:p>
        </w:tc>
      </w:tr>
      <w:tr w:rsidR="000A058F" w:rsidRPr="00283BCE" w14:paraId="6CED60B0" w14:textId="23694441"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519747F" w14:textId="77777777"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Jan-00 to Dec-00</w:t>
            </w:r>
          </w:p>
        </w:tc>
        <w:tc>
          <w:tcPr>
            <w:tcW w:w="1652" w:type="dxa"/>
            <w:tcBorders>
              <w:top w:val="single" w:sz="4" w:space="0" w:color="auto"/>
              <w:left w:val="single" w:sz="4" w:space="0" w:color="auto"/>
              <w:bottom w:val="single" w:sz="4" w:space="0" w:color="auto"/>
              <w:right w:val="single" w:sz="4" w:space="0" w:color="auto"/>
            </w:tcBorders>
            <w:vAlign w:val="bottom"/>
          </w:tcPr>
          <w:p w14:paraId="3C96DBB7" w14:textId="45703C92"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w:t>
            </w:r>
          </w:p>
        </w:tc>
        <w:tc>
          <w:tcPr>
            <w:tcW w:w="1818" w:type="dxa"/>
            <w:tcBorders>
              <w:top w:val="single" w:sz="4" w:space="0" w:color="auto"/>
              <w:left w:val="single" w:sz="4" w:space="0" w:color="auto"/>
              <w:bottom w:val="single" w:sz="4" w:space="0" w:color="auto"/>
              <w:right w:val="single" w:sz="4" w:space="0" w:color="auto"/>
            </w:tcBorders>
            <w:vAlign w:val="bottom"/>
          </w:tcPr>
          <w:p w14:paraId="0277E270" w14:textId="4C004155"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156</w:t>
            </w:r>
          </w:p>
        </w:tc>
        <w:tc>
          <w:tcPr>
            <w:tcW w:w="1983" w:type="dxa"/>
            <w:tcBorders>
              <w:top w:val="single" w:sz="4" w:space="0" w:color="auto"/>
              <w:left w:val="single" w:sz="4" w:space="0" w:color="auto"/>
              <w:bottom w:val="single" w:sz="4" w:space="0" w:color="auto"/>
              <w:right w:val="single" w:sz="4" w:space="0" w:color="auto"/>
            </w:tcBorders>
            <w:vAlign w:val="bottom"/>
          </w:tcPr>
          <w:p w14:paraId="4C3685D4" w14:textId="63064718"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156 (100)</w:t>
            </w:r>
          </w:p>
        </w:tc>
        <w:tc>
          <w:tcPr>
            <w:tcW w:w="1983" w:type="dxa"/>
            <w:tcBorders>
              <w:top w:val="single" w:sz="4" w:space="0" w:color="auto"/>
              <w:left w:val="single" w:sz="4" w:space="0" w:color="auto"/>
              <w:bottom w:val="single" w:sz="4" w:space="0" w:color="auto"/>
              <w:right w:val="single" w:sz="4" w:space="0" w:color="auto"/>
            </w:tcBorders>
            <w:vAlign w:val="bottom"/>
          </w:tcPr>
          <w:p w14:paraId="186C2B3C" w14:textId="7D238A38"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156 (100)</w:t>
            </w:r>
          </w:p>
        </w:tc>
      </w:tr>
      <w:tr w:rsidR="000A058F" w:rsidRPr="00283BCE" w14:paraId="17143BB4" w14:textId="08C36A6D"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69A32683" w14:textId="77777777"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Jan-01 to Dec-01</w:t>
            </w:r>
          </w:p>
        </w:tc>
        <w:tc>
          <w:tcPr>
            <w:tcW w:w="1652" w:type="dxa"/>
            <w:tcBorders>
              <w:top w:val="single" w:sz="4" w:space="0" w:color="auto"/>
              <w:left w:val="single" w:sz="4" w:space="0" w:color="auto"/>
              <w:bottom w:val="single" w:sz="4" w:space="0" w:color="auto"/>
              <w:right w:val="single" w:sz="4" w:space="0" w:color="auto"/>
            </w:tcBorders>
            <w:vAlign w:val="bottom"/>
          </w:tcPr>
          <w:p w14:paraId="3309630E" w14:textId="7DD08886"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14</w:t>
            </w:r>
          </w:p>
        </w:tc>
        <w:tc>
          <w:tcPr>
            <w:tcW w:w="1818" w:type="dxa"/>
            <w:tcBorders>
              <w:top w:val="single" w:sz="4" w:space="0" w:color="auto"/>
              <w:left w:val="single" w:sz="4" w:space="0" w:color="auto"/>
              <w:bottom w:val="single" w:sz="4" w:space="0" w:color="auto"/>
              <w:right w:val="single" w:sz="4" w:space="0" w:color="auto"/>
            </w:tcBorders>
            <w:vAlign w:val="bottom"/>
          </w:tcPr>
          <w:p w14:paraId="0A29E668" w14:textId="40D72927"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168</w:t>
            </w:r>
          </w:p>
        </w:tc>
        <w:tc>
          <w:tcPr>
            <w:tcW w:w="1983" w:type="dxa"/>
            <w:tcBorders>
              <w:top w:val="single" w:sz="4" w:space="0" w:color="auto"/>
              <w:left w:val="single" w:sz="4" w:space="0" w:color="auto"/>
              <w:bottom w:val="single" w:sz="4" w:space="0" w:color="auto"/>
              <w:right w:val="single" w:sz="4" w:space="0" w:color="auto"/>
            </w:tcBorders>
            <w:vAlign w:val="bottom"/>
          </w:tcPr>
          <w:p w14:paraId="0478E0DA" w14:textId="02E24F78"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156 (92.9)</w:t>
            </w:r>
          </w:p>
        </w:tc>
        <w:tc>
          <w:tcPr>
            <w:tcW w:w="1983" w:type="dxa"/>
            <w:tcBorders>
              <w:top w:val="single" w:sz="4" w:space="0" w:color="auto"/>
              <w:left w:val="single" w:sz="4" w:space="0" w:color="auto"/>
              <w:bottom w:val="single" w:sz="4" w:space="0" w:color="auto"/>
              <w:right w:val="single" w:sz="4" w:space="0" w:color="auto"/>
            </w:tcBorders>
            <w:vAlign w:val="bottom"/>
          </w:tcPr>
          <w:p w14:paraId="4BD691F7" w14:textId="577A94B5"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155 (92.3)</w:t>
            </w:r>
          </w:p>
        </w:tc>
      </w:tr>
      <w:tr w:rsidR="000A058F" w:rsidRPr="00283BCE" w14:paraId="27A18C27" w14:textId="01AA9DAE"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E4319D7" w14:textId="77777777"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Jan-02 to Dec-02</w:t>
            </w:r>
          </w:p>
        </w:tc>
        <w:tc>
          <w:tcPr>
            <w:tcW w:w="1652" w:type="dxa"/>
            <w:tcBorders>
              <w:top w:val="single" w:sz="4" w:space="0" w:color="auto"/>
              <w:left w:val="single" w:sz="4" w:space="0" w:color="auto"/>
              <w:bottom w:val="single" w:sz="4" w:space="0" w:color="auto"/>
              <w:right w:val="single" w:sz="4" w:space="0" w:color="auto"/>
            </w:tcBorders>
            <w:vAlign w:val="bottom"/>
          </w:tcPr>
          <w:p w14:paraId="6F4348CF" w14:textId="44127491"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w:t>
            </w:r>
          </w:p>
        </w:tc>
        <w:tc>
          <w:tcPr>
            <w:tcW w:w="1818" w:type="dxa"/>
            <w:tcBorders>
              <w:top w:val="single" w:sz="4" w:space="0" w:color="auto"/>
              <w:left w:val="single" w:sz="4" w:space="0" w:color="auto"/>
              <w:bottom w:val="single" w:sz="4" w:space="0" w:color="auto"/>
              <w:right w:val="single" w:sz="4" w:space="0" w:color="auto"/>
            </w:tcBorders>
            <w:vAlign w:val="bottom"/>
          </w:tcPr>
          <w:p w14:paraId="034D2936" w14:textId="19529DC1"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180</w:t>
            </w:r>
          </w:p>
        </w:tc>
        <w:tc>
          <w:tcPr>
            <w:tcW w:w="1983" w:type="dxa"/>
            <w:tcBorders>
              <w:top w:val="single" w:sz="4" w:space="0" w:color="auto"/>
              <w:left w:val="single" w:sz="4" w:space="0" w:color="auto"/>
              <w:bottom w:val="single" w:sz="4" w:space="0" w:color="auto"/>
              <w:right w:val="single" w:sz="4" w:space="0" w:color="auto"/>
            </w:tcBorders>
            <w:vAlign w:val="bottom"/>
          </w:tcPr>
          <w:p w14:paraId="4232A168" w14:textId="3F0F69B6"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157 (87.2)</w:t>
            </w:r>
          </w:p>
        </w:tc>
        <w:tc>
          <w:tcPr>
            <w:tcW w:w="1983" w:type="dxa"/>
            <w:tcBorders>
              <w:top w:val="single" w:sz="4" w:space="0" w:color="auto"/>
              <w:left w:val="single" w:sz="4" w:space="0" w:color="auto"/>
              <w:bottom w:val="single" w:sz="4" w:space="0" w:color="auto"/>
              <w:right w:val="single" w:sz="4" w:space="0" w:color="auto"/>
            </w:tcBorders>
            <w:vAlign w:val="bottom"/>
          </w:tcPr>
          <w:p w14:paraId="096FD3BD" w14:textId="14A7C217"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156 (86.7)</w:t>
            </w:r>
          </w:p>
        </w:tc>
      </w:tr>
      <w:tr w:rsidR="000A058F" w:rsidRPr="00283BCE" w14:paraId="6E32E2F7" w14:textId="221A9DA1"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B8A7C9F" w14:textId="4101FB42"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Jan-03 to Jul-03</w:t>
            </w:r>
          </w:p>
        </w:tc>
        <w:tc>
          <w:tcPr>
            <w:tcW w:w="1652" w:type="dxa"/>
            <w:tcBorders>
              <w:top w:val="single" w:sz="4" w:space="0" w:color="auto"/>
              <w:left w:val="single" w:sz="4" w:space="0" w:color="auto"/>
              <w:bottom w:val="single" w:sz="4" w:space="0" w:color="auto"/>
              <w:right w:val="single" w:sz="4" w:space="0" w:color="auto"/>
            </w:tcBorders>
            <w:vAlign w:val="bottom"/>
          </w:tcPr>
          <w:p w14:paraId="0ADBD268" w14:textId="130EAA22"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16</w:t>
            </w:r>
          </w:p>
        </w:tc>
        <w:tc>
          <w:tcPr>
            <w:tcW w:w="1818" w:type="dxa"/>
            <w:tcBorders>
              <w:top w:val="single" w:sz="4" w:space="0" w:color="auto"/>
              <w:left w:val="single" w:sz="4" w:space="0" w:color="auto"/>
              <w:bottom w:val="single" w:sz="4" w:space="0" w:color="auto"/>
              <w:right w:val="single" w:sz="4" w:space="0" w:color="auto"/>
            </w:tcBorders>
            <w:vAlign w:val="bottom"/>
          </w:tcPr>
          <w:p w14:paraId="2E238FF6" w14:textId="117AADC3"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112</w:t>
            </w:r>
          </w:p>
        </w:tc>
        <w:tc>
          <w:tcPr>
            <w:tcW w:w="1983" w:type="dxa"/>
            <w:tcBorders>
              <w:top w:val="single" w:sz="4" w:space="0" w:color="auto"/>
              <w:left w:val="single" w:sz="4" w:space="0" w:color="auto"/>
              <w:bottom w:val="single" w:sz="4" w:space="0" w:color="auto"/>
              <w:right w:val="single" w:sz="4" w:space="0" w:color="auto"/>
            </w:tcBorders>
            <w:vAlign w:val="bottom"/>
          </w:tcPr>
          <w:p w14:paraId="2556A257" w14:textId="4D575106"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98 (87.5)</w:t>
            </w:r>
          </w:p>
        </w:tc>
        <w:tc>
          <w:tcPr>
            <w:tcW w:w="1983" w:type="dxa"/>
            <w:tcBorders>
              <w:top w:val="single" w:sz="4" w:space="0" w:color="auto"/>
              <w:left w:val="single" w:sz="4" w:space="0" w:color="auto"/>
              <w:bottom w:val="single" w:sz="4" w:space="0" w:color="auto"/>
              <w:right w:val="single" w:sz="4" w:space="0" w:color="auto"/>
            </w:tcBorders>
            <w:vAlign w:val="bottom"/>
          </w:tcPr>
          <w:p w14:paraId="721DFB26" w14:textId="02CDBA23"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98 (87.5)</w:t>
            </w:r>
          </w:p>
        </w:tc>
      </w:tr>
      <w:tr w:rsidR="000A058F" w:rsidRPr="00283BCE" w14:paraId="59B606CB" w14:textId="0338D150"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3E728D0" w14:textId="7161C0D7"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Aug-03 to Dec-05</w:t>
            </w:r>
          </w:p>
        </w:tc>
        <w:tc>
          <w:tcPr>
            <w:tcW w:w="1652" w:type="dxa"/>
            <w:tcBorders>
              <w:top w:val="single" w:sz="4" w:space="0" w:color="auto"/>
              <w:left w:val="single" w:sz="4" w:space="0" w:color="auto"/>
              <w:bottom w:val="single" w:sz="4" w:space="0" w:color="auto"/>
              <w:right w:val="single" w:sz="4" w:space="0" w:color="auto"/>
            </w:tcBorders>
            <w:vAlign w:val="bottom"/>
          </w:tcPr>
          <w:p w14:paraId="7615878E" w14:textId="34A18A75"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17</w:t>
            </w:r>
          </w:p>
        </w:tc>
        <w:tc>
          <w:tcPr>
            <w:tcW w:w="1818" w:type="dxa"/>
            <w:tcBorders>
              <w:top w:val="single" w:sz="4" w:space="0" w:color="auto"/>
              <w:left w:val="single" w:sz="4" w:space="0" w:color="auto"/>
              <w:bottom w:val="single" w:sz="4" w:space="0" w:color="auto"/>
              <w:right w:val="single" w:sz="4" w:space="0" w:color="auto"/>
            </w:tcBorders>
            <w:vAlign w:val="bottom"/>
          </w:tcPr>
          <w:p w14:paraId="32FE442E" w14:textId="2A68D19B"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493</w:t>
            </w:r>
          </w:p>
        </w:tc>
        <w:tc>
          <w:tcPr>
            <w:tcW w:w="1983" w:type="dxa"/>
            <w:tcBorders>
              <w:top w:val="single" w:sz="4" w:space="0" w:color="auto"/>
              <w:left w:val="single" w:sz="4" w:space="0" w:color="auto"/>
              <w:bottom w:val="single" w:sz="4" w:space="0" w:color="auto"/>
              <w:right w:val="single" w:sz="4" w:space="0" w:color="auto"/>
            </w:tcBorders>
            <w:vAlign w:val="bottom"/>
          </w:tcPr>
          <w:p w14:paraId="5F8A5A46" w14:textId="29CC1EDC"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411 (83.4)</w:t>
            </w:r>
          </w:p>
        </w:tc>
        <w:tc>
          <w:tcPr>
            <w:tcW w:w="1983" w:type="dxa"/>
            <w:tcBorders>
              <w:top w:val="single" w:sz="4" w:space="0" w:color="auto"/>
              <w:left w:val="single" w:sz="4" w:space="0" w:color="auto"/>
              <w:bottom w:val="single" w:sz="4" w:space="0" w:color="auto"/>
              <w:right w:val="single" w:sz="4" w:space="0" w:color="auto"/>
            </w:tcBorders>
            <w:vAlign w:val="bottom"/>
          </w:tcPr>
          <w:p w14:paraId="35C2A688" w14:textId="296A72A9"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442 (89.7)</w:t>
            </w:r>
          </w:p>
        </w:tc>
      </w:tr>
      <w:tr w:rsidR="000A058F" w:rsidRPr="00283BCE" w14:paraId="291C1E5B" w14:textId="077B794B"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313A1159" w14:textId="3BA47674"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Jan-06 to Dec-06</w:t>
            </w:r>
          </w:p>
        </w:tc>
        <w:tc>
          <w:tcPr>
            <w:tcW w:w="1652" w:type="dxa"/>
            <w:tcBorders>
              <w:top w:val="single" w:sz="4" w:space="0" w:color="auto"/>
              <w:left w:val="single" w:sz="4" w:space="0" w:color="auto"/>
              <w:bottom w:val="single" w:sz="4" w:space="0" w:color="auto"/>
              <w:right w:val="single" w:sz="4" w:space="0" w:color="auto"/>
            </w:tcBorders>
            <w:vAlign w:val="bottom"/>
          </w:tcPr>
          <w:p w14:paraId="1BB8414D" w14:textId="34497582"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41</w:t>
            </w:r>
          </w:p>
        </w:tc>
        <w:tc>
          <w:tcPr>
            <w:tcW w:w="1818" w:type="dxa"/>
            <w:tcBorders>
              <w:top w:val="single" w:sz="4" w:space="0" w:color="auto"/>
              <w:left w:val="single" w:sz="4" w:space="0" w:color="auto"/>
              <w:bottom w:val="single" w:sz="4" w:space="0" w:color="auto"/>
              <w:right w:val="single" w:sz="4" w:space="0" w:color="auto"/>
            </w:tcBorders>
            <w:vAlign w:val="bottom"/>
          </w:tcPr>
          <w:p w14:paraId="06ADE2C5" w14:textId="123DF0E4"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492</w:t>
            </w:r>
          </w:p>
        </w:tc>
        <w:tc>
          <w:tcPr>
            <w:tcW w:w="1983" w:type="dxa"/>
            <w:tcBorders>
              <w:top w:val="single" w:sz="4" w:space="0" w:color="auto"/>
              <w:left w:val="single" w:sz="4" w:space="0" w:color="auto"/>
              <w:bottom w:val="single" w:sz="4" w:space="0" w:color="auto"/>
              <w:right w:val="single" w:sz="4" w:space="0" w:color="auto"/>
            </w:tcBorders>
            <w:vAlign w:val="bottom"/>
          </w:tcPr>
          <w:p w14:paraId="57E15118" w14:textId="16C8A2EF"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439 (89.2)</w:t>
            </w:r>
          </w:p>
        </w:tc>
        <w:tc>
          <w:tcPr>
            <w:tcW w:w="1983" w:type="dxa"/>
            <w:tcBorders>
              <w:top w:val="single" w:sz="4" w:space="0" w:color="auto"/>
              <w:left w:val="single" w:sz="4" w:space="0" w:color="auto"/>
              <w:bottom w:val="single" w:sz="4" w:space="0" w:color="auto"/>
              <w:right w:val="single" w:sz="4" w:space="0" w:color="auto"/>
            </w:tcBorders>
            <w:vAlign w:val="bottom"/>
          </w:tcPr>
          <w:p w14:paraId="26E8DA1C" w14:textId="26F9AD24"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438 (89</w:t>
            </w:r>
            <w:r w:rsidR="00D96AF7">
              <w:rPr>
                <w:rFonts w:cs="Times New Roman"/>
                <w:color w:val="000000"/>
                <w:sz w:val="16"/>
                <w:szCs w:val="16"/>
              </w:rPr>
              <w:t>.0</w:t>
            </w:r>
            <w:r w:rsidRPr="000A058F">
              <w:rPr>
                <w:rFonts w:cs="Times New Roman"/>
                <w:color w:val="000000"/>
                <w:sz w:val="16"/>
                <w:szCs w:val="16"/>
              </w:rPr>
              <w:t>)</w:t>
            </w:r>
          </w:p>
        </w:tc>
      </w:tr>
      <w:tr w:rsidR="000A058F" w:rsidRPr="00283BCE" w14:paraId="539B4982" w14:textId="4E042FED"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36C54D9E" w14:textId="57D3B9F8"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Jan-07 to Dec-07</w:t>
            </w:r>
          </w:p>
        </w:tc>
        <w:tc>
          <w:tcPr>
            <w:tcW w:w="1652" w:type="dxa"/>
            <w:tcBorders>
              <w:top w:val="single" w:sz="4" w:space="0" w:color="auto"/>
              <w:left w:val="single" w:sz="4" w:space="0" w:color="auto"/>
              <w:bottom w:val="single" w:sz="4" w:space="0" w:color="auto"/>
              <w:right w:val="single" w:sz="4" w:space="0" w:color="auto"/>
            </w:tcBorders>
            <w:vAlign w:val="bottom"/>
          </w:tcPr>
          <w:p w14:paraId="4A3F87F4" w14:textId="012DCF40"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105</w:t>
            </w:r>
          </w:p>
        </w:tc>
        <w:tc>
          <w:tcPr>
            <w:tcW w:w="1818" w:type="dxa"/>
            <w:tcBorders>
              <w:top w:val="single" w:sz="4" w:space="0" w:color="auto"/>
              <w:left w:val="single" w:sz="4" w:space="0" w:color="auto"/>
              <w:bottom w:val="single" w:sz="4" w:space="0" w:color="auto"/>
              <w:right w:val="single" w:sz="4" w:space="0" w:color="auto"/>
            </w:tcBorders>
            <w:vAlign w:val="bottom"/>
          </w:tcPr>
          <w:p w14:paraId="024F8884" w14:textId="6D4F1C8A"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1260</w:t>
            </w:r>
          </w:p>
        </w:tc>
        <w:tc>
          <w:tcPr>
            <w:tcW w:w="1983" w:type="dxa"/>
            <w:tcBorders>
              <w:top w:val="single" w:sz="4" w:space="0" w:color="auto"/>
              <w:left w:val="single" w:sz="4" w:space="0" w:color="auto"/>
              <w:bottom w:val="single" w:sz="4" w:space="0" w:color="auto"/>
              <w:right w:val="single" w:sz="4" w:space="0" w:color="auto"/>
            </w:tcBorders>
            <w:vAlign w:val="bottom"/>
          </w:tcPr>
          <w:p w14:paraId="4034E082" w14:textId="7A393D52"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1248 (99</w:t>
            </w:r>
            <w:r>
              <w:rPr>
                <w:rFonts w:cs="Times New Roman"/>
                <w:sz w:val="16"/>
                <w:szCs w:val="16"/>
              </w:rPr>
              <w:t>.0</w:t>
            </w:r>
            <w:r w:rsidRPr="00C00752">
              <w:rPr>
                <w:rFonts w:cs="Times New Roman"/>
                <w:sz w:val="16"/>
                <w:szCs w:val="16"/>
              </w:rPr>
              <w:t>)</w:t>
            </w:r>
          </w:p>
        </w:tc>
        <w:tc>
          <w:tcPr>
            <w:tcW w:w="1983" w:type="dxa"/>
            <w:tcBorders>
              <w:top w:val="single" w:sz="4" w:space="0" w:color="auto"/>
              <w:left w:val="single" w:sz="4" w:space="0" w:color="auto"/>
              <w:bottom w:val="single" w:sz="4" w:space="0" w:color="auto"/>
              <w:right w:val="single" w:sz="4" w:space="0" w:color="auto"/>
            </w:tcBorders>
            <w:vAlign w:val="bottom"/>
          </w:tcPr>
          <w:p w14:paraId="11AF6314" w14:textId="25B57BD7"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1248 (99</w:t>
            </w:r>
            <w:r w:rsidR="00D96AF7">
              <w:rPr>
                <w:rFonts w:cs="Times New Roman"/>
                <w:color w:val="000000"/>
                <w:sz w:val="16"/>
                <w:szCs w:val="16"/>
              </w:rPr>
              <w:t>.0</w:t>
            </w:r>
            <w:r w:rsidRPr="000A058F">
              <w:rPr>
                <w:rFonts w:cs="Times New Roman"/>
                <w:color w:val="000000"/>
                <w:sz w:val="16"/>
                <w:szCs w:val="16"/>
              </w:rPr>
              <w:t>)</w:t>
            </w:r>
          </w:p>
        </w:tc>
      </w:tr>
      <w:tr w:rsidR="000A058F" w:rsidRPr="00283BCE" w14:paraId="362C09E8" w14:textId="1078B0CA"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75FDD24" w14:textId="70924585"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Jan-08 to Dec-08</w:t>
            </w:r>
          </w:p>
        </w:tc>
        <w:tc>
          <w:tcPr>
            <w:tcW w:w="1652" w:type="dxa"/>
            <w:tcBorders>
              <w:top w:val="single" w:sz="4" w:space="0" w:color="auto"/>
              <w:left w:val="single" w:sz="4" w:space="0" w:color="auto"/>
              <w:bottom w:val="single" w:sz="4" w:space="0" w:color="auto"/>
              <w:right w:val="single" w:sz="4" w:space="0" w:color="auto"/>
            </w:tcBorders>
            <w:vAlign w:val="bottom"/>
          </w:tcPr>
          <w:p w14:paraId="03B36A8D" w14:textId="5574879E"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106</w:t>
            </w:r>
          </w:p>
        </w:tc>
        <w:tc>
          <w:tcPr>
            <w:tcW w:w="1818" w:type="dxa"/>
            <w:tcBorders>
              <w:top w:val="single" w:sz="4" w:space="0" w:color="auto"/>
              <w:left w:val="single" w:sz="4" w:space="0" w:color="auto"/>
              <w:bottom w:val="single" w:sz="4" w:space="0" w:color="auto"/>
              <w:right w:val="single" w:sz="4" w:space="0" w:color="auto"/>
            </w:tcBorders>
            <w:vAlign w:val="bottom"/>
          </w:tcPr>
          <w:p w14:paraId="150B46BE" w14:textId="0F06BF70"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1272</w:t>
            </w:r>
          </w:p>
        </w:tc>
        <w:tc>
          <w:tcPr>
            <w:tcW w:w="1983" w:type="dxa"/>
            <w:tcBorders>
              <w:top w:val="single" w:sz="4" w:space="0" w:color="auto"/>
              <w:left w:val="single" w:sz="4" w:space="0" w:color="auto"/>
              <w:bottom w:val="single" w:sz="4" w:space="0" w:color="auto"/>
              <w:right w:val="single" w:sz="4" w:space="0" w:color="auto"/>
            </w:tcBorders>
            <w:vAlign w:val="bottom"/>
          </w:tcPr>
          <w:p w14:paraId="6CA59E3E" w14:textId="121DCE61"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1272 (100)</w:t>
            </w:r>
          </w:p>
        </w:tc>
        <w:tc>
          <w:tcPr>
            <w:tcW w:w="1983" w:type="dxa"/>
            <w:tcBorders>
              <w:top w:val="single" w:sz="4" w:space="0" w:color="auto"/>
              <w:left w:val="single" w:sz="4" w:space="0" w:color="auto"/>
              <w:bottom w:val="single" w:sz="4" w:space="0" w:color="auto"/>
              <w:right w:val="single" w:sz="4" w:space="0" w:color="auto"/>
            </w:tcBorders>
            <w:vAlign w:val="bottom"/>
          </w:tcPr>
          <w:p w14:paraId="0122E38B" w14:textId="1C9C418F"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1272 (100)</w:t>
            </w:r>
          </w:p>
        </w:tc>
      </w:tr>
      <w:tr w:rsidR="000A058F" w:rsidRPr="00283BCE" w14:paraId="7531D0D0" w14:textId="327FFAC7"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284EA3D" w14:textId="47169AE8"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Jan-09 to Mar-09</w:t>
            </w:r>
          </w:p>
        </w:tc>
        <w:tc>
          <w:tcPr>
            <w:tcW w:w="1652" w:type="dxa"/>
            <w:tcBorders>
              <w:top w:val="single" w:sz="4" w:space="0" w:color="auto"/>
              <w:left w:val="single" w:sz="4" w:space="0" w:color="auto"/>
              <w:bottom w:val="single" w:sz="4" w:space="0" w:color="auto"/>
              <w:right w:val="single" w:sz="4" w:space="0" w:color="auto"/>
            </w:tcBorders>
            <w:vAlign w:val="bottom"/>
          </w:tcPr>
          <w:p w14:paraId="501B01A6" w14:textId="7283892B"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110</w:t>
            </w:r>
          </w:p>
        </w:tc>
        <w:tc>
          <w:tcPr>
            <w:tcW w:w="1818" w:type="dxa"/>
            <w:tcBorders>
              <w:top w:val="single" w:sz="4" w:space="0" w:color="auto"/>
              <w:left w:val="single" w:sz="4" w:space="0" w:color="auto"/>
              <w:bottom w:val="single" w:sz="4" w:space="0" w:color="auto"/>
              <w:right w:val="single" w:sz="4" w:space="0" w:color="auto"/>
            </w:tcBorders>
            <w:vAlign w:val="bottom"/>
          </w:tcPr>
          <w:p w14:paraId="371B0ED4" w14:textId="10EAF558"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330</w:t>
            </w:r>
          </w:p>
        </w:tc>
        <w:tc>
          <w:tcPr>
            <w:tcW w:w="1983" w:type="dxa"/>
            <w:tcBorders>
              <w:top w:val="single" w:sz="4" w:space="0" w:color="auto"/>
              <w:left w:val="single" w:sz="4" w:space="0" w:color="auto"/>
              <w:bottom w:val="single" w:sz="4" w:space="0" w:color="auto"/>
              <w:right w:val="single" w:sz="4" w:space="0" w:color="auto"/>
            </w:tcBorders>
            <w:vAlign w:val="bottom"/>
          </w:tcPr>
          <w:p w14:paraId="2414A678" w14:textId="1C83120B"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322 (97.6)</w:t>
            </w:r>
          </w:p>
        </w:tc>
        <w:tc>
          <w:tcPr>
            <w:tcW w:w="1983" w:type="dxa"/>
            <w:tcBorders>
              <w:top w:val="single" w:sz="4" w:space="0" w:color="auto"/>
              <w:left w:val="single" w:sz="4" w:space="0" w:color="auto"/>
              <w:bottom w:val="single" w:sz="4" w:space="0" w:color="auto"/>
              <w:right w:val="single" w:sz="4" w:space="0" w:color="auto"/>
            </w:tcBorders>
            <w:vAlign w:val="bottom"/>
          </w:tcPr>
          <w:p w14:paraId="72C46F5F" w14:textId="318BD188"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323 (97.9)</w:t>
            </w:r>
          </w:p>
        </w:tc>
      </w:tr>
      <w:tr w:rsidR="000A058F" w:rsidRPr="00283BCE" w14:paraId="3A926945" w14:textId="74F17500"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1324B4F3" w14:textId="72349316"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Apr-09 to Apr-09</w:t>
            </w:r>
          </w:p>
        </w:tc>
        <w:tc>
          <w:tcPr>
            <w:tcW w:w="1652" w:type="dxa"/>
            <w:tcBorders>
              <w:top w:val="single" w:sz="4" w:space="0" w:color="auto"/>
              <w:left w:val="single" w:sz="4" w:space="0" w:color="auto"/>
              <w:bottom w:val="single" w:sz="4" w:space="0" w:color="auto"/>
              <w:right w:val="single" w:sz="4" w:space="0" w:color="auto"/>
            </w:tcBorders>
            <w:vAlign w:val="bottom"/>
          </w:tcPr>
          <w:p w14:paraId="023E8BA6" w14:textId="3B323AF2"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w:t>
            </w:r>
          </w:p>
        </w:tc>
        <w:tc>
          <w:tcPr>
            <w:tcW w:w="1818" w:type="dxa"/>
            <w:tcBorders>
              <w:top w:val="single" w:sz="4" w:space="0" w:color="auto"/>
              <w:left w:val="single" w:sz="4" w:space="0" w:color="auto"/>
              <w:bottom w:val="single" w:sz="4" w:space="0" w:color="auto"/>
              <w:right w:val="single" w:sz="4" w:space="0" w:color="auto"/>
            </w:tcBorders>
            <w:vAlign w:val="bottom"/>
          </w:tcPr>
          <w:p w14:paraId="348009B7" w14:textId="20D2F9A7"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w:t>
            </w:r>
          </w:p>
        </w:tc>
        <w:tc>
          <w:tcPr>
            <w:tcW w:w="1983" w:type="dxa"/>
            <w:tcBorders>
              <w:top w:val="single" w:sz="4" w:space="0" w:color="auto"/>
              <w:left w:val="single" w:sz="4" w:space="0" w:color="auto"/>
              <w:bottom w:val="single" w:sz="4" w:space="0" w:color="auto"/>
              <w:right w:val="single" w:sz="4" w:space="0" w:color="auto"/>
            </w:tcBorders>
            <w:vAlign w:val="bottom"/>
          </w:tcPr>
          <w:p w14:paraId="2F0183FB" w14:textId="6B57E950"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109 (98.2)</w:t>
            </w:r>
          </w:p>
        </w:tc>
        <w:tc>
          <w:tcPr>
            <w:tcW w:w="1983" w:type="dxa"/>
            <w:tcBorders>
              <w:top w:val="single" w:sz="4" w:space="0" w:color="auto"/>
              <w:left w:val="single" w:sz="4" w:space="0" w:color="auto"/>
              <w:bottom w:val="single" w:sz="4" w:space="0" w:color="auto"/>
              <w:right w:val="single" w:sz="4" w:space="0" w:color="auto"/>
            </w:tcBorders>
            <w:vAlign w:val="bottom"/>
          </w:tcPr>
          <w:p w14:paraId="6E226F5E" w14:textId="5BF22C4A"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109 (98.2)</w:t>
            </w:r>
          </w:p>
        </w:tc>
      </w:tr>
      <w:tr w:rsidR="000A058F" w:rsidRPr="00283BCE" w14:paraId="594EFA46" w14:textId="3A17586B"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1DDD4CC4" w14:textId="5C2B3C31"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May-09 to Jun-10</w:t>
            </w:r>
          </w:p>
        </w:tc>
        <w:tc>
          <w:tcPr>
            <w:tcW w:w="1652" w:type="dxa"/>
            <w:tcBorders>
              <w:top w:val="single" w:sz="4" w:space="0" w:color="auto"/>
              <w:left w:val="single" w:sz="4" w:space="0" w:color="auto"/>
              <w:bottom w:val="single" w:sz="4" w:space="0" w:color="auto"/>
              <w:right w:val="single" w:sz="4" w:space="0" w:color="auto"/>
            </w:tcBorders>
            <w:vAlign w:val="bottom"/>
          </w:tcPr>
          <w:p w14:paraId="4DD6C6BB" w14:textId="110C275D"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112</w:t>
            </w:r>
          </w:p>
        </w:tc>
        <w:tc>
          <w:tcPr>
            <w:tcW w:w="1818" w:type="dxa"/>
            <w:tcBorders>
              <w:top w:val="single" w:sz="4" w:space="0" w:color="auto"/>
              <w:left w:val="single" w:sz="4" w:space="0" w:color="auto"/>
              <w:bottom w:val="single" w:sz="4" w:space="0" w:color="auto"/>
              <w:right w:val="single" w:sz="4" w:space="0" w:color="auto"/>
            </w:tcBorders>
            <w:vAlign w:val="bottom"/>
          </w:tcPr>
          <w:p w14:paraId="4392D15F" w14:textId="58C0367C"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1568</w:t>
            </w:r>
          </w:p>
        </w:tc>
        <w:tc>
          <w:tcPr>
            <w:tcW w:w="1983" w:type="dxa"/>
            <w:tcBorders>
              <w:top w:val="single" w:sz="4" w:space="0" w:color="auto"/>
              <w:left w:val="single" w:sz="4" w:space="0" w:color="auto"/>
              <w:bottom w:val="single" w:sz="4" w:space="0" w:color="auto"/>
              <w:right w:val="single" w:sz="4" w:space="0" w:color="auto"/>
            </w:tcBorders>
            <w:vAlign w:val="bottom"/>
          </w:tcPr>
          <w:p w14:paraId="7276F064" w14:textId="269EA08B"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1508 (96.2)</w:t>
            </w:r>
          </w:p>
        </w:tc>
        <w:tc>
          <w:tcPr>
            <w:tcW w:w="1983" w:type="dxa"/>
            <w:tcBorders>
              <w:top w:val="single" w:sz="4" w:space="0" w:color="auto"/>
              <w:left w:val="single" w:sz="4" w:space="0" w:color="auto"/>
              <w:bottom w:val="single" w:sz="4" w:space="0" w:color="auto"/>
              <w:right w:val="single" w:sz="4" w:space="0" w:color="auto"/>
            </w:tcBorders>
            <w:vAlign w:val="bottom"/>
          </w:tcPr>
          <w:p w14:paraId="2CA7D0AC" w14:textId="749A0392"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1510 (96.3)</w:t>
            </w:r>
          </w:p>
        </w:tc>
      </w:tr>
      <w:tr w:rsidR="000A058F" w:rsidRPr="00283BCE" w14:paraId="4D477554" w14:textId="3CFD1B1F"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5E438EE" w14:textId="641B3F93"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Jul-10 to Dec-10</w:t>
            </w:r>
          </w:p>
        </w:tc>
        <w:tc>
          <w:tcPr>
            <w:tcW w:w="1652" w:type="dxa"/>
            <w:tcBorders>
              <w:top w:val="single" w:sz="4" w:space="0" w:color="auto"/>
              <w:left w:val="single" w:sz="4" w:space="0" w:color="auto"/>
              <w:bottom w:val="single" w:sz="4" w:space="0" w:color="auto"/>
              <w:right w:val="single" w:sz="4" w:space="0" w:color="auto"/>
            </w:tcBorders>
            <w:vAlign w:val="bottom"/>
          </w:tcPr>
          <w:p w14:paraId="5F68D2B5" w14:textId="1A4EDF46"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113</w:t>
            </w:r>
          </w:p>
        </w:tc>
        <w:tc>
          <w:tcPr>
            <w:tcW w:w="1818" w:type="dxa"/>
            <w:tcBorders>
              <w:top w:val="single" w:sz="4" w:space="0" w:color="auto"/>
              <w:left w:val="single" w:sz="4" w:space="0" w:color="auto"/>
              <w:bottom w:val="single" w:sz="4" w:space="0" w:color="auto"/>
              <w:right w:val="single" w:sz="4" w:space="0" w:color="auto"/>
            </w:tcBorders>
            <w:vAlign w:val="bottom"/>
          </w:tcPr>
          <w:p w14:paraId="53685833" w14:textId="60F72370"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678</w:t>
            </w:r>
          </w:p>
        </w:tc>
        <w:tc>
          <w:tcPr>
            <w:tcW w:w="1983" w:type="dxa"/>
            <w:tcBorders>
              <w:top w:val="single" w:sz="4" w:space="0" w:color="auto"/>
              <w:left w:val="single" w:sz="4" w:space="0" w:color="auto"/>
              <w:bottom w:val="single" w:sz="4" w:space="0" w:color="auto"/>
              <w:right w:val="single" w:sz="4" w:space="0" w:color="auto"/>
            </w:tcBorders>
            <w:vAlign w:val="bottom"/>
          </w:tcPr>
          <w:p w14:paraId="650C6C53" w14:textId="2E81BF5A"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647 (95.4)</w:t>
            </w:r>
          </w:p>
        </w:tc>
        <w:tc>
          <w:tcPr>
            <w:tcW w:w="1983" w:type="dxa"/>
            <w:tcBorders>
              <w:top w:val="single" w:sz="4" w:space="0" w:color="auto"/>
              <w:left w:val="single" w:sz="4" w:space="0" w:color="auto"/>
              <w:bottom w:val="single" w:sz="4" w:space="0" w:color="auto"/>
              <w:right w:val="single" w:sz="4" w:space="0" w:color="auto"/>
            </w:tcBorders>
            <w:vAlign w:val="bottom"/>
          </w:tcPr>
          <w:p w14:paraId="5506366C" w14:textId="5387FF6F"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648 (95.6)</w:t>
            </w:r>
          </w:p>
        </w:tc>
      </w:tr>
      <w:tr w:rsidR="000A058F" w:rsidRPr="00283BCE" w14:paraId="46D11C81" w14:textId="6A62B5FB"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96D0044" w14:textId="5DB8BD0E"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Jan-11 to Jan-11</w:t>
            </w:r>
          </w:p>
        </w:tc>
        <w:tc>
          <w:tcPr>
            <w:tcW w:w="1652" w:type="dxa"/>
            <w:tcBorders>
              <w:top w:val="single" w:sz="4" w:space="0" w:color="auto"/>
              <w:left w:val="single" w:sz="4" w:space="0" w:color="auto"/>
              <w:bottom w:val="single" w:sz="4" w:space="0" w:color="auto"/>
              <w:right w:val="single" w:sz="4" w:space="0" w:color="auto"/>
            </w:tcBorders>
            <w:vAlign w:val="bottom"/>
          </w:tcPr>
          <w:p w14:paraId="75B007FE" w14:textId="5ED834A7"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106</w:t>
            </w:r>
          </w:p>
        </w:tc>
        <w:tc>
          <w:tcPr>
            <w:tcW w:w="1818" w:type="dxa"/>
            <w:tcBorders>
              <w:top w:val="single" w:sz="4" w:space="0" w:color="auto"/>
              <w:left w:val="single" w:sz="4" w:space="0" w:color="auto"/>
              <w:bottom w:val="single" w:sz="4" w:space="0" w:color="auto"/>
              <w:right w:val="single" w:sz="4" w:space="0" w:color="auto"/>
            </w:tcBorders>
            <w:vAlign w:val="bottom"/>
          </w:tcPr>
          <w:p w14:paraId="7D2F8C90" w14:textId="04176B37"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106</w:t>
            </w:r>
          </w:p>
        </w:tc>
        <w:tc>
          <w:tcPr>
            <w:tcW w:w="1983" w:type="dxa"/>
            <w:tcBorders>
              <w:top w:val="single" w:sz="4" w:space="0" w:color="auto"/>
              <w:left w:val="single" w:sz="4" w:space="0" w:color="auto"/>
              <w:bottom w:val="single" w:sz="4" w:space="0" w:color="auto"/>
              <w:right w:val="single" w:sz="4" w:space="0" w:color="auto"/>
            </w:tcBorders>
            <w:vAlign w:val="bottom"/>
          </w:tcPr>
          <w:p w14:paraId="243062BB" w14:textId="4296A4C8"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49 (46.2)</w:t>
            </w:r>
          </w:p>
        </w:tc>
        <w:tc>
          <w:tcPr>
            <w:tcW w:w="1983" w:type="dxa"/>
            <w:tcBorders>
              <w:top w:val="single" w:sz="4" w:space="0" w:color="auto"/>
              <w:left w:val="single" w:sz="4" w:space="0" w:color="auto"/>
              <w:bottom w:val="single" w:sz="4" w:space="0" w:color="auto"/>
              <w:right w:val="single" w:sz="4" w:space="0" w:color="auto"/>
            </w:tcBorders>
            <w:vAlign w:val="bottom"/>
          </w:tcPr>
          <w:p w14:paraId="67EC5BD6" w14:textId="235F27DB"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105 (99.1)</w:t>
            </w:r>
          </w:p>
        </w:tc>
      </w:tr>
      <w:tr w:rsidR="000A058F" w:rsidRPr="00283BCE" w14:paraId="026BEF61" w14:textId="718C1208"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F3F52E8" w14:textId="6D386760"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Feb-11 to Dec-11</w:t>
            </w:r>
          </w:p>
        </w:tc>
        <w:tc>
          <w:tcPr>
            <w:tcW w:w="1652" w:type="dxa"/>
            <w:tcBorders>
              <w:top w:val="single" w:sz="4" w:space="0" w:color="auto"/>
              <w:left w:val="single" w:sz="4" w:space="0" w:color="auto"/>
              <w:bottom w:val="single" w:sz="4" w:space="0" w:color="auto"/>
              <w:right w:val="single" w:sz="4" w:space="0" w:color="auto"/>
            </w:tcBorders>
            <w:vAlign w:val="bottom"/>
          </w:tcPr>
          <w:p w14:paraId="1B5C8A84" w14:textId="2768DBA9"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107</w:t>
            </w:r>
          </w:p>
        </w:tc>
        <w:tc>
          <w:tcPr>
            <w:tcW w:w="1818" w:type="dxa"/>
            <w:tcBorders>
              <w:top w:val="single" w:sz="4" w:space="0" w:color="auto"/>
              <w:left w:val="single" w:sz="4" w:space="0" w:color="auto"/>
              <w:bottom w:val="single" w:sz="4" w:space="0" w:color="auto"/>
              <w:right w:val="single" w:sz="4" w:space="0" w:color="auto"/>
            </w:tcBorders>
            <w:vAlign w:val="bottom"/>
          </w:tcPr>
          <w:p w14:paraId="483AA393" w14:textId="1178C332"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1177</w:t>
            </w:r>
          </w:p>
        </w:tc>
        <w:tc>
          <w:tcPr>
            <w:tcW w:w="1983" w:type="dxa"/>
            <w:tcBorders>
              <w:top w:val="single" w:sz="4" w:space="0" w:color="auto"/>
              <w:left w:val="single" w:sz="4" w:space="0" w:color="auto"/>
              <w:bottom w:val="single" w:sz="4" w:space="0" w:color="auto"/>
              <w:right w:val="single" w:sz="4" w:space="0" w:color="auto"/>
            </w:tcBorders>
            <w:vAlign w:val="bottom"/>
          </w:tcPr>
          <w:p w14:paraId="0CA20C08" w14:textId="283C5244"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441 (37.5)</w:t>
            </w:r>
          </w:p>
        </w:tc>
        <w:tc>
          <w:tcPr>
            <w:tcW w:w="1983" w:type="dxa"/>
            <w:tcBorders>
              <w:top w:val="single" w:sz="4" w:space="0" w:color="auto"/>
              <w:left w:val="single" w:sz="4" w:space="0" w:color="auto"/>
              <w:bottom w:val="single" w:sz="4" w:space="0" w:color="auto"/>
              <w:right w:val="single" w:sz="4" w:space="0" w:color="auto"/>
            </w:tcBorders>
            <w:vAlign w:val="bottom"/>
          </w:tcPr>
          <w:p w14:paraId="259CAF53" w14:textId="1488D0EE"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1161 (98.6)</w:t>
            </w:r>
          </w:p>
        </w:tc>
      </w:tr>
      <w:tr w:rsidR="000A058F" w:rsidRPr="00283BCE" w14:paraId="087A37C2" w14:textId="06FEC4B8"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1CB13C4" w14:textId="67CDD255"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Jan-12 to Dec-12</w:t>
            </w:r>
          </w:p>
        </w:tc>
        <w:tc>
          <w:tcPr>
            <w:tcW w:w="1652" w:type="dxa"/>
            <w:tcBorders>
              <w:top w:val="single" w:sz="4" w:space="0" w:color="auto"/>
              <w:left w:val="single" w:sz="4" w:space="0" w:color="auto"/>
              <w:bottom w:val="single" w:sz="4" w:space="0" w:color="auto"/>
              <w:right w:val="single" w:sz="4" w:space="0" w:color="auto"/>
            </w:tcBorders>
            <w:vAlign w:val="bottom"/>
          </w:tcPr>
          <w:p w14:paraId="66C1EA2B" w14:textId="7CBFB8EF"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110</w:t>
            </w:r>
          </w:p>
        </w:tc>
        <w:tc>
          <w:tcPr>
            <w:tcW w:w="1818" w:type="dxa"/>
            <w:tcBorders>
              <w:top w:val="single" w:sz="4" w:space="0" w:color="auto"/>
              <w:left w:val="single" w:sz="4" w:space="0" w:color="auto"/>
              <w:bottom w:val="single" w:sz="4" w:space="0" w:color="auto"/>
              <w:right w:val="single" w:sz="4" w:space="0" w:color="auto"/>
            </w:tcBorders>
            <w:vAlign w:val="bottom"/>
          </w:tcPr>
          <w:p w14:paraId="38416BA7" w14:textId="60E52111"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1320</w:t>
            </w:r>
          </w:p>
        </w:tc>
        <w:tc>
          <w:tcPr>
            <w:tcW w:w="1983" w:type="dxa"/>
            <w:tcBorders>
              <w:top w:val="single" w:sz="4" w:space="0" w:color="auto"/>
              <w:left w:val="single" w:sz="4" w:space="0" w:color="auto"/>
              <w:bottom w:val="single" w:sz="4" w:space="0" w:color="auto"/>
              <w:right w:val="single" w:sz="4" w:space="0" w:color="auto"/>
            </w:tcBorders>
            <w:vAlign w:val="bottom"/>
          </w:tcPr>
          <w:p w14:paraId="40CBB76A" w14:textId="2D2CCABA"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1305 (98.9)</w:t>
            </w:r>
          </w:p>
        </w:tc>
        <w:tc>
          <w:tcPr>
            <w:tcW w:w="1983" w:type="dxa"/>
            <w:tcBorders>
              <w:top w:val="single" w:sz="4" w:space="0" w:color="auto"/>
              <w:left w:val="single" w:sz="4" w:space="0" w:color="auto"/>
              <w:bottom w:val="single" w:sz="4" w:space="0" w:color="auto"/>
              <w:right w:val="single" w:sz="4" w:space="0" w:color="auto"/>
            </w:tcBorders>
            <w:vAlign w:val="bottom"/>
          </w:tcPr>
          <w:p w14:paraId="76CD77D8" w14:textId="5FC4022A"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1310 (99.2)</w:t>
            </w:r>
          </w:p>
        </w:tc>
      </w:tr>
      <w:tr w:rsidR="000A058F" w:rsidRPr="00283BCE" w14:paraId="22C4F305" w14:textId="437B91BB"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53B9B33D" w14:textId="47D3E981"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Jan-13 to Apr-13</w:t>
            </w:r>
          </w:p>
        </w:tc>
        <w:tc>
          <w:tcPr>
            <w:tcW w:w="1652" w:type="dxa"/>
            <w:tcBorders>
              <w:top w:val="single" w:sz="4" w:space="0" w:color="auto"/>
              <w:left w:val="single" w:sz="4" w:space="0" w:color="auto"/>
              <w:bottom w:val="single" w:sz="4" w:space="0" w:color="auto"/>
              <w:right w:val="single" w:sz="4" w:space="0" w:color="auto"/>
            </w:tcBorders>
            <w:vAlign w:val="bottom"/>
          </w:tcPr>
          <w:p w14:paraId="161E19FB" w14:textId="6226A128"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111</w:t>
            </w:r>
          </w:p>
        </w:tc>
        <w:tc>
          <w:tcPr>
            <w:tcW w:w="1818" w:type="dxa"/>
            <w:tcBorders>
              <w:top w:val="single" w:sz="4" w:space="0" w:color="auto"/>
              <w:left w:val="single" w:sz="4" w:space="0" w:color="auto"/>
              <w:bottom w:val="single" w:sz="4" w:space="0" w:color="auto"/>
              <w:right w:val="single" w:sz="4" w:space="0" w:color="auto"/>
            </w:tcBorders>
            <w:vAlign w:val="bottom"/>
          </w:tcPr>
          <w:p w14:paraId="1BD77E77" w14:textId="51326317"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444</w:t>
            </w:r>
          </w:p>
        </w:tc>
        <w:tc>
          <w:tcPr>
            <w:tcW w:w="1983" w:type="dxa"/>
            <w:tcBorders>
              <w:top w:val="single" w:sz="4" w:space="0" w:color="auto"/>
              <w:left w:val="single" w:sz="4" w:space="0" w:color="auto"/>
              <w:bottom w:val="single" w:sz="4" w:space="0" w:color="auto"/>
              <w:right w:val="single" w:sz="4" w:space="0" w:color="auto"/>
            </w:tcBorders>
            <w:vAlign w:val="bottom"/>
          </w:tcPr>
          <w:p w14:paraId="351B4B43" w14:textId="2A6A1B1C"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430 (96.8)</w:t>
            </w:r>
          </w:p>
        </w:tc>
        <w:tc>
          <w:tcPr>
            <w:tcW w:w="1983" w:type="dxa"/>
            <w:tcBorders>
              <w:top w:val="single" w:sz="4" w:space="0" w:color="auto"/>
              <w:left w:val="single" w:sz="4" w:space="0" w:color="auto"/>
              <w:bottom w:val="single" w:sz="4" w:space="0" w:color="auto"/>
              <w:right w:val="single" w:sz="4" w:space="0" w:color="auto"/>
            </w:tcBorders>
            <w:vAlign w:val="bottom"/>
          </w:tcPr>
          <w:p w14:paraId="76927AF0" w14:textId="7D93FEF0"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430 (96.8)</w:t>
            </w:r>
          </w:p>
        </w:tc>
      </w:tr>
      <w:tr w:rsidR="000A058F" w:rsidRPr="00283BCE" w14:paraId="0323DEA2" w14:textId="6C833861"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78ABC3E1" w14:textId="27B1D7E6"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May-13 to Dec-13</w:t>
            </w:r>
          </w:p>
        </w:tc>
        <w:tc>
          <w:tcPr>
            <w:tcW w:w="1652" w:type="dxa"/>
            <w:tcBorders>
              <w:top w:val="single" w:sz="4" w:space="0" w:color="auto"/>
              <w:left w:val="single" w:sz="4" w:space="0" w:color="auto"/>
              <w:bottom w:val="single" w:sz="4" w:space="0" w:color="auto"/>
              <w:right w:val="single" w:sz="4" w:space="0" w:color="auto"/>
            </w:tcBorders>
            <w:vAlign w:val="bottom"/>
          </w:tcPr>
          <w:p w14:paraId="7086905D" w14:textId="7F0170F1"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112</w:t>
            </w:r>
          </w:p>
        </w:tc>
        <w:tc>
          <w:tcPr>
            <w:tcW w:w="1818" w:type="dxa"/>
            <w:tcBorders>
              <w:top w:val="single" w:sz="4" w:space="0" w:color="auto"/>
              <w:left w:val="single" w:sz="4" w:space="0" w:color="auto"/>
              <w:bottom w:val="single" w:sz="4" w:space="0" w:color="auto"/>
              <w:right w:val="single" w:sz="4" w:space="0" w:color="auto"/>
            </w:tcBorders>
            <w:vAlign w:val="bottom"/>
          </w:tcPr>
          <w:p w14:paraId="755D22EA" w14:textId="15104200"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896</w:t>
            </w:r>
          </w:p>
        </w:tc>
        <w:tc>
          <w:tcPr>
            <w:tcW w:w="1983" w:type="dxa"/>
            <w:tcBorders>
              <w:top w:val="single" w:sz="4" w:space="0" w:color="auto"/>
              <w:left w:val="single" w:sz="4" w:space="0" w:color="auto"/>
              <w:bottom w:val="single" w:sz="4" w:space="0" w:color="auto"/>
              <w:right w:val="single" w:sz="4" w:space="0" w:color="auto"/>
            </w:tcBorders>
            <w:vAlign w:val="bottom"/>
          </w:tcPr>
          <w:p w14:paraId="111150D7" w14:textId="439EDD55"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882 (98.4)</w:t>
            </w:r>
          </w:p>
        </w:tc>
        <w:tc>
          <w:tcPr>
            <w:tcW w:w="1983" w:type="dxa"/>
            <w:tcBorders>
              <w:top w:val="single" w:sz="4" w:space="0" w:color="auto"/>
              <w:left w:val="single" w:sz="4" w:space="0" w:color="auto"/>
              <w:bottom w:val="single" w:sz="4" w:space="0" w:color="auto"/>
              <w:right w:val="single" w:sz="4" w:space="0" w:color="auto"/>
            </w:tcBorders>
            <w:vAlign w:val="bottom"/>
          </w:tcPr>
          <w:p w14:paraId="0116D05C" w14:textId="31A83CCB"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882 (98.4)</w:t>
            </w:r>
          </w:p>
        </w:tc>
      </w:tr>
      <w:tr w:rsidR="000A058F" w:rsidRPr="00283BCE" w14:paraId="6C12A3B8" w14:textId="63441B48"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1220A62D" w14:textId="6CB46AD1"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Jan-14 to May-14</w:t>
            </w:r>
          </w:p>
        </w:tc>
        <w:tc>
          <w:tcPr>
            <w:tcW w:w="1652" w:type="dxa"/>
            <w:tcBorders>
              <w:top w:val="single" w:sz="4" w:space="0" w:color="auto"/>
              <w:left w:val="single" w:sz="4" w:space="0" w:color="auto"/>
              <w:bottom w:val="single" w:sz="4" w:space="0" w:color="auto"/>
              <w:right w:val="single" w:sz="4" w:space="0" w:color="auto"/>
            </w:tcBorders>
            <w:vAlign w:val="bottom"/>
          </w:tcPr>
          <w:p w14:paraId="0993BE1B" w14:textId="7556BF97"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w:t>
            </w:r>
          </w:p>
        </w:tc>
        <w:tc>
          <w:tcPr>
            <w:tcW w:w="1818" w:type="dxa"/>
            <w:tcBorders>
              <w:top w:val="single" w:sz="4" w:space="0" w:color="auto"/>
              <w:left w:val="single" w:sz="4" w:space="0" w:color="auto"/>
              <w:bottom w:val="single" w:sz="4" w:space="0" w:color="auto"/>
              <w:right w:val="single" w:sz="4" w:space="0" w:color="auto"/>
            </w:tcBorders>
            <w:vAlign w:val="bottom"/>
          </w:tcPr>
          <w:p w14:paraId="03F0CD4E" w14:textId="2BC0A8E8"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575</w:t>
            </w:r>
          </w:p>
        </w:tc>
        <w:tc>
          <w:tcPr>
            <w:tcW w:w="1983" w:type="dxa"/>
            <w:tcBorders>
              <w:top w:val="single" w:sz="4" w:space="0" w:color="auto"/>
              <w:left w:val="single" w:sz="4" w:space="0" w:color="auto"/>
              <w:bottom w:val="single" w:sz="4" w:space="0" w:color="auto"/>
              <w:right w:val="single" w:sz="4" w:space="0" w:color="auto"/>
            </w:tcBorders>
            <w:vAlign w:val="bottom"/>
          </w:tcPr>
          <w:p w14:paraId="4800E55A" w14:textId="409DEFC1"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562 (97.7)</w:t>
            </w:r>
          </w:p>
        </w:tc>
        <w:tc>
          <w:tcPr>
            <w:tcW w:w="1983" w:type="dxa"/>
            <w:tcBorders>
              <w:top w:val="single" w:sz="4" w:space="0" w:color="auto"/>
              <w:left w:val="single" w:sz="4" w:space="0" w:color="auto"/>
              <w:bottom w:val="single" w:sz="4" w:space="0" w:color="auto"/>
              <w:right w:val="single" w:sz="4" w:space="0" w:color="auto"/>
            </w:tcBorders>
            <w:vAlign w:val="bottom"/>
          </w:tcPr>
          <w:p w14:paraId="46D78C66" w14:textId="1E30F81D"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562 (97.7)</w:t>
            </w:r>
          </w:p>
        </w:tc>
      </w:tr>
      <w:tr w:rsidR="000A058F" w:rsidRPr="00283BCE" w14:paraId="4BD526ED" w14:textId="5631F1EE"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221FC2C8" w14:textId="648D4DAD"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Jun-14 to Apr-15</w:t>
            </w:r>
          </w:p>
        </w:tc>
        <w:tc>
          <w:tcPr>
            <w:tcW w:w="1652" w:type="dxa"/>
            <w:tcBorders>
              <w:top w:val="single" w:sz="4" w:space="0" w:color="auto"/>
              <w:left w:val="single" w:sz="4" w:space="0" w:color="auto"/>
              <w:bottom w:val="single" w:sz="4" w:space="0" w:color="auto"/>
              <w:right w:val="single" w:sz="4" w:space="0" w:color="auto"/>
            </w:tcBorders>
            <w:vAlign w:val="bottom"/>
          </w:tcPr>
          <w:p w14:paraId="37802CBA" w14:textId="1C00EF61"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114</w:t>
            </w:r>
          </w:p>
        </w:tc>
        <w:tc>
          <w:tcPr>
            <w:tcW w:w="1818" w:type="dxa"/>
            <w:tcBorders>
              <w:top w:val="single" w:sz="4" w:space="0" w:color="auto"/>
              <w:left w:val="single" w:sz="4" w:space="0" w:color="auto"/>
              <w:bottom w:val="single" w:sz="4" w:space="0" w:color="auto"/>
              <w:right w:val="single" w:sz="4" w:space="0" w:color="auto"/>
            </w:tcBorders>
            <w:vAlign w:val="bottom"/>
          </w:tcPr>
          <w:p w14:paraId="4B40ACA4" w14:textId="191C9AE2"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1254</w:t>
            </w:r>
          </w:p>
        </w:tc>
        <w:tc>
          <w:tcPr>
            <w:tcW w:w="1983" w:type="dxa"/>
            <w:tcBorders>
              <w:top w:val="single" w:sz="4" w:space="0" w:color="auto"/>
              <w:left w:val="single" w:sz="4" w:space="0" w:color="auto"/>
              <w:bottom w:val="single" w:sz="4" w:space="0" w:color="auto"/>
              <w:right w:val="single" w:sz="4" w:space="0" w:color="auto"/>
            </w:tcBorders>
            <w:vAlign w:val="bottom"/>
          </w:tcPr>
          <w:p w14:paraId="0B2BFDF3" w14:textId="06038BD8"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1225 (97.7)</w:t>
            </w:r>
          </w:p>
        </w:tc>
        <w:tc>
          <w:tcPr>
            <w:tcW w:w="1983" w:type="dxa"/>
            <w:tcBorders>
              <w:top w:val="single" w:sz="4" w:space="0" w:color="auto"/>
              <w:left w:val="single" w:sz="4" w:space="0" w:color="auto"/>
              <w:bottom w:val="single" w:sz="4" w:space="0" w:color="auto"/>
              <w:right w:val="single" w:sz="4" w:space="0" w:color="auto"/>
            </w:tcBorders>
            <w:vAlign w:val="bottom"/>
          </w:tcPr>
          <w:p w14:paraId="551B1F3C" w14:textId="57AB2522" w:rsidR="000A058F" w:rsidRPr="000A058F"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1224 (97.6)</w:t>
            </w:r>
          </w:p>
        </w:tc>
      </w:tr>
      <w:tr w:rsidR="000A058F" w:rsidRPr="00283BCE" w14:paraId="303BCD53" w14:textId="0C8A3098" w:rsidTr="00307F64">
        <w:trPr>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4B433A3F" w14:textId="56251CD0" w:rsidR="000A058F" w:rsidRPr="00C00752" w:rsidRDefault="000A058F" w:rsidP="000A058F">
            <w:pPr>
              <w:jc w:val="left"/>
              <w:rPr>
                <w:rFonts w:cs="Times New Roman"/>
                <w:b w:val="0"/>
                <w:sz w:val="16"/>
                <w:szCs w:val="16"/>
                <w:lang w:val="en-US"/>
              </w:rPr>
            </w:pPr>
            <w:r w:rsidRPr="00C00752">
              <w:rPr>
                <w:rFonts w:cs="Times New Roman"/>
                <w:b w:val="0"/>
                <w:sz w:val="16"/>
                <w:szCs w:val="16"/>
                <w:lang w:val="en-US"/>
              </w:rPr>
              <w:t>May-15 to Dec-15</w:t>
            </w:r>
          </w:p>
        </w:tc>
        <w:tc>
          <w:tcPr>
            <w:tcW w:w="1652" w:type="dxa"/>
            <w:tcBorders>
              <w:top w:val="single" w:sz="4" w:space="0" w:color="auto"/>
              <w:left w:val="single" w:sz="4" w:space="0" w:color="auto"/>
              <w:bottom w:val="single" w:sz="4" w:space="0" w:color="auto"/>
              <w:right w:val="single" w:sz="4" w:space="0" w:color="auto"/>
            </w:tcBorders>
            <w:vAlign w:val="bottom"/>
          </w:tcPr>
          <w:p w14:paraId="6D1E6F28" w14:textId="6AEC28E3"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115</w:t>
            </w:r>
          </w:p>
        </w:tc>
        <w:tc>
          <w:tcPr>
            <w:tcW w:w="1818" w:type="dxa"/>
            <w:tcBorders>
              <w:top w:val="single" w:sz="4" w:space="0" w:color="auto"/>
              <w:left w:val="single" w:sz="4" w:space="0" w:color="auto"/>
              <w:bottom w:val="single" w:sz="4" w:space="0" w:color="auto"/>
              <w:right w:val="single" w:sz="4" w:space="0" w:color="auto"/>
            </w:tcBorders>
            <w:vAlign w:val="bottom"/>
          </w:tcPr>
          <w:p w14:paraId="439B3D6E" w14:textId="796E9854"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920</w:t>
            </w:r>
          </w:p>
        </w:tc>
        <w:tc>
          <w:tcPr>
            <w:tcW w:w="1983" w:type="dxa"/>
            <w:tcBorders>
              <w:top w:val="single" w:sz="4" w:space="0" w:color="auto"/>
              <w:left w:val="single" w:sz="4" w:space="0" w:color="auto"/>
              <w:bottom w:val="single" w:sz="4" w:space="0" w:color="auto"/>
              <w:right w:val="single" w:sz="4" w:space="0" w:color="auto"/>
            </w:tcBorders>
            <w:vAlign w:val="bottom"/>
          </w:tcPr>
          <w:p w14:paraId="35906E04" w14:textId="511890F2" w:rsidR="000A058F" w:rsidRPr="00C00752"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C00752">
              <w:rPr>
                <w:rFonts w:cs="Times New Roman"/>
                <w:sz w:val="16"/>
                <w:szCs w:val="16"/>
              </w:rPr>
              <w:t>871 (94.7)</w:t>
            </w:r>
          </w:p>
        </w:tc>
        <w:tc>
          <w:tcPr>
            <w:tcW w:w="1983" w:type="dxa"/>
            <w:tcBorders>
              <w:top w:val="single" w:sz="4" w:space="0" w:color="auto"/>
              <w:left w:val="single" w:sz="4" w:space="0" w:color="auto"/>
              <w:bottom w:val="single" w:sz="4" w:space="0" w:color="auto"/>
              <w:right w:val="single" w:sz="4" w:space="0" w:color="auto"/>
            </w:tcBorders>
            <w:vAlign w:val="bottom"/>
          </w:tcPr>
          <w:p w14:paraId="2C76EAFF" w14:textId="05F8A5E3" w:rsidR="000A058F" w:rsidRPr="000A058F" w:rsidRDefault="000A058F" w:rsidP="000A058F">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A058F">
              <w:rPr>
                <w:rFonts w:cs="Times New Roman"/>
                <w:color w:val="000000"/>
                <w:sz w:val="16"/>
                <w:szCs w:val="16"/>
              </w:rPr>
              <w:t>874 (95</w:t>
            </w:r>
            <w:r w:rsidR="00D96AF7">
              <w:rPr>
                <w:rFonts w:cs="Times New Roman"/>
                <w:color w:val="000000"/>
                <w:sz w:val="16"/>
                <w:szCs w:val="16"/>
              </w:rPr>
              <w:t>.0</w:t>
            </w:r>
            <w:r w:rsidRPr="000A058F">
              <w:rPr>
                <w:rFonts w:cs="Times New Roman"/>
                <w:color w:val="000000"/>
                <w:sz w:val="16"/>
                <w:szCs w:val="16"/>
              </w:rPr>
              <w:t>)</w:t>
            </w:r>
          </w:p>
        </w:tc>
      </w:tr>
      <w:tr w:rsidR="000A058F" w:rsidRPr="00283BCE" w14:paraId="388D0A12" w14:textId="6921FFD1" w:rsidTr="00307F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bottom w:val="single" w:sz="4" w:space="0" w:color="auto"/>
              <w:right w:val="single" w:sz="4" w:space="0" w:color="auto"/>
            </w:tcBorders>
            <w:vAlign w:val="center"/>
          </w:tcPr>
          <w:p w14:paraId="0140B031" w14:textId="4087439B" w:rsidR="000A058F" w:rsidRPr="00C00752" w:rsidRDefault="000A058F" w:rsidP="000A058F">
            <w:pPr>
              <w:jc w:val="right"/>
              <w:rPr>
                <w:rFonts w:cs="Times New Roman"/>
                <w:b w:val="0"/>
                <w:sz w:val="16"/>
                <w:szCs w:val="16"/>
                <w:lang w:val="en-US"/>
              </w:rPr>
            </w:pPr>
            <w:r>
              <w:rPr>
                <w:rFonts w:cs="Times New Roman"/>
                <w:b w:val="0"/>
                <w:sz w:val="16"/>
                <w:szCs w:val="16"/>
                <w:lang w:val="en-US"/>
              </w:rPr>
              <w:t>Full</w:t>
            </w:r>
            <w:r w:rsidRPr="00C00752">
              <w:rPr>
                <w:rFonts w:cs="Times New Roman"/>
                <w:b w:val="0"/>
                <w:sz w:val="16"/>
                <w:szCs w:val="16"/>
                <w:lang w:val="en-US"/>
              </w:rPr>
              <w:t xml:space="preserve"> study period</w:t>
            </w:r>
          </w:p>
        </w:tc>
        <w:tc>
          <w:tcPr>
            <w:tcW w:w="1652" w:type="dxa"/>
            <w:tcBorders>
              <w:top w:val="single" w:sz="4" w:space="0" w:color="auto"/>
              <w:left w:val="single" w:sz="4" w:space="0" w:color="auto"/>
              <w:bottom w:val="single" w:sz="4" w:space="0" w:color="auto"/>
              <w:right w:val="single" w:sz="4" w:space="0" w:color="auto"/>
            </w:tcBorders>
            <w:vAlign w:val="bottom"/>
          </w:tcPr>
          <w:p w14:paraId="29B3E7E9" w14:textId="265AB3DE"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1818" w:type="dxa"/>
            <w:tcBorders>
              <w:top w:val="single" w:sz="4" w:space="0" w:color="auto"/>
              <w:left w:val="single" w:sz="4" w:space="0" w:color="auto"/>
              <w:bottom w:val="single" w:sz="4" w:space="0" w:color="auto"/>
              <w:right w:val="single" w:sz="4" w:space="0" w:color="auto"/>
            </w:tcBorders>
            <w:vAlign w:val="bottom"/>
          </w:tcPr>
          <w:p w14:paraId="75D495E5" w14:textId="755C9FC7"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lang w:val="en-US"/>
              </w:rPr>
              <w:t>13512</w:t>
            </w:r>
          </w:p>
        </w:tc>
        <w:tc>
          <w:tcPr>
            <w:tcW w:w="1983" w:type="dxa"/>
            <w:tcBorders>
              <w:top w:val="single" w:sz="4" w:space="0" w:color="auto"/>
              <w:left w:val="single" w:sz="4" w:space="0" w:color="auto"/>
              <w:bottom w:val="single" w:sz="4" w:space="0" w:color="auto"/>
              <w:right w:val="single" w:sz="4" w:space="0" w:color="auto"/>
            </w:tcBorders>
            <w:vAlign w:val="bottom"/>
          </w:tcPr>
          <w:p w14:paraId="77876162" w14:textId="367D6596" w:rsidR="000A058F" w:rsidRPr="00C00752" w:rsidRDefault="000A058F" w:rsidP="000A058F">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C00752">
              <w:rPr>
                <w:rFonts w:cs="Times New Roman"/>
                <w:sz w:val="16"/>
                <w:szCs w:val="16"/>
              </w:rPr>
              <w:t>12288 (90.9)</w:t>
            </w:r>
          </w:p>
        </w:tc>
        <w:tc>
          <w:tcPr>
            <w:tcW w:w="1983" w:type="dxa"/>
            <w:tcBorders>
              <w:top w:val="single" w:sz="4" w:space="0" w:color="auto"/>
              <w:left w:val="single" w:sz="4" w:space="0" w:color="auto"/>
              <w:bottom w:val="single" w:sz="4" w:space="0" w:color="auto"/>
              <w:right w:val="single" w:sz="4" w:space="0" w:color="auto"/>
            </w:tcBorders>
            <w:vAlign w:val="bottom"/>
          </w:tcPr>
          <w:p w14:paraId="585FE431" w14:textId="44A096C7" w:rsidR="000A058F" w:rsidRPr="000A058F" w:rsidRDefault="000A058F" w:rsidP="00D96AF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A058F">
              <w:rPr>
                <w:rFonts w:cs="Times New Roman"/>
                <w:color w:val="000000"/>
                <w:sz w:val="16"/>
                <w:szCs w:val="16"/>
              </w:rPr>
              <w:t>13103 (97</w:t>
            </w:r>
            <w:r w:rsidR="00D96AF7">
              <w:rPr>
                <w:rFonts w:cs="Times New Roman"/>
                <w:color w:val="000000"/>
                <w:sz w:val="16"/>
                <w:szCs w:val="16"/>
              </w:rPr>
              <w:t>.0</w:t>
            </w:r>
            <w:r w:rsidRPr="000A058F">
              <w:rPr>
                <w:rFonts w:cs="Times New Roman"/>
                <w:color w:val="000000"/>
                <w:sz w:val="16"/>
                <w:szCs w:val="16"/>
              </w:rPr>
              <w:t>)</w:t>
            </w:r>
          </w:p>
        </w:tc>
      </w:tr>
    </w:tbl>
    <w:p w14:paraId="46104979" w14:textId="77777777" w:rsidR="00E83DDD" w:rsidRDefault="00E83DDD" w:rsidP="00E83DDD">
      <w:pPr>
        <w:rPr>
          <w:lang w:val="en-US"/>
        </w:rPr>
      </w:pPr>
    </w:p>
    <w:p w14:paraId="42AC7279" w14:textId="16783674" w:rsidR="00E83DDD" w:rsidRDefault="000A058F">
      <w:pPr>
        <w:rPr>
          <w:lang w:val="en-US"/>
        </w:rPr>
      </w:pPr>
      <w:r>
        <w:rPr>
          <w:lang w:val="en-US"/>
        </w:rPr>
        <w:t>C</w:t>
      </w:r>
      <w:r w:rsidR="00C31E10">
        <w:rPr>
          <w:lang w:val="en-US"/>
        </w:rPr>
        <w:t xml:space="preserve">ompleteness of confirmed malaria data (proportion of expected facility-months where confirmed malaria count was reported) was </w:t>
      </w:r>
      <w:r>
        <w:rPr>
          <w:lang w:val="en-US"/>
        </w:rPr>
        <w:t xml:space="preserve">moderate (&gt;85%) during the early phase of the study from 2000-2003, completeness was </w:t>
      </w:r>
      <w:r w:rsidR="00C31E10">
        <w:rPr>
          <w:lang w:val="en-US"/>
        </w:rPr>
        <w:t xml:space="preserve">high </w:t>
      </w:r>
      <w:r>
        <w:rPr>
          <w:lang w:val="en-US"/>
        </w:rPr>
        <w:t>(&gt;95%) from 2004 onwards. C</w:t>
      </w:r>
      <w:r w:rsidR="002A4633">
        <w:rPr>
          <w:lang w:val="en-US"/>
        </w:rPr>
        <w:t>ompleteness of data on number tested by microscopy or RDT</w:t>
      </w:r>
      <w:r>
        <w:rPr>
          <w:lang w:val="en-US"/>
        </w:rPr>
        <w:t xml:space="preserve"> followed a similar pattern, with the exception of </w:t>
      </w:r>
      <w:r w:rsidR="00C31E10">
        <w:rPr>
          <w:lang w:val="en-US"/>
        </w:rPr>
        <w:t>2011</w:t>
      </w:r>
      <w:r>
        <w:rPr>
          <w:lang w:val="en-US"/>
        </w:rPr>
        <w:t>, which had completeness substantially lower</w:t>
      </w:r>
      <w:r w:rsidR="00C31E10">
        <w:rPr>
          <w:lang w:val="en-US"/>
        </w:rPr>
        <w:t xml:space="preserve"> </w:t>
      </w:r>
      <w:r w:rsidR="002A4633">
        <w:rPr>
          <w:lang w:val="en-US"/>
        </w:rPr>
        <w:t>than in other years</w:t>
      </w:r>
      <w:r>
        <w:rPr>
          <w:lang w:val="en-US"/>
        </w:rPr>
        <w:t>. D</w:t>
      </w:r>
      <w:r w:rsidR="002A4633">
        <w:rPr>
          <w:lang w:val="en-US"/>
        </w:rPr>
        <w:t xml:space="preserve">ata on number tested </w:t>
      </w:r>
      <w:r>
        <w:rPr>
          <w:lang w:val="en-US"/>
        </w:rPr>
        <w:t xml:space="preserve">were </w:t>
      </w:r>
      <w:r w:rsidR="002A4633">
        <w:rPr>
          <w:lang w:val="en-US"/>
        </w:rPr>
        <w:t>available for only 38.1% of expected facility-months in 2011.</w:t>
      </w:r>
      <w:r w:rsidR="00C31E10">
        <w:rPr>
          <w:lang w:val="en-US"/>
        </w:rPr>
        <w:t xml:space="preserve"> </w:t>
      </w:r>
      <w:r w:rsidRPr="00D96AF7">
        <w:rPr>
          <w:lang w:val="en-US"/>
        </w:rPr>
        <w:t xml:space="preserve">All districts except Central and West had large amounts of missing data on number tested in 2011.  </w:t>
      </w:r>
      <w:r w:rsidR="00C31E10" w:rsidRPr="00D96AF7">
        <w:rPr>
          <w:lang w:val="en-US"/>
        </w:rPr>
        <w:t xml:space="preserve">This finding may have resulted in </w:t>
      </w:r>
      <w:r w:rsidR="002A4633" w:rsidRPr="00D96AF7">
        <w:rPr>
          <w:lang w:val="en-US"/>
        </w:rPr>
        <w:t>poorer ITS model fit in 2011</w:t>
      </w:r>
      <w:r w:rsidR="00C31E10" w:rsidRPr="00D96AF7">
        <w:rPr>
          <w:lang w:val="en-US"/>
        </w:rPr>
        <w:t>.</w:t>
      </w:r>
      <w:r w:rsidR="002A4633" w:rsidRPr="00D96AF7">
        <w:rPr>
          <w:lang w:val="en-US"/>
        </w:rPr>
        <w:t xml:space="preserve"> </w:t>
      </w:r>
    </w:p>
    <w:p w14:paraId="0015CD2E" w14:textId="6CB063FF" w:rsidR="00C6050E" w:rsidRPr="00B64111" w:rsidRDefault="00E83DDD">
      <w:pPr>
        <w:rPr>
          <w:lang w:val="en-US"/>
        </w:rPr>
      </w:pPr>
      <w:r w:rsidRPr="00B64111">
        <w:rPr>
          <w:lang w:val="en-US"/>
        </w:rPr>
        <w:br w:type="page"/>
      </w:r>
    </w:p>
    <w:p w14:paraId="5F6D0E7D" w14:textId="25703165" w:rsidR="00C6050E" w:rsidRPr="00B64111" w:rsidRDefault="00C6050E" w:rsidP="0033167A">
      <w:pPr>
        <w:pStyle w:val="Heading1"/>
        <w:rPr>
          <w:lang w:val="en-US"/>
        </w:rPr>
      </w:pPr>
      <w:bookmarkStart w:id="2" w:name="_Toc3798738"/>
      <w:r w:rsidRPr="00B64111">
        <w:rPr>
          <w:lang w:val="en-US"/>
        </w:rPr>
        <w:lastRenderedPageBreak/>
        <w:t>Additional information describing intervention coverage in Zanzibar</w:t>
      </w:r>
      <w:bookmarkEnd w:id="2"/>
    </w:p>
    <w:p w14:paraId="75D1B4C3" w14:textId="77777777" w:rsidR="00D46B46" w:rsidRPr="00B64111" w:rsidRDefault="00D46B46" w:rsidP="009F630C">
      <w:pPr>
        <w:rPr>
          <w:szCs w:val="22"/>
          <w:lang w:val="en-US"/>
        </w:rPr>
      </w:pPr>
    </w:p>
    <w:p w14:paraId="65E0C280" w14:textId="436FFD28" w:rsidR="0033167A" w:rsidRPr="00B64111" w:rsidRDefault="0033167A" w:rsidP="008867C1">
      <w:pPr>
        <w:rPr>
          <w:szCs w:val="22"/>
          <w:lang w:val="en-US"/>
        </w:rPr>
      </w:pPr>
      <w:r w:rsidRPr="00B64111">
        <w:rPr>
          <w:szCs w:val="22"/>
          <w:lang w:val="en-US"/>
        </w:rPr>
        <w:t>Detailed information describing intervention coverage at district and month resolution was not available for the study. To provide further contextual information on the changes in malaria intervention coverage over the study period from 20000-2015, summary statistics were extracted from large-scale cross-sectional surveys: Demographic and Health Surveys (DHS) and Malaria &amp; AIDS Information Surveys (MIS).</w:t>
      </w:r>
    </w:p>
    <w:p w14:paraId="7027D700" w14:textId="77777777" w:rsidR="0033167A" w:rsidRPr="00B64111" w:rsidRDefault="0033167A" w:rsidP="009F630C">
      <w:pPr>
        <w:rPr>
          <w:szCs w:val="22"/>
          <w:lang w:val="en-US"/>
        </w:rPr>
      </w:pPr>
    </w:p>
    <w:p w14:paraId="3A4FBF93" w14:textId="2ED2D3B6" w:rsidR="0033167A" w:rsidRDefault="0033167A" w:rsidP="008867C1">
      <w:pPr>
        <w:rPr>
          <w:szCs w:val="22"/>
          <w:lang w:val="en-US"/>
        </w:rPr>
      </w:pPr>
      <w:r w:rsidRPr="00B64111">
        <w:rPr>
          <w:szCs w:val="22"/>
          <w:lang w:val="en-US"/>
        </w:rPr>
        <w:t>Data were downloaded from The DHS Program (</w:t>
      </w:r>
      <w:hyperlink r:id="rId8" w:history="1">
        <w:r w:rsidRPr="00B64111">
          <w:rPr>
            <w:rStyle w:val="Hyperlink"/>
            <w:szCs w:val="22"/>
            <w:lang w:val="en-US"/>
          </w:rPr>
          <w:t>https://dhsprogram.com/data</w:t>
        </w:r>
      </w:hyperlink>
      <w:r w:rsidRPr="00B64111">
        <w:rPr>
          <w:szCs w:val="22"/>
          <w:lang w:val="en-US"/>
        </w:rPr>
        <w:t>), and indicator estimates generated for Zanzibar (Unguja and Pemba islands) using appropriate sampling weighs for each survey</w:t>
      </w:r>
      <w:r w:rsidR="00990424" w:rsidRPr="00B64111">
        <w:rPr>
          <w:szCs w:val="22"/>
          <w:lang w:val="en-US"/>
        </w:rPr>
        <w:t>.</w:t>
      </w:r>
      <w:r w:rsidRPr="00B64111">
        <w:rPr>
          <w:szCs w:val="22"/>
          <w:lang w:val="en-US"/>
        </w:rPr>
        <w:fldChar w:fldCharType="begin">
          <w:fldData xml:space="preserve">PEVuZE5vdGU+PENpdGU+PEF1dGhvcj5OYXRpb25hbCBCdXJlYXUgb2YgU3RhdGlzdGljcyAoTkJT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</w:fldData>
        </w:fldChar>
      </w:r>
      <w:r w:rsidR="00CB19F6">
        <w:rPr>
          <w:szCs w:val="22"/>
          <w:lang w:val="en-US"/>
        </w:rPr>
        <w:instrText xml:space="preserve"> ADDIN EN.CITE </w:instrText>
      </w:r>
      <w:r w:rsidR="00CB19F6">
        <w:rPr>
          <w:szCs w:val="22"/>
          <w:lang w:val="en-US"/>
        </w:rPr>
        <w:fldChar w:fldCharType="begin">
          <w:fldData xml:space="preserve">PEVuZE5vdGU+PENpdGU+PEF1dGhvcj5OYXRpb25hbCBCdXJlYXUgb2YgU3RhdGlzdGljcyAoTkJT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</w:fldData>
        </w:fldChar>
      </w:r>
      <w:r w:rsidR="00CB19F6">
        <w:rPr>
          <w:szCs w:val="22"/>
          <w:lang w:val="en-US"/>
        </w:rPr>
        <w:instrText xml:space="preserve"> ADDIN EN.CITE.DATA </w:instrText>
      </w:r>
      <w:r w:rsidR="00CB19F6">
        <w:rPr>
          <w:szCs w:val="22"/>
          <w:lang w:val="en-US"/>
        </w:rPr>
      </w:r>
      <w:r w:rsidR="00CB19F6">
        <w:rPr>
          <w:szCs w:val="22"/>
          <w:lang w:val="en-US"/>
        </w:rPr>
        <w:fldChar w:fldCharType="end"/>
      </w:r>
      <w:r w:rsidRPr="00B64111">
        <w:rPr>
          <w:szCs w:val="22"/>
          <w:lang w:val="en-US"/>
        </w:rPr>
      </w:r>
      <w:r w:rsidRPr="00B64111">
        <w:rPr>
          <w:szCs w:val="22"/>
          <w:lang w:val="en-US"/>
        </w:rPr>
        <w:fldChar w:fldCharType="separate"/>
      </w:r>
      <w:r w:rsidR="00990424" w:rsidRPr="00B64111">
        <w:rPr>
          <w:noProof/>
          <w:szCs w:val="22"/>
          <w:vertAlign w:val="superscript"/>
          <w:lang w:val="en-US"/>
        </w:rPr>
        <w:t>1-5</w:t>
      </w:r>
      <w:r w:rsidRPr="00B64111">
        <w:rPr>
          <w:szCs w:val="22"/>
          <w:lang w:val="en-US"/>
        </w:rPr>
        <w:fldChar w:fldCharType="end"/>
      </w:r>
    </w:p>
    <w:p w14:paraId="09819386" w14:textId="77777777" w:rsidR="004609D3" w:rsidRDefault="004609D3" w:rsidP="008867C1">
      <w:pPr>
        <w:rPr>
          <w:szCs w:val="22"/>
          <w:lang w:val="en-US"/>
        </w:rPr>
      </w:pPr>
    </w:p>
    <w:p w14:paraId="4B051ED2" w14:textId="7B30C2D5" w:rsidR="004609D3" w:rsidRPr="00B64111" w:rsidRDefault="004609D3" w:rsidP="008867C1">
      <w:pPr>
        <w:rPr>
          <w:szCs w:val="22"/>
          <w:lang w:val="en-US"/>
        </w:rPr>
      </w:pPr>
      <w:r>
        <w:rPr>
          <w:szCs w:val="22"/>
          <w:lang w:val="en-US"/>
        </w:rPr>
        <w:t xml:space="preserve">Note that the number of febrile children under five who received any antimalarial becomes substantially smaller over time, from 275 in 2004-5 DHS, to 77 in 2007-8 MIS, 42 in 2010 DHS, to only 5 children in 2011-12 MIS and 6 children in 2015-16 DHS. </w:t>
      </w:r>
    </w:p>
    <w:p w14:paraId="7A928508" w14:textId="77777777" w:rsidR="0033167A" w:rsidRPr="00283BCE" w:rsidRDefault="0033167A" w:rsidP="009F630C">
      <w:pPr>
        <w:rPr>
          <w:b/>
          <w:szCs w:val="22"/>
          <w:lang w:val="en-US"/>
        </w:rPr>
      </w:pPr>
    </w:p>
    <w:p w14:paraId="0910A523" w14:textId="656D55CA" w:rsidR="009F630C" w:rsidRPr="00283BCE" w:rsidRDefault="009F630C" w:rsidP="009F630C">
      <w:pPr>
        <w:rPr>
          <w:b/>
          <w:szCs w:val="22"/>
          <w:lang w:val="en-US"/>
        </w:rPr>
      </w:pPr>
      <w:r w:rsidRPr="00283BCE">
        <w:rPr>
          <w:b/>
          <w:szCs w:val="22"/>
          <w:lang w:val="en-US"/>
        </w:rPr>
        <w:t xml:space="preserve">Table </w:t>
      </w:r>
      <w:r w:rsidR="00C01A38">
        <w:rPr>
          <w:b/>
          <w:szCs w:val="22"/>
          <w:lang w:val="en-US"/>
        </w:rPr>
        <w:t>3</w:t>
      </w:r>
      <w:r w:rsidRPr="00283BCE">
        <w:rPr>
          <w:b/>
          <w:szCs w:val="22"/>
          <w:lang w:val="en-US"/>
        </w:rPr>
        <w:t xml:space="preserve"> - Summary of intervention coverage in Zanzibar, extracted from Demographic and Health Surveys (DHS) and Malaria &amp; AIDS Information Surveys (MIS). </w:t>
      </w:r>
    </w:p>
    <w:tbl>
      <w:tblPr>
        <w:tblStyle w:val="LightList"/>
        <w:tblW w:w="9072" w:type="dxa"/>
        <w:tblLook w:val="04A0" w:firstRow="1" w:lastRow="0" w:firstColumn="1" w:lastColumn="0" w:noHBand="0" w:noVBand="1"/>
      </w:tblPr>
      <w:tblGrid>
        <w:gridCol w:w="4219"/>
        <w:gridCol w:w="992"/>
        <w:gridCol w:w="993"/>
        <w:gridCol w:w="850"/>
        <w:gridCol w:w="971"/>
        <w:gridCol w:w="1047"/>
      </w:tblGrid>
      <w:tr w:rsidR="009F630C" w:rsidRPr="00283BCE" w14:paraId="71C44E6C" w14:textId="77777777" w:rsidTr="009F630C">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auto"/>
              <w:left w:val="single" w:sz="8" w:space="0" w:color="auto"/>
              <w:bottom w:val="single" w:sz="8" w:space="0" w:color="auto"/>
            </w:tcBorders>
            <w:shd w:val="clear" w:color="auto" w:fill="D9D9D9" w:themeFill="background1" w:themeFillShade="D9"/>
            <w:vAlign w:val="center"/>
          </w:tcPr>
          <w:p w14:paraId="5E9BF2C6" w14:textId="77777777" w:rsidR="009F630C" w:rsidRPr="00283BCE" w:rsidRDefault="009F630C" w:rsidP="009F630C">
            <w:pPr>
              <w:jc w:val="center"/>
              <w:rPr>
                <w:rFonts w:cs="Times New Roman"/>
                <w:sz w:val="16"/>
                <w:szCs w:val="16"/>
                <w:lang w:val="en-US"/>
              </w:rPr>
            </w:pPr>
          </w:p>
        </w:tc>
        <w:tc>
          <w:tcPr>
            <w:tcW w:w="992" w:type="dxa"/>
            <w:tcBorders>
              <w:top w:val="single" w:sz="8" w:space="0" w:color="auto"/>
              <w:bottom w:val="single" w:sz="8" w:space="0" w:color="auto"/>
            </w:tcBorders>
            <w:shd w:val="clear" w:color="auto" w:fill="D9D9D9" w:themeFill="background1" w:themeFillShade="D9"/>
            <w:vAlign w:val="center"/>
          </w:tcPr>
          <w:p w14:paraId="1FBD8593"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2004-05</w:t>
            </w:r>
          </w:p>
          <w:p w14:paraId="44BA249B"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DHS</w:t>
            </w:r>
          </w:p>
        </w:tc>
        <w:tc>
          <w:tcPr>
            <w:tcW w:w="993" w:type="dxa"/>
            <w:tcBorders>
              <w:top w:val="single" w:sz="8" w:space="0" w:color="auto"/>
              <w:bottom w:val="single" w:sz="8" w:space="0" w:color="auto"/>
            </w:tcBorders>
            <w:shd w:val="clear" w:color="auto" w:fill="D9D9D9" w:themeFill="background1" w:themeFillShade="D9"/>
            <w:vAlign w:val="center"/>
          </w:tcPr>
          <w:p w14:paraId="341B1DBC"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2007-08</w:t>
            </w:r>
          </w:p>
          <w:p w14:paraId="0F507D75"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MIS</w:t>
            </w:r>
          </w:p>
        </w:tc>
        <w:tc>
          <w:tcPr>
            <w:tcW w:w="850" w:type="dxa"/>
            <w:tcBorders>
              <w:top w:val="single" w:sz="8" w:space="0" w:color="auto"/>
              <w:bottom w:val="single" w:sz="8" w:space="0" w:color="auto"/>
            </w:tcBorders>
            <w:shd w:val="clear" w:color="auto" w:fill="D9D9D9" w:themeFill="background1" w:themeFillShade="D9"/>
            <w:vAlign w:val="center"/>
          </w:tcPr>
          <w:p w14:paraId="1DE9A1E9"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2010</w:t>
            </w:r>
          </w:p>
          <w:p w14:paraId="26F52829"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DHS</w:t>
            </w:r>
          </w:p>
        </w:tc>
        <w:tc>
          <w:tcPr>
            <w:tcW w:w="971" w:type="dxa"/>
            <w:tcBorders>
              <w:top w:val="single" w:sz="8" w:space="0" w:color="auto"/>
              <w:bottom w:val="single" w:sz="8" w:space="0" w:color="auto"/>
            </w:tcBorders>
            <w:shd w:val="clear" w:color="auto" w:fill="D9D9D9" w:themeFill="background1" w:themeFillShade="D9"/>
            <w:vAlign w:val="center"/>
          </w:tcPr>
          <w:p w14:paraId="26126F6F"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2011-12</w:t>
            </w:r>
          </w:p>
          <w:p w14:paraId="2C49B431"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MIS</w:t>
            </w:r>
          </w:p>
        </w:tc>
        <w:tc>
          <w:tcPr>
            <w:tcW w:w="1047" w:type="dxa"/>
            <w:tcBorders>
              <w:top w:val="single" w:sz="8" w:space="0" w:color="auto"/>
              <w:bottom w:val="single" w:sz="8" w:space="0" w:color="auto"/>
              <w:right w:val="single" w:sz="8" w:space="0" w:color="auto"/>
            </w:tcBorders>
            <w:shd w:val="clear" w:color="auto" w:fill="D9D9D9" w:themeFill="background1" w:themeFillShade="D9"/>
            <w:vAlign w:val="center"/>
          </w:tcPr>
          <w:p w14:paraId="22927E7D"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2015-16</w:t>
            </w:r>
          </w:p>
          <w:p w14:paraId="690B4E36" w14:textId="77777777" w:rsidR="009F630C" w:rsidRPr="00843DA2" w:rsidRDefault="009F630C" w:rsidP="009F630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843DA2">
              <w:rPr>
                <w:rFonts w:cs="Times New Roman"/>
                <w:color w:val="auto"/>
                <w:sz w:val="16"/>
                <w:szCs w:val="16"/>
                <w:lang w:val="en-US"/>
              </w:rPr>
              <w:t>DHS/MIS</w:t>
            </w:r>
          </w:p>
        </w:tc>
      </w:tr>
      <w:tr w:rsidR="009F630C" w:rsidRPr="00283BCE" w14:paraId="33F88399"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auto"/>
            </w:tcBorders>
            <w:vAlign w:val="center"/>
          </w:tcPr>
          <w:p w14:paraId="13017927"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Households with at least one ITN</w:t>
            </w:r>
          </w:p>
        </w:tc>
        <w:tc>
          <w:tcPr>
            <w:tcW w:w="992" w:type="dxa"/>
            <w:tcBorders>
              <w:top w:val="single" w:sz="8" w:space="0" w:color="auto"/>
            </w:tcBorders>
            <w:vAlign w:val="center"/>
          </w:tcPr>
          <w:p w14:paraId="3A9180A5"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28.0</w:t>
            </w:r>
          </w:p>
        </w:tc>
        <w:tc>
          <w:tcPr>
            <w:tcW w:w="993" w:type="dxa"/>
            <w:tcBorders>
              <w:top w:val="single" w:sz="8" w:space="0" w:color="auto"/>
            </w:tcBorders>
            <w:vAlign w:val="center"/>
          </w:tcPr>
          <w:p w14:paraId="7B010B9C"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71.9</w:t>
            </w:r>
          </w:p>
        </w:tc>
        <w:tc>
          <w:tcPr>
            <w:tcW w:w="850" w:type="dxa"/>
            <w:tcBorders>
              <w:top w:val="single" w:sz="8" w:space="0" w:color="auto"/>
            </w:tcBorders>
            <w:vAlign w:val="center"/>
          </w:tcPr>
          <w:p w14:paraId="72275F6C"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75.8</w:t>
            </w:r>
          </w:p>
        </w:tc>
        <w:tc>
          <w:tcPr>
            <w:tcW w:w="971" w:type="dxa"/>
            <w:tcBorders>
              <w:top w:val="single" w:sz="8" w:space="0" w:color="auto"/>
            </w:tcBorders>
            <w:vAlign w:val="center"/>
          </w:tcPr>
          <w:p w14:paraId="6B84A6E5"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73.8</w:t>
            </w:r>
          </w:p>
        </w:tc>
        <w:tc>
          <w:tcPr>
            <w:tcW w:w="1047" w:type="dxa"/>
            <w:tcBorders>
              <w:top w:val="single" w:sz="8" w:space="0" w:color="auto"/>
            </w:tcBorders>
            <w:vAlign w:val="center"/>
          </w:tcPr>
          <w:p w14:paraId="5B039859"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73.8</w:t>
            </w:r>
          </w:p>
        </w:tc>
      </w:tr>
      <w:tr w:rsidR="009F630C" w:rsidRPr="00283BCE" w14:paraId="37DF86DF"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FDD4252"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Households with at least one ITN for every 2 persons who stayed in the household the previous night</w:t>
            </w:r>
          </w:p>
        </w:tc>
        <w:tc>
          <w:tcPr>
            <w:tcW w:w="992" w:type="dxa"/>
            <w:vAlign w:val="center"/>
          </w:tcPr>
          <w:p w14:paraId="46463767"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10.3</w:t>
            </w:r>
          </w:p>
        </w:tc>
        <w:tc>
          <w:tcPr>
            <w:tcW w:w="993" w:type="dxa"/>
            <w:vAlign w:val="center"/>
          </w:tcPr>
          <w:p w14:paraId="0EC84EAD"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34.5</w:t>
            </w:r>
          </w:p>
        </w:tc>
        <w:tc>
          <w:tcPr>
            <w:tcW w:w="850" w:type="dxa"/>
            <w:vAlign w:val="center"/>
          </w:tcPr>
          <w:p w14:paraId="357EF7AC"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38.7</w:t>
            </w:r>
          </w:p>
        </w:tc>
        <w:tc>
          <w:tcPr>
            <w:tcW w:w="971" w:type="dxa"/>
            <w:vAlign w:val="center"/>
          </w:tcPr>
          <w:p w14:paraId="62F05D7F"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45.8</w:t>
            </w:r>
          </w:p>
        </w:tc>
        <w:tc>
          <w:tcPr>
            <w:tcW w:w="1047" w:type="dxa"/>
            <w:vAlign w:val="center"/>
          </w:tcPr>
          <w:p w14:paraId="3A3FAD13"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39.7</w:t>
            </w:r>
          </w:p>
        </w:tc>
      </w:tr>
      <w:tr w:rsidR="009F630C" w:rsidRPr="00283BCE" w14:paraId="296B5DFE"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545F21B"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Households with IRS in last 12 months</w:t>
            </w:r>
          </w:p>
        </w:tc>
        <w:tc>
          <w:tcPr>
            <w:tcW w:w="992" w:type="dxa"/>
            <w:vAlign w:val="center"/>
          </w:tcPr>
          <w:p w14:paraId="3765A829"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93" w:type="dxa"/>
            <w:vAlign w:val="center"/>
          </w:tcPr>
          <w:p w14:paraId="51F10921"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93.6</w:t>
            </w:r>
          </w:p>
        </w:tc>
        <w:tc>
          <w:tcPr>
            <w:tcW w:w="850" w:type="dxa"/>
            <w:vAlign w:val="center"/>
          </w:tcPr>
          <w:p w14:paraId="26F827D5"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71" w:type="dxa"/>
            <w:vAlign w:val="center"/>
          </w:tcPr>
          <w:p w14:paraId="191CDEFD"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87.4</w:t>
            </w:r>
          </w:p>
        </w:tc>
        <w:tc>
          <w:tcPr>
            <w:tcW w:w="1047" w:type="dxa"/>
            <w:vAlign w:val="center"/>
          </w:tcPr>
          <w:p w14:paraId="03A343C4"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9F630C" w:rsidRPr="00283BCE" w14:paraId="5CD4EA7D"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7019E0F"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Households with at least one ITN and/or IRS in the past 12 months</w:t>
            </w:r>
          </w:p>
        </w:tc>
        <w:tc>
          <w:tcPr>
            <w:tcW w:w="992" w:type="dxa"/>
            <w:vAlign w:val="center"/>
          </w:tcPr>
          <w:p w14:paraId="3419758C"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93" w:type="dxa"/>
            <w:vAlign w:val="center"/>
          </w:tcPr>
          <w:p w14:paraId="4FBF5C5E"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98.0</w:t>
            </w:r>
          </w:p>
        </w:tc>
        <w:tc>
          <w:tcPr>
            <w:tcW w:w="850" w:type="dxa"/>
            <w:vAlign w:val="center"/>
          </w:tcPr>
          <w:p w14:paraId="7B475A30"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71" w:type="dxa"/>
            <w:vAlign w:val="center"/>
          </w:tcPr>
          <w:p w14:paraId="7B5BCDAF"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94.0</w:t>
            </w:r>
          </w:p>
        </w:tc>
        <w:tc>
          <w:tcPr>
            <w:tcW w:w="1047" w:type="dxa"/>
            <w:vAlign w:val="center"/>
          </w:tcPr>
          <w:p w14:paraId="0BEEA24C"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9F630C" w:rsidRPr="00283BCE" w14:paraId="780B2458"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F34B60B"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Population who slept under an ITN last night</w:t>
            </w:r>
          </w:p>
        </w:tc>
        <w:tc>
          <w:tcPr>
            <w:tcW w:w="992" w:type="dxa"/>
            <w:vAlign w:val="center"/>
          </w:tcPr>
          <w:p w14:paraId="5438AEC5"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14.7</w:t>
            </w:r>
          </w:p>
        </w:tc>
        <w:tc>
          <w:tcPr>
            <w:tcW w:w="993" w:type="dxa"/>
            <w:vAlign w:val="center"/>
          </w:tcPr>
          <w:p w14:paraId="1D958F44"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40.5</w:t>
            </w:r>
          </w:p>
        </w:tc>
        <w:tc>
          <w:tcPr>
            <w:tcW w:w="850" w:type="dxa"/>
            <w:vAlign w:val="center"/>
          </w:tcPr>
          <w:p w14:paraId="0DA5D310"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45.4</w:t>
            </w:r>
          </w:p>
        </w:tc>
        <w:tc>
          <w:tcPr>
            <w:tcW w:w="971" w:type="dxa"/>
            <w:vAlign w:val="center"/>
          </w:tcPr>
          <w:p w14:paraId="2D9EB87F"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44.4</w:t>
            </w:r>
          </w:p>
        </w:tc>
        <w:tc>
          <w:tcPr>
            <w:tcW w:w="1047" w:type="dxa"/>
            <w:vAlign w:val="center"/>
          </w:tcPr>
          <w:p w14:paraId="3D18B601"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42.2</w:t>
            </w:r>
          </w:p>
        </w:tc>
      </w:tr>
      <w:tr w:rsidR="009F630C" w:rsidRPr="00283BCE" w14:paraId="685A3EB2"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5E7E37F5"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Population who slept under an ITN last night or in a dwelling sprayed with IRS in the past 12 months</w:t>
            </w:r>
          </w:p>
        </w:tc>
        <w:tc>
          <w:tcPr>
            <w:tcW w:w="992" w:type="dxa"/>
            <w:vAlign w:val="center"/>
          </w:tcPr>
          <w:p w14:paraId="2B3592BD"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93" w:type="dxa"/>
            <w:vAlign w:val="center"/>
          </w:tcPr>
          <w:p w14:paraId="414B233E"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96.5</w:t>
            </w:r>
          </w:p>
        </w:tc>
        <w:tc>
          <w:tcPr>
            <w:tcW w:w="850" w:type="dxa"/>
            <w:vAlign w:val="center"/>
          </w:tcPr>
          <w:p w14:paraId="7A93DF68"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71" w:type="dxa"/>
            <w:vAlign w:val="center"/>
          </w:tcPr>
          <w:p w14:paraId="7B1CC7FC" w14:textId="5BBB63D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94.7</w:t>
            </w:r>
          </w:p>
        </w:tc>
        <w:tc>
          <w:tcPr>
            <w:tcW w:w="1047" w:type="dxa"/>
            <w:vAlign w:val="center"/>
          </w:tcPr>
          <w:p w14:paraId="1A31175E"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9F630C" w:rsidRPr="00283BCE" w14:paraId="223AE989"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692432CA"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U5s who slept under an ITN last night</w:t>
            </w:r>
          </w:p>
        </w:tc>
        <w:tc>
          <w:tcPr>
            <w:tcW w:w="992" w:type="dxa"/>
            <w:vAlign w:val="center"/>
          </w:tcPr>
          <w:p w14:paraId="2CBD6073"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21.7</w:t>
            </w:r>
          </w:p>
        </w:tc>
        <w:tc>
          <w:tcPr>
            <w:tcW w:w="993" w:type="dxa"/>
            <w:vAlign w:val="center"/>
          </w:tcPr>
          <w:p w14:paraId="7829F949"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58.5</w:t>
            </w:r>
          </w:p>
        </w:tc>
        <w:tc>
          <w:tcPr>
            <w:tcW w:w="850" w:type="dxa"/>
            <w:vAlign w:val="center"/>
          </w:tcPr>
          <w:p w14:paraId="7D4D59BB"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54.6</w:t>
            </w:r>
          </w:p>
        </w:tc>
        <w:tc>
          <w:tcPr>
            <w:tcW w:w="971" w:type="dxa"/>
            <w:vAlign w:val="center"/>
          </w:tcPr>
          <w:p w14:paraId="1B7850A6"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50.7</w:t>
            </w:r>
          </w:p>
        </w:tc>
        <w:tc>
          <w:tcPr>
            <w:tcW w:w="1047" w:type="dxa"/>
            <w:vAlign w:val="center"/>
          </w:tcPr>
          <w:p w14:paraId="71BAB191"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56.4</w:t>
            </w:r>
          </w:p>
        </w:tc>
      </w:tr>
      <w:tr w:rsidR="009F630C" w:rsidRPr="00283BCE" w14:paraId="10133051"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91DE8F0"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U5s who slept under an ITN last night or in a dwelling sprayed with IRS in the last 12 months</w:t>
            </w:r>
          </w:p>
        </w:tc>
        <w:tc>
          <w:tcPr>
            <w:tcW w:w="992" w:type="dxa"/>
            <w:vAlign w:val="center"/>
          </w:tcPr>
          <w:p w14:paraId="1B7E138F"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93" w:type="dxa"/>
            <w:vAlign w:val="center"/>
          </w:tcPr>
          <w:p w14:paraId="4EC11CA8"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97.3</w:t>
            </w:r>
          </w:p>
        </w:tc>
        <w:tc>
          <w:tcPr>
            <w:tcW w:w="850" w:type="dxa"/>
            <w:vAlign w:val="center"/>
          </w:tcPr>
          <w:p w14:paraId="61752C5A"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71" w:type="dxa"/>
            <w:vAlign w:val="center"/>
          </w:tcPr>
          <w:p w14:paraId="673351EF"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95.2</w:t>
            </w:r>
          </w:p>
        </w:tc>
        <w:tc>
          <w:tcPr>
            <w:tcW w:w="1047" w:type="dxa"/>
            <w:vAlign w:val="center"/>
          </w:tcPr>
          <w:p w14:paraId="36DB247A"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p>
        </w:tc>
      </w:tr>
      <w:tr w:rsidR="009F630C" w:rsidRPr="00283BCE" w14:paraId="5FF395C4"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B315EA7"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U5s who slept under an ITN last night of those living in a household with at least one ITN</w:t>
            </w:r>
          </w:p>
        </w:tc>
        <w:tc>
          <w:tcPr>
            <w:tcW w:w="992" w:type="dxa"/>
            <w:vAlign w:val="center"/>
          </w:tcPr>
          <w:p w14:paraId="40091498"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29.3</w:t>
            </w:r>
          </w:p>
        </w:tc>
        <w:tc>
          <w:tcPr>
            <w:tcW w:w="993" w:type="dxa"/>
            <w:vAlign w:val="center"/>
          </w:tcPr>
          <w:p w14:paraId="3767E296"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63.9</w:t>
            </w:r>
          </w:p>
        </w:tc>
        <w:tc>
          <w:tcPr>
            <w:tcW w:w="850" w:type="dxa"/>
            <w:vAlign w:val="center"/>
          </w:tcPr>
          <w:p w14:paraId="276C6664"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56.9</w:t>
            </w:r>
          </w:p>
        </w:tc>
        <w:tc>
          <w:tcPr>
            <w:tcW w:w="971" w:type="dxa"/>
            <w:vAlign w:val="center"/>
          </w:tcPr>
          <w:p w14:paraId="04A0D243"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75.8</w:t>
            </w:r>
          </w:p>
        </w:tc>
        <w:tc>
          <w:tcPr>
            <w:tcW w:w="1047" w:type="dxa"/>
            <w:vAlign w:val="center"/>
          </w:tcPr>
          <w:p w14:paraId="28AF1634"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71.3</w:t>
            </w:r>
          </w:p>
        </w:tc>
      </w:tr>
      <w:tr w:rsidR="009F630C" w:rsidRPr="00283BCE" w14:paraId="7F0C600C"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EC567FB"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U5s with fever for whom advice or treatment was sought</w:t>
            </w:r>
          </w:p>
        </w:tc>
        <w:tc>
          <w:tcPr>
            <w:tcW w:w="992" w:type="dxa"/>
            <w:vAlign w:val="center"/>
          </w:tcPr>
          <w:p w14:paraId="1632D19E"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77.4</w:t>
            </w:r>
          </w:p>
        </w:tc>
        <w:tc>
          <w:tcPr>
            <w:tcW w:w="993" w:type="dxa"/>
            <w:vAlign w:val="center"/>
          </w:tcPr>
          <w:p w14:paraId="36A04E2D"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70.3</w:t>
            </w:r>
          </w:p>
        </w:tc>
        <w:tc>
          <w:tcPr>
            <w:tcW w:w="850" w:type="dxa"/>
            <w:vAlign w:val="center"/>
          </w:tcPr>
          <w:p w14:paraId="3EE3DB88"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73.3</w:t>
            </w:r>
          </w:p>
        </w:tc>
        <w:tc>
          <w:tcPr>
            <w:tcW w:w="971" w:type="dxa"/>
            <w:vAlign w:val="center"/>
          </w:tcPr>
          <w:p w14:paraId="4669B950"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68.6</w:t>
            </w:r>
          </w:p>
        </w:tc>
        <w:tc>
          <w:tcPr>
            <w:tcW w:w="1047" w:type="dxa"/>
            <w:vAlign w:val="center"/>
          </w:tcPr>
          <w:p w14:paraId="60F701C9" w14:textId="77777777" w:rsidR="009F630C" w:rsidRPr="00283BCE" w:rsidRDefault="009F630C" w:rsidP="00283BCE">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72.7</w:t>
            </w:r>
          </w:p>
        </w:tc>
      </w:tr>
      <w:tr w:rsidR="009F630C" w:rsidRPr="00283BCE" w14:paraId="2F927FCF"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18CD9902"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Among febrile U5s who sought treatment, % receiving ACT</w:t>
            </w:r>
          </w:p>
        </w:tc>
        <w:tc>
          <w:tcPr>
            <w:tcW w:w="992" w:type="dxa"/>
            <w:vAlign w:val="center"/>
          </w:tcPr>
          <w:p w14:paraId="2273A3E4"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38.1</w:t>
            </w:r>
          </w:p>
        </w:tc>
        <w:tc>
          <w:tcPr>
            <w:tcW w:w="993" w:type="dxa"/>
            <w:vAlign w:val="center"/>
          </w:tcPr>
          <w:p w14:paraId="49632437"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14.6</w:t>
            </w:r>
          </w:p>
        </w:tc>
        <w:tc>
          <w:tcPr>
            <w:tcW w:w="850" w:type="dxa"/>
            <w:vAlign w:val="center"/>
          </w:tcPr>
          <w:p w14:paraId="7B712945"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0.42</w:t>
            </w:r>
          </w:p>
        </w:tc>
        <w:tc>
          <w:tcPr>
            <w:tcW w:w="971" w:type="dxa"/>
            <w:vAlign w:val="center"/>
          </w:tcPr>
          <w:p w14:paraId="3F492D5C"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highlight w:val="yellow"/>
                <w:lang w:val="en-US"/>
              </w:rPr>
            </w:pPr>
            <w:r w:rsidRPr="00283BCE">
              <w:rPr>
                <w:rFonts w:cs="Times New Roman"/>
                <w:sz w:val="16"/>
                <w:szCs w:val="16"/>
                <w:lang w:val="en-US"/>
              </w:rPr>
              <w:t>0.36</w:t>
            </w:r>
          </w:p>
        </w:tc>
        <w:tc>
          <w:tcPr>
            <w:tcW w:w="1047" w:type="dxa"/>
            <w:vAlign w:val="center"/>
          </w:tcPr>
          <w:p w14:paraId="755DEE79"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0.78</w:t>
            </w:r>
          </w:p>
        </w:tc>
      </w:tr>
      <w:tr w:rsidR="005F2472" w:rsidRPr="00283BCE" w14:paraId="740B9B1E" w14:textId="77777777" w:rsidTr="00283BCE">
        <w:trPr>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76F6756" w14:textId="3F947907" w:rsidR="005F2472" w:rsidRPr="00283BCE" w:rsidRDefault="005F2472" w:rsidP="004609D3">
            <w:pPr>
              <w:jc w:val="left"/>
              <w:rPr>
                <w:rFonts w:cs="Times New Roman"/>
                <w:b w:val="0"/>
                <w:sz w:val="16"/>
                <w:szCs w:val="16"/>
                <w:lang w:val="en-US"/>
              </w:rPr>
            </w:pPr>
            <w:r>
              <w:rPr>
                <w:rFonts w:cs="Times New Roman"/>
                <w:b w:val="0"/>
                <w:sz w:val="16"/>
                <w:szCs w:val="16"/>
                <w:lang w:val="en-US"/>
              </w:rPr>
              <w:t>Among febrile U5s who received an antimalarial, % receiving ACT</w:t>
            </w:r>
            <w:r w:rsidR="004609D3">
              <w:rPr>
                <w:rFonts w:cs="Times New Roman"/>
                <w:b w:val="0"/>
                <w:sz w:val="16"/>
                <w:szCs w:val="16"/>
                <w:lang w:val="en-US"/>
              </w:rPr>
              <w:t xml:space="preserve"> </w:t>
            </w:r>
          </w:p>
        </w:tc>
        <w:tc>
          <w:tcPr>
            <w:tcW w:w="992" w:type="dxa"/>
            <w:vAlign w:val="center"/>
          </w:tcPr>
          <w:p w14:paraId="17DC1C3F" w14:textId="59FDA465" w:rsidR="005F2472" w:rsidRPr="00283BCE" w:rsidRDefault="005F2472" w:rsidP="004609D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54.6</w:t>
            </w:r>
          </w:p>
        </w:tc>
        <w:tc>
          <w:tcPr>
            <w:tcW w:w="993" w:type="dxa"/>
            <w:vAlign w:val="center"/>
          </w:tcPr>
          <w:p w14:paraId="723453BB" w14:textId="7603E98E" w:rsidR="005F2472" w:rsidRPr="00283BCE" w:rsidRDefault="005F2472" w:rsidP="004609D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26.9</w:t>
            </w:r>
          </w:p>
        </w:tc>
        <w:tc>
          <w:tcPr>
            <w:tcW w:w="850" w:type="dxa"/>
            <w:vAlign w:val="center"/>
          </w:tcPr>
          <w:p w14:paraId="5C7D2BA3" w14:textId="227FCE1A" w:rsidR="005F2472" w:rsidRPr="00283BCE" w:rsidRDefault="005F2472" w:rsidP="004609D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1.9</w:t>
            </w:r>
          </w:p>
        </w:tc>
        <w:tc>
          <w:tcPr>
            <w:tcW w:w="971" w:type="dxa"/>
            <w:vAlign w:val="center"/>
          </w:tcPr>
          <w:p w14:paraId="48FFEC0C" w14:textId="0E197203" w:rsidR="005F2472" w:rsidRPr="00283BCE" w:rsidRDefault="005F2472" w:rsidP="004609D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14.4</w:t>
            </w:r>
          </w:p>
        </w:tc>
        <w:tc>
          <w:tcPr>
            <w:tcW w:w="1047" w:type="dxa"/>
            <w:vAlign w:val="center"/>
          </w:tcPr>
          <w:p w14:paraId="1D0F6E6A" w14:textId="6EE80D9E" w:rsidR="005F2472" w:rsidRPr="00283BCE" w:rsidRDefault="005F2472" w:rsidP="004609D3">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32.5</w:t>
            </w:r>
          </w:p>
        </w:tc>
      </w:tr>
      <w:tr w:rsidR="009F630C" w:rsidRPr="00283BCE" w14:paraId="4EAE5672" w14:textId="77777777" w:rsidTr="00283BC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223DF8C0" w14:textId="77777777" w:rsidR="009F630C" w:rsidRPr="00283BCE" w:rsidRDefault="009F630C" w:rsidP="00283BCE">
            <w:pPr>
              <w:jc w:val="left"/>
              <w:rPr>
                <w:rFonts w:cs="Times New Roman"/>
                <w:b w:val="0"/>
                <w:sz w:val="16"/>
                <w:szCs w:val="16"/>
                <w:lang w:val="en-US"/>
              </w:rPr>
            </w:pPr>
            <w:r w:rsidRPr="00283BCE">
              <w:rPr>
                <w:rFonts w:cs="Times New Roman"/>
                <w:b w:val="0"/>
                <w:sz w:val="16"/>
                <w:szCs w:val="16"/>
                <w:lang w:val="en-US"/>
              </w:rPr>
              <w:t>Among febrile U5s who sought treatment, % attending private hospitals, private health centers or private dispensaries</w:t>
            </w:r>
          </w:p>
        </w:tc>
        <w:tc>
          <w:tcPr>
            <w:tcW w:w="992" w:type="dxa"/>
            <w:vAlign w:val="center"/>
          </w:tcPr>
          <w:p w14:paraId="3E7C9B57"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17.5</w:t>
            </w:r>
          </w:p>
        </w:tc>
        <w:tc>
          <w:tcPr>
            <w:tcW w:w="993" w:type="dxa"/>
            <w:vAlign w:val="center"/>
          </w:tcPr>
          <w:p w14:paraId="4D603E48"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16.8</w:t>
            </w:r>
          </w:p>
        </w:tc>
        <w:tc>
          <w:tcPr>
            <w:tcW w:w="850" w:type="dxa"/>
            <w:vAlign w:val="center"/>
          </w:tcPr>
          <w:p w14:paraId="00423CA8"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17.1</w:t>
            </w:r>
          </w:p>
        </w:tc>
        <w:tc>
          <w:tcPr>
            <w:tcW w:w="971" w:type="dxa"/>
            <w:vAlign w:val="center"/>
          </w:tcPr>
          <w:p w14:paraId="081DAD1C"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27.7</w:t>
            </w:r>
          </w:p>
        </w:tc>
        <w:tc>
          <w:tcPr>
            <w:tcW w:w="1047" w:type="dxa"/>
            <w:vAlign w:val="center"/>
          </w:tcPr>
          <w:p w14:paraId="7586C7DD" w14:textId="77777777" w:rsidR="009F630C" w:rsidRPr="00283BCE" w:rsidRDefault="009F630C" w:rsidP="00283BCE">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25.5</w:t>
            </w:r>
          </w:p>
        </w:tc>
      </w:tr>
    </w:tbl>
    <w:p w14:paraId="1ED0D7B3" w14:textId="77777777" w:rsidR="009F630C" w:rsidRPr="00B64111" w:rsidRDefault="009F630C" w:rsidP="008867C1">
      <w:pPr>
        <w:rPr>
          <w:szCs w:val="22"/>
          <w:lang w:val="en-US"/>
        </w:rPr>
      </w:pPr>
      <w:r w:rsidRPr="00B64111">
        <w:rPr>
          <w:szCs w:val="22"/>
          <w:lang w:val="en-US"/>
        </w:rPr>
        <w:t>ITN = Insecticide-treated net. Defined as either i) a factory-treated net that does not require any further treatment, or ii) a net that has been soaked with insecticide within the past 12 months</w:t>
      </w:r>
    </w:p>
    <w:p w14:paraId="4CEFA03B" w14:textId="77777777" w:rsidR="009F630C" w:rsidRPr="00B64111" w:rsidRDefault="009F630C" w:rsidP="008867C1">
      <w:pPr>
        <w:rPr>
          <w:szCs w:val="22"/>
          <w:lang w:val="en-US"/>
        </w:rPr>
      </w:pPr>
      <w:r w:rsidRPr="00B64111">
        <w:rPr>
          <w:szCs w:val="22"/>
          <w:lang w:val="en-US"/>
        </w:rPr>
        <w:t>IRS = Indoor residual spray.</w:t>
      </w:r>
    </w:p>
    <w:p w14:paraId="1FE2C5BC" w14:textId="77777777" w:rsidR="009F630C" w:rsidRPr="00B64111" w:rsidRDefault="009F630C" w:rsidP="008867C1">
      <w:pPr>
        <w:rPr>
          <w:szCs w:val="22"/>
          <w:lang w:val="en-US"/>
        </w:rPr>
      </w:pPr>
      <w:r w:rsidRPr="00B64111">
        <w:rPr>
          <w:szCs w:val="22"/>
          <w:lang w:val="en-US"/>
        </w:rPr>
        <w:t>U5 = Child aged less than five years</w:t>
      </w:r>
    </w:p>
    <w:p w14:paraId="59C89004" w14:textId="77777777" w:rsidR="004372E9" w:rsidRPr="00B64111" w:rsidRDefault="004372E9" w:rsidP="00D46B46">
      <w:pPr>
        <w:rPr>
          <w:lang w:val="en-US"/>
        </w:rPr>
      </w:pPr>
    </w:p>
    <w:p w14:paraId="7E49D7AB" w14:textId="77777777" w:rsidR="006D2062" w:rsidRPr="00B64111" w:rsidRDefault="006D2062">
      <w:pPr>
        <w:rPr>
          <w:lang w:val="en-US"/>
        </w:rPr>
      </w:pPr>
      <w:r w:rsidRPr="00B64111">
        <w:rPr>
          <w:lang w:val="en-US"/>
        </w:rPr>
        <w:br w:type="page"/>
      </w:r>
    </w:p>
    <w:p w14:paraId="072815E5" w14:textId="16611306" w:rsidR="00F47237" w:rsidRDefault="00F47237" w:rsidP="006D2062">
      <w:pPr>
        <w:pStyle w:val="Heading1"/>
        <w:rPr>
          <w:lang w:val="en-US"/>
        </w:rPr>
      </w:pPr>
      <w:bookmarkStart w:id="3" w:name="_Toc3798739"/>
      <w:r>
        <w:rPr>
          <w:lang w:val="en-US"/>
        </w:rPr>
        <w:lastRenderedPageBreak/>
        <w:t>Seasonality of confirmed malaria in Zanzibar from 2000-2015</w:t>
      </w:r>
      <w:bookmarkEnd w:id="3"/>
    </w:p>
    <w:p w14:paraId="5664E773" w14:textId="7586549C" w:rsidR="00F47237" w:rsidRDefault="00F47237" w:rsidP="00F47237">
      <w:pPr>
        <w:rPr>
          <w:lang w:val="en-US"/>
        </w:rPr>
      </w:pPr>
      <w:r>
        <w:rPr>
          <w:lang w:val="en-US"/>
        </w:rPr>
        <w:t xml:space="preserve">To further describe changes in the </w:t>
      </w:r>
      <w:r w:rsidR="00DB1C5F">
        <w:rPr>
          <w:lang w:val="en-US"/>
        </w:rPr>
        <w:t xml:space="preserve">seasonality of confirmed malaria during the study period, a seasonality index was created by dividing the number of confirmed malaria cases reported each month in the district by the total number of confirmed malaria cases reported in the district during the calendar year (from January to December). </w:t>
      </w:r>
    </w:p>
    <w:p w14:paraId="25237FAF" w14:textId="77777777" w:rsidR="00F47237" w:rsidRDefault="00F47237" w:rsidP="00F47237">
      <w:pPr>
        <w:rPr>
          <w:lang w:val="en-US"/>
        </w:rPr>
      </w:pPr>
    </w:p>
    <w:p w14:paraId="3D68CAF3" w14:textId="4DD3FB8F" w:rsidR="00DB1C5F" w:rsidRDefault="00DB1C5F" w:rsidP="002E4475">
      <w:pPr>
        <w:rPr>
          <w:lang w:val="en-US"/>
        </w:rPr>
      </w:pPr>
      <w:r>
        <w:rPr>
          <w:lang w:val="en-US"/>
        </w:rPr>
        <w:t>In all districts, an amplification in seasonality can be seen</w:t>
      </w:r>
      <w:r w:rsidR="002E4475">
        <w:rPr>
          <w:lang w:val="en-US"/>
        </w:rPr>
        <w:t xml:space="preserve"> over the study period. During 2000-2004, seasonal peaks can be observed, but from approximately 2010, transmission appears to be much more seasonal, with up to 40% all cases for the year occurring in a single month. </w:t>
      </w:r>
    </w:p>
    <w:p w14:paraId="5E534505" w14:textId="77777777" w:rsidR="002E4475" w:rsidRPr="00283BCE" w:rsidRDefault="002E4475" w:rsidP="00F47237">
      <w:pPr>
        <w:rPr>
          <w:b/>
          <w:lang w:val="en-US"/>
        </w:rPr>
      </w:pPr>
    </w:p>
    <w:p w14:paraId="5DE62062" w14:textId="7E6B7B46" w:rsidR="00F47237" w:rsidRPr="00283BCE" w:rsidRDefault="00F47237" w:rsidP="00F47237">
      <w:pPr>
        <w:rPr>
          <w:b/>
          <w:lang w:val="en-US"/>
        </w:rPr>
      </w:pPr>
      <w:r w:rsidRPr="00283BCE">
        <w:rPr>
          <w:b/>
          <w:lang w:val="en-US"/>
        </w:rPr>
        <w:t>Figure 2 – Line plot of proportion of annual total (January-December) confirmed malaria cases occurring in specified calendar month, by district</w:t>
      </w:r>
    </w:p>
    <w:p w14:paraId="0BF9EC40" w14:textId="58668852" w:rsidR="00F47237" w:rsidRDefault="00F47237" w:rsidP="00F47237">
      <w:pPr>
        <w:rPr>
          <w:lang w:val="en-US"/>
        </w:rPr>
      </w:pPr>
      <w:r>
        <w:rPr>
          <w:noProof/>
          <w:lang w:val="en-US"/>
        </w:rPr>
        <w:drawing>
          <wp:inline distT="0" distB="0" distL="0" distR="0" wp14:anchorId="1C0D56A5" wp14:editId="61DDB546">
            <wp:extent cx="5029200" cy="6962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asonality - all districts.png"/>
                    <pic:cNvPicPr/>
                  </pic:nvPicPr>
                  <pic:blipFill rotWithShape="1">
                    <a:blip r:embed="rId9">
                      <a:extLst>
                        <a:ext uri="{28A0092B-C50C-407E-A947-70E740481C1C}">
                          <a14:useLocalDpi xmlns:a14="http://schemas.microsoft.com/office/drawing/2010/main" val="0"/>
                        </a:ext>
                      </a:extLst>
                    </a:blip>
                    <a:srcRect t="1457" b="1722"/>
                    <a:stretch/>
                  </pic:blipFill>
                  <pic:spPr bwMode="auto">
                    <a:xfrm>
                      <a:off x="0" y="0"/>
                      <a:ext cx="5029200" cy="69627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71E3C2BD" w14:textId="3ACE4959" w:rsidR="009F630C" w:rsidRPr="00B64111" w:rsidRDefault="006D2062" w:rsidP="006D2062">
      <w:pPr>
        <w:pStyle w:val="Heading1"/>
        <w:rPr>
          <w:lang w:val="en-US"/>
        </w:rPr>
      </w:pPr>
      <w:bookmarkStart w:id="4" w:name="_Toc3798740"/>
      <w:r w:rsidRPr="00B64111">
        <w:rPr>
          <w:lang w:val="en-US"/>
        </w:rPr>
        <w:lastRenderedPageBreak/>
        <w:t>Interrupted time series model development</w:t>
      </w:r>
      <w:bookmarkEnd w:id="4"/>
    </w:p>
    <w:p w14:paraId="5F559507" w14:textId="77777777" w:rsidR="00EF4482" w:rsidRPr="00B64111" w:rsidRDefault="00EF4482" w:rsidP="006D2062">
      <w:pPr>
        <w:rPr>
          <w:lang w:val="en-US"/>
        </w:rPr>
      </w:pPr>
    </w:p>
    <w:p w14:paraId="76ADDF58" w14:textId="1EC6E5AA" w:rsidR="00EF4482" w:rsidRPr="00B64111" w:rsidRDefault="00EF4482" w:rsidP="00EF4482">
      <w:pPr>
        <w:pStyle w:val="Heading2"/>
        <w:rPr>
          <w:lang w:val="en-US"/>
        </w:rPr>
      </w:pPr>
      <w:bookmarkStart w:id="5" w:name="_Toc3798741"/>
      <w:r w:rsidRPr="00B64111">
        <w:rPr>
          <w:lang w:val="en-US"/>
        </w:rPr>
        <w:t>Specifications of the ITS model presented in the paper to describe impact of ACTs and ACTs plus vector control on malaria incidence</w:t>
      </w:r>
      <w:bookmarkEnd w:id="5"/>
    </w:p>
    <w:p w14:paraId="714317DD" w14:textId="075E3B91" w:rsidR="00EF4482" w:rsidRPr="00B64111" w:rsidRDefault="00EF4482" w:rsidP="006D2062">
      <w:pPr>
        <w:rPr>
          <w:u w:val="single"/>
          <w:lang w:val="en-US"/>
        </w:rPr>
      </w:pPr>
      <w:r w:rsidRPr="00B64111">
        <w:rPr>
          <w:u w:val="single"/>
          <w:lang w:val="en-US"/>
        </w:rPr>
        <w:t xml:space="preserve"> </w:t>
      </w:r>
    </w:p>
    <w:p w14:paraId="6B9B427D" w14:textId="4AC4E783" w:rsidR="00EF4482" w:rsidRPr="00B64111" w:rsidRDefault="00EF4482" w:rsidP="00F47237">
      <w:pPr>
        <w:pStyle w:val="Heading3"/>
        <w:rPr>
          <w:lang w:val="en-US"/>
        </w:rPr>
      </w:pPr>
      <w:bookmarkStart w:id="6" w:name="_Toc3798742"/>
      <w:r w:rsidRPr="00B64111">
        <w:rPr>
          <w:lang w:val="en-US"/>
        </w:rPr>
        <w:t>Step 1 - Specify the ITS design</w:t>
      </w:r>
      <w:r w:rsidR="00A17E1F" w:rsidRPr="00B64111">
        <w:rPr>
          <w:lang w:val="en-US"/>
        </w:rPr>
        <w:t xml:space="preserve"> and </w:t>
      </w:r>
      <w:r w:rsidR="00A17E1F" w:rsidRPr="00F47237">
        <w:t>impact</w:t>
      </w:r>
      <w:r w:rsidR="00A17E1F" w:rsidRPr="00B64111">
        <w:rPr>
          <w:lang w:val="en-US"/>
        </w:rPr>
        <w:t xml:space="preserve"> model</w:t>
      </w:r>
      <w:bookmarkEnd w:id="6"/>
    </w:p>
    <w:p w14:paraId="30E05A91" w14:textId="2E810791" w:rsidR="00A17E1F" w:rsidRPr="00B64111" w:rsidRDefault="00A17E1F" w:rsidP="008867C1">
      <w:pPr>
        <w:rPr>
          <w:lang w:val="en-US"/>
        </w:rPr>
      </w:pPr>
      <w:r w:rsidRPr="00B64111">
        <w:rPr>
          <w:lang w:val="en-US"/>
        </w:rPr>
        <w:t>The ITS design and impact model must be hypothesi</w:t>
      </w:r>
      <w:r w:rsidR="00565DE4">
        <w:rPr>
          <w:lang w:val="en-US"/>
        </w:rPr>
        <w:t>z</w:t>
      </w:r>
      <w:r w:rsidRPr="00B64111">
        <w:rPr>
          <w:lang w:val="en-US"/>
        </w:rPr>
        <w:t xml:space="preserve">ed </w:t>
      </w:r>
      <w:r w:rsidRPr="00B64111">
        <w:rPr>
          <w:i/>
          <w:lang w:val="en-US"/>
        </w:rPr>
        <w:t>a priori</w:t>
      </w:r>
      <w:r w:rsidRPr="00B64111">
        <w:rPr>
          <w:lang w:val="en-US"/>
        </w:rPr>
        <w:t xml:space="preserve">, based on the nature of the intervention and estimated impact of the intervention on outcome, according to existing data. </w:t>
      </w:r>
    </w:p>
    <w:p w14:paraId="3FA8D9FD" w14:textId="77777777" w:rsidR="00A17E1F" w:rsidRPr="00B64111" w:rsidRDefault="00A17E1F" w:rsidP="008867C1">
      <w:pPr>
        <w:rPr>
          <w:lang w:val="en-US"/>
        </w:rPr>
      </w:pPr>
    </w:p>
    <w:p w14:paraId="51140D46" w14:textId="56DA0918" w:rsidR="00203DD8" w:rsidRPr="00B64111" w:rsidRDefault="00A17E1F" w:rsidP="008867C1">
      <w:pPr>
        <w:rPr>
          <w:lang w:val="en-US"/>
        </w:rPr>
      </w:pPr>
      <w:r w:rsidRPr="00B64111">
        <w:rPr>
          <w:lang w:val="en-US"/>
        </w:rPr>
        <w:t>For the Zanzibar study, we split our time series into three: a period prior to introduction of our interventions of interest (pre-intervention period); a period after introduction of artemisinin-based combination therapy (ACT) as the first-line treatment for uncomplicated malaria (ACT-only period); and a period where ACTs continued to be available, and two vector contro</w:t>
      </w:r>
      <w:r w:rsidR="00591BBB" w:rsidRPr="00B64111">
        <w:rPr>
          <w:lang w:val="en-US"/>
        </w:rPr>
        <w:t>l interventions were introduced;</w:t>
      </w:r>
      <w:r w:rsidRPr="00B64111">
        <w:rPr>
          <w:lang w:val="en-US"/>
        </w:rPr>
        <w:t xml:space="preserve"> indoor residual spraying and long-lasting insecticide-treated nets (ACT plus vector control period). </w:t>
      </w:r>
    </w:p>
    <w:p w14:paraId="094E1DE9" w14:textId="77777777" w:rsidR="00203DD8" w:rsidRPr="00B64111" w:rsidRDefault="00203DD8" w:rsidP="008867C1">
      <w:pPr>
        <w:rPr>
          <w:lang w:val="en-US"/>
        </w:rPr>
      </w:pPr>
    </w:p>
    <w:p w14:paraId="59FE6886" w14:textId="4AB147C8" w:rsidR="00A17E1F" w:rsidRPr="00B64111" w:rsidRDefault="00A17E1F" w:rsidP="008867C1">
      <w:pPr>
        <w:rPr>
          <w:lang w:val="en-US"/>
        </w:rPr>
      </w:pPr>
      <w:r w:rsidRPr="00B64111">
        <w:rPr>
          <w:lang w:val="en-US"/>
        </w:rPr>
        <w:t xml:space="preserve">We consider each intervention to have been present at a consistent level throughout the specific time period.  Our ITS model </w:t>
      </w:r>
      <w:r w:rsidR="00EA1A83" w:rsidRPr="00B64111">
        <w:rPr>
          <w:lang w:val="en-US"/>
        </w:rPr>
        <w:t>hypothesizes</w:t>
      </w:r>
      <w:r w:rsidRPr="00B64111">
        <w:rPr>
          <w:lang w:val="en-US"/>
        </w:rPr>
        <w:t xml:space="preserve"> that each intervention may have had an effect on both the trend of malaria incidence, and on the level of malaria incidence. </w:t>
      </w:r>
    </w:p>
    <w:p w14:paraId="59314071" w14:textId="77777777" w:rsidR="00A17E1F" w:rsidRPr="00B64111" w:rsidRDefault="00A17E1F" w:rsidP="006D2062">
      <w:pPr>
        <w:rPr>
          <w:lang w:val="en-US"/>
        </w:rPr>
      </w:pPr>
    </w:p>
    <w:p w14:paraId="5182231D" w14:textId="14C357EA" w:rsidR="00A17E1F" w:rsidRPr="00B64111" w:rsidRDefault="00A17E1F" w:rsidP="006D2062">
      <w:pPr>
        <w:rPr>
          <w:lang w:val="en-US"/>
        </w:rPr>
      </w:pPr>
      <w:r w:rsidRPr="00B64111">
        <w:rPr>
          <w:lang w:val="en-US"/>
        </w:rPr>
        <w:t xml:space="preserve">The basic regression model </w:t>
      </w:r>
      <w:r w:rsidR="00E754E5">
        <w:rPr>
          <w:lang w:val="en-US"/>
        </w:rPr>
        <w:t>for an</w:t>
      </w:r>
      <w:r w:rsidRPr="00B64111">
        <w:rPr>
          <w:lang w:val="en-US"/>
        </w:rPr>
        <w:t xml:space="preserve"> ITS design </w:t>
      </w:r>
      <w:r w:rsidR="00E754E5">
        <w:rPr>
          <w:lang w:val="en-US"/>
        </w:rPr>
        <w:t>with change in level and trend for introduction of two sequential interventions</w:t>
      </w:r>
      <w:r w:rsidRPr="00B64111">
        <w:rPr>
          <w:lang w:val="en-US"/>
        </w:rPr>
        <w:t>:</w:t>
      </w:r>
    </w:p>
    <w:p w14:paraId="7B77BFFC" w14:textId="08C7A7BD" w:rsidR="00A17E1F" w:rsidRPr="00B64111" w:rsidRDefault="005C2195" w:rsidP="006D2062">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 xml:space="preserve">T+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 xml:space="preserve"> </m:t>
          </m:r>
        </m:oMath>
      </m:oMathPara>
    </w:p>
    <w:p w14:paraId="16AFB136" w14:textId="67A431F0" w:rsidR="00E25A9F" w:rsidRPr="00B64111" w:rsidRDefault="00E25A9F" w:rsidP="006D2062">
      <w:pPr>
        <w:rPr>
          <w:lang w:val="en-US"/>
        </w:rPr>
      </w:pPr>
      <w:r w:rsidRPr="00B64111">
        <w:rPr>
          <w:lang w:val="en-US"/>
        </w:rPr>
        <w:t>Where:</w:t>
      </w:r>
    </w:p>
    <w:p w14:paraId="23DDABE9" w14:textId="4C42C18C" w:rsidR="00DC5C8E"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oMath>
      <w:r w:rsidR="00DC5C8E" w:rsidRPr="00B64111">
        <w:rPr>
          <w:lang w:val="en-US"/>
        </w:rPr>
        <w:t xml:space="preserve"> : </w:t>
      </w:r>
      <w:r w:rsidR="00DC5C8E">
        <w:rPr>
          <w:lang w:val="en-US"/>
        </w:rPr>
        <w:t>Outcome (confirmed malaria case count in district and month)</w:t>
      </w:r>
    </w:p>
    <w:p w14:paraId="65E6F079" w14:textId="6267E5D1" w:rsidR="00E25A9F" w:rsidRPr="00B64111" w:rsidRDefault="00587EF6" w:rsidP="008867C1">
      <w:pPr>
        <w:pStyle w:val="ListParagraph"/>
        <w:numPr>
          <w:ilvl w:val="0"/>
          <w:numId w:val="7"/>
        </w:numPr>
        <w:rPr>
          <w:lang w:val="en-US"/>
        </w:rPr>
      </w:pPr>
      <m:oMath>
        <m:r>
          <w:rPr>
            <w:rFonts w:ascii="Cambria Math" w:hAnsi="Cambria Math"/>
            <w:lang w:val="en-US"/>
          </w:rPr>
          <m:t>T</m:t>
        </m:r>
      </m:oMath>
      <w:r w:rsidR="00E25A9F" w:rsidRPr="00B64111">
        <w:rPr>
          <w:lang w:val="en-US"/>
        </w:rPr>
        <w:t xml:space="preserve"> </w:t>
      </w:r>
      <w:r w:rsidRPr="00B64111">
        <w:rPr>
          <w:lang w:val="en-US"/>
        </w:rPr>
        <w:t xml:space="preserve">: </w:t>
      </w:r>
      <w:r w:rsidR="00E25A9F" w:rsidRPr="00B64111">
        <w:rPr>
          <w:lang w:val="en-US"/>
        </w:rPr>
        <w:t>Time in months elapsed since the start of the study</w:t>
      </w:r>
    </w:p>
    <w:p w14:paraId="6DE9DE48" w14:textId="04AD2D63" w:rsidR="00587EF6" w:rsidRPr="00B64111" w:rsidRDefault="005C2195" w:rsidP="008867C1">
      <w:pPr>
        <w:pStyle w:val="ListParagraph"/>
        <w:numPr>
          <w:ilvl w:val="0"/>
          <w:numId w:val="7"/>
        </w:numPr>
        <w:rPr>
          <w:lang w:val="en-US"/>
        </w:rPr>
      </w:pPr>
      <m:oMath>
        <m:sSub>
          <m:sSubPr>
            <m:ctrlPr>
              <w:rPr>
                <w:rFonts w:ascii="Cambria Math" w:hAnsi="Cambria Math"/>
                <w:i/>
                <w:vertAlign w:val="subscript"/>
                <w:lang w:val="en-US"/>
              </w:rPr>
            </m:ctrlPr>
          </m:sSubPr>
          <m:e>
            <m:r>
              <w:rPr>
                <w:rFonts w:ascii="Cambria Math" w:hAnsi="Cambria Math"/>
                <w:vertAlign w:val="subscript"/>
                <w:lang w:val="en-US"/>
              </w:rPr>
              <m:t>A</m:t>
            </m:r>
          </m:e>
          <m:sub>
            <m:r>
              <w:rPr>
                <w:rFonts w:ascii="Cambria Math" w:hAnsi="Cambria Math"/>
                <w:vertAlign w:val="subscript"/>
                <w:lang w:val="en-US"/>
              </w:rPr>
              <m:t>t</m:t>
            </m:r>
          </m:sub>
        </m:sSub>
      </m:oMath>
      <w:r w:rsidR="00587EF6" w:rsidRPr="00B64111">
        <w:rPr>
          <w:vertAlign w:val="subscript"/>
          <w:lang w:val="en-US"/>
        </w:rPr>
        <w:t xml:space="preserve"> </w:t>
      </w:r>
      <w:r w:rsidR="00587EF6" w:rsidRPr="00B64111">
        <w:rPr>
          <w:lang w:val="en-US"/>
        </w:rPr>
        <w:t>: Binary variable for the ACT-only intervention (coded 0 from January 2000 to August 2003, and coded 1 from September 2003 to December 2015)</w:t>
      </w:r>
    </w:p>
    <w:p w14:paraId="7612DC4B" w14:textId="6A991C3B" w:rsidR="00E25A9F"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587EF6" w:rsidRPr="00B64111">
        <w:rPr>
          <w:lang w:val="en-US"/>
        </w:rPr>
        <w:t xml:space="preserve"> : Binary variable for the ACT plus vector control intervention (coded 0 from January 2000 to December 2005, and coded 1 from January 2006 to December 2015).</w:t>
      </w:r>
    </w:p>
    <w:p w14:paraId="5630903B" w14:textId="1E3E60A2" w:rsidR="00E25A9F"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oMath>
      <w:r w:rsidR="00587EF6" w:rsidRPr="00B64111">
        <w:rPr>
          <w:lang w:val="en-US"/>
        </w:rPr>
        <w:t xml:space="preserve"> : </w:t>
      </w:r>
      <w:r w:rsidR="00E25A9F" w:rsidRPr="00B64111">
        <w:rPr>
          <w:lang w:val="en-US"/>
        </w:rPr>
        <w:t>Intercept at T=0</w:t>
      </w:r>
    </w:p>
    <w:p w14:paraId="79F2E39C" w14:textId="1E404C58" w:rsidR="00E25A9F"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oMath>
      <w:r w:rsidR="00587EF6" w:rsidRPr="00B64111">
        <w:rPr>
          <w:lang w:val="en-US"/>
        </w:rPr>
        <w:t xml:space="preserve"> : Baseline trend during the pre-intervention period (January 2000 to August 2003)</w:t>
      </w:r>
    </w:p>
    <w:p w14:paraId="12942758" w14:textId="2D5BF851" w:rsidR="00BA3705"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oMath>
      <w:r w:rsidR="00587EF6" w:rsidRPr="00B64111">
        <w:rPr>
          <w:lang w:val="en-US"/>
        </w:rPr>
        <w:t xml:space="preserve"> : </w:t>
      </w:r>
      <w:r w:rsidR="00892C2B">
        <w:rPr>
          <w:lang w:val="en-US"/>
        </w:rPr>
        <w:t>Intercept</w:t>
      </w:r>
      <w:r w:rsidR="00892C2B" w:rsidRPr="00B64111">
        <w:rPr>
          <w:lang w:val="en-US"/>
        </w:rPr>
        <w:t xml:space="preserve"> </w:t>
      </w:r>
      <w:r w:rsidR="00BA3705" w:rsidRPr="00B64111">
        <w:rPr>
          <w:lang w:val="en-US"/>
        </w:rPr>
        <w:t xml:space="preserve">change </w:t>
      </w:r>
      <w:r w:rsidR="00E44FBA">
        <w:rPr>
          <w:lang w:val="en-US"/>
        </w:rPr>
        <w:t xml:space="preserve">immediately </w:t>
      </w:r>
      <w:r w:rsidR="00BA3705" w:rsidRPr="00B64111">
        <w:rPr>
          <w:lang w:val="en-US"/>
        </w:rPr>
        <w:t>after introduction of the ACT-only intervention</w:t>
      </w:r>
      <w:r w:rsidR="00E44FBA">
        <w:rPr>
          <w:lang w:val="en-US"/>
        </w:rPr>
        <w:t xml:space="preserve"> (compared to the preceding monthly value immediately before the ACT-only intervention)</w:t>
      </w:r>
    </w:p>
    <w:p w14:paraId="6F53BDE6" w14:textId="77777777" w:rsidR="00BA3705"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oMath>
      <w:r w:rsidR="00BA3705" w:rsidRPr="00B64111">
        <w:rPr>
          <w:lang w:val="en-US"/>
        </w:rPr>
        <w:t xml:space="preserve"> : Change in trend after introduction of the ACT-only intervention, compared to the pre-intervention period</w:t>
      </w:r>
    </w:p>
    <w:p w14:paraId="2F0662A7" w14:textId="354DCDC0" w:rsidR="00BA3705"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oMath>
      <w:r w:rsidR="00BA3705" w:rsidRPr="00B64111">
        <w:rPr>
          <w:lang w:val="en-US"/>
        </w:rPr>
        <w:t xml:space="preserve"> : </w:t>
      </w:r>
      <w:r w:rsidR="00892C2B">
        <w:rPr>
          <w:lang w:val="en-US"/>
        </w:rPr>
        <w:t>Intercept</w:t>
      </w:r>
      <w:r w:rsidR="00892C2B" w:rsidRPr="00B64111">
        <w:rPr>
          <w:lang w:val="en-US"/>
        </w:rPr>
        <w:t xml:space="preserve"> </w:t>
      </w:r>
      <w:r w:rsidR="00BA3705" w:rsidRPr="00B64111">
        <w:rPr>
          <w:lang w:val="en-US"/>
        </w:rPr>
        <w:t xml:space="preserve">change </w:t>
      </w:r>
      <w:r w:rsidR="00E44FBA">
        <w:rPr>
          <w:lang w:val="en-US"/>
        </w:rPr>
        <w:t>immediately</w:t>
      </w:r>
      <w:r w:rsidR="00E44FBA" w:rsidRPr="00B64111">
        <w:rPr>
          <w:lang w:val="en-US"/>
        </w:rPr>
        <w:t xml:space="preserve"> </w:t>
      </w:r>
      <w:r w:rsidR="00BA3705" w:rsidRPr="00B64111">
        <w:rPr>
          <w:lang w:val="en-US"/>
        </w:rPr>
        <w:t>after introduction of the ACT plus vector control intervention</w:t>
      </w:r>
      <w:r w:rsidR="00E44FBA">
        <w:rPr>
          <w:lang w:val="en-US"/>
        </w:rPr>
        <w:t xml:space="preserve"> (compared to the preceding monthly value immediately before the ACT-only intervention)</w:t>
      </w:r>
    </w:p>
    <w:p w14:paraId="42003D66" w14:textId="53415ACB" w:rsidR="00587EF6" w:rsidRPr="00B64111" w:rsidRDefault="005C2195" w:rsidP="008867C1">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oMath>
      <w:r w:rsidR="00BA3705" w:rsidRPr="00B64111">
        <w:rPr>
          <w:lang w:val="en-US"/>
        </w:rPr>
        <w:t xml:space="preserve"> : Change in trend after introduction of the ACT plus vector control intervention, compared to the ACT-only intervention period</w:t>
      </w:r>
    </w:p>
    <w:p w14:paraId="5D91DC92" w14:textId="77777777" w:rsidR="00A17E1F" w:rsidRPr="00B64111" w:rsidRDefault="00A17E1F" w:rsidP="008867C1">
      <w:pPr>
        <w:rPr>
          <w:lang w:val="en-US"/>
        </w:rPr>
      </w:pPr>
    </w:p>
    <w:p w14:paraId="316AED6F" w14:textId="53BFD854" w:rsidR="00E754E5" w:rsidRDefault="00BA3705" w:rsidP="008867C1">
      <w:pPr>
        <w:rPr>
          <w:lang w:val="en-US"/>
        </w:rPr>
      </w:pPr>
      <w:r w:rsidRPr="00B64111">
        <w:rPr>
          <w:lang w:val="en-US"/>
        </w:rPr>
        <w:t xml:space="preserve">An alternative to </w:t>
      </w:r>
      <w:r w:rsidR="008A7EA0" w:rsidRPr="00B64111">
        <w:rPr>
          <w:lang w:val="en-US"/>
        </w:rPr>
        <w:t>using binary</w:t>
      </w:r>
      <w:r w:rsidRPr="00B64111">
        <w:rPr>
          <w:lang w:val="en-US"/>
        </w:rPr>
        <w:t xml:space="preserve"> intervention</w:t>
      </w:r>
      <w:r w:rsidR="008A7EA0" w:rsidRPr="00B64111">
        <w:rPr>
          <w:lang w:val="en-US"/>
        </w:rPr>
        <w:t xml:space="preserve"> and </w:t>
      </w:r>
      <w:r w:rsidRPr="00B64111">
        <w:rPr>
          <w:lang w:val="en-US"/>
        </w:rPr>
        <w:t xml:space="preserve">time interaction </w:t>
      </w:r>
      <w:r w:rsidR="008A7EA0" w:rsidRPr="00B64111">
        <w:rPr>
          <w:lang w:val="en-US"/>
        </w:rPr>
        <w:t>terms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008A7EA0" w:rsidRPr="00B64111">
        <w:rPr>
          <w:lang w:val="en-US"/>
        </w:rPr>
        <w:t xml:space="preserve"> and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8A7EA0" w:rsidRPr="00B64111">
        <w:rPr>
          <w:lang w:val="en-US"/>
        </w:rPr>
        <w:t xml:space="preserve">) is to generate an intervention time variable, which shows the number of months since the intervention was introduced, and is equal to 0 before the intervention is introduced. </w:t>
      </w:r>
      <w:r w:rsidR="005E3D05">
        <w:rPr>
          <w:lang w:val="en-US"/>
        </w:rPr>
        <w:t>An i</w:t>
      </w:r>
      <w:r w:rsidR="00E754E5">
        <w:rPr>
          <w:lang w:val="en-US"/>
        </w:rPr>
        <w:t xml:space="preserve">llustrative example </w:t>
      </w:r>
      <w:r w:rsidR="000F4F7D">
        <w:rPr>
          <w:lang w:val="en-US"/>
        </w:rPr>
        <w:t xml:space="preserve">(with shortened time series) </w:t>
      </w:r>
      <w:r w:rsidR="00E754E5">
        <w:rPr>
          <w:lang w:val="en-US"/>
        </w:rPr>
        <w:t xml:space="preserve">of </w:t>
      </w:r>
      <w:r w:rsidR="005E3D05">
        <w:rPr>
          <w:lang w:val="en-US"/>
        </w:rPr>
        <w:t xml:space="preserve">this </w:t>
      </w:r>
      <w:r w:rsidR="00E754E5">
        <w:rPr>
          <w:lang w:val="en-US"/>
        </w:rPr>
        <w:t xml:space="preserve">data structure </w:t>
      </w:r>
      <w:r w:rsidR="000F4F7D">
        <w:rPr>
          <w:lang w:val="en-US"/>
        </w:rPr>
        <w:t xml:space="preserve">is shown below for </w:t>
      </w:r>
      <w:r w:rsidR="00E754E5">
        <w:rPr>
          <w:lang w:val="en-US"/>
        </w:rPr>
        <w:t>ITS model</w:t>
      </w:r>
      <w:r w:rsidR="005E3D05">
        <w:rPr>
          <w:lang w:val="en-US"/>
        </w:rPr>
        <w:t>s</w:t>
      </w:r>
      <w:r w:rsidR="00E754E5">
        <w:rPr>
          <w:lang w:val="en-US"/>
        </w:rPr>
        <w:t xml:space="preserve"> estimating change in level and </w:t>
      </w:r>
      <w:r w:rsidR="000F4F7D">
        <w:rPr>
          <w:lang w:val="en-US"/>
        </w:rPr>
        <w:t xml:space="preserve">change in </w:t>
      </w:r>
      <w:r w:rsidR="00E754E5">
        <w:rPr>
          <w:lang w:val="en-US"/>
        </w:rPr>
        <w:t>trend</w:t>
      </w:r>
      <w:r w:rsidR="005E3D05">
        <w:rPr>
          <w:lang w:val="en-US"/>
        </w:rPr>
        <w:t>.</w:t>
      </w:r>
      <w:r w:rsidR="000F4F7D">
        <w:rPr>
          <w:lang w:val="en-US"/>
        </w:rPr>
        <w:t xml:space="preserve"> </w:t>
      </w:r>
    </w:p>
    <w:p w14:paraId="2C71D908" w14:textId="77777777" w:rsidR="005E3D05" w:rsidRDefault="005E3D05" w:rsidP="008867C1">
      <w:pPr>
        <w:rPr>
          <w:lang w:val="en-US"/>
        </w:rPr>
      </w:pPr>
    </w:p>
    <w:tbl>
      <w:tblPr>
        <w:tblStyle w:val="LightList"/>
        <w:tblW w:w="8435" w:type="dxa"/>
        <w:tblInd w:w="557" w:type="dxa"/>
        <w:tblLayout w:type="fixed"/>
        <w:tblLook w:val="04A0" w:firstRow="1" w:lastRow="0" w:firstColumn="1" w:lastColumn="0" w:noHBand="0" w:noVBand="1"/>
      </w:tblPr>
      <w:tblGrid>
        <w:gridCol w:w="1205"/>
        <w:gridCol w:w="1205"/>
        <w:gridCol w:w="1205"/>
        <w:gridCol w:w="1205"/>
        <w:gridCol w:w="1205"/>
        <w:gridCol w:w="1205"/>
        <w:gridCol w:w="1205"/>
      </w:tblGrid>
      <w:tr w:rsidR="00B25431" w:rsidRPr="00843DA2" w14:paraId="60AE0DE6" w14:textId="77777777" w:rsidTr="000F4F7D">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left w:val="single" w:sz="8" w:space="0" w:color="auto"/>
              <w:bottom w:val="single" w:sz="8" w:space="0" w:color="auto"/>
              <w:right w:val="nil"/>
            </w:tcBorders>
            <w:shd w:val="clear" w:color="auto" w:fill="D9D9D9" w:themeFill="background1" w:themeFillShade="D9"/>
            <w:vAlign w:val="center"/>
          </w:tcPr>
          <w:p w14:paraId="33AD427C" w14:textId="48A92E68" w:rsidR="00B25431" w:rsidRPr="005E3D05" w:rsidRDefault="00B25431" w:rsidP="00B25431">
            <w:pPr>
              <w:jc w:val="center"/>
              <w:rPr>
                <w:rFonts w:cs="Times New Roman"/>
                <w:sz w:val="16"/>
                <w:szCs w:val="16"/>
                <w:lang w:val="en-US"/>
              </w:rPr>
            </w:pPr>
            <w:r w:rsidRPr="000F4F7D">
              <w:rPr>
                <w:rFonts w:cs="Times New Roman"/>
                <w:color w:val="auto"/>
                <w:sz w:val="16"/>
                <w:szCs w:val="16"/>
                <w:lang w:val="en-US"/>
              </w:rPr>
              <w:t>Obs</w:t>
            </w:r>
            <w:r w:rsidRPr="00B25431">
              <w:rPr>
                <w:rFonts w:cs="Times New Roman"/>
                <w:color w:val="auto"/>
                <w:sz w:val="16"/>
                <w:szCs w:val="16"/>
                <w:lang w:val="en-US"/>
              </w:rPr>
              <w:t>ervation</w:t>
            </w:r>
          </w:p>
        </w:tc>
        <w:tc>
          <w:tcPr>
            <w:tcW w:w="1205" w:type="dxa"/>
            <w:tcBorders>
              <w:top w:val="single" w:sz="8" w:space="0" w:color="auto"/>
              <w:left w:val="nil"/>
              <w:bottom w:val="single" w:sz="8" w:space="0" w:color="auto"/>
            </w:tcBorders>
            <w:shd w:val="clear" w:color="auto" w:fill="D9D9D9" w:themeFill="background1" w:themeFillShade="D9"/>
            <w:vAlign w:val="center"/>
          </w:tcPr>
          <w:p w14:paraId="5E74DA5F" w14:textId="0807F0CB" w:rsidR="00B25431" w:rsidRPr="005E3D05" w:rsidRDefault="00B25431" w:rsidP="00E13C5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5E3D05">
              <w:rPr>
                <w:rFonts w:cs="Times New Roman"/>
                <w:color w:val="auto"/>
                <w:sz w:val="16"/>
                <w:szCs w:val="16"/>
                <w:lang w:val="en-US"/>
              </w:rPr>
              <w:t>Malaria case count</w:t>
            </w:r>
          </w:p>
        </w:tc>
        <w:tc>
          <w:tcPr>
            <w:tcW w:w="1205" w:type="dxa"/>
            <w:tcBorders>
              <w:top w:val="single" w:sz="8" w:space="0" w:color="auto"/>
              <w:bottom w:val="single" w:sz="8" w:space="0" w:color="auto"/>
            </w:tcBorders>
            <w:shd w:val="clear" w:color="auto" w:fill="D9D9D9" w:themeFill="background1" w:themeFillShade="D9"/>
            <w:vAlign w:val="center"/>
          </w:tcPr>
          <w:p w14:paraId="120B3DA7" w14:textId="56932BE6" w:rsidR="00B25431" w:rsidRPr="005E3D05" w:rsidRDefault="00B25431" w:rsidP="00E13C5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in months</w:t>
            </w:r>
          </w:p>
        </w:tc>
        <w:tc>
          <w:tcPr>
            <w:tcW w:w="1205" w:type="dxa"/>
            <w:tcBorders>
              <w:top w:val="single" w:sz="8" w:space="0" w:color="auto"/>
              <w:bottom w:val="single" w:sz="8" w:space="0" w:color="auto"/>
            </w:tcBorders>
            <w:shd w:val="clear" w:color="auto" w:fill="D9D9D9" w:themeFill="background1" w:themeFillShade="D9"/>
            <w:vAlign w:val="center"/>
          </w:tcPr>
          <w:p w14:paraId="0BE58C9E" w14:textId="6707EA53" w:rsidR="00B25431" w:rsidRPr="005E3D05" w:rsidRDefault="00B25431" w:rsidP="00E13C5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Intervention 1</w:t>
            </w:r>
          </w:p>
        </w:tc>
        <w:tc>
          <w:tcPr>
            <w:tcW w:w="1205" w:type="dxa"/>
            <w:tcBorders>
              <w:top w:val="single" w:sz="8" w:space="0" w:color="auto"/>
              <w:bottom w:val="single" w:sz="8" w:space="0" w:color="auto"/>
            </w:tcBorders>
            <w:shd w:val="clear" w:color="auto" w:fill="D9D9D9" w:themeFill="background1" w:themeFillShade="D9"/>
            <w:vAlign w:val="center"/>
          </w:tcPr>
          <w:p w14:paraId="1FD7BF16" w14:textId="770D7062"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after intervention 1</w:t>
            </w:r>
          </w:p>
        </w:tc>
        <w:tc>
          <w:tcPr>
            <w:tcW w:w="1205" w:type="dxa"/>
            <w:tcBorders>
              <w:top w:val="single" w:sz="8" w:space="0" w:color="auto"/>
              <w:bottom w:val="single" w:sz="8" w:space="0" w:color="auto"/>
            </w:tcBorders>
            <w:shd w:val="clear" w:color="auto" w:fill="D9D9D9" w:themeFill="background1" w:themeFillShade="D9"/>
            <w:vAlign w:val="center"/>
          </w:tcPr>
          <w:p w14:paraId="1AF6A139" w14:textId="613D7526" w:rsidR="00B25431" w:rsidRPr="005E3D05" w:rsidRDefault="00B25431" w:rsidP="00E13C5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Intervention 2</w:t>
            </w:r>
          </w:p>
        </w:tc>
        <w:tc>
          <w:tcPr>
            <w:tcW w:w="1205" w:type="dxa"/>
            <w:tcBorders>
              <w:top w:val="single" w:sz="8" w:space="0" w:color="auto"/>
              <w:bottom w:val="single" w:sz="8" w:space="0" w:color="auto"/>
              <w:right w:val="single" w:sz="8" w:space="0" w:color="auto"/>
            </w:tcBorders>
            <w:shd w:val="clear" w:color="auto" w:fill="D9D9D9" w:themeFill="background1" w:themeFillShade="D9"/>
            <w:vAlign w:val="center"/>
          </w:tcPr>
          <w:p w14:paraId="77DFD2FC" w14:textId="37A9C1C7"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after intervention 2</w:t>
            </w:r>
          </w:p>
        </w:tc>
      </w:tr>
      <w:tr w:rsidR="00B25431" w:rsidRPr="00283BCE" w14:paraId="4E77576B"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5A298437" w14:textId="1D6622ED" w:rsidR="00B25431" w:rsidRDefault="00B25431" w:rsidP="00B25431">
            <w:pPr>
              <w:jc w:val="center"/>
              <w:rPr>
                <w:rFonts w:cs="Times New Roman"/>
                <w:b w:val="0"/>
                <w:sz w:val="16"/>
                <w:szCs w:val="16"/>
                <w:lang w:val="en-US"/>
              </w:rPr>
            </w:pPr>
            <w:r>
              <w:rPr>
                <w:rFonts w:cs="Times New Roman"/>
                <w:b w:val="0"/>
                <w:sz w:val="16"/>
                <w:szCs w:val="16"/>
                <w:lang w:val="en-US"/>
              </w:rPr>
              <w:t>1</w:t>
            </w:r>
          </w:p>
        </w:tc>
        <w:tc>
          <w:tcPr>
            <w:tcW w:w="1205" w:type="dxa"/>
            <w:tcBorders>
              <w:top w:val="single" w:sz="8" w:space="0" w:color="auto"/>
              <w:bottom w:val="single" w:sz="8" w:space="0" w:color="auto"/>
            </w:tcBorders>
            <w:vAlign w:val="center"/>
          </w:tcPr>
          <w:p w14:paraId="1058272B" w14:textId="18DC655E"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235</w:t>
            </w:r>
          </w:p>
        </w:tc>
        <w:tc>
          <w:tcPr>
            <w:tcW w:w="1205" w:type="dxa"/>
            <w:tcBorders>
              <w:top w:val="single" w:sz="8" w:space="0" w:color="auto"/>
              <w:bottom w:val="single" w:sz="8" w:space="0" w:color="auto"/>
            </w:tcBorders>
            <w:vAlign w:val="center"/>
          </w:tcPr>
          <w:p w14:paraId="20E364B4" w14:textId="37EE4375"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E9B1D30" w14:textId="01365BE1"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2FBBA570" w14:textId="0367BC1A"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4CC67BD9" w14:textId="037CFDF0"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758A1C94" w14:textId="431F28F5"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5F8EEB64"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0082E682" w14:textId="72569B16" w:rsidR="00B25431" w:rsidRDefault="00B25431" w:rsidP="00B25431">
            <w:pPr>
              <w:jc w:val="center"/>
              <w:rPr>
                <w:rFonts w:cs="Times New Roman"/>
                <w:b w:val="0"/>
                <w:sz w:val="16"/>
                <w:szCs w:val="16"/>
                <w:lang w:val="en-US"/>
              </w:rPr>
            </w:pPr>
            <w:r>
              <w:rPr>
                <w:rFonts w:cs="Times New Roman"/>
                <w:b w:val="0"/>
                <w:sz w:val="16"/>
                <w:szCs w:val="16"/>
                <w:lang w:val="en-US"/>
              </w:rPr>
              <w:t>2</w:t>
            </w:r>
          </w:p>
        </w:tc>
        <w:tc>
          <w:tcPr>
            <w:tcW w:w="1205" w:type="dxa"/>
            <w:tcBorders>
              <w:top w:val="single" w:sz="8" w:space="0" w:color="auto"/>
              <w:bottom w:val="single" w:sz="8" w:space="0" w:color="auto"/>
            </w:tcBorders>
            <w:vAlign w:val="center"/>
          </w:tcPr>
          <w:p w14:paraId="4F7A69A5" w14:textId="05C20D3F"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281</w:t>
            </w:r>
          </w:p>
        </w:tc>
        <w:tc>
          <w:tcPr>
            <w:tcW w:w="1205" w:type="dxa"/>
            <w:tcBorders>
              <w:top w:val="single" w:sz="8" w:space="0" w:color="auto"/>
              <w:bottom w:val="single" w:sz="8" w:space="0" w:color="auto"/>
            </w:tcBorders>
            <w:vAlign w:val="center"/>
          </w:tcPr>
          <w:p w14:paraId="2633C96B" w14:textId="4A9EA26A"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2</w:t>
            </w:r>
          </w:p>
        </w:tc>
        <w:tc>
          <w:tcPr>
            <w:tcW w:w="1205" w:type="dxa"/>
            <w:tcBorders>
              <w:top w:val="single" w:sz="8" w:space="0" w:color="auto"/>
              <w:bottom w:val="single" w:sz="8" w:space="0" w:color="auto"/>
            </w:tcBorders>
            <w:vAlign w:val="center"/>
          </w:tcPr>
          <w:p w14:paraId="2BC2C59F" w14:textId="1D6F83BB"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A241DA1" w14:textId="3DA7F6AE"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0691A486" w14:textId="6D269529"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1C6165E6" w14:textId="3566C84E"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343703E7"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60F37A8E" w14:textId="7F8895A5" w:rsidR="00B25431" w:rsidRDefault="00B25431" w:rsidP="00B25431">
            <w:pPr>
              <w:jc w:val="center"/>
              <w:rPr>
                <w:rFonts w:cs="Times New Roman"/>
                <w:b w:val="0"/>
                <w:sz w:val="16"/>
                <w:szCs w:val="16"/>
                <w:lang w:val="en-US"/>
              </w:rPr>
            </w:pPr>
            <w:r>
              <w:rPr>
                <w:rFonts w:cs="Times New Roman"/>
                <w:b w:val="0"/>
                <w:sz w:val="16"/>
                <w:szCs w:val="16"/>
                <w:lang w:val="en-US"/>
              </w:rPr>
              <w:t>3</w:t>
            </w:r>
          </w:p>
        </w:tc>
        <w:tc>
          <w:tcPr>
            <w:tcW w:w="1205" w:type="dxa"/>
            <w:tcBorders>
              <w:top w:val="single" w:sz="8" w:space="0" w:color="auto"/>
              <w:bottom w:val="single" w:sz="8" w:space="0" w:color="auto"/>
            </w:tcBorders>
            <w:vAlign w:val="center"/>
          </w:tcPr>
          <w:p w14:paraId="31687B81" w14:textId="38D1BAAE"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210</w:t>
            </w:r>
          </w:p>
        </w:tc>
        <w:tc>
          <w:tcPr>
            <w:tcW w:w="1205" w:type="dxa"/>
            <w:tcBorders>
              <w:top w:val="single" w:sz="8" w:space="0" w:color="auto"/>
              <w:bottom w:val="single" w:sz="8" w:space="0" w:color="auto"/>
            </w:tcBorders>
            <w:vAlign w:val="center"/>
          </w:tcPr>
          <w:p w14:paraId="1056C162" w14:textId="42C99E37"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6B4584F2" w14:textId="5A1D713A"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50A2888" w14:textId="6FAF44C1"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51C1C38B" w14:textId="7C352FD7"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1177990B" w14:textId="1A39C5D2"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50565C0A"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6EB9E1DA" w14:textId="35E1E87B" w:rsidR="00B25431" w:rsidRDefault="00B25431" w:rsidP="00B25431">
            <w:pPr>
              <w:jc w:val="center"/>
              <w:rPr>
                <w:rFonts w:cs="Times New Roman"/>
                <w:b w:val="0"/>
                <w:sz w:val="16"/>
                <w:szCs w:val="16"/>
                <w:lang w:val="en-US"/>
              </w:rPr>
            </w:pPr>
            <w:r>
              <w:rPr>
                <w:rFonts w:cs="Times New Roman"/>
                <w:b w:val="0"/>
                <w:sz w:val="16"/>
                <w:szCs w:val="16"/>
                <w:lang w:val="en-US"/>
              </w:rPr>
              <w:t>4</w:t>
            </w:r>
          </w:p>
        </w:tc>
        <w:tc>
          <w:tcPr>
            <w:tcW w:w="1205" w:type="dxa"/>
            <w:tcBorders>
              <w:top w:val="single" w:sz="8" w:space="0" w:color="auto"/>
              <w:bottom w:val="single" w:sz="8" w:space="0" w:color="auto"/>
            </w:tcBorders>
            <w:vAlign w:val="center"/>
          </w:tcPr>
          <w:p w14:paraId="0F0C4458" w14:textId="77B17A9D"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221</w:t>
            </w:r>
          </w:p>
        </w:tc>
        <w:tc>
          <w:tcPr>
            <w:tcW w:w="1205" w:type="dxa"/>
            <w:tcBorders>
              <w:top w:val="single" w:sz="8" w:space="0" w:color="auto"/>
              <w:bottom w:val="single" w:sz="8" w:space="0" w:color="auto"/>
            </w:tcBorders>
            <w:vAlign w:val="center"/>
          </w:tcPr>
          <w:p w14:paraId="64A690B3" w14:textId="4BC7786D"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4</w:t>
            </w:r>
          </w:p>
        </w:tc>
        <w:tc>
          <w:tcPr>
            <w:tcW w:w="1205" w:type="dxa"/>
            <w:tcBorders>
              <w:top w:val="single" w:sz="8" w:space="0" w:color="auto"/>
              <w:bottom w:val="single" w:sz="8" w:space="0" w:color="auto"/>
            </w:tcBorders>
            <w:vAlign w:val="center"/>
          </w:tcPr>
          <w:p w14:paraId="650A0DB9" w14:textId="368DB0AD"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DBD6539" w14:textId="31ED8E42"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75E10E93" w14:textId="1F794551"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55F9198F" w14:textId="6F5B3CD6"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10297A53"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4A4C7803" w14:textId="36A0952B" w:rsidR="00B25431" w:rsidRDefault="00B25431" w:rsidP="00B25431">
            <w:pPr>
              <w:jc w:val="center"/>
              <w:rPr>
                <w:rFonts w:cs="Times New Roman"/>
                <w:b w:val="0"/>
                <w:sz w:val="16"/>
                <w:szCs w:val="16"/>
                <w:lang w:val="en-US"/>
              </w:rPr>
            </w:pPr>
            <w:r>
              <w:rPr>
                <w:rFonts w:cs="Times New Roman"/>
                <w:b w:val="0"/>
                <w:sz w:val="16"/>
                <w:szCs w:val="16"/>
                <w:lang w:val="en-US"/>
              </w:rPr>
              <w:t>5</w:t>
            </w:r>
          </w:p>
        </w:tc>
        <w:tc>
          <w:tcPr>
            <w:tcW w:w="1205" w:type="dxa"/>
            <w:tcBorders>
              <w:top w:val="single" w:sz="8" w:space="0" w:color="auto"/>
              <w:bottom w:val="single" w:sz="8" w:space="0" w:color="auto"/>
            </w:tcBorders>
            <w:vAlign w:val="center"/>
          </w:tcPr>
          <w:p w14:paraId="42EB00B3" w14:textId="6C1A5C1B"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190</w:t>
            </w:r>
          </w:p>
        </w:tc>
        <w:tc>
          <w:tcPr>
            <w:tcW w:w="1205" w:type="dxa"/>
            <w:tcBorders>
              <w:top w:val="single" w:sz="8" w:space="0" w:color="auto"/>
              <w:bottom w:val="single" w:sz="8" w:space="0" w:color="auto"/>
            </w:tcBorders>
            <w:vAlign w:val="center"/>
          </w:tcPr>
          <w:p w14:paraId="4C86BD0D" w14:textId="3E63BC46"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5</w:t>
            </w:r>
          </w:p>
        </w:tc>
        <w:tc>
          <w:tcPr>
            <w:tcW w:w="1205" w:type="dxa"/>
            <w:tcBorders>
              <w:top w:val="single" w:sz="8" w:space="0" w:color="auto"/>
              <w:bottom w:val="single" w:sz="8" w:space="0" w:color="auto"/>
            </w:tcBorders>
            <w:vAlign w:val="center"/>
          </w:tcPr>
          <w:p w14:paraId="680F7662" w14:textId="74BF9C89"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343D8590" w14:textId="0177546B"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2</w:t>
            </w:r>
          </w:p>
        </w:tc>
        <w:tc>
          <w:tcPr>
            <w:tcW w:w="1205" w:type="dxa"/>
            <w:tcBorders>
              <w:top w:val="single" w:sz="8" w:space="0" w:color="auto"/>
              <w:bottom w:val="single" w:sz="8" w:space="0" w:color="auto"/>
            </w:tcBorders>
            <w:vAlign w:val="center"/>
          </w:tcPr>
          <w:p w14:paraId="3739B7BC" w14:textId="0A64F1CC"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C4A79A5" w14:textId="786C573A"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122DBC2A"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39B8DE1A" w14:textId="49876E55" w:rsidR="00B25431" w:rsidRDefault="00B25431" w:rsidP="00B25431">
            <w:pPr>
              <w:jc w:val="center"/>
              <w:rPr>
                <w:rFonts w:cs="Times New Roman"/>
                <w:b w:val="0"/>
                <w:sz w:val="16"/>
                <w:szCs w:val="16"/>
                <w:lang w:val="en-US"/>
              </w:rPr>
            </w:pPr>
            <w:r>
              <w:rPr>
                <w:rFonts w:cs="Times New Roman"/>
                <w:b w:val="0"/>
                <w:sz w:val="16"/>
                <w:szCs w:val="16"/>
                <w:lang w:val="en-US"/>
              </w:rPr>
              <w:t>6</w:t>
            </w:r>
          </w:p>
        </w:tc>
        <w:tc>
          <w:tcPr>
            <w:tcW w:w="1205" w:type="dxa"/>
            <w:tcBorders>
              <w:top w:val="single" w:sz="8" w:space="0" w:color="auto"/>
              <w:bottom w:val="single" w:sz="8" w:space="0" w:color="auto"/>
            </w:tcBorders>
            <w:vAlign w:val="center"/>
          </w:tcPr>
          <w:p w14:paraId="22466B4A" w14:textId="72A4DCD5"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182</w:t>
            </w:r>
          </w:p>
        </w:tc>
        <w:tc>
          <w:tcPr>
            <w:tcW w:w="1205" w:type="dxa"/>
            <w:tcBorders>
              <w:top w:val="single" w:sz="8" w:space="0" w:color="auto"/>
              <w:bottom w:val="single" w:sz="8" w:space="0" w:color="auto"/>
            </w:tcBorders>
            <w:vAlign w:val="center"/>
          </w:tcPr>
          <w:p w14:paraId="028EC503" w14:textId="133A98A2"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bottom w:val="single" w:sz="8" w:space="0" w:color="auto"/>
            </w:tcBorders>
            <w:vAlign w:val="center"/>
          </w:tcPr>
          <w:p w14:paraId="3A28B060" w14:textId="75E51CBE"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60313C4" w14:textId="59EE4990"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7F1A1C38" w14:textId="5D9CC984"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27B97E44" w14:textId="76781937"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49864A18"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5A3D8E17" w14:textId="6BA0994E" w:rsidR="00B25431" w:rsidRDefault="00B25431" w:rsidP="00B25431">
            <w:pPr>
              <w:jc w:val="center"/>
              <w:rPr>
                <w:rFonts w:cs="Times New Roman"/>
                <w:b w:val="0"/>
                <w:sz w:val="16"/>
                <w:szCs w:val="16"/>
                <w:lang w:val="en-US"/>
              </w:rPr>
            </w:pPr>
            <w:r>
              <w:rPr>
                <w:rFonts w:cs="Times New Roman"/>
                <w:b w:val="0"/>
                <w:sz w:val="16"/>
                <w:szCs w:val="16"/>
                <w:lang w:val="en-US"/>
              </w:rPr>
              <w:t>7</w:t>
            </w:r>
          </w:p>
        </w:tc>
        <w:tc>
          <w:tcPr>
            <w:tcW w:w="1205" w:type="dxa"/>
            <w:tcBorders>
              <w:top w:val="single" w:sz="8" w:space="0" w:color="auto"/>
              <w:bottom w:val="single" w:sz="8" w:space="0" w:color="auto"/>
            </w:tcBorders>
            <w:vAlign w:val="center"/>
          </w:tcPr>
          <w:p w14:paraId="7F985957" w14:textId="042D55B4"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123</w:t>
            </w:r>
          </w:p>
        </w:tc>
        <w:tc>
          <w:tcPr>
            <w:tcW w:w="1205" w:type="dxa"/>
            <w:tcBorders>
              <w:top w:val="single" w:sz="8" w:space="0" w:color="auto"/>
              <w:bottom w:val="single" w:sz="8" w:space="0" w:color="auto"/>
            </w:tcBorders>
            <w:vAlign w:val="center"/>
          </w:tcPr>
          <w:p w14:paraId="12A866C1" w14:textId="49FE321A"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7</w:t>
            </w:r>
          </w:p>
        </w:tc>
        <w:tc>
          <w:tcPr>
            <w:tcW w:w="1205" w:type="dxa"/>
            <w:tcBorders>
              <w:top w:val="single" w:sz="8" w:space="0" w:color="auto"/>
              <w:bottom w:val="single" w:sz="8" w:space="0" w:color="auto"/>
            </w:tcBorders>
            <w:vAlign w:val="center"/>
          </w:tcPr>
          <w:p w14:paraId="617AAF3C" w14:textId="718C914B"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3AA188AF" w14:textId="2588F81A"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4</w:t>
            </w:r>
          </w:p>
        </w:tc>
        <w:tc>
          <w:tcPr>
            <w:tcW w:w="1205" w:type="dxa"/>
            <w:tcBorders>
              <w:top w:val="single" w:sz="8" w:space="0" w:color="auto"/>
              <w:bottom w:val="single" w:sz="8" w:space="0" w:color="auto"/>
            </w:tcBorders>
            <w:vAlign w:val="center"/>
          </w:tcPr>
          <w:p w14:paraId="62056D06" w14:textId="62EBC5D0"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05347C04" w14:textId="7B25DC0F"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0EC1FBF1"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1B5B13DA" w14:textId="0B262ACB" w:rsidR="00B25431" w:rsidRDefault="00B25431" w:rsidP="00B25431">
            <w:pPr>
              <w:jc w:val="center"/>
              <w:rPr>
                <w:rFonts w:cs="Times New Roman"/>
                <w:b w:val="0"/>
                <w:sz w:val="16"/>
                <w:szCs w:val="16"/>
                <w:lang w:val="en-US"/>
              </w:rPr>
            </w:pPr>
            <w:r>
              <w:rPr>
                <w:rFonts w:cs="Times New Roman"/>
                <w:b w:val="0"/>
                <w:sz w:val="16"/>
                <w:szCs w:val="16"/>
                <w:lang w:val="en-US"/>
              </w:rPr>
              <w:t>8</w:t>
            </w:r>
          </w:p>
        </w:tc>
        <w:tc>
          <w:tcPr>
            <w:tcW w:w="1205" w:type="dxa"/>
            <w:tcBorders>
              <w:top w:val="single" w:sz="8" w:space="0" w:color="auto"/>
              <w:bottom w:val="single" w:sz="8" w:space="0" w:color="auto"/>
            </w:tcBorders>
            <w:vAlign w:val="center"/>
          </w:tcPr>
          <w:p w14:paraId="680B5EBE" w14:textId="0680EEF0"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156</w:t>
            </w:r>
          </w:p>
        </w:tc>
        <w:tc>
          <w:tcPr>
            <w:tcW w:w="1205" w:type="dxa"/>
            <w:tcBorders>
              <w:top w:val="single" w:sz="8" w:space="0" w:color="auto"/>
              <w:bottom w:val="single" w:sz="8" w:space="0" w:color="auto"/>
            </w:tcBorders>
            <w:vAlign w:val="center"/>
          </w:tcPr>
          <w:p w14:paraId="173E957D" w14:textId="37D4F294"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8</w:t>
            </w:r>
          </w:p>
        </w:tc>
        <w:tc>
          <w:tcPr>
            <w:tcW w:w="1205" w:type="dxa"/>
            <w:tcBorders>
              <w:top w:val="single" w:sz="8" w:space="0" w:color="auto"/>
              <w:bottom w:val="single" w:sz="8" w:space="0" w:color="auto"/>
            </w:tcBorders>
            <w:vAlign w:val="center"/>
          </w:tcPr>
          <w:p w14:paraId="56F9968E" w14:textId="38AED638"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0119DA1" w14:textId="12A2B3C5"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5</w:t>
            </w:r>
          </w:p>
        </w:tc>
        <w:tc>
          <w:tcPr>
            <w:tcW w:w="1205" w:type="dxa"/>
            <w:tcBorders>
              <w:top w:val="single" w:sz="8" w:space="0" w:color="auto"/>
              <w:bottom w:val="single" w:sz="8" w:space="0" w:color="auto"/>
            </w:tcBorders>
            <w:vAlign w:val="center"/>
          </w:tcPr>
          <w:p w14:paraId="7ED8ED5F" w14:textId="0A1095E1"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3174514" w14:textId="2C8165A9"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6DE97309"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1F4BF90D" w14:textId="52445F20" w:rsidR="00B25431" w:rsidRDefault="00B25431" w:rsidP="00B25431">
            <w:pPr>
              <w:jc w:val="center"/>
              <w:rPr>
                <w:rFonts w:cs="Times New Roman"/>
                <w:b w:val="0"/>
                <w:sz w:val="16"/>
                <w:szCs w:val="16"/>
                <w:lang w:val="en-US"/>
              </w:rPr>
            </w:pPr>
            <w:r>
              <w:rPr>
                <w:rFonts w:cs="Times New Roman"/>
                <w:b w:val="0"/>
                <w:sz w:val="16"/>
                <w:szCs w:val="16"/>
                <w:lang w:val="en-US"/>
              </w:rPr>
              <w:t>9</w:t>
            </w:r>
          </w:p>
        </w:tc>
        <w:tc>
          <w:tcPr>
            <w:tcW w:w="1205" w:type="dxa"/>
            <w:tcBorders>
              <w:top w:val="single" w:sz="8" w:space="0" w:color="auto"/>
              <w:bottom w:val="single" w:sz="8" w:space="0" w:color="auto"/>
            </w:tcBorders>
            <w:vAlign w:val="center"/>
          </w:tcPr>
          <w:p w14:paraId="610682C8" w14:textId="1015618C"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132</w:t>
            </w:r>
          </w:p>
        </w:tc>
        <w:tc>
          <w:tcPr>
            <w:tcW w:w="1205" w:type="dxa"/>
            <w:tcBorders>
              <w:top w:val="single" w:sz="8" w:space="0" w:color="auto"/>
              <w:bottom w:val="single" w:sz="8" w:space="0" w:color="auto"/>
            </w:tcBorders>
            <w:vAlign w:val="center"/>
          </w:tcPr>
          <w:p w14:paraId="51D41423" w14:textId="7F6AD727"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9</w:t>
            </w:r>
          </w:p>
        </w:tc>
        <w:tc>
          <w:tcPr>
            <w:tcW w:w="1205" w:type="dxa"/>
            <w:tcBorders>
              <w:top w:val="single" w:sz="8" w:space="0" w:color="auto"/>
              <w:bottom w:val="single" w:sz="8" w:space="0" w:color="auto"/>
            </w:tcBorders>
            <w:vAlign w:val="center"/>
          </w:tcPr>
          <w:p w14:paraId="5015689E" w14:textId="265CF272"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605B506F" w14:textId="06D75A7F"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bottom w:val="single" w:sz="8" w:space="0" w:color="auto"/>
            </w:tcBorders>
            <w:vAlign w:val="center"/>
          </w:tcPr>
          <w:p w14:paraId="2A29A6C4" w14:textId="39529FFF"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1AEF6B06" w14:textId="47EB64A8"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77BFE501"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0CAE8364" w14:textId="001F62B2" w:rsidR="00B25431" w:rsidRDefault="00B25431" w:rsidP="00B25431">
            <w:pPr>
              <w:jc w:val="center"/>
              <w:rPr>
                <w:rFonts w:cs="Times New Roman"/>
                <w:b w:val="0"/>
                <w:sz w:val="16"/>
                <w:szCs w:val="16"/>
                <w:lang w:val="en-US"/>
              </w:rPr>
            </w:pPr>
            <w:r>
              <w:rPr>
                <w:rFonts w:cs="Times New Roman"/>
                <w:b w:val="0"/>
                <w:sz w:val="16"/>
                <w:szCs w:val="16"/>
                <w:lang w:val="en-US"/>
              </w:rPr>
              <w:t>10</w:t>
            </w:r>
          </w:p>
        </w:tc>
        <w:tc>
          <w:tcPr>
            <w:tcW w:w="1205" w:type="dxa"/>
            <w:tcBorders>
              <w:top w:val="single" w:sz="8" w:space="0" w:color="auto"/>
              <w:bottom w:val="single" w:sz="8" w:space="0" w:color="auto"/>
            </w:tcBorders>
            <w:vAlign w:val="center"/>
          </w:tcPr>
          <w:p w14:paraId="2FEF0067" w14:textId="409E1C3F"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182</w:t>
            </w:r>
          </w:p>
        </w:tc>
        <w:tc>
          <w:tcPr>
            <w:tcW w:w="1205" w:type="dxa"/>
            <w:tcBorders>
              <w:top w:val="single" w:sz="8" w:space="0" w:color="auto"/>
              <w:bottom w:val="single" w:sz="8" w:space="0" w:color="auto"/>
            </w:tcBorders>
            <w:vAlign w:val="center"/>
          </w:tcPr>
          <w:p w14:paraId="7EEF4B0D" w14:textId="40CCE6A2"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10</w:t>
            </w:r>
          </w:p>
        </w:tc>
        <w:tc>
          <w:tcPr>
            <w:tcW w:w="1205" w:type="dxa"/>
            <w:tcBorders>
              <w:top w:val="single" w:sz="8" w:space="0" w:color="auto"/>
              <w:bottom w:val="single" w:sz="8" w:space="0" w:color="auto"/>
            </w:tcBorders>
            <w:vAlign w:val="center"/>
          </w:tcPr>
          <w:p w14:paraId="3D1F378C" w14:textId="56CDB98F"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71A2B938" w14:textId="0EB76A05"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7</w:t>
            </w:r>
          </w:p>
        </w:tc>
        <w:tc>
          <w:tcPr>
            <w:tcW w:w="1205" w:type="dxa"/>
            <w:tcBorders>
              <w:top w:val="single" w:sz="8" w:space="0" w:color="auto"/>
              <w:bottom w:val="single" w:sz="8" w:space="0" w:color="auto"/>
            </w:tcBorders>
            <w:vAlign w:val="center"/>
          </w:tcPr>
          <w:p w14:paraId="0AA87E80" w14:textId="31D0C983"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7D09B05D" w14:textId="70CB7243"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r>
      <w:tr w:rsidR="00B25431" w:rsidRPr="00283BCE" w14:paraId="5095055F"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1BB8FE70" w14:textId="4F19E409" w:rsidR="00B25431" w:rsidRDefault="00B25431" w:rsidP="00B25431">
            <w:pPr>
              <w:jc w:val="center"/>
              <w:rPr>
                <w:rFonts w:cs="Times New Roman"/>
                <w:b w:val="0"/>
                <w:sz w:val="16"/>
                <w:szCs w:val="16"/>
                <w:lang w:val="en-US"/>
              </w:rPr>
            </w:pPr>
            <w:r>
              <w:rPr>
                <w:rFonts w:cs="Times New Roman"/>
                <w:b w:val="0"/>
                <w:sz w:val="16"/>
                <w:szCs w:val="16"/>
                <w:lang w:val="en-US"/>
              </w:rPr>
              <w:t>11</w:t>
            </w:r>
          </w:p>
        </w:tc>
        <w:tc>
          <w:tcPr>
            <w:tcW w:w="1205" w:type="dxa"/>
            <w:tcBorders>
              <w:top w:val="single" w:sz="8" w:space="0" w:color="auto"/>
              <w:bottom w:val="single" w:sz="8" w:space="0" w:color="auto"/>
            </w:tcBorders>
            <w:vAlign w:val="center"/>
          </w:tcPr>
          <w:p w14:paraId="17C15612" w14:textId="1DF35963" w:rsidR="00B25431" w:rsidRPr="00283BCE" w:rsidRDefault="00B25431" w:rsidP="000F4F7D">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146</w:t>
            </w:r>
          </w:p>
        </w:tc>
        <w:tc>
          <w:tcPr>
            <w:tcW w:w="1205" w:type="dxa"/>
            <w:tcBorders>
              <w:top w:val="single" w:sz="8" w:space="0" w:color="auto"/>
              <w:bottom w:val="single" w:sz="8" w:space="0" w:color="auto"/>
            </w:tcBorders>
            <w:vAlign w:val="center"/>
          </w:tcPr>
          <w:p w14:paraId="6F0FAA02" w14:textId="0FB8AB3F"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w:t>
            </w:r>
          </w:p>
        </w:tc>
        <w:tc>
          <w:tcPr>
            <w:tcW w:w="1205" w:type="dxa"/>
            <w:tcBorders>
              <w:top w:val="single" w:sz="8" w:space="0" w:color="auto"/>
              <w:bottom w:val="single" w:sz="8" w:space="0" w:color="auto"/>
            </w:tcBorders>
            <w:vAlign w:val="center"/>
          </w:tcPr>
          <w:p w14:paraId="46F9F4C7" w14:textId="2D547AFE"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7E305F6A" w14:textId="2D6AF7EB"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8</w:t>
            </w:r>
          </w:p>
        </w:tc>
        <w:tc>
          <w:tcPr>
            <w:tcW w:w="1205" w:type="dxa"/>
            <w:tcBorders>
              <w:top w:val="single" w:sz="8" w:space="0" w:color="auto"/>
              <w:bottom w:val="single" w:sz="8" w:space="0" w:color="auto"/>
            </w:tcBorders>
            <w:vAlign w:val="center"/>
          </w:tcPr>
          <w:p w14:paraId="20C95FA5" w14:textId="31CF7232"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6866F36A" w14:textId="7B97274B" w:rsidR="00B25431" w:rsidRPr="00283BCE" w:rsidRDefault="00B25431" w:rsidP="00E13C57">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2</w:t>
            </w:r>
          </w:p>
        </w:tc>
      </w:tr>
      <w:tr w:rsidR="00B25431" w:rsidRPr="00283BCE" w14:paraId="75FF5FAE"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tcBorders>
            <w:vAlign w:val="center"/>
          </w:tcPr>
          <w:p w14:paraId="30F63FE9" w14:textId="2F4E0EE7" w:rsidR="00B25431" w:rsidRDefault="00B25431" w:rsidP="00B25431">
            <w:pPr>
              <w:jc w:val="center"/>
              <w:rPr>
                <w:rFonts w:cs="Times New Roman"/>
                <w:b w:val="0"/>
                <w:sz w:val="16"/>
                <w:szCs w:val="16"/>
                <w:lang w:val="en-US"/>
              </w:rPr>
            </w:pPr>
            <w:r>
              <w:rPr>
                <w:rFonts w:cs="Times New Roman"/>
                <w:b w:val="0"/>
                <w:sz w:val="16"/>
                <w:szCs w:val="16"/>
                <w:lang w:val="en-US"/>
              </w:rPr>
              <w:t>12</w:t>
            </w:r>
          </w:p>
        </w:tc>
        <w:tc>
          <w:tcPr>
            <w:tcW w:w="1205" w:type="dxa"/>
            <w:tcBorders>
              <w:top w:val="single" w:sz="8" w:space="0" w:color="auto"/>
            </w:tcBorders>
            <w:vAlign w:val="center"/>
          </w:tcPr>
          <w:p w14:paraId="64E58C60" w14:textId="2305CF81" w:rsidR="00B25431" w:rsidRPr="00283BCE" w:rsidRDefault="00B25431" w:rsidP="000F4F7D">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138</w:t>
            </w:r>
          </w:p>
        </w:tc>
        <w:tc>
          <w:tcPr>
            <w:tcW w:w="1205" w:type="dxa"/>
            <w:tcBorders>
              <w:top w:val="single" w:sz="8" w:space="0" w:color="auto"/>
            </w:tcBorders>
            <w:vAlign w:val="center"/>
          </w:tcPr>
          <w:p w14:paraId="55472886" w14:textId="3A8E53EC"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12</w:t>
            </w:r>
          </w:p>
        </w:tc>
        <w:tc>
          <w:tcPr>
            <w:tcW w:w="1205" w:type="dxa"/>
            <w:tcBorders>
              <w:top w:val="single" w:sz="8" w:space="0" w:color="auto"/>
            </w:tcBorders>
            <w:vAlign w:val="center"/>
          </w:tcPr>
          <w:p w14:paraId="25EA7ADE" w14:textId="1CFF2629"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tcBorders>
            <w:vAlign w:val="center"/>
          </w:tcPr>
          <w:p w14:paraId="2F78567D" w14:textId="7BB5AB63"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9</w:t>
            </w:r>
          </w:p>
        </w:tc>
        <w:tc>
          <w:tcPr>
            <w:tcW w:w="1205" w:type="dxa"/>
            <w:tcBorders>
              <w:top w:val="single" w:sz="8" w:space="0" w:color="auto"/>
            </w:tcBorders>
            <w:vAlign w:val="center"/>
          </w:tcPr>
          <w:p w14:paraId="369AC9F5" w14:textId="7E5CA634"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tcBorders>
            <w:vAlign w:val="center"/>
          </w:tcPr>
          <w:p w14:paraId="6B429FF5" w14:textId="43610204" w:rsidR="00B25431" w:rsidRPr="00283BCE" w:rsidRDefault="00B25431" w:rsidP="00E13C57">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r>
    </w:tbl>
    <w:p w14:paraId="01BBC46C" w14:textId="0ABBE86A" w:rsidR="005E3D05" w:rsidRDefault="005E3D05" w:rsidP="006D2062">
      <w:pPr>
        <w:rPr>
          <w:lang w:val="en-US"/>
        </w:rPr>
      </w:pPr>
      <w:r>
        <w:rPr>
          <w:lang w:val="en-US"/>
        </w:rPr>
        <w:lastRenderedPageBreak/>
        <w:t>The same ITS model allowing level and trend changes after two different interventions can be specified differently if the output required is the estimate of trend within each</w:t>
      </w:r>
      <w:r w:rsidR="00F43828">
        <w:rPr>
          <w:lang w:val="en-US"/>
        </w:rPr>
        <w:t xml:space="preserve"> period (</w:t>
      </w:r>
      <w:r w:rsidR="000F4F7D">
        <w:rPr>
          <w:lang w:val="en-US"/>
        </w:rPr>
        <w:t xml:space="preserve">e.g. </w:t>
      </w:r>
      <w:r w:rsidR="00F43828">
        <w:rPr>
          <w:lang w:val="en-US"/>
        </w:rPr>
        <w:t>pre-intervention period</w:t>
      </w:r>
      <w:r w:rsidR="000F4F7D">
        <w:rPr>
          <w:lang w:val="en-US"/>
        </w:rPr>
        <w:t xml:space="preserve"> trend, trend during</w:t>
      </w:r>
      <w:r w:rsidR="00F43828">
        <w:rPr>
          <w:lang w:val="en-US"/>
        </w:rPr>
        <w:t xml:space="preserve"> intervention 1 period, trend </w:t>
      </w:r>
      <w:r w:rsidR="000F4F7D">
        <w:rPr>
          <w:lang w:val="en-US"/>
        </w:rPr>
        <w:t>during</w:t>
      </w:r>
      <w:r w:rsidR="00F43828">
        <w:rPr>
          <w:lang w:val="en-US"/>
        </w:rPr>
        <w:t xml:space="preserve"> intervention 2 period)</w:t>
      </w:r>
      <w:r>
        <w:rPr>
          <w:lang w:val="en-US"/>
        </w:rPr>
        <w:t xml:space="preserve">, rather than the change in trend compared to the previous period. The data structure for a model </w:t>
      </w:r>
      <w:r w:rsidR="000F4F7D">
        <w:rPr>
          <w:lang w:val="en-US"/>
        </w:rPr>
        <w:t>estimating</w:t>
      </w:r>
      <w:r>
        <w:rPr>
          <w:lang w:val="en-US"/>
        </w:rPr>
        <w:t xml:space="preserve"> trend within each period would be:</w:t>
      </w:r>
    </w:p>
    <w:p w14:paraId="5D7A61C1" w14:textId="1B6B0D6C" w:rsidR="008A7EA0" w:rsidRDefault="005E3D05" w:rsidP="006D2062">
      <w:pPr>
        <w:rPr>
          <w:lang w:val="en-US"/>
        </w:rPr>
      </w:pPr>
      <w:r>
        <w:rPr>
          <w:lang w:val="en-US"/>
        </w:rPr>
        <w:t xml:space="preserve"> </w:t>
      </w:r>
    </w:p>
    <w:tbl>
      <w:tblPr>
        <w:tblStyle w:val="LightList"/>
        <w:tblW w:w="8435" w:type="dxa"/>
        <w:tblInd w:w="557" w:type="dxa"/>
        <w:tblLook w:val="04A0" w:firstRow="1" w:lastRow="0" w:firstColumn="1" w:lastColumn="0" w:noHBand="0" w:noVBand="1"/>
      </w:tblPr>
      <w:tblGrid>
        <w:gridCol w:w="1205"/>
        <w:gridCol w:w="1205"/>
        <w:gridCol w:w="1205"/>
        <w:gridCol w:w="1205"/>
        <w:gridCol w:w="1205"/>
        <w:gridCol w:w="1205"/>
        <w:gridCol w:w="1205"/>
      </w:tblGrid>
      <w:tr w:rsidR="00B25431" w:rsidRPr="00843DA2" w14:paraId="713BE066" w14:textId="77777777" w:rsidTr="000F4F7D">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left w:val="single" w:sz="8" w:space="0" w:color="auto"/>
              <w:bottom w:val="single" w:sz="8" w:space="0" w:color="auto"/>
              <w:right w:val="nil"/>
            </w:tcBorders>
            <w:shd w:val="clear" w:color="auto" w:fill="D9D9D9" w:themeFill="background1" w:themeFillShade="D9"/>
            <w:vAlign w:val="center"/>
          </w:tcPr>
          <w:p w14:paraId="3F9ECE5C" w14:textId="05635E71" w:rsidR="00B25431" w:rsidRPr="005E3D05" w:rsidRDefault="00B25431" w:rsidP="00B25431">
            <w:pPr>
              <w:jc w:val="center"/>
              <w:rPr>
                <w:rFonts w:cs="Times New Roman"/>
                <w:sz w:val="16"/>
                <w:szCs w:val="16"/>
                <w:lang w:val="en-US"/>
              </w:rPr>
            </w:pPr>
            <w:r w:rsidRPr="00E13C57">
              <w:rPr>
                <w:rFonts w:cs="Times New Roman"/>
                <w:color w:val="auto"/>
                <w:sz w:val="16"/>
                <w:szCs w:val="16"/>
                <w:lang w:val="en-US"/>
              </w:rPr>
              <w:t>Observation</w:t>
            </w:r>
          </w:p>
        </w:tc>
        <w:tc>
          <w:tcPr>
            <w:tcW w:w="1205" w:type="dxa"/>
            <w:tcBorders>
              <w:top w:val="single" w:sz="8" w:space="0" w:color="auto"/>
              <w:left w:val="nil"/>
              <w:bottom w:val="single" w:sz="8" w:space="0" w:color="auto"/>
            </w:tcBorders>
            <w:shd w:val="clear" w:color="auto" w:fill="D9D9D9" w:themeFill="background1" w:themeFillShade="D9"/>
            <w:vAlign w:val="center"/>
          </w:tcPr>
          <w:p w14:paraId="58292DB9" w14:textId="37D1DD69"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5E3D05">
              <w:rPr>
                <w:rFonts w:cs="Times New Roman"/>
                <w:color w:val="auto"/>
                <w:sz w:val="16"/>
                <w:szCs w:val="16"/>
                <w:lang w:val="en-US"/>
              </w:rPr>
              <w:t>Malaria case count</w:t>
            </w:r>
          </w:p>
        </w:tc>
        <w:tc>
          <w:tcPr>
            <w:tcW w:w="1205" w:type="dxa"/>
            <w:tcBorders>
              <w:top w:val="single" w:sz="8" w:space="0" w:color="auto"/>
              <w:bottom w:val="single" w:sz="8" w:space="0" w:color="auto"/>
            </w:tcBorders>
            <w:shd w:val="clear" w:color="auto" w:fill="D9D9D9" w:themeFill="background1" w:themeFillShade="D9"/>
            <w:vAlign w:val="center"/>
          </w:tcPr>
          <w:p w14:paraId="3ECBEE38" w14:textId="170E40CA"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in pre-intervention period</w:t>
            </w:r>
          </w:p>
        </w:tc>
        <w:tc>
          <w:tcPr>
            <w:tcW w:w="1205" w:type="dxa"/>
            <w:tcBorders>
              <w:top w:val="single" w:sz="8" w:space="0" w:color="auto"/>
              <w:bottom w:val="single" w:sz="8" w:space="0" w:color="auto"/>
            </w:tcBorders>
            <w:shd w:val="clear" w:color="auto" w:fill="D9D9D9" w:themeFill="background1" w:themeFillShade="D9"/>
            <w:vAlign w:val="center"/>
          </w:tcPr>
          <w:p w14:paraId="307EB648" w14:textId="77777777"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Intervention 1</w:t>
            </w:r>
          </w:p>
        </w:tc>
        <w:tc>
          <w:tcPr>
            <w:tcW w:w="1205" w:type="dxa"/>
            <w:tcBorders>
              <w:top w:val="single" w:sz="8" w:space="0" w:color="auto"/>
              <w:bottom w:val="single" w:sz="8" w:space="0" w:color="auto"/>
            </w:tcBorders>
            <w:shd w:val="clear" w:color="auto" w:fill="D9D9D9" w:themeFill="background1" w:themeFillShade="D9"/>
            <w:vAlign w:val="center"/>
          </w:tcPr>
          <w:p w14:paraId="0823BD21" w14:textId="31F8DB54"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in intervention 1 period</w:t>
            </w:r>
          </w:p>
        </w:tc>
        <w:tc>
          <w:tcPr>
            <w:tcW w:w="1205" w:type="dxa"/>
            <w:tcBorders>
              <w:top w:val="single" w:sz="8" w:space="0" w:color="auto"/>
              <w:bottom w:val="single" w:sz="8" w:space="0" w:color="auto"/>
            </w:tcBorders>
            <w:shd w:val="clear" w:color="auto" w:fill="D9D9D9" w:themeFill="background1" w:themeFillShade="D9"/>
            <w:vAlign w:val="center"/>
          </w:tcPr>
          <w:p w14:paraId="5E1B4DB7" w14:textId="77777777"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Intervention 2</w:t>
            </w:r>
          </w:p>
        </w:tc>
        <w:tc>
          <w:tcPr>
            <w:tcW w:w="1205" w:type="dxa"/>
            <w:tcBorders>
              <w:top w:val="single" w:sz="8" w:space="0" w:color="auto"/>
              <w:bottom w:val="single" w:sz="8" w:space="0" w:color="auto"/>
              <w:right w:val="single" w:sz="8" w:space="0" w:color="auto"/>
            </w:tcBorders>
            <w:shd w:val="clear" w:color="auto" w:fill="D9D9D9" w:themeFill="background1" w:themeFillShade="D9"/>
            <w:vAlign w:val="center"/>
          </w:tcPr>
          <w:p w14:paraId="58813E32" w14:textId="7994F239" w:rsidR="00B25431" w:rsidRPr="005E3D05" w:rsidRDefault="00B25431" w:rsidP="00B25431">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Pr>
                <w:rFonts w:cs="Times New Roman"/>
                <w:color w:val="auto"/>
                <w:sz w:val="16"/>
                <w:szCs w:val="16"/>
                <w:lang w:val="en-US"/>
              </w:rPr>
              <w:t>Time in intervention 2 period</w:t>
            </w:r>
          </w:p>
        </w:tc>
      </w:tr>
      <w:tr w:rsidR="00B25431" w:rsidRPr="00283BCE" w14:paraId="399DD5D7"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4B0F58C5" w14:textId="502AC5E7" w:rsidR="00B25431" w:rsidRDefault="00B25431" w:rsidP="00B25431">
            <w:pPr>
              <w:jc w:val="center"/>
              <w:rPr>
                <w:rFonts w:cs="Times New Roman"/>
                <w:b w:val="0"/>
                <w:sz w:val="16"/>
                <w:szCs w:val="16"/>
                <w:lang w:val="en-US"/>
              </w:rPr>
            </w:pPr>
            <w:r>
              <w:rPr>
                <w:rFonts w:cs="Times New Roman"/>
                <w:b w:val="0"/>
                <w:sz w:val="16"/>
                <w:szCs w:val="16"/>
                <w:lang w:val="en-US"/>
              </w:rPr>
              <w:t>1</w:t>
            </w:r>
          </w:p>
        </w:tc>
        <w:tc>
          <w:tcPr>
            <w:tcW w:w="1205" w:type="dxa"/>
            <w:tcBorders>
              <w:top w:val="single" w:sz="8" w:space="0" w:color="auto"/>
              <w:bottom w:val="single" w:sz="8" w:space="0" w:color="auto"/>
            </w:tcBorders>
            <w:vAlign w:val="center"/>
          </w:tcPr>
          <w:p w14:paraId="211C99E6" w14:textId="5A239566"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235</w:t>
            </w:r>
          </w:p>
        </w:tc>
        <w:tc>
          <w:tcPr>
            <w:tcW w:w="1205" w:type="dxa"/>
            <w:tcBorders>
              <w:top w:val="single" w:sz="8" w:space="0" w:color="auto"/>
              <w:bottom w:val="single" w:sz="8" w:space="0" w:color="auto"/>
            </w:tcBorders>
            <w:vAlign w:val="center"/>
          </w:tcPr>
          <w:p w14:paraId="6148D54F"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22C1FDA"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1CEB41B"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1E03557"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716B3A05"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0EBC94F2"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311D25BE" w14:textId="13F7193F" w:rsidR="00B25431" w:rsidRDefault="00B25431" w:rsidP="00B25431">
            <w:pPr>
              <w:jc w:val="center"/>
              <w:rPr>
                <w:rFonts w:cs="Times New Roman"/>
                <w:b w:val="0"/>
                <w:sz w:val="16"/>
                <w:szCs w:val="16"/>
                <w:lang w:val="en-US"/>
              </w:rPr>
            </w:pPr>
            <w:r>
              <w:rPr>
                <w:rFonts w:cs="Times New Roman"/>
                <w:b w:val="0"/>
                <w:sz w:val="16"/>
                <w:szCs w:val="16"/>
                <w:lang w:val="en-US"/>
              </w:rPr>
              <w:t>2</w:t>
            </w:r>
          </w:p>
        </w:tc>
        <w:tc>
          <w:tcPr>
            <w:tcW w:w="1205" w:type="dxa"/>
            <w:tcBorders>
              <w:top w:val="single" w:sz="8" w:space="0" w:color="auto"/>
              <w:bottom w:val="single" w:sz="8" w:space="0" w:color="auto"/>
            </w:tcBorders>
            <w:vAlign w:val="center"/>
          </w:tcPr>
          <w:p w14:paraId="7721750A" w14:textId="58478FA5"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281</w:t>
            </w:r>
          </w:p>
        </w:tc>
        <w:tc>
          <w:tcPr>
            <w:tcW w:w="1205" w:type="dxa"/>
            <w:tcBorders>
              <w:top w:val="single" w:sz="8" w:space="0" w:color="auto"/>
              <w:bottom w:val="single" w:sz="8" w:space="0" w:color="auto"/>
            </w:tcBorders>
            <w:vAlign w:val="center"/>
          </w:tcPr>
          <w:p w14:paraId="5993FBF7"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2</w:t>
            </w:r>
          </w:p>
        </w:tc>
        <w:tc>
          <w:tcPr>
            <w:tcW w:w="1205" w:type="dxa"/>
            <w:tcBorders>
              <w:top w:val="single" w:sz="8" w:space="0" w:color="auto"/>
              <w:bottom w:val="single" w:sz="8" w:space="0" w:color="auto"/>
            </w:tcBorders>
            <w:vAlign w:val="center"/>
          </w:tcPr>
          <w:p w14:paraId="1D360BF9"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D760FBF"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7546E661"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C0108D5"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66F4F77C"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4B5EBDA5" w14:textId="09902FB3" w:rsidR="00B25431" w:rsidRDefault="00B25431" w:rsidP="00B25431">
            <w:pPr>
              <w:jc w:val="center"/>
              <w:rPr>
                <w:rFonts w:cs="Times New Roman"/>
                <w:b w:val="0"/>
                <w:sz w:val="16"/>
                <w:szCs w:val="16"/>
                <w:lang w:val="en-US"/>
              </w:rPr>
            </w:pPr>
            <w:r>
              <w:rPr>
                <w:rFonts w:cs="Times New Roman"/>
                <w:b w:val="0"/>
                <w:sz w:val="16"/>
                <w:szCs w:val="16"/>
                <w:lang w:val="en-US"/>
              </w:rPr>
              <w:t>3</w:t>
            </w:r>
          </w:p>
        </w:tc>
        <w:tc>
          <w:tcPr>
            <w:tcW w:w="1205" w:type="dxa"/>
            <w:tcBorders>
              <w:top w:val="single" w:sz="8" w:space="0" w:color="auto"/>
              <w:bottom w:val="single" w:sz="8" w:space="0" w:color="auto"/>
            </w:tcBorders>
            <w:vAlign w:val="center"/>
          </w:tcPr>
          <w:p w14:paraId="73AAB8EA" w14:textId="6448371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210</w:t>
            </w:r>
          </w:p>
        </w:tc>
        <w:tc>
          <w:tcPr>
            <w:tcW w:w="1205" w:type="dxa"/>
            <w:tcBorders>
              <w:top w:val="single" w:sz="8" w:space="0" w:color="auto"/>
              <w:bottom w:val="single" w:sz="8" w:space="0" w:color="auto"/>
            </w:tcBorders>
            <w:vAlign w:val="center"/>
          </w:tcPr>
          <w:p w14:paraId="7784E144"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3FC2DC13"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1818DCF"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522A0DEC"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3264FAC4"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2BFA0D40"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2F044584" w14:textId="7B82A723" w:rsidR="00B25431" w:rsidRDefault="00B25431" w:rsidP="00B25431">
            <w:pPr>
              <w:jc w:val="center"/>
              <w:rPr>
                <w:rFonts w:cs="Times New Roman"/>
                <w:b w:val="0"/>
                <w:sz w:val="16"/>
                <w:szCs w:val="16"/>
                <w:lang w:val="en-US"/>
              </w:rPr>
            </w:pPr>
            <w:r>
              <w:rPr>
                <w:rFonts w:cs="Times New Roman"/>
                <w:b w:val="0"/>
                <w:sz w:val="16"/>
                <w:szCs w:val="16"/>
                <w:lang w:val="en-US"/>
              </w:rPr>
              <w:t>4</w:t>
            </w:r>
          </w:p>
        </w:tc>
        <w:tc>
          <w:tcPr>
            <w:tcW w:w="1205" w:type="dxa"/>
            <w:tcBorders>
              <w:top w:val="single" w:sz="8" w:space="0" w:color="auto"/>
              <w:bottom w:val="single" w:sz="8" w:space="0" w:color="auto"/>
            </w:tcBorders>
            <w:vAlign w:val="center"/>
          </w:tcPr>
          <w:p w14:paraId="5EC7386C" w14:textId="73C6A19D"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221</w:t>
            </w:r>
          </w:p>
        </w:tc>
        <w:tc>
          <w:tcPr>
            <w:tcW w:w="1205" w:type="dxa"/>
            <w:tcBorders>
              <w:top w:val="single" w:sz="8" w:space="0" w:color="auto"/>
              <w:bottom w:val="single" w:sz="8" w:space="0" w:color="auto"/>
            </w:tcBorders>
            <w:vAlign w:val="center"/>
          </w:tcPr>
          <w:p w14:paraId="1BCC620D" w14:textId="518CD781"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0ADA45E6"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72B82C5E"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1E8B0B9C"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57492415"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3F60BDC8"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5A5965DD" w14:textId="5E52E3FF" w:rsidR="00B25431" w:rsidRDefault="00B25431" w:rsidP="00B25431">
            <w:pPr>
              <w:jc w:val="center"/>
              <w:rPr>
                <w:rFonts w:cs="Times New Roman"/>
                <w:b w:val="0"/>
                <w:sz w:val="16"/>
                <w:szCs w:val="16"/>
                <w:lang w:val="en-US"/>
              </w:rPr>
            </w:pPr>
            <w:r>
              <w:rPr>
                <w:rFonts w:cs="Times New Roman"/>
                <w:b w:val="0"/>
                <w:sz w:val="16"/>
                <w:szCs w:val="16"/>
                <w:lang w:val="en-US"/>
              </w:rPr>
              <w:t>5</w:t>
            </w:r>
          </w:p>
        </w:tc>
        <w:tc>
          <w:tcPr>
            <w:tcW w:w="1205" w:type="dxa"/>
            <w:tcBorders>
              <w:top w:val="single" w:sz="8" w:space="0" w:color="auto"/>
              <w:bottom w:val="single" w:sz="8" w:space="0" w:color="auto"/>
            </w:tcBorders>
            <w:vAlign w:val="center"/>
          </w:tcPr>
          <w:p w14:paraId="32DB1F00" w14:textId="0E72C71F"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190</w:t>
            </w:r>
          </w:p>
        </w:tc>
        <w:tc>
          <w:tcPr>
            <w:tcW w:w="1205" w:type="dxa"/>
            <w:tcBorders>
              <w:top w:val="single" w:sz="8" w:space="0" w:color="auto"/>
              <w:bottom w:val="single" w:sz="8" w:space="0" w:color="auto"/>
            </w:tcBorders>
            <w:vAlign w:val="center"/>
          </w:tcPr>
          <w:p w14:paraId="1B41192C" w14:textId="23344822"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2B6F5C1E"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6A2DA80A"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2</w:t>
            </w:r>
          </w:p>
        </w:tc>
        <w:tc>
          <w:tcPr>
            <w:tcW w:w="1205" w:type="dxa"/>
            <w:tcBorders>
              <w:top w:val="single" w:sz="8" w:space="0" w:color="auto"/>
              <w:bottom w:val="single" w:sz="8" w:space="0" w:color="auto"/>
            </w:tcBorders>
            <w:vAlign w:val="center"/>
          </w:tcPr>
          <w:p w14:paraId="749469DC"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7CAE2224"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3F0402BE"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1C5B1400" w14:textId="2D019843" w:rsidR="00B25431" w:rsidRDefault="00B25431" w:rsidP="00B25431">
            <w:pPr>
              <w:jc w:val="center"/>
              <w:rPr>
                <w:rFonts w:cs="Times New Roman"/>
                <w:b w:val="0"/>
                <w:sz w:val="16"/>
                <w:szCs w:val="16"/>
                <w:lang w:val="en-US"/>
              </w:rPr>
            </w:pPr>
            <w:r>
              <w:rPr>
                <w:rFonts w:cs="Times New Roman"/>
                <w:b w:val="0"/>
                <w:sz w:val="16"/>
                <w:szCs w:val="16"/>
                <w:lang w:val="en-US"/>
              </w:rPr>
              <w:t>6</w:t>
            </w:r>
          </w:p>
        </w:tc>
        <w:tc>
          <w:tcPr>
            <w:tcW w:w="1205" w:type="dxa"/>
            <w:tcBorders>
              <w:top w:val="single" w:sz="8" w:space="0" w:color="auto"/>
              <w:bottom w:val="single" w:sz="8" w:space="0" w:color="auto"/>
            </w:tcBorders>
            <w:vAlign w:val="center"/>
          </w:tcPr>
          <w:p w14:paraId="7D5D817C" w14:textId="10058D0E"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182</w:t>
            </w:r>
          </w:p>
        </w:tc>
        <w:tc>
          <w:tcPr>
            <w:tcW w:w="1205" w:type="dxa"/>
            <w:tcBorders>
              <w:top w:val="single" w:sz="8" w:space="0" w:color="auto"/>
              <w:bottom w:val="single" w:sz="8" w:space="0" w:color="auto"/>
            </w:tcBorders>
            <w:vAlign w:val="center"/>
          </w:tcPr>
          <w:p w14:paraId="073D7E77" w14:textId="27BFF2C8"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5D295DFD"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1707AD0C"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1C865BAF"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978167F"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4AC91F4F"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41A2B1D1" w14:textId="313B0806" w:rsidR="00B25431" w:rsidRDefault="00B25431" w:rsidP="00B25431">
            <w:pPr>
              <w:jc w:val="center"/>
              <w:rPr>
                <w:rFonts w:cs="Times New Roman"/>
                <w:b w:val="0"/>
                <w:sz w:val="16"/>
                <w:szCs w:val="16"/>
                <w:lang w:val="en-US"/>
              </w:rPr>
            </w:pPr>
            <w:r>
              <w:rPr>
                <w:rFonts w:cs="Times New Roman"/>
                <w:b w:val="0"/>
                <w:sz w:val="16"/>
                <w:szCs w:val="16"/>
                <w:lang w:val="en-US"/>
              </w:rPr>
              <w:t>7</w:t>
            </w:r>
          </w:p>
        </w:tc>
        <w:tc>
          <w:tcPr>
            <w:tcW w:w="1205" w:type="dxa"/>
            <w:tcBorders>
              <w:top w:val="single" w:sz="8" w:space="0" w:color="auto"/>
              <w:bottom w:val="single" w:sz="8" w:space="0" w:color="auto"/>
            </w:tcBorders>
            <w:vAlign w:val="center"/>
          </w:tcPr>
          <w:p w14:paraId="17EA0F7D" w14:textId="008D2A84"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123</w:t>
            </w:r>
          </w:p>
        </w:tc>
        <w:tc>
          <w:tcPr>
            <w:tcW w:w="1205" w:type="dxa"/>
            <w:tcBorders>
              <w:top w:val="single" w:sz="8" w:space="0" w:color="auto"/>
              <w:bottom w:val="single" w:sz="8" w:space="0" w:color="auto"/>
            </w:tcBorders>
            <w:vAlign w:val="center"/>
          </w:tcPr>
          <w:p w14:paraId="0960E76F" w14:textId="09D19F80"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659B4991"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11621B04"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4</w:t>
            </w:r>
          </w:p>
        </w:tc>
        <w:tc>
          <w:tcPr>
            <w:tcW w:w="1205" w:type="dxa"/>
            <w:tcBorders>
              <w:top w:val="single" w:sz="8" w:space="0" w:color="auto"/>
              <w:bottom w:val="single" w:sz="8" w:space="0" w:color="auto"/>
            </w:tcBorders>
            <w:vAlign w:val="center"/>
          </w:tcPr>
          <w:p w14:paraId="7BB32C09"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23AD4F54"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00234F6F"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3BB457E1" w14:textId="40AFA52C" w:rsidR="00B25431" w:rsidRDefault="00B25431" w:rsidP="00B25431">
            <w:pPr>
              <w:jc w:val="center"/>
              <w:rPr>
                <w:rFonts w:cs="Times New Roman"/>
                <w:b w:val="0"/>
                <w:sz w:val="16"/>
                <w:szCs w:val="16"/>
                <w:lang w:val="en-US"/>
              </w:rPr>
            </w:pPr>
            <w:r>
              <w:rPr>
                <w:rFonts w:cs="Times New Roman"/>
                <w:b w:val="0"/>
                <w:sz w:val="16"/>
                <w:szCs w:val="16"/>
                <w:lang w:val="en-US"/>
              </w:rPr>
              <w:t>8</w:t>
            </w:r>
          </w:p>
        </w:tc>
        <w:tc>
          <w:tcPr>
            <w:tcW w:w="1205" w:type="dxa"/>
            <w:tcBorders>
              <w:top w:val="single" w:sz="8" w:space="0" w:color="auto"/>
              <w:bottom w:val="single" w:sz="8" w:space="0" w:color="auto"/>
            </w:tcBorders>
            <w:vAlign w:val="center"/>
          </w:tcPr>
          <w:p w14:paraId="20C2F2B7" w14:textId="463788CC"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156</w:t>
            </w:r>
          </w:p>
        </w:tc>
        <w:tc>
          <w:tcPr>
            <w:tcW w:w="1205" w:type="dxa"/>
            <w:tcBorders>
              <w:top w:val="single" w:sz="8" w:space="0" w:color="auto"/>
              <w:bottom w:val="single" w:sz="8" w:space="0" w:color="auto"/>
            </w:tcBorders>
            <w:vAlign w:val="center"/>
          </w:tcPr>
          <w:p w14:paraId="71E62839" w14:textId="49E0B7DB"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25A2196E"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56B65B37"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5</w:t>
            </w:r>
          </w:p>
        </w:tc>
        <w:tc>
          <w:tcPr>
            <w:tcW w:w="1205" w:type="dxa"/>
            <w:tcBorders>
              <w:top w:val="single" w:sz="8" w:space="0" w:color="auto"/>
              <w:bottom w:val="single" w:sz="8" w:space="0" w:color="auto"/>
            </w:tcBorders>
            <w:vAlign w:val="center"/>
          </w:tcPr>
          <w:p w14:paraId="2CD6270C"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2EA4B793"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2BC34CB2"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4F3C5FE8" w14:textId="2D605E67" w:rsidR="00B25431" w:rsidRDefault="00B25431" w:rsidP="00B25431">
            <w:pPr>
              <w:jc w:val="center"/>
              <w:rPr>
                <w:rFonts w:cs="Times New Roman"/>
                <w:b w:val="0"/>
                <w:sz w:val="16"/>
                <w:szCs w:val="16"/>
                <w:lang w:val="en-US"/>
              </w:rPr>
            </w:pPr>
            <w:r>
              <w:rPr>
                <w:rFonts w:cs="Times New Roman"/>
                <w:b w:val="0"/>
                <w:sz w:val="16"/>
                <w:szCs w:val="16"/>
                <w:lang w:val="en-US"/>
              </w:rPr>
              <w:t>9</w:t>
            </w:r>
          </w:p>
        </w:tc>
        <w:tc>
          <w:tcPr>
            <w:tcW w:w="1205" w:type="dxa"/>
            <w:tcBorders>
              <w:top w:val="single" w:sz="8" w:space="0" w:color="auto"/>
              <w:bottom w:val="single" w:sz="8" w:space="0" w:color="auto"/>
            </w:tcBorders>
            <w:vAlign w:val="center"/>
          </w:tcPr>
          <w:p w14:paraId="65AAFE4F" w14:textId="03AA30A9"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132</w:t>
            </w:r>
          </w:p>
        </w:tc>
        <w:tc>
          <w:tcPr>
            <w:tcW w:w="1205" w:type="dxa"/>
            <w:tcBorders>
              <w:top w:val="single" w:sz="8" w:space="0" w:color="auto"/>
              <w:bottom w:val="single" w:sz="8" w:space="0" w:color="auto"/>
            </w:tcBorders>
            <w:vAlign w:val="center"/>
          </w:tcPr>
          <w:p w14:paraId="6BEB0440" w14:textId="4CFA3BE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320EF487"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02C79A77"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bottom w:val="single" w:sz="8" w:space="0" w:color="auto"/>
            </w:tcBorders>
            <w:vAlign w:val="center"/>
          </w:tcPr>
          <w:p w14:paraId="3E7D7C48"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c>
          <w:tcPr>
            <w:tcW w:w="1205" w:type="dxa"/>
            <w:tcBorders>
              <w:top w:val="single" w:sz="8" w:space="0" w:color="auto"/>
              <w:bottom w:val="single" w:sz="8" w:space="0" w:color="auto"/>
            </w:tcBorders>
            <w:vAlign w:val="center"/>
          </w:tcPr>
          <w:p w14:paraId="6F15A0B6"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p>
        </w:tc>
      </w:tr>
      <w:tr w:rsidR="00B25431" w:rsidRPr="00283BCE" w14:paraId="3CAE9C96"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37F96150" w14:textId="651271F4" w:rsidR="00B25431" w:rsidRDefault="00B25431" w:rsidP="00B25431">
            <w:pPr>
              <w:jc w:val="center"/>
              <w:rPr>
                <w:rFonts w:cs="Times New Roman"/>
                <w:b w:val="0"/>
                <w:sz w:val="16"/>
                <w:szCs w:val="16"/>
                <w:lang w:val="en-US"/>
              </w:rPr>
            </w:pPr>
            <w:r>
              <w:rPr>
                <w:rFonts w:cs="Times New Roman"/>
                <w:b w:val="0"/>
                <w:sz w:val="16"/>
                <w:szCs w:val="16"/>
                <w:lang w:val="en-US"/>
              </w:rPr>
              <w:t>10</w:t>
            </w:r>
          </w:p>
        </w:tc>
        <w:tc>
          <w:tcPr>
            <w:tcW w:w="1205" w:type="dxa"/>
            <w:tcBorders>
              <w:top w:val="single" w:sz="8" w:space="0" w:color="auto"/>
              <w:bottom w:val="single" w:sz="8" w:space="0" w:color="auto"/>
            </w:tcBorders>
            <w:vAlign w:val="center"/>
          </w:tcPr>
          <w:p w14:paraId="7E6215C3" w14:textId="751A01DA"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182</w:t>
            </w:r>
          </w:p>
        </w:tc>
        <w:tc>
          <w:tcPr>
            <w:tcW w:w="1205" w:type="dxa"/>
            <w:tcBorders>
              <w:top w:val="single" w:sz="8" w:space="0" w:color="auto"/>
              <w:bottom w:val="single" w:sz="8" w:space="0" w:color="auto"/>
            </w:tcBorders>
            <w:vAlign w:val="center"/>
          </w:tcPr>
          <w:p w14:paraId="13E9D686" w14:textId="36D8E39C"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0CD78FC0"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44B26DA6" w14:textId="1F5FDD4A"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bottom w:val="single" w:sz="8" w:space="0" w:color="auto"/>
            </w:tcBorders>
            <w:vAlign w:val="center"/>
          </w:tcPr>
          <w:p w14:paraId="0C255C4A"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10523457"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r>
      <w:tr w:rsidR="00B25431" w:rsidRPr="00283BCE" w14:paraId="7612C1A1" w14:textId="77777777" w:rsidTr="000F4F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bottom w:val="single" w:sz="8" w:space="0" w:color="auto"/>
            </w:tcBorders>
            <w:vAlign w:val="center"/>
          </w:tcPr>
          <w:p w14:paraId="0EA03668" w14:textId="0FAA83FF" w:rsidR="00B25431" w:rsidRDefault="00B25431" w:rsidP="00B25431">
            <w:pPr>
              <w:jc w:val="center"/>
              <w:rPr>
                <w:rFonts w:cs="Times New Roman"/>
                <w:b w:val="0"/>
                <w:sz w:val="16"/>
                <w:szCs w:val="16"/>
                <w:lang w:val="en-US"/>
              </w:rPr>
            </w:pPr>
            <w:r>
              <w:rPr>
                <w:rFonts w:cs="Times New Roman"/>
                <w:b w:val="0"/>
                <w:sz w:val="16"/>
                <w:szCs w:val="16"/>
                <w:lang w:val="en-US"/>
              </w:rPr>
              <w:t>11</w:t>
            </w:r>
          </w:p>
        </w:tc>
        <w:tc>
          <w:tcPr>
            <w:tcW w:w="1205" w:type="dxa"/>
            <w:tcBorders>
              <w:top w:val="single" w:sz="8" w:space="0" w:color="auto"/>
              <w:bottom w:val="single" w:sz="8" w:space="0" w:color="auto"/>
            </w:tcBorders>
            <w:vAlign w:val="center"/>
          </w:tcPr>
          <w:p w14:paraId="11B9FC10" w14:textId="2193ECF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b/>
                <w:sz w:val="16"/>
                <w:szCs w:val="16"/>
                <w:lang w:val="en-US"/>
              </w:rPr>
            </w:pPr>
            <w:r>
              <w:rPr>
                <w:rFonts w:cs="Times New Roman"/>
                <w:b/>
                <w:sz w:val="16"/>
                <w:szCs w:val="16"/>
                <w:lang w:val="en-US"/>
              </w:rPr>
              <w:t>146</w:t>
            </w:r>
          </w:p>
        </w:tc>
        <w:tc>
          <w:tcPr>
            <w:tcW w:w="1205" w:type="dxa"/>
            <w:tcBorders>
              <w:top w:val="single" w:sz="8" w:space="0" w:color="auto"/>
              <w:bottom w:val="single" w:sz="8" w:space="0" w:color="auto"/>
            </w:tcBorders>
            <w:vAlign w:val="center"/>
          </w:tcPr>
          <w:p w14:paraId="2707B5ED" w14:textId="39A0B795"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bottom w:val="single" w:sz="8" w:space="0" w:color="auto"/>
            </w:tcBorders>
            <w:vAlign w:val="center"/>
          </w:tcPr>
          <w:p w14:paraId="6DDAFCD8"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0522C9B5" w14:textId="498F7AE8"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bottom w:val="single" w:sz="8" w:space="0" w:color="auto"/>
            </w:tcBorders>
            <w:vAlign w:val="center"/>
          </w:tcPr>
          <w:p w14:paraId="22A0D323"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bottom w:val="single" w:sz="8" w:space="0" w:color="auto"/>
            </w:tcBorders>
            <w:vAlign w:val="center"/>
          </w:tcPr>
          <w:p w14:paraId="0ED0A9E7" w14:textId="77777777" w:rsidR="00B25431" w:rsidRPr="00283BCE" w:rsidRDefault="00B25431" w:rsidP="00B25431">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2</w:t>
            </w:r>
          </w:p>
        </w:tc>
      </w:tr>
      <w:tr w:rsidR="00B25431" w:rsidRPr="00283BCE" w14:paraId="2A71A13C" w14:textId="77777777" w:rsidTr="000F4F7D">
        <w:trPr>
          <w:trHeight w:val="227"/>
        </w:trPr>
        <w:tc>
          <w:tcPr>
            <w:cnfStyle w:val="001000000000" w:firstRow="0" w:lastRow="0" w:firstColumn="1" w:lastColumn="0" w:oddVBand="0" w:evenVBand="0" w:oddHBand="0" w:evenHBand="0" w:firstRowFirstColumn="0" w:firstRowLastColumn="0" w:lastRowFirstColumn="0" w:lastRowLastColumn="0"/>
            <w:tcW w:w="1205" w:type="dxa"/>
            <w:tcBorders>
              <w:top w:val="single" w:sz="8" w:space="0" w:color="auto"/>
            </w:tcBorders>
            <w:vAlign w:val="center"/>
          </w:tcPr>
          <w:p w14:paraId="373D053B" w14:textId="1B9685C3" w:rsidR="00B25431" w:rsidRDefault="00B25431" w:rsidP="00B25431">
            <w:pPr>
              <w:jc w:val="center"/>
              <w:rPr>
                <w:rFonts w:cs="Times New Roman"/>
                <w:b w:val="0"/>
                <w:sz w:val="16"/>
                <w:szCs w:val="16"/>
                <w:lang w:val="en-US"/>
              </w:rPr>
            </w:pPr>
            <w:r>
              <w:rPr>
                <w:rFonts w:cs="Times New Roman"/>
                <w:b w:val="0"/>
                <w:sz w:val="16"/>
                <w:szCs w:val="16"/>
                <w:lang w:val="en-US"/>
              </w:rPr>
              <w:t>12</w:t>
            </w:r>
          </w:p>
        </w:tc>
        <w:tc>
          <w:tcPr>
            <w:tcW w:w="1205" w:type="dxa"/>
            <w:tcBorders>
              <w:top w:val="single" w:sz="8" w:space="0" w:color="auto"/>
            </w:tcBorders>
            <w:vAlign w:val="center"/>
          </w:tcPr>
          <w:p w14:paraId="489B3EF7" w14:textId="04C57463"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b/>
                <w:sz w:val="16"/>
                <w:szCs w:val="16"/>
                <w:lang w:val="en-US"/>
              </w:rPr>
            </w:pPr>
            <w:r>
              <w:rPr>
                <w:rFonts w:cs="Times New Roman"/>
                <w:b/>
                <w:sz w:val="16"/>
                <w:szCs w:val="16"/>
                <w:lang w:val="en-US"/>
              </w:rPr>
              <w:t>138</w:t>
            </w:r>
          </w:p>
        </w:tc>
        <w:tc>
          <w:tcPr>
            <w:tcW w:w="1205" w:type="dxa"/>
            <w:tcBorders>
              <w:top w:val="single" w:sz="8" w:space="0" w:color="auto"/>
            </w:tcBorders>
            <w:vAlign w:val="center"/>
          </w:tcPr>
          <w:p w14:paraId="06CB5EC7" w14:textId="65AF95C9"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c>
          <w:tcPr>
            <w:tcW w:w="1205" w:type="dxa"/>
            <w:tcBorders>
              <w:top w:val="single" w:sz="8" w:space="0" w:color="auto"/>
            </w:tcBorders>
            <w:vAlign w:val="center"/>
          </w:tcPr>
          <w:p w14:paraId="42FFB1FD"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tcBorders>
            <w:vAlign w:val="center"/>
          </w:tcPr>
          <w:p w14:paraId="665C0B81" w14:textId="441169D6"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6</w:t>
            </w:r>
          </w:p>
        </w:tc>
        <w:tc>
          <w:tcPr>
            <w:tcW w:w="1205" w:type="dxa"/>
            <w:tcBorders>
              <w:top w:val="single" w:sz="8" w:space="0" w:color="auto"/>
            </w:tcBorders>
            <w:vAlign w:val="center"/>
          </w:tcPr>
          <w:p w14:paraId="74323079"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p>
        </w:tc>
        <w:tc>
          <w:tcPr>
            <w:tcW w:w="1205" w:type="dxa"/>
            <w:tcBorders>
              <w:top w:val="single" w:sz="8" w:space="0" w:color="auto"/>
            </w:tcBorders>
            <w:vAlign w:val="center"/>
          </w:tcPr>
          <w:p w14:paraId="447A7F47" w14:textId="77777777" w:rsidR="00B25431" w:rsidRPr="00283BCE" w:rsidRDefault="00B25431" w:rsidP="00B25431">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3</w:t>
            </w:r>
          </w:p>
        </w:tc>
      </w:tr>
    </w:tbl>
    <w:p w14:paraId="4E6C66B0" w14:textId="77777777" w:rsidR="005E3D05" w:rsidRDefault="005E3D05" w:rsidP="006D2062">
      <w:pPr>
        <w:rPr>
          <w:lang w:val="en-US"/>
        </w:rPr>
      </w:pPr>
    </w:p>
    <w:p w14:paraId="3B5E239D" w14:textId="08C1D2D6" w:rsidR="00F43828" w:rsidRPr="00B64111" w:rsidRDefault="00565DE4" w:rsidP="00F43828">
      <w:pPr>
        <w:rPr>
          <w:lang w:val="en-US"/>
        </w:rPr>
      </w:pPr>
      <w:r>
        <w:rPr>
          <w:lang w:val="en-US"/>
        </w:rPr>
        <w:t xml:space="preserve">Additional </w:t>
      </w:r>
      <w:r>
        <w:rPr>
          <w:lang w:val="en-US"/>
        </w:rPr>
        <w:t>e</w:t>
      </w:r>
      <w:r w:rsidRPr="00B64111">
        <w:rPr>
          <w:lang w:val="en-US"/>
        </w:rPr>
        <w:t xml:space="preserve">xample data tables </w:t>
      </w:r>
      <w:r>
        <w:rPr>
          <w:lang w:val="en-US"/>
        </w:rPr>
        <w:t>are</w:t>
      </w:r>
      <w:r w:rsidRPr="00B64111">
        <w:rPr>
          <w:lang w:val="en-US"/>
        </w:rPr>
        <w:t xml:space="preserve"> shown in Wagner </w:t>
      </w:r>
      <w:r w:rsidRPr="00B64111">
        <w:rPr>
          <w:i/>
          <w:lang w:val="en-US"/>
        </w:rPr>
        <w:t>et al</w:t>
      </w:r>
      <w:r w:rsidRPr="00B64111">
        <w:rPr>
          <w:lang w:val="en-US"/>
        </w:rPr>
        <w:t>.</w:t>
      </w:r>
      <w:r w:rsidRPr="00B64111">
        <w:rPr>
          <w:lang w:val="en-US"/>
        </w:rPr>
        <w:fldChar w:fldCharType="begin">
          <w:fldData xml:space="preserve">PEVuZE5vdGU+PENpdGU+PEF1dGhvcj5XYWduZXI8L0F1dGhvcj48WWVhcj4yMDAyPC9ZZWFyPjxS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</w:fldData>
        </w:fldChar>
      </w:r>
      <w:r w:rsidRPr="00B64111">
        <w:rPr>
          <w:lang w:val="en-US"/>
        </w:rPr>
        <w:instrText xml:space="preserve"> ADDIN EN.CITE </w:instrText>
      </w:r>
      <w:r w:rsidRPr="00B64111">
        <w:rPr>
          <w:lang w:val="en-US"/>
        </w:rPr>
        <w:fldChar w:fldCharType="begin">
          <w:fldData xml:space="preserve">PEVuZE5vdGU+PENpdGU+PEF1dGhvcj5XYWduZXI8L0F1dGhvcj48WWVhcj4yMDAyPC9ZZWFyPjxS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</w:fldData>
        </w:fldChar>
      </w:r>
      <w:r w:rsidRPr="00B64111">
        <w:rPr>
          <w:lang w:val="en-US"/>
        </w:rPr>
        <w:instrText xml:space="preserve"> ADDIN EN.CITE.DATA </w:instrText>
      </w:r>
      <w:r w:rsidRPr="00B64111">
        <w:rPr>
          <w:lang w:val="en-US"/>
        </w:rPr>
      </w:r>
      <w:r w:rsidRPr="00B64111">
        <w:rPr>
          <w:lang w:val="en-US"/>
        </w:rPr>
        <w:fldChar w:fldCharType="end"/>
      </w:r>
      <w:r w:rsidRPr="00B64111">
        <w:rPr>
          <w:lang w:val="en-US"/>
        </w:rPr>
      </w:r>
      <w:r w:rsidRPr="00B64111">
        <w:rPr>
          <w:lang w:val="en-US"/>
        </w:rPr>
        <w:fldChar w:fldCharType="separate"/>
      </w:r>
      <w:r w:rsidRPr="00B64111">
        <w:rPr>
          <w:noProof/>
          <w:vertAlign w:val="superscript"/>
          <w:lang w:val="en-US"/>
        </w:rPr>
        <w:t>6</w:t>
      </w:r>
      <w:r w:rsidRPr="00B64111">
        <w:rPr>
          <w:lang w:val="en-US"/>
        </w:rPr>
        <w:fldChar w:fldCharType="end"/>
      </w:r>
      <w:r>
        <w:rPr>
          <w:lang w:val="en-US"/>
        </w:rPr>
        <w:t xml:space="preserve">. </w:t>
      </w:r>
      <w:r w:rsidRPr="00B64111">
        <w:rPr>
          <w:lang w:val="en-US"/>
        </w:rPr>
        <w:t xml:space="preserve"> </w:t>
      </w:r>
      <w:r w:rsidR="00F43828" w:rsidRPr="00B64111">
        <w:rPr>
          <w:lang w:val="en-US"/>
        </w:rPr>
        <w:t xml:space="preserve">Detailed worked examples of ITS models and relevant code for R and Stata have been published by Lopez Bernal </w:t>
      </w:r>
      <w:r w:rsidR="00F43828" w:rsidRPr="00B64111">
        <w:rPr>
          <w:i/>
          <w:lang w:val="en-US"/>
        </w:rPr>
        <w:t>et al.</w:t>
      </w:r>
      <w:r w:rsidR="00F43828" w:rsidRPr="00B64111">
        <w:rPr>
          <w:lang w:val="en-US"/>
        </w:rPr>
        <w:fldChar w:fldCharType="begin"/>
      </w:r>
      <w:r>
        <w:rPr>
          <w:lang w:val="en-US"/>
        </w:rPr>
        <w:instrText xml:space="preserve"> ADDIN EN.CITE &lt;EndNote&gt;&lt;Cite&gt;&lt;Author&gt;Lopez Bernal&lt;/Author&gt;&lt;Year&gt;2016&lt;/Year&gt;&lt;RecNum&gt;3314&lt;/RecNum&gt;&lt;DisplayText&gt;&lt;style face="superscript"&gt;7&lt;/style&gt;&lt;/DisplayText&gt;&lt;record&gt;&lt;rec-number&gt;3314&lt;/rec-number&gt;&lt;foreign-keys&gt;&lt;key app="EN" db-id="pzaw0zdaqzae5fer9pcvfpxkrzw050sfstx0" timestamp="1477505549"&gt;3314&lt;/key&gt;&lt;key app="ENWeb" db-id=""&gt;0&lt;/key&gt;&lt;/foreign-keys&gt;&lt;ref-type name="Journal Article"&gt;17&lt;/ref-type&gt;&lt;contributors&gt;&lt;authors&gt;&lt;author&gt;Lopez Bernal, J.&lt;/author&gt;&lt;author&gt;Cummins, S.&lt;/author&gt;&lt;author&gt;Gasparrini, A.&lt;/author&gt;&lt;/authors&gt;&lt;/contributors&gt;&lt;auth-address&gt;Department of Social and Environmental Health Research, London School of Hygiene and Tropical Medicine, London, UK james.lopez-bernal@lshtm.ac.uk.&amp;#xD;Department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Epidemiol&lt;/secondary-title&gt;&lt;/titles&gt;&lt;periodical&gt;&lt;full-title&gt;International Journal of Epidemiology&lt;/full-title&gt;&lt;abbr-1&gt;Int J Epidemiol&lt;/abbr-1&gt;&lt;/periodical&gt;&lt;dates&gt;&lt;year&gt;2016&lt;/year&gt;&lt;pub-dates&gt;&lt;date&gt;Jun 9&lt;/date&gt;&lt;/pub-dates&gt;&lt;/dates&gt;&lt;isbn&gt;1464-3685 (Electronic)&amp;#xD;0300-5771 (Linking)&lt;/isbn&gt;&lt;accession-num&gt;27283160&lt;/accession-num&gt;&lt;urls&gt;&lt;related-urls&gt;&lt;url&gt;https://www.ncbi.nlm.nih.gov/pubmed/27283160&lt;/url&gt;&lt;url&gt;http://ije.oxfordjournals.org/content/early/2016/06/13/ije.dyw098.full.pdf&lt;/url&gt;&lt;/related-urls&gt;&lt;/urls&gt;&lt;electronic-resource-num&gt;10.1093/ije/dyw098&lt;/electronic-resource-num&gt;&lt;/record&gt;&lt;/Cite&gt;&lt;/EndNote&gt;</w:instrText>
      </w:r>
      <w:r w:rsidR="00F43828" w:rsidRPr="00B64111">
        <w:rPr>
          <w:lang w:val="en-US"/>
        </w:rPr>
        <w:fldChar w:fldCharType="separate"/>
      </w:r>
      <w:r w:rsidRPr="00565DE4">
        <w:rPr>
          <w:noProof/>
          <w:vertAlign w:val="superscript"/>
          <w:lang w:val="en-US"/>
        </w:rPr>
        <w:t>7</w:t>
      </w:r>
      <w:r w:rsidR="00F43828" w:rsidRPr="00B64111">
        <w:rPr>
          <w:lang w:val="en-US"/>
        </w:rPr>
        <w:fldChar w:fldCharType="end"/>
      </w:r>
    </w:p>
    <w:p w14:paraId="2FAC4142" w14:textId="77777777" w:rsidR="005E3D05" w:rsidRDefault="005E3D05" w:rsidP="006D2062">
      <w:pPr>
        <w:rPr>
          <w:lang w:val="en-US"/>
        </w:rPr>
      </w:pPr>
    </w:p>
    <w:p w14:paraId="7E505A36" w14:textId="77777777" w:rsidR="005E3D05" w:rsidRPr="00B64111" w:rsidRDefault="005E3D05" w:rsidP="006D2062">
      <w:pPr>
        <w:rPr>
          <w:lang w:val="en-US"/>
        </w:rPr>
      </w:pPr>
    </w:p>
    <w:p w14:paraId="53552C19" w14:textId="449CBD3D" w:rsidR="00E754E5" w:rsidRPr="00F55A06" w:rsidRDefault="002E5756" w:rsidP="006D2062">
      <w:pPr>
        <w:rPr>
          <w:b/>
          <w:lang w:val="en-US"/>
        </w:rPr>
      </w:pPr>
      <w:r w:rsidRPr="00F55A06">
        <w:rPr>
          <w:b/>
          <w:lang w:val="en-US"/>
        </w:rPr>
        <w:t>Alternative</w:t>
      </w:r>
      <w:r w:rsidR="008A7EA0" w:rsidRPr="00F55A06">
        <w:rPr>
          <w:b/>
          <w:lang w:val="en-US"/>
        </w:rPr>
        <w:t xml:space="preserve"> ITS model specific</w:t>
      </w:r>
      <w:r w:rsidR="005B3915" w:rsidRPr="00F55A06">
        <w:rPr>
          <w:b/>
          <w:lang w:val="en-US"/>
        </w:rPr>
        <w:t>ations</w:t>
      </w:r>
    </w:p>
    <w:p w14:paraId="0B2393D6" w14:textId="1B44F7D7" w:rsidR="005B3915" w:rsidRPr="00B64111" w:rsidRDefault="005B3915" w:rsidP="006D2062">
      <w:pPr>
        <w:rPr>
          <w:lang w:val="en-US"/>
        </w:rPr>
      </w:pPr>
      <w:r w:rsidRPr="00B64111">
        <w:rPr>
          <w:lang w:val="en-US"/>
        </w:rPr>
        <w:t xml:space="preserve">The ITS model in the previous section could be adapted to allow change in trend only, by removing the </w:t>
      </w:r>
      <w:r w:rsidR="00892C2B">
        <w:rPr>
          <w:lang w:val="en-US"/>
        </w:rPr>
        <w:t>intercept</w:t>
      </w:r>
      <w:r w:rsidR="00892C2B" w:rsidRPr="00B64111">
        <w:rPr>
          <w:lang w:val="en-US"/>
        </w:rPr>
        <w:t xml:space="preserve"> </w:t>
      </w:r>
      <w:r w:rsidRPr="00B64111">
        <w:rPr>
          <w:lang w:val="en-US"/>
        </w:rPr>
        <w:t>change terms:</w:t>
      </w:r>
    </w:p>
    <w:p w14:paraId="659A3B00" w14:textId="3344FDAC" w:rsidR="005B3915" w:rsidRPr="00B64111" w:rsidRDefault="005C2195" w:rsidP="006D2062">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m:oMathPara>
    </w:p>
    <w:p w14:paraId="029A3800" w14:textId="77777777" w:rsidR="005B3915" w:rsidRPr="00B64111" w:rsidRDefault="005B3915" w:rsidP="006D2062">
      <w:pPr>
        <w:rPr>
          <w:lang w:val="en-US"/>
        </w:rPr>
      </w:pPr>
    </w:p>
    <w:p w14:paraId="3CD67A03" w14:textId="25BE335F" w:rsidR="005B3915" w:rsidRPr="00B64111" w:rsidRDefault="005B3915" w:rsidP="006D2062">
      <w:pPr>
        <w:rPr>
          <w:lang w:val="en-US"/>
        </w:rPr>
      </w:pPr>
      <w:r w:rsidRPr="00B64111">
        <w:rPr>
          <w:lang w:val="en-US"/>
        </w:rPr>
        <w:t xml:space="preserve">Or to allow only change in level, with consistent trend: </w:t>
      </w:r>
    </w:p>
    <w:p w14:paraId="113A7730" w14:textId="5A7D46E7" w:rsidR="008A7EA0" w:rsidRPr="00B64111" w:rsidRDefault="005C2195" w:rsidP="006D2062">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 xml:space="preserve">T+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m:oMathPara>
    </w:p>
    <w:p w14:paraId="5BF6303E" w14:textId="77777777" w:rsidR="00EF4482" w:rsidRPr="00B64111" w:rsidRDefault="00EF4482" w:rsidP="006D2062">
      <w:pPr>
        <w:rPr>
          <w:lang w:val="en-US"/>
        </w:rPr>
      </w:pPr>
    </w:p>
    <w:p w14:paraId="1315E34A" w14:textId="77777777" w:rsidR="005B3915" w:rsidRPr="00B64111" w:rsidRDefault="005B3915" w:rsidP="006D2062">
      <w:pPr>
        <w:rPr>
          <w:lang w:val="en-US"/>
        </w:rPr>
      </w:pPr>
    </w:p>
    <w:p w14:paraId="76E260AE" w14:textId="5EF628B4" w:rsidR="005B3915" w:rsidRPr="00B64111" w:rsidRDefault="00E20DCC" w:rsidP="006D2062">
      <w:pPr>
        <w:rPr>
          <w:lang w:val="en-US"/>
        </w:rPr>
      </w:pPr>
      <w:r w:rsidRPr="00B64111">
        <w:rPr>
          <w:lang w:val="en-US"/>
        </w:rPr>
        <w:t>The ITS can be adapted to various other scenarios. For example, a</w:t>
      </w:r>
      <w:r w:rsidR="005B3915" w:rsidRPr="00B64111">
        <w:rPr>
          <w:lang w:val="en-US"/>
        </w:rPr>
        <w:t xml:space="preserve">n intervention with limited effect time could be specified by </w:t>
      </w:r>
      <w:r w:rsidRPr="00B64111">
        <w:rPr>
          <w:lang w:val="en-US"/>
        </w:rPr>
        <w:t xml:space="preserve">re-setting the binary intervention variable to 0 after the </w:t>
      </w:r>
      <w:r w:rsidR="00EA1A83" w:rsidRPr="00B64111">
        <w:rPr>
          <w:lang w:val="en-US"/>
        </w:rPr>
        <w:t>hypothesized</w:t>
      </w:r>
      <w:r w:rsidRPr="00B64111">
        <w:rPr>
          <w:lang w:val="en-US"/>
        </w:rPr>
        <w:t xml:space="preserve"> effect period. If there is expected to be a lag between the intervention being introduced and an effect observed, the time at which the binary intervention variable changes from 0 to 1 should be lagged by the appropriate time. Further discussion of ITS designs and examples are available elsewhere.</w:t>
      </w:r>
      <w:r w:rsidRPr="00B64111">
        <w:rPr>
          <w:lang w:val="en-US"/>
        </w:rPr>
        <w:fldChar w:fldCharType="begin">
          <w:fldData xml:space="preserve">PEVuZE5vdGU+PENpdGU+PEF1dGhvcj5Mb3BleiBCZXJuYWw8L0F1dGhvcj48WWVhcj4yMDE2PC9Z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</w:fldData>
        </w:fldChar>
      </w:r>
      <w:r w:rsidR="00565DE4">
        <w:rPr>
          <w:lang w:val="en-US"/>
        </w:rPr>
        <w:instrText xml:space="preserve"> ADDIN EN.CITE </w:instrText>
      </w:r>
      <w:r w:rsidR="00565DE4">
        <w:rPr>
          <w:lang w:val="en-US"/>
        </w:rPr>
        <w:fldChar w:fldCharType="begin">
          <w:fldData xml:space="preserve">PEVuZE5vdGU+PENpdGU+PEF1dGhvcj5Mb3BleiBCZXJuYWw8L0F1dGhvcj48WWVhcj4yMDE2PC9Z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</w:fldData>
        </w:fldChar>
      </w:r>
      <w:r w:rsidR="00565DE4">
        <w:rPr>
          <w:lang w:val="en-US"/>
        </w:rPr>
        <w:instrText xml:space="preserve"> ADDIN EN.CITE.DATA </w:instrText>
      </w:r>
      <w:r w:rsidR="00565DE4">
        <w:rPr>
          <w:lang w:val="en-US"/>
        </w:rPr>
      </w:r>
      <w:r w:rsidR="00565DE4">
        <w:rPr>
          <w:lang w:val="en-US"/>
        </w:rPr>
        <w:fldChar w:fldCharType="end"/>
      </w:r>
      <w:r w:rsidRPr="00B64111">
        <w:rPr>
          <w:lang w:val="en-US"/>
        </w:rPr>
      </w:r>
      <w:r w:rsidRPr="00B64111">
        <w:rPr>
          <w:lang w:val="en-US"/>
        </w:rPr>
        <w:fldChar w:fldCharType="separate"/>
      </w:r>
      <w:r w:rsidR="00565DE4" w:rsidRPr="00565DE4">
        <w:rPr>
          <w:noProof/>
          <w:vertAlign w:val="superscript"/>
          <w:lang w:val="en-US"/>
        </w:rPr>
        <w:t>7,8</w:t>
      </w:r>
      <w:r w:rsidRPr="00B64111">
        <w:rPr>
          <w:lang w:val="en-US"/>
        </w:rPr>
        <w:fldChar w:fldCharType="end"/>
      </w:r>
      <w:r w:rsidRPr="00B64111">
        <w:rPr>
          <w:lang w:val="en-US"/>
        </w:rPr>
        <w:t xml:space="preserve"> </w:t>
      </w:r>
    </w:p>
    <w:p w14:paraId="11006D11" w14:textId="77777777" w:rsidR="005B3915" w:rsidRPr="00B64111" w:rsidRDefault="005B3915" w:rsidP="006D2062">
      <w:pPr>
        <w:rPr>
          <w:lang w:val="en-US"/>
        </w:rPr>
      </w:pPr>
    </w:p>
    <w:p w14:paraId="67D75F7E" w14:textId="77777777" w:rsidR="00C323A8" w:rsidRPr="00B64111" w:rsidRDefault="00C323A8" w:rsidP="006D2062">
      <w:pPr>
        <w:rPr>
          <w:lang w:val="en-US"/>
        </w:rPr>
      </w:pPr>
    </w:p>
    <w:p w14:paraId="0BF6C4A4" w14:textId="3634061F" w:rsidR="00EF4482" w:rsidRPr="00B64111" w:rsidRDefault="00EF4482" w:rsidP="00F47237">
      <w:pPr>
        <w:pStyle w:val="Heading3"/>
        <w:rPr>
          <w:lang w:val="en-US"/>
        </w:rPr>
      </w:pPr>
      <w:bookmarkStart w:id="7" w:name="_Toc3798743"/>
      <w:r w:rsidRPr="00B64111">
        <w:rPr>
          <w:lang w:val="en-US"/>
        </w:rPr>
        <w:t>Step 2 - Descriptive analysis</w:t>
      </w:r>
      <w:bookmarkEnd w:id="7"/>
    </w:p>
    <w:p w14:paraId="005876CD" w14:textId="59A31B87" w:rsidR="002E5756" w:rsidRPr="00B64111" w:rsidRDefault="002E5756" w:rsidP="006D2062">
      <w:pPr>
        <w:rPr>
          <w:lang w:val="en-US"/>
        </w:rPr>
      </w:pPr>
      <w:r w:rsidRPr="00B64111">
        <w:rPr>
          <w:lang w:val="en-US"/>
        </w:rPr>
        <w:t xml:space="preserve">Simple descriptive analysis was conducted to describe the completeness of the data, and major trends in specific variables, such as </w:t>
      </w:r>
      <w:r w:rsidR="00D15386" w:rsidRPr="00B64111">
        <w:rPr>
          <w:lang w:val="en-US"/>
        </w:rPr>
        <w:t xml:space="preserve">use of parasitological diagnosis and all cause outpatient attendance (see Figure 2 in main paper). Plotting the main outcome indicator, monthly incidence of confirmed malaria, over time and by district helped to begin identifying seasonal trends and outliers, as well as potential underlying trends (see Figure 3 in main paper). </w:t>
      </w:r>
    </w:p>
    <w:p w14:paraId="12CC3093" w14:textId="77777777" w:rsidR="00FA4DCD" w:rsidRPr="00B64111" w:rsidRDefault="00FA4DCD" w:rsidP="006D2062">
      <w:pPr>
        <w:rPr>
          <w:lang w:val="en-US"/>
        </w:rPr>
      </w:pPr>
    </w:p>
    <w:p w14:paraId="3E703BBD" w14:textId="24F9FE94" w:rsidR="00FA4DCD" w:rsidRPr="00B64111" w:rsidRDefault="00197BA8" w:rsidP="006D2062">
      <w:pPr>
        <w:rPr>
          <w:lang w:val="en-US"/>
        </w:rPr>
      </w:pPr>
      <w:r w:rsidRPr="00B64111">
        <w:rPr>
          <w:lang w:val="en-US"/>
        </w:rPr>
        <w:t>Due to lack of parasitological confirmation in health facilities in Wete and North B districts, they started reporting confirmed malaria in January 2006 and January 2007</w:t>
      </w:r>
      <w:r w:rsidR="00FA4DCD" w:rsidRPr="00B64111">
        <w:rPr>
          <w:lang w:val="en-US"/>
        </w:rPr>
        <w:t>,</w:t>
      </w:r>
      <w:r w:rsidRPr="00B64111">
        <w:rPr>
          <w:lang w:val="en-US"/>
        </w:rPr>
        <w:t xml:space="preserve"> respectively</w:t>
      </w:r>
      <w:r w:rsidR="00FA4DCD" w:rsidRPr="00B64111">
        <w:rPr>
          <w:lang w:val="en-US"/>
        </w:rPr>
        <w:t xml:space="preserve">. Since the ITS method requires adequate </w:t>
      </w:r>
      <w:r w:rsidR="00543A65" w:rsidRPr="00B64111">
        <w:rPr>
          <w:lang w:val="en-US"/>
        </w:rPr>
        <w:t>data to be available</w:t>
      </w:r>
      <w:r w:rsidRPr="00B64111">
        <w:rPr>
          <w:lang w:val="en-US"/>
        </w:rPr>
        <w:t xml:space="preserve"> from the pre-intervention period (before ACTs were introduced in September 2003), Wete and North B were excluded from ITS models</w:t>
      </w:r>
      <w:r w:rsidR="009A21EB" w:rsidRPr="00B64111">
        <w:rPr>
          <w:lang w:val="en-US"/>
        </w:rPr>
        <w:t>.</w:t>
      </w:r>
    </w:p>
    <w:p w14:paraId="4E38E989" w14:textId="77777777" w:rsidR="00EF4482" w:rsidRPr="00B64111" w:rsidRDefault="00EF4482" w:rsidP="006D2062">
      <w:pPr>
        <w:rPr>
          <w:b/>
          <w:lang w:val="en-US"/>
        </w:rPr>
      </w:pPr>
    </w:p>
    <w:p w14:paraId="78640A34" w14:textId="77777777" w:rsidR="00EF4482" w:rsidRPr="00B64111" w:rsidRDefault="00EF4482" w:rsidP="006D2062">
      <w:pPr>
        <w:rPr>
          <w:b/>
          <w:lang w:val="en-US"/>
        </w:rPr>
      </w:pPr>
    </w:p>
    <w:p w14:paraId="07579E21" w14:textId="067984CB" w:rsidR="00EF4482" w:rsidRPr="00B64111" w:rsidRDefault="009517B4" w:rsidP="00F47237">
      <w:pPr>
        <w:pStyle w:val="Heading3"/>
        <w:rPr>
          <w:lang w:val="en-US"/>
        </w:rPr>
      </w:pPr>
      <w:bookmarkStart w:id="8" w:name="_Toc3798744"/>
      <w:r w:rsidRPr="00B64111">
        <w:rPr>
          <w:lang w:val="en-US"/>
        </w:rPr>
        <w:t>Step 3</w:t>
      </w:r>
      <w:r w:rsidR="009D45E1" w:rsidRPr="00B64111">
        <w:rPr>
          <w:lang w:val="en-US"/>
        </w:rPr>
        <w:t xml:space="preserve"> </w:t>
      </w:r>
      <w:r w:rsidRPr="00B64111">
        <w:rPr>
          <w:lang w:val="en-US"/>
        </w:rPr>
        <w:t xml:space="preserve">- </w:t>
      </w:r>
      <w:r w:rsidR="00EF4482" w:rsidRPr="00B64111">
        <w:rPr>
          <w:lang w:val="en-US"/>
        </w:rPr>
        <w:t>Specify model structure</w:t>
      </w:r>
      <w:bookmarkEnd w:id="8"/>
    </w:p>
    <w:p w14:paraId="2D390BFB" w14:textId="643390C6" w:rsidR="00E32477" w:rsidRPr="00B64111" w:rsidRDefault="00EA1A83" w:rsidP="006D2062">
      <w:pPr>
        <w:rPr>
          <w:lang w:val="en-US"/>
        </w:rPr>
      </w:pPr>
      <w:r>
        <w:rPr>
          <w:lang w:val="en-US"/>
        </w:rPr>
        <w:t xml:space="preserve">Confirmed malaria </w:t>
      </w:r>
      <w:r w:rsidR="00D44250">
        <w:rPr>
          <w:lang w:val="en-US"/>
        </w:rPr>
        <w:t>count</w:t>
      </w:r>
      <w:r>
        <w:rPr>
          <w:lang w:val="en-US"/>
        </w:rPr>
        <w:t xml:space="preserve"> was the primary outcome variable. </w:t>
      </w:r>
      <w:r w:rsidR="00E32477" w:rsidRPr="00B64111">
        <w:rPr>
          <w:lang w:val="en-US"/>
        </w:rPr>
        <w:t xml:space="preserve">Over dispersion in the outcome variable, meaning that the variance exceeded the mean, led to selection of a negative binomial model. If the outcome variable had equal variance and mean, a Poisson model would have been appropriate. </w:t>
      </w:r>
      <w:r w:rsidR="00A138AA" w:rsidRPr="00B64111">
        <w:rPr>
          <w:lang w:val="en-US"/>
        </w:rPr>
        <w:t>Negative binomial models differ from Poisson models by inclusion of an additional parameter</w:t>
      </w:r>
      <w:r w:rsidR="000A29C5" w:rsidRPr="00B64111">
        <w:rPr>
          <w:lang w:val="en-US"/>
        </w:rPr>
        <w:t xml:space="preserve"> </w:t>
      </w:r>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sub>
        </m:sSub>
      </m:oMath>
      <w:r w:rsidR="00A138AA" w:rsidRPr="00B64111">
        <w:rPr>
          <w:lang w:val="en-US"/>
        </w:rPr>
        <w:t xml:space="preserve"> to model the over-dispersion. </w:t>
      </w:r>
    </w:p>
    <w:p w14:paraId="0209674A" w14:textId="77777777" w:rsidR="00E32477" w:rsidRPr="00B64111" w:rsidRDefault="00E32477" w:rsidP="006D2062">
      <w:pPr>
        <w:rPr>
          <w:lang w:val="en-US"/>
        </w:rPr>
      </w:pPr>
    </w:p>
    <w:p w14:paraId="32EECBB8" w14:textId="13D68DCF" w:rsidR="00E32477" w:rsidRPr="00B64111" w:rsidRDefault="00E32477" w:rsidP="006D2062">
      <w:pPr>
        <w:rPr>
          <w:lang w:val="en-US"/>
        </w:rPr>
      </w:pPr>
      <w:r w:rsidRPr="00B64111">
        <w:rPr>
          <w:lang w:val="en-US"/>
        </w:rPr>
        <w:lastRenderedPageBreak/>
        <w:t xml:space="preserve">The data were panel-set in Stata, defining the data to have the structure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r w:rsidR="00815A9E" w:rsidRPr="00B64111">
        <w:rPr>
          <w:lang w:val="en-US"/>
        </w:rPr>
        <w:t xml:space="preserve">, where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r w:rsidR="00815A9E" w:rsidRPr="00B64111">
        <w:rPr>
          <w:lang w:val="en-US"/>
        </w:rPr>
        <w:t xml:space="preserve"> is a vector of observations for location </w:t>
      </w:r>
      <m:oMath>
        <m:r>
          <w:rPr>
            <w:rFonts w:ascii="Cambria Math" w:hAnsi="Cambria Math"/>
            <w:lang w:val="en-US"/>
          </w:rPr>
          <m:t>i</m:t>
        </m:r>
      </m:oMath>
      <w:r w:rsidR="00815A9E" w:rsidRPr="00B64111">
        <w:rPr>
          <w:lang w:val="en-US"/>
        </w:rPr>
        <w:t xml:space="preserve"> and time </w:t>
      </w:r>
      <m:oMath>
        <m:r>
          <w:rPr>
            <w:rFonts w:ascii="Cambria Math" w:hAnsi="Cambria Math"/>
            <w:lang w:val="en-US"/>
          </w:rPr>
          <m:t>t</m:t>
        </m:r>
      </m:oMath>
      <w:r w:rsidR="00815A9E" w:rsidRPr="00B64111">
        <w:rPr>
          <w:lang w:val="en-US"/>
        </w:rPr>
        <w:t>. The location unit was district, and time unit was calendar month. The time unit ranged from 1 (January 2000) to 192 (December 2015).</w:t>
      </w:r>
      <w:r w:rsidR="00DC5C8E">
        <w:rPr>
          <w:lang w:val="en-US"/>
        </w:rPr>
        <w:t xml:space="preserve"> The log of district population estimates for each month were included in models with coefficient constrained to 1. </w:t>
      </w:r>
    </w:p>
    <w:p w14:paraId="2F70F2DD" w14:textId="77777777" w:rsidR="00A138AA" w:rsidRPr="00B64111" w:rsidRDefault="00A138AA" w:rsidP="006D2062">
      <w:pPr>
        <w:rPr>
          <w:lang w:val="en-US"/>
        </w:rPr>
      </w:pPr>
    </w:p>
    <w:p w14:paraId="1B21C32E" w14:textId="27F79CBB" w:rsidR="00A138AA" w:rsidRPr="00B64111" w:rsidRDefault="00A138AA" w:rsidP="006D2062">
      <w:pPr>
        <w:rPr>
          <w:lang w:val="en-US"/>
        </w:rPr>
      </w:pPr>
      <w:r w:rsidRPr="00B64111">
        <w:rPr>
          <w:lang w:val="en-US"/>
        </w:rPr>
        <w:t xml:space="preserve">A </w:t>
      </w:r>
      <w:r w:rsidR="00DB7D85" w:rsidRPr="00B64111">
        <w:rPr>
          <w:lang w:val="en-US"/>
        </w:rPr>
        <w:t xml:space="preserve">maximum-likelihood </w:t>
      </w:r>
      <w:r w:rsidRPr="00B64111">
        <w:rPr>
          <w:lang w:val="en-US"/>
        </w:rPr>
        <w:t>random</w:t>
      </w:r>
      <w:r w:rsidR="00DB7D85" w:rsidRPr="00B64111">
        <w:rPr>
          <w:lang w:val="en-US"/>
        </w:rPr>
        <w:t>-</w:t>
      </w:r>
      <w:r w:rsidRPr="00B64111">
        <w:rPr>
          <w:lang w:val="en-US"/>
        </w:rPr>
        <w:t xml:space="preserve">effects negative binomial model was selected, where random effects refers to the dispersion parameter. </w:t>
      </w:r>
      <w:r w:rsidR="000A29C5" w:rsidRPr="00B64111">
        <w:rPr>
          <w:lang w:val="en-US"/>
        </w:rPr>
        <w:t>The dispersion is the same f</w:t>
      </w:r>
      <w:r w:rsidR="00DD7DEE">
        <w:rPr>
          <w:lang w:val="en-US"/>
        </w:rPr>
        <w:t>or</w:t>
      </w:r>
      <w:r w:rsidR="000A29C5" w:rsidRPr="00B64111">
        <w:rPr>
          <w:lang w:val="en-US"/>
        </w:rPr>
        <w:t xml:space="preserve"> all elements in the same group, but varies randomly by </w:t>
      </w:r>
      <w:r w:rsidRPr="00B64111">
        <w:rPr>
          <w:lang w:val="en-US"/>
        </w:rPr>
        <w:t>group (district)</w:t>
      </w:r>
      <w:r w:rsidR="000A29C5" w:rsidRPr="00B64111">
        <w:rPr>
          <w:lang w:val="en-US"/>
        </w:rPr>
        <w:t xml:space="preserve">, </w:t>
      </w:r>
      <w:r w:rsidRPr="00B64111">
        <w:rPr>
          <w:lang w:val="en-US"/>
        </w:rPr>
        <w:t xml:space="preserve">such that </w:t>
      </w:r>
      <m:oMath>
        <m:r>
          <w:rPr>
            <w:rFonts w:ascii="Cambria Math" w:hAnsi="Cambria Math"/>
            <w:lang w:val="en-US"/>
          </w:rPr>
          <m:t>1/</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sub>
            </m:sSub>
          </m:e>
        </m:d>
        <m:r>
          <w:rPr>
            <w:rFonts w:ascii="Cambria Math" w:hAnsi="Cambria Math"/>
            <w:lang w:val="en-US"/>
          </w:rPr>
          <m:t xml:space="preserve"> ~ Beta(r,s)</m:t>
        </m:r>
      </m:oMath>
      <w:r w:rsidRPr="00B64111">
        <w:rPr>
          <w:lang w:val="en-US"/>
        </w:rPr>
        <w:t xml:space="preserve">. </w:t>
      </w:r>
    </w:p>
    <w:p w14:paraId="65F32FFB" w14:textId="77777777" w:rsidR="00215F77" w:rsidRPr="00B64111" w:rsidRDefault="00215F77" w:rsidP="006D2062">
      <w:pPr>
        <w:rPr>
          <w:lang w:val="en-US"/>
        </w:rPr>
      </w:pPr>
    </w:p>
    <w:p w14:paraId="310B250E" w14:textId="070D85E6" w:rsidR="00D44250" w:rsidRPr="00B64111" w:rsidRDefault="00215F77" w:rsidP="00215F77">
      <w:pPr>
        <w:rPr>
          <w:lang w:val="en-US"/>
        </w:rPr>
      </w:pPr>
      <w:r w:rsidRPr="00B64111">
        <w:rPr>
          <w:lang w:val="en-US"/>
        </w:rPr>
        <w:t>Standard regression models assume that observations are independent. However this assumption is not appropriate when using time series data, since observations that are close in time are often more similar than those that are far apart</w:t>
      </w:r>
      <w:r w:rsidR="00E01547" w:rsidRPr="00B64111">
        <w:rPr>
          <w:lang w:val="en-US"/>
        </w:rPr>
        <w:fldChar w:fldCharType="begin"/>
      </w:r>
      <w:r w:rsidR="00565DE4">
        <w:rPr>
          <w:lang w:val="en-US"/>
        </w:rPr>
        <w:instrText xml:space="preserve"> ADDIN EN.CITE &lt;EndNote&gt;&lt;Cite&gt;&lt;Author&gt;Lopez Bernal&lt;/Author&gt;&lt;Year&gt;2016&lt;/Year&gt;&lt;RecNum&gt;3314&lt;/RecNum&gt;&lt;DisplayText&gt;&lt;style face="superscript"&gt;7&lt;/style&gt;&lt;/DisplayText&gt;&lt;record&gt;&lt;rec-number&gt;3314&lt;/rec-number&gt;&lt;foreign-keys&gt;&lt;key app="EN" db-id="pzaw0zdaqzae5fer9pcvfpxkrzw050sfstx0" timestamp="1477505549"&gt;3314&lt;/key&gt;&lt;key app="ENWeb" db-id=""&gt;0&lt;/key&gt;&lt;/foreign-keys&gt;&lt;ref-type name="Journal Article"&gt;17&lt;/ref-type&gt;&lt;contributors&gt;&lt;authors&gt;&lt;author&gt;Lopez Bernal, J.&lt;/author&gt;&lt;author&gt;Cummins, S.&lt;/author&gt;&lt;author&gt;Gasparrini, A.&lt;/author&gt;&lt;/authors&gt;&lt;/contributors&gt;&lt;auth-address&gt;Department of Social and Environmental Health Research, London School of Hygiene and Tropical Medicine, London, UK james.lopez-bernal@lshtm.ac.uk.&amp;#xD;Department of Social and Environmental Health Research, London School of Hygiene and Tropical Medicine, London, UK.&lt;/auth-address&gt;&lt;titles&gt;&lt;title&gt;Interrupted time series regression for the evaluation of public health interventions: a tutorial&lt;/title&gt;&lt;secondary-title&gt;Int J Epidemiol&lt;/secondary-title&gt;&lt;/titles&gt;&lt;periodical&gt;&lt;full-title&gt;International Journal of Epidemiology&lt;/full-title&gt;&lt;abbr-1&gt;Int J Epidemiol&lt;/abbr-1&gt;&lt;/periodical&gt;&lt;dates&gt;&lt;year&gt;2016&lt;/year&gt;&lt;pub-dates&gt;&lt;date&gt;Jun 9&lt;/date&gt;&lt;/pub-dates&gt;&lt;/dates&gt;&lt;isbn&gt;1464-3685 (Electronic)&amp;#xD;0300-5771 (Linking)&lt;/isbn&gt;&lt;accession-num&gt;27283160&lt;/accession-num&gt;&lt;urls&gt;&lt;related-urls&gt;&lt;url&gt;https://www.ncbi.nlm.nih.gov/pubmed/27283160&lt;/url&gt;&lt;url&gt;http://ije.oxfordjournals.org/content/early/2016/06/13/ije.dyw098.full.pdf&lt;/url&gt;&lt;/related-urls&gt;&lt;/urls&gt;&lt;electronic-resource-num&gt;10.1093/ije/dyw098&lt;/electronic-resource-num&gt;&lt;/record&gt;&lt;/Cite&gt;&lt;/EndNote&gt;</w:instrText>
      </w:r>
      <w:r w:rsidR="00E01547" w:rsidRPr="00B64111">
        <w:rPr>
          <w:lang w:val="en-US"/>
        </w:rPr>
        <w:fldChar w:fldCharType="separate"/>
      </w:r>
      <w:r w:rsidR="00565DE4" w:rsidRPr="00565DE4">
        <w:rPr>
          <w:noProof/>
          <w:vertAlign w:val="superscript"/>
          <w:lang w:val="en-US"/>
        </w:rPr>
        <w:t>7</w:t>
      </w:r>
      <w:r w:rsidR="00E01547" w:rsidRPr="00B64111">
        <w:rPr>
          <w:lang w:val="en-US"/>
        </w:rPr>
        <w:fldChar w:fldCharType="end"/>
      </w:r>
      <w:r w:rsidRPr="00B64111">
        <w:rPr>
          <w:lang w:val="en-US"/>
        </w:rPr>
        <w:t xml:space="preserve">. To account for this positive autocorrelation, we </w:t>
      </w:r>
      <w:r w:rsidR="00D44250">
        <w:rPr>
          <w:lang w:val="en-US"/>
        </w:rPr>
        <w:t xml:space="preserve">initially </w:t>
      </w:r>
      <w:r w:rsidRPr="00B64111">
        <w:rPr>
          <w:lang w:val="en-US"/>
        </w:rPr>
        <w:t>included a one-month lag of the outcome variable</w:t>
      </w:r>
      <w:r w:rsidR="00EA1A83">
        <w:rPr>
          <w:lang w:val="en-US"/>
        </w:rPr>
        <w:t xml:space="preserve"> (confirmed malaria </w:t>
      </w:r>
      <w:r w:rsidR="00D44250">
        <w:rPr>
          <w:lang w:val="en-US"/>
        </w:rPr>
        <w:t>count</w:t>
      </w:r>
      <w:r w:rsidR="00EA1A83">
        <w:rPr>
          <w:lang w:val="en-US"/>
        </w:rPr>
        <w:t xml:space="preserve"> during the previous month)</w:t>
      </w:r>
      <w:r w:rsidRPr="00B64111">
        <w:rPr>
          <w:lang w:val="en-US"/>
        </w:rPr>
        <w:t xml:space="preserve"> in the model as a fixed effect. </w:t>
      </w:r>
      <w:r w:rsidR="00D44250">
        <w:rPr>
          <w:lang w:val="en-US"/>
        </w:rPr>
        <w:t xml:space="preserve">Alternative transformations of the lagged count variable can be tested in the model to improve fit. </w:t>
      </w:r>
    </w:p>
    <w:p w14:paraId="361EEFA1" w14:textId="4149E6FB" w:rsidR="00815A9E" w:rsidRPr="00B64111" w:rsidRDefault="00815A9E" w:rsidP="006D2062">
      <w:pPr>
        <w:rPr>
          <w:lang w:val="en-US"/>
        </w:rPr>
      </w:pPr>
    </w:p>
    <w:p w14:paraId="22AE8EF8" w14:textId="77777777" w:rsidR="009517B4" w:rsidRPr="00B64111" w:rsidRDefault="009517B4" w:rsidP="006D2062">
      <w:pPr>
        <w:rPr>
          <w:b/>
          <w:lang w:val="en-US"/>
        </w:rPr>
      </w:pPr>
    </w:p>
    <w:p w14:paraId="6AEF0683" w14:textId="1C7C4E0A" w:rsidR="00EF4482" w:rsidRPr="00B64111" w:rsidRDefault="009517B4" w:rsidP="00F47237">
      <w:pPr>
        <w:pStyle w:val="Heading3"/>
        <w:rPr>
          <w:lang w:val="en-US"/>
        </w:rPr>
      </w:pPr>
      <w:bookmarkStart w:id="9" w:name="_Toc3798745"/>
      <w:r w:rsidRPr="00B64111">
        <w:rPr>
          <w:lang w:val="en-US"/>
        </w:rPr>
        <w:t>Step 4 - Build ITS model</w:t>
      </w:r>
      <w:bookmarkEnd w:id="9"/>
    </w:p>
    <w:p w14:paraId="0DEB3236" w14:textId="391B065A" w:rsidR="00ED207E" w:rsidRPr="00B64111" w:rsidRDefault="00ED207E" w:rsidP="006D2062">
      <w:pPr>
        <w:rPr>
          <w:lang w:val="en-US"/>
        </w:rPr>
      </w:pPr>
      <w:r w:rsidRPr="00B64111">
        <w:rPr>
          <w:lang w:val="en-US"/>
        </w:rPr>
        <w:t xml:space="preserve">Three variables were chosen to include </w:t>
      </w:r>
      <w:r w:rsidRPr="00B64111">
        <w:rPr>
          <w:i/>
          <w:lang w:val="en-US"/>
        </w:rPr>
        <w:t>a priori</w:t>
      </w:r>
      <w:r w:rsidRPr="00B64111">
        <w:rPr>
          <w:lang w:val="en-US"/>
        </w:rPr>
        <w:t xml:space="preserve"> in all models, to account for potential biases in outcome variable, which was sourced from routine health information system data. </w:t>
      </w:r>
    </w:p>
    <w:p w14:paraId="10A80624" w14:textId="77777777" w:rsidR="00ED207E" w:rsidRPr="00B64111" w:rsidRDefault="00ED207E" w:rsidP="006D2062">
      <w:pPr>
        <w:rPr>
          <w:lang w:val="en-US"/>
        </w:rPr>
      </w:pPr>
    </w:p>
    <w:p w14:paraId="2CA63B4A" w14:textId="62FFCCB6" w:rsidR="00ED207E" w:rsidRPr="00B64111" w:rsidRDefault="00ED207E" w:rsidP="00ED207E">
      <w:pPr>
        <w:pStyle w:val="ListParagraph"/>
        <w:numPr>
          <w:ilvl w:val="0"/>
          <w:numId w:val="8"/>
        </w:numPr>
        <w:rPr>
          <w:lang w:val="en-US"/>
        </w:rPr>
      </w:pPr>
      <w:r w:rsidRPr="00B64111">
        <w:rPr>
          <w:lang w:val="en-US"/>
        </w:rPr>
        <w:t xml:space="preserve">Total all-cause outpatient attendance. This variable is included to account for potential changes in population access to health facilities during the study period. </w:t>
      </w:r>
    </w:p>
    <w:p w14:paraId="4910419C" w14:textId="097E3C71" w:rsidR="00ED207E" w:rsidRPr="00B64111" w:rsidRDefault="00ED207E" w:rsidP="00ED207E">
      <w:pPr>
        <w:pStyle w:val="ListParagraph"/>
        <w:numPr>
          <w:ilvl w:val="0"/>
          <w:numId w:val="8"/>
        </w:numPr>
        <w:rPr>
          <w:lang w:val="en-US"/>
        </w:rPr>
      </w:pPr>
      <w:r w:rsidRPr="00B64111">
        <w:rPr>
          <w:lang w:val="en-US"/>
        </w:rPr>
        <w:t xml:space="preserve">Number of facilities reporting any data for the month. This variable was included to account for fluctuations in </w:t>
      </w:r>
      <w:r w:rsidR="00376097" w:rsidRPr="00B64111">
        <w:rPr>
          <w:lang w:val="en-US"/>
        </w:rPr>
        <w:t xml:space="preserve">data </w:t>
      </w:r>
      <w:r w:rsidRPr="00B64111">
        <w:rPr>
          <w:lang w:val="en-US"/>
        </w:rPr>
        <w:t xml:space="preserve">reporting </w:t>
      </w:r>
      <w:r w:rsidR="00376097" w:rsidRPr="00B64111">
        <w:rPr>
          <w:lang w:val="en-US"/>
        </w:rPr>
        <w:t>by facilities to the HMIS</w:t>
      </w:r>
      <w:r w:rsidRPr="00B64111">
        <w:rPr>
          <w:lang w:val="en-US"/>
        </w:rPr>
        <w:t xml:space="preserve">. </w:t>
      </w:r>
    </w:p>
    <w:p w14:paraId="7EE81AF0" w14:textId="3763BCE6" w:rsidR="009D45E1" w:rsidRPr="00B64111" w:rsidRDefault="00ED207E" w:rsidP="00ED207E">
      <w:pPr>
        <w:pStyle w:val="ListParagraph"/>
        <w:numPr>
          <w:ilvl w:val="0"/>
          <w:numId w:val="8"/>
        </w:numPr>
        <w:rPr>
          <w:lang w:val="en-US"/>
        </w:rPr>
      </w:pPr>
      <w:r w:rsidRPr="00B64111">
        <w:rPr>
          <w:lang w:val="en-US"/>
        </w:rPr>
        <w:t>Proportion of all outpatient who received a</w:t>
      </w:r>
      <w:r w:rsidR="005E6D88" w:rsidRPr="00B64111">
        <w:rPr>
          <w:lang w:val="en-US"/>
        </w:rPr>
        <w:t xml:space="preserve"> malaria confirmatory test. </w:t>
      </w:r>
      <w:r w:rsidR="00376097" w:rsidRPr="00B64111">
        <w:rPr>
          <w:lang w:val="en-US"/>
        </w:rPr>
        <w:t xml:space="preserve">This variable was included to account for variation in access to malaria testing by microscopy or rapid diagnostic test.  </w:t>
      </w:r>
    </w:p>
    <w:p w14:paraId="2D232E9E" w14:textId="77777777" w:rsidR="00EA1A83" w:rsidRDefault="00EA1A83" w:rsidP="006D2062">
      <w:pPr>
        <w:rPr>
          <w:lang w:val="en-US"/>
        </w:rPr>
      </w:pPr>
    </w:p>
    <w:p w14:paraId="0EB3973A" w14:textId="3A9FFDDA" w:rsidR="00522F18" w:rsidRPr="00B64111" w:rsidRDefault="00522F18" w:rsidP="006D2062">
      <w:pPr>
        <w:rPr>
          <w:lang w:val="en-US"/>
        </w:rPr>
      </w:pPr>
      <w:r w:rsidRPr="00B64111">
        <w:rPr>
          <w:lang w:val="en-US"/>
        </w:rPr>
        <w:t xml:space="preserve">Satellite-derived environmental data </w:t>
      </w:r>
      <w:r w:rsidR="000F33FD" w:rsidRPr="00B64111">
        <w:rPr>
          <w:lang w:val="en-US"/>
        </w:rPr>
        <w:t>considered</w:t>
      </w:r>
      <w:r w:rsidRPr="00B64111">
        <w:rPr>
          <w:lang w:val="en-US"/>
        </w:rPr>
        <w:t xml:space="preserve"> for potential inclusion in the model included:</w:t>
      </w:r>
    </w:p>
    <w:p w14:paraId="6927906F" w14:textId="75F2988A" w:rsidR="00522F18" w:rsidRPr="00B64111" w:rsidRDefault="000F33FD" w:rsidP="00522F18">
      <w:pPr>
        <w:pStyle w:val="ListParagraph"/>
        <w:numPr>
          <w:ilvl w:val="0"/>
          <w:numId w:val="10"/>
        </w:numPr>
        <w:rPr>
          <w:lang w:val="en-US"/>
        </w:rPr>
      </w:pPr>
      <w:r w:rsidRPr="00B64111">
        <w:rPr>
          <w:lang w:val="en-US"/>
        </w:rPr>
        <w:t>District-month mean of daily r</w:t>
      </w:r>
      <w:r w:rsidR="00DE29DC" w:rsidRPr="00B64111">
        <w:rPr>
          <w:lang w:val="en-US"/>
        </w:rPr>
        <w:t>ainfall</w:t>
      </w:r>
      <w:r w:rsidRPr="00B64111">
        <w:rPr>
          <w:lang w:val="en-US"/>
        </w:rPr>
        <w:t xml:space="preserve"> in mm</w:t>
      </w:r>
      <w:r w:rsidR="00DE29DC" w:rsidRPr="00B64111">
        <w:rPr>
          <w:lang w:val="en-US"/>
        </w:rPr>
        <w:t xml:space="preserve"> </w:t>
      </w:r>
    </w:p>
    <w:p w14:paraId="56216DDE" w14:textId="525DCB83" w:rsidR="00CA7EA2" w:rsidRPr="00B64111" w:rsidRDefault="000F33FD" w:rsidP="00522F18">
      <w:pPr>
        <w:pStyle w:val="ListParagraph"/>
        <w:numPr>
          <w:ilvl w:val="0"/>
          <w:numId w:val="10"/>
        </w:numPr>
        <w:rPr>
          <w:lang w:val="en-US"/>
        </w:rPr>
      </w:pPr>
      <w:r w:rsidRPr="00B64111">
        <w:rPr>
          <w:lang w:val="en-US"/>
        </w:rPr>
        <w:t>District mean of monthly e</w:t>
      </w:r>
      <w:r w:rsidR="00CA7EA2" w:rsidRPr="00B64111">
        <w:rPr>
          <w:lang w:val="en-US"/>
        </w:rPr>
        <w:t>nhanced vegetation index</w:t>
      </w:r>
      <w:r w:rsidR="00AC5B37" w:rsidRPr="00B64111">
        <w:rPr>
          <w:lang w:val="en-US"/>
        </w:rPr>
        <w:t xml:space="preserve"> (EVI)</w:t>
      </w:r>
    </w:p>
    <w:p w14:paraId="7764A18A" w14:textId="45AA4924" w:rsidR="000F33FD" w:rsidRPr="00B64111" w:rsidRDefault="000F33FD" w:rsidP="000F33FD">
      <w:pPr>
        <w:pStyle w:val="ListParagraph"/>
        <w:numPr>
          <w:ilvl w:val="0"/>
          <w:numId w:val="10"/>
        </w:numPr>
        <w:rPr>
          <w:lang w:val="en-US"/>
        </w:rPr>
      </w:pPr>
      <w:r w:rsidRPr="00B64111">
        <w:rPr>
          <w:lang w:val="en-US"/>
        </w:rPr>
        <w:t>District-month minimum of the daily average daytime land surface temperature</w:t>
      </w:r>
    </w:p>
    <w:p w14:paraId="30C4B78E" w14:textId="06F040B7" w:rsidR="000F33FD" w:rsidRPr="00B64111" w:rsidRDefault="000F33FD" w:rsidP="000F33FD">
      <w:pPr>
        <w:pStyle w:val="ListParagraph"/>
        <w:numPr>
          <w:ilvl w:val="0"/>
          <w:numId w:val="10"/>
        </w:numPr>
        <w:rPr>
          <w:lang w:val="en-US"/>
        </w:rPr>
      </w:pPr>
      <w:r w:rsidRPr="00B64111">
        <w:rPr>
          <w:lang w:val="en-US"/>
        </w:rPr>
        <w:t>District-month maximum of the daily average daytime land surface temperature</w:t>
      </w:r>
    </w:p>
    <w:p w14:paraId="6433BBFA" w14:textId="2325C42D" w:rsidR="000F33FD" w:rsidRPr="00B64111" w:rsidRDefault="000F33FD" w:rsidP="000F33FD">
      <w:pPr>
        <w:pStyle w:val="ListParagraph"/>
        <w:numPr>
          <w:ilvl w:val="0"/>
          <w:numId w:val="10"/>
        </w:numPr>
        <w:rPr>
          <w:lang w:val="en-US"/>
        </w:rPr>
      </w:pPr>
      <w:r w:rsidRPr="00B64111">
        <w:rPr>
          <w:lang w:val="en-US"/>
        </w:rPr>
        <w:t>District-month mean of the daily average daytime land surface temperature</w:t>
      </w:r>
    </w:p>
    <w:p w14:paraId="7AE3A73E" w14:textId="70EC7E8D" w:rsidR="000F33FD" w:rsidRPr="00B64111" w:rsidRDefault="000F33FD" w:rsidP="000F33FD">
      <w:pPr>
        <w:pStyle w:val="ListParagraph"/>
        <w:numPr>
          <w:ilvl w:val="0"/>
          <w:numId w:val="10"/>
        </w:numPr>
        <w:rPr>
          <w:lang w:val="en-US"/>
        </w:rPr>
      </w:pPr>
      <w:r w:rsidRPr="00B64111">
        <w:rPr>
          <w:lang w:val="en-US"/>
        </w:rPr>
        <w:t xml:space="preserve">District-month standard deviation </w:t>
      </w:r>
      <w:r w:rsidR="00DF2D95" w:rsidRPr="00B64111">
        <w:rPr>
          <w:lang w:val="en-US"/>
        </w:rPr>
        <w:t xml:space="preserve">of </w:t>
      </w:r>
      <w:r w:rsidRPr="00B64111">
        <w:rPr>
          <w:lang w:val="en-US"/>
        </w:rPr>
        <w:t>the daily average daytime land surface temperature</w:t>
      </w:r>
    </w:p>
    <w:p w14:paraId="0AB840E2" w14:textId="781D47D9" w:rsidR="000F33FD" w:rsidRPr="00B64111" w:rsidRDefault="000F33FD" w:rsidP="000F33FD">
      <w:pPr>
        <w:pStyle w:val="ListParagraph"/>
        <w:numPr>
          <w:ilvl w:val="0"/>
          <w:numId w:val="10"/>
        </w:numPr>
        <w:rPr>
          <w:lang w:val="en-US"/>
        </w:rPr>
      </w:pPr>
      <w:r w:rsidRPr="00B64111">
        <w:rPr>
          <w:lang w:val="en-US"/>
        </w:rPr>
        <w:t>District-month minimum of the daily average night-time land surface temperature</w:t>
      </w:r>
    </w:p>
    <w:p w14:paraId="599DD8EB" w14:textId="218F3D16" w:rsidR="000F33FD" w:rsidRPr="00B64111" w:rsidRDefault="000F33FD" w:rsidP="000F33FD">
      <w:pPr>
        <w:pStyle w:val="ListParagraph"/>
        <w:numPr>
          <w:ilvl w:val="0"/>
          <w:numId w:val="10"/>
        </w:numPr>
        <w:rPr>
          <w:lang w:val="en-US"/>
        </w:rPr>
      </w:pPr>
      <w:r w:rsidRPr="00B64111">
        <w:rPr>
          <w:lang w:val="en-US"/>
        </w:rPr>
        <w:t>District-month maximum of the daily average night-time land surface temperature</w:t>
      </w:r>
    </w:p>
    <w:p w14:paraId="17979FC4" w14:textId="71643A6B" w:rsidR="000F33FD" w:rsidRPr="00F47237" w:rsidRDefault="000F33FD" w:rsidP="000F33FD">
      <w:pPr>
        <w:pStyle w:val="ListParagraph"/>
        <w:numPr>
          <w:ilvl w:val="0"/>
          <w:numId w:val="10"/>
        </w:numPr>
        <w:rPr>
          <w:lang w:val="en-US"/>
        </w:rPr>
      </w:pPr>
      <w:r w:rsidRPr="00B64111">
        <w:rPr>
          <w:lang w:val="en-US"/>
        </w:rPr>
        <w:t>District-</w:t>
      </w:r>
      <w:r w:rsidRPr="00F47237">
        <w:rPr>
          <w:lang w:val="en-US"/>
        </w:rPr>
        <w:t>month mean of the daily average night-time land surface temperature</w:t>
      </w:r>
    </w:p>
    <w:p w14:paraId="2ED8E75D" w14:textId="1EDBCA4C" w:rsidR="000F33FD" w:rsidRPr="00F47237" w:rsidRDefault="000F33FD" w:rsidP="000F33FD">
      <w:pPr>
        <w:pStyle w:val="ListParagraph"/>
        <w:numPr>
          <w:ilvl w:val="0"/>
          <w:numId w:val="10"/>
        </w:numPr>
        <w:rPr>
          <w:lang w:val="en-US"/>
        </w:rPr>
      </w:pPr>
      <w:r w:rsidRPr="00F47237">
        <w:rPr>
          <w:lang w:val="en-US"/>
        </w:rPr>
        <w:t xml:space="preserve">District-month standard deviation </w:t>
      </w:r>
      <w:r w:rsidR="00DF2D95" w:rsidRPr="00F47237">
        <w:rPr>
          <w:lang w:val="en-US"/>
        </w:rPr>
        <w:t xml:space="preserve">of </w:t>
      </w:r>
      <w:r w:rsidRPr="00F47237">
        <w:rPr>
          <w:lang w:val="en-US"/>
        </w:rPr>
        <w:t>the daily average night-time land surface temperature</w:t>
      </w:r>
    </w:p>
    <w:p w14:paraId="5B0BE527" w14:textId="77777777" w:rsidR="000F33FD" w:rsidRPr="00F47237" w:rsidRDefault="000F33FD" w:rsidP="000F33FD">
      <w:pPr>
        <w:rPr>
          <w:lang w:val="en-US"/>
        </w:rPr>
      </w:pPr>
    </w:p>
    <w:p w14:paraId="7951CA4D" w14:textId="512F7276" w:rsidR="00DE29DC" w:rsidRPr="00F47237" w:rsidRDefault="00733B3D" w:rsidP="00733B3D">
      <w:pPr>
        <w:rPr>
          <w:lang w:val="en-US"/>
        </w:rPr>
      </w:pPr>
      <w:r w:rsidRPr="00F47237">
        <w:rPr>
          <w:lang w:val="en-US"/>
        </w:rPr>
        <w:t xml:space="preserve">For each of the variables listed above, another variable was created of standardized district-month means, where mean was 0 and standard deviation 1. In addition, monthly anomaly variables were calculated for each series listed above, by subtracting the district-month mean from the long-term (2000-2015) mean for the calendar month and district. </w:t>
      </w:r>
      <w:r w:rsidR="00DE29DC" w:rsidRPr="00F47237">
        <w:rPr>
          <w:lang w:val="en-US"/>
        </w:rPr>
        <w:t xml:space="preserve"> </w:t>
      </w:r>
    </w:p>
    <w:p w14:paraId="2DDCE890" w14:textId="77777777" w:rsidR="00522F18" w:rsidRPr="00F47237" w:rsidRDefault="00522F18" w:rsidP="006D2062">
      <w:pPr>
        <w:rPr>
          <w:lang w:val="en-US"/>
        </w:rPr>
      </w:pPr>
    </w:p>
    <w:p w14:paraId="5B846F18" w14:textId="3075952C" w:rsidR="00522F18" w:rsidRPr="00F47237" w:rsidRDefault="00522F18" w:rsidP="006D2062">
      <w:pPr>
        <w:rPr>
          <w:lang w:val="en-US"/>
        </w:rPr>
      </w:pPr>
      <w:r w:rsidRPr="00F47237">
        <w:rPr>
          <w:lang w:val="en-US"/>
        </w:rPr>
        <w:t xml:space="preserve"> Additional variables available for potential inclusion in the model were:</w:t>
      </w:r>
    </w:p>
    <w:p w14:paraId="6D494F56" w14:textId="2645567B" w:rsidR="00522F18" w:rsidRPr="00F47237" w:rsidRDefault="00522F18" w:rsidP="00522F18">
      <w:pPr>
        <w:pStyle w:val="ListParagraph"/>
        <w:numPr>
          <w:ilvl w:val="0"/>
          <w:numId w:val="10"/>
        </w:numPr>
        <w:rPr>
          <w:lang w:val="en-US"/>
        </w:rPr>
      </w:pPr>
      <w:r w:rsidRPr="00F47237">
        <w:rPr>
          <w:lang w:val="en-US"/>
        </w:rPr>
        <w:t xml:space="preserve">Calendar month, a categorical variable from 1-12. </w:t>
      </w:r>
    </w:p>
    <w:p w14:paraId="08D44322" w14:textId="79B3B8E1" w:rsidR="00522F18" w:rsidRDefault="00522F18" w:rsidP="00522F18">
      <w:pPr>
        <w:pStyle w:val="ListParagraph"/>
        <w:numPr>
          <w:ilvl w:val="0"/>
          <w:numId w:val="10"/>
        </w:numPr>
        <w:rPr>
          <w:lang w:val="en-US"/>
        </w:rPr>
      </w:pPr>
      <w:r w:rsidRPr="00F47237">
        <w:rPr>
          <w:lang w:val="en-US"/>
        </w:rPr>
        <w:t>Zone (Pemba or Unguja)</w:t>
      </w:r>
    </w:p>
    <w:p w14:paraId="73A84C38" w14:textId="5435ACB3" w:rsidR="00DC5C8E" w:rsidRPr="00F47237" w:rsidRDefault="00DC5C8E" w:rsidP="00522F18">
      <w:pPr>
        <w:pStyle w:val="ListParagraph"/>
        <w:numPr>
          <w:ilvl w:val="0"/>
          <w:numId w:val="10"/>
        </w:numPr>
        <w:rPr>
          <w:lang w:val="en-US"/>
        </w:rPr>
      </w:pPr>
      <w:r>
        <w:rPr>
          <w:lang w:val="en-US"/>
        </w:rPr>
        <w:t>Individual district dummy variables</w:t>
      </w:r>
    </w:p>
    <w:p w14:paraId="61B998F9" w14:textId="45398742" w:rsidR="00522F18" w:rsidRPr="00F47237" w:rsidRDefault="00681A3C" w:rsidP="00522F18">
      <w:pPr>
        <w:pStyle w:val="ListParagraph"/>
        <w:numPr>
          <w:ilvl w:val="0"/>
          <w:numId w:val="10"/>
        </w:numPr>
        <w:rPr>
          <w:lang w:val="en-US"/>
        </w:rPr>
      </w:pPr>
      <w:r w:rsidRPr="00F47237">
        <w:rPr>
          <w:lang w:val="en-US"/>
        </w:rPr>
        <w:t>Interaction between calendar month and zone</w:t>
      </w:r>
    </w:p>
    <w:p w14:paraId="328C0DE4" w14:textId="1AE9762D" w:rsidR="00681A3C" w:rsidRPr="00F47237" w:rsidRDefault="00681A3C" w:rsidP="00522F18">
      <w:pPr>
        <w:pStyle w:val="ListParagraph"/>
        <w:numPr>
          <w:ilvl w:val="0"/>
          <w:numId w:val="10"/>
        </w:numPr>
        <w:rPr>
          <w:lang w:val="en-US"/>
        </w:rPr>
      </w:pPr>
      <w:r w:rsidRPr="00F47237">
        <w:rPr>
          <w:lang w:val="en-US"/>
        </w:rPr>
        <w:t>Interaction between calendar month and district</w:t>
      </w:r>
    </w:p>
    <w:p w14:paraId="4B06B9AE" w14:textId="503E26B9" w:rsidR="00681A3C" w:rsidRPr="00F47237" w:rsidRDefault="00681A3C" w:rsidP="00522F18">
      <w:pPr>
        <w:pStyle w:val="ListParagraph"/>
        <w:numPr>
          <w:ilvl w:val="0"/>
          <w:numId w:val="10"/>
        </w:numPr>
        <w:rPr>
          <w:lang w:val="en-US"/>
        </w:rPr>
      </w:pPr>
      <w:r w:rsidRPr="00F47237">
        <w:rPr>
          <w:lang w:val="en-US"/>
        </w:rPr>
        <w:t>Number of individuals tested for malaria</w:t>
      </w:r>
    </w:p>
    <w:p w14:paraId="25C9F80F" w14:textId="1C6375EB" w:rsidR="00681A3C" w:rsidRPr="00F47237" w:rsidRDefault="00681A3C" w:rsidP="00522F18">
      <w:pPr>
        <w:pStyle w:val="ListParagraph"/>
        <w:numPr>
          <w:ilvl w:val="0"/>
          <w:numId w:val="10"/>
        </w:numPr>
        <w:rPr>
          <w:lang w:val="en-US"/>
        </w:rPr>
      </w:pPr>
      <w:r w:rsidRPr="00F47237">
        <w:rPr>
          <w:lang w:val="en-US"/>
        </w:rPr>
        <w:t>Malaria test positivity (total confirmed malaria cases divided by the reported number of malaria tests conducted)</w:t>
      </w:r>
    </w:p>
    <w:p w14:paraId="2EAF8673" w14:textId="77777777" w:rsidR="00681A3C" w:rsidRPr="00F47237" w:rsidRDefault="00681A3C" w:rsidP="000F33FD">
      <w:pPr>
        <w:rPr>
          <w:lang w:val="en-US"/>
        </w:rPr>
      </w:pPr>
    </w:p>
    <w:p w14:paraId="189F9D1D" w14:textId="5771046F" w:rsidR="0094087A" w:rsidRPr="00F47237" w:rsidRDefault="0094087A" w:rsidP="000F33FD">
      <w:pPr>
        <w:rPr>
          <w:lang w:val="en-US"/>
        </w:rPr>
      </w:pPr>
      <w:r w:rsidRPr="00F47237">
        <w:rPr>
          <w:lang w:val="en-US"/>
        </w:rPr>
        <w:t>Lag periods of one or two months were considered to be biologically plausible as the time for a change in environment (temperature, rainfall etc.) to impact vector population and thus malaria transmission. Consequently, all environmental variables were considered for inclusion in the model with a lag of one or two months.</w:t>
      </w:r>
    </w:p>
    <w:p w14:paraId="3E5B1922" w14:textId="77777777" w:rsidR="0094087A" w:rsidRPr="00F47237" w:rsidRDefault="0094087A" w:rsidP="000F33FD">
      <w:pPr>
        <w:rPr>
          <w:lang w:val="en-US"/>
        </w:rPr>
      </w:pPr>
    </w:p>
    <w:p w14:paraId="2F6DF554" w14:textId="28A0C1CE" w:rsidR="0094087A" w:rsidRPr="00F47237" w:rsidRDefault="0094087A" w:rsidP="0094087A">
      <w:pPr>
        <w:rPr>
          <w:lang w:val="en-US"/>
        </w:rPr>
      </w:pPr>
      <w:r w:rsidRPr="00F47237">
        <w:rPr>
          <w:lang w:val="en-US"/>
        </w:rPr>
        <w:lastRenderedPageBreak/>
        <w:t xml:space="preserve">Environmental data were tested for colinearity, by calculating pairwise correlation between combinations of environmental variables. If two variables were </w:t>
      </w:r>
      <w:r w:rsidRPr="00D8519C">
        <w:rPr>
          <w:lang w:val="en-US"/>
        </w:rPr>
        <w:t>collinear</w:t>
      </w:r>
      <w:r w:rsidR="00572443" w:rsidRPr="00D8519C">
        <w:rPr>
          <w:lang w:val="en-US"/>
        </w:rPr>
        <w:t xml:space="preserve"> (r &gt; 0.7)</w:t>
      </w:r>
      <w:r w:rsidRPr="00D8519C">
        <w:rPr>
          <w:lang w:val="en-US"/>
        </w:rPr>
        <w:t>, then</w:t>
      </w:r>
      <w:r w:rsidRPr="00F47237">
        <w:rPr>
          <w:lang w:val="en-US"/>
        </w:rPr>
        <w:t xml:space="preserve"> both would not be included in the model at the same time. </w:t>
      </w:r>
    </w:p>
    <w:p w14:paraId="1A42CBA5" w14:textId="77777777" w:rsidR="00522F18" w:rsidRPr="00F47237" w:rsidRDefault="00522F18" w:rsidP="006D2062">
      <w:pPr>
        <w:rPr>
          <w:lang w:val="en-US"/>
        </w:rPr>
      </w:pPr>
    </w:p>
    <w:p w14:paraId="3A37BFF2" w14:textId="5E0A4C2A" w:rsidR="00572443" w:rsidRPr="00B64111" w:rsidRDefault="00612615" w:rsidP="006D2062">
      <w:pPr>
        <w:rPr>
          <w:lang w:val="en-US"/>
        </w:rPr>
      </w:pPr>
      <w:r w:rsidRPr="00F47237">
        <w:rPr>
          <w:lang w:val="en-US"/>
        </w:rPr>
        <w:t xml:space="preserve">A large number of models were prepared with different biologically plausible combinations of the covariates listed above. For each model, district-level plots of observed and model-predicted confirmed malaria incidence were visually inspected, and models with large differences between observed and predicted data were excluded. For shortlisted models, </w:t>
      </w:r>
      <w:r w:rsidR="00D433F7" w:rsidRPr="00F47237">
        <w:rPr>
          <w:lang w:val="en-US"/>
        </w:rPr>
        <w:t xml:space="preserve">residual plots, mean square error and Akaike’s Information </w:t>
      </w:r>
      <w:r w:rsidR="00D433F7" w:rsidRPr="00B64111">
        <w:rPr>
          <w:lang w:val="en-US"/>
        </w:rPr>
        <w:t xml:space="preserve">Criterion were used to identify the most appropriate model. </w:t>
      </w:r>
      <w:r w:rsidR="009A21EB" w:rsidRPr="00B64111">
        <w:rPr>
          <w:lang w:val="en-US"/>
        </w:rPr>
        <w:t>Examples of alternative models’ output and fit statistics can be seen in section 3.2, describing the sensitivity analysis.</w:t>
      </w:r>
    </w:p>
    <w:p w14:paraId="6ED9D243" w14:textId="77777777" w:rsidR="00EF4482" w:rsidRPr="00B64111" w:rsidRDefault="00EF4482" w:rsidP="006D2062">
      <w:pPr>
        <w:rPr>
          <w:lang w:val="en-US"/>
        </w:rPr>
      </w:pPr>
    </w:p>
    <w:p w14:paraId="35644C27" w14:textId="77777777" w:rsidR="00EF4482" w:rsidRPr="00B64111" w:rsidRDefault="00EF4482" w:rsidP="006D2062">
      <w:pPr>
        <w:rPr>
          <w:lang w:val="en-US"/>
        </w:rPr>
      </w:pPr>
    </w:p>
    <w:p w14:paraId="63CA38BA" w14:textId="022779A2" w:rsidR="00EF4482" w:rsidRPr="00B64111" w:rsidRDefault="009517B4" w:rsidP="00F47237">
      <w:pPr>
        <w:pStyle w:val="Heading3"/>
        <w:rPr>
          <w:lang w:val="en-US"/>
        </w:rPr>
      </w:pPr>
      <w:bookmarkStart w:id="10" w:name="_Toc3798746"/>
      <w:r w:rsidRPr="00B64111">
        <w:rPr>
          <w:lang w:val="en-US"/>
        </w:rPr>
        <w:t xml:space="preserve">Step 5 - </w:t>
      </w:r>
      <w:r w:rsidR="0016676E" w:rsidRPr="00B64111">
        <w:rPr>
          <w:lang w:val="en-US"/>
        </w:rPr>
        <w:t>T</w:t>
      </w:r>
      <w:r w:rsidRPr="00B64111">
        <w:rPr>
          <w:lang w:val="en-US"/>
        </w:rPr>
        <w:t xml:space="preserve">he </w:t>
      </w:r>
      <w:r w:rsidR="0016676E" w:rsidRPr="00B64111">
        <w:rPr>
          <w:lang w:val="en-US"/>
        </w:rPr>
        <w:t xml:space="preserve">final </w:t>
      </w:r>
      <w:r w:rsidRPr="00B64111">
        <w:rPr>
          <w:lang w:val="en-US"/>
        </w:rPr>
        <w:t>ITS model</w:t>
      </w:r>
      <w:bookmarkEnd w:id="10"/>
    </w:p>
    <w:p w14:paraId="79B6DB8F" w14:textId="69961895" w:rsidR="00376097" w:rsidRPr="00B64111" w:rsidRDefault="00376097" w:rsidP="006D2062">
      <w:pPr>
        <w:rPr>
          <w:lang w:val="en-US"/>
        </w:rPr>
      </w:pPr>
      <w:r w:rsidRPr="00B64111">
        <w:rPr>
          <w:lang w:val="en-US"/>
        </w:rPr>
        <w:t xml:space="preserve">The final model included the following </w:t>
      </w:r>
      <w:r w:rsidR="00522F18" w:rsidRPr="00B64111">
        <w:rPr>
          <w:lang w:val="en-US"/>
        </w:rPr>
        <w:t>covariates:</w:t>
      </w:r>
    </w:p>
    <w:p w14:paraId="3CFDA455" w14:textId="3EB2DFFB" w:rsidR="00522F18" w:rsidRPr="00B64111" w:rsidRDefault="00AC5B37" w:rsidP="00522F18">
      <w:pPr>
        <w:pStyle w:val="ListParagraph"/>
        <w:numPr>
          <w:ilvl w:val="0"/>
          <w:numId w:val="9"/>
        </w:numPr>
        <w:rPr>
          <w:lang w:val="en-US"/>
        </w:rPr>
      </w:pPr>
      <w:r w:rsidRPr="00B64111">
        <w:rPr>
          <w:lang w:val="en-US"/>
        </w:rPr>
        <w:t xml:space="preserve">A one-month lag of </w:t>
      </w:r>
      <w:r w:rsidR="000E5CA7">
        <w:rPr>
          <w:lang w:val="en-US"/>
        </w:rPr>
        <w:t xml:space="preserve">the square root of number </w:t>
      </w:r>
      <w:r w:rsidRPr="00B64111">
        <w:rPr>
          <w:lang w:val="en-US"/>
        </w:rPr>
        <w:t xml:space="preserve">of confirmed malaria </w:t>
      </w:r>
      <w:r w:rsidR="000E5CA7">
        <w:rPr>
          <w:lang w:val="en-US"/>
        </w:rPr>
        <w:t>cases</w:t>
      </w:r>
    </w:p>
    <w:p w14:paraId="79DA3313" w14:textId="5964D517" w:rsidR="00AC5B37" w:rsidRPr="00B64111" w:rsidRDefault="00AC5B37" w:rsidP="00522F18">
      <w:pPr>
        <w:pStyle w:val="ListParagraph"/>
        <w:numPr>
          <w:ilvl w:val="0"/>
          <w:numId w:val="9"/>
        </w:numPr>
        <w:rPr>
          <w:lang w:val="en-US"/>
        </w:rPr>
      </w:pPr>
      <w:r w:rsidRPr="00B64111">
        <w:rPr>
          <w:lang w:val="en-US"/>
        </w:rPr>
        <w:t>Total all-cause outpatient attendance</w:t>
      </w:r>
    </w:p>
    <w:p w14:paraId="3F451C8B" w14:textId="2793C1BC" w:rsidR="00AC5B37" w:rsidRPr="00B64111" w:rsidRDefault="00AC5B37" w:rsidP="00522F18">
      <w:pPr>
        <w:pStyle w:val="ListParagraph"/>
        <w:numPr>
          <w:ilvl w:val="0"/>
          <w:numId w:val="9"/>
        </w:numPr>
        <w:rPr>
          <w:lang w:val="en-US"/>
        </w:rPr>
      </w:pPr>
      <w:r w:rsidRPr="00B64111">
        <w:rPr>
          <w:lang w:val="en-US"/>
        </w:rPr>
        <w:t>Number of facilities reporting data to HMIS</w:t>
      </w:r>
    </w:p>
    <w:p w14:paraId="75BCC115" w14:textId="43E867BA" w:rsidR="00AC5B37" w:rsidRPr="00B64111" w:rsidRDefault="00AC5B37" w:rsidP="00522F18">
      <w:pPr>
        <w:pStyle w:val="ListParagraph"/>
        <w:numPr>
          <w:ilvl w:val="0"/>
          <w:numId w:val="9"/>
        </w:numPr>
        <w:rPr>
          <w:lang w:val="en-US"/>
        </w:rPr>
      </w:pPr>
      <w:r w:rsidRPr="00B64111">
        <w:rPr>
          <w:lang w:val="en-US"/>
        </w:rPr>
        <w:t>Proportion of all outpatients who received a parasitological test</w:t>
      </w:r>
    </w:p>
    <w:p w14:paraId="6FAC6695" w14:textId="117263C7" w:rsidR="00AC5B37" w:rsidRPr="00B64111" w:rsidRDefault="009131FA" w:rsidP="00522F18">
      <w:pPr>
        <w:pStyle w:val="ListParagraph"/>
        <w:numPr>
          <w:ilvl w:val="0"/>
          <w:numId w:val="9"/>
        </w:numPr>
        <w:rPr>
          <w:lang w:val="en-US"/>
        </w:rPr>
      </w:pPr>
      <w:r w:rsidRPr="00B64111">
        <w:rPr>
          <w:lang w:val="en-US"/>
        </w:rPr>
        <w:t>Two</w:t>
      </w:r>
      <w:r w:rsidR="00AC5B37" w:rsidRPr="00B64111">
        <w:rPr>
          <w:lang w:val="en-US"/>
        </w:rPr>
        <w:t xml:space="preserve"> month lag of anomaly in rainfall from the long-term mean</w:t>
      </w:r>
    </w:p>
    <w:p w14:paraId="1A5587C1" w14:textId="1D8A013A" w:rsidR="00AC5B37" w:rsidRPr="00B64111" w:rsidRDefault="00AC5B37" w:rsidP="00522F18">
      <w:pPr>
        <w:pStyle w:val="ListParagraph"/>
        <w:numPr>
          <w:ilvl w:val="0"/>
          <w:numId w:val="9"/>
        </w:numPr>
        <w:rPr>
          <w:lang w:val="en-US"/>
        </w:rPr>
      </w:pPr>
      <w:r w:rsidRPr="00B64111">
        <w:rPr>
          <w:lang w:val="en-US"/>
        </w:rPr>
        <w:t>One month lag of anomaly in EVI</w:t>
      </w:r>
    </w:p>
    <w:p w14:paraId="4528A8BC" w14:textId="23722B19" w:rsidR="006A4621" w:rsidRPr="00B64111" w:rsidRDefault="006A4621" w:rsidP="00522F18">
      <w:pPr>
        <w:pStyle w:val="ListParagraph"/>
        <w:numPr>
          <w:ilvl w:val="0"/>
          <w:numId w:val="9"/>
        </w:numPr>
        <w:rPr>
          <w:lang w:val="en-US"/>
        </w:rPr>
      </w:pPr>
      <w:r w:rsidRPr="00B64111">
        <w:rPr>
          <w:lang w:val="en-US"/>
        </w:rPr>
        <w:t>One month lag of the anomaly in minimum daytime temperature</w:t>
      </w:r>
    </w:p>
    <w:p w14:paraId="73553854" w14:textId="3C658CEA" w:rsidR="00AC5B37" w:rsidRPr="00B64111" w:rsidRDefault="00AC5B37" w:rsidP="00522F18">
      <w:pPr>
        <w:pStyle w:val="ListParagraph"/>
        <w:numPr>
          <w:ilvl w:val="0"/>
          <w:numId w:val="9"/>
        </w:numPr>
        <w:rPr>
          <w:lang w:val="en-US"/>
        </w:rPr>
      </w:pPr>
      <w:r w:rsidRPr="00B64111">
        <w:rPr>
          <w:lang w:val="en-US"/>
        </w:rPr>
        <w:t xml:space="preserve">Two month lag of the anomaly in minimum </w:t>
      </w:r>
      <w:r w:rsidR="00DF2D95" w:rsidRPr="00B64111">
        <w:rPr>
          <w:lang w:val="en-US"/>
        </w:rPr>
        <w:t>night-time</w:t>
      </w:r>
      <w:r w:rsidRPr="00B64111">
        <w:rPr>
          <w:lang w:val="en-US"/>
        </w:rPr>
        <w:t xml:space="preserve"> temperature</w:t>
      </w:r>
    </w:p>
    <w:p w14:paraId="7A5EE39B" w14:textId="44F08BE4" w:rsidR="00AC5B37" w:rsidRDefault="00AC5B37" w:rsidP="00522F18">
      <w:pPr>
        <w:pStyle w:val="ListParagraph"/>
        <w:numPr>
          <w:ilvl w:val="0"/>
          <w:numId w:val="9"/>
        </w:numPr>
        <w:rPr>
          <w:lang w:val="en-US"/>
        </w:rPr>
      </w:pPr>
      <w:r w:rsidRPr="00B64111">
        <w:rPr>
          <w:lang w:val="en-US"/>
        </w:rPr>
        <w:t>Categorical variable for calendar month</w:t>
      </w:r>
    </w:p>
    <w:p w14:paraId="1206D09D" w14:textId="20F0AE95" w:rsidR="000E5CA7" w:rsidRDefault="000E5CA7" w:rsidP="00522F18">
      <w:pPr>
        <w:pStyle w:val="ListParagraph"/>
        <w:numPr>
          <w:ilvl w:val="0"/>
          <w:numId w:val="9"/>
        </w:numPr>
        <w:rPr>
          <w:lang w:val="en-US"/>
        </w:rPr>
      </w:pPr>
      <w:r>
        <w:rPr>
          <w:lang w:val="en-US"/>
        </w:rPr>
        <w:t xml:space="preserve">Dummy variable indicating </w:t>
      </w:r>
      <w:r w:rsidR="00BF2F55">
        <w:rPr>
          <w:lang w:val="en-US"/>
        </w:rPr>
        <w:t>U</w:t>
      </w:r>
      <w:r>
        <w:rPr>
          <w:lang w:val="en-US"/>
        </w:rPr>
        <w:t xml:space="preserve">rban and </w:t>
      </w:r>
      <w:r w:rsidR="00BF2F55">
        <w:rPr>
          <w:lang w:val="en-US"/>
        </w:rPr>
        <w:t>W</w:t>
      </w:r>
      <w:r>
        <w:rPr>
          <w:lang w:val="en-US"/>
        </w:rPr>
        <w:t>est districts (urban and peri-urban area)</w:t>
      </w:r>
    </w:p>
    <w:p w14:paraId="799A6DD3" w14:textId="4C6650C9" w:rsidR="000E5CA7" w:rsidRPr="00B64111" w:rsidRDefault="000E5CA7" w:rsidP="00522F18">
      <w:pPr>
        <w:pStyle w:val="ListParagraph"/>
        <w:numPr>
          <w:ilvl w:val="0"/>
          <w:numId w:val="9"/>
        </w:numPr>
        <w:rPr>
          <w:lang w:val="en-US"/>
        </w:rPr>
      </w:pPr>
      <w:r>
        <w:rPr>
          <w:lang w:val="en-US"/>
        </w:rPr>
        <w:t xml:space="preserve">Dummy variable indicating </w:t>
      </w:r>
      <w:r w:rsidR="00BF2F55">
        <w:rPr>
          <w:lang w:val="en-US"/>
        </w:rPr>
        <w:t>S</w:t>
      </w:r>
      <w:r>
        <w:rPr>
          <w:lang w:val="en-US"/>
        </w:rPr>
        <w:t>outh district</w:t>
      </w:r>
    </w:p>
    <w:p w14:paraId="13C6BFE0" w14:textId="77777777" w:rsidR="009517B4" w:rsidRPr="00B64111" w:rsidRDefault="009517B4" w:rsidP="006D2062">
      <w:pPr>
        <w:rPr>
          <w:lang w:val="en-US"/>
        </w:rPr>
      </w:pPr>
    </w:p>
    <w:p w14:paraId="19F2154D" w14:textId="18F0F9FC" w:rsidR="0016676E" w:rsidRPr="00B64111" w:rsidRDefault="00E25040" w:rsidP="006D2062">
      <w:pPr>
        <w:rPr>
          <w:lang w:val="en-US"/>
        </w:rPr>
      </w:pPr>
      <w:r w:rsidRPr="00B64111">
        <w:rPr>
          <w:lang w:val="en-US"/>
        </w:rPr>
        <w:t xml:space="preserve">The AIC for the final model was </w:t>
      </w:r>
      <w:r w:rsidR="009A21EB" w:rsidRPr="00B64111">
        <w:rPr>
          <w:lang w:val="en-US"/>
        </w:rPr>
        <w:t>12,</w:t>
      </w:r>
      <w:r w:rsidR="000E5CA7">
        <w:rPr>
          <w:lang w:val="en-US"/>
        </w:rPr>
        <w:t>391</w:t>
      </w:r>
      <w:r w:rsidRPr="00B64111">
        <w:rPr>
          <w:lang w:val="en-US"/>
        </w:rPr>
        <w:t xml:space="preserve"> and mean square error </w:t>
      </w:r>
      <w:r w:rsidR="000E5CA7">
        <w:rPr>
          <w:lang w:val="en-US"/>
        </w:rPr>
        <w:t>883</w:t>
      </w:r>
      <w:r w:rsidRPr="00B64111">
        <w:rPr>
          <w:lang w:val="en-US"/>
        </w:rPr>
        <w:t xml:space="preserve">. </w:t>
      </w:r>
      <w:r w:rsidR="0016676E" w:rsidRPr="00B64111">
        <w:rPr>
          <w:lang w:val="en-US"/>
        </w:rPr>
        <w:t xml:space="preserve">Figure </w:t>
      </w:r>
      <w:r w:rsidR="002E4475">
        <w:rPr>
          <w:lang w:val="en-US"/>
        </w:rPr>
        <w:t>3</w:t>
      </w:r>
      <w:r w:rsidR="0016676E" w:rsidRPr="00B64111">
        <w:rPr>
          <w:lang w:val="en-US"/>
        </w:rPr>
        <w:t xml:space="preserve"> shows a plot of </w:t>
      </w:r>
      <w:r w:rsidR="000E11BA">
        <w:rPr>
          <w:lang w:val="en-US"/>
        </w:rPr>
        <w:t xml:space="preserve">standardized </w:t>
      </w:r>
      <w:r w:rsidR="0016676E" w:rsidRPr="00B64111">
        <w:rPr>
          <w:lang w:val="en-US"/>
        </w:rPr>
        <w:t>model residuals</w:t>
      </w:r>
      <w:r w:rsidR="004E61D1" w:rsidRPr="00B64111">
        <w:rPr>
          <w:lang w:val="en-US"/>
        </w:rPr>
        <w:t xml:space="preserve"> (</w:t>
      </w:r>
      <w:r w:rsidR="000E11BA">
        <w:rPr>
          <w:lang w:val="en-US"/>
        </w:rPr>
        <w:t>[</w:t>
      </w:r>
      <w:r w:rsidR="00A1322E">
        <w:rPr>
          <w:lang w:val="en-US"/>
        </w:rPr>
        <w:t>residual value - mean residual</w:t>
      </w:r>
      <w:r w:rsidR="000E11BA">
        <w:rPr>
          <w:lang w:val="en-US"/>
        </w:rPr>
        <w:t>] / standard deviation of residuals</w:t>
      </w:r>
      <w:r w:rsidR="004E61D1" w:rsidRPr="00B64111">
        <w:rPr>
          <w:lang w:val="en-US"/>
        </w:rPr>
        <w:t>)</w:t>
      </w:r>
      <w:r w:rsidR="0016676E" w:rsidRPr="00B64111">
        <w:rPr>
          <w:lang w:val="en-US"/>
        </w:rPr>
        <w:t xml:space="preserve"> against time,</w:t>
      </w:r>
      <w:r w:rsidR="004E61D1" w:rsidRPr="00B64111">
        <w:rPr>
          <w:lang w:val="en-US"/>
        </w:rPr>
        <w:t xml:space="preserve"> and demonstrates that residuals varied by district. </w:t>
      </w:r>
      <w:r w:rsidR="00EC6FAD">
        <w:rPr>
          <w:lang w:val="en-US"/>
        </w:rPr>
        <w:t xml:space="preserve">The final </w:t>
      </w:r>
      <w:r w:rsidR="004E61D1" w:rsidRPr="00EC6FAD">
        <w:rPr>
          <w:lang w:val="en-US"/>
        </w:rPr>
        <w:t xml:space="preserve">model tended to under-predict in Micheweni </w:t>
      </w:r>
      <w:r w:rsidR="00EC6FAD">
        <w:rPr>
          <w:lang w:val="en-US"/>
        </w:rPr>
        <w:t>during the 2000-2005 period, and showed some under-prediction during seasonal peaks in Micheweni, Central and South districts</w:t>
      </w:r>
      <w:r w:rsidR="004E61D1" w:rsidRPr="00EC6FAD">
        <w:rPr>
          <w:lang w:val="en-US"/>
        </w:rPr>
        <w:t xml:space="preserve">. Figure </w:t>
      </w:r>
      <w:r w:rsidR="002E4475" w:rsidRPr="00EC6FAD">
        <w:rPr>
          <w:lang w:val="en-US"/>
        </w:rPr>
        <w:t>4</w:t>
      </w:r>
      <w:r w:rsidR="0016676E" w:rsidRPr="00EC6FAD">
        <w:rPr>
          <w:lang w:val="en-US"/>
        </w:rPr>
        <w:t xml:space="preserve"> shows </w:t>
      </w:r>
      <w:r w:rsidR="00EC6FAD">
        <w:rPr>
          <w:lang w:val="en-US"/>
        </w:rPr>
        <w:t xml:space="preserve">standardized </w:t>
      </w:r>
      <w:r w:rsidR="0016676E" w:rsidRPr="00EC6FAD">
        <w:rPr>
          <w:lang w:val="en-US"/>
        </w:rPr>
        <w:t>model residuals against model-predicted value</w:t>
      </w:r>
      <w:r w:rsidR="00EC6FAD">
        <w:rPr>
          <w:lang w:val="en-US"/>
        </w:rPr>
        <w:t>, illustrating the under-prediction for months with &gt;250 cases</w:t>
      </w:r>
      <w:r w:rsidR="0016676E" w:rsidRPr="00EC6FAD">
        <w:rPr>
          <w:lang w:val="en-US"/>
        </w:rPr>
        <w:t>.</w:t>
      </w:r>
      <w:r w:rsidR="005F1824" w:rsidRPr="00B64111">
        <w:rPr>
          <w:lang w:val="en-US"/>
        </w:rPr>
        <w:t xml:space="preserve"> A full listing of model coefficient values and 95% confidence intervals</w:t>
      </w:r>
      <w:r w:rsidR="00F55A06">
        <w:rPr>
          <w:lang w:val="en-US"/>
        </w:rPr>
        <w:t xml:space="preserve"> for coefficients</w:t>
      </w:r>
      <w:r w:rsidR="005F1824" w:rsidRPr="00B64111">
        <w:rPr>
          <w:lang w:val="en-US"/>
        </w:rPr>
        <w:t xml:space="preserve"> is presented in </w:t>
      </w:r>
      <w:r w:rsidR="002E4475">
        <w:rPr>
          <w:lang w:val="en-US"/>
        </w:rPr>
        <w:t>T</w:t>
      </w:r>
      <w:r w:rsidR="005F1824" w:rsidRPr="00B64111">
        <w:rPr>
          <w:lang w:val="en-US"/>
        </w:rPr>
        <w:t xml:space="preserve">able </w:t>
      </w:r>
      <w:r w:rsidR="00C01A38">
        <w:rPr>
          <w:lang w:val="en-US"/>
        </w:rPr>
        <w:t>4</w:t>
      </w:r>
      <w:r w:rsidR="005F1824" w:rsidRPr="00B64111">
        <w:rPr>
          <w:lang w:val="en-US"/>
        </w:rPr>
        <w:t>.</w:t>
      </w:r>
    </w:p>
    <w:p w14:paraId="5073F689" w14:textId="77777777" w:rsidR="00D62C7E" w:rsidRDefault="00D62C7E" w:rsidP="006D2062">
      <w:pPr>
        <w:rPr>
          <w:lang w:val="en-US"/>
        </w:rPr>
      </w:pPr>
    </w:p>
    <w:p w14:paraId="36946D1A" w14:textId="77777777" w:rsidR="00F55A06" w:rsidRDefault="00F55A06" w:rsidP="006D2062">
      <w:pPr>
        <w:rPr>
          <w:lang w:val="en-US"/>
        </w:rPr>
      </w:pPr>
    </w:p>
    <w:p w14:paraId="5439986B" w14:textId="7A45C74F" w:rsidR="00F55A06" w:rsidRPr="003C3EAF" w:rsidRDefault="00F55A06" w:rsidP="00F55A06">
      <w:pPr>
        <w:pStyle w:val="Heading3"/>
        <w:rPr>
          <w:lang w:val="en-US"/>
        </w:rPr>
      </w:pPr>
      <w:bookmarkStart w:id="11" w:name="_Toc3798747"/>
      <w:r w:rsidRPr="003C3EAF">
        <w:rPr>
          <w:lang w:val="en-US"/>
        </w:rPr>
        <w:t xml:space="preserve">Step 6 - Generating </w:t>
      </w:r>
      <w:r w:rsidR="003C3EAF">
        <w:rPr>
          <w:lang w:val="en-US"/>
        </w:rPr>
        <w:t>model prediction confidence</w:t>
      </w:r>
      <w:r w:rsidRPr="003C3EAF">
        <w:rPr>
          <w:lang w:val="en-US"/>
        </w:rPr>
        <w:t xml:space="preserve"> intervals</w:t>
      </w:r>
      <w:bookmarkEnd w:id="11"/>
    </w:p>
    <w:p w14:paraId="1BAB7872" w14:textId="0B27C57A" w:rsidR="003C3EAF" w:rsidRDefault="000E5B53" w:rsidP="003C3EAF">
      <w:pPr>
        <w:rPr>
          <w:lang w:val="en-US"/>
        </w:rPr>
      </w:pPr>
      <w:r w:rsidRPr="003C3EAF">
        <w:rPr>
          <w:lang w:val="en-US"/>
        </w:rPr>
        <w:t>95% confidence intervals of the model prediction were generated u</w:t>
      </w:r>
      <w:r w:rsidR="000A00BF">
        <w:rPr>
          <w:lang w:val="en-US"/>
        </w:rPr>
        <w:t xml:space="preserve">sing the nlcom command in stata, </w:t>
      </w:r>
      <w:r w:rsidR="00D8519C">
        <w:rPr>
          <w:lang w:val="en-US"/>
        </w:rPr>
        <w:t xml:space="preserve">which computes confidence intervals for nonlinear combination of parameter estimates using the delta method. </w:t>
      </w:r>
    </w:p>
    <w:p w14:paraId="39BBA866" w14:textId="0BB41627" w:rsidR="00F55A06" w:rsidRDefault="00F55A06" w:rsidP="006D2062">
      <w:pPr>
        <w:rPr>
          <w:lang w:val="en-US"/>
        </w:rPr>
      </w:pPr>
    </w:p>
    <w:p w14:paraId="28AE0221" w14:textId="77777777" w:rsidR="00F55A06" w:rsidRPr="00F55A06" w:rsidRDefault="00F55A06" w:rsidP="006D2062">
      <w:pPr>
        <w:rPr>
          <w:lang w:val="en-US"/>
        </w:rPr>
      </w:pPr>
    </w:p>
    <w:p w14:paraId="7B643B44" w14:textId="77777777" w:rsidR="004814E1" w:rsidRDefault="004814E1" w:rsidP="0016676E">
      <w:pPr>
        <w:rPr>
          <w:b/>
          <w:lang w:val="en-US"/>
        </w:rPr>
      </w:pPr>
      <w:r>
        <w:rPr>
          <w:b/>
          <w:lang w:val="en-US"/>
        </w:rPr>
        <w:br w:type="page"/>
      </w:r>
    </w:p>
    <w:p w14:paraId="3F71E164" w14:textId="20333676" w:rsidR="0016676E" w:rsidRDefault="002E4475" w:rsidP="0016676E">
      <w:pPr>
        <w:rPr>
          <w:b/>
          <w:lang w:val="en-US"/>
        </w:rPr>
      </w:pPr>
      <w:r w:rsidRPr="00283BCE">
        <w:rPr>
          <w:b/>
          <w:lang w:val="en-US"/>
        </w:rPr>
        <w:lastRenderedPageBreak/>
        <w:t>Figure 3</w:t>
      </w:r>
      <w:r w:rsidR="0016676E" w:rsidRPr="00283BCE">
        <w:rPr>
          <w:b/>
          <w:lang w:val="en-US"/>
        </w:rPr>
        <w:t xml:space="preserve"> – Scatter plot of </w:t>
      </w:r>
      <w:r w:rsidR="000E11BA">
        <w:rPr>
          <w:b/>
          <w:lang w:val="en-US"/>
        </w:rPr>
        <w:t xml:space="preserve">standardized </w:t>
      </w:r>
      <w:r w:rsidR="0016676E" w:rsidRPr="00283BCE">
        <w:rPr>
          <w:b/>
          <w:lang w:val="en-US"/>
        </w:rPr>
        <w:t>model residuals against time (month</w:t>
      </w:r>
      <w:r w:rsidR="00D62C7E" w:rsidRPr="00283BCE">
        <w:rPr>
          <w:b/>
          <w:lang w:val="en-US"/>
        </w:rPr>
        <w:t>), with y=0 reference line</w:t>
      </w:r>
      <w:r w:rsidR="004E61D1" w:rsidRPr="00283BCE">
        <w:rPr>
          <w:b/>
          <w:lang w:val="en-US"/>
        </w:rPr>
        <w:t>. Residuals are color-coded according to district.</w:t>
      </w:r>
    </w:p>
    <w:p w14:paraId="67BD1D6A" w14:textId="4D53AD2E" w:rsidR="000E11BA" w:rsidRPr="00283BCE" w:rsidRDefault="009C06C5" w:rsidP="0016676E">
      <w:pPr>
        <w:rPr>
          <w:b/>
          <w:lang w:val="en-US"/>
        </w:rPr>
      </w:pPr>
      <w:r w:rsidRPr="007F7A54">
        <w:rPr>
          <w:b/>
          <w:noProof/>
          <w:lang w:val="en-US"/>
        </w:rPr>
        <w:drawing>
          <wp:inline distT="0" distB="0" distL="0" distR="0" wp14:anchorId="1E278964" wp14:editId="3801C312">
            <wp:extent cx="5972810" cy="3727450"/>
            <wp:effectExtent l="0" t="0" r="889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 S3 - standardised.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3727450"/>
                    </a:xfrm>
                    <a:prstGeom prst="rect">
                      <a:avLst/>
                    </a:prstGeom>
                  </pic:spPr>
                </pic:pic>
              </a:graphicData>
            </a:graphic>
          </wp:inline>
        </w:drawing>
      </w:r>
    </w:p>
    <w:p w14:paraId="0908B332" w14:textId="05D1A12E" w:rsidR="0016676E" w:rsidRPr="00B64111" w:rsidRDefault="0016676E" w:rsidP="006D2062">
      <w:pPr>
        <w:rPr>
          <w:lang w:val="en-US"/>
        </w:rPr>
      </w:pPr>
    </w:p>
    <w:p w14:paraId="0B03DEAB" w14:textId="77777777" w:rsidR="0016676E" w:rsidRDefault="0016676E" w:rsidP="006D2062">
      <w:pPr>
        <w:rPr>
          <w:lang w:val="en-US"/>
        </w:rPr>
      </w:pPr>
    </w:p>
    <w:p w14:paraId="4F42A141" w14:textId="77777777" w:rsidR="004814E1" w:rsidRDefault="004814E1" w:rsidP="006D2062">
      <w:pPr>
        <w:rPr>
          <w:lang w:val="en-US"/>
        </w:rPr>
      </w:pPr>
    </w:p>
    <w:p w14:paraId="4A3116B3" w14:textId="77777777" w:rsidR="004814E1" w:rsidRPr="00B64111" w:rsidRDefault="004814E1" w:rsidP="006D2062">
      <w:pPr>
        <w:rPr>
          <w:lang w:val="en-US"/>
        </w:rPr>
      </w:pPr>
    </w:p>
    <w:p w14:paraId="34C21CAE" w14:textId="616422A1" w:rsidR="004814E1" w:rsidRDefault="004814E1" w:rsidP="004814E1">
      <w:pPr>
        <w:spacing w:before="120"/>
        <w:rPr>
          <w:b/>
          <w:lang w:val="en-US"/>
        </w:rPr>
      </w:pPr>
      <w:r w:rsidRPr="00283BCE">
        <w:rPr>
          <w:b/>
          <w:lang w:val="en-US"/>
        </w:rPr>
        <w:t>Figure 4 – Scatter plot of</w:t>
      </w:r>
      <w:r w:rsidR="009C06C5">
        <w:rPr>
          <w:b/>
          <w:lang w:val="en-US"/>
        </w:rPr>
        <w:t xml:space="preserve"> standardized</w:t>
      </w:r>
      <w:r w:rsidRPr="00283BCE">
        <w:rPr>
          <w:b/>
          <w:lang w:val="en-US"/>
        </w:rPr>
        <w:t xml:space="preserve"> model residuals against model prediction value, with lowess smoothed trend line (solid) and y=0 reference line (dashed)</w:t>
      </w:r>
    </w:p>
    <w:p w14:paraId="36A56960" w14:textId="0F39DC6A" w:rsidR="009C06C5" w:rsidRDefault="009C06C5" w:rsidP="004814E1">
      <w:pPr>
        <w:spacing w:before="120"/>
        <w:rPr>
          <w:b/>
          <w:lang w:val="en-US"/>
        </w:rPr>
      </w:pPr>
      <w:r w:rsidRPr="007F7A54">
        <w:rPr>
          <w:b/>
          <w:noProof/>
          <w:lang w:val="en-US"/>
        </w:rPr>
        <w:drawing>
          <wp:inline distT="0" distB="0" distL="0" distR="0" wp14:anchorId="39C9929E" wp14:editId="76A06C62">
            <wp:extent cx="4680000" cy="3405762"/>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S4 - standardised.png"/>
                    <pic:cNvPicPr/>
                  </pic:nvPicPr>
                  <pic:blipFill>
                    <a:blip r:embed="rId11">
                      <a:extLst>
                        <a:ext uri="{28A0092B-C50C-407E-A947-70E740481C1C}">
                          <a14:useLocalDpi xmlns:a14="http://schemas.microsoft.com/office/drawing/2010/main" val="0"/>
                        </a:ext>
                      </a:extLst>
                    </a:blip>
                    <a:stretch>
                      <a:fillRect/>
                    </a:stretch>
                  </pic:blipFill>
                  <pic:spPr>
                    <a:xfrm>
                      <a:off x="0" y="0"/>
                      <a:ext cx="4680000" cy="3405762"/>
                    </a:xfrm>
                    <a:prstGeom prst="rect">
                      <a:avLst/>
                    </a:prstGeom>
                  </pic:spPr>
                </pic:pic>
              </a:graphicData>
            </a:graphic>
          </wp:inline>
        </w:drawing>
      </w:r>
    </w:p>
    <w:p w14:paraId="4B9F4C4C" w14:textId="77777777" w:rsidR="007F3D97" w:rsidRPr="00B64111" w:rsidRDefault="007F3D97" w:rsidP="0016676E">
      <w:pPr>
        <w:rPr>
          <w:lang w:val="en-US"/>
        </w:rPr>
      </w:pPr>
    </w:p>
    <w:p w14:paraId="45004E4F" w14:textId="77777777" w:rsidR="004814E1" w:rsidRDefault="004814E1" w:rsidP="0016676E">
      <w:pPr>
        <w:rPr>
          <w:b/>
          <w:lang w:val="en-US"/>
        </w:rPr>
      </w:pPr>
      <w:r>
        <w:rPr>
          <w:b/>
          <w:lang w:val="en-US"/>
        </w:rPr>
        <w:br w:type="page"/>
      </w:r>
    </w:p>
    <w:p w14:paraId="3B040E37" w14:textId="640A114E" w:rsidR="004814E1" w:rsidRPr="00B64111" w:rsidRDefault="004814E1" w:rsidP="0016676E">
      <w:pPr>
        <w:rPr>
          <w:lang w:val="en-US"/>
        </w:rPr>
      </w:pPr>
    </w:p>
    <w:p w14:paraId="760355C0" w14:textId="77777777" w:rsidR="004E61D1" w:rsidRPr="00B64111" w:rsidRDefault="004E61D1" w:rsidP="006D2062">
      <w:pPr>
        <w:rPr>
          <w:lang w:val="en-US"/>
        </w:rPr>
      </w:pPr>
    </w:p>
    <w:p w14:paraId="5E4DA1FE" w14:textId="6FB2E6ED" w:rsidR="00E40182" w:rsidRPr="00B64111" w:rsidRDefault="00E40182" w:rsidP="00E40182">
      <w:pPr>
        <w:rPr>
          <w:lang w:val="en-US"/>
        </w:rPr>
      </w:pPr>
      <w:r w:rsidRPr="00B64111">
        <w:rPr>
          <w:b/>
          <w:lang w:val="en-US"/>
        </w:rPr>
        <w:t xml:space="preserve">Table </w:t>
      </w:r>
      <w:r w:rsidR="00C01A38">
        <w:rPr>
          <w:b/>
          <w:lang w:val="en-US"/>
        </w:rPr>
        <w:t>4</w:t>
      </w:r>
      <w:r w:rsidRPr="00283BCE">
        <w:rPr>
          <w:b/>
          <w:lang w:val="en-US"/>
        </w:rPr>
        <w:t xml:space="preserve">: Regression coefficients, 95% confidence intervals and z-statistic P value from best-fitting ITS model for confirmed malaria </w:t>
      </w:r>
      <w:r w:rsidR="00B6440D">
        <w:rPr>
          <w:b/>
          <w:lang w:val="en-US"/>
        </w:rPr>
        <w:t>case count</w:t>
      </w:r>
      <w:r w:rsidR="00B6440D" w:rsidRPr="00283BCE">
        <w:rPr>
          <w:b/>
          <w:lang w:val="en-US"/>
        </w:rPr>
        <w:t xml:space="preserve"> </w:t>
      </w:r>
      <w:r w:rsidRPr="00283BCE">
        <w:rPr>
          <w:b/>
          <w:lang w:val="en-US"/>
        </w:rPr>
        <w:t>in Zanzibar from 2000 to 2015, with introduction of ACT in September 2003 and vector control in January 2006.</w:t>
      </w:r>
      <w:r w:rsidRPr="00B64111">
        <w:rPr>
          <w:lang w:val="en-US"/>
        </w:rPr>
        <w:t xml:space="preserve"> </w:t>
      </w:r>
    </w:p>
    <w:tbl>
      <w:tblPr>
        <w:tblStyle w:val="LightList"/>
        <w:tblW w:w="5000" w:type="pct"/>
        <w:tblLayout w:type="fixed"/>
        <w:tblLook w:val="04A0" w:firstRow="1" w:lastRow="0" w:firstColumn="1" w:lastColumn="0" w:noHBand="0" w:noVBand="1"/>
      </w:tblPr>
      <w:tblGrid>
        <w:gridCol w:w="5119"/>
        <w:gridCol w:w="1423"/>
        <w:gridCol w:w="1783"/>
        <w:gridCol w:w="1061"/>
      </w:tblGrid>
      <w:tr w:rsidR="00E40182" w:rsidRPr="00283BCE" w14:paraId="1A56B433" w14:textId="77777777" w:rsidTr="00BB586C">
        <w:trPr>
          <w:cnfStyle w:val="100000000000" w:firstRow="1" w:lastRow="0" w:firstColumn="0" w:lastColumn="0" w:oddVBand="0" w:evenVBand="0" w:oddHBand="0" w:evenHBand="0" w:firstRowFirstColumn="0" w:firstRowLastColumn="0" w:lastRowFirstColumn="0" w:lastRowLastColumn="0"/>
          <w:trHeight w:val="481"/>
          <w:tblHeader/>
        </w:trPr>
        <w:tc>
          <w:tcPr>
            <w:cnfStyle w:val="001000000000" w:firstRow="0" w:lastRow="0" w:firstColumn="1" w:lastColumn="0" w:oddVBand="0" w:evenVBand="0" w:oddHBand="0" w:evenHBand="0" w:firstRowFirstColumn="0" w:firstRowLastColumn="0" w:lastRowFirstColumn="0" w:lastRowLastColumn="0"/>
            <w:tcW w:w="2727" w:type="pct"/>
            <w:shd w:val="clear" w:color="auto" w:fill="D9D9D9" w:themeFill="background1" w:themeFillShade="D9"/>
            <w:vAlign w:val="center"/>
          </w:tcPr>
          <w:p w14:paraId="634C86F5" w14:textId="77777777" w:rsidR="00E40182" w:rsidRPr="00BB586C" w:rsidRDefault="00E40182" w:rsidP="00BB586C">
            <w:pPr>
              <w:jc w:val="left"/>
              <w:rPr>
                <w:rFonts w:cs="Times New Roman"/>
                <w:color w:val="auto"/>
                <w:sz w:val="16"/>
                <w:szCs w:val="16"/>
                <w:lang w:val="en-US"/>
              </w:rPr>
            </w:pPr>
            <w:r w:rsidRPr="00BB586C">
              <w:rPr>
                <w:rFonts w:cs="Times New Roman"/>
                <w:color w:val="auto"/>
                <w:sz w:val="16"/>
                <w:szCs w:val="16"/>
                <w:lang w:val="en-US"/>
              </w:rPr>
              <w:t>Variable</w:t>
            </w:r>
          </w:p>
        </w:tc>
        <w:tc>
          <w:tcPr>
            <w:tcW w:w="758" w:type="pct"/>
            <w:shd w:val="clear" w:color="auto" w:fill="D9D9D9" w:themeFill="background1" w:themeFillShade="D9"/>
            <w:vAlign w:val="center"/>
          </w:tcPr>
          <w:p w14:paraId="09E23E3F" w14:textId="77777777" w:rsidR="00E40182" w:rsidRPr="00BB586C" w:rsidRDefault="00E40182"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Coefficient</w:t>
            </w:r>
          </w:p>
        </w:tc>
        <w:tc>
          <w:tcPr>
            <w:tcW w:w="950" w:type="pct"/>
            <w:shd w:val="clear" w:color="auto" w:fill="D9D9D9" w:themeFill="background1" w:themeFillShade="D9"/>
            <w:vAlign w:val="center"/>
          </w:tcPr>
          <w:p w14:paraId="477AB72D" w14:textId="77777777" w:rsidR="00E40182" w:rsidRPr="00BB586C" w:rsidRDefault="00E40182"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95% CI</w:t>
            </w:r>
          </w:p>
        </w:tc>
        <w:tc>
          <w:tcPr>
            <w:tcW w:w="565" w:type="pct"/>
            <w:shd w:val="clear" w:color="auto" w:fill="D9D9D9" w:themeFill="background1" w:themeFillShade="D9"/>
            <w:vAlign w:val="center"/>
          </w:tcPr>
          <w:p w14:paraId="49D20D58" w14:textId="77777777" w:rsidR="00E40182" w:rsidRPr="00BB586C" w:rsidRDefault="00E40182"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P value</w:t>
            </w:r>
          </w:p>
        </w:tc>
      </w:tr>
      <w:tr w:rsidR="00E40182" w:rsidRPr="00283BCE" w14:paraId="488E3BC2"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B4BCA18" w14:textId="58F2E54B" w:rsidR="00E40182" w:rsidRPr="00283BCE" w:rsidRDefault="00B6440D" w:rsidP="00BB586C">
            <w:pPr>
              <w:jc w:val="left"/>
              <w:rPr>
                <w:rFonts w:cs="Times New Roman"/>
                <w:sz w:val="16"/>
                <w:szCs w:val="16"/>
                <w:lang w:val="en-US"/>
              </w:rPr>
            </w:pPr>
            <w:r>
              <w:rPr>
                <w:rFonts w:cs="Times New Roman"/>
                <w:sz w:val="16"/>
                <w:szCs w:val="16"/>
                <w:lang w:val="en-US"/>
              </w:rPr>
              <w:t>Square root transformation of previous month’s c</w:t>
            </w:r>
            <w:r w:rsidR="00E40182" w:rsidRPr="00283BCE">
              <w:rPr>
                <w:rFonts w:cs="Times New Roman"/>
                <w:sz w:val="16"/>
                <w:szCs w:val="16"/>
                <w:lang w:val="en-US"/>
              </w:rPr>
              <w:t xml:space="preserve">onfirmed malaria </w:t>
            </w:r>
            <w:r>
              <w:rPr>
                <w:rFonts w:cs="Times New Roman"/>
                <w:sz w:val="16"/>
                <w:szCs w:val="16"/>
                <w:lang w:val="en-US"/>
              </w:rPr>
              <w:t>ca</w:t>
            </w:r>
            <w:r w:rsidR="006217F1">
              <w:rPr>
                <w:rFonts w:cs="Times New Roman"/>
                <w:sz w:val="16"/>
                <w:szCs w:val="16"/>
                <w:lang w:val="en-US"/>
              </w:rPr>
              <w:t>s</w:t>
            </w:r>
            <w:r>
              <w:rPr>
                <w:rFonts w:cs="Times New Roman"/>
                <w:sz w:val="16"/>
                <w:szCs w:val="16"/>
                <w:lang w:val="en-US"/>
              </w:rPr>
              <w:t>e count</w:t>
            </w:r>
          </w:p>
        </w:tc>
        <w:tc>
          <w:tcPr>
            <w:tcW w:w="758" w:type="pct"/>
            <w:vAlign w:val="center"/>
          </w:tcPr>
          <w:p w14:paraId="7594ABB8" w14:textId="6D159306"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B6440D">
              <w:rPr>
                <w:rFonts w:cs="Times New Roman"/>
                <w:sz w:val="16"/>
                <w:szCs w:val="16"/>
                <w:lang w:val="en-US"/>
              </w:rPr>
              <w:t>1289</w:t>
            </w:r>
          </w:p>
        </w:tc>
        <w:tc>
          <w:tcPr>
            <w:tcW w:w="950" w:type="pct"/>
            <w:vAlign w:val="center"/>
          </w:tcPr>
          <w:p w14:paraId="638CAA1A" w14:textId="3B990A41"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B6440D">
              <w:rPr>
                <w:rFonts w:cs="Times New Roman"/>
                <w:sz w:val="16"/>
                <w:szCs w:val="16"/>
                <w:lang w:val="en-US"/>
              </w:rPr>
              <w:t>1195</w:t>
            </w:r>
            <w:r w:rsidRPr="00283BCE">
              <w:rPr>
                <w:rFonts w:cs="Times New Roman"/>
                <w:sz w:val="16"/>
                <w:szCs w:val="16"/>
                <w:lang w:val="en-US"/>
              </w:rPr>
              <w:t>, 0.</w:t>
            </w:r>
            <w:r w:rsidR="00B6440D">
              <w:rPr>
                <w:rFonts w:cs="Times New Roman"/>
                <w:sz w:val="16"/>
                <w:szCs w:val="16"/>
                <w:lang w:val="en-US"/>
              </w:rPr>
              <w:t>1382</w:t>
            </w:r>
          </w:p>
        </w:tc>
        <w:tc>
          <w:tcPr>
            <w:tcW w:w="565" w:type="pct"/>
            <w:vAlign w:val="center"/>
          </w:tcPr>
          <w:p w14:paraId="266695D1"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E40182" w:rsidRPr="00283BCE" w14:paraId="4803A2B2"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3974A3C"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Number of health facilities reporting data</w:t>
            </w:r>
          </w:p>
        </w:tc>
        <w:tc>
          <w:tcPr>
            <w:tcW w:w="758" w:type="pct"/>
            <w:vAlign w:val="center"/>
          </w:tcPr>
          <w:p w14:paraId="2E07A196" w14:textId="792B3374"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0464</w:t>
            </w:r>
          </w:p>
        </w:tc>
        <w:tc>
          <w:tcPr>
            <w:tcW w:w="950" w:type="pct"/>
            <w:vAlign w:val="center"/>
          </w:tcPr>
          <w:p w14:paraId="75CEBD66" w14:textId="3BB0AA63"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0297</w:t>
            </w:r>
            <w:r w:rsidR="00E40182" w:rsidRPr="00283BCE">
              <w:rPr>
                <w:rFonts w:cs="Times New Roman"/>
                <w:sz w:val="16"/>
                <w:szCs w:val="16"/>
                <w:lang w:val="en-US"/>
              </w:rPr>
              <w:t>, 0.</w:t>
            </w:r>
            <w:r w:rsidR="00B6440D">
              <w:rPr>
                <w:rFonts w:cs="Times New Roman"/>
                <w:sz w:val="16"/>
                <w:szCs w:val="16"/>
                <w:lang w:val="en-US"/>
              </w:rPr>
              <w:t>0631</w:t>
            </w:r>
          </w:p>
        </w:tc>
        <w:tc>
          <w:tcPr>
            <w:tcW w:w="565" w:type="pct"/>
            <w:vAlign w:val="center"/>
          </w:tcPr>
          <w:p w14:paraId="1744DDF4" w14:textId="038568AB" w:rsidR="00E40182" w:rsidRPr="00283BCE" w:rsidRDefault="00B6440D"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E40182" w:rsidRPr="00283BCE" w14:paraId="1FB6E6E9"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E856453"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All-cause OPD attendance</w:t>
            </w:r>
          </w:p>
        </w:tc>
        <w:tc>
          <w:tcPr>
            <w:tcW w:w="758" w:type="pct"/>
            <w:vAlign w:val="center"/>
          </w:tcPr>
          <w:p w14:paraId="6E669FF0" w14:textId="300D0D49"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0.0000</w:t>
            </w:r>
            <w:r w:rsidR="00B6440D">
              <w:rPr>
                <w:rFonts w:cs="Times New Roman"/>
                <w:sz w:val="16"/>
                <w:szCs w:val="16"/>
                <w:lang w:val="en-US"/>
              </w:rPr>
              <w:t>3</w:t>
            </w:r>
          </w:p>
        </w:tc>
        <w:tc>
          <w:tcPr>
            <w:tcW w:w="950" w:type="pct"/>
            <w:vAlign w:val="center"/>
          </w:tcPr>
          <w:p w14:paraId="7212A794" w14:textId="0B1D2BE4"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0.0000</w:t>
            </w:r>
            <w:r w:rsidR="00B6440D">
              <w:rPr>
                <w:rFonts w:cs="Times New Roman"/>
                <w:sz w:val="16"/>
                <w:szCs w:val="16"/>
                <w:lang w:val="en-US"/>
              </w:rPr>
              <w:t>1</w:t>
            </w:r>
            <w:r>
              <w:rPr>
                <w:rFonts w:cs="Times New Roman"/>
                <w:sz w:val="16"/>
                <w:szCs w:val="16"/>
                <w:lang w:val="en-US"/>
              </w:rPr>
              <w:t>, 0.0000</w:t>
            </w:r>
            <w:r w:rsidR="00B6440D">
              <w:rPr>
                <w:rFonts w:cs="Times New Roman"/>
                <w:sz w:val="16"/>
                <w:szCs w:val="16"/>
                <w:lang w:val="en-US"/>
              </w:rPr>
              <w:t>5</w:t>
            </w:r>
          </w:p>
        </w:tc>
        <w:tc>
          <w:tcPr>
            <w:tcW w:w="565" w:type="pct"/>
            <w:vAlign w:val="center"/>
          </w:tcPr>
          <w:p w14:paraId="50B3E076" w14:textId="46C775DF"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sidR="00B6440D">
              <w:rPr>
                <w:rFonts w:cs="Times New Roman"/>
                <w:sz w:val="16"/>
                <w:szCs w:val="16"/>
                <w:lang w:val="en-US"/>
              </w:rPr>
              <w:t>4</w:t>
            </w:r>
          </w:p>
        </w:tc>
      </w:tr>
      <w:tr w:rsidR="00E40182" w:rsidRPr="00283BCE" w14:paraId="63060AD1"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6C53C88"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Proportion of all OPD attendees receiving malaria parasitological test</w:t>
            </w:r>
          </w:p>
        </w:tc>
        <w:tc>
          <w:tcPr>
            <w:tcW w:w="758" w:type="pct"/>
            <w:vAlign w:val="center"/>
          </w:tcPr>
          <w:p w14:paraId="17AFF69D" w14:textId="6D01C673" w:rsidR="00E40182" w:rsidRPr="00283BCE" w:rsidRDefault="00B6440D"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0.9101</w:t>
            </w:r>
          </w:p>
        </w:tc>
        <w:tc>
          <w:tcPr>
            <w:tcW w:w="950" w:type="pct"/>
            <w:vAlign w:val="center"/>
          </w:tcPr>
          <w:p w14:paraId="5494AA45" w14:textId="0D242651"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5963</w:t>
            </w:r>
            <w:r>
              <w:rPr>
                <w:rFonts w:cs="Times New Roman"/>
                <w:sz w:val="16"/>
                <w:szCs w:val="16"/>
                <w:lang w:val="en-US"/>
              </w:rPr>
              <w:t>,1.</w:t>
            </w:r>
            <w:r w:rsidR="00B6440D">
              <w:rPr>
                <w:rFonts w:cs="Times New Roman"/>
                <w:sz w:val="16"/>
                <w:szCs w:val="16"/>
                <w:lang w:val="en-US"/>
              </w:rPr>
              <w:t>2239</w:t>
            </w:r>
          </w:p>
        </w:tc>
        <w:tc>
          <w:tcPr>
            <w:tcW w:w="565" w:type="pct"/>
            <w:vAlign w:val="center"/>
          </w:tcPr>
          <w:p w14:paraId="6654EC9C" w14:textId="65672F79"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E40182" w:rsidRPr="00283BCE" w14:paraId="5F3433E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9D9CE36"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Month</w:t>
            </w:r>
          </w:p>
        </w:tc>
        <w:tc>
          <w:tcPr>
            <w:tcW w:w="758" w:type="pct"/>
            <w:vAlign w:val="center"/>
          </w:tcPr>
          <w:p w14:paraId="33C8E91A"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950" w:type="pct"/>
            <w:vAlign w:val="center"/>
          </w:tcPr>
          <w:p w14:paraId="3DA34B1C"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565" w:type="pct"/>
            <w:vAlign w:val="center"/>
          </w:tcPr>
          <w:p w14:paraId="3C8541A5"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r>
      <w:tr w:rsidR="00E40182" w:rsidRPr="00283BCE" w14:paraId="137D7921"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0B8F4E5"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January (base)</w:t>
            </w:r>
          </w:p>
        </w:tc>
        <w:tc>
          <w:tcPr>
            <w:tcW w:w="758" w:type="pct"/>
            <w:vAlign w:val="center"/>
          </w:tcPr>
          <w:p w14:paraId="0297E151" w14:textId="77777777"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50" w:type="pct"/>
            <w:vAlign w:val="center"/>
          </w:tcPr>
          <w:p w14:paraId="17AB981A" w14:textId="77777777"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565" w:type="pct"/>
            <w:vAlign w:val="center"/>
          </w:tcPr>
          <w:p w14:paraId="2CF6CF5A" w14:textId="77777777"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E40182" w:rsidRPr="00283BCE" w14:paraId="6E37A853"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F9C9AC3"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February</w:t>
            </w:r>
          </w:p>
        </w:tc>
        <w:tc>
          <w:tcPr>
            <w:tcW w:w="758" w:type="pct"/>
            <w:vAlign w:val="center"/>
          </w:tcPr>
          <w:p w14:paraId="45EA1863" w14:textId="3EDEAA4C"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B6440D">
              <w:rPr>
                <w:rFonts w:cs="Times New Roman"/>
                <w:sz w:val="16"/>
                <w:szCs w:val="16"/>
                <w:lang w:val="en-US"/>
              </w:rPr>
              <w:t>0631</w:t>
            </w:r>
          </w:p>
        </w:tc>
        <w:tc>
          <w:tcPr>
            <w:tcW w:w="950" w:type="pct"/>
            <w:vAlign w:val="center"/>
          </w:tcPr>
          <w:p w14:paraId="40B656DF" w14:textId="21895960"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1852</w:t>
            </w:r>
            <w:r>
              <w:rPr>
                <w:rFonts w:cs="Times New Roman"/>
                <w:sz w:val="16"/>
                <w:szCs w:val="16"/>
                <w:lang w:val="en-US"/>
              </w:rPr>
              <w:t>, 0.</w:t>
            </w:r>
            <w:r w:rsidR="00B6440D">
              <w:rPr>
                <w:rFonts w:cs="Times New Roman"/>
                <w:sz w:val="16"/>
                <w:szCs w:val="16"/>
                <w:lang w:val="en-US"/>
              </w:rPr>
              <w:t>0591</w:t>
            </w:r>
          </w:p>
        </w:tc>
        <w:tc>
          <w:tcPr>
            <w:tcW w:w="565" w:type="pct"/>
            <w:vAlign w:val="center"/>
          </w:tcPr>
          <w:p w14:paraId="2E2F78BD" w14:textId="2D367ACA"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312</w:t>
            </w:r>
          </w:p>
        </w:tc>
      </w:tr>
      <w:tr w:rsidR="00E40182" w:rsidRPr="00283BCE" w14:paraId="1AB13B17"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84164CC"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March</w:t>
            </w:r>
          </w:p>
        </w:tc>
        <w:tc>
          <w:tcPr>
            <w:tcW w:w="758" w:type="pct"/>
            <w:vAlign w:val="center"/>
          </w:tcPr>
          <w:p w14:paraId="2FC4CEA3" w14:textId="1E1152BA"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1145</w:t>
            </w:r>
          </w:p>
        </w:tc>
        <w:tc>
          <w:tcPr>
            <w:tcW w:w="950" w:type="pct"/>
            <w:vAlign w:val="center"/>
          </w:tcPr>
          <w:p w14:paraId="2C38059A" w14:textId="16B22E21"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2338</w:t>
            </w:r>
            <w:r>
              <w:rPr>
                <w:rFonts w:cs="Times New Roman"/>
                <w:sz w:val="16"/>
                <w:szCs w:val="16"/>
                <w:lang w:val="en-US"/>
              </w:rPr>
              <w:t>, -0.</w:t>
            </w:r>
            <w:r w:rsidR="00B6440D">
              <w:rPr>
                <w:rFonts w:cs="Times New Roman"/>
                <w:sz w:val="16"/>
                <w:szCs w:val="16"/>
                <w:lang w:val="en-US"/>
              </w:rPr>
              <w:t>0047</w:t>
            </w:r>
          </w:p>
        </w:tc>
        <w:tc>
          <w:tcPr>
            <w:tcW w:w="565" w:type="pct"/>
            <w:vAlign w:val="center"/>
          </w:tcPr>
          <w:p w14:paraId="7C3BBC3C" w14:textId="4CA07730"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w:t>
            </w:r>
            <w:r w:rsidR="00B6440D">
              <w:rPr>
                <w:rFonts w:cs="Times New Roman"/>
                <w:sz w:val="16"/>
                <w:szCs w:val="16"/>
                <w:lang w:val="en-US"/>
              </w:rPr>
              <w:t>60</w:t>
            </w:r>
          </w:p>
        </w:tc>
      </w:tr>
      <w:tr w:rsidR="00E40182" w:rsidRPr="00283BCE" w14:paraId="4A57749F"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C34AD69"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April</w:t>
            </w:r>
          </w:p>
        </w:tc>
        <w:tc>
          <w:tcPr>
            <w:tcW w:w="758" w:type="pct"/>
            <w:vAlign w:val="center"/>
          </w:tcPr>
          <w:p w14:paraId="2BED56A2" w14:textId="4309460D"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0707</w:t>
            </w:r>
          </w:p>
        </w:tc>
        <w:tc>
          <w:tcPr>
            <w:tcW w:w="950" w:type="pct"/>
            <w:vAlign w:val="center"/>
          </w:tcPr>
          <w:p w14:paraId="4B215540" w14:textId="5824E7F2"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0447</w:t>
            </w:r>
            <w:r>
              <w:rPr>
                <w:rFonts w:cs="Times New Roman"/>
                <w:sz w:val="16"/>
                <w:szCs w:val="16"/>
                <w:lang w:val="en-US"/>
              </w:rPr>
              <w:t>, 0.</w:t>
            </w:r>
            <w:r w:rsidR="00B6440D">
              <w:rPr>
                <w:rFonts w:cs="Times New Roman"/>
                <w:sz w:val="16"/>
                <w:szCs w:val="16"/>
                <w:lang w:val="en-US"/>
              </w:rPr>
              <w:t>1861</w:t>
            </w:r>
          </w:p>
        </w:tc>
        <w:tc>
          <w:tcPr>
            <w:tcW w:w="565" w:type="pct"/>
            <w:vAlign w:val="center"/>
          </w:tcPr>
          <w:p w14:paraId="58D04E44" w14:textId="1AE32262"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230</w:t>
            </w:r>
          </w:p>
        </w:tc>
      </w:tr>
      <w:tr w:rsidR="00E40182" w:rsidRPr="00283BCE" w14:paraId="0FAE749E"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821E383"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May</w:t>
            </w:r>
          </w:p>
        </w:tc>
        <w:tc>
          <w:tcPr>
            <w:tcW w:w="758" w:type="pct"/>
            <w:vAlign w:val="center"/>
          </w:tcPr>
          <w:p w14:paraId="6721D3B5" w14:textId="16AAB98F"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4743</w:t>
            </w:r>
          </w:p>
        </w:tc>
        <w:tc>
          <w:tcPr>
            <w:tcW w:w="950" w:type="pct"/>
            <w:vAlign w:val="center"/>
          </w:tcPr>
          <w:p w14:paraId="17C3ACA9" w14:textId="667954B7"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3721</w:t>
            </w:r>
            <w:r>
              <w:rPr>
                <w:rFonts w:cs="Times New Roman"/>
                <w:sz w:val="16"/>
                <w:szCs w:val="16"/>
                <w:lang w:val="en-US"/>
              </w:rPr>
              <w:t>, 0.</w:t>
            </w:r>
            <w:r w:rsidR="00B6440D">
              <w:rPr>
                <w:rFonts w:cs="Times New Roman"/>
                <w:sz w:val="16"/>
                <w:szCs w:val="16"/>
                <w:lang w:val="en-US"/>
              </w:rPr>
              <w:t>5766</w:t>
            </w:r>
          </w:p>
        </w:tc>
        <w:tc>
          <w:tcPr>
            <w:tcW w:w="565" w:type="pct"/>
            <w:vAlign w:val="center"/>
          </w:tcPr>
          <w:p w14:paraId="48C38412" w14:textId="1AF8DD4C"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E40182" w:rsidRPr="00283BCE" w14:paraId="04670280"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2BC8F37"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June</w:t>
            </w:r>
          </w:p>
        </w:tc>
        <w:tc>
          <w:tcPr>
            <w:tcW w:w="758" w:type="pct"/>
            <w:vAlign w:val="center"/>
          </w:tcPr>
          <w:p w14:paraId="06CF0534" w14:textId="57B3D376"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3385</w:t>
            </w:r>
          </w:p>
        </w:tc>
        <w:tc>
          <w:tcPr>
            <w:tcW w:w="950" w:type="pct"/>
            <w:vAlign w:val="center"/>
          </w:tcPr>
          <w:p w14:paraId="4F0755A9" w14:textId="091967EC"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2361</w:t>
            </w:r>
            <w:r>
              <w:rPr>
                <w:rFonts w:cs="Times New Roman"/>
                <w:sz w:val="16"/>
                <w:szCs w:val="16"/>
                <w:lang w:val="en-US"/>
              </w:rPr>
              <w:t>, 0.</w:t>
            </w:r>
            <w:r w:rsidR="00B6440D">
              <w:rPr>
                <w:rFonts w:cs="Times New Roman"/>
                <w:sz w:val="16"/>
                <w:szCs w:val="16"/>
                <w:lang w:val="en-US"/>
              </w:rPr>
              <w:t>4409</w:t>
            </w:r>
          </w:p>
        </w:tc>
        <w:tc>
          <w:tcPr>
            <w:tcW w:w="565" w:type="pct"/>
            <w:vAlign w:val="center"/>
          </w:tcPr>
          <w:p w14:paraId="676E0FF4" w14:textId="4D20BF2A"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E40182" w:rsidRPr="00283BCE" w14:paraId="6372D9B2"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ED78977"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July</w:t>
            </w:r>
          </w:p>
        </w:tc>
        <w:tc>
          <w:tcPr>
            <w:tcW w:w="758" w:type="pct"/>
            <w:vAlign w:val="center"/>
          </w:tcPr>
          <w:p w14:paraId="2DC19770" w14:textId="2EB477F1"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1514</w:t>
            </w:r>
          </w:p>
        </w:tc>
        <w:tc>
          <w:tcPr>
            <w:tcW w:w="950" w:type="pct"/>
            <w:vAlign w:val="center"/>
          </w:tcPr>
          <w:p w14:paraId="76DB6B3E" w14:textId="6DDA5D81"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0447</w:t>
            </w:r>
            <w:r>
              <w:rPr>
                <w:rFonts w:cs="Times New Roman"/>
                <w:sz w:val="16"/>
                <w:szCs w:val="16"/>
                <w:lang w:val="en-US"/>
              </w:rPr>
              <w:t>, 0.</w:t>
            </w:r>
            <w:r w:rsidR="00B6440D">
              <w:rPr>
                <w:rFonts w:cs="Times New Roman"/>
                <w:sz w:val="16"/>
                <w:szCs w:val="16"/>
                <w:lang w:val="en-US"/>
              </w:rPr>
              <w:t>2582</w:t>
            </w:r>
          </w:p>
        </w:tc>
        <w:tc>
          <w:tcPr>
            <w:tcW w:w="565" w:type="pct"/>
            <w:vAlign w:val="center"/>
          </w:tcPr>
          <w:p w14:paraId="5AAE1545" w14:textId="17977CD4"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w:t>
            </w:r>
            <w:r w:rsidR="00B6440D">
              <w:rPr>
                <w:rFonts w:cs="Times New Roman"/>
                <w:sz w:val="16"/>
                <w:szCs w:val="16"/>
                <w:lang w:val="en-US"/>
              </w:rPr>
              <w:t>5</w:t>
            </w:r>
          </w:p>
        </w:tc>
      </w:tr>
      <w:tr w:rsidR="00E40182" w:rsidRPr="00283BCE" w14:paraId="3E09D70E"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8167581"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August</w:t>
            </w:r>
          </w:p>
        </w:tc>
        <w:tc>
          <w:tcPr>
            <w:tcW w:w="758" w:type="pct"/>
            <w:vAlign w:val="center"/>
          </w:tcPr>
          <w:p w14:paraId="20A6A8A9" w14:textId="299C9547"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2528</w:t>
            </w:r>
          </w:p>
        </w:tc>
        <w:tc>
          <w:tcPr>
            <w:tcW w:w="950" w:type="pct"/>
            <w:vAlign w:val="center"/>
          </w:tcPr>
          <w:p w14:paraId="34A12A38" w14:textId="5D284150"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3674</w:t>
            </w:r>
            <w:r>
              <w:rPr>
                <w:rFonts w:cs="Times New Roman"/>
                <w:sz w:val="16"/>
                <w:szCs w:val="16"/>
                <w:lang w:val="en-US"/>
              </w:rPr>
              <w:t>, 0.</w:t>
            </w:r>
            <w:r w:rsidR="00B6440D">
              <w:rPr>
                <w:rFonts w:cs="Times New Roman"/>
                <w:sz w:val="16"/>
                <w:szCs w:val="16"/>
                <w:lang w:val="en-US"/>
              </w:rPr>
              <w:t>1381</w:t>
            </w:r>
          </w:p>
        </w:tc>
        <w:tc>
          <w:tcPr>
            <w:tcW w:w="565" w:type="pct"/>
            <w:vAlign w:val="center"/>
          </w:tcPr>
          <w:p w14:paraId="25DD837B" w14:textId="6C5E6F8E" w:rsidR="00E40182" w:rsidRPr="00283BCE" w:rsidRDefault="00B6440D"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w:t>
            </w:r>
            <w:r w:rsidR="00DB712E">
              <w:rPr>
                <w:rFonts w:cs="Times New Roman"/>
                <w:sz w:val="16"/>
                <w:szCs w:val="16"/>
                <w:lang w:val="en-US"/>
              </w:rPr>
              <w:t>0.</w:t>
            </w:r>
            <w:r>
              <w:rPr>
                <w:rFonts w:cs="Times New Roman"/>
                <w:sz w:val="16"/>
                <w:szCs w:val="16"/>
                <w:lang w:val="en-US"/>
              </w:rPr>
              <w:t>001</w:t>
            </w:r>
          </w:p>
        </w:tc>
      </w:tr>
      <w:tr w:rsidR="00E40182" w:rsidRPr="00283BCE" w14:paraId="0A96C3A3"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A8C17F8"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September</w:t>
            </w:r>
          </w:p>
        </w:tc>
        <w:tc>
          <w:tcPr>
            <w:tcW w:w="758" w:type="pct"/>
            <w:vAlign w:val="center"/>
          </w:tcPr>
          <w:p w14:paraId="0B803D71" w14:textId="7DEA7E16"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r w:rsidR="000A00BF">
              <w:rPr>
                <w:rFonts w:cs="Times New Roman"/>
                <w:sz w:val="16"/>
                <w:szCs w:val="16"/>
                <w:lang w:val="en-US"/>
              </w:rPr>
              <w:t>0.</w:t>
            </w:r>
            <w:r w:rsidR="00B6440D">
              <w:rPr>
                <w:rFonts w:cs="Times New Roman"/>
                <w:sz w:val="16"/>
                <w:szCs w:val="16"/>
                <w:lang w:val="en-US"/>
              </w:rPr>
              <w:t>0233</w:t>
            </w:r>
          </w:p>
        </w:tc>
        <w:tc>
          <w:tcPr>
            <w:tcW w:w="950" w:type="pct"/>
            <w:vAlign w:val="center"/>
          </w:tcPr>
          <w:p w14:paraId="51C1E24E" w14:textId="5AACCB6D"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1372</w:t>
            </w:r>
            <w:r>
              <w:rPr>
                <w:rFonts w:cs="Times New Roman"/>
                <w:sz w:val="16"/>
                <w:szCs w:val="16"/>
                <w:lang w:val="en-US"/>
              </w:rPr>
              <w:t>, 0.</w:t>
            </w:r>
            <w:r w:rsidR="00B6440D">
              <w:rPr>
                <w:rFonts w:cs="Times New Roman"/>
                <w:sz w:val="16"/>
                <w:szCs w:val="16"/>
                <w:lang w:val="en-US"/>
              </w:rPr>
              <w:t>0906</w:t>
            </w:r>
          </w:p>
        </w:tc>
        <w:tc>
          <w:tcPr>
            <w:tcW w:w="565" w:type="pct"/>
            <w:vAlign w:val="center"/>
          </w:tcPr>
          <w:p w14:paraId="1613A467" w14:textId="3204F3C2"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688</w:t>
            </w:r>
          </w:p>
        </w:tc>
      </w:tr>
      <w:tr w:rsidR="00E40182" w:rsidRPr="00283BCE" w14:paraId="61C1E12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4DBEAE0"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October</w:t>
            </w:r>
          </w:p>
        </w:tc>
        <w:tc>
          <w:tcPr>
            <w:tcW w:w="758" w:type="pct"/>
            <w:vAlign w:val="center"/>
          </w:tcPr>
          <w:p w14:paraId="13CE8917" w14:textId="0308272E"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0787</w:t>
            </w:r>
          </w:p>
        </w:tc>
        <w:tc>
          <w:tcPr>
            <w:tcW w:w="950" w:type="pct"/>
            <w:vAlign w:val="center"/>
          </w:tcPr>
          <w:p w14:paraId="756DF88A" w14:textId="5B07A22F"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1936</w:t>
            </w:r>
            <w:r>
              <w:rPr>
                <w:rFonts w:cs="Times New Roman"/>
                <w:sz w:val="16"/>
                <w:szCs w:val="16"/>
                <w:lang w:val="en-US"/>
              </w:rPr>
              <w:t>,0.</w:t>
            </w:r>
            <w:r w:rsidR="00B6440D">
              <w:rPr>
                <w:rFonts w:cs="Times New Roman"/>
                <w:sz w:val="16"/>
                <w:szCs w:val="16"/>
                <w:lang w:val="en-US"/>
              </w:rPr>
              <w:t>0362</w:t>
            </w:r>
          </w:p>
        </w:tc>
        <w:tc>
          <w:tcPr>
            <w:tcW w:w="565" w:type="pct"/>
            <w:vAlign w:val="center"/>
          </w:tcPr>
          <w:p w14:paraId="16E4C763" w14:textId="4EE5DA56"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179</w:t>
            </w:r>
          </w:p>
        </w:tc>
      </w:tr>
      <w:tr w:rsidR="00E40182" w:rsidRPr="00283BCE" w14:paraId="5F870BB6"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5E86EBC"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November</w:t>
            </w:r>
          </w:p>
        </w:tc>
        <w:tc>
          <w:tcPr>
            <w:tcW w:w="758" w:type="pct"/>
            <w:vAlign w:val="center"/>
          </w:tcPr>
          <w:p w14:paraId="20ED1803" w14:textId="62F5F958" w:rsidR="00E40182" w:rsidRPr="00283BCE" w:rsidRDefault="000A00B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0046</w:t>
            </w:r>
          </w:p>
        </w:tc>
        <w:tc>
          <w:tcPr>
            <w:tcW w:w="950" w:type="pct"/>
            <w:vAlign w:val="center"/>
          </w:tcPr>
          <w:p w14:paraId="42BEEC47" w14:textId="67C97061"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1192</w:t>
            </w:r>
            <w:r>
              <w:rPr>
                <w:rFonts w:cs="Times New Roman"/>
                <w:sz w:val="16"/>
                <w:szCs w:val="16"/>
                <w:lang w:val="en-US"/>
              </w:rPr>
              <w:t>, 0.</w:t>
            </w:r>
            <w:r w:rsidR="00B6440D">
              <w:rPr>
                <w:rFonts w:cs="Times New Roman"/>
                <w:sz w:val="16"/>
                <w:szCs w:val="16"/>
                <w:lang w:val="en-US"/>
              </w:rPr>
              <w:t>1099</w:t>
            </w:r>
          </w:p>
        </w:tc>
        <w:tc>
          <w:tcPr>
            <w:tcW w:w="565" w:type="pct"/>
            <w:vAlign w:val="center"/>
          </w:tcPr>
          <w:p w14:paraId="317B3AAF" w14:textId="35E93ACA"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937</w:t>
            </w:r>
          </w:p>
        </w:tc>
      </w:tr>
      <w:tr w:rsidR="00E40182" w:rsidRPr="00283BCE" w14:paraId="63FBCB3A"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AD9318A" w14:textId="77777777" w:rsidR="00E40182" w:rsidRPr="00283BCE" w:rsidRDefault="00E40182" w:rsidP="00BB586C">
            <w:pPr>
              <w:ind w:left="313"/>
              <w:jc w:val="left"/>
              <w:rPr>
                <w:rFonts w:cs="Times New Roman"/>
                <w:b w:val="0"/>
                <w:sz w:val="16"/>
                <w:szCs w:val="16"/>
                <w:lang w:val="en-US"/>
              </w:rPr>
            </w:pPr>
            <w:r w:rsidRPr="00283BCE">
              <w:rPr>
                <w:rFonts w:cs="Times New Roman"/>
                <w:b w:val="0"/>
                <w:sz w:val="16"/>
                <w:szCs w:val="16"/>
                <w:lang w:val="en-US"/>
              </w:rPr>
              <w:t>December</w:t>
            </w:r>
          </w:p>
        </w:tc>
        <w:tc>
          <w:tcPr>
            <w:tcW w:w="758" w:type="pct"/>
            <w:vAlign w:val="center"/>
          </w:tcPr>
          <w:p w14:paraId="594E4E9A" w14:textId="4F813365" w:rsidR="00E40182" w:rsidRPr="00283BCE" w:rsidRDefault="000A00B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0191</w:t>
            </w:r>
          </w:p>
        </w:tc>
        <w:tc>
          <w:tcPr>
            <w:tcW w:w="950" w:type="pct"/>
            <w:vAlign w:val="center"/>
          </w:tcPr>
          <w:p w14:paraId="2C2A5120" w14:textId="781C4674"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0944</w:t>
            </w:r>
            <w:r>
              <w:rPr>
                <w:rFonts w:cs="Times New Roman"/>
                <w:sz w:val="16"/>
                <w:szCs w:val="16"/>
                <w:lang w:val="en-US"/>
              </w:rPr>
              <w:t>,</w:t>
            </w:r>
            <w:r w:rsidR="00B6440D">
              <w:rPr>
                <w:rFonts w:cs="Times New Roman"/>
                <w:sz w:val="16"/>
                <w:szCs w:val="16"/>
                <w:lang w:val="en-US"/>
              </w:rPr>
              <w:t xml:space="preserve"> </w:t>
            </w:r>
            <w:r>
              <w:rPr>
                <w:rFonts w:cs="Times New Roman"/>
                <w:sz w:val="16"/>
                <w:szCs w:val="16"/>
                <w:lang w:val="en-US"/>
              </w:rPr>
              <w:t>0.</w:t>
            </w:r>
            <w:r w:rsidR="00B6440D">
              <w:rPr>
                <w:rFonts w:cs="Times New Roman"/>
                <w:sz w:val="16"/>
                <w:szCs w:val="16"/>
                <w:lang w:val="en-US"/>
              </w:rPr>
              <w:t>1326</w:t>
            </w:r>
          </w:p>
        </w:tc>
        <w:tc>
          <w:tcPr>
            <w:tcW w:w="565" w:type="pct"/>
            <w:vAlign w:val="center"/>
          </w:tcPr>
          <w:p w14:paraId="6E76F0AB" w14:textId="6FC7CF97"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742</w:t>
            </w:r>
          </w:p>
        </w:tc>
      </w:tr>
      <w:tr w:rsidR="00E40182" w:rsidRPr="00283BCE" w14:paraId="5159E314"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DB05AB1"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Monthly rainfall anomaly compared to long-term mean (two month lag)</w:t>
            </w:r>
          </w:p>
        </w:tc>
        <w:tc>
          <w:tcPr>
            <w:tcW w:w="758" w:type="pct"/>
            <w:vAlign w:val="center"/>
          </w:tcPr>
          <w:p w14:paraId="0194245A" w14:textId="67BEA88D"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0.0002</w:t>
            </w:r>
          </w:p>
        </w:tc>
        <w:tc>
          <w:tcPr>
            <w:tcW w:w="950" w:type="pct"/>
            <w:vAlign w:val="center"/>
          </w:tcPr>
          <w:p w14:paraId="2B434153" w14:textId="7972D701"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-0.000</w:t>
            </w:r>
            <w:r w:rsidR="00B6440D">
              <w:rPr>
                <w:rFonts w:cs="Times New Roman"/>
                <w:sz w:val="16"/>
                <w:szCs w:val="16"/>
                <w:lang w:val="en-US"/>
              </w:rPr>
              <w:t>5</w:t>
            </w:r>
            <w:r w:rsidR="00DB712E">
              <w:rPr>
                <w:rFonts w:cs="Times New Roman"/>
                <w:sz w:val="16"/>
                <w:szCs w:val="16"/>
                <w:lang w:val="en-US"/>
              </w:rPr>
              <w:t>, 0.001</w:t>
            </w:r>
            <w:r w:rsidR="00B6440D">
              <w:rPr>
                <w:rFonts w:cs="Times New Roman"/>
                <w:sz w:val="16"/>
                <w:szCs w:val="16"/>
                <w:lang w:val="en-US"/>
              </w:rPr>
              <w:t>0</w:t>
            </w:r>
          </w:p>
        </w:tc>
        <w:tc>
          <w:tcPr>
            <w:tcW w:w="565" w:type="pct"/>
            <w:vAlign w:val="center"/>
          </w:tcPr>
          <w:p w14:paraId="4E2DE292" w14:textId="45AF350D"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DB712E">
              <w:rPr>
                <w:rFonts w:cs="Times New Roman"/>
                <w:sz w:val="16"/>
                <w:szCs w:val="16"/>
                <w:lang w:val="en-US"/>
              </w:rPr>
              <w:t>5</w:t>
            </w:r>
            <w:r w:rsidR="00B6440D">
              <w:rPr>
                <w:rFonts w:cs="Times New Roman"/>
                <w:sz w:val="16"/>
                <w:szCs w:val="16"/>
                <w:lang w:val="en-US"/>
              </w:rPr>
              <w:t>00</w:t>
            </w:r>
          </w:p>
        </w:tc>
      </w:tr>
      <w:tr w:rsidR="00E40182" w:rsidRPr="00283BCE" w14:paraId="14F41EEF"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06944F2"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Monthly anomaly in enhanced vegetation index compared to long-term mean, (one month lag)</w:t>
            </w:r>
          </w:p>
        </w:tc>
        <w:tc>
          <w:tcPr>
            <w:tcW w:w="758" w:type="pct"/>
            <w:vAlign w:val="center"/>
          </w:tcPr>
          <w:p w14:paraId="6186A0C0" w14:textId="6D931EF1" w:rsidR="00E40182" w:rsidRPr="00283BCE" w:rsidRDefault="00B6440D"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0.8855</w:t>
            </w:r>
          </w:p>
        </w:tc>
        <w:tc>
          <w:tcPr>
            <w:tcW w:w="950" w:type="pct"/>
            <w:vAlign w:val="center"/>
          </w:tcPr>
          <w:p w14:paraId="04D1BF5F" w14:textId="4D8D79B8" w:rsidR="00E40182" w:rsidRPr="00283BCE" w:rsidRDefault="00DB712E"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B6440D">
              <w:rPr>
                <w:rFonts w:cs="Times New Roman"/>
                <w:sz w:val="16"/>
                <w:szCs w:val="16"/>
                <w:lang w:val="en-US"/>
              </w:rPr>
              <w:t>0750</w:t>
            </w:r>
            <w:r>
              <w:rPr>
                <w:rFonts w:cs="Times New Roman"/>
                <w:sz w:val="16"/>
                <w:szCs w:val="16"/>
                <w:lang w:val="en-US"/>
              </w:rPr>
              <w:t xml:space="preserve">, </w:t>
            </w:r>
            <w:r w:rsidR="00B6440D">
              <w:rPr>
                <w:rFonts w:cs="Times New Roman"/>
                <w:sz w:val="16"/>
                <w:szCs w:val="16"/>
                <w:lang w:val="en-US"/>
              </w:rPr>
              <w:t>1.6960</w:t>
            </w:r>
          </w:p>
        </w:tc>
        <w:tc>
          <w:tcPr>
            <w:tcW w:w="565" w:type="pct"/>
            <w:vAlign w:val="center"/>
          </w:tcPr>
          <w:p w14:paraId="7DA7444C" w14:textId="47836E32"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B6440D">
              <w:rPr>
                <w:rFonts w:cs="Times New Roman"/>
                <w:sz w:val="16"/>
                <w:szCs w:val="16"/>
                <w:lang w:val="en-US"/>
              </w:rPr>
              <w:t>32</w:t>
            </w:r>
          </w:p>
        </w:tc>
      </w:tr>
      <w:tr w:rsidR="00E40182" w:rsidRPr="00283BCE" w14:paraId="4BF41733"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4536C18" w14:textId="2284DE62" w:rsidR="00E40182" w:rsidRPr="00283BCE" w:rsidRDefault="00E40182" w:rsidP="00BB586C">
            <w:pPr>
              <w:jc w:val="left"/>
              <w:rPr>
                <w:rFonts w:cs="Times New Roman"/>
                <w:sz w:val="16"/>
                <w:szCs w:val="16"/>
                <w:lang w:val="en-US"/>
              </w:rPr>
            </w:pPr>
            <w:r w:rsidRPr="00283BCE">
              <w:rPr>
                <w:rFonts w:cs="Times New Roman"/>
                <w:sz w:val="16"/>
                <w:szCs w:val="16"/>
                <w:lang w:val="en-US"/>
              </w:rPr>
              <w:t>Anomaly in the month-mean of night</w:t>
            </w:r>
            <w:r w:rsidR="009E246A" w:rsidRPr="00283BCE">
              <w:rPr>
                <w:rFonts w:cs="Times New Roman"/>
                <w:sz w:val="16"/>
                <w:szCs w:val="16"/>
                <w:lang w:val="en-US"/>
              </w:rPr>
              <w:t>-</w:t>
            </w:r>
            <w:r w:rsidRPr="00283BCE">
              <w:rPr>
                <w:rFonts w:cs="Times New Roman"/>
                <w:sz w:val="16"/>
                <w:szCs w:val="16"/>
                <w:lang w:val="en-US"/>
              </w:rPr>
              <w:t>time minimum land surface temperature LST, compared to long-term mean (two month lag)</w:t>
            </w:r>
          </w:p>
        </w:tc>
        <w:tc>
          <w:tcPr>
            <w:tcW w:w="758" w:type="pct"/>
            <w:vAlign w:val="center"/>
          </w:tcPr>
          <w:p w14:paraId="3F66DA8B" w14:textId="182752A7" w:rsidR="00E40182" w:rsidRPr="00283BCE" w:rsidRDefault="00DB712E"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w:t>
            </w:r>
            <w:r w:rsidR="00B6440D">
              <w:rPr>
                <w:rFonts w:cs="Times New Roman"/>
                <w:sz w:val="16"/>
                <w:szCs w:val="16"/>
                <w:lang w:val="en-US"/>
              </w:rPr>
              <w:t>95</w:t>
            </w:r>
          </w:p>
        </w:tc>
        <w:tc>
          <w:tcPr>
            <w:tcW w:w="950" w:type="pct"/>
            <w:vAlign w:val="center"/>
          </w:tcPr>
          <w:p w14:paraId="67DAC9DB" w14:textId="1C618D65"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B6440D">
              <w:rPr>
                <w:rFonts w:cs="Times New Roman"/>
                <w:sz w:val="16"/>
                <w:szCs w:val="16"/>
                <w:lang w:val="en-US"/>
              </w:rPr>
              <w:t>301</w:t>
            </w:r>
            <w:r w:rsidRPr="00283BCE">
              <w:rPr>
                <w:rFonts w:cs="Times New Roman"/>
                <w:sz w:val="16"/>
                <w:szCs w:val="16"/>
                <w:lang w:val="en-US"/>
              </w:rPr>
              <w:t>, 0.0</w:t>
            </w:r>
            <w:r w:rsidR="00B6440D">
              <w:rPr>
                <w:rFonts w:cs="Times New Roman"/>
                <w:sz w:val="16"/>
                <w:szCs w:val="16"/>
                <w:lang w:val="en-US"/>
              </w:rPr>
              <w:t>111</w:t>
            </w:r>
          </w:p>
        </w:tc>
        <w:tc>
          <w:tcPr>
            <w:tcW w:w="565" w:type="pct"/>
            <w:vAlign w:val="center"/>
          </w:tcPr>
          <w:p w14:paraId="4F7EBBB6" w14:textId="657A1C21"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B6440D">
              <w:rPr>
                <w:rFonts w:cs="Times New Roman"/>
                <w:sz w:val="16"/>
                <w:szCs w:val="16"/>
                <w:lang w:val="en-US"/>
              </w:rPr>
              <w:t>367</w:t>
            </w:r>
          </w:p>
        </w:tc>
      </w:tr>
      <w:tr w:rsidR="00E40182" w:rsidRPr="00283BCE" w14:paraId="5309C34A"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E2AD073"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Anomaly in the month-mean of daytime minimum land surface temperature LST, compared to long-term mean (one month lag)</w:t>
            </w:r>
          </w:p>
        </w:tc>
        <w:tc>
          <w:tcPr>
            <w:tcW w:w="758" w:type="pct"/>
            <w:vAlign w:val="center"/>
          </w:tcPr>
          <w:p w14:paraId="7B8BAC35" w14:textId="4D87C3B8"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B6440D">
              <w:rPr>
                <w:rFonts w:cs="Times New Roman"/>
                <w:sz w:val="16"/>
                <w:szCs w:val="16"/>
                <w:lang w:val="en-US"/>
              </w:rPr>
              <w:t>0220</w:t>
            </w:r>
          </w:p>
        </w:tc>
        <w:tc>
          <w:tcPr>
            <w:tcW w:w="950" w:type="pct"/>
            <w:vAlign w:val="center"/>
          </w:tcPr>
          <w:p w14:paraId="385A64C4" w14:textId="19D4CAA1"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DB712E">
              <w:rPr>
                <w:rFonts w:cs="Times New Roman"/>
                <w:sz w:val="16"/>
                <w:szCs w:val="16"/>
                <w:lang w:val="en-US"/>
              </w:rPr>
              <w:t>3</w:t>
            </w:r>
            <w:r w:rsidR="00B6440D">
              <w:rPr>
                <w:rFonts w:cs="Times New Roman"/>
                <w:sz w:val="16"/>
                <w:szCs w:val="16"/>
                <w:lang w:val="en-US"/>
              </w:rPr>
              <w:t>95</w:t>
            </w:r>
            <w:r w:rsidR="00DB712E">
              <w:rPr>
                <w:rFonts w:cs="Times New Roman"/>
                <w:sz w:val="16"/>
                <w:szCs w:val="16"/>
                <w:lang w:val="en-US"/>
              </w:rPr>
              <w:t xml:space="preserve">, </w:t>
            </w:r>
            <w:r w:rsidR="00B6440D">
              <w:rPr>
                <w:rFonts w:cs="Times New Roman"/>
                <w:sz w:val="16"/>
                <w:szCs w:val="16"/>
                <w:lang w:val="en-US"/>
              </w:rPr>
              <w:t>-</w:t>
            </w:r>
            <w:r w:rsidRPr="00283BCE">
              <w:rPr>
                <w:rFonts w:cs="Times New Roman"/>
                <w:sz w:val="16"/>
                <w:szCs w:val="16"/>
                <w:lang w:val="en-US"/>
              </w:rPr>
              <w:t>0.</w:t>
            </w:r>
            <w:r w:rsidR="00B6440D">
              <w:rPr>
                <w:rFonts w:cs="Times New Roman"/>
                <w:sz w:val="16"/>
                <w:szCs w:val="16"/>
                <w:lang w:val="en-US"/>
              </w:rPr>
              <w:t>0045</w:t>
            </w:r>
          </w:p>
        </w:tc>
        <w:tc>
          <w:tcPr>
            <w:tcW w:w="565" w:type="pct"/>
            <w:vAlign w:val="center"/>
          </w:tcPr>
          <w:p w14:paraId="7ED88240" w14:textId="136E4E2B"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B6440D">
              <w:rPr>
                <w:rFonts w:cs="Times New Roman"/>
                <w:sz w:val="16"/>
                <w:szCs w:val="16"/>
                <w:lang w:val="en-US"/>
              </w:rPr>
              <w:t>14</w:t>
            </w:r>
          </w:p>
        </w:tc>
      </w:tr>
      <w:tr w:rsidR="00B6440D" w:rsidRPr="00283BCE" w14:paraId="5C7E04C2"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9D2ED3F" w14:textId="575A886C" w:rsidR="00B6440D" w:rsidRPr="00283BCE" w:rsidRDefault="00B6440D" w:rsidP="00BB586C">
            <w:pPr>
              <w:jc w:val="left"/>
              <w:rPr>
                <w:rFonts w:cs="Times New Roman"/>
                <w:sz w:val="16"/>
                <w:szCs w:val="16"/>
                <w:lang w:val="en-US"/>
              </w:rPr>
            </w:pPr>
            <w:r>
              <w:rPr>
                <w:rFonts w:cs="Times New Roman"/>
                <w:sz w:val="16"/>
                <w:szCs w:val="16"/>
                <w:lang w:val="en-US"/>
              </w:rPr>
              <w:t>Dummy variable for Urban &amp; West districts</w:t>
            </w:r>
          </w:p>
        </w:tc>
        <w:tc>
          <w:tcPr>
            <w:tcW w:w="758" w:type="pct"/>
            <w:vAlign w:val="center"/>
          </w:tcPr>
          <w:p w14:paraId="0BE471F7" w14:textId="556DA78D" w:rsidR="00B6440D" w:rsidRPr="00283BCE" w:rsidRDefault="00B6440D"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-0.7471</w:t>
            </w:r>
          </w:p>
        </w:tc>
        <w:tc>
          <w:tcPr>
            <w:tcW w:w="950" w:type="pct"/>
            <w:vAlign w:val="center"/>
          </w:tcPr>
          <w:p w14:paraId="55F4CFAB" w14:textId="6674C214" w:rsidR="00B6440D" w:rsidRPr="00283BCE" w:rsidRDefault="00B6440D"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-0.9139, -0.5675</w:t>
            </w:r>
          </w:p>
        </w:tc>
        <w:tc>
          <w:tcPr>
            <w:tcW w:w="565" w:type="pct"/>
            <w:vAlign w:val="center"/>
          </w:tcPr>
          <w:p w14:paraId="2BCFC324" w14:textId="0FC3BF21" w:rsidR="00B6440D" w:rsidRPr="00283BCE" w:rsidRDefault="002B6D44"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B6440D" w:rsidRPr="00283BCE" w14:paraId="50E3DEBE"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760D344" w14:textId="4C85CF4B" w:rsidR="00B6440D" w:rsidRPr="007F7A54" w:rsidRDefault="00B6440D" w:rsidP="00BB586C">
            <w:pPr>
              <w:jc w:val="left"/>
              <w:rPr>
                <w:rFonts w:cs="Times New Roman"/>
                <w:sz w:val="16"/>
                <w:szCs w:val="16"/>
              </w:rPr>
            </w:pPr>
            <w:r>
              <w:rPr>
                <w:rFonts w:cs="Times New Roman"/>
                <w:sz w:val="16"/>
                <w:szCs w:val="16"/>
              </w:rPr>
              <w:t>Dummy variable for South district</w:t>
            </w:r>
          </w:p>
        </w:tc>
        <w:tc>
          <w:tcPr>
            <w:tcW w:w="758" w:type="pct"/>
            <w:vAlign w:val="center"/>
          </w:tcPr>
          <w:p w14:paraId="1895ACE6" w14:textId="638812BA" w:rsidR="00B6440D" w:rsidRPr="007F7A54"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1.1016</w:t>
            </w:r>
          </w:p>
        </w:tc>
        <w:tc>
          <w:tcPr>
            <w:tcW w:w="950" w:type="pct"/>
            <w:vAlign w:val="center"/>
          </w:tcPr>
          <w:p w14:paraId="4116BB30" w14:textId="605E49DA" w:rsidR="00B6440D" w:rsidRPr="00283BCE"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0.8775, 1.3256</w:t>
            </w:r>
          </w:p>
        </w:tc>
        <w:tc>
          <w:tcPr>
            <w:tcW w:w="565" w:type="pct"/>
            <w:vAlign w:val="center"/>
          </w:tcPr>
          <w:p w14:paraId="2017ECCB" w14:textId="7BABD122" w:rsidR="00B6440D" w:rsidRPr="00283BCE"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E40182" w:rsidRPr="00283BCE" w14:paraId="5DDE56D1"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895D968"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Trend in confirmed malaria incidence (2000-2015)</w:t>
            </w:r>
          </w:p>
        </w:tc>
        <w:tc>
          <w:tcPr>
            <w:tcW w:w="758" w:type="pct"/>
            <w:vAlign w:val="center"/>
          </w:tcPr>
          <w:p w14:paraId="67C2375B" w14:textId="09B98CA2"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sidR="002B6D44">
              <w:rPr>
                <w:rFonts w:cs="Times New Roman"/>
                <w:sz w:val="16"/>
                <w:szCs w:val="16"/>
                <w:lang w:val="en-US"/>
              </w:rPr>
              <w:t>25</w:t>
            </w:r>
          </w:p>
        </w:tc>
        <w:tc>
          <w:tcPr>
            <w:tcW w:w="950" w:type="pct"/>
            <w:vAlign w:val="center"/>
          </w:tcPr>
          <w:p w14:paraId="20D29054" w14:textId="14547A8A"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sidR="002B6D44">
              <w:rPr>
                <w:rFonts w:cs="Times New Roman"/>
                <w:sz w:val="16"/>
                <w:szCs w:val="16"/>
                <w:lang w:val="en-US"/>
              </w:rPr>
              <w:t>53</w:t>
            </w:r>
            <w:r w:rsidRPr="00283BCE">
              <w:rPr>
                <w:rFonts w:cs="Times New Roman"/>
                <w:sz w:val="16"/>
                <w:szCs w:val="16"/>
                <w:lang w:val="en-US"/>
              </w:rPr>
              <w:t>, 0.00</w:t>
            </w:r>
            <w:r w:rsidR="002B6D44">
              <w:rPr>
                <w:rFonts w:cs="Times New Roman"/>
                <w:sz w:val="16"/>
                <w:szCs w:val="16"/>
                <w:lang w:val="en-US"/>
              </w:rPr>
              <w:t>04</w:t>
            </w:r>
          </w:p>
        </w:tc>
        <w:tc>
          <w:tcPr>
            <w:tcW w:w="565" w:type="pct"/>
            <w:vAlign w:val="center"/>
          </w:tcPr>
          <w:p w14:paraId="48F79A11" w14:textId="07EDB975"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089</w:t>
            </w:r>
          </w:p>
        </w:tc>
      </w:tr>
      <w:tr w:rsidR="00E40182" w:rsidRPr="00283BCE" w14:paraId="5D2A3234"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5B56532" w14:textId="41395AEA" w:rsidR="00E40182" w:rsidRPr="00283BCE" w:rsidRDefault="00892C2B" w:rsidP="00BB586C">
            <w:pPr>
              <w:jc w:val="left"/>
              <w:rPr>
                <w:rFonts w:cs="Times New Roman"/>
                <w:sz w:val="16"/>
                <w:szCs w:val="16"/>
                <w:lang w:val="en-US"/>
              </w:rPr>
            </w:pPr>
            <w:r>
              <w:rPr>
                <w:rFonts w:cs="Times New Roman"/>
                <w:sz w:val="16"/>
                <w:szCs w:val="16"/>
                <w:lang w:val="en-US"/>
              </w:rPr>
              <w:t>Intercept</w:t>
            </w:r>
            <w:r w:rsidRPr="00283BCE">
              <w:rPr>
                <w:rFonts w:cs="Times New Roman"/>
                <w:sz w:val="16"/>
                <w:szCs w:val="16"/>
                <w:lang w:val="en-US"/>
              </w:rPr>
              <w:t xml:space="preserve"> </w:t>
            </w:r>
            <w:r w:rsidR="00E40182" w:rsidRPr="00283BCE">
              <w:rPr>
                <w:rFonts w:cs="Times New Roman"/>
                <w:sz w:val="16"/>
                <w:szCs w:val="16"/>
                <w:lang w:val="en-US"/>
              </w:rPr>
              <w:t>change at ACT introduction (September 2003)</w:t>
            </w:r>
          </w:p>
        </w:tc>
        <w:tc>
          <w:tcPr>
            <w:tcW w:w="758" w:type="pct"/>
            <w:vAlign w:val="center"/>
          </w:tcPr>
          <w:p w14:paraId="0AF7FDC4" w14:textId="33E901D5"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0779</w:t>
            </w:r>
          </w:p>
        </w:tc>
        <w:tc>
          <w:tcPr>
            <w:tcW w:w="950" w:type="pct"/>
            <w:vAlign w:val="center"/>
          </w:tcPr>
          <w:p w14:paraId="66CF106F" w14:textId="03822F22" w:rsidR="00E40182" w:rsidRPr="00283BCE"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w:t>
            </w:r>
            <w:r w:rsidR="00E40182" w:rsidRPr="00283BCE">
              <w:rPr>
                <w:rFonts w:cs="Times New Roman"/>
                <w:sz w:val="16"/>
                <w:szCs w:val="16"/>
                <w:lang w:val="en-US"/>
              </w:rPr>
              <w:t>0.</w:t>
            </w:r>
            <w:r>
              <w:rPr>
                <w:rFonts w:cs="Times New Roman"/>
                <w:sz w:val="16"/>
                <w:szCs w:val="16"/>
                <w:lang w:val="en-US"/>
              </w:rPr>
              <w:t>0330</w:t>
            </w:r>
            <w:r w:rsidR="00E40182" w:rsidRPr="00283BCE">
              <w:rPr>
                <w:rFonts w:cs="Times New Roman"/>
                <w:sz w:val="16"/>
                <w:szCs w:val="16"/>
                <w:lang w:val="en-US"/>
              </w:rPr>
              <w:t>, 0.</w:t>
            </w:r>
            <w:r>
              <w:rPr>
                <w:rFonts w:cs="Times New Roman"/>
                <w:sz w:val="16"/>
                <w:szCs w:val="16"/>
                <w:lang w:val="en-US"/>
              </w:rPr>
              <w:t>1888</w:t>
            </w:r>
          </w:p>
        </w:tc>
        <w:tc>
          <w:tcPr>
            <w:tcW w:w="565" w:type="pct"/>
            <w:vAlign w:val="center"/>
          </w:tcPr>
          <w:p w14:paraId="30B65010" w14:textId="03A3BD35"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169</w:t>
            </w:r>
          </w:p>
        </w:tc>
      </w:tr>
      <w:tr w:rsidR="00E40182" w:rsidRPr="00283BCE" w14:paraId="158BA062"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6D4DE2A"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Change in trend after ACT</w:t>
            </w:r>
          </w:p>
        </w:tc>
        <w:tc>
          <w:tcPr>
            <w:tcW w:w="758" w:type="pct"/>
            <w:vAlign w:val="center"/>
          </w:tcPr>
          <w:p w14:paraId="1F5BD2F7" w14:textId="3B9E5DC4"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0135</w:t>
            </w:r>
          </w:p>
        </w:tc>
        <w:tc>
          <w:tcPr>
            <w:tcW w:w="950" w:type="pct"/>
            <w:vAlign w:val="center"/>
          </w:tcPr>
          <w:p w14:paraId="20B9222D" w14:textId="252C0A55"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2B6D44">
              <w:rPr>
                <w:rFonts w:cs="Times New Roman"/>
                <w:sz w:val="16"/>
                <w:szCs w:val="16"/>
                <w:lang w:val="en-US"/>
              </w:rPr>
              <w:t>201</w:t>
            </w:r>
            <w:r w:rsidRPr="00283BCE">
              <w:rPr>
                <w:rFonts w:cs="Times New Roman"/>
                <w:sz w:val="16"/>
                <w:szCs w:val="16"/>
                <w:lang w:val="en-US"/>
              </w:rPr>
              <w:t>, -0.</w:t>
            </w:r>
            <w:r w:rsidR="002B6D44">
              <w:rPr>
                <w:rFonts w:cs="Times New Roman"/>
                <w:sz w:val="16"/>
                <w:szCs w:val="16"/>
                <w:lang w:val="en-US"/>
              </w:rPr>
              <w:t>0069</w:t>
            </w:r>
          </w:p>
        </w:tc>
        <w:tc>
          <w:tcPr>
            <w:tcW w:w="565" w:type="pct"/>
            <w:vAlign w:val="center"/>
          </w:tcPr>
          <w:p w14:paraId="7960E705" w14:textId="77777777"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E40182" w:rsidRPr="00283BCE" w14:paraId="418EAF4A"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89482EE" w14:textId="506198E0" w:rsidR="00E40182" w:rsidRPr="00283BCE" w:rsidRDefault="00892C2B" w:rsidP="00BB586C">
            <w:pPr>
              <w:jc w:val="left"/>
              <w:rPr>
                <w:rFonts w:cs="Times New Roman"/>
                <w:sz w:val="16"/>
                <w:szCs w:val="16"/>
                <w:lang w:val="en-US"/>
              </w:rPr>
            </w:pPr>
            <w:r>
              <w:rPr>
                <w:rFonts w:cs="Times New Roman"/>
                <w:sz w:val="16"/>
                <w:szCs w:val="16"/>
                <w:lang w:val="en-US"/>
              </w:rPr>
              <w:t>Intercept</w:t>
            </w:r>
            <w:r w:rsidRPr="00283BCE">
              <w:rPr>
                <w:rFonts w:cs="Times New Roman"/>
                <w:sz w:val="16"/>
                <w:szCs w:val="16"/>
                <w:lang w:val="en-US"/>
              </w:rPr>
              <w:t xml:space="preserve"> </w:t>
            </w:r>
            <w:r w:rsidR="00E40182" w:rsidRPr="00283BCE">
              <w:rPr>
                <w:rFonts w:cs="Times New Roman"/>
                <w:sz w:val="16"/>
                <w:szCs w:val="16"/>
                <w:lang w:val="en-US"/>
              </w:rPr>
              <w:t>change at vector control introduction (January 2006)</w:t>
            </w:r>
          </w:p>
        </w:tc>
        <w:tc>
          <w:tcPr>
            <w:tcW w:w="758" w:type="pct"/>
            <w:vAlign w:val="center"/>
          </w:tcPr>
          <w:p w14:paraId="646FA832" w14:textId="25952D1B"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3821</w:t>
            </w:r>
          </w:p>
        </w:tc>
        <w:tc>
          <w:tcPr>
            <w:tcW w:w="950" w:type="pct"/>
            <w:vAlign w:val="center"/>
          </w:tcPr>
          <w:p w14:paraId="2A9467CC" w14:textId="2783D04B"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5161</w:t>
            </w:r>
            <w:r w:rsidRPr="00283BCE">
              <w:rPr>
                <w:rFonts w:cs="Times New Roman"/>
                <w:sz w:val="16"/>
                <w:szCs w:val="16"/>
                <w:lang w:val="en-US"/>
              </w:rPr>
              <w:t>, -0.</w:t>
            </w:r>
            <w:r w:rsidR="002B6D44">
              <w:rPr>
                <w:rFonts w:cs="Times New Roman"/>
                <w:sz w:val="16"/>
                <w:szCs w:val="16"/>
                <w:lang w:val="en-US"/>
              </w:rPr>
              <w:t>2480</w:t>
            </w:r>
          </w:p>
        </w:tc>
        <w:tc>
          <w:tcPr>
            <w:tcW w:w="565" w:type="pct"/>
            <w:vAlign w:val="center"/>
          </w:tcPr>
          <w:p w14:paraId="1A5ECA96"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E40182" w:rsidRPr="00283BCE" w14:paraId="499A9C7E"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9E778B6"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Change in trend after vector control</w:t>
            </w:r>
          </w:p>
        </w:tc>
        <w:tc>
          <w:tcPr>
            <w:tcW w:w="758" w:type="pct"/>
            <w:vAlign w:val="center"/>
          </w:tcPr>
          <w:p w14:paraId="600E94E3" w14:textId="08973EBA"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0087</w:t>
            </w:r>
          </w:p>
        </w:tc>
        <w:tc>
          <w:tcPr>
            <w:tcW w:w="950" w:type="pct"/>
            <w:vAlign w:val="center"/>
          </w:tcPr>
          <w:p w14:paraId="2A72C034" w14:textId="5D30E96B"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2B6D44">
              <w:rPr>
                <w:rFonts w:cs="Times New Roman"/>
                <w:sz w:val="16"/>
                <w:szCs w:val="16"/>
                <w:lang w:val="en-US"/>
              </w:rPr>
              <w:t>0025</w:t>
            </w:r>
            <w:r w:rsidR="00DB712E">
              <w:rPr>
                <w:rFonts w:cs="Times New Roman"/>
                <w:sz w:val="16"/>
                <w:szCs w:val="16"/>
                <w:lang w:val="en-US"/>
              </w:rPr>
              <w:t>, 0.</w:t>
            </w:r>
            <w:r w:rsidR="002B6D44">
              <w:rPr>
                <w:rFonts w:cs="Times New Roman"/>
                <w:sz w:val="16"/>
                <w:szCs w:val="16"/>
                <w:lang w:val="en-US"/>
              </w:rPr>
              <w:t>0149</w:t>
            </w:r>
          </w:p>
        </w:tc>
        <w:tc>
          <w:tcPr>
            <w:tcW w:w="565" w:type="pct"/>
            <w:vAlign w:val="center"/>
          </w:tcPr>
          <w:p w14:paraId="0F444869" w14:textId="5D7B78D4" w:rsidR="00E40182" w:rsidRPr="00283BCE" w:rsidRDefault="00E4018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sidR="002B6D44">
              <w:rPr>
                <w:rFonts w:cs="Times New Roman"/>
                <w:sz w:val="16"/>
                <w:szCs w:val="16"/>
                <w:lang w:val="en-US"/>
              </w:rPr>
              <w:t>6</w:t>
            </w:r>
          </w:p>
        </w:tc>
      </w:tr>
      <w:tr w:rsidR="00E40182" w:rsidRPr="00283BCE" w14:paraId="57DEF3FE"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B725807" w14:textId="77777777" w:rsidR="00E40182" w:rsidRPr="00283BCE" w:rsidRDefault="00E40182" w:rsidP="00BB586C">
            <w:pPr>
              <w:jc w:val="left"/>
              <w:rPr>
                <w:rFonts w:cs="Times New Roman"/>
                <w:sz w:val="16"/>
                <w:szCs w:val="16"/>
                <w:lang w:val="en-US"/>
              </w:rPr>
            </w:pPr>
            <w:r w:rsidRPr="00283BCE">
              <w:rPr>
                <w:rFonts w:cs="Times New Roman"/>
                <w:sz w:val="16"/>
                <w:szCs w:val="16"/>
                <w:lang w:val="en-US"/>
              </w:rPr>
              <w:t>Intercept</w:t>
            </w:r>
          </w:p>
        </w:tc>
        <w:tc>
          <w:tcPr>
            <w:tcW w:w="758" w:type="pct"/>
            <w:vAlign w:val="center"/>
          </w:tcPr>
          <w:p w14:paraId="7CA7DE9A" w14:textId="64D7525A" w:rsidR="00E40182" w:rsidRPr="00283BCE"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-11.0355</w:t>
            </w:r>
          </w:p>
        </w:tc>
        <w:tc>
          <w:tcPr>
            <w:tcW w:w="950" w:type="pct"/>
            <w:vAlign w:val="center"/>
          </w:tcPr>
          <w:p w14:paraId="4F13C6E3" w14:textId="2624604B" w:rsidR="00E40182" w:rsidRPr="00283BCE" w:rsidRDefault="002B6D44"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-11.2962, -10.7748</w:t>
            </w:r>
          </w:p>
        </w:tc>
        <w:tc>
          <w:tcPr>
            <w:tcW w:w="565" w:type="pct"/>
            <w:vAlign w:val="center"/>
          </w:tcPr>
          <w:p w14:paraId="44C1BF91" w14:textId="77777777" w:rsidR="00E40182" w:rsidRPr="00283BCE" w:rsidRDefault="00E4018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bl>
    <w:p w14:paraId="265C9EDF" w14:textId="77777777" w:rsidR="00C323A8" w:rsidRDefault="00C323A8" w:rsidP="00E40182">
      <w:pPr>
        <w:rPr>
          <w:lang w:val="en-US"/>
        </w:rPr>
      </w:pPr>
    </w:p>
    <w:p w14:paraId="5DE23608" w14:textId="77777777" w:rsidR="004814E1" w:rsidRDefault="004814E1" w:rsidP="00E40182">
      <w:pPr>
        <w:rPr>
          <w:lang w:val="en-US"/>
        </w:rPr>
      </w:pPr>
    </w:p>
    <w:p w14:paraId="100BF6E3" w14:textId="77777777" w:rsidR="00843DA2" w:rsidRPr="00B64111" w:rsidRDefault="00843DA2" w:rsidP="00E40182">
      <w:pPr>
        <w:rPr>
          <w:lang w:val="en-US"/>
        </w:rPr>
      </w:pPr>
    </w:p>
    <w:p w14:paraId="5BD47330" w14:textId="68DB0327" w:rsidR="00C323A8" w:rsidRPr="00B64111" w:rsidRDefault="00C323A8" w:rsidP="00C323A8">
      <w:pPr>
        <w:pStyle w:val="Heading2"/>
        <w:rPr>
          <w:lang w:val="en-US"/>
        </w:rPr>
      </w:pPr>
      <w:bookmarkStart w:id="12" w:name="_Toc3798748"/>
      <w:r w:rsidRPr="00B64111">
        <w:rPr>
          <w:lang w:val="en-US"/>
        </w:rPr>
        <w:t>Sensitivity analysis</w:t>
      </w:r>
      <w:bookmarkEnd w:id="12"/>
      <w:r w:rsidRPr="00B64111">
        <w:rPr>
          <w:lang w:val="en-US"/>
        </w:rPr>
        <w:t xml:space="preserve"> </w:t>
      </w:r>
    </w:p>
    <w:p w14:paraId="599B2DCA" w14:textId="77777777" w:rsidR="005E454D" w:rsidRPr="00B64111" w:rsidRDefault="005E454D" w:rsidP="00C323A8">
      <w:pPr>
        <w:rPr>
          <w:lang w:val="en-US"/>
        </w:rPr>
      </w:pPr>
    </w:p>
    <w:p w14:paraId="60C4CCB2" w14:textId="356E251B" w:rsidR="00B735F3" w:rsidRPr="00B64111" w:rsidRDefault="00B735F3" w:rsidP="00745E9C">
      <w:pPr>
        <w:pStyle w:val="Heading3"/>
        <w:rPr>
          <w:lang w:val="en-US"/>
        </w:rPr>
      </w:pPr>
      <w:bookmarkStart w:id="13" w:name="_Toc3798749"/>
      <w:r>
        <w:rPr>
          <w:lang w:val="en-US"/>
        </w:rPr>
        <w:t>Cross validation of final model</w:t>
      </w:r>
      <w:bookmarkEnd w:id="13"/>
    </w:p>
    <w:p w14:paraId="0411500B" w14:textId="77777777" w:rsidR="0078558C" w:rsidRDefault="00FA6BE8" w:rsidP="00C323A8">
      <w:pPr>
        <w:rPr>
          <w:lang w:val="en-US"/>
        </w:rPr>
      </w:pPr>
      <w:r>
        <w:rPr>
          <w:lang w:val="en-US"/>
        </w:rPr>
        <w:t xml:space="preserve">Model fit adequacy of the final ITS model was investigated by running a cross-validation, whereby the model was fitted for N-1 districts, and then predictions generated for the excluded district. </w:t>
      </w:r>
      <w:r w:rsidR="0078558C">
        <w:rPr>
          <w:lang w:val="en-US"/>
        </w:rPr>
        <w:t xml:space="preserve">Out of sample validation was not possible for South district, due to inclusion of a dummy variable for this district in the model. </w:t>
      </w:r>
    </w:p>
    <w:p w14:paraId="1B8AC888" w14:textId="77777777" w:rsidR="0078558C" w:rsidRDefault="0078558C" w:rsidP="00C323A8">
      <w:pPr>
        <w:rPr>
          <w:lang w:val="en-US"/>
        </w:rPr>
      </w:pPr>
    </w:p>
    <w:p w14:paraId="6C4DADC9" w14:textId="77777777" w:rsidR="00843DA2" w:rsidRDefault="00843DA2" w:rsidP="00C323A8">
      <w:pPr>
        <w:rPr>
          <w:lang w:val="en-US"/>
        </w:rPr>
      </w:pPr>
    </w:p>
    <w:p w14:paraId="363BD7A2" w14:textId="7692596C" w:rsidR="0078558C" w:rsidRDefault="0078558C" w:rsidP="0078558C">
      <w:pPr>
        <w:rPr>
          <w:b/>
          <w:lang w:val="en-US"/>
        </w:rPr>
      </w:pPr>
      <w:r w:rsidRPr="00B64111">
        <w:rPr>
          <w:b/>
          <w:lang w:val="en-US"/>
        </w:rPr>
        <w:t xml:space="preserve">Figure </w:t>
      </w:r>
      <w:r w:rsidR="00DA7F93">
        <w:rPr>
          <w:b/>
          <w:lang w:val="en-US"/>
        </w:rPr>
        <w:t>5</w:t>
      </w:r>
      <w:r w:rsidRPr="00B64111">
        <w:rPr>
          <w:lang w:val="en-US"/>
        </w:rPr>
        <w:t xml:space="preserve"> – </w:t>
      </w:r>
      <w:r w:rsidRPr="00283BCE">
        <w:rPr>
          <w:b/>
          <w:lang w:val="en-US"/>
        </w:rPr>
        <w:t xml:space="preserve">Scatter plot of </w:t>
      </w:r>
      <w:r>
        <w:rPr>
          <w:b/>
          <w:lang w:val="en-US"/>
        </w:rPr>
        <w:t xml:space="preserve">standardized </w:t>
      </w:r>
      <w:r w:rsidRPr="00283BCE">
        <w:rPr>
          <w:b/>
          <w:lang w:val="en-US"/>
        </w:rPr>
        <w:t>residuals</w:t>
      </w:r>
      <w:r>
        <w:rPr>
          <w:b/>
          <w:lang w:val="en-US"/>
        </w:rPr>
        <w:t xml:space="preserve"> from cross-validation </w:t>
      </w:r>
      <w:r w:rsidRPr="00283BCE">
        <w:rPr>
          <w:b/>
          <w:lang w:val="en-US"/>
        </w:rPr>
        <w:t>against time (month), with y=0 reference line. Residuals are color-coded according to district.</w:t>
      </w:r>
    </w:p>
    <w:p w14:paraId="3FC0423C" w14:textId="02DC0967" w:rsidR="0078558C" w:rsidRDefault="0078558C" w:rsidP="0078558C">
      <w:pPr>
        <w:rPr>
          <w:b/>
          <w:lang w:val="en-US"/>
        </w:rPr>
      </w:pPr>
      <w:r w:rsidRPr="007F7A54">
        <w:rPr>
          <w:b/>
          <w:noProof/>
          <w:lang w:val="en-US"/>
        </w:rPr>
        <w:lastRenderedPageBreak/>
        <w:drawing>
          <wp:inline distT="0" distB="0" distL="0" distR="0" wp14:anchorId="4E617408" wp14:editId="260089DE">
            <wp:extent cx="5972810" cy="3733165"/>
            <wp:effectExtent l="0" t="0" r="889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e S6 - standardised.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3733165"/>
                    </a:xfrm>
                    <a:prstGeom prst="rect">
                      <a:avLst/>
                    </a:prstGeom>
                  </pic:spPr>
                </pic:pic>
              </a:graphicData>
            </a:graphic>
          </wp:inline>
        </w:drawing>
      </w:r>
    </w:p>
    <w:p w14:paraId="4DB9D72E" w14:textId="77777777" w:rsidR="0078558C" w:rsidRDefault="0078558C" w:rsidP="0078558C">
      <w:pPr>
        <w:rPr>
          <w:b/>
          <w:lang w:val="en-US"/>
        </w:rPr>
      </w:pPr>
    </w:p>
    <w:p w14:paraId="6D80E250" w14:textId="2F55CB3A" w:rsidR="0078558C" w:rsidRPr="00843DA2" w:rsidRDefault="0078558C" w:rsidP="0078558C">
      <w:pPr>
        <w:rPr>
          <w:b/>
          <w:lang w:val="en-US"/>
        </w:rPr>
      </w:pPr>
      <w:r w:rsidRPr="00283BCE">
        <w:rPr>
          <w:b/>
          <w:lang w:val="en-US"/>
        </w:rPr>
        <w:t xml:space="preserve">Figure </w:t>
      </w:r>
      <w:r w:rsidR="00DA7F93">
        <w:rPr>
          <w:b/>
          <w:lang w:val="en-US"/>
        </w:rPr>
        <w:t>6</w:t>
      </w:r>
      <w:r w:rsidRPr="00283BCE">
        <w:rPr>
          <w:b/>
          <w:lang w:val="en-US"/>
        </w:rPr>
        <w:t xml:space="preserve"> – Scatter plot of </w:t>
      </w:r>
      <w:r>
        <w:rPr>
          <w:b/>
          <w:lang w:val="en-US"/>
        </w:rPr>
        <w:t xml:space="preserve">standardized </w:t>
      </w:r>
      <w:r w:rsidRPr="00283BCE">
        <w:rPr>
          <w:b/>
          <w:lang w:val="en-US"/>
        </w:rPr>
        <w:t xml:space="preserve">residuals </w:t>
      </w:r>
      <w:r>
        <w:rPr>
          <w:b/>
          <w:lang w:val="en-US"/>
        </w:rPr>
        <w:t xml:space="preserve">for </w:t>
      </w:r>
      <w:r w:rsidR="00843DA2">
        <w:rPr>
          <w:b/>
          <w:lang w:val="en-US"/>
        </w:rPr>
        <w:t xml:space="preserve">cross-validation </w:t>
      </w:r>
      <w:r w:rsidRPr="00283BCE">
        <w:rPr>
          <w:b/>
          <w:lang w:val="en-US"/>
        </w:rPr>
        <w:t>against prediction value, with lowess smoothed trend line (solid) and y=0 reference line (dashed)</w:t>
      </w:r>
    </w:p>
    <w:p w14:paraId="1C9D9ABF" w14:textId="0648B2DC" w:rsidR="00DF2D95" w:rsidRPr="00B64111" w:rsidRDefault="00601AF1" w:rsidP="00C323A8">
      <w:pPr>
        <w:rPr>
          <w:lang w:val="en-US"/>
        </w:rPr>
      </w:pPr>
      <w:r>
        <w:rPr>
          <w:noProof/>
          <w:lang w:val="en-US"/>
        </w:rPr>
        <w:drawing>
          <wp:inline distT="0" distB="0" distL="0" distR="0" wp14:anchorId="1066AE70" wp14:editId="14B0C55F">
            <wp:extent cx="4320000" cy="3141943"/>
            <wp:effectExtent l="0" t="0" r="444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e S7 - standardised.png"/>
                    <pic:cNvPicPr/>
                  </pic:nvPicPr>
                  <pic:blipFill>
                    <a:blip r:embed="rId13">
                      <a:extLst>
                        <a:ext uri="{28A0092B-C50C-407E-A947-70E740481C1C}">
                          <a14:useLocalDpi xmlns:a14="http://schemas.microsoft.com/office/drawing/2010/main" val="0"/>
                        </a:ext>
                      </a:extLst>
                    </a:blip>
                    <a:stretch>
                      <a:fillRect/>
                    </a:stretch>
                  </pic:blipFill>
                  <pic:spPr>
                    <a:xfrm>
                      <a:off x="0" y="0"/>
                      <a:ext cx="4320000" cy="3141943"/>
                    </a:xfrm>
                    <a:prstGeom prst="rect">
                      <a:avLst/>
                    </a:prstGeom>
                  </pic:spPr>
                </pic:pic>
              </a:graphicData>
            </a:graphic>
          </wp:inline>
        </w:drawing>
      </w:r>
    </w:p>
    <w:p w14:paraId="7F41C919" w14:textId="77777777" w:rsidR="00EA3BDD" w:rsidRDefault="00EA3BDD" w:rsidP="00C323A8">
      <w:pPr>
        <w:rPr>
          <w:lang w:val="en-US"/>
        </w:rPr>
      </w:pPr>
    </w:p>
    <w:p w14:paraId="702CACA5" w14:textId="77777777" w:rsidR="00B735F3" w:rsidRDefault="00B735F3" w:rsidP="00C323A8">
      <w:pPr>
        <w:rPr>
          <w:lang w:val="en-US"/>
        </w:rPr>
      </w:pPr>
    </w:p>
    <w:p w14:paraId="5C907B84" w14:textId="77777777" w:rsidR="00601AF1" w:rsidRDefault="00601AF1" w:rsidP="00C323A8">
      <w:pPr>
        <w:rPr>
          <w:lang w:val="en-US"/>
        </w:rPr>
      </w:pPr>
    </w:p>
    <w:p w14:paraId="2DDF6506" w14:textId="77777777" w:rsidR="00601AF1" w:rsidRDefault="00601AF1" w:rsidP="00C323A8">
      <w:pPr>
        <w:rPr>
          <w:lang w:val="en-US"/>
        </w:rPr>
      </w:pPr>
    </w:p>
    <w:p w14:paraId="6E336A7F" w14:textId="77777777" w:rsidR="00601AF1" w:rsidRPr="00B64111" w:rsidRDefault="00601AF1" w:rsidP="00C323A8">
      <w:pPr>
        <w:rPr>
          <w:lang w:val="en-US"/>
        </w:rPr>
      </w:pPr>
    </w:p>
    <w:p w14:paraId="1C57DB86" w14:textId="2D395D35" w:rsidR="003D6489" w:rsidRPr="00B64111" w:rsidRDefault="003D6489" w:rsidP="00F47237">
      <w:pPr>
        <w:pStyle w:val="Heading3"/>
        <w:rPr>
          <w:lang w:val="en-US"/>
        </w:rPr>
      </w:pPr>
      <w:bookmarkStart w:id="14" w:name="_Toc3798750"/>
      <w:r w:rsidRPr="00B64111">
        <w:rPr>
          <w:lang w:val="en-US"/>
        </w:rPr>
        <w:t>Alternative model - Poisson model with case-count outcome</w:t>
      </w:r>
      <w:bookmarkEnd w:id="14"/>
    </w:p>
    <w:p w14:paraId="6AD842E1" w14:textId="13EF12A1" w:rsidR="00EA3BDD" w:rsidRPr="00B64111" w:rsidRDefault="006A5EEF" w:rsidP="00EA3BDD">
      <w:pPr>
        <w:rPr>
          <w:lang w:val="en-US"/>
        </w:rPr>
      </w:pPr>
      <w:r>
        <w:rPr>
          <w:lang w:val="en-US"/>
        </w:rPr>
        <w:t>An</w:t>
      </w:r>
      <w:r w:rsidRPr="00B64111">
        <w:rPr>
          <w:lang w:val="en-US"/>
        </w:rPr>
        <w:t xml:space="preserve"> </w:t>
      </w:r>
      <w:r w:rsidR="00EA3BDD" w:rsidRPr="00B64111">
        <w:rPr>
          <w:lang w:val="en-US"/>
        </w:rPr>
        <w:t xml:space="preserve">alternative model was developed using a Poisson approach, instead of negative binomial. The primary outcome was confirmed malaria case count, and the natural log of district population was included in the model with coefficient constrained to 1. The model included a random effects estimator. A one-month lag of the </w:t>
      </w:r>
      <w:r>
        <w:rPr>
          <w:lang w:val="en-US"/>
        </w:rPr>
        <w:t xml:space="preserve">square root of the </w:t>
      </w:r>
      <w:r w:rsidR="00EA3BDD" w:rsidRPr="00B64111">
        <w:rPr>
          <w:lang w:val="en-US"/>
        </w:rPr>
        <w:t xml:space="preserve">primary </w:t>
      </w:r>
      <w:r w:rsidR="00EA3BDD" w:rsidRPr="00B64111">
        <w:rPr>
          <w:lang w:val="en-US"/>
        </w:rPr>
        <w:lastRenderedPageBreak/>
        <w:t xml:space="preserve">outcome indicator was included to account for autocorrelation, and all other covariates were included as in the main model as described previously. </w:t>
      </w:r>
    </w:p>
    <w:p w14:paraId="058AB23F" w14:textId="77777777" w:rsidR="00EA3BDD" w:rsidRPr="00B64111" w:rsidRDefault="00EA3BDD" w:rsidP="00EA3BDD">
      <w:pPr>
        <w:rPr>
          <w:lang w:val="en-US"/>
        </w:rPr>
      </w:pPr>
    </w:p>
    <w:p w14:paraId="34E4BBC8" w14:textId="12BDEDD0" w:rsidR="00EA3BDD" w:rsidRPr="00B64111" w:rsidRDefault="00601AF1" w:rsidP="00EA3BDD">
      <w:pPr>
        <w:rPr>
          <w:lang w:val="en-US"/>
        </w:rPr>
      </w:pPr>
      <w:r>
        <w:rPr>
          <w:lang w:val="en-US"/>
        </w:rPr>
        <w:t>The a</w:t>
      </w:r>
      <w:r w:rsidR="00EA3BDD" w:rsidRPr="00B64111">
        <w:rPr>
          <w:lang w:val="en-US"/>
        </w:rPr>
        <w:t xml:space="preserve">lternative </w:t>
      </w:r>
      <w:r>
        <w:rPr>
          <w:lang w:val="en-US"/>
        </w:rPr>
        <w:t xml:space="preserve">Poisson </w:t>
      </w:r>
      <w:r w:rsidR="00EA3BDD" w:rsidRPr="00B64111">
        <w:rPr>
          <w:lang w:val="en-US"/>
        </w:rPr>
        <w:t xml:space="preserve">model had an AIC of </w:t>
      </w:r>
      <w:r>
        <w:rPr>
          <w:lang w:val="en-US"/>
        </w:rPr>
        <w:t>22,413</w:t>
      </w:r>
      <w:r w:rsidR="00EA3BDD" w:rsidRPr="00B64111">
        <w:rPr>
          <w:lang w:val="en-US"/>
        </w:rPr>
        <w:t xml:space="preserve"> and mean square error of </w:t>
      </w:r>
      <w:r>
        <w:rPr>
          <w:lang w:val="en-US"/>
        </w:rPr>
        <w:t>818</w:t>
      </w:r>
      <w:r w:rsidR="00EA3BDD" w:rsidRPr="00B64111">
        <w:rPr>
          <w:lang w:val="en-US"/>
        </w:rPr>
        <w:t>. These can be compared with the final model AIC of 12,</w:t>
      </w:r>
      <w:r>
        <w:rPr>
          <w:lang w:val="en-US"/>
        </w:rPr>
        <w:t>391</w:t>
      </w:r>
      <w:r w:rsidRPr="00B64111">
        <w:rPr>
          <w:lang w:val="en-US"/>
        </w:rPr>
        <w:t xml:space="preserve"> </w:t>
      </w:r>
      <w:r w:rsidR="00EA3BDD" w:rsidRPr="00B64111">
        <w:rPr>
          <w:lang w:val="en-US"/>
        </w:rPr>
        <w:t xml:space="preserve">and mean square error of </w:t>
      </w:r>
      <w:r>
        <w:rPr>
          <w:lang w:val="en-US"/>
        </w:rPr>
        <w:t>883</w:t>
      </w:r>
      <w:r w:rsidR="00EA3BDD" w:rsidRPr="00B64111">
        <w:rPr>
          <w:lang w:val="en-US"/>
        </w:rPr>
        <w:t xml:space="preserve">. </w:t>
      </w:r>
    </w:p>
    <w:p w14:paraId="1AF57865" w14:textId="77777777" w:rsidR="009F03D9" w:rsidRPr="00B64111" w:rsidRDefault="009F03D9" w:rsidP="00C323A8">
      <w:pPr>
        <w:rPr>
          <w:lang w:val="en-US"/>
        </w:rPr>
      </w:pPr>
    </w:p>
    <w:p w14:paraId="1C0603C4" w14:textId="36746C2D" w:rsidR="00283BCE" w:rsidRDefault="00283BCE" w:rsidP="009F03D9">
      <w:pPr>
        <w:rPr>
          <w:b/>
          <w:lang w:val="en-US"/>
        </w:rPr>
      </w:pPr>
    </w:p>
    <w:p w14:paraId="2AA8B5A1" w14:textId="1435F241" w:rsidR="009F03D9" w:rsidRPr="00B64111" w:rsidRDefault="009F03D9" w:rsidP="009F03D9">
      <w:pPr>
        <w:rPr>
          <w:lang w:val="en-US"/>
        </w:rPr>
      </w:pPr>
      <w:r w:rsidRPr="00B64111">
        <w:rPr>
          <w:b/>
          <w:lang w:val="en-US"/>
        </w:rPr>
        <w:t xml:space="preserve">Figure </w:t>
      </w:r>
      <w:r w:rsidR="00DA7F93">
        <w:rPr>
          <w:b/>
          <w:lang w:val="en-US"/>
        </w:rPr>
        <w:t>7</w:t>
      </w:r>
      <w:r w:rsidRPr="00B64111">
        <w:rPr>
          <w:lang w:val="en-US"/>
        </w:rPr>
        <w:t xml:space="preserve"> – </w:t>
      </w:r>
      <w:r w:rsidRPr="00283BCE">
        <w:rPr>
          <w:b/>
          <w:lang w:val="en-US"/>
        </w:rPr>
        <w:t xml:space="preserve">Scatter plot of </w:t>
      </w:r>
      <w:r w:rsidR="008D0F79">
        <w:rPr>
          <w:b/>
          <w:lang w:val="en-US"/>
        </w:rPr>
        <w:t xml:space="preserve">standardized </w:t>
      </w:r>
      <w:r w:rsidRPr="00283BCE">
        <w:rPr>
          <w:b/>
          <w:lang w:val="en-US"/>
        </w:rPr>
        <w:t>residuals</w:t>
      </w:r>
      <w:r w:rsidR="008D0F79">
        <w:rPr>
          <w:b/>
          <w:lang w:val="en-US"/>
        </w:rPr>
        <w:t xml:space="preserve"> for alternative Poisson model</w:t>
      </w:r>
      <w:r w:rsidRPr="00283BCE">
        <w:rPr>
          <w:b/>
          <w:lang w:val="en-US"/>
        </w:rPr>
        <w:t xml:space="preserve"> against time (month), with y=0 reference line. Residuals are color-coded according to district.</w:t>
      </w:r>
    </w:p>
    <w:p w14:paraId="56187E20" w14:textId="749B6700" w:rsidR="009F03D9" w:rsidRPr="00B64111" w:rsidRDefault="008D0F79" w:rsidP="00C323A8">
      <w:pPr>
        <w:rPr>
          <w:lang w:val="en-US"/>
        </w:rPr>
      </w:pPr>
      <w:r>
        <w:rPr>
          <w:noProof/>
          <w:lang w:val="en-US"/>
        </w:rPr>
        <w:drawing>
          <wp:inline distT="0" distB="0" distL="0" distR="0" wp14:anchorId="68EE7585" wp14:editId="4EB77390">
            <wp:extent cx="5832000" cy="36395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e S6 - standardised.png"/>
                    <pic:cNvPicPr/>
                  </pic:nvPicPr>
                  <pic:blipFill>
                    <a:blip r:embed="rId14">
                      <a:extLst>
                        <a:ext uri="{28A0092B-C50C-407E-A947-70E740481C1C}">
                          <a14:useLocalDpi xmlns:a14="http://schemas.microsoft.com/office/drawing/2010/main" val="0"/>
                        </a:ext>
                      </a:extLst>
                    </a:blip>
                    <a:stretch>
                      <a:fillRect/>
                    </a:stretch>
                  </pic:blipFill>
                  <pic:spPr>
                    <a:xfrm>
                      <a:off x="0" y="0"/>
                      <a:ext cx="5832000" cy="3639573"/>
                    </a:xfrm>
                    <a:prstGeom prst="rect">
                      <a:avLst/>
                    </a:prstGeom>
                  </pic:spPr>
                </pic:pic>
              </a:graphicData>
            </a:graphic>
          </wp:inline>
        </w:drawing>
      </w:r>
    </w:p>
    <w:p w14:paraId="04AB7DC0" w14:textId="77777777" w:rsidR="009F03D9" w:rsidRPr="00B64111" w:rsidRDefault="009F03D9" w:rsidP="00C323A8">
      <w:pPr>
        <w:rPr>
          <w:lang w:val="en-US"/>
        </w:rPr>
      </w:pPr>
    </w:p>
    <w:p w14:paraId="4203E659" w14:textId="2EDAFC83" w:rsidR="009F03D9" w:rsidRPr="00B64111" w:rsidRDefault="009F03D9" w:rsidP="00C323A8">
      <w:pPr>
        <w:rPr>
          <w:lang w:val="en-US"/>
        </w:rPr>
      </w:pPr>
    </w:p>
    <w:p w14:paraId="4EF3EB80" w14:textId="5ED19772" w:rsidR="004E61D1" w:rsidRDefault="004814E1" w:rsidP="00C323A8">
      <w:pPr>
        <w:rPr>
          <w:b/>
          <w:lang w:val="en-US"/>
        </w:rPr>
      </w:pPr>
      <w:r w:rsidRPr="00283BCE">
        <w:rPr>
          <w:b/>
          <w:lang w:val="en-US"/>
        </w:rPr>
        <w:t xml:space="preserve">Figure </w:t>
      </w:r>
      <w:r w:rsidR="00DA7F93">
        <w:rPr>
          <w:b/>
          <w:lang w:val="en-US"/>
        </w:rPr>
        <w:t>8</w:t>
      </w:r>
      <w:r w:rsidRPr="00283BCE">
        <w:rPr>
          <w:b/>
          <w:lang w:val="en-US"/>
        </w:rPr>
        <w:t xml:space="preserve"> – Scatter plot of </w:t>
      </w:r>
      <w:r w:rsidR="008D0F79">
        <w:rPr>
          <w:b/>
          <w:lang w:val="en-US"/>
        </w:rPr>
        <w:t xml:space="preserve">standardized </w:t>
      </w:r>
      <w:r w:rsidRPr="00283BCE">
        <w:rPr>
          <w:b/>
          <w:lang w:val="en-US"/>
        </w:rPr>
        <w:t xml:space="preserve">residuals </w:t>
      </w:r>
      <w:r w:rsidR="008D0F79">
        <w:rPr>
          <w:b/>
          <w:lang w:val="en-US"/>
        </w:rPr>
        <w:t xml:space="preserve">for alternative Poisson model </w:t>
      </w:r>
      <w:r w:rsidRPr="00283BCE">
        <w:rPr>
          <w:b/>
          <w:lang w:val="en-US"/>
        </w:rPr>
        <w:t>against prediction value, with lowess smoothed trend line (solid) and y=0 reference line (dashed)</w:t>
      </w:r>
    </w:p>
    <w:p w14:paraId="49C993C0" w14:textId="6BDC9A3D" w:rsidR="008D0F79" w:rsidRPr="008D0F79" w:rsidRDefault="008D0F79" w:rsidP="00C323A8">
      <w:pPr>
        <w:rPr>
          <w:lang w:val="en-US"/>
        </w:rPr>
      </w:pPr>
      <w:r>
        <w:rPr>
          <w:noProof/>
          <w:lang w:val="en-US"/>
        </w:rPr>
        <w:drawing>
          <wp:inline distT="0" distB="0" distL="0" distR="0" wp14:anchorId="0916001D" wp14:editId="5E23780D">
            <wp:extent cx="4320000" cy="3141943"/>
            <wp:effectExtent l="0" t="0" r="444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 S7 - standardised.png"/>
                    <pic:cNvPicPr/>
                  </pic:nvPicPr>
                  <pic:blipFill>
                    <a:blip r:embed="rId15">
                      <a:extLst>
                        <a:ext uri="{28A0092B-C50C-407E-A947-70E740481C1C}">
                          <a14:useLocalDpi xmlns:a14="http://schemas.microsoft.com/office/drawing/2010/main" val="0"/>
                        </a:ext>
                      </a:extLst>
                    </a:blip>
                    <a:stretch>
                      <a:fillRect/>
                    </a:stretch>
                  </pic:blipFill>
                  <pic:spPr>
                    <a:xfrm>
                      <a:off x="0" y="0"/>
                      <a:ext cx="4320000" cy="3141943"/>
                    </a:xfrm>
                    <a:prstGeom prst="rect">
                      <a:avLst/>
                    </a:prstGeom>
                  </pic:spPr>
                </pic:pic>
              </a:graphicData>
            </a:graphic>
          </wp:inline>
        </w:drawing>
      </w:r>
    </w:p>
    <w:p w14:paraId="1D88C992" w14:textId="5AE1B3E2" w:rsidR="004814E1" w:rsidRPr="00B64111" w:rsidRDefault="004814E1" w:rsidP="00C323A8">
      <w:pPr>
        <w:rPr>
          <w:lang w:val="en-US"/>
        </w:rPr>
      </w:pPr>
    </w:p>
    <w:p w14:paraId="1A097AC3" w14:textId="77777777" w:rsidR="004E61D1" w:rsidRPr="00B64111" w:rsidRDefault="004E61D1" w:rsidP="00C323A8">
      <w:pPr>
        <w:rPr>
          <w:noProof/>
          <w:lang w:val="en-US"/>
        </w:rPr>
      </w:pPr>
    </w:p>
    <w:p w14:paraId="7AC7181A" w14:textId="5FC13954" w:rsidR="004814E1" w:rsidRPr="00283BCE" w:rsidRDefault="004814E1" w:rsidP="004814E1">
      <w:pPr>
        <w:rPr>
          <w:b/>
          <w:lang w:val="en-US"/>
        </w:rPr>
      </w:pPr>
      <w:r w:rsidRPr="00283BCE">
        <w:rPr>
          <w:b/>
          <w:lang w:val="en-US"/>
        </w:rPr>
        <w:t xml:space="preserve">Figure </w:t>
      </w:r>
      <w:r w:rsidR="00DA7F93">
        <w:rPr>
          <w:b/>
          <w:lang w:val="en-US"/>
        </w:rPr>
        <w:t>9</w:t>
      </w:r>
      <w:r w:rsidRPr="00283BCE">
        <w:rPr>
          <w:b/>
          <w:lang w:val="en-US"/>
        </w:rPr>
        <w:t xml:space="preserve"> – Line plot of monthly confirmed malaria </w:t>
      </w:r>
      <w:r w:rsidR="0016351A">
        <w:rPr>
          <w:b/>
          <w:lang w:val="en-US"/>
        </w:rPr>
        <w:t>incidence</w:t>
      </w:r>
      <w:r w:rsidR="0016351A" w:rsidRPr="00283BCE">
        <w:rPr>
          <w:b/>
          <w:lang w:val="en-US"/>
        </w:rPr>
        <w:t xml:space="preserve"> </w:t>
      </w:r>
      <w:r w:rsidRPr="00283BCE">
        <w:rPr>
          <w:b/>
          <w:lang w:val="en-US"/>
        </w:rPr>
        <w:t xml:space="preserve">observed across Zanzibar (gray line), and confirmed malaria </w:t>
      </w:r>
      <w:r w:rsidR="0016351A">
        <w:rPr>
          <w:b/>
          <w:lang w:val="en-US"/>
        </w:rPr>
        <w:t xml:space="preserve">incidence </w:t>
      </w:r>
      <w:r w:rsidRPr="00283BCE">
        <w:rPr>
          <w:b/>
          <w:lang w:val="en-US"/>
        </w:rPr>
        <w:t xml:space="preserve">predicted by </w:t>
      </w:r>
      <w:r w:rsidR="0016351A">
        <w:rPr>
          <w:b/>
          <w:lang w:val="en-US"/>
        </w:rPr>
        <w:t xml:space="preserve">the </w:t>
      </w:r>
      <w:r w:rsidRPr="00283BCE">
        <w:rPr>
          <w:b/>
          <w:lang w:val="en-US"/>
        </w:rPr>
        <w:t xml:space="preserve">alternative </w:t>
      </w:r>
      <w:r w:rsidR="0016351A">
        <w:rPr>
          <w:b/>
          <w:lang w:val="en-US"/>
        </w:rPr>
        <w:t xml:space="preserve">Poisson </w:t>
      </w:r>
      <w:r w:rsidRPr="00283BCE">
        <w:rPr>
          <w:b/>
          <w:lang w:val="en-US"/>
        </w:rPr>
        <w:t>model (blue line)</w:t>
      </w:r>
    </w:p>
    <w:p w14:paraId="3B1FBEF2" w14:textId="12C128CE" w:rsidR="00C94A06" w:rsidRPr="00B64111" w:rsidRDefault="008D0F79" w:rsidP="00C323A8">
      <w:pPr>
        <w:rPr>
          <w:lang w:val="en-US"/>
        </w:rPr>
      </w:pPr>
      <w:r>
        <w:rPr>
          <w:noProof/>
          <w:lang w:val="en-US"/>
        </w:rPr>
        <w:drawing>
          <wp:inline distT="0" distB="0" distL="0" distR="0" wp14:anchorId="57ACB015" wp14:editId="148DD0A2">
            <wp:extent cx="5972810" cy="434403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S8 - incidence.png"/>
                    <pic:cNvPicPr/>
                  </pic:nvPicPr>
                  <pic:blipFill>
                    <a:blip r:embed="rId16">
                      <a:extLst>
                        <a:ext uri="{28A0092B-C50C-407E-A947-70E740481C1C}">
                          <a14:useLocalDpi xmlns:a14="http://schemas.microsoft.com/office/drawing/2010/main" val="0"/>
                        </a:ext>
                      </a:extLst>
                    </a:blip>
                    <a:stretch>
                      <a:fillRect/>
                    </a:stretch>
                  </pic:blipFill>
                  <pic:spPr>
                    <a:xfrm>
                      <a:off x="0" y="0"/>
                      <a:ext cx="5972810" cy="4344035"/>
                    </a:xfrm>
                    <a:prstGeom prst="rect">
                      <a:avLst/>
                    </a:prstGeom>
                  </pic:spPr>
                </pic:pic>
              </a:graphicData>
            </a:graphic>
          </wp:inline>
        </w:drawing>
      </w:r>
    </w:p>
    <w:p w14:paraId="7AE7D7CA" w14:textId="77777777" w:rsidR="00740B19" w:rsidRPr="00B64111" w:rsidRDefault="00740B19" w:rsidP="00C323A8">
      <w:pPr>
        <w:rPr>
          <w:lang w:val="en-US"/>
        </w:rPr>
      </w:pPr>
    </w:p>
    <w:p w14:paraId="2744AE04" w14:textId="4DD8CB52" w:rsidR="004E61D1" w:rsidRPr="00B64111" w:rsidRDefault="00385F66" w:rsidP="00C323A8">
      <w:pPr>
        <w:rPr>
          <w:lang w:val="en-US"/>
        </w:rPr>
      </w:pPr>
      <w:r w:rsidRPr="00B64111">
        <w:rPr>
          <w:lang w:val="en-US"/>
        </w:rPr>
        <w:t xml:space="preserve">Figures </w:t>
      </w:r>
      <w:r w:rsidR="00F5650A">
        <w:rPr>
          <w:lang w:val="en-US"/>
        </w:rPr>
        <w:t>7</w:t>
      </w:r>
      <w:r w:rsidRPr="00B64111">
        <w:rPr>
          <w:lang w:val="en-US"/>
        </w:rPr>
        <w:t xml:space="preserve"> and </w:t>
      </w:r>
      <w:r w:rsidR="00F5650A">
        <w:rPr>
          <w:lang w:val="en-US"/>
        </w:rPr>
        <w:t>8</w:t>
      </w:r>
      <w:r w:rsidRPr="00B64111">
        <w:rPr>
          <w:lang w:val="en-US"/>
        </w:rPr>
        <w:t xml:space="preserve"> show the residuals for this model, and indicate that similar to </w:t>
      </w:r>
      <w:r w:rsidR="00F5650A">
        <w:rPr>
          <w:lang w:val="en-US"/>
        </w:rPr>
        <w:t>negative binomial model</w:t>
      </w:r>
      <w:r w:rsidRPr="00B64111">
        <w:rPr>
          <w:lang w:val="en-US"/>
        </w:rPr>
        <w:t>, th</w:t>
      </w:r>
      <w:r w:rsidR="00F5650A">
        <w:rPr>
          <w:lang w:val="en-US"/>
        </w:rPr>
        <w:t xml:space="preserve">e Poisson </w:t>
      </w:r>
      <w:r w:rsidRPr="00B64111">
        <w:rPr>
          <w:lang w:val="en-US"/>
        </w:rPr>
        <w:t xml:space="preserve"> model </w:t>
      </w:r>
      <w:r w:rsidR="00F5650A">
        <w:rPr>
          <w:lang w:val="en-US"/>
        </w:rPr>
        <w:t xml:space="preserve">showed both under- and over-prediction during the pre-intervention period, with particularly large standardized residuals in Micheweni and Mkoani districts. </w:t>
      </w:r>
      <w:r w:rsidR="00711004" w:rsidRPr="00B64111">
        <w:rPr>
          <w:lang w:val="en-US"/>
        </w:rPr>
        <w:t>T</w:t>
      </w:r>
      <w:r w:rsidRPr="00B64111">
        <w:rPr>
          <w:lang w:val="en-US"/>
        </w:rPr>
        <w:t xml:space="preserve">he over-prediction during seasonal peaks in the pre-intervention period and under-prediction during seasonal peaks </w:t>
      </w:r>
      <w:r w:rsidR="00711004" w:rsidRPr="00B64111">
        <w:rPr>
          <w:lang w:val="en-US"/>
        </w:rPr>
        <w:t>in</w:t>
      </w:r>
      <w:r w:rsidRPr="00B64111">
        <w:rPr>
          <w:lang w:val="en-US"/>
        </w:rPr>
        <w:t xml:space="preserve"> the ACT+ VC+ period </w:t>
      </w:r>
      <w:r w:rsidR="00711004" w:rsidRPr="00B64111">
        <w:rPr>
          <w:lang w:val="en-US"/>
        </w:rPr>
        <w:t xml:space="preserve">can be seen in Figure </w:t>
      </w:r>
      <w:r w:rsidR="00120094">
        <w:rPr>
          <w:lang w:val="en-US"/>
        </w:rPr>
        <w:t>9</w:t>
      </w:r>
      <w:r w:rsidR="00711004" w:rsidRPr="00B64111">
        <w:rPr>
          <w:lang w:val="en-US"/>
        </w:rPr>
        <w:t>.</w:t>
      </w:r>
    </w:p>
    <w:p w14:paraId="355D869A" w14:textId="77777777" w:rsidR="00385F66" w:rsidRPr="00B64111" w:rsidRDefault="00385F66" w:rsidP="00C323A8">
      <w:pPr>
        <w:rPr>
          <w:lang w:val="en-US"/>
        </w:rPr>
      </w:pPr>
    </w:p>
    <w:p w14:paraId="6001A047" w14:textId="77777777" w:rsidR="00385F66" w:rsidRPr="00B64111" w:rsidRDefault="00385F66" w:rsidP="00C323A8">
      <w:pPr>
        <w:rPr>
          <w:lang w:val="en-US"/>
        </w:rPr>
      </w:pPr>
    </w:p>
    <w:p w14:paraId="73259B3F" w14:textId="40261AB1" w:rsidR="00711004" w:rsidRPr="00B64111" w:rsidRDefault="00711004" w:rsidP="000B04EF">
      <w:pPr>
        <w:rPr>
          <w:b/>
          <w:lang w:val="en-US"/>
        </w:rPr>
      </w:pPr>
    </w:p>
    <w:p w14:paraId="6CD2D598" w14:textId="3D51FCA5" w:rsidR="000B04EF" w:rsidRPr="00283BCE" w:rsidRDefault="00283BCE" w:rsidP="000B04EF">
      <w:pPr>
        <w:rPr>
          <w:b/>
          <w:lang w:val="en-US"/>
        </w:rPr>
      </w:pPr>
      <w:r>
        <w:rPr>
          <w:b/>
          <w:lang w:val="en-US"/>
        </w:rPr>
        <w:t xml:space="preserve">Table </w:t>
      </w:r>
      <w:r w:rsidR="00C01A38">
        <w:rPr>
          <w:b/>
          <w:lang w:val="en-US"/>
        </w:rPr>
        <w:t>5</w:t>
      </w:r>
      <w:r w:rsidR="000B04EF" w:rsidRPr="00283BCE">
        <w:rPr>
          <w:b/>
          <w:lang w:val="en-US"/>
        </w:rPr>
        <w:t xml:space="preserve">: Regression coefficients, 95% confidence intervals and z-statistic P value from alternative </w:t>
      </w:r>
      <w:r w:rsidR="00793A96">
        <w:rPr>
          <w:b/>
          <w:lang w:val="en-US"/>
        </w:rPr>
        <w:t xml:space="preserve">Poisson </w:t>
      </w:r>
      <w:r w:rsidR="000B04EF" w:rsidRPr="00283BCE">
        <w:rPr>
          <w:b/>
          <w:lang w:val="en-US"/>
        </w:rPr>
        <w:t xml:space="preserve"> model; using a maximum likelihood random effects </w:t>
      </w:r>
      <w:r w:rsidR="00E91E3F" w:rsidRPr="00283BCE">
        <w:rPr>
          <w:b/>
          <w:lang w:val="en-US"/>
        </w:rPr>
        <w:t>P</w:t>
      </w:r>
      <w:r w:rsidR="000B04EF" w:rsidRPr="00283BCE">
        <w:rPr>
          <w:b/>
          <w:lang w:val="en-US"/>
        </w:rPr>
        <w:t xml:space="preserve">oisson model with confirmed malaria case count as the primary outcome. </w:t>
      </w:r>
    </w:p>
    <w:tbl>
      <w:tblPr>
        <w:tblStyle w:val="LightList"/>
        <w:tblW w:w="5000" w:type="pct"/>
        <w:tblLayout w:type="fixed"/>
        <w:tblLook w:val="04A0" w:firstRow="1" w:lastRow="0" w:firstColumn="1" w:lastColumn="0" w:noHBand="0" w:noVBand="1"/>
      </w:tblPr>
      <w:tblGrid>
        <w:gridCol w:w="5119"/>
        <w:gridCol w:w="1423"/>
        <w:gridCol w:w="1783"/>
        <w:gridCol w:w="1061"/>
      </w:tblGrid>
      <w:tr w:rsidR="000B04EF" w:rsidRPr="004814E1" w14:paraId="318FA899" w14:textId="77777777" w:rsidTr="00BB586C">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000" w:firstRow="0" w:lastRow="0" w:firstColumn="1" w:lastColumn="0" w:oddVBand="0" w:evenVBand="0" w:oddHBand="0" w:evenHBand="0" w:firstRowFirstColumn="0" w:firstRowLastColumn="0" w:lastRowFirstColumn="0" w:lastRowLastColumn="0"/>
            <w:tcW w:w="2727" w:type="pct"/>
            <w:shd w:val="clear" w:color="auto" w:fill="D9D9D9" w:themeFill="background1" w:themeFillShade="D9"/>
            <w:vAlign w:val="center"/>
          </w:tcPr>
          <w:p w14:paraId="6F59140A" w14:textId="77777777" w:rsidR="000B04EF" w:rsidRPr="00BB586C" w:rsidRDefault="000B04EF" w:rsidP="00BB586C">
            <w:pPr>
              <w:jc w:val="left"/>
              <w:rPr>
                <w:color w:val="auto"/>
                <w:sz w:val="16"/>
                <w:szCs w:val="16"/>
                <w:lang w:val="en-US"/>
              </w:rPr>
            </w:pPr>
            <w:r w:rsidRPr="00BB586C">
              <w:rPr>
                <w:color w:val="auto"/>
                <w:sz w:val="16"/>
                <w:szCs w:val="16"/>
                <w:lang w:val="en-US"/>
              </w:rPr>
              <w:t>Variable</w:t>
            </w:r>
          </w:p>
        </w:tc>
        <w:tc>
          <w:tcPr>
            <w:tcW w:w="758" w:type="pct"/>
            <w:shd w:val="clear" w:color="auto" w:fill="D9D9D9" w:themeFill="background1" w:themeFillShade="D9"/>
            <w:vAlign w:val="center"/>
          </w:tcPr>
          <w:p w14:paraId="4762AC28" w14:textId="77777777" w:rsidR="000B04EF" w:rsidRPr="00BB586C" w:rsidRDefault="000B04EF" w:rsidP="00BB586C">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US"/>
              </w:rPr>
            </w:pPr>
            <w:r w:rsidRPr="00BB586C">
              <w:rPr>
                <w:color w:val="auto"/>
                <w:sz w:val="16"/>
                <w:szCs w:val="16"/>
                <w:lang w:val="en-US"/>
              </w:rPr>
              <w:t>Coefficient</w:t>
            </w:r>
          </w:p>
        </w:tc>
        <w:tc>
          <w:tcPr>
            <w:tcW w:w="950" w:type="pct"/>
            <w:shd w:val="clear" w:color="auto" w:fill="D9D9D9" w:themeFill="background1" w:themeFillShade="D9"/>
            <w:vAlign w:val="center"/>
          </w:tcPr>
          <w:p w14:paraId="2F73635B" w14:textId="77777777" w:rsidR="000B04EF" w:rsidRPr="00BB586C" w:rsidRDefault="000B04EF" w:rsidP="00BB586C">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US"/>
              </w:rPr>
            </w:pPr>
            <w:r w:rsidRPr="00BB586C">
              <w:rPr>
                <w:color w:val="auto"/>
                <w:sz w:val="16"/>
                <w:szCs w:val="16"/>
                <w:lang w:val="en-US"/>
              </w:rPr>
              <w:t>95% CI</w:t>
            </w:r>
          </w:p>
        </w:tc>
        <w:tc>
          <w:tcPr>
            <w:tcW w:w="565" w:type="pct"/>
            <w:shd w:val="clear" w:color="auto" w:fill="D9D9D9" w:themeFill="background1" w:themeFillShade="D9"/>
            <w:vAlign w:val="center"/>
          </w:tcPr>
          <w:p w14:paraId="78B77851" w14:textId="77777777" w:rsidR="000B04EF" w:rsidRPr="00BB586C" w:rsidRDefault="000B04EF" w:rsidP="00BB586C">
            <w:pPr>
              <w:jc w:val="center"/>
              <w:cnfStyle w:val="100000000000" w:firstRow="1" w:lastRow="0" w:firstColumn="0" w:lastColumn="0" w:oddVBand="0" w:evenVBand="0" w:oddHBand="0" w:evenHBand="0" w:firstRowFirstColumn="0" w:firstRowLastColumn="0" w:lastRowFirstColumn="0" w:lastRowLastColumn="0"/>
              <w:rPr>
                <w:color w:val="auto"/>
                <w:sz w:val="16"/>
                <w:szCs w:val="16"/>
                <w:lang w:val="en-US"/>
              </w:rPr>
            </w:pPr>
            <w:r w:rsidRPr="00BB586C">
              <w:rPr>
                <w:color w:val="auto"/>
                <w:sz w:val="16"/>
                <w:szCs w:val="16"/>
                <w:lang w:val="en-US"/>
              </w:rPr>
              <w:t>P value</w:t>
            </w:r>
          </w:p>
        </w:tc>
      </w:tr>
      <w:tr w:rsidR="00E91E3F" w:rsidRPr="004814E1" w14:paraId="66CF5A56"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F43C215" w14:textId="0DBCFF77" w:rsidR="00E91E3F" w:rsidRPr="004814E1" w:rsidRDefault="00F5650A" w:rsidP="00BB586C">
            <w:pPr>
              <w:jc w:val="left"/>
              <w:rPr>
                <w:sz w:val="16"/>
                <w:szCs w:val="16"/>
                <w:lang w:val="en-US"/>
              </w:rPr>
            </w:pPr>
            <w:r>
              <w:rPr>
                <w:rFonts w:cs="Times New Roman"/>
                <w:sz w:val="16"/>
                <w:szCs w:val="16"/>
                <w:lang w:val="en-US"/>
              </w:rPr>
              <w:t>Square root transformation of previous month’s c</w:t>
            </w:r>
            <w:r w:rsidR="00E91E3F" w:rsidRPr="004814E1">
              <w:rPr>
                <w:sz w:val="16"/>
                <w:szCs w:val="16"/>
                <w:lang w:val="en-US"/>
              </w:rPr>
              <w:t xml:space="preserve">onfirmed malaria case count </w:t>
            </w:r>
          </w:p>
        </w:tc>
        <w:tc>
          <w:tcPr>
            <w:tcW w:w="758" w:type="pct"/>
            <w:vAlign w:val="center"/>
          </w:tcPr>
          <w:p w14:paraId="15798AEE" w14:textId="26A139B8"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F5650A" w:rsidRPr="00A144D6">
              <w:rPr>
                <w:sz w:val="16"/>
                <w:szCs w:val="16"/>
                <w:lang w:val="en-US"/>
              </w:rPr>
              <w:t>1315</w:t>
            </w:r>
          </w:p>
        </w:tc>
        <w:tc>
          <w:tcPr>
            <w:tcW w:w="950" w:type="pct"/>
            <w:vAlign w:val="center"/>
          </w:tcPr>
          <w:p w14:paraId="72D38421" w14:textId="5A1ED88A"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F5650A" w:rsidRPr="00AF67FF">
              <w:rPr>
                <w:sz w:val="16"/>
                <w:szCs w:val="16"/>
                <w:lang w:val="en-US"/>
              </w:rPr>
              <w:t>1284</w:t>
            </w:r>
            <w:r w:rsidRPr="00AF67FF">
              <w:rPr>
                <w:sz w:val="16"/>
                <w:szCs w:val="16"/>
                <w:lang w:val="en-US"/>
              </w:rPr>
              <w:t>, 0.</w:t>
            </w:r>
            <w:r w:rsidR="00F5650A" w:rsidRPr="00BB7DFD">
              <w:rPr>
                <w:sz w:val="16"/>
                <w:szCs w:val="16"/>
                <w:lang w:val="en-US"/>
              </w:rPr>
              <w:t>1347</w:t>
            </w:r>
          </w:p>
        </w:tc>
        <w:tc>
          <w:tcPr>
            <w:tcW w:w="565" w:type="pct"/>
            <w:vAlign w:val="center"/>
          </w:tcPr>
          <w:p w14:paraId="3780E49E" w14:textId="5BEEE43D"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6DFF1599"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BC98662" w14:textId="77777777" w:rsidR="00E91E3F" w:rsidRPr="004814E1" w:rsidRDefault="00E91E3F" w:rsidP="00BB586C">
            <w:pPr>
              <w:jc w:val="left"/>
              <w:rPr>
                <w:sz w:val="16"/>
                <w:szCs w:val="16"/>
                <w:lang w:val="en-US"/>
              </w:rPr>
            </w:pPr>
            <w:r w:rsidRPr="004814E1">
              <w:rPr>
                <w:sz w:val="16"/>
                <w:szCs w:val="16"/>
                <w:lang w:val="en-US"/>
              </w:rPr>
              <w:t>Number of health facilities reporting data</w:t>
            </w:r>
          </w:p>
        </w:tc>
        <w:tc>
          <w:tcPr>
            <w:tcW w:w="758" w:type="pct"/>
            <w:vAlign w:val="center"/>
          </w:tcPr>
          <w:p w14:paraId="3D354215" w14:textId="6C66140D"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0.04</w:t>
            </w:r>
            <w:r w:rsidR="00F5650A" w:rsidRPr="00A144D6">
              <w:rPr>
                <w:sz w:val="16"/>
                <w:szCs w:val="16"/>
                <w:lang w:val="en-US"/>
              </w:rPr>
              <w:t>66</w:t>
            </w:r>
          </w:p>
        </w:tc>
        <w:tc>
          <w:tcPr>
            <w:tcW w:w="950" w:type="pct"/>
            <w:vAlign w:val="center"/>
          </w:tcPr>
          <w:p w14:paraId="3F34E95C" w14:textId="231C2279" w:rsidR="00E91E3F" w:rsidRPr="00AF67FF"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0.0402, 0.053</w:t>
            </w:r>
            <w:r w:rsidR="00F5650A" w:rsidRPr="00AF67FF">
              <w:rPr>
                <w:sz w:val="16"/>
                <w:szCs w:val="16"/>
                <w:lang w:val="en-US"/>
              </w:rPr>
              <w:t>1</w:t>
            </w:r>
          </w:p>
        </w:tc>
        <w:tc>
          <w:tcPr>
            <w:tcW w:w="565" w:type="pct"/>
            <w:vAlign w:val="center"/>
          </w:tcPr>
          <w:p w14:paraId="6BE93E11" w14:textId="76B6DEF5"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&lt;0.001</w:t>
            </w:r>
          </w:p>
        </w:tc>
      </w:tr>
      <w:tr w:rsidR="00E91E3F" w:rsidRPr="004814E1" w14:paraId="4AEEDA9D"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DEC7F7F" w14:textId="77777777" w:rsidR="00E91E3F" w:rsidRPr="004814E1" w:rsidRDefault="00E91E3F" w:rsidP="00BB586C">
            <w:pPr>
              <w:jc w:val="left"/>
              <w:rPr>
                <w:sz w:val="16"/>
                <w:szCs w:val="16"/>
                <w:lang w:val="en-US"/>
              </w:rPr>
            </w:pPr>
            <w:r w:rsidRPr="004814E1">
              <w:rPr>
                <w:sz w:val="16"/>
                <w:szCs w:val="16"/>
                <w:lang w:val="en-US"/>
              </w:rPr>
              <w:t>All-cause OPD attendance</w:t>
            </w:r>
          </w:p>
        </w:tc>
        <w:tc>
          <w:tcPr>
            <w:tcW w:w="758" w:type="pct"/>
            <w:vAlign w:val="center"/>
          </w:tcPr>
          <w:p w14:paraId="24E42127" w14:textId="0963373B"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0.0000</w:t>
            </w:r>
            <w:r w:rsidR="00F5650A" w:rsidRPr="00A144D6">
              <w:rPr>
                <w:sz w:val="16"/>
                <w:szCs w:val="16"/>
                <w:lang w:val="en-US"/>
              </w:rPr>
              <w:t>6</w:t>
            </w:r>
          </w:p>
        </w:tc>
        <w:tc>
          <w:tcPr>
            <w:tcW w:w="950" w:type="pct"/>
            <w:vAlign w:val="center"/>
          </w:tcPr>
          <w:p w14:paraId="5ED88BF0" w14:textId="4A25C2A8"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0.0000</w:t>
            </w:r>
            <w:r w:rsidR="00F5650A" w:rsidRPr="00AF67FF">
              <w:rPr>
                <w:sz w:val="16"/>
                <w:szCs w:val="16"/>
                <w:lang w:val="en-US"/>
              </w:rPr>
              <w:t>5</w:t>
            </w:r>
            <w:r w:rsidRPr="00AF67FF">
              <w:rPr>
                <w:sz w:val="16"/>
                <w:szCs w:val="16"/>
                <w:lang w:val="en-US"/>
              </w:rPr>
              <w:t>, 0.0000</w:t>
            </w:r>
            <w:r w:rsidR="00F5650A" w:rsidRPr="00BB7DFD">
              <w:rPr>
                <w:sz w:val="16"/>
                <w:szCs w:val="16"/>
                <w:lang w:val="en-US"/>
              </w:rPr>
              <w:t>6</w:t>
            </w:r>
          </w:p>
        </w:tc>
        <w:tc>
          <w:tcPr>
            <w:tcW w:w="565" w:type="pct"/>
            <w:vAlign w:val="center"/>
          </w:tcPr>
          <w:p w14:paraId="347D6DED" w14:textId="6094654C"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1A10068F"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84597BF" w14:textId="77777777" w:rsidR="00E91E3F" w:rsidRPr="004814E1" w:rsidRDefault="00E91E3F" w:rsidP="00BB586C">
            <w:pPr>
              <w:jc w:val="left"/>
              <w:rPr>
                <w:sz w:val="16"/>
                <w:szCs w:val="16"/>
                <w:lang w:val="en-US"/>
              </w:rPr>
            </w:pPr>
            <w:r w:rsidRPr="004814E1">
              <w:rPr>
                <w:sz w:val="16"/>
                <w:szCs w:val="16"/>
                <w:lang w:val="en-US"/>
              </w:rPr>
              <w:t>Proportion of all OPD attendees receiving malaria parasitological test</w:t>
            </w:r>
          </w:p>
        </w:tc>
        <w:tc>
          <w:tcPr>
            <w:tcW w:w="758" w:type="pct"/>
            <w:vAlign w:val="center"/>
          </w:tcPr>
          <w:p w14:paraId="30DB44A4" w14:textId="25A975DC" w:rsidR="00E91E3F" w:rsidRPr="00A144D6" w:rsidRDefault="00F5650A"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1.4765</w:t>
            </w:r>
          </w:p>
        </w:tc>
        <w:tc>
          <w:tcPr>
            <w:tcW w:w="950" w:type="pct"/>
            <w:vAlign w:val="center"/>
          </w:tcPr>
          <w:p w14:paraId="66E521A4" w14:textId="711B2FB1" w:rsidR="00E91E3F" w:rsidRPr="00AF67FF" w:rsidRDefault="00F5650A"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1.3701, 1.5829</w:t>
            </w:r>
          </w:p>
        </w:tc>
        <w:tc>
          <w:tcPr>
            <w:tcW w:w="565" w:type="pct"/>
            <w:vAlign w:val="center"/>
          </w:tcPr>
          <w:p w14:paraId="7F487727" w14:textId="37FEFE09"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&lt;0.001</w:t>
            </w:r>
          </w:p>
        </w:tc>
      </w:tr>
      <w:tr w:rsidR="000B04EF" w:rsidRPr="004814E1" w14:paraId="1647CABD"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3D86B4C" w14:textId="77777777" w:rsidR="000B04EF" w:rsidRPr="004814E1" w:rsidRDefault="000B04EF" w:rsidP="00BB586C">
            <w:pPr>
              <w:jc w:val="left"/>
              <w:rPr>
                <w:sz w:val="16"/>
                <w:szCs w:val="16"/>
                <w:lang w:val="en-US"/>
              </w:rPr>
            </w:pPr>
            <w:r w:rsidRPr="004814E1">
              <w:rPr>
                <w:sz w:val="16"/>
                <w:szCs w:val="16"/>
                <w:lang w:val="en-US"/>
              </w:rPr>
              <w:t>Month</w:t>
            </w:r>
          </w:p>
        </w:tc>
        <w:tc>
          <w:tcPr>
            <w:tcW w:w="758" w:type="pct"/>
            <w:vAlign w:val="center"/>
          </w:tcPr>
          <w:p w14:paraId="50992A29" w14:textId="77777777" w:rsidR="000B04EF" w:rsidRPr="00A144D6" w:rsidRDefault="000B04E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950" w:type="pct"/>
            <w:vAlign w:val="center"/>
          </w:tcPr>
          <w:p w14:paraId="1EF341EF" w14:textId="77777777" w:rsidR="000B04EF" w:rsidRPr="00AF67FF" w:rsidRDefault="000B04E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565" w:type="pct"/>
            <w:vAlign w:val="center"/>
          </w:tcPr>
          <w:p w14:paraId="75353BE6" w14:textId="77777777" w:rsidR="000B04EF" w:rsidRPr="00BB7DFD" w:rsidRDefault="000B04E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0B04EF" w:rsidRPr="004814E1" w14:paraId="267A26F8"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B396297" w14:textId="77777777" w:rsidR="000B04EF" w:rsidRPr="004814E1" w:rsidRDefault="000B04EF" w:rsidP="00BB586C">
            <w:pPr>
              <w:ind w:left="313"/>
              <w:jc w:val="left"/>
              <w:rPr>
                <w:b w:val="0"/>
                <w:sz w:val="16"/>
                <w:szCs w:val="16"/>
                <w:lang w:val="en-US"/>
              </w:rPr>
            </w:pPr>
            <w:r w:rsidRPr="004814E1">
              <w:rPr>
                <w:b w:val="0"/>
                <w:sz w:val="16"/>
                <w:szCs w:val="16"/>
                <w:lang w:val="en-US"/>
              </w:rPr>
              <w:t>January (base)</w:t>
            </w:r>
          </w:p>
        </w:tc>
        <w:tc>
          <w:tcPr>
            <w:tcW w:w="758" w:type="pct"/>
            <w:vAlign w:val="center"/>
          </w:tcPr>
          <w:p w14:paraId="438821F5" w14:textId="34EC78C4" w:rsidR="000B04E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1.00</w:t>
            </w:r>
          </w:p>
        </w:tc>
        <w:tc>
          <w:tcPr>
            <w:tcW w:w="950" w:type="pct"/>
            <w:vAlign w:val="center"/>
          </w:tcPr>
          <w:p w14:paraId="588B8B72" w14:textId="6EE1C49A" w:rsidR="000B04EF" w:rsidRPr="00AF67FF"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F67FF">
              <w:rPr>
                <w:sz w:val="16"/>
                <w:szCs w:val="16"/>
                <w:lang w:val="en-US"/>
              </w:rPr>
              <w:t>-</w:t>
            </w:r>
          </w:p>
        </w:tc>
        <w:tc>
          <w:tcPr>
            <w:tcW w:w="565" w:type="pct"/>
            <w:vAlign w:val="center"/>
          </w:tcPr>
          <w:p w14:paraId="7C716D47" w14:textId="66404885" w:rsidR="000B04E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w:t>
            </w:r>
          </w:p>
        </w:tc>
      </w:tr>
      <w:tr w:rsidR="00E91E3F" w:rsidRPr="004814E1" w14:paraId="56D3B21A"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735BA68" w14:textId="77777777" w:rsidR="00E91E3F" w:rsidRPr="004814E1" w:rsidRDefault="00E91E3F" w:rsidP="00BB586C">
            <w:pPr>
              <w:ind w:left="313"/>
              <w:jc w:val="left"/>
              <w:rPr>
                <w:b w:val="0"/>
                <w:sz w:val="16"/>
                <w:szCs w:val="16"/>
                <w:lang w:val="en-US"/>
              </w:rPr>
            </w:pPr>
            <w:r w:rsidRPr="004814E1">
              <w:rPr>
                <w:b w:val="0"/>
                <w:sz w:val="16"/>
                <w:szCs w:val="16"/>
                <w:lang w:val="en-US"/>
              </w:rPr>
              <w:t>February</w:t>
            </w:r>
          </w:p>
        </w:tc>
        <w:tc>
          <w:tcPr>
            <w:tcW w:w="758" w:type="pct"/>
            <w:vAlign w:val="center"/>
          </w:tcPr>
          <w:p w14:paraId="233CF81B" w14:textId="3B019109"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-0.11</w:t>
            </w:r>
            <w:r w:rsidR="00F5650A" w:rsidRPr="00A144D6">
              <w:rPr>
                <w:sz w:val="16"/>
                <w:szCs w:val="16"/>
                <w:lang w:val="en-US"/>
              </w:rPr>
              <w:t>05</w:t>
            </w:r>
          </w:p>
        </w:tc>
        <w:tc>
          <w:tcPr>
            <w:tcW w:w="950" w:type="pct"/>
            <w:vAlign w:val="center"/>
          </w:tcPr>
          <w:p w14:paraId="7506F2DB" w14:textId="379A5242"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-0.1</w:t>
            </w:r>
            <w:r w:rsidR="00F5650A" w:rsidRPr="00AF67FF">
              <w:rPr>
                <w:sz w:val="16"/>
                <w:szCs w:val="16"/>
                <w:lang w:val="en-US"/>
              </w:rPr>
              <w:t>497</w:t>
            </w:r>
            <w:r w:rsidRPr="00AF67FF">
              <w:rPr>
                <w:sz w:val="16"/>
                <w:szCs w:val="16"/>
                <w:lang w:val="en-US"/>
              </w:rPr>
              <w:t>, -0.071</w:t>
            </w:r>
            <w:r w:rsidR="00F5650A" w:rsidRPr="00AF67FF">
              <w:rPr>
                <w:sz w:val="16"/>
                <w:szCs w:val="16"/>
                <w:lang w:val="en-US"/>
              </w:rPr>
              <w:t>2</w:t>
            </w:r>
          </w:p>
        </w:tc>
        <w:tc>
          <w:tcPr>
            <w:tcW w:w="565" w:type="pct"/>
            <w:vAlign w:val="center"/>
          </w:tcPr>
          <w:p w14:paraId="269FAD9A" w14:textId="0EE209C7"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5CC476E8"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2648263" w14:textId="77777777" w:rsidR="00E91E3F" w:rsidRPr="004814E1" w:rsidRDefault="00E91E3F" w:rsidP="00BB586C">
            <w:pPr>
              <w:ind w:left="313"/>
              <w:jc w:val="left"/>
              <w:rPr>
                <w:b w:val="0"/>
                <w:sz w:val="16"/>
                <w:szCs w:val="16"/>
                <w:lang w:val="en-US"/>
              </w:rPr>
            </w:pPr>
            <w:r w:rsidRPr="004814E1">
              <w:rPr>
                <w:b w:val="0"/>
                <w:sz w:val="16"/>
                <w:szCs w:val="16"/>
                <w:lang w:val="en-US"/>
              </w:rPr>
              <w:t>March</w:t>
            </w:r>
          </w:p>
        </w:tc>
        <w:tc>
          <w:tcPr>
            <w:tcW w:w="758" w:type="pct"/>
            <w:vAlign w:val="center"/>
          </w:tcPr>
          <w:p w14:paraId="34EADBDE" w14:textId="36526FFD"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-0.1</w:t>
            </w:r>
            <w:r w:rsidR="00F5650A" w:rsidRPr="00A144D6">
              <w:rPr>
                <w:sz w:val="16"/>
                <w:szCs w:val="16"/>
                <w:lang w:val="en-US"/>
              </w:rPr>
              <w:t>536</w:t>
            </w:r>
          </w:p>
        </w:tc>
        <w:tc>
          <w:tcPr>
            <w:tcW w:w="950" w:type="pct"/>
            <w:vAlign w:val="center"/>
          </w:tcPr>
          <w:p w14:paraId="3101AD90" w14:textId="595DF3BD"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F5650A" w:rsidRPr="00AF67FF">
              <w:rPr>
                <w:sz w:val="16"/>
                <w:szCs w:val="16"/>
                <w:lang w:val="en-US"/>
              </w:rPr>
              <w:t>1919</w:t>
            </w:r>
            <w:r w:rsidRPr="00AF67FF">
              <w:rPr>
                <w:sz w:val="16"/>
                <w:szCs w:val="16"/>
                <w:lang w:val="en-US"/>
              </w:rPr>
              <w:t>, -0.</w:t>
            </w:r>
            <w:r w:rsidR="00F5650A" w:rsidRPr="00BB7DFD">
              <w:rPr>
                <w:sz w:val="16"/>
                <w:szCs w:val="16"/>
                <w:lang w:val="en-US"/>
              </w:rPr>
              <w:t>1154</w:t>
            </w:r>
          </w:p>
        </w:tc>
        <w:tc>
          <w:tcPr>
            <w:tcW w:w="565" w:type="pct"/>
            <w:vAlign w:val="center"/>
          </w:tcPr>
          <w:p w14:paraId="286C45F4" w14:textId="109DC933"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0B04EF" w:rsidRPr="004814E1" w14:paraId="722F8873"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812973E" w14:textId="35CAE0CC" w:rsidR="000B04EF" w:rsidRPr="004814E1" w:rsidRDefault="000B04EF" w:rsidP="00BB586C">
            <w:pPr>
              <w:ind w:left="313"/>
              <w:jc w:val="left"/>
              <w:rPr>
                <w:b w:val="0"/>
                <w:sz w:val="16"/>
                <w:szCs w:val="16"/>
                <w:lang w:val="en-US"/>
              </w:rPr>
            </w:pPr>
            <w:r w:rsidRPr="004814E1">
              <w:rPr>
                <w:b w:val="0"/>
                <w:sz w:val="16"/>
                <w:szCs w:val="16"/>
                <w:lang w:val="en-US"/>
              </w:rPr>
              <w:t>April</w:t>
            </w:r>
          </w:p>
        </w:tc>
        <w:tc>
          <w:tcPr>
            <w:tcW w:w="758" w:type="pct"/>
            <w:vAlign w:val="center"/>
          </w:tcPr>
          <w:p w14:paraId="7C41141D" w14:textId="045C8A35" w:rsidR="000B04EF" w:rsidRPr="00A144D6" w:rsidRDefault="00F5650A"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0.0452</w:t>
            </w:r>
          </w:p>
        </w:tc>
        <w:tc>
          <w:tcPr>
            <w:tcW w:w="950" w:type="pct"/>
            <w:vAlign w:val="center"/>
          </w:tcPr>
          <w:p w14:paraId="67ADA0A2" w14:textId="6D2EBFFC" w:rsidR="000B04EF" w:rsidRPr="00AF67FF" w:rsidRDefault="00F5650A"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0.0083, 0.0820</w:t>
            </w:r>
          </w:p>
        </w:tc>
        <w:tc>
          <w:tcPr>
            <w:tcW w:w="565" w:type="pct"/>
            <w:vAlign w:val="center"/>
          </w:tcPr>
          <w:p w14:paraId="0AF849AF" w14:textId="3588113F" w:rsidR="000B04E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F67FF">
              <w:rPr>
                <w:sz w:val="16"/>
                <w:szCs w:val="16"/>
                <w:lang w:val="en-US"/>
              </w:rPr>
              <w:t>0.</w:t>
            </w:r>
            <w:r w:rsidR="00F5650A" w:rsidRPr="00AF67FF">
              <w:rPr>
                <w:sz w:val="16"/>
                <w:szCs w:val="16"/>
                <w:lang w:val="en-US"/>
              </w:rPr>
              <w:t>016</w:t>
            </w:r>
          </w:p>
        </w:tc>
      </w:tr>
      <w:tr w:rsidR="00E91E3F" w:rsidRPr="004814E1" w14:paraId="4F9C8C45"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492A7BA" w14:textId="77777777" w:rsidR="00E91E3F" w:rsidRPr="004814E1" w:rsidRDefault="00E91E3F" w:rsidP="00BB586C">
            <w:pPr>
              <w:ind w:left="313"/>
              <w:jc w:val="left"/>
              <w:rPr>
                <w:b w:val="0"/>
                <w:sz w:val="16"/>
                <w:szCs w:val="16"/>
                <w:lang w:val="en-US"/>
              </w:rPr>
            </w:pPr>
            <w:r w:rsidRPr="004814E1">
              <w:rPr>
                <w:b w:val="0"/>
                <w:sz w:val="16"/>
                <w:szCs w:val="16"/>
                <w:lang w:val="en-US"/>
              </w:rPr>
              <w:t>May</w:t>
            </w:r>
          </w:p>
        </w:tc>
        <w:tc>
          <w:tcPr>
            <w:tcW w:w="758" w:type="pct"/>
            <w:vAlign w:val="center"/>
          </w:tcPr>
          <w:p w14:paraId="29395F77" w14:textId="400A6A8A"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0.4</w:t>
            </w:r>
            <w:r w:rsidR="00F5650A" w:rsidRPr="00A144D6">
              <w:rPr>
                <w:sz w:val="16"/>
                <w:szCs w:val="16"/>
                <w:lang w:val="en-US"/>
              </w:rPr>
              <w:t>686</w:t>
            </w:r>
          </w:p>
        </w:tc>
        <w:tc>
          <w:tcPr>
            <w:tcW w:w="950" w:type="pct"/>
            <w:vAlign w:val="center"/>
          </w:tcPr>
          <w:p w14:paraId="19102A5B" w14:textId="7DCE1327"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0.4</w:t>
            </w:r>
            <w:r w:rsidR="00F5650A" w:rsidRPr="00AF67FF">
              <w:rPr>
                <w:sz w:val="16"/>
                <w:szCs w:val="16"/>
                <w:lang w:val="en-US"/>
              </w:rPr>
              <w:t>365</w:t>
            </w:r>
            <w:r w:rsidRPr="00AF67FF">
              <w:rPr>
                <w:sz w:val="16"/>
                <w:szCs w:val="16"/>
                <w:lang w:val="en-US"/>
              </w:rPr>
              <w:t>, 0.</w:t>
            </w:r>
            <w:r w:rsidR="00F5650A" w:rsidRPr="00BB7DFD">
              <w:rPr>
                <w:sz w:val="16"/>
                <w:szCs w:val="16"/>
                <w:lang w:val="en-US"/>
              </w:rPr>
              <w:t>5007</w:t>
            </w:r>
          </w:p>
        </w:tc>
        <w:tc>
          <w:tcPr>
            <w:tcW w:w="565" w:type="pct"/>
            <w:vAlign w:val="center"/>
          </w:tcPr>
          <w:p w14:paraId="1C359B89" w14:textId="2BD57B9B"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1F6C23C0"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3BE0111" w14:textId="77777777" w:rsidR="00E91E3F" w:rsidRPr="004814E1" w:rsidRDefault="00E91E3F" w:rsidP="00BB586C">
            <w:pPr>
              <w:ind w:left="313"/>
              <w:jc w:val="left"/>
              <w:rPr>
                <w:b w:val="0"/>
                <w:sz w:val="16"/>
                <w:szCs w:val="16"/>
                <w:lang w:val="en-US"/>
              </w:rPr>
            </w:pPr>
            <w:r w:rsidRPr="004814E1">
              <w:rPr>
                <w:b w:val="0"/>
                <w:sz w:val="16"/>
                <w:szCs w:val="16"/>
                <w:lang w:val="en-US"/>
              </w:rPr>
              <w:t>June</w:t>
            </w:r>
          </w:p>
        </w:tc>
        <w:tc>
          <w:tcPr>
            <w:tcW w:w="758" w:type="pct"/>
            <w:vAlign w:val="center"/>
          </w:tcPr>
          <w:p w14:paraId="6B3BC662" w14:textId="65C1BE8B"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F5650A" w:rsidRPr="00A144D6">
              <w:rPr>
                <w:sz w:val="16"/>
                <w:szCs w:val="16"/>
                <w:lang w:val="en-US"/>
              </w:rPr>
              <w:t>3061</w:t>
            </w:r>
          </w:p>
        </w:tc>
        <w:tc>
          <w:tcPr>
            <w:tcW w:w="950" w:type="pct"/>
            <w:vAlign w:val="center"/>
          </w:tcPr>
          <w:p w14:paraId="6F369C4E" w14:textId="2B1764AB"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F5650A" w:rsidRPr="00AF67FF">
              <w:rPr>
                <w:sz w:val="16"/>
                <w:szCs w:val="16"/>
                <w:lang w:val="en-US"/>
              </w:rPr>
              <w:t>2737</w:t>
            </w:r>
            <w:r w:rsidRPr="00AF67FF">
              <w:rPr>
                <w:sz w:val="16"/>
                <w:szCs w:val="16"/>
                <w:lang w:val="en-US"/>
              </w:rPr>
              <w:t>, 0.</w:t>
            </w:r>
            <w:r w:rsidR="00F5650A" w:rsidRPr="00BB7DFD">
              <w:rPr>
                <w:sz w:val="16"/>
                <w:szCs w:val="16"/>
                <w:lang w:val="en-US"/>
              </w:rPr>
              <w:t>3386</w:t>
            </w:r>
          </w:p>
        </w:tc>
        <w:tc>
          <w:tcPr>
            <w:tcW w:w="565" w:type="pct"/>
            <w:vAlign w:val="center"/>
          </w:tcPr>
          <w:p w14:paraId="1D173C2C" w14:textId="37F3C1F3"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1F5F31E8"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2A44655" w14:textId="77777777" w:rsidR="00E91E3F" w:rsidRPr="004814E1" w:rsidRDefault="00E91E3F" w:rsidP="00BB586C">
            <w:pPr>
              <w:ind w:left="313"/>
              <w:jc w:val="left"/>
              <w:rPr>
                <w:b w:val="0"/>
                <w:sz w:val="16"/>
                <w:szCs w:val="16"/>
                <w:lang w:val="en-US"/>
              </w:rPr>
            </w:pPr>
            <w:r w:rsidRPr="004814E1">
              <w:rPr>
                <w:b w:val="0"/>
                <w:sz w:val="16"/>
                <w:szCs w:val="16"/>
                <w:lang w:val="en-US"/>
              </w:rPr>
              <w:t>July</w:t>
            </w:r>
          </w:p>
        </w:tc>
        <w:tc>
          <w:tcPr>
            <w:tcW w:w="758" w:type="pct"/>
            <w:vAlign w:val="center"/>
          </w:tcPr>
          <w:p w14:paraId="432AEC97" w14:textId="3B7DBE3A"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F5650A" w:rsidRPr="00A144D6">
              <w:rPr>
                <w:sz w:val="16"/>
                <w:szCs w:val="16"/>
                <w:lang w:val="en-US"/>
              </w:rPr>
              <w:t>0983</w:t>
            </w:r>
          </w:p>
        </w:tc>
        <w:tc>
          <w:tcPr>
            <w:tcW w:w="950" w:type="pct"/>
            <w:vAlign w:val="center"/>
          </w:tcPr>
          <w:p w14:paraId="60C34228" w14:textId="6F7103FB"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825B8A" w:rsidRPr="00AF67FF">
              <w:rPr>
                <w:sz w:val="16"/>
                <w:szCs w:val="16"/>
                <w:lang w:val="en-US"/>
              </w:rPr>
              <w:t>0643</w:t>
            </w:r>
            <w:r w:rsidRPr="00AF67FF">
              <w:rPr>
                <w:sz w:val="16"/>
                <w:szCs w:val="16"/>
                <w:lang w:val="en-US"/>
              </w:rPr>
              <w:t>, 0.</w:t>
            </w:r>
            <w:r w:rsidR="00825B8A" w:rsidRPr="00BB7DFD">
              <w:rPr>
                <w:sz w:val="16"/>
                <w:szCs w:val="16"/>
                <w:lang w:val="en-US"/>
              </w:rPr>
              <w:t>1324</w:t>
            </w:r>
          </w:p>
        </w:tc>
        <w:tc>
          <w:tcPr>
            <w:tcW w:w="565" w:type="pct"/>
            <w:vAlign w:val="center"/>
          </w:tcPr>
          <w:p w14:paraId="3DCDE88D" w14:textId="1D645C8C"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3F32FF08"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20A4C1A" w14:textId="77777777" w:rsidR="00E91E3F" w:rsidRPr="004814E1" w:rsidRDefault="00E91E3F" w:rsidP="00BB586C">
            <w:pPr>
              <w:ind w:left="313"/>
              <w:jc w:val="left"/>
              <w:rPr>
                <w:b w:val="0"/>
                <w:sz w:val="16"/>
                <w:szCs w:val="16"/>
                <w:lang w:val="en-US"/>
              </w:rPr>
            </w:pPr>
            <w:r w:rsidRPr="004814E1">
              <w:rPr>
                <w:b w:val="0"/>
                <w:sz w:val="16"/>
                <w:szCs w:val="16"/>
                <w:lang w:val="en-US"/>
              </w:rPr>
              <w:t>August</w:t>
            </w:r>
          </w:p>
        </w:tc>
        <w:tc>
          <w:tcPr>
            <w:tcW w:w="758" w:type="pct"/>
            <w:vAlign w:val="center"/>
          </w:tcPr>
          <w:p w14:paraId="00164B7B" w14:textId="5DB2A6D3"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825B8A" w:rsidRPr="00A144D6">
              <w:rPr>
                <w:sz w:val="16"/>
                <w:szCs w:val="16"/>
                <w:lang w:val="en-US"/>
              </w:rPr>
              <w:t>2906</w:t>
            </w:r>
          </w:p>
        </w:tc>
        <w:tc>
          <w:tcPr>
            <w:tcW w:w="950" w:type="pct"/>
            <w:vAlign w:val="center"/>
          </w:tcPr>
          <w:p w14:paraId="725A4C7A" w14:textId="636B2722"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825B8A" w:rsidRPr="00AF67FF">
              <w:rPr>
                <w:sz w:val="16"/>
                <w:szCs w:val="16"/>
                <w:lang w:val="en-US"/>
              </w:rPr>
              <w:t>3275</w:t>
            </w:r>
            <w:r w:rsidRPr="00AF67FF">
              <w:rPr>
                <w:sz w:val="16"/>
                <w:szCs w:val="16"/>
                <w:lang w:val="en-US"/>
              </w:rPr>
              <w:t>, -0.</w:t>
            </w:r>
            <w:r w:rsidR="00825B8A" w:rsidRPr="00BB7DFD">
              <w:rPr>
                <w:sz w:val="16"/>
                <w:szCs w:val="16"/>
                <w:lang w:val="en-US"/>
              </w:rPr>
              <w:t>2537</w:t>
            </w:r>
          </w:p>
        </w:tc>
        <w:tc>
          <w:tcPr>
            <w:tcW w:w="565" w:type="pct"/>
            <w:vAlign w:val="center"/>
          </w:tcPr>
          <w:p w14:paraId="0D34D744" w14:textId="2E3F3576"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0B04EF" w:rsidRPr="004814E1" w14:paraId="616F74C7"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26E99A5" w14:textId="77777777" w:rsidR="000B04EF" w:rsidRPr="004814E1" w:rsidRDefault="000B04EF" w:rsidP="00BB586C">
            <w:pPr>
              <w:ind w:left="313"/>
              <w:jc w:val="left"/>
              <w:rPr>
                <w:b w:val="0"/>
                <w:sz w:val="16"/>
                <w:szCs w:val="16"/>
                <w:lang w:val="en-US"/>
              </w:rPr>
            </w:pPr>
            <w:r w:rsidRPr="004814E1">
              <w:rPr>
                <w:b w:val="0"/>
                <w:sz w:val="16"/>
                <w:szCs w:val="16"/>
                <w:lang w:val="en-US"/>
              </w:rPr>
              <w:lastRenderedPageBreak/>
              <w:t>September</w:t>
            </w:r>
          </w:p>
        </w:tc>
        <w:tc>
          <w:tcPr>
            <w:tcW w:w="758" w:type="pct"/>
            <w:vAlign w:val="center"/>
          </w:tcPr>
          <w:p w14:paraId="08090A37" w14:textId="20C9389E" w:rsidR="000B04E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w:t>
            </w:r>
            <w:r w:rsidR="00825B8A" w:rsidRPr="00A144D6">
              <w:rPr>
                <w:sz w:val="16"/>
                <w:szCs w:val="16"/>
                <w:lang w:val="en-US"/>
              </w:rPr>
              <w:t>333</w:t>
            </w:r>
          </w:p>
        </w:tc>
        <w:tc>
          <w:tcPr>
            <w:tcW w:w="950" w:type="pct"/>
            <w:vAlign w:val="center"/>
          </w:tcPr>
          <w:p w14:paraId="5DD98717" w14:textId="73840954" w:rsidR="000B04E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w:t>
            </w:r>
            <w:r w:rsidR="00825B8A" w:rsidRPr="00AF67FF">
              <w:rPr>
                <w:sz w:val="16"/>
                <w:szCs w:val="16"/>
                <w:lang w:val="en-US"/>
              </w:rPr>
              <w:t>696</w:t>
            </w:r>
            <w:r w:rsidRPr="00AF67FF">
              <w:rPr>
                <w:sz w:val="16"/>
                <w:szCs w:val="16"/>
                <w:lang w:val="en-US"/>
              </w:rPr>
              <w:t>, -0.00</w:t>
            </w:r>
            <w:r w:rsidR="00825B8A" w:rsidRPr="00AF67FF">
              <w:rPr>
                <w:sz w:val="16"/>
                <w:szCs w:val="16"/>
                <w:lang w:val="en-US"/>
              </w:rPr>
              <w:t>30</w:t>
            </w:r>
          </w:p>
        </w:tc>
        <w:tc>
          <w:tcPr>
            <w:tcW w:w="565" w:type="pct"/>
            <w:vAlign w:val="center"/>
          </w:tcPr>
          <w:p w14:paraId="7D207683" w14:textId="1FD7C3E8" w:rsidR="000B04E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0.0</w:t>
            </w:r>
            <w:r w:rsidR="00825B8A" w:rsidRPr="004F1B33">
              <w:rPr>
                <w:sz w:val="16"/>
                <w:szCs w:val="16"/>
                <w:lang w:val="en-US"/>
              </w:rPr>
              <w:t>7</w:t>
            </w:r>
            <w:r w:rsidR="00825B8A" w:rsidRPr="004234FA">
              <w:rPr>
                <w:sz w:val="16"/>
                <w:szCs w:val="16"/>
                <w:lang w:val="en-US"/>
              </w:rPr>
              <w:t>2</w:t>
            </w:r>
          </w:p>
        </w:tc>
      </w:tr>
      <w:tr w:rsidR="00E91E3F" w:rsidRPr="004814E1" w14:paraId="47AFECB1"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BDFD36F" w14:textId="77777777" w:rsidR="00E91E3F" w:rsidRPr="004814E1" w:rsidRDefault="00E91E3F" w:rsidP="00BB586C">
            <w:pPr>
              <w:ind w:left="313"/>
              <w:jc w:val="left"/>
              <w:rPr>
                <w:b w:val="0"/>
                <w:sz w:val="16"/>
                <w:szCs w:val="16"/>
                <w:lang w:val="en-US"/>
              </w:rPr>
            </w:pPr>
            <w:r w:rsidRPr="004814E1">
              <w:rPr>
                <w:b w:val="0"/>
                <w:sz w:val="16"/>
                <w:szCs w:val="16"/>
                <w:lang w:val="en-US"/>
              </w:rPr>
              <w:t>October</w:t>
            </w:r>
          </w:p>
        </w:tc>
        <w:tc>
          <w:tcPr>
            <w:tcW w:w="758" w:type="pct"/>
            <w:vAlign w:val="center"/>
          </w:tcPr>
          <w:p w14:paraId="24BEF456" w14:textId="33835EDE"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-0.1</w:t>
            </w:r>
            <w:r w:rsidR="00825B8A" w:rsidRPr="00A144D6">
              <w:rPr>
                <w:sz w:val="16"/>
                <w:szCs w:val="16"/>
                <w:lang w:val="en-US"/>
              </w:rPr>
              <w:t>171</w:t>
            </w:r>
          </w:p>
        </w:tc>
        <w:tc>
          <w:tcPr>
            <w:tcW w:w="950" w:type="pct"/>
            <w:vAlign w:val="center"/>
          </w:tcPr>
          <w:p w14:paraId="4CB044C2" w14:textId="62F38BAF"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-0.1</w:t>
            </w:r>
            <w:r w:rsidR="00825B8A" w:rsidRPr="00AF67FF">
              <w:rPr>
                <w:sz w:val="16"/>
                <w:szCs w:val="16"/>
                <w:lang w:val="en-US"/>
              </w:rPr>
              <w:t>541</w:t>
            </w:r>
            <w:r w:rsidRPr="00AF67FF">
              <w:rPr>
                <w:sz w:val="16"/>
                <w:szCs w:val="16"/>
                <w:lang w:val="en-US"/>
              </w:rPr>
              <w:t>, -0.0</w:t>
            </w:r>
            <w:r w:rsidR="00825B8A" w:rsidRPr="00AF67FF">
              <w:rPr>
                <w:sz w:val="16"/>
                <w:szCs w:val="16"/>
                <w:lang w:val="en-US"/>
              </w:rPr>
              <w:t>800</w:t>
            </w:r>
          </w:p>
        </w:tc>
        <w:tc>
          <w:tcPr>
            <w:tcW w:w="565" w:type="pct"/>
            <w:vAlign w:val="center"/>
          </w:tcPr>
          <w:p w14:paraId="214AA530" w14:textId="463C95E3"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24B84A33"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3181C5D" w14:textId="77777777" w:rsidR="00E91E3F" w:rsidRPr="004814E1" w:rsidRDefault="00E91E3F" w:rsidP="00BB586C">
            <w:pPr>
              <w:ind w:left="313"/>
              <w:jc w:val="left"/>
              <w:rPr>
                <w:b w:val="0"/>
                <w:sz w:val="16"/>
                <w:szCs w:val="16"/>
                <w:lang w:val="en-US"/>
              </w:rPr>
            </w:pPr>
            <w:r w:rsidRPr="004814E1">
              <w:rPr>
                <w:b w:val="0"/>
                <w:sz w:val="16"/>
                <w:szCs w:val="16"/>
                <w:lang w:val="en-US"/>
              </w:rPr>
              <w:t>November</w:t>
            </w:r>
          </w:p>
        </w:tc>
        <w:tc>
          <w:tcPr>
            <w:tcW w:w="758" w:type="pct"/>
            <w:vAlign w:val="center"/>
          </w:tcPr>
          <w:p w14:paraId="0F05025E" w14:textId="3442B0FC"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w:t>
            </w:r>
            <w:r w:rsidR="00825B8A" w:rsidRPr="00A144D6">
              <w:rPr>
                <w:sz w:val="16"/>
                <w:szCs w:val="16"/>
                <w:lang w:val="en-US"/>
              </w:rPr>
              <w:t>289</w:t>
            </w:r>
          </w:p>
        </w:tc>
        <w:tc>
          <w:tcPr>
            <w:tcW w:w="950" w:type="pct"/>
            <w:vAlign w:val="center"/>
          </w:tcPr>
          <w:p w14:paraId="4E3876D0" w14:textId="44DABA79"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825B8A" w:rsidRPr="00AF67FF">
              <w:rPr>
                <w:sz w:val="16"/>
                <w:szCs w:val="16"/>
                <w:lang w:val="en-US"/>
              </w:rPr>
              <w:t>0657</w:t>
            </w:r>
            <w:r w:rsidRPr="00AF67FF">
              <w:rPr>
                <w:sz w:val="16"/>
                <w:szCs w:val="16"/>
                <w:lang w:val="en-US"/>
              </w:rPr>
              <w:t>, 0.0</w:t>
            </w:r>
            <w:r w:rsidR="00825B8A" w:rsidRPr="00BB7DFD">
              <w:rPr>
                <w:sz w:val="16"/>
                <w:szCs w:val="16"/>
                <w:lang w:val="en-US"/>
              </w:rPr>
              <w:t>078</w:t>
            </w:r>
          </w:p>
        </w:tc>
        <w:tc>
          <w:tcPr>
            <w:tcW w:w="565" w:type="pct"/>
            <w:vAlign w:val="center"/>
          </w:tcPr>
          <w:p w14:paraId="6732D8E9" w14:textId="61D064DB"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0.</w:t>
            </w:r>
            <w:r w:rsidR="00825B8A" w:rsidRPr="004234FA">
              <w:rPr>
                <w:sz w:val="16"/>
                <w:szCs w:val="16"/>
                <w:lang w:val="en-US"/>
              </w:rPr>
              <w:t>123</w:t>
            </w:r>
          </w:p>
        </w:tc>
      </w:tr>
      <w:tr w:rsidR="00E91E3F" w:rsidRPr="004814E1" w14:paraId="01B8D7B0"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D033B0D" w14:textId="77777777" w:rsidR="00E91E3F" w:rsidRPr="004814E1" w:rsidRDefault="00E91E3F" w:rsidP="00BB586C">
            <w:pPr>
              <w:ind w:left="313"/>
              <w:jc w:val="left"/>
              <w:rPr>
                <w:b w:val="0"/>
                <w:sz w:val="16"/>
                <w:szCs w:val="16"/>
                <w:lang w:val="en-US"/>
              </w:rPr>
            </w:pPr>
            <w:r w:rsidRPr="004814E1">
              <w:rPr>
                <w:b w:val="0"/>
                <w:sz w:val="16"/>
                <w:szCs w:val="16"/>
                <w:lang w:val="en-US"/>
              </w:rPr>
              <w:t>December</w:t>
            </w:r>
          </w:p>
        </w:tc>
        <w:tc>
          <w:tcPr>
            <w:tcW w:w="758" w:type="pct"/>
            <w:vAlign w:val="center"/>
          </w:tcPr>
          <w:p w14:paraId="0FFD483A" w14:textId="12BA03D2"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825B8A" w:rsidRPr="00A144D6">
              <w:rPr>
                <w:sz w:val="16"/>
                <w:szCs w:val="16"/>
                <w:lang w:val="en-US"/>
              </w:rPr>
              <w:t>0326</w:t>
            </w:r>
          </w:p>
        </w:tc>
        <w:tc>
          <w:tcPr>
            <w:tcW w:w="950" w:type="pct"/>
            <w:vAlign w:val="center"/>
          </w:tcPr>
          <w:p w14:paraId="02C89F22" w14:textId="0EFF648F"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825B8A" w:rsidRPr="00AF67FF">
              <w:rPr>
                <w:sz w:val="16"/>
                <w:szCs w:val="16"/>
                <w:lang w:val="en-US"/>
              </w:rPr>
              <w:t>06936</w:t>
            </w:r>
            <w:r w:rsidRPr="00AF67FF">
              <w:rPr>
                <w:sz w:val="16"/>
                <w:szCs w:val="16"/>
                <w:lang w:val="en-US"/>
              </w:rPr>
              <w:t>, 0.0</w:t>
            </w:r>
            <w:r w:rsidR="00825B8A" w:rsidRPr="00BB7DFD">
              <w:rPr>
                <w:sz w:val="16"/>
                <w:szCs w:val="16"/>
                <w:lang w:val="en-US"/>
              </w:rPr>
              <w:t>041</w:t>
            </w:r>
          </w:p>
        </w:tc>
        <w:tc>
          <w:tcPr>
            <w:tcW w:w="565" w:type="pct"/>
            <w:vAlign w:val="center"/>
          </w:tcPr>
          <w:p w14:paraId="658D8875" w14:textId="76C17DBD" w:rsidR="00E91E3F" w:rsidRPr="004234FA" w:rsidRDefault="00825B8A"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0.081</w:t>
            </w:r>
          </w:p>
        </w:tc>
      </w:tr>
      <w:tr w:rsidR="00E91E3F" w:rsidRPr="004814E1" w14:paraId="1245B08A"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B3723A0" w14:textId="77777777" w:rsidR="00E91E3F" w:rsidRPr="004814E1" w:rsidRDefault="00E91E3F" w:rsidP="00BB586C">
            <w:pPr>
              <w:jc w:val="left"/>
              <w:rPr>
                <w:sz w:val="16"/>
                <w:szCs w:val="16"/>
                <w:lang w:val="en-US"/>
              </w:rPr>
            </w:pPr>
            <w:r w:rsidRPr="004814E1">
              <w:rPr>
                <w:sz w:val="16"/>
                <w:szCs w:val="16"/>
                <w:lang w:val="en-US"/>
              </w:rPr>
              <w:t>Monthly rainfall anomaly compared to long-term mean (two month lag)</w:t>
            </w:r>
          </w:p>
        </w:tc>
        <w:tc>
          <w:tcPr>
            <w:tcW w:w="758" w:type="pct"/>
            <w:vAlign w:val="center"/>
          </w:tcPr>
          <w:p w14:paraId="7D5E7CCD" w14:textId="7801B9E9"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0.000</w:t>
            </w:r>
            <w:r w:rsidR="00825B8A" w:rsidRPr="00A144D6">
              <w:rPr>
                <w:sz w:val="16"/>
                <w:szCs w:val="16"/>
                <w:lang w:val="en-US"/>
              </w:rPr>
              <w:t>4</w:t>
            </w:r>
          </w:p>
        </w:tc>
        <w:tc>
          <w:tcPr>
            <w:tcW w:w="950" w:type="pct"/>
            <w:vAlign w:val="center"/>
          </w:tcPr>
          <w:p w14:paraId="2CE6C6D9" w14:textId="1EA2552F"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0.000</w:t>
            </w:r>
            <w:r w:rsidR="00825B8A" w:rsidRPr="00AF67FF">
              <w:rPr>
                <w:sz w:val="16"/>
                <w:szCs w:val="16"/>
                <w:lang w:val="en-US"/>
              </w:rPr>
              <w:t>2</w:t>
            </w:r>
            <w:r w:rsidRPr="00AF67FF">
              <w:rPr>
                <w:sz w:val="16"/>
                <w:szCs w:val="16"/>
                <w:lang w:val="en-US"/>
              </w:rPr>
              <w:t>, 0.00</w:t>
            </w:r>
            <w:r w:rsidR="00825B8A" w:rsidRPr="00AF67FF">
              <w:rPr>
                <w:sz w:val="16"/>
                <w:szCs w:val="16"/>
                <w:lang w:val="en-US"/>
              </w:rPr>
              <w:t>06</w:t>
            </w:r>
          </w:p>
        </w:tc>
        <w:tc>
          <w:tcPr>
            <w:tcW w:w="565" w:type="pct"/>
            <w:vAlign w:val="center"/>
          </w:tcPr>
          <w:p w14:paraId="2C674EC5" w14:textId="54AAB37B"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0.001</w:t>
            </w:r>
          </w:p>
        </w:tc>
      </w:tr>
      <w:tr w:rsidR="00E91E3F" w:rsidRPr="004814E1" w14:paraId="4BD6495E"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69250DD" w14:textId="77777777" w:rsidR="00E91E3F" w:rsidRPr="004814E1" w:rsidRDefault="00E91E3F" w:rsidP="00BB586C">
            <w:pPr>
              <w:jc w:val="left"/>
              <w:rPr>
                <w:sz w:val="16"/>
                <w:szCs w:val="16"/>
                <w:lang w:val="en-US"/>
              </w:rPr>
            </w:pPr>
            <w:r w:rsidRPr="004814E1">
              <w:rPr>
                <w:sz w:val="16"/>
                <w:szCs w:val="16"/>
                <w:lang w:val="en-US"/>
              </w:rPr>
              <w:t>Monthly anomaly in enhanced vegetation index compared to long-term mean, (one month lag)</w:t>
            </w:r>
          </w:p>
        </w:tc>
        <w:tc>
          <w:tcPr>
            <w:tcW w:w="758" w:type="pct"/>
            <w:vAlign w:val="center"/>
          </w:tcPr>
          <w:p w14:paraId="0634E0A4" w14:textId="33B4537F" w:rsidR="00E91E3F" w:rsidRPr="00A144D6" w:rsidRDefault="00825B8A"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0.9495</w:t>
            </w:r>
          </w:p>
        </w:tc>
        <w:tc>
          <w:tcPr>
            <w:tcW w:w="950" w:type="pct"/>
            <w:vAlign w:val="center"/>
          </w:tcPr>
          <w:p w14:paraId="359AA974" w14:textId="54AAD74A" w:rsidR="00E91E3F" w:rsidRPr="00AF67FF" w:rsidRDefault="00825B8A"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0.6872</w:t>
            </w:r>
            <w:r w:rsidR="00E91E3F" w:rsidRPr="00A144D6">
              <w:rPr>
                <w:sz w:val="16"/>
                <w:szCs w:val="16"/>
                <w:lang w:val="en-US"/>
              </w:rPr>
              <w:t>, 1.</w:t>
            </w:r>
            <w:r w:rsidRPr="00AF67FF">
              <w:rPr>
                <w:sz w:val="16"/>
                <w:szCs w:val="16"/>
                <w:lang w:val="en-US"/>
              </w:rPr>
              <w:t>2119</w:t>
            </w:r>
          </w:p>
        </w:tc>
        <w:tc>
          <w:tcPr>
            <w:tcW w:w="565" w:type="pct"/>
            <w:vAlign w:val="center"/>
          </w:tcPr>
          <w:p w14:paraId="0963919F" w14:textId="6E8BCE24"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BB7DFD">
              <w:rPr>
                <w:sz w:val="16"/>
                <w:szCs w:val="16"/>
                <w:lang w:val="en-US"/>
              </w:rPr>
              <w:t>&lt;0.001</w:t>
            </w:r>
          </w:p>
        </w:tc>
      </w:tr>
      <w:tr w:rsidR="000B04EF" w:rsidRPr="004814E1" w14:paraId="0E693AFD"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6C9755C" w14:textId="77777777" w:rsidR="000B04EF" w:rsidRPr="004814E1" w:rsidRDefault="000B04EF" w:rsidP="00BB586C">
            <w:pPr>
              <w:jc w:val="left"/>
              <w:rPr>
                <w:sz w:val="16"/>
                <w:szCs w:val="16"/>
                <w:lang w:val="en-US"/>
              </w:rPr>
            </w:pPr>
            <w:r w:rsidRPr="004814E1">
              <w:rPr>
                <w:sz w:val="16"/>
                <w:szCs w:val="16"/>
                <w:lang w:val="en-US"/>
              </w:rPr>
              <w:t>Anomaly in the month-mean of night-time minimum land surface temperature LST, compared to long-term mean (two month lag)</w:t>
            </w:r>
          </w:p>
        </w:tc>
        <w:tc>
          <w:tcPr>
            <w:tcW w:w="758" w:type="pct"/>
            <w:vAlign w:val="center"/>
          </w:tcPr>
          <w:p w14:paraId="29A83EF0" w14:textId="391213F7" w:rsidR="000B04EF" w:rsidRPr="00A144D6" w:rsidRDefault="009058CC"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w:t>
            </w:r>
            <w:r w:rsidR="00E91E3F" w:rsidRPr="00A144D6">
              <w:rPr>
                <w:sz w:val="16"/>
                <w:szCs w:val="16"/>
                <w:lang w:val="en-US"/>
              </w:rPr>
              <w:t>0.003</w:t>
            </w:r>
            <w:r w:rsidRPr="00A144D6">
              <w:rPr>
                <w:sz w:val="16"/>
                <w:szCs w:val="16"/>
                <w:lang w:val="en-US"/>
              </w:rPr>
              <w:t>1</w:t>
            </w:r>
          </w:p>
        </w:tc>
        <w:tc>
          <w:tcPr>
            <w:tcW w:w="950" w:type="pct"/>
            <w:vAlign w:val="center"/>
          </w:tcPr>
          <w:p w14:paraId="3683420C" w14:textId="35EFD61A" w:rsidR="000B04E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-0.00</w:t>
            </w:r>
            <w:r w:rsidR="009058CC" w:rsidRPr="00AF67FF">
              <w:rPr>
                <w:sz w:val="16"/>
                <w:szCs w:val="16"/>
                <w:lang w:val="en-US"/>
              </w:rPr>
              <w:t>94</w:t>
            </w:r>
            <w:r w:rsidRPr="00AF67FF">
              <w:rPr>
                <w:sz w:val="16"/>
                <w:szCs w:val="16"/>
                <w:lang w:val="en-US"/>
              </w:rPr>
              <w:t>, 0.0</w:t>
            </w:r>
            <w:r w:rsidR="009058CC" w:rsidRPr="00BB7DFD">
              <w:rPr>
                <w:sz w:val="16"/>
                <w:szCs w:val="16"/>
                <w:lang w:val="en-US"/>
              </w:rPr>
              <w:t>035</w:t>
            </w:r>
          </w:p>
        </w:tc>
        <w:tc>
          <w:tcPr>
            <w:tcW w:w="565" w:type="pct"/>
            <w:vAlign w:val="center"/>
          </w:tcPr>
          <w:p w14:paraId="64899D6D" w14:textId="4CF57484" w:rsidR="000B04E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0.3</w:t>
            </w:r>
            <w:r w:rsidR="009058CC" w:rsidRPr="004234FA">
              <w:rPr>
                <w:sz w:val="16"/>
                <w:szCs w:val="16"/>
                <w:lang w:val="en-US"/>
              </w:rPr>
              <w:t>58</w:t>
            </w:r>
          </w:p>
        </w:tc>
      </w:tr>
      <w:tr w:rsidR="00E91E3F" w:rsidRPr="004814E1" w14:paraId="5232C167"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608ADF6" w14:textId="77777777" w:rsidR="00E91E3F" w:rsidRPr="004814E1" w:rsidRDefault="00E91E3F" w:rsidP="00BB586C">
            <w:pPr>
              <w:jc w:val="left"/>
              <w:rPr>
                <w:sz w:val="16"/>
                <w:szCs w:val="16"/>
                <w:lang w:val="en-US"/>
              </w:rPr>
            </w:pPr>
            <w:r w:rsidRPr="004814E1">
              <w:rPr>
                <w:sz w:val="16"/>
                <w:szCs w:val="16"/>
                <w:lang w:val="en-US"/>
              </w:rPr>
              <w:t>Anomaly in the month-mean of daytime minimum land surface temperature LST, compared to long-term mean (one month lag)</w:t>
            </w:r>
          </w:p>
        </w:tc>
        <w:tc>
          <w:tcPr>
            <w:tcW w:w="758" w:type="pct"/>
            <w:vAlign w:val="center"/>
          </w:tcPr>
          <w:p w14:paraId="46069D18" w14:textId="7F83DA52"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-0.02</w:t>
            </w:r>
            <w:r w:rsidR="009058CC" w:rsidRPr="00A144D6">
              <w:rPr>
                <w:sz w:val="16"/>
                <w:szCs w:val="16"/>
                <w:lang w:val="en-US"/>
              </w:rPr>
              <w:t>15</w:t>
            </w:r>
          </w:p>
        </w:tc>
        <w:tc>
          <w:tcPr>
            <w:tcW w:w="950" w:type="pct"/>
            <w:vAlign w:val="center"/>
          </w:tcPr>
          <w:p w14:paraId="06C57CC3" w14:textId="4E240E4D"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-0.0</w:t>
            </w:r>
            <w:r w:rsidR="009058CC" w:rsidRPr="00AF67FF">
              <w:rPr>
                <w:sz w:val="16"/>
                <w:szCs w:val="16"/>
                <w:lang w:val="en-US"/>
              </w:rPr>
              <w:t>271</w:t>
            </w:r>
            <w:r w:rsidRPr="00AF67FF">
              <w:rPr>
                <w:sz w:val="16"/>
                <w:szCs w:val="16"/>
                <w:lang w:val="en-US"/>
              </w:rPr>
              <w:t>, -0.0</w:t>
            </w:r>
            <w:r w:rsidR="009058CC" w:rsidRPr="00AF67FF">
              <w:rPr>
                <w:sz w:val="16"/>
                <w:szCs w:val="16"/>
                <w:lang w:val="en-US"/>
              </w:rPr>
              <w:t>159</w:t>
            </w:r>
          </w:p>
        </w:tc>
        <w:tc>
          <w:tcPr>
            <w:tcW w:w="565" w:type="pct"/>
            <w:vAlign w:val="center"/>
          </w:tcPr>
          <w:p w14:paraId="614FEC8D" w14:textId="0E0BF822"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9058CC" w:rsidRPr="004814E1" w14:paraId="100B18F3"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1CDD8AF" w14:textId="484F3B3E" w:rsidR="009058CC" w:rsidRPr="004814E1" w:rsidRDefault="009058CC" w:rsidP="00BB586C">
            <w:pPr>
              <w:jc w:val="left"/>
              <w:rPr>
                <w:sz w:val="16"/>
                <w:szCs w:val="16"/>
                <w:lang w:val="en-US"/>
              </w:rPr>
            </w:pPr>
            <w:r>
              <w:rPr>
                <w:rFonts w:cs="Times New Roman"/>
                <w:sz w:val="16"/>
                <w:szCs w:val="16"/>
                <w:lang w:val="en-US"/>
              </w:rPr>
              <w:t>Dummy variable for Urban &amp; West districts</w:t>
            </w:r>
          </w:p>
        </w:tc>
        <w:tc>
          <w:tcPr>
            <w:tcW w:w="758" w:type="pct"/>
            <w:vAlign w:val="center"/>
          </w:tcPr>
          <w:p w14:paraId="40FE7B3B" w14:textId="31CD0392" w:rsidR="009058CC" w:rsidRPr="00A144D6" w:rsidRDefault="009058CC"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-0.9020</w:t>
            </w:r>
          </w:p>
        </w:tc>
        <w:tc>
          <w:tcPr>
            <w:tcW w:w="950" w:type="pct"/>
            <w:vAlign w:val="center"/>
          </w:tcPr>
          <w:p w14:paraId="7DCA4F1C" w14:textId="522A897E" w:rsidR="009058CC" w:rsidRPr="00AF67FF" w:rsidRDefault="009058CC"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F67FF">
              <w:rPr>
                <w:sz w:val="16"/>
                <w:szCs w:val="16"/>
                <w:lang w:val="en-US"/>
              </w:rPr>
              <w:t>-1.1240, -0.6800</w:t>
            </w:r>
          </w:p>
        </w:tc>
        <w:tc>
          <w:tcPr>
            <w:tcW w:w="565" w:type="pct"/>
            <w:vAlign w:val="center"/>
          </w:tcPr>
          <w:p w14:paraId="5549ECB7" w14:textId="44E97EAA" w:rsidR="009058CC" w:rsidRPr="00BB7DFD" w:rsidRDefault="009058CC"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BB7DFD">
              <w:rPr>
                <w:sz w:val="16"/>
                <w:szCs w:val="16"/>
                <w:lang w:val="en-US"/>
              </w:rPr>
              <w:t>&lt;0.001</w:t>
            </w:r>
          </w:p>
        </w:tc>
      </w:tr>
      <w:tr w:rsidR="009058CC" w:rsidRPr="004814E1" w14:paraId="03FCE42E"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BA60068" w14:textId="22A0873A" w:rsidR="009058CC" w:rsidRPr="004814E1" w:rsidRDefault="009058CC" w:rsidP="00BB586C">
            <w:pPr>
              <w:jc w:val="left"/>
              <w:rPr>
                <w:sz w:val="16"/>
                <w:szCs w:val="16"/>
                <w:lang w:val="en-US"/>
              </w:rPr>
            </w:pPr>
            <w:r>
              <w:rPr>
                <w:rFonts w:cs="Times New Roman"/>
                <w:sz w:val="16"/>
                <w:szCs w:val="16"/>
              </w:rPr>
              <w:t>Dummy variable for South district</w:t>
            </w:r>
          </w:p>
        </w:tc>
        <w:tc>
          <w:tcPr>
            <w:tcW w:w="758" w:type="pct"/>
            <w:vAlign w:val="center"/>
          </w:tcPr>
          <w:p w14:paraId="4A6A64AE" w14:textId="4CAD1C12" w:rsidR="009058CC" w:rsidRPr="00A144D6" w:rsidRDefault="009058CC"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1.0736</w:t>
            </w:r>
          </w:p>
        </w:tc>
        <w:tc>
          <w:tcPr>
            <w:tcW w:w="950" w:type="pct"/>
            <w:vAlign w:val="center"/>
          </w:tcPr>
          <w:p w14:paraId="6EA54B50" w14:textId="22DE4166" w:rsidR="009058CC" w:rsidRPr="00AF67FF" w:rsidRDefault="009058CC"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F67FF">
              <w:rPr>
                <w:sz w:val="16"/>
                <w:szCs w:val="16"/>
                <w:lang w:val="en-US"/>
              </w:rPr>
              <w:t>0.7817, 1.3656</w:t>
            </w:r>
          </w:p>
        </w:tc>
        <w:tc>
          <w:tcPr>
            <w:tcW w:w="565" w:type="pct"/>
            <w:vAlign w:val="center"/>
          </w:tcPr>
          <w:p w14:paraId="56472FAD" w14:textId="114E86CA" w:rsidR="009058CC" w:rsidRPr="00BB7DFD" w:rsidRDefault="009058CC"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BB7DFD">
              <w:rPr>
                <w:sz w:val="16"/>
                <w:szCs w:val="16"/>
                <w:lang w:val="en-US"/>
              </w:rPr>
              <w:t>&lt;0.001</w:t>
            </w:r>
          </w:p>
        </w:tc>
      </w:tr>
      <w:tr w:rsidR="00E91E3F" w:rsidRPr="004814E1" w14:paraId="3AE72727"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03260A4" w14:textId="77777777" w:rsidR="00E91E3F" w:rsidRPr="004814E1" w:rsidRDefault="00E91E3F" w:rsidP="00BB586C">
            <w:pPr>
              <w:jc w:val="left"/>
              <w:rPr>
                <w:sz w:val="16"/>
                <w:szCs w:val="16"/>
                <w:lang w:val="en-US"/>
              </w:rPr>
            </w:pPr>
            <w:r w:rsidRPr="004814E1">
              <w:rPr>
                <w:sz w:val="16"/>
                <w:szCs w:val="16"/>
                <w:lang w:val="en-US"/>
              </w:rPr>
              <w:t>Trend in confirmed malaria incidence (2000-2015)</w:t>
            </w:r>
          </w:p>
        </w:tc>
        <w:tc>
          <w:tcPr>
            <w:tcW w:w="758" w:type="pct"/>
            <w:vAlign w:val="center"/>
          </w:tcPr>
          <w:p w14:paraId="27B22D5A" w14:textId="58458820"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-0.00</w:t>
            </w:r>
            <w:r w:rsidR="009058CC" w:rsidRPr="00A144D6">
              <w:rPr>
                <w:sz w:val="16"/>
                <w:szCs w:val="16"/>
                <w:lang w:val="en-US"/>
              </w:rPr>
              <w:t>33</w:t>
            </w:r>
          </w:p>
        </w:tc>
        <w:tc>
          <w:tcPr>
            <w:tcW w:w="950" w:type="pct"/>
            <w:vAlign w:val="center"/>
          </w:tcPr>
          <w:p w14:paraId="79828AE5" w14:textId="2A30A979"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-0.00</w:t>
            </w:r>
            <w:r w:rsidR="009058CC" w:rsidRPr="00AF67FF">
              <w:rPr>
                <w:sz w:val="16"/>
                <w:szCs w:val="16"/>
                <w:lang w:val="en-US"/>
              </w:rPr>
              <w:t>42</w:t>
            </w:r>
            <w:r w:rsidRPr="00AF67FF">
              <w:rPr>
                <w:sz w:val="16"/>
                <w:szCs w:val="16"/>
                <w:lang w:val="en-US"/>
              </w:rPr>
              <w:t>, -0.00</w:t>
            </w:r>
            <w:r w:rsidR="009058CC" w:rsidRPr="00AF67FF">
              <w:rPr>
                <w:sz w:val="16"/>
                <w:szCs w:val="16"/>
                <w:lang w:val="en-US"/>
              </w:rPr>
              <w:t>24</w:t>
            </w:r>
          </w:p>
        </w:tc>
        <w:tc>
          <w:tcPr>
            <w:tcW w:w="565" w:type="pct"/>
            <w:vAlign w:val="center"/>
          </w:tcPr>
          <w:p w14:paraId="20175A12" w14:textId="7C3AE40C"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1258EBD0"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0D5C900" w14:textId="6EAD3917" w:rsidR="00E91E3F" w:rsidRPr="004814E1" w:rsidRDefault="00892C2B" w:rsidP="00BB586C">
            <w:pPr>
              <w:jc w:val="left"/>
              <w:rPr>
                <w:sz w:val="16"/>
                <w:szCs w:val="16"/>
                <w:lang w:val="en-US"/>
              </w:rPr>
            </w:pPr>
            <w:r>
              <w:rPr>
                <w:sz w:val="16"/>
                <w:szCs w:val="16"/>
                <w:lang w:val="en-US"/>
              </w:rPr>
              <w:t>Intercept</w:t>
            </w:r>
            <w:r w:rsidRPr="004814E1">
              <w:rPr>
                <w:sz w:val="16"/>
                <w:szCs w:val="16"/>
                <w:lang w:val="en-US"/>
              </w:rPr>
              <w:t xml:space="preserve"> </w:t>
            </w:r>
            <w:r w:rsidR="00E91E3F" w:rsidRPr="004814E1">
              <w:rPr>
                <w:sz w:val="16"/>
                <w:szCs w:val="16"/>
                <w:lang w:val="en-US"/>
              </w:rPr>
              <w:t>change at ACT introduction (September 2003)</w:t>
            </w:r>
          </w:p>
        </w:tc>
        <w:tc>
          <w:tcPr>
            <w:tcW w:w="758" w:type="pct"/>
            <w:vAlign w:val="center"/>
          </w:tcPr>
          <w:p w14:paraId="348CE9EE" w14:textId="27E25E66"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9058CC" w:rsidRPr="00A144D6">
              <w:rPr>
                <w:sz w:val="16"/>
                <w:szCs w:val="16"/>
                <w:lang w:val="en-US"/>
              </w:rPr>
              <w:t>0553</w:t>
            </w:r>
          </w:p>
        </w:tc>
        <w:tc>
          <w:tcPr>
            <w:tcW w:w="950" w:type="pct"/>
            <w:vAlign w:val="center"/>
          </w:tcPr>
          <w:p w14:paraId="1CF71CA4" w14:textId="336FEC8C"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9058CC" w:rsidRPr="00AF67FF">
              <w:rPr>
                <w:sz w:val="16"/>
                <w:szCs w:val="16"/>
                <w:lang w:val="en-US"/>
              </w:rPr>
              <w:t>0200</w:t>
            </w:r>
            <w:r w:rsidRPr="00AF67FF">
              <w:rPr>
                <w:sz w:val="16"/>
                <w:szCs w:val="16"/>
                <w:lang w:val="en-US"/>
              </w:rPr>
              <w:t>, 0.</w:t>
            </w:r>
            <w:r w:rsidR="009058CC" w:rsidRPr="00AF67FF">
              <w:rPr>
                <w:sz w:val="16"/>
                <w:szCs w:val="16"/>
                <w:lang w:val="en-US"/>
              </w:rPr>
              <w:t>0906</w:t>
            </w:r>
          </w:p>
        </w:tc>
        <w:tc>
          <w:tcPr>
            <w:tcW w:w="565" w:type="pct"/>
            <w:vAlign w:val="center"/>
          </w:tcPr>
          <w:p w14:paraId="4F127680" w14:textId="107C7D71"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BB7DFD">
              <w:rPr>
                <w:sz w:val="16"/>
                <w:szCs w:val="16"/>
                <w:lang w:val="en-US"/>
              </w:rPr>
              <w:t>0.00</w:t>
            </w:r>
            <w:r w:rsidR="009058CC" w:rsidRPr="004234FA">
              <w:rPr>
                <w:sz w:val="16"/>
                <w:szCs w:val="16"/>
                <w:lang w:val="en-US"/>
              </w:rPr>
              <w:t>2</w:t>
            </w:r>
          </w:p>
        </w:tc>
      </w:tr>
      <w:tr w:rsidR="00E91E3F" w:rsidRPr="004814E1" w14:paraId="4AA8FF80"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85B3FD5" w14:textId="77777777" w:rsidR="00E91E3F" w:rsidRPr="004814E1" w:rsidRDefault="00E91E3F" w:rsidP="00BB586C">
            <w:pPr>
              <w:jc w:val="left"/>
              <w:rPr>
                <w:sz w:val="16"/>
                <w:szCs w:val="16"/>
                <w:lang w:val="en-US"/>
              </w:rPr>
            </w:pPr>
            <w:r w:rsidRPr="004814E1">
              <w:rPr>
                <w:sz w:val="16"/>
                <w:szCs w:val="16"/>
                <w:lang w:val="en-US"/>
              </w:rPr>
              <w:t>Change in trend after ACT</w:t>
            </w:r>
          </w:p>
        </w:tc>
        <w:tc>
          <w:tcPr>
            <w:tcW w:w="758" w:type="pct"/>
            <w:vAlign w:val="center"/>
          </w:tcPr>
          <w:p w14:paraId="5FACD433" w14:textId="12E504DC"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9058CC" w:rsidRPr="00A144D6">
              <w:rPr>
                <w:sz w:val="16"/>
                <w:szCs w:val="16"/>
                <w:lang w:val="en-US"/>
              </w:rPr>
              <w:t>0131</w:t>
            </w:r>
          </w:p>
        </w:tc>
        <w:tc>
          <w:tcPr>
            <w:tcW w:w="950" w:type="pct"/>
            <w:vAlign w:val="center"/>
          </w:tcPr>
          <w:p w14:paraId="04559241" w14:textId="2B6B749A"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-0.0</w:t>
            </w:r>
            <w:r w:rsidR="009058CC" w:rsidRPr="00AF67FF">
              <w:rPr>
                <w:sz w:val="16"/>
                <w:szCs w:val="16"/>
                <w:lang w:val="en-US"/>
              </w:rPr>
              <w:t>152</w:t>
            </w:r>
            <w:r w:rsidRPr="00AF67FF">
              <w:rPr>
                <w:sz w:val="16"/>
                <w:szCs w:val="16"/>
                <w:lang w:val="en-US"/>
              </w:rPr>
              <w:t>, -0.0</w:t>
            </w:r>
            <w:r w:rsidR="009058CC" w:rsidRPr="00AF67FF">
              <w:rPr>
                <w:sz w:val="16"/>
                <w:szCs w:val="16"/>
                <w:lang w:val="en-US"/>
              </w:rPr>
              <w:t>109</w:t>
            </w:r>
          </w:p>
        </w:tc>
        <w:tc>
          <w:tcPr>
            <w:tcW w:w="565" w:type="pct"/>
            <w:vAlign w:val="center"/>
          </w:tcPr>
          <w:p w14:paraId="61D88667" w14:textId="44443013"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7E2A14D0"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05EA26C" w14:textId="06741461" w:rsidR="00E91E3F" w:rsidRPr="004814E1" w:rsidRDefault="00892C2B" w:rsidP="00BB586C">
            <w:pPr>
              <w:jc w:val="left"/>
              <w:rPr>
                <w:sz w:val="16"/>
                <w:szCs w:val="16"/>
                <w:lang w:val="en-US"/>
              </w:rPr>
            </w:pPr>
            <w:r>
              <w:rPr>
                <w:sz w:val="16"/>
                <w:szCs w:val="16"/>
                <w:lang w:val="en-US"/>
              </w:rPr>
              <w:t>Intercept</w:t>
            </w:r>
            <w:r w:rsidRPr="004814E1">
              <w:rPr>
                <w:sz w:val="16"/>
                <w:szCs w:val="16"/>
                <w:lang w:val="en-US"/>
              </w:rPr>
              <w:t xml:space="preserve"> </w:t>
            </w:r>
            <w:r w:rsidR="00E91E3F" w:rsidRPr="004814E1">
              <w:rPr>
                <w:sz w:val="16"/>
                <w:szCs w:val="16"/>
                <w:lang w:val="en-US"/>
              </w:rPr>
              <w:t>change at vector control introduction (January 2006)</w:t>
            </w:r>
          </w:p>
        </w:tc>
        <w:tc>
          <w:tcPr>
            <w:tcW w:w="758" w:type="pct"/>
            <w:vAlign w:val="center"/>
          </w:tcPr>
          <w:p w14:paraId="5989E9AA" w14:textId="54650B31" w:rsidR="00E91E3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9058CC" w:rsidRPr="00A144D6">
              <w:rPr>
                <w:sz w:val="16"/>
                <w:szCs w:val="16"/>
                <w:lang w:val="en-US"/>
              </w:rPr>
              <w:t>3495</w:t>
            </w:r>
          </w:p>
        </w:tc>
        <w:tc>
          <w:tcPr>
            <w:tcW w:w="950" w:type="pct"/>
            <w:vAlign w:val="center"/>
          </w:tcPr>
          <w:p w14:paraId="1AD61632" w14:textId="01138251" w:rsidR="00E91E3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-0.</w:t>
            </w:r>
            <w:r w:rsidR="009058CC" w:rsidRPr="00AF67FF">
              <w:rPr>
                <w:sz w:val="16"/>
                <w:szCs w:val="16"/>
                <w:lang w:val="en-US"/>
              </w:rPr>
              <w:t>3927</w:t>
            </w:r>
            <w:r w:rsidRPr="00AF67FF">
              <w:rPr>
                <w:sz w:val="16"/>
                <w:szCs w:val="16"/>
                <w:lang w:val="en-US"/>
              </w:rPr>
              <w:t>, -0.</w:t>
            </w:r>
            <w:r w:rsidR="009058CC" w:rsidRPr="00AF67FF">
              <w:rPr>
                <w:sz w:val="16"/>
                <w:szCs w:val="16"/>
                <w:lang w:val="en-US"/>
              </w:rPr>
              <w:t>3062</w:t>
            </w:r>
          </w:p>
        </w:tc>
        <w:tc>
          <w:tcPr>
            <w:tcW w:w="565" w:type="pct"/>
            <w:vAlign w:val="center"/>
          </w:tcPr>
          <w:p w14:paraId="221E442C" w14:textId="06F51F4C" w:rsidR="00E91E3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r w:rsidR="00E91E3F" w:rsidRPr="004814E1" w14:paraId="3730E9C9" w14:textId="77777777" w:rsidTr="00BB586C">
        <w:trPr>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F6D5EAF" w14:textId="77777777" w:rsidR="00E91E3F" w:rsidRPr="004814E1" w:rsidRDefault="00E91E3F" w:rsidP="00BB586C">
            <w:pPr>
              <w:jc w:val="left"/>
              <w:rPr>
                <w:sz w:val="16"/>
                <w:szCs w:val="16"/>
                <w:lang w:val="en-US"/>
              </w:rPr>
            </w:pPr>
            <w:r w:rsidRPr="004814E1">
              <w:rPr>
                <w:sz w:val="16"/>
                <w:szCs w:val="16"/>
                <w:lang w:val="en-US"/>
              </w:rPr>
              <w:t>Change in trend after vector control</w:t>
            </w:r>
          </w:p>
        </w:tc>
        <w:tc>
          <w:tcPr>
            <w:tcW w:w="758" w:type="pct"/>
            <w:vAlign w:val="center"/>
          </w:tcPr>
          <w:p w14:paraId="11D62170" w14:textId="647B0AAE" w:rsidR="00E91E3F" w:rsidRPr="00A144D6"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9058CC" w:rsidRPr="00A144D6">
              <w:rPr>
                <w:sz w:val="16"/>
                <w:szCs w:val="16"/>
                <w:lang w:val="en-US"/>
              </w:rPr>
              <w:t>0087</w:t>
            </w:r>
          </w:p>
        </w:tc>
        <w:tc>
          <w:tcPr>
            <w:tcW w:w="950" w:type="pct"/>
            <w:vAlign w:val="center"/>
          </w:tcPr>
          <w:p w14:paraId="5ECD9290" w14:textId="747413C8" w:rsidR="00E91E3F" w:rsidRPr="00BB7DFD"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A144D6">
              <w:rPr>
                <w:sz w:val="16"/>
                <w:szCs w:val="16"/>
                <w:lang w:val="en-US"/>
              </w:rPr>
              <w:t>0.</w:t>
            </w:r>
            <w:r w:rsidR="009058CC" w:rsidRPr="00AF67FF">
              <w:rPr>
                <w:sz w:val="16"/>
                <w:szCs w:val="16"/>
                <w:lang w:val="en-US"/>
              </w:rPr>
              <w:t>0067</w:t>
            </w:r>
            <w:r w:rsidRPr="00AF67FF">
              <w:rPr>
                <w:sz w:val="16"/>
                <w:szCs w:val="16"/>
                <w:lang w:val="en-US"/>
              </w:rPr>
              <w:t>, 0.</w:t>
            </w:r>
            <w:r w:rsidR="009058CC" w:rsidRPr="00AF67FF">
              <w:rPr>
                <w:sz w:val="16"/>
                <w:szCs w:val="16"/>
                <w:lang w:val="en-US"/>
              </w:rPr>
              <w:t>0107</w:t>
            </w:r>
          </w:p>
        </w:tc>
        <w:tc>
          <w:tcPr>
            <w:tcW w:w="565" w:type="pct"/>
            <w:vAlign w:val="center"/>
          </w:tcPr>
          <w:p w14:paraId="0F7C8617" w14:textId="04BE6AA6" w:rsidR="00E91E3F" w:rsidRPr="004234FA" w:rsidRDefault="00E91E3F" w:rsidP="00BB586C">
            <w:pPr>
              <w:jc w:val="center"/>
              <w:cnfStyle w:val="000000000000" w:firstRow="0" w:lastRow="0" w:firstColumn="0" w:lastColumn="0" w:oddVBand="0" w:evenVBand="0" w:oddHBand="0" w:evenHBand="0" w:firstRowFirstColumn="0" w:firstRowLastColumn="0" w:lastRowFirstColumn="0" w:lastRowLastColumn="0"/>
              <w:rPr>
                <w:sz w:val="16"/>
                <w:szCs w:val="16"/>
                <w:lang w:val="en-US"/>
              </w:rPr>
            </w:pPr>
            <w:r w:rsidRPr="004234FA">
              <w:rPr>
                <w:sz w:val="16"/>
                <w:szCs w:val="16"/>
                <w:lang w:val="en-US"/>
              </w:rPr>
              <w:t>&lt;0.001</w:t>
            </w:r>
          </w:p>
        </w:tc>
      </w:tr>
      <w:tr w:rsidR="000B04EF" w:rsidRPr="004814E1" w14:paraId="3DF110C9" w14:textId="77777777" w:rsidTr="00BB586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A859E28" w14:textId="77777777" w:rsidR="000B04EF" w:rsidRPr="004814E1" w:rsidRDefault="000B04EF" w:rsidP="00BB586C">
            <w:pPr>
              <w:jc w:val="left"/>
              <w:rPr>
                <w:sz w:val="16"/>
                <w:szCs w:val="16"/>
                <w:lang w:val="en-US"/>
              </w:rPr>
            </w:pPr>
            <w:r w:rsidRPr="004814E1">
              <w:rPr>
                <w:sz w:val="16"/>
                <w:szCs w:val="16"/>
                <w:lang w:val="en-US"/>
              </w:rPr>
              <w:t>Intercept</w:t>
            </w:r>
          </w:p>
        </w:tc>
        <w:tc>
          <w:tcPr>
            <w:tcW w:w="758" w:type="pct"/>
            <w:vAlign w:val="center"/>
          </w:tcPr>
          <w:p w14:paraId="23115214" w14:textId="2427D37F" w:rsidR="000B04EF" w:rsidRPr="00A144D6"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w:t>
            </w:r>
            <w:r w:rsidR="009058CC" w:rsidRPr="00A144D6">
              <w:rPr>
                <w:sz w:val="16"/>
                <w:szCs w:val="16"/>
                <w:lang w:val="en-US"/>
              </w:rPr>
              <w:t>8.9510</w:t>
            </w:r>
          </w:p>
        </w:tc>
        <w:tc>
          <w:tcPr>
            <w:tcW w:w="950" w:type="pct"/>
            <w:vAlign w:val="center"/>
          </w:tcPr>
          <w:p w14:paraId="6A86922B" w14:textId="67303C63" w:rsidR="000B04EF" w:rsidRPr="00BB7DFD"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A144D6">
              <w:rPr>
                <w:sz w:val="16"/>
                <w:szCs w:val="16"/>
                <w:lang w:val="en-US"/>
              </w:rPr>
              <w:t>-</w:t>
            </w:r>
            <w:r w:rsidR="009058CC" w:rsidRPr="00AF67FF">
              <w:rPr>
                <w:sz w:val="16"/>
                <w:szCs w:val="16"/>
                <w:lang w:val="en-US"/>
              </w:rPr>
              <w:t>9.0970</w:t>
            </w:r>
            <w:r w:rsidRPr="00AF67FF">
              <w:rPr>
                <w:sz w:val="16"/>
                <w:szCs w:val="16"/>
                <w:lang w:val="en-US"/>
              </w:rPr>
              <w:t>, -</w:t>
            </w:r>
            <w:r w:rsidR="009058CC" w:rsidRPr="00AF67FF">
              <w:rPr>
                <w:sz w:val="16"/>
                <w:szCs w:val="16"/>
                <w:lang w:val="en-US"/>
              </w:rPr>
              <w:t>8.8051</w:t>
            </w:r>
          </w:p>
        </w:tc>
        <w:tc>
          <w:tcPr>
            <w:tcW w:w="565" w:type="pct"/>
            <w:vAlign w:val="center"/>
          </w:tcPr>
          <w:p w14:paraId="47A271B5" w14:textId="7266A603" w:rsidR="000B04EF" w:rsidRPr="004234FA" w:rsidRDefault="00E91E3F" w:rsidP="00BB586C">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4234FA">
              <w:rPr>
                <w:sz w:val="16"/>
                <w:szCs w:val="16"/>
                <w:lang w:val="en-US"/>
              </w:rPr>
              <w:t>&lt;0.001</w:t>
            </w:r>
          </w:p>
        </w:tc>
      </w:tr>
    </w:tbl>
    <w:p w14:paraId="641DB54D" w14:textId="77777777" w:rsidR="000B04EF" w:rsidRPr="00B64111" w:rsidRDefault="000B04EF" w:rsidP="000B04EF">
      <w:pPr>
        <w:rPr>
          <w:lang w:val="en-US"/>
        </w:rPr>
      </w:pPr>
    </w:p>
    <w:p w14:paraId="63DCB0D7" w14:textId="77777777" w:rsidR="003D6489" w:rsidRPr="00B64111" w:rsidRDefault="003D6489" w:rsidP="00C323A8">
      <w:pPr>
        <w:rPr>
          <w:lang w:val="en-US"/>
        </w:rPr>
      </w:pPr>
    </w:p>
    <w:p w14:paraId="1F433AB5" w14:textId="78B739BE" w:rsidR="00E40182" w:rsidRPr="00B64111" w:rsidRDefault="00E40182" w:rsidP="00E40182">
      <w:pPr>
        <w:rPr>
          <w:lang w:val="en-US"/>
        </w:rPr>
      </w:pPr>
    </w:p>
    <w:p w14:paraId="157ED992" w14:textId="77777777" w:rsidR="00120094" w:rsidRDefault="00120094" w:rsidP="00745E9C">
      <w:pPr>
        <w:rPr>
          <w:lang w:val="en-US"/>
        </w:rPr>
      </w:pPr>
      <w:r>
        <w:rPr>
          <w:lang w:val="en-US"/>
        </w:rPr>
        <w:br w:type="page"/>
      </w:r>
    </w:p>
    <w:p w14:paraId="712FE6A7" w14:textId="5E95021C" w:rsidR="006D2062" w:rsidRPr="00B64111" w:rsidRDefault="00E40182" w:rsidP="00E40182">
      <w:pPr>
        <w:pStyle w:val="Heading1"/>
        <w:rPr>
          <w:lang w:val="en-US"/>
        </w:rPr>
      </w:pPr>
      <w:bookmarkStart w:id="15" w:name="_Toc3798751"/>
      <w:r w:rsidRPr="00B64111">
        <w:rPr>
          <w:lang w:val="en-US"/>
        </w:rPr>
        <w:lastRenderedPageBreak/>
        <w:t>Generating counterfactuals to estimate cases averted</w:t>
      </w:r>
      <w:bookmarkEnd w:id="15"/>
    </w:p>
    <w:p w14:paraId="55B077A6" w14:textId="19565433" w:rsidR="00E40182" w:rsidRPr="00B64111" w:rsidRDefault="0010326D" w:rsidP="00E40182">
      <w:pPr>
        <w:rPr>
          <w:lang w:val="en-US"/>
        </w:rPr>
      </w:pPr>
      <w:r w:rsidRPr="00B64111">
        <w:rPr>
          <w:lang w:val="en-US"/>
        </w:rPr>
        <w:t xml:space="preserve">To estimate </w:t>
      </w:r>
      <w:r w:rsidR="003A48DB" w:rsidRPr="00B64111">
        <w:rPr>
          <w:lang w:val="en-US"/>
        </w:rPr>
        <w:t>counterfactuals</w:t>
      </w:r>
      <w:r w:rsidRPr="00B64111">
        <w:rPr>
          <w:lang w:val="en-US"/>
        </w:rPr>
        <w:t xml:space="preserve"> representing the expected malaria incidence in the absence of interventions, </w:t>
      </w:r>
      <w:r w:rsidR="005F7A2D">
        <w:rPr>
          <w:lang w:val="en-US"/>
        </w:rPr>
        <w:t xml:space="preserve">two approaches were used to adapt the </w:t>
      </w:r>
      <w:r w:rsidRPr="00B64111">
        <w:rPr>
          <w:lang w:val="en-US"/>
        </w:rPr>
        <w:t>model developed for ITS. Recall that the ITS model includes binary terms for ACT and vector control, and three time variables.</w:t>
      </w:r>
    </w:p>
    <w:p w14:paraId="2032ABE6" w14:textId="77777777" w:rsidR="0010326D" w:rsidRPr="00B64111" w:rsidRDefault="0010326D" w:rsidP="00E40182">
      <w:pPr>
        <w:rPr>
          <w:lang w:val="en-US"/>
        </w:rPr>
      </w:pPr>
    </w:p>
    <w:p w14:paraId="41C1F942" w14:textId="77777777" w:rsidR="0010326D" w:rsidRDefault="0010326D" w:rsidP="00E40182">
      <w:pPr>
        <w:rPr>
          <w:lang w:val="en-US"/>
        </w:rPr>
      </w:pPr>
    </w:p>
    <w:p w14:paraId="35AF07D4" w14:textId="77777777" w:rsidR="005F7A2D" w:rsidRDefault="005F7A2D" w:rsidP="00E40182">
      <w:pPr>
        <w:rPr>
          <w:lang w:val="en-US"/>
        </w:rPr>
      </w:pPr>
    </w:p>
    <w:p w14:paraId="48B07CC2" w14:textId="360F3728" w:rsidR="005F7A2D" w:rsidRPr="001401E5" w:rsidRDefault="005F7A2D" w:rsidP="00745E9C">
      <w:pPr>
        <w:pStyle w:val="Heading2"/>
      </w:pPr>
      <w:bookmarkStart w:id="16" w:name="_Toc3798752"/>
      <w:r>
        <w:t xml:space="preserve">Counterfactual strategy 1: use </w:t>
      </w:r>
      <w:r w:rsidR="00CB2DE7">
        <w:t xml:space="preserve">an </w:t>
      </w:r>
      <w:r>
        <w:t>ITS model with level change only</w:t>
      </w:r>
      <w:bookmarkEnd w:id="16"/>
    </w:p>
    <w:p w14:paraId="6FA8D214" w14:textId="77777777" w:rsidR="005F7A2D" w:rsidRPr="00B64111" w:rsidRDefault="005F7A2D" w:rsidP="00E40182">
      <w:pPr>
        <w:rPr>
          <w:lang w:val="en-US"/>
        </w:rPr>
      </w:pPr>
    </w:p>
    <w:p w14:paraId="49842FE5" w14:textId="1C06F0D2" w:rsidR="0010326D" w:rsidRDefault="0010326D" w:rsidP="00E40182">
      <w:pPr>
        <w:rPr>
          <w:lang w:val="en-US"/>
        </w:rPr>
      </w:pPr>
      <w:r w:rsidRPr="00B64111">
        <w:rPr>
          <w:lang w:val="en-US"/>
        </w:rPr>
        <w:t>To generate counterfactuals and estimate cases averted</w:t>
      </w:r>
      <w:r w:rsidR="00955BB1">
        <w:rPr>
          <w:lang w:val="en-US"/>
        </w:rPr>
        <w:t xml:space="preserve"> using strategy 1</w:t>
      </w:r>
      <w:r w:rsidRPr="00B64111">
        <w:rPr>
          <w:lang w:val="en-US"/>
        </w:rPr>
        <w:t xml:space="preserve">, the time variables were removed from the model, but binary variables for the interventions (and all other covariates included in the final ITS model) were retained. </w:t>
      </w:r>
      <w:r w:rsidR="003A48DB" w:rsidRPr="00B64111">
        <w:rPr>
          <w:lang w:val="en-US"/>
        </w:rPr>
        <w:t xml:space="preserve">Therefore this </w:t>
      </w:r>
      <w:r w:rsidRPr="00B64111">
        <w:rPr>
          <w:lang w:val="en-US"/>
        </w:rPr>
        <w:t xml:space="preserve">model is the same negative binomial random effects model that was used for ITS, but </w:t>
      </w:r>
      <w:r w:rsidR="000C2551" w:rsidRPr="00B64111">
        <w:rPr>
          <w:lang w:val="en-US"/>
        </w:rPr>
        <w:t xml:space="preserve">with the terms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T</m:t>
        </m:r>
      </m:oMath>
      <w:r w:rsidR="000C2551" w:rsidRPr="00B64111">
        <w:rPr>
          <w:lang w:val="en-US"/>
        </w:rPr>
        <w:t xml:space="preserve">, </w:t>
      </w:r>
      <w:r w:rsidR="003A48DB" w:rsidRPr="00B64111">
        <w:rPr>
          <w:lang w:val="en-US"/>
        </w:rPr>
        <w:t xml:space="preserv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000C2551" w:rsidRPr="00B64111">
        <w:rPr>
          <w:lang w:val="en-US"/>
        </w:rPr>
        <w:t xml:space="preserve"> and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0C2551" w:rsidRPr="00B64111">
        <w:rPr>
          <w:lang w:val="en-US"/>
        </w:rPr>
        <w:t xml:space="preserve"> removed.</w:t>
      </w:r>
      <w:r w:rsidR="003A48DB" w:rsidRPr="00B64111">
        <w:rPr>
          <w:lang w:val="en-US"/>
        </w:rPr>
        <w:t>.</w:t>
      </w:r>
    </w:p>
    <w:p w14:paraId="007E7AD8" w14:textId="77777777" w:rsidR="00C70781" w:rsidRDefault="00C70781" w:rsidP="00E40182">
      <w:pPr>
        <w:rPr>
          <w:lang w:val="en-US"/>
        </w:rPr>
      </w:pPr>
    </w:p>
    <w:p w14:paraId="0F3B503E" w14:textId="52925941" w:rsidR="00C70781" w:rsidRDefault="00C70781" w:rsidP="00E40182">
      <w:pPr>
        <w:rPr>
          <w:lang w:val="en-US"/>
        </w:rPr>
      </w:pPr>
      <w:r>
        <w:rPr>
          <w:lang w:val="en-US"/>
        </w:rPr>
        <w:t xml:space="preserve">The </w:t>
      </w:r>
      <w:r w:rsidR="00955BB1">
        <w:rPr>
          <w:lang w:val="en-US"/>
        </w:rPr>
        <w:t xml:space="preserve">strategy 1 </w:t>
      </w:r>
      <w:r>
        <w:rPr>
          <w:lang w:val="en-US"/>
        </w:rPr>
        <w:t>cases averted model therefore had the form:</w:t>
      </w:r>
    </w:p>
    <w:p w14:paraId="5A9F522B" w14:textId="4C7EA8CF" w:rsidR="00C70781" w:rsidRPr="0070789E" w:rsidRDefault="005C2195" w:rsidP="00E40182">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m:oMathPara>
    </w:p>
    <w:p w14:paraId="321EF2E1" w14:textId="2295B074" w:rsidR="0070789E" w:rsidRDefault="0070789E" w:rsidP="00E40182">
      <w:pPr>
        <w:rPr>
          <w:lang w:val="en-US"/>
        </w:rPr>
      </w:pPr>
      <w:r>
        <w:rPr>
          <w:lang w:val="en-US"/>
        </w:rPr>
        <w:t>Where:</w:t>
      </w:r>
    </w:p>
    <w:p w14:paraId="4F4E2DEA" w14:textId="77777777" w:rsidR="0070789E" w:rsidRPr="00B64111" w:rsidRDefault="005C2195" w:rsidP="0070789E">
      <w:pPr>
        <w:pStyle w:val="ListParagraph"/>
        <w:numPr>
          <w:ilvl w:val="0"/>
          <w:numId w:val="7"/>
        </w:numPr>
        <w:rPr>
          <w:lang w:val="en-US"/>
        </w:rPr>
      </w:pPr>
      <m:oMath>
        <m:sSub>
          <m:sSubPr>
            <m:ctrlPr>
              <w:rPr>
                <w:rFonts w:ascii="Cambria Math" w:hAnsi="Cambria Math"/>
                <w:i/>
                <w:vertAlign w:val="subscript"/>
                <w:lang w:val="en-US"/>
              </w:rPr>
            </m:ctrlPr>
          </m:sSubPr>
          <m:e>
            <m:r>
              <w:rPr>
                <w:rFonts w:ascii="Cambria Math" w:hAnsi="Cambria Math"/>
                <w:vertAlign w:val="subscript"/>
                <w:lang w:val="en-US"/>
              </w:rPr>
              <m:t>A</m:t>
            </m:r>
          </m:e>
          <m:sub>
            <m:r>
              <w:rPr>
                <w:rFonts w:ascii="Cambria Math" w:hAnsi="Cambria Math"/>
                <w:vertAlign w:val="subscript"/>
                <w:lang w:val="en-US"/>
              </w:rPr>
              <m:t>t</m:t>
            </m:r>
          </m:sub>
        </m:sSub>
      </m:oMath>
      <w:r w:rsidR="0070789E" w:rsidRPr="00B64111">
        <w:rPr>
          <w:vertAlign w:val="subscript"/>
          <w:lang w:val="en-US"/>
        </w:rPr>
        <w:t xml:space="preserve"> </w:t>
      </w:r>
      <w:r w:rsidR="0070789E" w:rsidRPr="00B64111">
        <w:rPr>
          <w:lang w:val="en-US"/>
        </w:rPr>
        <w:t>: Binary variable for the ACT-only intervention (coded 0 from January 2000 to August 2003, and coded 1 from September 2003 to December 2015)</w:t>
      </w:r>
    </w:p>
    <w:p w14:paraId="054451DD" w14:textId="77777777" w:rsidR="0070789E" w:rsidRPr="00B64111" w:rsidRDefault="005C2195" w:rsidP="0070789E">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70789E" w:rsidRPr="00B64111">
        <w:rPr>
          <w:lang w:val="en-US"/>
        </w:rPr>
        <w:t xml:space="preserve"> : Binary variable for the ACT plus vector control intervention (coded 0 from January 2000 to December 2005, and coded 1 from January 2006 to December 2015).</w:t>
      </w:r>
    </w:p>
    <w:p w14:paraId="29053552" w14:textId="77777777" w:rsidR="0070789E" w:rsidRPr="00B64111" w:rsidRDefault="005C2195" w:rsidP="0070789E">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oMath>
      <w:r w:rsidR="0070789E" w:rsidRPr="00B64111">
        <w:rPr>
          <w:lang w:val="en-US"/>
        </w:rPr>
        <w:t xml:space="preserve"> : Intercept at T=0</w:t>
      </w:r>
    </w:p>
    <w:p w14:paraId="461DACC1" w14:textId="262CEF61" w:rsidR="0070789E" w:rsidRPr="00B64111" w:rsidRDefault="005C2195" w:rsidP="0070789E">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oMath>
      <w:r w:rsidR="0070789E" w:rsidRPr="00B64111">
        <w:rPr>
          <w:lang w:val="en-US"/>
        </w:rPr>
        <w:t xml:space="preserve"> : </w:t>
      </w:r>
      <w:r w:rsidR="00892C2B">
        <w:rPr>
          <w:lang w:val="en-US"/>
        </w:rPr>
        <w:t>Intercept</w:t>
      </w:r>
      <w:r w:rsidR="00892C2B" w:rsidRPr="00B64111">
        <w:rPr>
          <w:lang w:val="en-US"/>
        </w:rPr>
        <w:t xml:space="preserve"> </w:t>
      </w:r>
      <w:r w:rsidR="0070789E" w:rsidRPr="00B64111">
        <w:rPr>
          <w:lang w:val="en-US"/>
        </w:rPr>
        <w:t>change after introduction of the ACT-only intervention</w:t>
      </w:r>
    </w:p>
    <w:p w14:paraId="78930067" w14:textId="24E81530" w:rsidR="0070789E" w:rsidRPr="00B64111" w:rsidRDefault="005C2195" w:rsidP="0070789E">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oMath>
      <w:r w:rsidR="0070789E" w:rsidRPr="00B64111">
        <w:rPr>
          <w:lang w:val="en-US"/>
        </w:rPr>
        <w:t xml:space="preserve"> : </w:t>
      </w:r>
      <w:r w:rsidR="00892C2B">
        <w:rPr>
          <w:lang w:val="en-US"/>
        </w:rPr>
        <w:t>Intercept</w:t>
      </w:r>
      <w:r w:rsidR="00892C2B" w:rsidRPr="00B64111">
        <w:rPr>
          <w:lang w:val="en-US"/>
        </w:rPr>
        <w:t xml:space="preserve"> </w:t>
      </w:r>
      <w:r w:rsidR="0070789E" w:rsidRPr="00B64111">
        <w:rPr>
          <w:lang w:val="en-US"/>
        </w:rPr>
        <w:t>change after introduction of the ACT plus vector control intervention</w:t>
      </w:r>
    </w:p>
    <w:p w14:paraId="2D201490" w14:textId="77777777" w:rsidR="00C70781" w:rsidRPr="00B64111" w:rsidRDefault="00C70781" w:rsidP="00E40182">
      <w:pPr>
        <w:rPr>
          <w:lang w:val="en-US"/>
        </w:rPr>
      </w:pPr>
    </w:p>
    <w:p w14:paraId="0DD5F3FD" w14:textId="0D562B2C" w:rsidR="00C05D80" w:rsidRPr="00B64111" w:rsidRDefault="0010326D" w:rsidP="0010326D">
      <w:pPr>
        <w:rPr>
          <w:lang w:val="en-US"/>
        </w:rPr>
      </w:pPr>
      <w:r w:rsidRPr="00B64111">
        <w:rPr>
          <w:lang w:val="en-US"/>
        </w:rPr>
        <w:t xml:space="preserve">The </w:t>
      </w:r>
      <w:r w:rsidR="00955BB1">
        <w:rPr>
          <w:lang w:val="en-US"/>
        </w:rPr>
        <w:t xml:space="preserve">strategy 1 </w:t>
      </w:r>
      <w:r w:rsidR="003A48DB" w:rsidRPr="00B64111">
        <w:rPr>
          <w:lang w:val="en-US"/>
        </w:rPr>
        <w:t xml:space="preserve">cases averted </w:t>
      </w:r>
      <w:r w:rsidRPr="00B64111">
        <w:rPr>
          <w:lang w:val="en-US"/>
        </w:rPr>
        <w:t>model was fitted and predictions generated for</w:t>
      </w:r>
      <w:r w:rsidR="000C2551" w:rsidRPr="00B64111">
        <w:rPr>
          <w:lang w:val="en-US"/>
        </w:rPr>
        <w:t xml:space="preserve"> the true situation (ACT+ VC+)</w:t>
      </w:r>
      <w:r w:rsidR="00C05D80" w:rsidRPr="00B64111">
        <w:rPr>
          <w:lang w:val="en-US"/>
        </w:rPr>
        <w:t xml:space="preserve">. Coefficients from the fitted cases averted model for the true situation are shown in Table </w:t>
      </w:r>
      <w:r w:rsidR="00C01A38">
        <w:rPr>
          <w:lang w:val="en-US"/>
        </w:rPr>
        <w:t>6</w:t>
      </w:r>
      <w:r w:rsidR="000C2551" w:rsidRPr="00B64111">
        <w:rPr>
          <w:lang w:val="en-US"/>
        </w:rPr>
        <w:t xml:space="preserve">. </w:t>
      </w:r>
    </w:p>
    <w:p w14:paraId="1FB949EC" w14:textId="77777777" w:rsidR="00C05D80" w:rsidRPr="00B64111" w:rsidRDefault="00C05D80" w:rsidP="0010326D">
      <w:pPr>
        <w:rPr>
          <w:lang w:val="en-US"/>
        </w:rPr>
      </w:pPr>
    </w:p>
    <w:p w14:paraId="026C89B0" w14:textId="367A24B6" w:rsidR="000C2551" w:rsidRPr="00B64111" w:rsidRDefault="000C2551" w:rsidP="0010326D">
      <w:pPr>
        <w:rPr>
          <w:lang w:val="en-US"/>
        </w:rPr>
      </w:pPr>
      <w:r w:rsidRPr="00B64111">
        <w:rPr>
          <w:lang w:val="en-US"/>
        </w:rPr>
        <w:t xml:space="preserve">To generate a counterfactual for a situation where vector control was not introduced (ACT+ VC-), the vector control intervention binary term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Pr="00B64111">
        <w:rPr>
          <w:lang w:val="en-US"/>
        </w:rPr>
        <w:t xml:space="preserve"> was set to equal 0 throughout the study, the model predictions generated using coefficients generated for the true situation model. To generate a counterfactual for absence of both interventions (ACT- VC-), both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Pr="00B64111">
        <w:rPr>
          <w:lang w:val="en-US"/>
        </w:rPr>
        <w:t xml:space="preserve"> and </w:t>
      </w:r>
      <m:oMath>
        <m:sSub>
          <m:sSubPr>
            <m:ctrlPr>
              <w:rPr>
                <w:rFonts w:ascii="Cambria Math" w:hAnsi="Cambria Math"/>
                <w:i/>
                <w:vertAlign w:val="subscript"/>
                <w:lang w:val="en-US"/>
              </w:rPr>
            </m:ctrlPr>
          </m:sSubPr>
          <m:e>
            <m:r>
              <w:rPr>
                <w:rFonts w:ascii="Cambria Math" w:hAnsi="Cambria Math"/>
                <w:vertAlign w:val="subscript"/>
                <w:lang w:val="en-US"/>
              </w:rPr>
              <m:t>A</m:t>
            </m:r>
          </m:e>
          <m:sub>
            <m:r>
              <w:rPr>
                <w:rFonts w:ascii="Cambria Math" w:hAnsi="Cambria Math"/>
                <w:vertAlign w:val="subscript"/>
                <w:lang w:val="en-US"/>
              </w:rPr>
              <m:t>t</m:t>
            </m:r>
          </m:sub>
        </m:sSub>
      </m:oMath>
      <w:r w:rsidRPr="00B64111">
        <w:rPr>
          <w:lang w:val="en-US"/>
        </w:rPr>
        <w:t xml:space="preserve"> were set to zero throughout the study, and model predictions generated using coefficients from the ACT+ VC+ model. </w:t>
      </w:r>
      <w:r w:rsidR="00955BB1">
        <w:t>The number of cases averted was estimated as the difference between the model prediction with both interventions, and the counterfactual model predictions where either vector control was absent, or where both ACTs and vector control were absent.</w:t>
      </w:r>
    </w:p>
    <w:p w14:paraId="3ECA5FF3" w14:textId="77777777" w:rsidR="000C2551" w:rsidRPr="00B64111" w:rsidRDefault="000C2551" w:rsidP="0010326D">
      <w:pPr>
        <w:rPr>
          <w:lang w:val="en-US"/>
        </w:rPr>
      </w:pPr>
    </w:p>
    <w:p w14:paraId="6E16E127" w14:textId="35DF149F" w:rsidR="003A48DB" w:rsidRPr="00B64111" w:rsidRDefault="003A48DB" w:rsidP="0010326D">
      <w:pPr>
        <w:rPr>
          <w:lang w:val="en-US"/>
        </w:rPr>
      </w:pPr>
      <w:r w:rsidRPr="00B64111">
        <w:rPr>
          <w:lang w:val="en-US"/>
        </w:rPr>
        <w:t xml:space="preserve">It should be noted that the adaption of the ITS model in this way removes the variables used to estimate changes in trends between the pre-intervention, ACT+ VC- and ACT+ VC+ periods, and therefore alters the fit of the model to the ACT+ VC+ scenario, compared to the ITS </w:t>
      </w:r>
      <w:r w:rsidRPr="00170798">
        <w:rPr>
          <w:lang w:val="en-US"/>
        </w:rPr>
        <w:t>model (</w:t>
      </w:r>
      <w:r w:rsidR="002E4475">
        <w:rPr>
          <w:lang w:val="en-US"/>
        </w:rPr>
        <w:t>F</w:t>
      </w:r>
      <w:r w:rsidRPr="00170798">
        <w:rPr>
          <w:lang w:val="en-US"/>
        </w:rPr>
        <w:t xml:space="preserve">igure </w:t>
      </w:r>
      <w:r w:rsidR="00955BB1">
        <w:rPr>
          <w:lang w:val="en-US"/>
        </w:rPr>
        <w:t>10</w:t>
      </w:r>
      <w:r w:rsidR="00170798" w:rsidRPr="00170798">
        <w:rPr>
          <w:lang w:val="en-US"/>
        </w:rPr>
        <w:t>)</w:t>
      </w:r>
      <w:r w:rsidRPr="00170798">
        <w:rPr>
          <w:lang w:val="en-US"/>
        </w:rPr>
        <w:t>.</w:t>
      </w:r>
      <w:r w:rsidRPr="00B64111">
        <w:rPr>
          <w:lang w:val="en-US"/>
        </w:rPr>
        <w:t xml:space="preserve"> </w:t>
      </w:r>
      <w:r w:rsidR="00955BB1">
        <w:rPr>
          <w:lang w:val="en-US"/>
        </w:rPr>
        <w:t xml:space="preserve">A ‘jump’ in count estimate can therefore be seen as a result of the level change in September 2003 and January 2006, particularly when compared to the full ITS model prediction. </w:t>
      </w:r>
    </w:p>
    <w:p w14:paraId="186CF25B" w14:textId="26B8AB87" w:rsidR="00955BB1" w:rsidRDefault="00955BB1" w:rsidP="0010326D">
      <w:pPr>
        <w:rPr>
          <w:lang w:val="en-US"/>
        </w:rPr>
      </w:pPr>
    </w:p>
    <w:p w14:paraId="6B7DD1F9" w14:textId="369E2ECE" w:rsidR="00955BB1" w:rsidRDefault="00955BB1" w:rsidP="004814E1">
      <w:pPr>
        <w:spacing w:before="120"/>
        <w:rPr>
          <w:lang w:val="en-US"/>
        </w:rPr>
      </w:pPr>
      <w:r>
        <w:rPr>
          <w:lang w:val="en-US"/>
        </w:rPr>
        <w:br w:type="page"/>
      </w:r>
    </w:p>
    <w:p w14:paraId="3A077EAF" w14:textId="3BD4C933" w:rsidR="004814E1" w:rsidRPr="00283BCE" w:rsidRDefault="004814E1" w:rsidP="004814E1">
      <w:pPr>
        <w:spacing w:before="120"/>
        <w:rPr>
          <w:b/>
          <w:lang w:val="en-US"/>
        </w:rPr>
      </w:pPr>
      <w:r w:rsidRPr="00283BCE">
        <w:rPr>
          <w:b/>
          <w:lang w:val="en-US"/>
        </w:rPr>
        <w:lastRenderedPageBreak/>
        <w:t>Figure 1</w:t>
      </w:r>
      <w:r w:rsidR="00196192">
        <w:rPr>
          <w:b/>
          <w:lang w:val="en-US"/>
        </w:rPr>
        <w:t>0</w:t>
      </w:r>
      <w:r w:rsidRPr="00283BCE">
        <w:rPr>
          <w:b/>
          <w:lang w:val="en-US"/>
        </w:rPr>
        <w:t xml:space="preserve"> – Line plot of monthly total confirmed malaria incidence per 100,000 population observed across Zanzibar (gray line), confirmed malaria incidence predicted by the ITS model (blue line), and confirmed malaria incidence predicted by the </w:t>
      </w:r>
      <w:r w:rsidR="004F6F7B">
        <w:rPr>
          <w:b/>
          <w:lang w:val="en-US"/>
        </w:rPr>
        <w:t>level-change only cases averted</w:t>
      </w:r>
      <w:r w:rsidRPr="00283BCE">
        <w:rPr>
          <w:b/>
          <w:lang w:val="en-US"/>
        </w:rPr>
        <w:t xml:space="preserve"> model (red line)</w:t>
      </w:r>
    </w:p>
    <w:p w14:paraId="335E0C38" w14:textId="6D377919" w:rsidR="004814E1" w:rsidRPr="00B64111" w:rsidRDefault="004E47E2" w:rsidP="0010326D">
      <w:pPr>
        <w:rPr>
          <w:lang w:val="en-US"/>
        </w:rPr>
      </w:pPr>
      <w:r>
        <w:rPr>
          <w:noProof/>
          <w:lang w:val="en-US"/>
        </w:rPr>
        <w:drawing>
          <wp:inline distT="0" distB="0" distL="0" distR="0" wp14:anchorId="36181A61" wp14:editId="6D8E0C26">
            <wp:extent cx="5972810" cy="43408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1 - cases averted model, ITS and obs.png"/>
                    <pic:cNvPicPr/>
                  </pic:nvPicPr>
                  <pic:blipFill>
                    <a:blip r:embed="rId17">
                      <a:extLst>
                        <a:ext uri="{28A0092B-C50C-407E-A947-70E740481C1C}">
                          <a14:useLocalDpi xmlns:a14="http://schemas.microsoft.com/office/drawing/2010/main" val="0"/>
                        </a:ext>
                      </a:extLst>
                    </a:blip>
                    <a:stretch>
                      <a:fillRect/>
                    </a:stretch>
                  </pic:blipFill>
                  <pic:spPr>
                    <a:xfrm>
                      <a:off x="0" y="0"/>
                      <a:ext cx="5972810" cy="4340860"/>
                    </a:xfrm>
                    <a:prstGeom prst="rect">
                      <a:avLst/>
                    </a:prstGeom>
                  </pic:spPr>
                </pic:pic>
              </a:graphicData>
            </a:graphic>
          </wp:inline>
        </w:drawing>
      </w:r>
    </w:p>
    <w:p w14:paraId="2A0ED294" w14:textId="77777777" w:rsidR="003A48DB" w:rsidRPr="00B64111" w:rsidRDefault="003A48DB" w:rsidP="0010326D">
      <w:pPr>
        <w:rPr>
          <w:lang w:val="en-US"/>
        </w:rPr>
      </w:pPr>
    </w:p>
    <w:p w14:paraId="7F07C80C" w14:textId="77777777" w:rsidR="00E40182" w:rsidRPr="00B64111" w:rsidRDefault="00E40182" w:rsidP="00E40182">
      <w:pPr>
        <w:rPr>
          <w:lang w:val="en-US"/>
        </w:rPr>
      </w:pPr>
    </w:p>
    <w:p w14:paraId="6892754F" w14:textId="3DC2F9AC" w:rsidR="006718E7" w:rsidRPr="00283BCE" w:rsidRDefault="004749A7" w:rsidP="006718E7">
      <w:pPr>
        <w:rPr>
          <w:b/>
          <w:lang w:val="en-US"/>
        </w:rPr>
      </w:pPr>
      <w:r>
        <w:rPr>
          <w:b/>
          <w:lang w:val="en-US"/>
        </w:rPr>
        <w:t xml:space="preserve">Table </w:t>
      </w:r>
      <w:r w:rsidR="00C01A38">
        <w:rPr>
          <w:b/>
          <w:lang w:val="en-US"/>
        </w:rPr>
        <w:t>6</w:t>
      </w:r>
      <w:r w:rsidR="006718E7" w:rsidRPr="00283BCE">
        <w:rPr>
          <w:b/>
          <w:lang w:val="en-US"/>
        </w:rPr>
        <w:t xml:space="preserve">: Regression coefficients, 95% confidence intervals and z-statistic P value from the </w:t>
      </w:r>
      <w:r w:rsidR="00FD5055">
        <w:rPr>
          <w:b/>
          <w:lang w:val="en-US"/>
        </w:rPr>
        <w:t>level-change only</w:t>
      </w:r>
      <w:r w:rsidR="006718E7" w:rsidRPr="00283BCE">
        <w:rPr>
          <w:b/>
          <w:lang w:val="en-US"/>
        </w:rPr>
        <w:t xml:space="preserve"> model including binary variables to reflect introduction of ACTs in September 2003 and vector control in January 2006. Cases averted were estimated from this model, by running model predictions using these coefficients for the full model, after setting the vector control binary variable to 0 (a counterfactual of no vector control, but ACT introduced in September 2003), and after setting both the vector control and ACT binary variables to 0 (counterfactual of no ACTs or vector control).</w:t>
      </w:r>
    </w:p>
    <w:tbl>
      <w:tblPr>
        <w:tblStyle w:val="LightList"/>
        <w:tblW w:w="5000" w:type="pct"/>
        <w:tblLayout w:type="fixed"/>
        <w:tblLook w:val="04A0" w:firstRow="1" w:lastRow="0" w:firstColumn="1" w:lastColumn="0" w:noHBand="0" w:noVBand="1"/>
      </w:tblPr>
      <w:tblGrid>
        <w:gridCol w:w="5119"/>
        <w:gridCol w:w="1423"/>
        <w:gridCol w:w="1783"/>
        <w:gridCol w:w="1061"/>
      </w:tblGrid>
      <w:tr w:rsidR="006718E7" w:rsidRPr="00283BCE" w14:paraId="5F0B12C0" w14:textId="77777777" w:rsidTr="00BB586C">
        <w:trPr>
          <w:cnfStyle w:val="100000000000" w:firstRow="1" w:lastRow="0" w:firstColumn="0" w:lastColumn="0" w:oddVBand="0" w:evenVBand="0" w:oddHBand="0" w:evenHBand="0" w:firstRowFirstColumn="0" w:firstRowLastColumn="0" w:lastRowFirstColumn="0" w:lastRowLastColumn="0"/>
          <w:trHeight w:val="481"/>
          <w:tblHeader/>
        </w:trPr>
        <w:tc>
          <w:tcPr>
            <w:cnfStyle w:val="001000000000" w:firstRow="0" w:lastRow="0" w:firstColumn="1" w:lastColumn="0" w:oddVBand="0" w:evenVBand="0" w:oddHBand="0" w:evenHBand="0" w:firstRowFirstColumn="0" w:firstRowLastColumn="0" w:lastRowFirstColumn="0" w:lastRowLastColumn="0"/>
            <w:tcW w:w="2727" w:type="pct"/>
            <w:shd w:val="clear" w:color="auto" w:fill="D9D9D9" w:themeFill="background1" w:themeFillShade="D9"/>
            <w:vAlign w:val="center"/>
          </w:tcPr>
          <w:p w14:paraId="55AB48C4" w14:textId="77777777" w:rsidR="006718E7" w:rsidRPr="00BB586C" w:rsidRDefault="006718E7" w:rsidP="00BB586C">
            <w:pPr>
              <w:jc w:val="left"/>
              <w:rPr>
                <w:rFonts w:cs="Times New Roman"/>
                <w:color w:val="auto"/>
                <w:sz w:val="16"/>
                <w:szCs w:val="16"/>
                <w:lang w:val="en-US"/>
              </w:rPr>
            </w:pPr>
            <w:r w:rsidRPr="00BB586C">
              <w:rPr>
                <w:rFonts w:cs="Times New Roman"/>
                <w:color w:val="auto"/>
                <w:sz w:val="16"/>
                <w:szCs w:val="16"/>
                <w:lang w:val="en-US"/>
              </w:rPr>
              <w:t>Variable</w:t>
            </w:r>
          </w:p>
        </w:tc>
        <w:tc>
          <w:tcPr>
            <w:tcW w:w="758" w:type="pct"/>
            <w:shd w:val="clear" w:color="auto" w:fill="D9D9D9" w:themeFill="background1" w:themeFillShade="D9"/>
            <w:vAlign w:val="center"/>
          </w:tcPr>
          <w:p w14:paraId="271364B7" w14:textId="77777777" w:rsidR="006718E7" w:rsidRPr="00BB586C" w:rsidRDefault="006718E7"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Coefficient</w:t>
            </w:r>
          </w:p>
        </w:tc>
        <w:tc>
          <w:tcPr>
            <w:tcW w:w="950" w:type="pct"/>
            <w:shd w:val="clear" w:color="auto" w:fill="D9D9D9" w:themeFill="background1" w:themeFillShade="D9"/>
            <w:vAlign w:val="center"/>
          </w:tcPr>
          <w:p w14:paraId="2E0B8E55" w14:textId="77777777" w:rsidR="006718E7" w:rsidRPr="00BB586C" w:rsidRDefault="006718E7"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95% CI</w:t>
            </w:r>
          </w:p>
        </w:tc>
        <w:tc>
          <w:tcPr>
            <w:tcW w:w="565" w:type="pct"/>
            <w:shd w:val="clear" w:color="auto" w:fill="D9D9D9" w:themeFill="background1" w:themeFillShade="D9"/>
            <w:vAlign w:val="center"/>
          </w:tcPr>
          <w:p w14:paraId="0C602228" w14:textId="77777777" w:rsidR="006718E7" w:rsidRPr="00BB586C" w:rsidRDefault="006718E7"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P value</w:t>
            </w:r>
          </w:p>
        </w:tc>
      </w:tr>
      <w:tr w:rsidR="006718E7" w:rsidRPr="00283BCE" w14:paraId="16B71083"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6DB2EC2" w14:textId="0E0B345B" w:rsidR="006718E7" w:rsidRPr="00A144D6" w:rsidRDefault="00A144D6" w:rsidP="00BB586C">
            <w:pPr>
              <w:jc w:val="left"/>
              <w:rPr>
                <w:rFonts w:cs="Times New Roman"/>
                <w:sz w:val="16"/>
                <w:szCs w:val="16"/>
                <w:lang w:val="en-US"/>
              </w:rPr>
            </w:pPr>
            <w:r>
              <w:rPr>
                <w:rFonts w:cs="Times New Roman"/>
                <w:sz w:val="16"/>
                <w:szCs w:val="16"/>
                <w:lang w:val="en-US"/>
              </w:rPr>
              <w:t>Square root transformation of previous month’s c</w:t>
            </w:r>
            <w:r w:rsidRPr="004814E1">
              <w:rPr>
                <w:sz w:val="16"/>
                <w:szCs w:val="16"/>
                <w:lang w:val="en-US"/>
              </w:rPr>
              <w:t>onfirmed malaria case count</w:t>
            </w:r>
          </w:p>
        </w:tc>
        <w:tc>
          <w:tcPr>
            <w:tcW w:w="758" w:type="pct"/>
            <w:vAlign w:val="center"/>
          </w:tcPr>
          <w:p w14:paraId="619DAE9A" w14:textId="76E83172"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1416</w:t>
            </w:r>
          </w:p>
        </w:tc>
        <w:tc>
          <w:tcPr>
            <w:tcW w:w="950" w:type="pct"/>
            <w:vAlign w:val="center"/>
          </w:tcPr>
          <w:p w14:paraId="794039E3" w14:textId="4033612F"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1324</w:t>
            </w:r>
            <w:r w:rsidRPr="00283BCE">
              <w:rPr>
                <w:rFonts w:cs="Times New Roman"/>
                <w:sz w:val="16"/>
                <w:szCs w:val="16"/>
                <w:lang w:val="en-US"/>
              </w:rPr>
              <w:t>, 0.</w:t>
            </w:r>
            <w:r w:rsidR="00A144D6">
              <w:rPr>
                <w:rFonts w:cs="Times New Roman"/>
                <w:sz w:val="16"/>
                <w:szCs w:val="16"/>
                <w:lang w:val="en-US"/>
              </w:rPr>
              <w:t>1508</w:t>
            </w:r>
          </w:p>
        </w:tc>
        <w:tc>
          <w:tcPr>
            <w:tcW w:w="565" w:type="pct"/>
            <w:vAlign w:val="center"/>
          </w:tcPr>
          <w:p w14:paraId="2FF9A18B" w14:textId="7777777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6718E7" w:rsidRPr="00283BCE" w14:paraId="7434AB1D"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8014237"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Number of health facilities reporting data</w:t>
            </w:r>
          </w:p>
        </w:tc>
        <w:tc>
          <w:tcPr>
            <w:tcW w:w="758" w:type="pct"/>
            <w:vAlign w:val="center"/>
          </w:tcPr>
          <w:p w14:paraId="3355FC8A" w14:textId="18981DD1"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sidRPr="00283BCE">
              <w:rPr>
                <w:rFonts w:cs="Times New Roman"/>
                <w:sz w:val="16"/>
                <w:szCs w:val="16"/>
                <w:lang w:val="en-US"/>
              </w:rPr>
              <w:t>0</w:t>
            </w:r>
            <w:r w:rsidR="00A144D6">
              <w:rPr>
                <w:rFonts w:cs="Times New Roman"/>
                <w:sz w:val="16"/>
                <w:szCs w:val="16"/>
                <w:lang w:val="en-US"/>
              </w:rPr>
              <w:t>368</w:t>
            </w:r>
          </w:p>
        </w:tc>
        <w:tc>
          <w:tcPr>
            <w:tcW w:w="950" w:type="pct"/>
            <w:vAlign w:val="center"/>
          </w:tcPr>
          <w:p w14:paraId="04C61BB2" w14:textId="7997941B"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144D6">
              <w:rPr>
                <w:rFonts w:cs="Times New Roman"/>
                <w:sz w:val="16"/>
                <w:szCs w:val="16"/>
                <w:lang w:val="en-US"/>
              </w:rPr>
              <w:t>204</w:t>
            </w:r>
            <w:r w:rsidRPr="00283BCE">
              <w:rPr>
                <w:rFonts w:cs="Times New Roman"/>
                <w:sz w:val="16"/>
                <w:szCs w:val="16"/>
                <w:lang w:val="en-US"/>
              </w:rPr>
              <w:t>, 0.0</w:t>
            </w:r>
            <w:r w:rsidR="00A144D6">
              <w:rPr>
                <w:rFonts w:cs="Times New Roman"/>
                <w:sz w:val="16"/>
                <w:szCs w:val="16"/>
                <w:lang w:val="en-US"/>
              </w:rPr>
              <w:t>533</w:t>
            </w:r>
          </w:p>
        </w:tc>
        <w:tc>
          <w:tcPr>
            <w:tcW w:w="565" w:type="pct"/>
            <w:vAlign w:val="center"/>
          </w:tcPr>
          <w:p w14:paraId="3F211BCF" w14:textId="4719C885" w:rsidR="006718E7"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w:t>
            </w:r>
            <w:r w:rsidR="00813D62">
              <w:rPr>
                <w:rFonts w:cs="Times New Roman"/>
                <w:sz w:val="16"/>
                <w:szCs w:val="16"/>
                <w:lang w:val="en-US"/>
              </w:rPr>
              <w:t>0.</w:t>
            </w:r>
            <w:r>
              <w:rPr>
                <w:rFonts w:cs="Times New Roman"/>
                <w:sz w:val="16"/>
                <w:szCs w:val="16"/>
                <w:lang w:val="en-US"/>
              </w:rPr>
              <w:t>001</w:t>
            </w:r>
          </w:p>
        </w:tc>
      </w:tr>
      <w:tr w:rsidR="006718E7" w:rsidRPr="00283BCE" w14:paraId="72748B1C"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3956C5A"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All-cause OPD attendance</w:t>
            </w:r>
          </w:p>
        </w:tc>
        <w:tc>
          <w:tcPr>
            <w:tcW w:w="758" w:type="pct"/>
            <w:vAlign w:val="center"/>
          </w:tcPr>
          <w:p w14:paraId="366A7311" w14:textId="432E61C5" w:rsidR="006718E7" w:rsidRPr="00283BCE" w:rsidRDefault="00813D62"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0.0000</w:t>
            </w:r>
            <w:r w:rsidR="00A144D6">
              <w:rPr>
                <w:rFonts w:cs="Times New Roman"/>
                <w:sz w:val="16"/>
                <w:szCs w:val="16"/>
                <w:lang w:val="en-US"/>
              </w:rPr>
              <w:t>2</w:t>
            </w:r>
          </w:p>
        </w:tc>
        <w:tc>
          <w:tcPr>
            <w:tcW w:w="950" w:type="pct"/>
            <w:vAlign w:val="center"/>
          </w:tcPr>
          <w:p w14:paraId="2CCD19C2" w14:textId="1F20B946"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0.0000</w:t>
            </w:r>
            <w:r w:rsidR="00A144D6">
              <w:rPr>
                <w:rFonts w:cs="Times New Roman"/>
                <w:sz w:val="16"/>
                <w:szCs w:val="16"/>
                <w:lang w:val="en-US"/>
              </w:rPr>
              <w:t>0</w:t>
            </w:r>
            <w:r w:rsidRPr="00283BCE">
              <w:rPr>
                <w:rFonts w:cs="Times New Roman"/>
                <w:sz w:val="16"/>
                <w:szCs w:val="16"/>
                <w:lang w:val="en-US"/>
              </w:rPr>
              <w:t>, 0.0000</w:t>
            </w:r>
            <w:r w:rsidR="00A144D6">
              <w:rPr>
                <w:rFonts w:cs="Times New Roman"/>
                <w:sz w:val="16"/>
                <w:szCs w:val="16"/>
                <w:lang w:val="en-US"/>
              </w:rPr>
              <w:t>4</w:t>
            </w:r>
          </w:p>
        </w:tc>
        <w:tc>
          <w:tcPr>
            <w:tcW w:w="565" w:type="pct"/>
            <w:vAlign w:val="center"/>
          </w:tcPr>
          <w:p w14:paraId="5362055C" w14:textId="08BC7083"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144D6">
              <w:rPr>
                <w:rFonts w:cs="Times New Roman"/>
                <w:sz w:val="16"/>
                <w:szCs w:val="16"/>
                <w:lang w:val="en-US"/>
              </w:rPr>
              <w:t>49</w:t>
            </w:r>
          </w:p>
        </w:tc>
      </w:tr>
      <w:tr w:rsidR="006718E7" w:rsidRPr="00283BCE" w14:paraId="147F3BBE"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C09B890"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Proportion of all OPD attendees receiving malaria parasitological test</w:t>
            </w:r>
          </w:p>
        </w:tc>
        <w:tc>
          <w:tcPr>
            <w:tcW w:w="758" w:type="pct"/>
            <w:vAlign w:val="center"/>
          </w:tcPr>
          <w:p w14:paraId="1BFA7536" w14:textId="4034FC00" w:rsidR="006718E7"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0.6952</w:t>
            </w:r>
          </w:p>
        </w:tc>
        <w:tc>
          <w:tcPr>
            <w:tcW w:w="950" w:type="pct"/>
            <w:vAlign w:val="center"/>
          </w:tcPr>
          <w:p w14:paraId="726F46B2" w14:textId="619A0773" w:rsidR="006718E7" w:rsidRPr="00283BCE" w:rsidRDefault="00813D6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A144D6">
              <w:rPr>
                <w:rFonts w:cs="Times New Roman"/>
                <w:sz w:val="16"/>
                <w:szCs w:val="16"/>
                <w:lang w:val="en-US"/>
              </w:rPr>
              <w:t>3427</w:t>
            </w:r>
            <w:r>
              <w:rPr>
                <w:rFonts w:cs="Times New Roman"/>
                <w:sz w:val="16"/>
                <w:szCs w:val="16"/>
                <w:lang w:val="en-US"/>
              </w:rPr>
              <w:t>, 1.</w:t>
            </w:r>
            <w:r w:rsidR="00A144D6">
              <w:rPr>
                <w:rFonts w:cs="Times New Roman"/>
                <w:sz w:val="16"/>
                <w:szCs w:val="16"/>
                <w:lang w:val="en-US"/>
              </w:rPr>
              <w:t>0476</w:t>
            </w:r>
          </w:p>
        </w:tc>
        <w:tc>
          <w:tcPr>
            <w:tcW w:w="565" w:type="pct"/>
            <w:vAlign w:val="center"/>
          </w:tcPr>
          <w:p w14:paraId="31F80FB4" w14:textId="0E528F8A" w:rsidR="006718E7" w:rsidRPr="00283BCE" w:rsidRDefault="00813D6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6718E7" w:rsidRPr="00283BCE" w14:paraId="5C37209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023A935"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Month</w:t>
            </w:r>
          </w:p>
        </w:tc>
        <w:tc>
          <w:tcPr>
            <w:tcW w:w="758" w:type="pct"/>
            <w:vAlign w:val="center"/>
          </w:tcPr>
          <w:p w14:paraId="231F5782" w14:textId="7777777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950" w:type="pct"/>
            <w:vAlign w:val="center"/>
          </w:tcPr>
          <w:p w14:paraId="046CD672" w14:textId="7777777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565" w:type="pct"/>
            <w:vAlign w:val="center"/>
          </w:tcPr>
          <w:p w14:paraId="5E6B7A13" w14:textId="7777777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r>
      <w:tr w:rsidR="006718E7" w:rsidRPr="00283BCE" w14:paraId="4F841A19"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9EB0E96"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January (base)</w:t>
            </w:r>
          </w:p>
        </w:tc>
        <w:tc>
          <w:tcPr>
            <w:tcW w:w="758" w:type="pct"/>
            <w:vAlign w:val="center"/>
          </w:tcPr>
          <w:p w14:paraId="599B6B61" w14:textId="7777777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50" w:type="pct"/>
            <w:vAlign w:val="center"/>
          </w:tcPr>
          <w:p w14:paraId="3A734EBE" w14:textId="7777777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565" w:type="pct"/>
            <w:vAlign w:val="center"/>
          </w:tcPr>
          <w:p w14:paraId="74A09514" w14:textId="7777777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6718E7" w:rsidRPr="00283BCE" w14:paraId="0F639BCB"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9EA1869"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February</w:t>
            </w:r>
          </w:p>
        </w:tc>
        <w:tc>
          <w:tcPr>
            <w:tcW w:w="758" w:type="pct"/>
            <w:vAlign w:val="center"/>
          </w:tcPr>
          <w:p w14:paraId="44B73A21" w14:textId="01417CEF"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1047</w:t>
            </w:r>
          </w:p>
        </w:tc>
        <w:tc>
          <w:tcPr>
            <w:tcW w:w="950" w:type="pct"/>
            <w:vAlign w:val="center"/>
          </w:tcPr>
          <w:p w14:paraId="443DD07D" w14:textId="062A43F6"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-0.2</w:t>
            </w:r>
            <w:r w:rsidR="00A144D6">
              <w:rPr>
                <w:rFonts w:cs="Times New Roman"/>
                <w:sz w:val="16"/>
                <w:szCs w:val="16"/>
                <w:lang w:val="en-US"/>
              </w:rPr>
              <w:t>326</w:t>
            </w:r>
            <w:r w:rsidRPr="00283BCE">
              <w:rPr>
                <w:rFonts w:cs="Times New Roman"/>
                <w:sz w:val="16"/>
                <w:szCs w:val="16"/>
                <w:lang w:val="en-US"/>
              </w:rPr>
              <w:t>, 0.0</w:t>
            </w:r>
            <w:r w:rsidR="00A144D6">
              <w:rPr>
                <w:rFonts w:cs="Times New Roman"/>
                <w:sz w:val="16"/>
                <w:szCs w:val="16"/>
                <w:lang w:val="en-US"/>
              </w:rPr>
              <w:t>232</w:t>
            </w:r>
          </w:p>
        </w:tc>
        <w:tc>
          <w:tcPr>
            <w:tcW w:w="565" w:type="pct"/>
            <w:vAlign w:val="center"/>
          </w:tcPr>
          <w:p w14:paraId="127436B6" w14:textId="61FA1B32"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109</w:t>
            </w:r>
          </w:p>
        </w:tc>
      </w:tr>
      <w:tr w:rsidR="006718E7" w:rsidRPr="00283BCE" w14:paraId="25D7F960"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B5C6CA5"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March</w:t>
            </w:r>
          </w:p>
        </w:tc>
        <w:tc>
          <w:tcPr>
            <w:tcW w:w="758" w:type="pct"/>
            <w:vAlign w:val="center"/>
          </w:tcPr>
          <w:p w14:paraId="23C0F519" w14:textId="316CE4E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-0.1</w:t>
            </w:r>
            <w:r w:rsidR="00A144D6">
              <w:rPr>
                <w:rFonts w:cs="Times New Roman"/>
                <w:sz w:val="16"/>
                <w:szCs w:val="16"/>
                <w:lang w:val="en-US"/>
              </w:rPr>
              <w:t>359</w:t>
            </w:r>
          </w:p>
        </w:tc>
        <w:tc>
          <w:tcPr>
            <w:tcW w:w="950" w:type="pct"/>
            <w:vAlign w:val="center"/>
          </w:tcPr>
          <w:p w14:paraId="3C877D00" w14:textId="24EFB222"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2608</w:t>
            </w:r>
            <w:r w:rsidRPr="00283BCE">
              <w:rPr>
                <w:rFonts w:cs="Times New Roman"/>
                <w:sz w:val="16"/>
                <w:szCs w:val="16"/>
                <w:lang w:val="en-US"/>
              </w:rPr>
              <w:t>, -0.</w:t>
            </w:r>
            <w:r w:rsidR="00A144D6">
              <w:rPr>
                <w:rFonts w:cs="Times New Roman"/>
                <w:sz w:val="16"/>
                <w:szCs w:val="16"/>
                <w:lang w:val="en-US"/>
              </w:rPr>
              <w:t>0110</w:t>
            </w:r>
          </w:p>
        </w:tc>
        <w:tc>
          <w:tcPr>
            <w:tcW w:w="565" w:type="pct"/>
            <w:vAlign w:val="center"/>
          </w:tcPr>
          <w:p w14:paraId="34D33654" w14:textId="5C9B1292"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144D6">
              <w:rPr>
                <w:rFonts w:cs="Times New Roman"/>
                <w:sz w:val="16"/>
                <w:szCs w:val="16"/>
                <w:lang w:val="en-US"/>
              </w:rPr>
              <w:t>33</w:t>
            </w:r>
          </w:p>
        </w:tc>
      </w:tr>
      <w:tr w:rsidR="006718E7" w:rsidRPr="00283BCE" w14:paraId="3DECE573"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986AEF1"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April</w:t>
            </w:r>
          </w:p>
        </w:tc>
        <w:tc>
          <w:tcPr>
            <w:tcW w:w="758" w:type="pct"/>
            <w:vAlign w:val="center"/>
          </w:tcPr>
          <w:p w14:paraId="6EF22FEF" w14:textId="3F5C12EF"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sidRPr="00283BCE">
              <w:rPr>
                <w:rFonts w:cs="Times New Roman"/>
                <w:sz w:val="16"/>
                <w:szCs w:val="16"/>
                <w:lang w:val="en-US"/>
              </w:rPr>
              <w:t>0</w:t>
            </w:r>
            <w:r w:rsidR="00A144D6">
              <w:rPr>
                <w:rFonts w:cs="Times New Roman"/>
                <w:sz w:val="16"/>
                <w:szCs w:val="16"/>
                <w:lang w:val="en-US"/>
              </w:rPr>
              <w:t>575</w:t>
            </w:r>
          </w:p>
        </w:tc>
        <w:tc>
          <w:tcPr>
            <w:tcW w:w="950" w:type="pct"/>
            <w:vAlign w:val="center"/>
          </w:tcPr>
          <w:p w14:paraId="5C25E29A" w14:textId="6FCE20B9"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0635</w:t>
            </w:r>
            <w:r w:rsidRPr="00283BCE">
              <w:rPr>
                <w:rFonts w:cs="Times New Roman"/>
                <w:sz w:val="16"/>
                <w:szCs w:val="16"/>
                <w:lang w:val="en-US"/>
              </w:rPr>
              <w:t>, 0.</w:t>
            </w:r>
            <w:r w:rsidR="00A144D6">
              <w:rPr>
                <w:rFonts w:cs="Times New Roman"/>
                <w:sz w:val="16"/>
                <w:szCs w:val="16"/>
                <w:lang w:val="en-US"/>
              </w:rPr>
              <w:t>1785</w:t>
            </w:r>
          </w:p>
        </w:tc>
        <w:tc>
          <w:tcPr>
            <w:tcW w:w="565" w:type="pct"/>
            <w:vAlign w:val="center"/>
          </w:tcPr>
          <w:p w14:paraId="347314AC" w14:textId="51CA5EBA"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352</w:t>
            </w:r>
          </w:p>
        </w:tc>
      </w:tr>
      <w:tr w:rsidR="006718E7" w:rsidRPr="00283BCE" w14:paraId="2AC03571"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42B33E2"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May</w:t>
            </w:r>
          </w:p>
        </w:tc>
        <w:tc>
          <w:tcPr>
            <w:tcW w:w="758" w:type="pct"/>
            <w:vAlign w:val="center"/>
          </w:tcPr>
          <w:p w14:paraId="48724D67" w14:textId="5BA0F9C8"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0.44</w:t>
            </w:r>
            <w:r w:rsidR="00A144D6">
              <w:rPr>
                <w:rFonts w:cs="Times New Roman"/>
                <w:sz w:val="16"/>
                <w:szCs w:val="16"/>
                <w:lang w:val="en-US"/>
              </w:rPr>
              <w:t>43</w:t>
            </w:r>
          </w:p>
        </w:tc>
        <w:tc>
          <w:tcPr>
            <w:tcW w:w="950" w:type="pct"/>
            <w:vAlign w:val="center"/>
          </w:tcPr>
          <w:p w14:paraId="64103C43" w14:textId="693D14D4" w:rsidR="006718E7" w:rsidRPr="00283BCE" w:rsidRDefault="00813D62"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0.3</w:t>
            </w:r>
            <w:r w:rsidR="00A144D6">
              <w:rPr>
                <w:rFonts w:cs="Times New Roman"/>
                <w:sz w:val="16"/>
                <w:szCs w:val="16"/>
                <w:lang w:val="en-US"/>
              </w:rPr>
              <w:t>368</w:t>
            </w:r>
            <w:r>
              <w:rPr>
                <w:rFonts w:cs="Times New Roman"/>
                <w:sz w:val="16"/>
                <w:szCs w:val="16"/>
                <w:lang w:val="en-US"/>
              </w:rPr>
              <w:t>, 0.5</w:t>
            </w:r>
            <w:r w:rsidR="00A144D6">
              <w:rPr>
                <w:rFonts w:cs="Times New Roman"/>
                <w:sz w:val="16"/>
                <w:szCs w:val="16"/>
                <w:lang w:val="en-US"/>
              </w:rPr>
              <w:t>517</w:t>
            </w:r>
          </w:p>
        </w:tc>
        <w:tc>
          <w:tcPr>
            <w:tcW w:w="565" w:type="pct"/>
            <w:vAlign w:val="center"/>
          </w:tcPr>
          <w:p w14:paraId="5DE4B9FE" w14:textId="7777777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6718E7" w:rsidRPr="00283BCE" w14:paraId="51D1F0F9"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ACF06AB"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June</w:t>
            </w:r>
          </w:p>
        </w:tc>
        <w:tc>
          <w:tcPr>
            <w:tcW w:w="758" w:type="pct"/>
            <w:vAlign w:val="center"/>
          </w:tcPr>
          <w:p w14:paraId="633FA70F" w14:textId="6754E806"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2788</w:t>
            </w:r>
          </w:p>
        </w:tc>
        <w:tc>
          <w:tcPr>
            <w:tcW w:w="950" w:type="pct"/>
            <w:vAlign w:val="center"/>
          </w:tcPr>
          <w:p w14:paraId="1BF8DB98" w14:textId="3E21ACF4"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1721</w:t>
            </w:r>
            <w:r w:rsidRPr="00283BCE">
              <w:rPr>
                <w:rFonts w:cs="Times New Roman"/>
                <w:sz w:val="16"/>
                <w:szCs w:val="16"/>
                <w:lang w:val="en-US"/>
              </w:rPr>
              <w:t>, 0.</w:t>
            </w:r>
            <w:r w:rsidR="00A144D6">
              <w:rPr>
                <w:rFonts w:cs="Times New Roman"/>
                <w:sz w:val="16"/>
                <w:szCs w:val="16"/>
                <w:lang w:val="en-US"/>
              </w:rPr>
              <w:t>3855</w:t>
            </w:r>
          </w:p>
        </w:tc>
        <w:tc>
          <w:tcPr>
            <w:tcW w:w="565" w:type="pct"/>
            <w:vAlign w:val="center"/>
          </w:tcPr>
          <w:p w14:paraId="350D1456" w14:textId="7777777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6718E7" w:rsidRPr="00283BCE" w14:paraId="75830457"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E16501A"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July</w:t>
            </w:r>
          </w:p>
        </w:tc>
        <w:tc>
          <w:tcPr>
            <w:tcW w:w="758" w:type="pct"/>
            <w:vAlign w:val="center"/>
          </w:tcPr>
          <w:p w14:paraId="390BF8DF" w14:textId="47CDEA4A"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2788</w:t>
            </w:r>
          </w:p>
        </w:tc>
        <w:tc>
          <w:tcPr>
            <w:tcW w:w="950" w:type="pct"/>
            <w:vAlign w:val="center"/>
          </w:tcPr>
          <w:p w14:paraId="1B574D91" w14:textId="21A93529" w:rsidR="006718E7"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-0.0507</w:t>
            </w:r>
            <w:r w:rsidR="006718E7" w:rsidRPr="00283BCE">
              <w:rPr>
                <w:rFonts w:cs="Times New Roman"/>
                <w:sz w:val="16"/>
                <w:szCs w:val="16"/>
                <w:lang w:val="en-US"/>
              </w:rPr>
              <w:t>, 0.</w:t>
            </w:r>
            <w:r>
              <w:rPr>
                <w:rFonts w:cs="Times New Roman"/>
                <w:sz w:val="16"/>
                <w:szCs w:val="16"/>
                <w:lang w:val="en-US"/>
              </w:rPr>
              <w:t>1720</w:t>
            </w:r>
          </w:p>
        </w:tc>
        <w:tc>
          <w:tcPr>
            <w:tcW w:w="565" w:type="pct"/>
            <w:vAlign w:val="center"/>
          </w:tcPr>
          <w:p w14:paraId="7F47833F" w14:textId="26B38CFF"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286</w:t>
            </w:r>
          </w:p>
        </w:tc>
      </w:tr>
      <w:tr w:rsidR="006718E7" w:rsidRPr="00283BCE" w14:paraId="1E316C8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E4A7292"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August</w:t>
            </w:r>
          </w:p>
        </w:tc>
        <w:tc>
          <w:tcPr>
            <w:tcW w:w="758" w:type="pct"/>
            <w:vAlign w:val="center"/>
          </w:tcPr>
          <w:p w14:paraId="491A1358" w14:textId="76441748"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3235</w:t>
            </w:r>
          </w:p>
        </w:tc>
        <w:tc>
          <w:tcPr>
            <w:tcW w:w="950" w:type="pct"/>
            <w:vAlign w:val="center"/>
          </w:tcPr>
          <w:p w14:paraId="0864FBAD" w14:textId="383846C7"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4427</w:t>
            </w:r>
            <w:r w:rsidRPr="00283BCE">
              <w:rPr>
                <w:rFonts w:cs="Times New Roman"/>
                <w:sz w:val="16"/>
                <w:szCs w:val="16"/>
                <w:lang w:val="en-US"/>
              </w:rPr>
              <w:t>, -0.</w:t>
            </w:r>
            <w:r w:rsidR="00A144D6">
              <w:rPr>
                <w:rFonts w:cs="Times New Roman"/>
                <w:sz w:val="16"/>
                <w:szCs w:val="16"/>
                <w:lang w:val="en-US"/>
              </w:rPr>
              <w:t>2044</w:t>
            </w:r>
          </w:p>
        </w:tc>
        <w:tc>
          <w:tcPr>
            <w:tcW w:w="565" w:type="pct"/>
            <w:vAlign w:val="center"/>
          </w:tcPr>
          <w:p w14:paraId="2517D41F" w14:textId="3CABA11E"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813D62">
              <w:rPr>
                <w:rFonts w:cs="Times New Roman"/>
                <w:sz w:val="16"/>
                <w:szCs w:val="16"/>
                <w:lang w:val="en-US"/>
              </w:rPr>
              <w:t>11</w:t>
            </w:r>
          </w:p>
        </w:tc>
      </w:tr>
      <w:tr w:rsidR="006718E7" w:rsidRPr="00283BCE" w14:paraId="42E8C13D"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91E150B"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September</w:t>
            </w:r>
          </w:p>
        </w:tc>
        <w:tc>
          <w:tcPr>
            <w:tcW w:w="758" w:type="pct"/>
            <w:vAlign w:val="center"/>
          </w:tcPr>
          <w:p w14:paraId="421A2D33" w14:textId="62000ED1"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144D6">
              <w:rPr>
                <w:rFonts w:cs="Times New Roman"/>
                <w:sz w:val="16"/>
                <w:szCs w:val="16"/>
                <w:lang w:val="en-US"/>
              </w:rPr>
              <w:t>577</w:t>
            </w:r>
          </w:p>
        </w:tc>
        <w:tc>
          <w:tcPr>
            <w:tcW w:w="950" w:type="pct"/>
            <w:vAlign w:val="center"/>
          </w:tcPr>
          <w:p w14:paraId="0144CE14" w14:textId="049AFFA7"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1770</w:t>
            </w:r>
            <w:r w:rsidRPr="00283BCE">
              <w:rPr>
                <w:rFonts w:cs="Times New Roman"/>
                <w:sz w:val="16"/>
                <w:szCs w:val="16"/>
                <w:lang w:val="en-US"/>
              </w:rPr>
              <w:t>, 0.0</w:t>
            </w:r>
            <w:r w:rsidR="00813D62">
              <w:rPr>
                <w:rFonts w:cs="Times New Roman"/>
                <w:sz w:val="16"/>
                <w:szCs w:val="16"/>
                <w:lang w:val="en-US"/>
              </w:rPr>
              <w:t>61</w:t>
            </w:r>
            <w:r w:rsidR="00A144D6">
              <w:rPr>
                <w:rFonts w:cs="Times New Roman"/>
                <w:sz w:val="16"/>
                <w:szCs w:val="16"/>
                <w:lang w:val="en-US"/>
              </w:rPr>
              <w:t>8</w:t>
            </w:r>
          </w:p>
        </w:tc>
        <w:tc>
          <w:tcPr>
            <w:tcW w:w="565" w:type="pct"/>
            <w:vAlign w:val="center"/>
          </w:tcPr>
          <w:p w14:paraId="47A292DB" w14:textId="494E49D0"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144D6">
              <w:rPr>
                <w:rFonts w:cs="Times New Roman"/>
                <w:sz w:val="16"/>
                <w:szCs w:val="16"/>
                <w:lang w:val="en-US"/>
              </w:rPr>
              <w:t>344</w:t>
            </w:r>
          </w:p>
        </w:tc>
      </w:tr>
      <w:tr w:rsidR="006718E7" w:rsidRPr="00283BCE" w14:paraId="0A94CF1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64A12C1"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lastRenderedPageBreak/>
              <w:t>October</w:t>
            </w:r>
          </w:p>
        </w:tc>
        <w:tc>
          <w:tcPr>
            <w:tcW w:w="758" w:type="pct"/>
            <w:vAlign w:val="center"/>
          </w:tcPr>
          <w:p w14:paraId="12BE6EE7" w14:textId="5B72877A"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-0.1</w:t>
            </w:r>
            <w:r w:rsidR="00A144D6">
              <w:rPr>
                <w:rFonts w:cs="Times New Roman"/>
                <w:sz w:val="16"/>
                <w:szCs w:val="16"/>
                <w:lang w:val="en-US"/>
              </w:rPr>
              <w:t>180</w:t>
            </w:r>
          </w:p>
        </w:tc>
        <w:tc>
          <w:tcPr>
            <w:tcW w:w="950" w:type="pct"/>
            <w:vAlign w:val="center"/>
          </w:tcPr>
          <w:p w14:paraId="2EB13FE7" w14:textId="2C102103"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-0.2</w:t>
            </w:r>
            <w:r w:rsidR="00A144D6">
              <w:rPr>
                <w:rFonts w:cs="Times New Roman"/>
                <w:sz w:val="16"/>
                <w:szCs w:val="16"/>
                <w:lang w:val="en-US"/>
              </w:rPr>
              <w:t>3</w:t>
            </w:r>
            <w:r w:rsidR="00AF67FF">
              <w:rPr>
                <w:rFonts w:cs="Times New Roman"/>
                <w:sz w:val="16"/>
                <w:szCs w:val="16"/>
                <w:lang w:val="en-US"/>
              </w:rPr>
              <w:t>86</w:t>
            </w:r>
            <w:r w:rsidRPr="00283BCE">
              <w:rPr>
                <w:rFonts w:cs="Times New Roman"/>
                <w:sz w:val="16"/>
                <w:szCs w:val="16"/>
                <w:lang w:val="en-US"/>
              </w:rPr>
              <w:t>, -0.0</w:t>
            </w:r>
            <w:r w:rsidR="00813D62">
              <w:rPr>
                <w:rFonts w:cs="Times New Roman"/>
                <w:sz w:val="16"/>
                <w:szCs w:val="16"/>
                <w:lang w:val="en-US"/>
              </w:rPr>
              <w:t>0</w:t>
            </w:r>
            <w:r w:rsidR="00AF67FF">
              <w:rPr>
                <w:rFonts w:cs="Times New Roman"/>
                <w:sz w:val="16"/>
                <w:szCs w:val="16"/>
                <w:lang w:val="en-US"/>
              </w:rPr>
              <w:t>26</w:t>
            </w:r>
          </w:p>
        </w:tc>
        <w:tc>
          <w:tcPr>
            <w:tcW w:w="565" w:type="pct"/>
            <w:vAlign w:val="center"/>
          </w:tcPr>
          <w:p w14:paraId="60ED4C4B" w14:textId="01CF2FB5"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F67FF">
              <w:rPr>
                <w:rFonts w:cs="Times New Roman"/>
                <w:sz w:val="16"/>
                <w:szCs w:val="16"/>
                <w:lang w:val="en-US"/>
              </w:rPr>
              <w:t>55</w:t>
            </w:r>
          </w:p>
        </w:tc>
      </w:tr>
      <w:tr w:rsidR="006718E7" w:rsidRPr="00283BCE" w14:paraId="70E3A761"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9DA344D"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November</w:t>
            </w:r>
          </w:p>
        </w:tc>
        <w:tc>
          <w:tcPr>
            <w:tcW w:w="758" w:type="pct"/>
            <w:vAlign w:val="center"/>
          </w:tcPr>
          <w:p w14:paraId="13151A42" w14:textId="0465EE67" w:rsidR="006718E7" w:rsidRPr="00283BCE" w:rsidRDefault="00DE51F1"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AF67FF">
              <w:rPr>
                <w:rFonts w:cs="Times New Roman"/>
                <w:sz w:val="16"/>
                <w:szCs w:val="16"/>
                <w:lang w:val="en-US"/>
              </w:rPr>
              <w:t>0470</w:t>
            </w:r>
          </w:p>
        </w:tc>
        <w:tc>
          <w:tcPr>
            <w:tcW w:w="950" w:type="pct"/>
            <w:vAlign w:val="center"/>
          </w:tcPr>
          <w:p w14:paraId="2B9D16DE" w14:textId="65D00D46" w:rsidR="006718E7" w:rsidRPr="00283BCE" w:rsidRDefault="00DE51F1"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w:t>
            </w:r>
            <w:r w:rsidR="00AF67FF">
              <w:rPr>
                <w:rFonts w:cs="Times New Roman"/>
                <w:sz w:val="16"/>
                <w:szCs w:val="16"/>
                <w:lang w:val="en-US"/>
              </w:rPr>
              <w:t>1673</w:t>
            </w:r>
            <w:r>
              <w:rPr>
                <w:rFonts w:cs="Times New Roman"/>
                <w:sz w:val="16"/>
                <w:szCs w:val="16"/>
                <w:lang w:val="en-US"/>
              </w:rPr>
              <w:t>, 0.0</w:t>
            </w:r>
            <w:r w:rsidR="00AF67FF">
              <w:rPr>
                <w:rFonts w:cs="Times New Roman"/>
                <w:sz w:val="16"/>
                <w:szCs w:val="16"/>
                <w:lang w:val="en-US"/>
              </w:rPr>
              <w:t>733</w:t>
            </w:r>
          </w:p>
        </w:tc>
        <w:tc>
          <w:tcPr>
            <w:tcW w:w="565" w:type="pct"/>
            <w:vAlign w:val="center"/>
          </w:tcPr>
          <w:p w14:paraId="448301AA" w14:textId="799A1523"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F67FF">
              <w:rPr>
                <w:rFonts w:cs="Times New Roman"/>
                <w:sz w:val="16"/>
                <w:szCs w:val="16"/>
                <w:lang w:val="en-US"/>
              </w:rPr>
              <w:t>444</w:t>
            </w:r>
          </w:p>
        </w:tc>
      </w:tr>
      <w:tr w:rsidR="006718E7" w:rsidRPr="00283BCE" w14:paraId="30FEF95C"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8991F29" w14:textId="77777777" w:rsidR="006718E7" w:rsidRPr="00283BCE" w:rsidRDefault="006718E7" w:rsidP="00BB586C">
            <w:pPr>
              <w:ind w:left="313"/>
              <w:jc w:val="left"/>
              <w:rPr>
                <w:rFonts w:cs="Times New Roman"/>
                <w:b w:val="0"/>
                <w:sz w:val="16"/>
                <w:szCs w:val="16"/>
                <w:lang w:val="en-US"/>
              </w:rPr>
            </w:pPr>
            <w:r w:rsidRPr="00283BCE">
              <w:rPr>
                <w:rFonts w:cs="Times New Roman"/>
                <w:b w:val="0"/>
                <w:sz w:val="16"/>
                <w:szCs w:val="16"/>
                <w:lang w:val="en-US"/>
              </w:rPr>
              <w:t>December</w:t>
            </w:r>
          </w:p>
        </w:tc>
        <w:tc>
          <w:tcPr>
            <w:tcW w:w="758" w:type="pct"/>
            <w:vAlign w:val="center"/>
          </w:tcPr>
          <w:p w14:paraId="554D4986" w14:textId="2729D055"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F67FF">
              <w:rPr>
                <w:rFonts w:cs="Times New Roman"/>
                <w:sz w:val="16"/>
                <w:szCs w:val="16"/>
                <w:lang w:val="en-US"/>
              </w:rPr>
              <w:t>251</w:t>
            </w:r>
          </w:p>
        </w:tc>
        <w:tc>
          <w:tcPr>
            <w:tcW w:w="950" w:type="pct"/>
            <w:vAlign w:val="center"/>
          </w:tcPr>
          <w:p w14:paraId="110A8D86" w14:textId="0E27B200"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DE51F1">
              <w:rPr>
                <w:rFonts w:cs="Times New Roman"/>
                <w:sz w:val="16"/>
                <w:szCs w:val="16"/>
                <w:lang w:val="en-US"/>
              </w:rPr>
              <w:t>1</w:t>
            </w:r>
            <w:r w:rsidR="00AF67FF">
              <w:rPr>
                <w:rFonts w:cs="Times New Roman"/>
                <w:sz w:val="16"/>
                <w:szCs w:val="16"/>
                <w:lang w:val="en-US"/>
              </w:rPr>
              <w:t>439</w:t>
            </w:r>
            <w:r w:rsidRPr="00283BCE">
              <w:rPr>
                <w:rFonts w:cs="Times New Roman"/>
                <w:sz w:val="16"/>
                <w:szCs w:val="16"/>
                <w:lang w:val="en-US"/>
              </w:rPr>
              <w:t>, 0.0</w:t>
            </w:r>
            <w:r w:rsidR="00AF67FF">
              <w:rPr>
                <w:rFonts w:cs="Times New Roman"/>
                <w:sz w:val="16"/>
                <w:szCs w:val="16"/>
                <w:lang w:val="en-US"/>
              </w:rPr>
              <w:t>937</w:t>
            </w:r>
          </w:p>
        </w:tc>
        <w:tc>
          <w:tcPr>
            <w:tcW w:w="565" w:type="pct"/>
            <w:vAlign w:val="center"/>
          </w:tcPr>
          <w:p w14:paraId="5CE3FA1C" w14:textId="23E472E8" w:rsidR="006718E7" w:rsidRPr="00283BCE" w:rsidRDefault="00DE51F1"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AF67FF">
              <w:rPr>
                <w:rFonts w:cs="Times New Roman"/>
                <w:sz w:val="16"/>
                <w:szCs w:val="16"/>
                <w:lang w:val="en-US"/>
              </w:rPr>
              <w:t>679</w:t>
            </w:r>
          </w:p>
        </w:tc>
      </w:tr>
      <w:tr w:rsidR="006718E7" w:rsidRPr="00283BCE" w14:paraId="473116A2"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0B11B8F"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Monthly rainfall anomaly compared to long-term mean (two month lag)</w:t>
            </w:r>
          </w:p>
        </w:tc>
        <w:tc>
          <w:tcPr>
            <w:tcW w:w="758" w:type="pct"/>
            <w:vAlign w:val="center"/>
          </w:tcPr>
          <w:p w14:paraId="657B0E52" w14:textId="231AF320"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0.000</w:t>
            </w:r>
            <w:r w:rsidR="00DE51F1">
              <w:rPr>
                <w:rFonts w:cs="Times New Roman"/>
                <w:sz w:val="16"/>
                <w:szCs w:val="16"/>
                <w:lang w:val="en-US"/>
              </w:rPr>
              <w:t>2</w:t>
            </w:r>
          </w:p>
        </w:tc>
        <w:tc>
          <w:tcPr>
            <w:tcW w:w="950" w:type="pct"/>
            <w:vAlign w:val="center"/>
          </w:tcPr>
          <w:p w14:paraId="3CE143AB" w14:textId="6FD55064"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r w:rsidR="00DE51F1">
              <w:rPr>
                <w:rFonts w:cs="Times New Roman"/>
                <w:sz w:val="16"/>
                <w:szCs w:val="16"/>
                <w:lang w:val="en-US"/>
              </w:rPr>
              <w:t>0.000</w:t>
            </w:r>
            <w:r w:rsidR="00AF67FF">
              <w:rPr>
                <w:rFonts w:cs="Times New Roman"/>
                <w:sz w:val="16"/>
                <w:szCs w:val="16"/>
                <w:lang w:val="en-US"/>
              </w:rPr>
              <w:t>6</w:t>
            </w:r>
            <w:r w:rsidRPr="00283BCE">
              <w:rPr>
                <w:rFonts w:cs="Times New Roman"/>
                <w:sz w:val="16"/>
                <w:szCs w:val="16"/>
                <w:lang w:val="en-US"/>
              </w:rPr>
              <w:t>, 0.001</w:t>
            </w:r>
            <w:r w:rsidR="00AF67FF">
              <w:rPr>
                <w:rFonts w:cs="Times New Roman"/>
                <w:sz w:val="16"/>
                <w:szCs w:val="16"/>
                <w:lang w:val="en-US"/>
              </w:rPr>
              <w:t>0</w:t>
            </w:r>
          </w:p>
        </w:tc>
        <w:tc>
          <w:tcPr>
            <w:tcW w:w="565" w:type="pct"/>
            <w:vAlign w:val="center"/>
          </w:tcPr>
          <w:p w14:paraId="28EDD5D5" w14:textId="6579F8F9"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F67FF">
              <w:rPr>
                <w:rFonts w:cs="Times New Roman"/>
                <w:sz w:val="16"/>
                <w:szCs w:val="16"/>
                <w:lang w:val="en-US"/>
              </w:rPr>
              <w:t>592</w:t>
            </w:r>
          </w:p>
        </w:tc>
      </w:tr>
      <w:tr w:rsidR="006718E7" w:rsidRPr="00283BCE" w14:paraId="3CE71A4F"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13E1EEA"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Monthly anomaly in enhanced vegetation index compared to long-term mean, (one month lag)</w:t>
            </w:r>
          </w:p>
        </w:tc>
        <w:tc>
          <w:tcPr>
            <w:tcW w:w="758" w:type="pct"/>
            <w:vAlign w:val="center"/>
          </w:tcPr>
          <w:p w14:paraId="0734DD97" w14:textId="135150FC" w:rsidR="006718E7" w:rsidRPr="00283BCE" w:rsidRDefault="00DE51F1"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w:t>
            </w:r>
            <w:r w:rsidR="00AF67FF">
              <w:rPr>
                <w:rFonts w:cs="Times New Roman"/>
                <w:sz w:val="16"/>
                <w:szCs w:val="16"/>
                <w:lang w:val="en-US"/>
              </w:rPr>
              <w:t>2553</w:t>
            </w:r>
          </w:p>
        </w:tc>
        <w:tc>
          <w:tcPr>
            <w:tcW w:w="950" w:type="pct"/>
            <w:vAlign w:val="center"/>
          </w:tcPr>
          <w:p w14:paraId="12259086" w14:textId="5F30C91D" w:rsidR="006718E7" w:rsidRPr="00283BCE" w:rsidRDefault="00DE51F1"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w:t>
            </w:r>
            <w:r w:rsidR="00AF67FF">
              <w:rPr>
                <w:rFonts w:cs="Times New Roman"/>
                <w:sz w:val="16"/>
                <w:szCs w:val="16"/>
                <w:lang w:val="en-US"/>
              </w:rPr>
              <w:t>4210</w:t>
            </w:r>
            <w:r>
              <w:rPr>
                <w:rFonts w:cs="Times New Roman"/>
                <w:sz w:val="16"/>
                <w:szCs w:val="16"/>
                <w:lang w:val="en-US"/>
              </w:rPr>
              <w:t>, 2.</w:t>
            </w:r>
            <w:r w:rsidR="00AF67FF">
              <w:rPr>
                <w:rFonts w:cs="Times New Roman"/>
                <w:sz w:val="16"/>
                <w:szCs w:val="16"/>
                <w:lang w:val="en-US"/>
              </w:rPr>
              <w:t>0897</w:t>
            </w:r>
          </w:p>
        </w:tc>
        <w:tc>
          <w:tcPr>
            <w:tcW w:w="565" w:type="pct"/>
            <w:vAlign w:val="center"/>
          </w:tcPr>
          <w:p w14:paraId="46260DAA" w14:textId="39FCE712"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sidR="00AF67FF">
              <w:rPr>
                <w:rFonts w:cs="Times New Roman"/>
                <w:sz w:val="16"/>
                <w:szCs w:val="16"/>
                <w:lang w:val="en-US"/>
              </w:rPr>
              <w:t>3</w:t>
            </w:r>
          </w:p>
        </w:tc>
      </w:tr>
      <w:tr w:rsidR="006718E7" w:rsidRPr="00283BCE" w14:paraId="169DAE7A"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8E92397" w14:textId="153A6ED2" w:rsidR="006718E7" w:rsidRPr="00283BCE" w:rsidRDefault="006718E7" w:rsidP="00BB586C">
            <w:pPr>
              <w:jc w:val="left"/>
              <w:rPr>
                <w:rFonts w:cs="Times New Roman"/>
                <w:sz w:val="16"/>
                <w:szCs w:val="16"/>
                <w:lang w:val="en-US"/>
              </w:rPr>
            </w:pPr>
            <w:r w:rsidRPr="00283BCE">
              <w:rPr>
                <w:rFonts w:cs="Times New Roman"/>
                <w:sz w:val="16"/>
                <w:szCs w:val="16"/>
                <w:lang w:val="en-US"/>
              </w:rPr>
              <w:t>Anomaly in the month-mean of night</w:t>
            </w:r>
            <w:r w:rsidR="006A4621" w:rsidRPr="00283BCE">
              <w:rPr>
                <w:rFonts w:cs="Times New Roman"/>
                <w:sz w:val="16"/>
                <w:szCs w:val="16"/>
                <w:lang w:val="en-US"/>
              </w:rPr>
              <w:t>-</w:t>
            </w:r>
            <w:r w:rsidRPr="00283BCE">
              <w:rPr>
                <w:rFonts w:cs="Times New Roman"/>
                <w:sz w:val="16"/>
                <w:szCs w:val="16"/>
                <w:lang w:val="en-US"/>
              </w:rPr>
              <w:t>time minimum land surface temperature LST, compared to long-term mean (two month lag)</w:t>
            </w:r>
          </w:p>
        </w:tc>
        <w:tc>
          <w:tcPr>
            <w:tcW w:w="758" w:type="pct"/>
            <w:vAlign w:val="center"/>
          </w:tcPr>
          <w:p w14:paraId="730717FE" w14:textId="36395F1A" w:rsidR="006718E7"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w:t>
            </w:r>
            <w:r w:rsidR="00DE51F1">
              <w:rPr>
                <w:rFonts w:cs="Times New Roman"/>
                <w:sz w:val="16"/>
                <w:szCs w:val="16"/>
                <w:lang w:val="en-US"/>
              </w:rPr>
              <w:t>0.0</w:t>
            </w:r>
            <w:r>
              <w:rPr>
                <w:rFonts w:cs="Times New Roman"/>
                <w:sz w:val="16"/>
                <w:szCs w:val="16"/>
                <w:lang w:val="en-US"/>
              </w:rPr>
              <w:t>108</w:t>
            </w:r>
          </w:p>
        </w:tc>
        <w:tc>
          <w:tcPr>
            <w:tcW w:w="950" w:type="pct"/>
            <w:vAlign w:val="center"/>
          </w:tcPr>
          <w:p w14:paraId="723057B1" w14:textId="55563855"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F67FF">
              <w:rPr>
                <w:rFonts w:cs="Times New Roman"/>
                <w:sz w:val="16"/>
                <w:szCs w:val="16"/>
                <w:lang w:val="en-US"/>
              </w:rPr>
              <w:t>322</w:t>
            </w:r>
            <w:r w:rsidRPr="00283BCE">
              <w:rPr>
                <w:rFonts w:cs="Times New Roman"/>
                <w:sz w:val="16"/>
                <w:szCs w:val="16"/>
                <w:lang w:val="en-US"/>
              </w:rPr>
              <w:t>, 0.0</w:t>
            </w:r>
            <w:r w:rsidR="00AF67FF">
              <w:rPr>
                <w:rFonts w:cs="Times New Roman"/>
                <w:sz w:val="16"/>
                <w:szCs w:val="16"/>
                <w:lang w:val="en-US"/>
              </w:rPr>
              <w:t>106</w:t>
            </w:r>
          </w:p>
        </w:tc>
        <w:tc>
          <w:tcPr>
            <w:tcW w:w="565" w:type="pct"/>
            <w:vAlign w:val="center"/>
          </w:tcPr>
          <w:p w14:paraId="43A11B36" w14:textId="33904EAD" w:rsidR="006718E7" w:rsidRPr="00283BCE" w:rsidRDefault="006718E7"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F67FF">
              <w:rPr>
                <w:rFonts w:cs="Times New Roman"/>
                <w:sz w:val="16"/>
                <w:szCs w:val="16"/>
                <w:lang w:val="en-US"/>
              </w:rPr>
              <w:t>322</w:t>
            </w:r>
          </w:p>
        </w:tc>
      </w:tr>
      <w:tr w:rsidR="006718E7" w:rsidRPr="00283BCE" w14:paraId="4B6453C6"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A3B3937" w14:textId="77777777" w:rsidR="006718E7" w:rsidRPr="00283BCE" w:rsidRDefault="006718E7" w:rsidP="00BB586C">
            <w:pPr>
              <w:jc w:val="left"/>
              <w:rPr>
                <w:rFonts w:cs="Times New Roman"/>
                <w:sz w:val="16"/>
                <w:szCs w:val="16"/>
                <w:lang w:val="en-US"/>
              </w:rPr>
            </w:pPr>
            <w:r w:rsidRPr="00283BCE">
              <w:rPr>
                <w:rFonts w:cs="Times New Roman"/>
                <w:sz w:val="16"/>
                <w:szCs w:val="16"/>
                <w:lang w:val="en-US"/>
              </w:rPr>
              <w:t>Anomaly in the month-mean of daytime minimum land surface temperature LST, compared to long-term mean (one month lag)</w:t>
            </w:r>
          </w:p>
        </w:tc>
        <w:tc>
          <w:tcPr>
            <w:tcW w:w="758" w:type="pct"/>
            <w:vAlign w:val="center"/>
          </w:tcPr>
          <w:p w14:paraId="0D0EC3FB" w14:textId="6F0ED9EE"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F67FF">
              <w:rPr>
                <w:rFonts w:cs="Times New Roman"/>
                <w:sz w:val="16"/>
                <w:szCs w:val="16"/>
                <w:lang w:val="en-US"/>
              </w:rPr>
              <w:t>246</w:t>
            </w:r>
          </w:p>
        </w:tc>
        <w:tc>
          <w:tcPr>
            <w:tcW w:w="950" w:type="pct"/>
            <w:vAlign w:val="center"/>
          </w:tcPr>
          <w:p w14:paraId="0A81353A" w14:textId="213B0C52"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sidR="00AF67FF">
              <w:rPr>
                <w:rFonts w:cs="Times New Roman"/>
                <w:sz w:val="16"/>
                <w:szCs w:val="16"/>
                <w:lang w:val="en-US"/>
              </w:rPr>
              <w:t>431</w:t>
            </w:r>
            <w:r w:rsidR="00DE51F1">
              <w:rPr>
                <w:rFonts w:cs="Times New Roman"/>
                <w:sz w:val="16"/>
                <w:szCs w:val="16"/>
                <w:lang w:val="en-US"/>
              </w:rPr>
              <w:t xml:space="preserve">, </w:t>
            </w:r>
            <w:r w:rsidR="00AF67FF">
              <w:rPr>
                <w:rFonts w:cs="Times New Roman"/>
                <w:sz w:val="16"/>
                <w:szCs w:val="16"/>
                <w:lang w:val="en-US"/>
              </w:rPr>
              <w:t>-</w:t>
            </w:r>
            <w:r w:rsidR="00DE51F1">
              <w:rPr>
                <w:rFonts w:cs="Times New Roman"/>
                <w:sz w:val="16"/>
                <w:szCs w:val="16"/>
                <w:lang w:val="en-US"/>
              </w:rPr>
              <w:t>0.00</w:t>
            </w:r>
            <w:r w:rsidR="00AF67FF">
              <w:rPr>
                <w:rFonts w:cs="Times New Roman"/>
                <w:sz w:val="16"/>
                <w:szCs w:val="16"/>
                <w:lang w:val="en-US"/>
              </w:rPr>
              <w:t>62</w:t>
            </w:r>
          </w:p>
        </w:tc>
        <w:tc>
          <w:tcPr>
            <w:tcW w:w="565" w:type="pct"/>
            <w:vAlign w:val="center"/>
          </w:tcPr>
          <w:p w14:paraId="19E398A9" w14:textId="71545B36" w:rsidR="006718E7" w:rsidRPr="00283BCE" w:rsidRDefault="006718E7"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sidR="00AF67FF">
              <w:rPr>
                <w:rFonts w:cs="Times New Roman"/>
                <w:sz w:val="16"/>
                <w:szCs w:val="16"/>
                <w:lang w:val="en-US"/>
              </w:rPr>
              <w:t>009</w:t>
            </w:r>
          </w:p>
        </w:tc>
      </w:tr>
      <w:tr w:rsidR="00A144D6" w:rsidRPr="00283BCE" w14:paraId="67F83A8B"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5E90209" w14:textId="4A67BD36" w:rsidR="00A144D6" w:rsidRPr="00283BCE" w:rsidRDefault="00A144D6" w:rsidP="00BB586C">
            <w:pPr>
              <w:jc w:val="left"/>
              <w:rPr>
                <w:rFonts w:cs="Times New Roman"/>
                <w:sz w:val="16"/>
                <w:szCs w:val="16"/>
                <w:lang w:val="en-US"/>
              </w:rPr>
            </w:pPr>
            <w:r>
              <w:rPr>
                <w:rFonts w:cs="Times New Roman"/>
                <w:sz w:val="16"/>
                <w:szCs w:val="16"/>
                <w:lang w:val="en-US"/>
              </w:rPr>
              <w:t>Dummy variable for Urban &amp; West districts</w:t>
            </w:r>
          </w:p>
        </w:tc>
        <w:tc>
          <w:tcPr>
            <w:tcW w:w="758" w:type="pct"/>
            <w:vAlign w:val="center"/>
          </w:tcPr>
          <w:p w14:paraId="56FFB6EF" w14:textId="472206AE" w:rsidR="00A144D6"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-0.6889</w:t>
            </w:r>
          </w:p>
        </w:tc>
        <w:tc>
          <w:tcPr>
            <w:tcW w:w="950" w:type="pct"/>
            <w:vAlign w:val="center"/>
          </w:tcPr>
          <w:p w14:paraId="2B19DA59" w14:textId="13E29328" w:rsidR="00A144D6"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-0.8689, -0.5089</w:t>
            </w:r>
          </w:p>
        </w:tc>
        <w:tc>
          <w:tcPr>
            <w:tcW w:w="565" w:type="pct"/>
            <w:vAlign w:val="center"/>
          </w:tcPr>
          <w:p w14:paraId="19DA54E9" w14:textId="76341854" w:rsidR="00A144D6"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A144D6" w:rsidRPr="00283BCE" w14:paraId="6CA5A050"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96D8348" w14:textId="08D297C3" w:rsidR="00A144D6" w:rsidRPr="00283BCE" w:rsidRDefault="00A144D6" w:rsidP="00BB586C">
            <w:pPr>
              <w:jc w:val="left"/>
              <w:rPr>
                <w:rFonts w:cs="Times New Roman"/>
                <w:sz w:val="16"/>
                <w:szCs w:val="16"/>
                <w:lang w:val="en-US"/>
              </w:rPr>
            </w:pPr>
            <w:r>
              <w:rPr>
                <w:rFonts w:cs="Times New Roman"/>
                <w:sz w:val="16"/>
                <w:szCs w:val="16"/>
              </w:rPr>
              <w:t>Dummy variable for South district</w:t>
            </w:r>
          </w:p>
        </w:tc>
        <w:tc>
          <w:tcPr>
            <w:tcW w:w="758" w:type="pct"/>
            <w:vAlign w:val="center"/>
          </w:tcPr>
          <w:p w14:paraId="19521F80" w14:textId="6D36F080" w:rsidR="00A144D6" w:rsidRPr="00283BCE" w:rsidRDefault="00AF67F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1.1863</w:t>
            </w:r>
          </w:p>
        </w:tc>
        <w:tc>
          <w:tcPr>
            <w:tcW w:w="950" w:type="pct"/>
            <w:vAlign w:val="center"/>
          </w:tcPr>
          <w:p w14:paraId="7E8F29C5" w14:textId="070489FB" w:rsidR="00A144D6" w:rsidRPr="00283BCE" w:rsidRDefault="00AF67F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0.9536, 1.4191</w:t>
            </w:r>
          </w:p>
        </w:tc>
        <w:tc>
          <w:tcPr>
            <w:tcW w:w="565" w:type="pct"/>
            <w:vAlign w:val="center"/>
          </w:tcPr>
          <w:p w14:paraId="55425437" w14:textId="12E37A4F" w:rsidR="00A144D6" w:rsidRPr="00283BCE" w:rsidRDefault="00AF67FF"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A144D6" w:rsidRPr="00283BCE" w14:paraId="095DB84D"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2EEBE9A" w14:textId="77777777" w:rsidR="00A144D6" w:rsidRPr="00283BCE" w:rsidRDefault="00A144D6" w:rsidP="00BB586C">
            <w:pPr>
              <w:jc w:val="left"/>
              <w:rPr>
                <w:rFonts w:cs="Times New Roman"/>
                <w:sz w:val="16"/>
                <w:szCs w:val="16"/>
                <w:lang w:val="en-US"/>
              </w:rPr>
            </w:pPr>
            <w:r w:rsidRPr="00283BCE">
              <w:rPr>
                <w:rFonts w:cs="Times New Roman"/>
                <w:sz w:val="16"/>
                <w:szCs w:val="16"/>
                <w:lang w:val="en-US"/>
              </w:rPr>
              <w:t>ACT (introduced Sept 2003)</w:t>
            </w:r>
          </w:p>
        </w:tc>
        <w:tc>
          <w:tcPr>
            <w:tcW w:w="758" w:type="pct"/>
            <w:vAlign w:val="center"/>
          </w:tcPr>
          <w:p w14:paraId="7C12F475" w14:textId="510C3DC5" w:rsidR="00A144D6" w:rsidRPr="00283BCE" w:rsidRDefault="00A144D6" w:rsidP="00BB586C">
            <w:pPr>
              <w:tabs>
                <w:tab w:val="left" w:pos="360"/>
                <w:tab w:val="center" w:pos="621"/>
              </w:tabs>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-0.1</w:t>
            </w:r>
            <w:r w:rsidR="00AF67FF">
              <w:rPr>
                <w:rFonts w:cs="Times New Roman"/>
                <w:sz w:val="16"/>
                <w:szCs w:val="16"/>
                <w:lang w:val="en-US"/>
              </w:rPr>
              <w:t>447</w:t>
            </w:r>
          </w:p>
        </w:tc>
        <w:tc>
          <w:tcPr>
            <w:tcW w:w="950" w:type="pct"/>
            <w:vAlign w:val="center"/>
          </w:tcPr>
          <w:p w14:paraId="7E391686" w14:textId="6CF16ACE" w:rsidR="00A144D6"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-0.2</w:t>
            </w:r>
            <w:r w:rsidR="00AF67FF">
              <w:rPr>
                <w:rFonts w:cs="Times New Roman"/>
                <w:sz w:val="16"/>
                <w:szCs w:val="16"/>
                <w:lang w:val="en-US"/>
              </w:rPr>
              <w:t>114</w:t>
            </w:r>
            <w:r w:rsidRPr="00283BCE">
              <w:rPr>
                <w:rFonts w:cs="Times New Roman"/>
                <w:sz w:val="16"/>
                <w:szCs w:val="16"/>
                <w:lang w:val="en-US"/>
              </w:rPr>
              <w:t>, -0.</w:t>
            </w:r>
            <w:r w:rsidR="00AF67FF">
              <w:rPr>
                <w:rFonts w:cs="Times New Roman"/>
                <w:sz w:val="16"/>
                <w:szCs w:val="16"/>
                <w:lang w:val="en-US"/>
              </w:rPr>
              <w:t>0780</w:t>
            </w:r>
          </w:p>
        </w:tc>
        <w:tc>
          <w:tcPr>
            <w:tcW w:w="565" w:type="pct"/>
            <w:vAlign w:val="center"/>
          </w:tcPr>
          <w:p w14:paraId="6F2213C7" w14:textId="77777777" w:rsidR="00A144D6"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A144D6" w:rsidRPr="00283BCE" w14:paraId="0D75703B"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B7410F3" w14:textId="77777777" w:rsidR="00A144D6" w:rsidRPr="00283BCE" w:rsidRDefault="00A144D6" w:rsidP="00BB586C">
            <w:pPr>
              <w:jc w:val="left"/>
              <w:rPr>
                <w:rFonts w:cs="Times New Roman"/>
                <w:sz w:val="16"/>
                <w:szCs w:val="16"/>
                <w:lang w:val="en-US"/>
              </w:rPr>
            </w:pPr>
            <w:r w:rsidRPr="00283BCE">
              <w:rPr>
                <w:rFonts w:cs="Times New Roman"/>
                <w:sz w:val="16"/>
                <w:szCs w:val="16"/>
                <w:lang w:val="en-US"/>
              </w:rPr>
              <w:t>Vector control (introduced January 2006)</w:t>
            </w:r>
          </w:p>
        </w:tc>
        <w:tc>
          <w:tcPr>
            <w:tcW w:w="758" w:type="pct"/>
            <w:vAlign w:val="center"/>
          </w:tcPr>
          <w:p w14:paraId="5EBB3635" w14:textId="560683E7" w:rsidR="00A144D6" w:rsidRPr="00283BCE" w:rsidRDefault="00A144D6"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w:t>
            </w:r>
            <w:r w:rsidR="00AF67FF">
              <w:rPr>
                <w:rFonts w:cs="Times New Roman"/>
                <w:sz w:val="16"/>
                <w:szCs w:val="16"/>
                <w:lang w:val="en-US"/>
              </w:rPr>
              <w:t>0</w:t>
            </w:r>
            <w:r>
              <w:rPr>
                <w:rFonts w:cs="Times New Roman"/>
                <w:sz w:val="16"/>
                <w:szCs w:val="16"/>
                <w:lang w:val="en-US"/>
              </w:rPr>
              <w:t>.</w:t>
            </w:r>
            <w:r w:rsidR="00AF67FF">
              <w:rPr>
                <w:rFonts w:cs="Times New Roman"/>
                <w:sz w:val="16"/>
                <w:szCs w:val="16"/>
                <w:lang w:val="en-US"/>
              </w:rPr>
              <w:t>9215</w:t>
            </w:r>
          </w:p>
        </w:tc>
        <w:tc>
          <w:tcPr>
            <w:tcW w:w="950" w:type="pct"/>
            <w:vAlign w:val="center"/>
          </w:tcPr>
          <w:p w14:paraId="4F1B79E0" w14:textId="2A8D0F3E" w:rsidR="00A144D6" w:rsidRPr="00283BCE" w:rsidRDefault="00A144D6"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-1.</w:t>
            </w:r>
            <w:r w:rsidR="00AF67FF">
              <w:rPr>
                <w:rFonts w:cs="Times New Roman"/>
                <w:sz w:val="16"/>
                <w:szCs w:val="16"/>
                <w:lang w:val="en-US"/>
              </w:rPr>
              <w:t>0272</w:t>
            </w:r>
            <w:r w:rsidRPr="00283BCE">
              <w:rPr>
                <w:rFonts w:cs="Times New Roman"/>
                <w:sz w:val="16"/>
                <w:szCs w:val="16"/>
                <w:lang w:val="en-US"/>
              </w:rPr>
              <w:t>, -</w:t>
            </w:r>
            <w:r w:rsidR="00AF67FF">
              <w:rPr>
                <w:rFonts w:cs="Times New Roman"/>
                <w:sz w:val="16"/>
                <w:szCs w:val="16"/>
                <w:lang w:val="en-US"/>
              </w:rPr>
              <w:t>0</w:t>
            </w:r>
            <w:r>
              <w:rPr>
                <w:rFonts w:cs="Times New Roman"/>
                <w:sz w:val="16"/>
                <w:szCs w:val="16"/>
                <w:lang w:val="en-US"/>
              </w:rPr>
              <w:t>.</w:t>
            </w:r>
            <w:r w:rsidR="00AF67FF">
              <w:rPr>
                <w:rFonts w:cs="Times New Roman"/>
                <w:sz w:val="16"/>
                <w:szCs w:val="16"/>
                <w:lang w:val="en-US"/>
              </w:rPr>
              <w:t>8158</w:t>
            </w:r>
          </w:p>
        </w:tc>
        <w:tc>
          <w:tcPr>
            <w:tcW w:w="565" w:type="pct"/>
            <w:vAlign w:val="center"/>
          </w:tcPr>
          <w:p w14:paraId="6C1F726B" w14:textId="77777777" w:rsidR="00A144D6" w:rsidRPr="00283BCE" w:rsidRDefault="00A144D6"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A144D6" w:rsidRPr="00283BCE" w14:paraId="64F93A63"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D5F3690" w14:textId="77777777" w:rsidR="00A144D6" w:rsidRPr="00283BCE" w:rsidRDefault="00A144D6" w:rsidP="00BB586C">
            <w:pPr>
              <w:jc w:val="left"/>
              <w:rPr>
                <w:rFonts w:cs="Times New Roman"/>
                <w:sz w:val="16"/>
                <w:szCs w:val="16"/>
                <w:lang w:val="en-US"/>
              </w:rPr>
            </w:pPr>
            <w:r w:rsidRPr="00283BCE">
              <w:rPr>
                <w:rFonts w:cs="Times New Roman"/>
                <w:sz w:val="16"/>
                <w:szCs w:val="16"/>
                <w:lang w:val="en-US"/>
              </w:rPr>
              <w:t>Intercept</w:t>
            </w:r>
          </w:p>
        </w:tc>
        <w:tc>
          <w:tcPr>
            <w:tcW w:w="758" w:type="pct"/>
            <w:vAlign w:val="center"/>
          </w:tcPr>
          <w:p w14:paraId="78BD15D0" w14:textId="008E7DE4" w:rsidR="00A144D6"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w:t>
            </w:r>
            <w:r w:rsidR="00A144D6" w:rsidRPr="00283BCE">
              <w:rPr>
                <w:rFonts w:cs="Times New Roman"/>
                <w:sz w:val="16"/>
                <w:szCs w:val="16"/>
                <w:lang w:val="en-US"/>
              </w:rPr>
              <w:t>1.</w:t>
            </w:r>
            <w:r>
              <w:rPr>
                <w:rFonts w:cs="Times New Roman"/>
                <w:sz w:val="16"/>
                <w:szCs w:val="16"/>
                <w:lang w:val="en-US"/>
              </w:rPr>
              <w:t>1979</w:t>
            </w:r>
          </w:p>
        </w:tc>
        <w:tc>
          <w:tcPr>
            <w:tcW w:w="950" w:type="pct"/>
            <w:vAlign w:val="center"/>
          </w:tcPr>
          <w:p w14:paraId="08FAD529" w14:textId="55676B11" w:rsidR="00A144D6" w:rsidRPr="00283BCE" w:rsidRDefault="00AF67FF"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-11.4456</w:t>
            </w:r>
            <w:r w:rsidR="00A144D6">
              <w:rPr>
                <w:rFonts w:cs="Times New Roman"/>
                <w:sz w:val="16"/>
                <w:szCs w:val="16"/>
                <w:lang w:val="en-US"/>
              </w:rPr>
              <w:t xml:space="preserve">, </w:t>
            </w:r>
            <w:r>
              <w:rPr>
                <w:rFonts w:cs="Times New Roman"/>
                <w:sz w:val="16"/>
                <w:szCs w:val="16"/>
                <w:lang w:val="en-US"/>
              </w:rPr>
              <w:t>-10.9503</w:t>
            </w:r>
          </w:p>
        </w:tc>
        <w:tc>
          <w:tcPr>
            <w:tcW w:w="565" w:type="pct"/>
            <w:vAlign w:val="center"/>
          </w:tcPr>
          <w:p w14:paraId="19D03E78" w14:textId="77777777" w:rsidR="00A144D6" w:rsidRPr="00283BCE" w:rsidRDefault="00A144D6"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bl>
    <w:p w14:paraId="4841DC07" w14:textId="77777777" w:rsidR="006718E7" w:rsidRDefault="006718E7" w:rsidP="006718E7">
      <w:pPr>
        <w:rPr>
          <w:lang w:val="en-US"/>
        </w:rPr>
      </w:pPr>
    </w:p>
    <w:p w14:paraId="087CE981" w14:textId="77777777" w:rsidR="00955BB1" w:rsidRDefault="00955BB1" w:rsidP="006718E7">
      <w:pPr>
        <w:rPr>
          <w:lang w:val="en-US"/>
        </w:rPr>
      </w:pPr>
    </w:p>
    <w:p w14:paraId="6580F2D2" w14:textId="77777777" w:rsidR="00955BB1" w:rsidRPr="00B64111" w:rsidRDefault="00955BB1" w:rsidP="006718E7">
      <w:pPr>
        <w:rPr>
          <w:lang w:val="en-US"/>
        </w:rPr>
      </w:pPr>
    </w:p>
    <w:p w14:paraId="21A2E03F" w14:textId="77777777" w:rsidR="00E40182" w:rsidRPr="00B64111" w:rsidRDefault="00E40182" w:rsidP="00E40182">
      <w:pPr>
        <w:rPr>
          <w:lang w:val="en-US"/>
        </w:rPr>
      </w:pPr>
    </w:p>
    <w:p w14:paraId="0081935A" w14:textId="77777777" w:rsidR="00E40182" w:rsidRDefault="00E40182" w:rsidP="00E40182">
      <w:pPr>
        <w:rPr>
          <w:lang w:val="en-US"/>
        </w:rPr>
      </w:pPr>
    </w:p>
    <w:p w14:paraId="56E94D30" w14:textId="7B835F16" w:rsidR="0070789E" w:rsidRPr="00745E9C" w:rsidRDefault="00E661C0" w:rsidP="00E40182">
      <w:pPr>
        <w:rPr>
          <w:b/>
          <w:lang w:val="en-US"/>
        </w:rPr>
      </w:pPr>
      <w:r w:rsidRPr="00745E9C">
        <w:rPr>
          <w:b/>
          <w:lang w:val="en-US"/>
        </w:rPr>
        <w:t>Figure 1</w:t>
      </w:r>
      <w:r w:rsidR="00196192">
        <w:rPr>
          <w:b/>
          <w:lang w:val="en-US"/>
        </w:rPr>
        <w:t>1</w:t>
      </w:r>
      <w:r w:rsidRPr="00745E9C">
        <w:rPr>
          <w:b/>
          <w:lang w:val="en-US"/>
        </w:rPr>
        <w:t xml:space="preserve"> – </w:t>
      </w:r>
      <w:r w:rsidR="00A57F41">
        <w:rPr>
          <w:lang w:val="en-US"/>
        </w:rPr>
        <w:t>Using the level-change only counterfactual model method</w:t>
      </w:r>
      <w:r w:rsidR="004F1B33">
        <w:rPr>
          <w:lang w:val="en-US"/>
        </w:rPr>
        <w:t>,</w:t>
      </w:r>
      <w:r w:rsidR="00A57F41" w:rsidRPr="00745E9C">
        <w:rPr>
          <w:lang w:val="en-US"/>
        </w:rPr>
        <w:t xml:space="preserve"> m</w:t>
      </w:r>
      <w:r w:rsidR="00A57F41" w:rsidRPr="00A57F41">
        <w:t>odel</w:t>
      </w:r>
      <w:r w:rsidR="00A57F41">
        <w:t>-estimated confirmed malaria cases for the observed scenario of ACT and vector control (green line</w:t>
      </w:r>
      <w:r w:rsidR="00A57F41" w:rsidRPr="00843012">
        <w:t xml:space="preserve"> </w:t>
      </w:r>
      <w:r w:rsidR="00A57F41">
        <w:t>representing the mean prediction and shaded pale green area the 95% confidence interval), and model-estimated confirmed malaria cases for counterfactual scenario of ACTs but no vector control (blue line representing the mean prediction and shaded pale blue area the 95% confidence interval). Vertical dotted grey lines indicate the timing of introduction of ACT and vector control.</w:t>
      </w:r>
    </w:p>
    <w:p w14:paraId="4F431582" w14:textId="2D5F3D18" w:rsidR="0070789E" w:rsidRDefault="004C5DAF" w:rsidP="00E40182">
      <w:pPr>
        <w:rPr>
          <w:lang w:val="en-US"/>
        </w:rPr>
      </w:pPr>
      <w:r>
        <w:rPr>
          <w:noProof/>
          <w:lang w:val="en-US"/>
        </w:rPr>
        <w:drawing>
          <wp:inline distT="0" distB="0" distL="0" distR="0" wp14:anchorId="39B7915E" wp14:editId="0D2D3399">
            <wp:extent cx="5040000" cy="366560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elchange counterfactual noVC.png"/>
                    <pic:cNvPicPr/>
                  </pic:nvPicPr>
                  <pic:blipFill>
                    <a:blip r:embed="rId18">
                      <a:extLst>
                        <a:ext uri="{28A0092B-C50C-407E-A947-70E740481C1C}">
                          <a14:useLocalDpi xmlns:a14="http://schemas.microsoft.com/office/drawing/2010/main" val="0"/>
                        </a:ext>
                      </a:extLst>
                    </a:blip>
                    <a:stretch>
                      <a:fillRect/>
                    </a:stretch>
                  </pic:blipFill>
                  <pic:spPr>
                    <a:xfrm>
                      <a:off x="0" y="0"/>
                      <a:ext cx="5040000" cy="3665601"/>
                    </a:xfrm>
                    <a:prstGeom prst="rect">
                      <a:avLst/>
                    </a:prstGeom>
                  </pic:spPr>
                </pic:pic>
              </a:graphicData>
            </a:graphic>
          </wp:inline>
        </w:drawing>
      </w:r>
    </w:p>
    <w:p w14:paraId="66E1E127" w14:textId="77777777" w:rsidR="004F1B33" w:rsidRDefault="004F1B33" w:rsidP="00E40182">
      <w:pPr>
        <w:rPr>
          <w:lang w:val="en-US"/>
        </w:rPr>
      </w:pPr>
    </w:p>
    <w:p w14:paraId="0529647C" w14:textId="77777777" w:rsidR="00A57F41" w:rsidRDefault="00A57F41" w:rsidP="00E40182">
      <w:pPr>
        <w:rPr>
          <w:lang w:val="en-US"/>
        </w:rPr>
      </w:pPr>
    </w:p>
    <w:p w14:paraId="723D15CC" w14:textId="77777777" w:rsidR="00A57F41" w:rsidRDefault="00A57F41" w:rsidP="00E40182">
      <w:pPr>
        <w:rPr>
          <w:lang w:val="en-US"/>
        </w:rPr>
      </w:pPr>
    </w:p>
    <w:p w14:paraId="5B08B8BC" w14:textId="77777777" w:rsidR="00955BB1" w:rsidRDefault="00955BB1" w:rsidP="00E40182">
      <w:pPr>
        <w:rPr>
          <w:b/>
        </w:rPr>
      </w:pPr>
      <w:r>
        <w:rPr>
          <w:b/>
        </w:rPr>
        <w:br w:type="page"/>
      </w:r>
    </w:p>
    <w:p w14:paraId="476015F5" w14:textId="4F8F3A54" w:rsidR="00E661C0" w:rsidRDefault="00A57F41" w:rsidP="00E40182">
      <w:pPr>
        <w:rPr>
          <w:lang w:val="en-US"/>
        </w:rPr>
      </w:pPr>
      <w:r w:rsidRPr="00745E9C">
        <w:rPr>
          <w:b/>
        </w:rPr>
        <w:lastRenderedPageBreak/>
        <w:t>Figure 1</w:t>
      </w:r>
      <w:r w:rsidR="00196192">
        <w:rPr>
          <w:b/>
        </w:rPr>
        <w:t>2</w:t>
      </w:r>
      <w:r>
        <w:t xml:space="preserve"> – </w:t>
      </w:r>
      <w:r>
        <w:rPr>
          <w:lang w:val="en-US"/>
        </w:rPr>
        <w:t>Using the level-change only counterfactual model method</w:t>
      </w:r>
      <w:r w:rsidR="002D3A56">
        <w:rPr>
          <w:lang w:val="en-US"/>
        </w:rPr>
        <w:t>,</w:t>
      </w:r>
      <w:r>
        <w:rPr>
          <w:lang w:val="en-US"/>
        </w:rPr>
        <w:t xml:space="preserve"> m</w:t>
      </w:r>
      <w:r>
        <w:t>odel-estimated confirmed malaria cases for the observed scenario of ACT and vector control (green line</w:t>
      </w:r>
      <w:r w:rsidRPr="00843012">
        <w:t xml:space="preserve"> </w:t>
      </w:r>
      <w:r>
        <w:t>representing the mean prediction and shaded pale green area the 95% confidence interval), and model-estimated confirmed malaria cases for counterfactual scenario of no ACT or vector control (mean prediction indicated by red line and shaded red area the 95% confidence interval). Vertical dotted grey lines indicate the timing of introduction of ACT and vector control.</w:t>
      </w:r>
    </w:p>
    <w:p w14:paraId="4C37233B" w14:textId="05C290D9" w:rsidR="00E661C0" w:rsidRPr="00B64111" w:rsidRDefault="004C5DAF" w:rsidP="00E40182">
      <w:pPr>
        <w:rPr>
          <w:lang w:val="en-US"/>
        </w:rPr>
      </w:pPr>
      <w:r>
        <w:rPr>
          <w:noProof/>
          <w:lang w:val="en-US"/>
        </w:rPr>
        <w:drawing>
          <wp:inline distT="0" distB="0" distL="0" distR="0" wp14:anchorId="143B8CA8" wp14:editId="31EFEA81">
            <wp:extent cx="5040000" cy="3665601"/>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velchange counterfactual noVCnoACT.png"/>
                    <pic:cNvPicPr/>
                  </pic:nvPicPr>
                  <pic:blipFill>
                    <a:blip r:embed="rId19">
                      <a:extLst>
                        <a:ext uri="{28A0092B-C50C-407E-A947-70E740481C1C}">
                          <a14:useLocalDpi xmlns:a14="http://schemas.microsoft.com/office/drawing/2010/main" val="0"/>
                        </a:ext>
                      </a:extLst>
                    </a:blip>
                    <a:stretch>
                      <a:fillRect/>
                    </a:stretch>
                  </pic:blipFill>
                  <pic:spPr>
                    <a:xfrm>
                      <a:off x="0" y="0"/>
                      <a:ext cx="5040000" cy="3665601"/>
                    </a:xfrm>
                    <a:prstGeom prst="rect">
                      <a:avLst/>
                    </a:prstGeom>
                  </pic:spPr>
                </pic:pic>
              </a:graphicData>
            </a:graphic>
          </wp:inline>
        </w:drawing>
      </w:r>
    </w:p>
    <w:p w14:paraId="59A907DD" w14:textId="77777777" w:rsidR="00170798" w:rsidRPr="00B64111" w:rsidRDefault="00170798" w:rsidP="00E40182">
      <w:pPr>
        <w:rPr>
          <w:lang w:val="en-US"/>
        </w:rPr>
      </w:pPr>
    </w:p>
    <w:p w14:paraId="13A3DD08" w14:textId="72368F54" w:rsidR="00F47F61" w:rsidRPr="00B64111" w:rsidRDefault="00F47F61">
      <w:pPr>
        <w:rPr>
          <w:b/>
          <w:lang w:val="en-US"/>
        </w:rPr>
      </w:pPr>
    </w:p>
    <w:p w14:paraId="10632D78" w14:textId="7BF10848" w:rsidR="00E40182" w:rsidRPr="00283BCE" w:rsidRDefault="00E40182" w:rsidP="00E40182">
      <w:pPr>
        <w:rPr>
          <w:b/>
          <w:lang w:val="en-US"/>
        </w:rPr>
      </w:pPr>
      <w:r w:rsidRPr="00283BCE">
        <w:rPr>
          <w:b/>
          <w:lang w:val="en-US"/>
        </w:rPr>
        <w:t xml:space="preserve">Table </w:t>
      </w:r>
      <w:r w:rsidR="00C01A38">
        <w:rPr>
          <w:b/>
          <w:lang w:val="en-US"/>
        </w:rPr>
        <w:t>7</w:t>
      </w:r>
      <w:r w:rsidRPr="00283BCE">
        <w:rPr>
          <w:b/>
          <w:lang w:val="en-US"/>
        </w:rPr>
        <w:t>. Estimated number of confirmed malaria cases averted in eight districts of Zanzibar due to interventions</w:t>
      </w:r>
      <w:r w:rsidR="004234FA">
        <w:rPr>
          <w:b/>
          <w:lang w:val="en-US"/>
        </w:rPr>
        <w:t>, using counterfactual strategy 1</w:t>
      </w:r>
      <w:r w:rsidRPr="00283BCE">
        <w:rPr>
          <w:b/>
          <w:lang w:val="en-US"/>
        </w:rPr>
        <w:t xml:space="preserve">. Data presented include model-predicted confirmed cases count occurring when both ACTs and vector control (ACT+ VC+) were in introduced in September 2003 and January 2006, respectively. Model predictions for alternative scenarios where ACTs were introduced but vector control was not (ACT+ VC-) and where neither intervention were introduced (ACT- VC-) are presented. </w:t>
      </w:r>
    </w:p>
    <w:p w14:paraId="47D41995" w14:textId="77777777" w:rsidR="00E40182" w:rsidRPr="00B64111" w:rsidRDefault="00E40182" w:rsidP="00E40182">
      <w:pPr>
        <w:rPr>
          <w:lang w:val="en-US"/>
        </w:rPr>
      </w:pPr>
    </w:p>
    <w:tbl>
      <w:tblPr>
        <w:tblW w:w="5000" w:type="pct"/>
        <w:tblLook w:val="04A0" w:firstRow="1" w:lastRow="0" w:firstColumn="1" w:lastColumn="0" w:noHBand="0" w:noVBand="1"/>
      </w:tblPr>
      <w:tblGrid>
        <w:gridCol w:w="882"/>
        <w:gridCol w:w="1452"/>
        <w:gridCol w:w="1554"/>
        <w:gridCol w:w="937"/>
        <w:gridCol w:w="619"/>
        <w:gridCol w:w="1505"/>
        <w:gridCol w:w="1595"/>
        <w:gridCol w:w="862"/>
      </w:tblGrid>
      <w:tr w:rsidR="004234FA" w:rsidRPr="00DD2449" w14:paraId="57D6519A" w14:textId="77777777" w:rsidTr="004234FA">
        <w:trPr>
          <w:trHeight w:val="227"/>
          <w:tblHeader/>
        </w:trPr>
        <w:tc>
          <w:tcPr>
            <w:tcW w:w="469" w:type="pct"/>
            <w:vMerge w:val="restart"/>
            <w:tcBorders>
              <w:top w:val="single" w:sz="8" w:space="0" w:color="auto"/>
              <w:left w:val="nil"/>
              <w:bottom w:val="single" w:sz="8" w:space="0" w:color="000000"/>
            </w:tcBorders>
            <w:shd w:val="clear" w:color="auto" w:fill="auto"/>
            <w:noWrap/>
            <w:vAlign w:val="bottom"/>
            <w:hideMark/>
          </w:tcPr>
          <w:p w14:paraId="65059B41"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Year</w:t>
            </w:r>
          </w:p>
        </w:tc>
        <w:tc>
          <w:tcPr>
            <w:tcW w:w="2096" w:type="pct"/>
            <w:gridSpan w:val="3"/>
            <w:tcBorders>
              <w:top w:val="single" w:sz="8" w:space="0" w:color="auto"/>
              <w:bottom w:val="single" w:sz="8" w:space="0" w:color="auto"/>
            </w:tcBorders>
            <w:shd w:val="clear" w:color="auto" w:fill="auto"/>
            <w:vAlign w:val="bottom"/>
            <w:hideMark/>
          </w:tcPr>
          <w:p w14:paraId="23220BFE"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Role of ACT &amp; vector control</w:t>
            </w:r>
          </w:p>
        </w:tc>
        <w:tc>
          <w:tcPr>
            <w:tcW w:w="329" w:type="pct"/>
            <w:tcBorders>
              <w:top w:val="single" w:sz="8" w:space="0" w:color="auto"/>
            </w:tcBorders>
          </w:tcPr>
          <w:p w14:paraId="6C32E105" w14:textId="77777777" w:rsidR="004234FA" w:rsidRPr="00DD2449" w:rsidRDefault="004234FA" w:rsidP="004234FA">
            <w:pPr>
              <w:jc w:val="center"/>
              <w:rPr>
                <w:rFonts w:eastAsia="Times New Roman" w:cs="Times New Roman"/>
                <w:color w:val="000000"/>
                <w:sz w:val="16"/>
                <w:szCs w:val="16"/>
                <w:lang w:val="en-US"/>
              </w:rPr>
            </w:pPr>
          </w:p>
        </w:tc>
        <w:tc>
          <w:tcPr>
            <w:tcW w:w="2106" w:type="pct"/>
            <w:gridSpan w:val="3"/>
            <w:tcBorders>
              <w:top w:val="single" w:sz="8" w:space="0" w:color="auto"/>
              <w:bottom w:val="single" w:sz="8" w:space="0" w:color="auto"/>
              <w:right w:val="nil"/>
            </w:tcBorders>
            <w:shd w:val="clear" w:color="auto" w:fill="auto"/>
            <w:vAlign w:val="bottom"/>
            <w:hideMark/>
          </w:tcPr>
          <w:p w14:paraId="76EF5D2C"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Role of vector control</w:t>
            </w:r>
          </w:p>
        </w:tc>
      </w:tr>
      <w:tr w:rsidR="004234FA" w:rsidRPr="00DD2449" w14:paraId="5ABD4EEF" w14:textId="77777777" w:rsidTr="004234FA">
        <w:trPr>
          <w:trHeight w:val="227"/>
          <w:tblHeader/>
        </w:trPr>
        <w:tc>
          <w:tcPr>
            <w:tcW w:w="469" w:type="pct"/>
            <w:vMerge/>
            <w:tcBorders>
              <w:top w:val="single" w:sz="8" w:space="0" w:color="auto"/>
              <w:left w:val="nil"/>
              <w:bottom w:val="single" w:sz="4" w:space="0" w:color="auto"/>
            </w:tcBorders>
            <w:vAlign w:val="center"/>
            <w:hideMark/>
          </w:tcPr>
          <w:p w14:paraId="54055B15" w14:textId="77777777" w:rsidR="004234FA" w:rsidRPr="00DD2449" w:rsidRDefault="004234FA" w:rsidP="004234FA">
            <w:pPr>
              <w:rPr>
                <w:rFonts w:eastAsia="Times New Roman" w:cs="Times New Roman"/>
                <w:color w:val="000000"/>
                <w:sz w:val="16"/>
                <w:szCs w:val="16"/>
                <w:lang w:val="en-US"/>
              </w:rPr>
            </w:pPr>
          </w:p>
        </w:tc>
        <w:tc>
          <w:tcPr>
            <w:tcW w:w="772" w:type="pct"/>
            <w:tcBorders>
              <w:top w:val="nil"/>
              <w:bottom w:val="single" w:sz="4" w:space="0" w:color="auto"/>
            </w:tcBorders>
            <w:shd w:val="clear" w:color="auto" w:fill="auto"/>
            <w:vAlign w:val="bottom"/>
            <w:hideMark/>
          </w:tcPr>
          <w:p w14:paraId="6C84222C"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 Confirmed malaria cases, ACT+ VC+</w:t>
            </w:r>
          </w:p>
        </w:tc>
        <w:tc>
          <w:tcPr>
            <w:tcW w:w="826" w:type="pct"/>
            <w:tcBorders>
              <w:top w:val="nil"/>
              <w:bottom w:val="single" w:sz="4" w:space="0" w:color="auto"/>
            </w:tcBorders>
            <w:shd w:val="clear" w:color="auto" w:fill="auto"/>
            <w:vAlign w:val="bottom"/>
            <w:hideMark/>
          </w:tcPr>
          <w:p w14:paraId="241FE141"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Counterfactual: # Confirmed malaria cases, ACT- VC-</w:t>
            </w:r>
          </w:p>
        </w:tc>
        <w:tc>
          <w:tcPr>
            <w:tcW w:w="498" w:type="pct"/>
            <w:tcBorders>
              <w:top w:val="nil"/>
              <w:bottom w:val="single" w:sz="4" w:space="0" w:color="auto"/>
            </w:tcBorders>
            <w:shd w:val="clear" w:color="auto" w:fill="auto"/>
            <w:vAlign w:val="bottom"/>
            <w:hideMark/>
          </w:tcPr>
          <w:p w14:paraId="76114A69"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Cases averted by ACT &amp; VC</w:t>
            </w:r>
          </w:p>
        </w:tc>
        <w:tc>
          <w:tcPr>
            <w:tcW w:w="329" w:type="pct"/>
            <w:tcBorders>
              <w:top w:val="nil"/>
              <w:bottom w:val="single" w:sz="4" w:space="0" w:color="auto"/>
            </w:tcBorders>
          </w:tcPr>
          <w:p w14:paraId="10608925" w14:textId="77777777" w:rsidR="004234FA" w:rsidRPr="00DD2449" w:rsidRDefault="004234FA" w:rsidP="004234FA">
            <w:pPr>
              <w:rPr>
                <w:rFonts w:eastAsia="Times New Roman" w:cs="Times New Roman"/>
                <w:color w:val="000000"/>
                <w:sz w:val="16"/>
                <w:szCs w:val="16"/>
                <w:lang w:val="en-US"/>
              </w:rPr>
            </w:pPr>
          </w:p>
        </w:tc>
        <w:tc>
          <w:tcPr>
            <w:tcW w:w="800" w:type="pct"/>
            <w:tcBorders>
              <w:top w:val="nil"/>
              <w:bottom w:val="single" w:sz="4" w:space="0" w:color="auto"/>
            </w:tcBorders>
            <w:shd w:val="clear" w:color="auto" w:fill="auto"/>
            <w:vAlign w:val="bottom"/>
            <w:hideMark/>
          </w:tcPr>
          <w:p w14:paraId="627A129A"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 Confirmed malaria cases, ACT+ VC+</w:t>
            </w:r>
          </w:p>
        </w:tc>
        <w:tc>
          <w:tcPr>
            <w:tcW w:w="848" w:type="pct"/>
            <w:tcBorders>
              <w:top w:val="nil"/>
              <w:bottom w:val="single" w:sz="4" w:space="0" w:color="auto"/>
            </w:tcBorders>
            <w:shd w:val="clear" w:color="auto" w:fill="auto"/>
            <w:vAlign w:val="bottom"/>
            <w:hideMark/>
          </w:tcPr>
          <w:p w14:paraId="002886B3"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Counterfactual: # Confirmed malaria cases, ACT+ VC-</w:t>
            </w:r>
          </w:p>
        </w:tc>
        <w:tc>
          <w:tcPr>
            <w:tcW w:w="458" w:type="pct"/>
            <w:tcBorders>
              <w:top w:val="nil"/>
              <w:bottom w:val="single" w:sz="4" w:space="0" w:color="auto"/>
              <w:right w:val="nil"/>
            </w:tcBorders>
            <w:shd w:val="clear" w:color="auto" w:fill="auto"/>
            <w:vAlign w:val="bottom"/>
            <w:hideMark/>
          </w:tcPr>
          <w:p w14:paraId="2DC431F5" w14:textId="77777777" w:rsidR="004234FA" w:rsidRPr="00DD2449" w:rsidRDefault="004234FA" w:rsidP="004234FA">
            <w:pPr>
              <w:rPr>
                <w:rFonts w:eastAsia="Times New Roman" w:cs="Times New Roman"/>
                <w:color w:val="000000"/>
                <w:sz w:val="16"/>
                <w:szCs w:val="16"/>
                <w:lang w:val="en-US"/>
              </w:rPr>
            </w:pPr>
            <w:r w:rsidRPr="00DD2449">
              <w:rPr>
                <w:rFonts w:eastAsia="Times New Roman" w:cs="Times New Roman"/>
                <w:color w:val="000000"/>
                <w:sz w:val="16"/>
                <w:szCs w:val="16"/>
                <w:lang w:val="en-US"/>
              </w:rPr>
              <w:t>Cases averted by VC</w:t>
            </w:r>
          </w:p>
        </w:tc>
      </w:tr>
      <w:tr w:rsidR="004234FA" w:rsidRPr="00DD2449" w14:paraId="5465CDB8" w14:textId="77777777" w:rsidTr="004234FA">
        <w:trPr>
          <w:trHeight w:val="227"/>
        </w:trPr>
        <w:tc>
          <w:tcPr>
            <w:tcW w:w="469" w:type="pct"/>
            <w:tcBorders>
              <w:top w:val="single" w:sz="4" w:space="0" w:color="auto"/>
              <w:left w:val="nil"/>
              <w:bottom w:val="nil"/>
            </w:tcBorders>
            <w:shd w:val="clear" w:color="auto" w:fill="auto"/>
            <w:vAlign w:val="center"/>
            <w:hideMark/>
          </w:tcPr>
          <w:p w14:paraId="2B8A0144"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2000</w:t>
            </w:r>
          </w:p>
        </w:tc>
        <w:tc>
          <w:tcPr>
            <w:tcW w:w="772" w:type="pct"/>
            <w:tcBorders>
              <w:top w:val="single" w:sz="4" w:space="0" w:color="auto"/>
              <w:bottom w:val="nil"/>
            </w:tcBorders>
            <w:shd w:val="clear" w:color="auto" w:fill="auto"/>
            <w:vAlign w:val="center"/>
          </w:tcPr>
          <w:p w14:paraId="685F4A65" w14:textId="46DAB97F"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7290</w:t>
            </w:r>
          </w:p>
        </w:tc>
        <w:tc>
          <w:tcPr>
            <w:tcW w:w="826" w:type="pct"/>
            <w:tcBorders>
              <w:top w:val="single" w:sz="4" w:space="0" w:color="auto"/>
              <w:bottom w:val="nil"/>
            </w:tcBorders>
            <w:shd w:val="clear" w:color="auto" w:fill="auto"/>
            <w:vAlign w:val="center"/>
          </w:tcPr>
          <w:p w14:paraId="2AB5E37A" w14:textId="3A741B2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7290</w:t>
            </w:r>
          </w:p>
        </w:tc>
        <w:tc>
          <w:tcPr>
            <w:tcW w:w="498" w:type="pct"/>
            <w:tcBorders>
              <w:top w:val="single" w:sz="4" w:space="0" w:color="auto"/>
              <w:bottom w:val="nil"/>
            </w:tcBorders>
            <w:shd w:val="clear" w:color="auto" w:fill="auto"/>
            <w:vAlign w:val="center"/>
          </w:tcPr>
          <w:p w14:paraId="1EE4908C" w14:textId="2FC2CE95"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single" w:sz="4" w:space="0" w:color="auto"/>
              <w:bottom w:val="nil"/>
            </w:tcBorders>
            <w:vAlign w:val="center"/>
          </w:tcPr>
          <w:p w14:paraId="4189FA70" w14:textId="77777777" w:rsidR="004234FA" w:rsidRPr="00DD2449" w:rsidRDefault="004234FA" w:rsidP="004234FA">
            <w:pPr>
              <w:jc w:val="center"/>
              <w:rPr>
                <w:rFonts w:cs="Times New Roman"/>
                <w:color w:val="000000"/>
                <w:sz w:val="16"/>
                <w:szCs w:val="16"/>
                <w:lang w:val="en-US"/>
              </w:rPr>
            </w:pPr>
          </w:p>
        </w:tc>
        <w:tc>
          <w:tcPr>
            <w:tcW w:w="800" w:type="pct"/>
            <w:tcBorders>
              <w:top w:val="single" w:sz="4" w:space="0" w:color="auto"/>
              <w:bottom w:val="nil"/>
            </w:tcBorders>
            <w:shd w:val="clear" w:color="auto" w:fill="auto"/>
            <w:vAlign w:val="center"/>
          </w:tcPr>
          <w:p w14:paraId="655981A3" w14:textId="5F21628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7290</w:t>
            </w:r>
          </w:p>
        </w:tc>
        <w:tc>
          <w:tcPr>
            <w:tcW w:w="848" w:type="pct"/>
            <w:tcBorders>
              <w:top w:val="single" w:sz="4" w:space="0" w:color="auto"/>
              <w:bottom w:val="nil"/>
            </w:tcBorders>
            <w:shd w:val="clear" w:color="auto" w:fill="auto"/>
            <w:vAlign w:val="center"/>
          </w:tcPr>
          <w:p w14:paraId="35CF3A15" w14:textId="558AD05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7290</w:t>
            </w:r>
          </w:p>
        </w:tc>
        <w:tc>
          <w:tcPr>
            <w:tcW w:w="458" w:type="pct"/>
            <w:tcBorders>
              <w:top w:val="single" w:sz="4" w:space="0" w:color="auto"/>
              <w:bottom w:val="nil"/>
              <w:right w:val="nil"/>
            </w:tcBorders>
            <w:shd w:val="clear" w:color="auto" w:fill="auto"/>
            <w:vAlign w:val="center"/>
          </w:tcPr>
          <w:p w14:paraId="69F418BC" w14:textId="21651AE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7BF055E0" w14:textId="77777777" w:rsidTr="004234FA">
        <w:trPr>
          <w:trHeight w:val="227"/>
        </w:trPr>
        <w:tc>
          <w:tcPr>
            <w:tcW w:w="469" w:type="pct"/>
            <w:tcBorders>
              <w:top w:val="nil"/>
              <w:left w:val="nil"/>
              <w:bottom w:val="nil"/>
            </w:tcBorders>
            <w:shd w:val="clear" w:color="auto" w:fill="auto"/>
            <w:vAlign w:val="center"/>
            <w:hideMark/>
          </w:tcPr>
          <w:p w14:paraId="6091FB7C"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2001</w:t>
            </w:r>
          </w:p>
        </w:tc>
        <w:tc>
          <w:tcPr>
            <w:tcW w:w="772" w:type="pct"/>
            <w:tcBorders>
              <w:top w:val="nil"/>
              <w:bottom w:val="nil"/>
            </w:tcBorders>
            <w:shd w:val="clear" w:color="auto" w:fill="auto"/>
            <w:vAlign w:val="center"/>
          </w:tcPr>
          <w:p w14:paraId="5B69B69C" w14:textId="500B0F5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10885</w:t>
            </w:r>
          </w:p>
        </w:tc>
        <w:tc>
          <w:tcPr>
            <w:tcW w:w="826" w:type="pct"/>
            <w:tcBorders>
              <w:top w:val="nil"/>
              <w:bottom w:val="nil"/>
            </w:tcBorders>
            <w:shd w:val="clear" w:color="auto" w:fill="auto"/>
            <w:vAlign w:val="center"/>
          </w:tcPr>
          <w:p w14:paraId="018F7477" w14:textId="13423A6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10885</w:t>
            </w:r>
          </w:p>
        </w:tc>
        <w:tc>
          <w:tcPr>
            <w:tcW w:w="498" w:type="pct"/>
            <w:tcBorders>
              <w:top w:val="nil"/>
              <w:bottom w:val="nil"/>
            </w:tcBorders>
            <w:shd w:val="clear" w:color="auto" w:fill="auto"/>
            <w:vAlign w:val="center"/>
          </w:tcPr>
          <w:p w14:paraId="77739B05" w14:textId="5F7BF4AE"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nil"/>
              <w:bottom w:val="nil"/>
            </w:tcBorders>
            <w:vAlign w:val="center"/>
          </w:tcPr>
          <w:p w14:paraId="290F0BF3"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414A3554" w14:textId="1ECE30B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10885</w:t>
            </w:r>
          </w:p>
        </w:tc>
        <w:tc>
          <w:tcPr>
            <w:tcW w:w="848" w:type="pct"/>
            <w:tcBorders>
              <w:top w:val="nil"/>
              <w:bottom w:val="nil"/>
            </w:tcBorders>
            <w:shd w:val="clear" w:color="auto" w:fill="auto"/>
            <w:vAlign w:val="center"/>
          </w:tcPr>
          <w:p w14:paraId="56ECBF5D" w14:textId="7F09B294"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10885</w:t>
            </w:r>
          </w:p>
        </w:tc>
        <w:tc>
          <w:tcPr>
            <w:tcW w:w="458" w:type="pct"/>
            <w:tcBorders>
              <w:top w:val="nil"/>
              <w:bottom w:val="nil"/>
              <w:right w:val="nil"/>
            </w:tcBorders>
            <w:shd w:val="clear" w:color="auto" w:fill="auto"/>
            <w:vAlign w:val="center"/>
          </w:tcPr>
          <w:p w14:paraId="5376498C" w14:textId="3EC6356F"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09F359C2" w14:textId="77777777" w:rsidTr="004234FA">
        <w:trPr>
          <w:trHeight w:val="227"/>
        </w:trPr>
        <w:tc>
          <w:tcPr>
            <w:tcW w:w="469" w:type="pct"/>
            <w:tcBorders>
              <w:top w:val="nil"/>
              <w:left w:val="nil"/>
              <w:bottom w:val="nil"/>
            </w:tcBorders>
            <w:shd w:val="clear" w:color="auto" w:fill="auto"/>
            <w:vAlign w:val="center"/>
            <w:hideMark/>
          </w:tcPr>
          <w:p w14:paraId="4E1B604B"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2002</w:t>
            </w:r>
          </w:p>
        </w:tc>
        <w:tc>
          <w:tcPr>
            <w:tcW w:w="772" w:type="pct"/>
            <w:tcBorders>
              <w:top w:val="nil"/>
              <w:bottom w:val="nil"/>
            </w:tcBorders>
            <w:shd w:val="clear" w:color="auto" w:fill="auto"/>
            <w:vAlign w:val="center"/>
          </w:tcPr>
          <w:p w14:paraId="0B4A0912" w14:textId="535813AF"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11188</w:t>
            </w:r>
          </w:p>
        </w:tc>
        <w:tc>
          <w:tcPr>
            <w:tcW w:w="826" w:type="pct"/>
            <w:tcBorders>
              <w:top w:val="nil"/>
              <w:bottom w:val="nil"/>
            </w:tcBorders>
            <w:shd w:val="clear" w:color="auto" w:fill="auto"/>
            <w:vAlign w:val="center"/>
          </w:tcPr>
          <w:p w14:paraId="324AB9A1" w14:textId="11AEAC7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11188</w:t>
            </w:r>
          </w:p>
        </w:tc>
        <w:tc>
          <w:tcPr>
            <w:tcW w:w="498" w:type="pct"/>
            <w:tcBorders>
              <w:top w:val="nil"/>
              <w:bottom w:val="nil"/>
            </w:tcBorders>
            <w:shd w:val="clear" w:color="auto" w:fill="auto"/>
            <w:vAlign w:val="center"/>
          </w:tcPr>
          <w:p w14:paraId="77C010E7" w14:textId="3166AD26"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nil"/>
              <w:bottom w:val="nil"/>
            </w:tcBorders>
            <w:vAlign w:val="center"/>
          </w:tcPr>
          <w:p w14:paraId="1E556FB2"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4EAACA38" w14:textId="46B88AD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11188</w:t>
            </w:r>
          </w:p>
        </w:tc>
        <w:tc>
          <w:tcPr>
            <w:tcW w:w="848" w:type="pct"/>
            <w:tcBorders>
              <w:top w:val="nil"/>
              <w:bottom w:val="nil"/>
            </w:tcBorders>
            <w:shd w:val="clear" w:color="auto" w:fill="auto"/>
            <w:vAlign w:val="center"/>
          </w:tcPr>
          <w:p w14:paraId="091C95EC" w14:textId="62DC6BC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11188</w:t>
            </w:r>
          </w:p>
        </w:tc>
        <w:tc>
          <w:tcPr>
            <w:tcW w:w="458" w:type="pct"/>
            <w:tcBorders>
              <w:top w:val="nil"/>
              <w:bottom w:val="nil"/>
              <w:right w:val="nil"/>
            </w:tcBorders>
            <w:shd w:val="clear" w:color="auto" w:fill="auto"/>
            <w:vAlign w:val="center"/>
          </w:tcPr>
          <w:p w14:paraId="28B02E77" w14:textId="54FCC68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0E99C2AE" w14:textId="77777777" w:rsidTr="004234FA">
        <w:trPr>
          <w:trHeight w:val="227"/>
        </w:trPr>
        <w:tc>
          <w:tcPr>
            <w:tcW w:w="469" w:type="pct"/>
            <w:tcBorders>
              <w:top w:val="nil"/>
              <w:left w:val="nil"/>
              <w:bottom w:val="nil"/>
            </w:tcBorders>
            <w:shd w:val="clear" w:color="auto" w:fill="auto"/>
            <w:vAlign w:val="center"/>
            <w:hideMark/>
          </w:tcPr>
          <w:p w14:paraId="57C728BD"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2003</w:t>
            </w:r>
          </w:p>
        </w:tc>
        <w:tc>
          <w:tcPr>
            <w:tcW w:w="772" w:type="pct"/>
            <w:tcBorders>
              <w:top w:val="nil"/>
              <w:bottom w:val="nil"/>
            </w:tcBorders>
            <w:shd w:val="clear" w:color="auto" w:fill="auto"/>
            <w:vAlign w:val="center"/>
          </w:tcPr>
          <w:p w14:paraId="0E72BC85" w14:textId="74F7F850"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10454</w:t>
            </w:r>
          </w:p>
        </w:tc>
        <w:tc>
          <w:tcPr>
            <w:tcW w:w="826" w:type="pct"/>
            <w:tcBorders>
              <w:top w:val="nil"/>
              <w:bottom w:val="nil"/>
            </w:tcBorders>
            <w:shd w:val="clear" w:color="auto" w:fill="auto"/>
            <w:vAlign w:val="center"/>
          </w:tcPr>
          <w:p w14:paraId="62B6F655" w14:textId="751A31B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10902</w:t>
            </w:r>
          </w:p>
        </w:tc>
        <w:tc>
          <w:tcPr>
            <w:tcW w:w="498" w:type="pct"/>
            <w:tcBorders>
              <w:top w:val="nil"/>
              <w:bottom w:val="nil"/>
            </w:tcBorders>
            <w:shd w:val="clear" w:color="auto" w:fill="auto"/>
            <w:vAlign w:val="center"/>
          </w:tcPr>
          <w:p w14:paraId="201507AD" w14:textId="4B0D60E6"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448</w:t>
            </w:r>
          </w:p>
        </w:tc>
        <w:tc>
          <w:tcPr>
            <w:tcW w:w="329" w:type="pct"/>
            <w:tcBorders>
              <w:top w:val="nil"/>
              <w:bottom w:val="nil"/>
            </w:tcBorders>
            <w:vAlign w:val="center"/>
          </w:tcPr>
          <w:p w14:paraId="61D447CB"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27D32FAF" w14:textId="30B32569"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10454</w:t>
            </w:r>
          </w:p>
        </w:tc>
        <w:tc>
          <w:tcPr>
            <w:tcW w:w="848" w:type="pct"/>
            <w:tcBorders>
              <w:top w:val="nil"/>
              <w:bottom w:val="nil"/>
            </w:tcBorders>
            <w:shd w:val="clear" w:color="auto" w:fill="auto"/>
            <w:vAlign w:val="center"/>
          </w:tcPr>
          <w:p w14:paraId="6BD9067E" w14:textId="3D20142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10454</w:t>
            </w:r>
          </w:p>
        </w:tc>
        <w:tc>
          <w:tcPr>
            <w:tcW w:w="458" w:type="pct"/>
            <w:tcBorders>
              <w:top w:val="nil"/>
              <w:bottom w:val="nil"/>
              <w:right w:val="nil"/>
            </w:tcBorders>
            <w:shd w:val="clear" w:color="auto" w:fill="auto"/>
            <w:vAlign w:val="center"/>
          </w:tcPr>
          <w:p w14:paraId="7FDAF945" w14:textId="005915C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6E866E83" w14:textId="77777777" w:rsidTr="004234FA">
        <w:trPr>
          <w:trHeight w:val="227"/>
        </w:trPr>
        <w:tc>
          <w:tcPr>
            <w:tcW w:w="469" w:type="pct"/>
            <w:tcBorders>
              <w:top w:val="nil"/>
              <w:left w:val="nil"/>
              <w:bottom w:val="nil"/>
            </w:tcBorders>
            <w:shd w:val="clear" w:color="auto" w:fill="auto"/>
            <w:vAlign w:val="center"/>
            <w:hideMark/>
          </w:tcPr>
          <w:p w14:paraId="3BCE555E"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2004</w:t>
            </w:r>
          </w:p>
        </w:tc>
        <w:tc>
          <w:tcPr>
            <w:tcW w:w="772" w:type="pct"/>
            <w:tcBorders>
              <w:top w:val="nil"/>
              <w:bottom w:val="nil"/>
            </w:tcBorders>
            <w:shd w:val="clear" w:color="auto" w:fill="auto"/>
            <w:vAlign w:val="center"/>
          </w:tcPr>
          <w:p w14:paraId="75ADCDEA" w14:textId="67FE09C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9273</w:t>
            </w:r>
          </w:p>
        </w:tc>
        <w:tc>
          <w:tcPr>
            <w:tcW w:w="826" w:type="pct"/>
            <w:tcBorders>
              <w:top w:val="nil"/>
              <w:bottom w:val="nil"/>
            </w:tcBorders>
            <w:shd w:val="clear" w:color="auto" w:fill="auto"/>
            <w:vAlign w:val="center"/>
          </w:tcPr>
          <w:p w14:paraId="27C170E3" w14:textId="08F1D19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10716</w:t>
            </w:r>
          </w:p>
        </w:tc>
        <w:tc>
          <w:tcPr>
            <w:tcW w:w="498" w:type="pct"/>
            <w:tcBorders>
              <w:top w:val="nil"/>
              <w:bottom w:val="nil"/>
            </w:tcBorders>
            <w:shd w:val="clear" w:color="auto" w:fill="auto"/>
            <w:vAlign w:val="center"/>
          </w:tcPr>
          <w:p w14:paraId="43147714" w14:textId="0F5F39EE"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1443</w:t>
            </w:r>
          </w:p>
        </w:tc>
        <w:tc>
          <w:tcPr>
            <w:tcW w:w="329" w:type="pct"/>
            <w:tcBorders>
              <w:top w:val="nil"/>
              <w:bottom w:val="nil"/>
            </w:tcBorders>
            <w:vAlign w:val="center"/>
          </w:tcPr>
          <w:p w14:paraId="0329001A"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56F5A402" w14:textId="63AEF5A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9273</w:t>
            </w:r>
          </w:p>
        </w:tc>
        <w:tc>
          <w:tcPr>
            <w:tcW w:w="848" w:type="pct"/>
            <w:tcBorders>
              <w:top w:val="nil"/>
              <w:bottom w:val="nil"/>
            </w:tcBorders>
            <w:shd w:val="clear" w:color="auto" w:fill="auto"/>
            <w:vAlign w:val="center"/>
          </w:tcPr>
          <w:p w14:paraId="28A1D445" w14:textId="12B2DC7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9273</w:t>
            </w:r>
          </w:p>
        </w:tc>
        <w:tc>
          <w:tcPr>
            <w:tcW w:w="458" w:type="pct"/>
            <w:tcBorders>
              <w:top w:val="nil"/>
              <w:bottom w:val="nil"/>
              <w:right w:val="nil"/>
            </w:tcBorders>
            <w:shd w:val="clear" w:color="auto" w:fill="auto"/>
            <w:vAlign w:val="center"/>
          </w:tcPr>
          <w:p w14:paraId="635928FD" w14:textId="74A4C92E"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486D47DD" w14:textId="77777777" w:rsidTr="004234FA">
        <w:trPr>
          <w:trHeight w:val="227"/>
        </w:trPr>
        <w:tc>
          <w:tcPr>
            <w:tcW w:w="469" w:type="pct"/>
            <w:tcBorders>
              <w:top w:val="nil"/>
              <w:left w:val="nil"/>
              <w:bottom w:val="nil"/>
            </w:tcBorders>
            <w:shd w:val="clear" w:color="auto" w:fill="auto"/>
            <w:vAlign w:val="center"/>
            <w:hideMark/>
          </w:tcPr>
          <w:p w14:paraId="364A9A6A"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2005</w:t>
            </w:r>
          </w:p>
        </w:tc>
        <w:tc>
          <w:tcPr>
            <w:tcW w:w="772" w:type="pct"/>
            <w:tcBorders>
              <w:top w:val="nil"/>
              <w:bottom w:val="nil"/>
            </w:tcBorders>
            <w:shd w:val="clear" w:color="auto" w:fill="auto"/>
            <w:vAlign w:val="center"/>
          </w:tcPr>
          <w:p w14:paraId="6712B40A" w14:textId="17CAD75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7208</w:t>
            </w:r>
          </w:p>
        </w:tc>
        <w:tc>
          <w:tcPr>
            <w:tcW w:w="826" w:type="pct"/>
            <w:tcBorders>
              <w:top w:val="nil"/>
              <w:bottom w:val="nil"/>
            </w:tcBorders>
            <w:shd w:val="clear" w:color="auto" w:fill="auto"/>
            <w:vAlign w:val="center"/>
          </w:tcPr>
          <w:p w14:paraId="5391D42D" w14:textId="76B3BE2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8330</w:t>
            </w:r>
          </w:p>
        </w:tc>
        <w:tc>
          <w:tcPr>
            <w:tcW w:w="498" w:type="pct"/>
            <w:tcBorders>
              <w:top w:val="nil"/>
              <w:bottom w:val="nil"/>
            </w:tcBorders>
            <w:shd w:val="clear" w:color="auto" w:fill="auto"/>
            <w:vAlign w:val="center"/>
          </w:tcPr>
          <w:p w14:paraId="1C859572" w14:textId="4F2870AF"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1122</w:t>
            </w:r>
          </w:p>
        </w:tc>
        <w:tc>
          <w:tcPr>
            <w:tcW w:w="329" w:type="pct"/>
            <w:tcBorders>
              <w:top w:val="nil"/>
              <w:bottom w:val="nil"/>
            </w:tcBorders>
            <w:vAlign w:val="center"/>
          </w:tcPr>
          <w:p w14:paraId="4BC2FAC0"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121A6468" w14:textId="72E387F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7208</w:t>
            </w:r>
          </w:p>
        </w:tc>
        <w:tc>
          <w:tcPr>
            <w:tcW w:w="848" w:type="pct"/>
            <w:tcBorders>
              <w:top w:val="nil"/>
              <w:bottom w:val="nil"/>
            </w:tcBorders>
            <w:shd w:val="clear" w:color="auto" w:fill="auto"/>
            <w:vAlign w:val="center"/>
          </w:tcPr>
          <w:p w14:paraId="198A964B" w14:textId="72C16E9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7208</w:t>
            </w:r>
          </w:p>
        </w:tc>
        <w:tc>
          <w:tcPr>
            <w:tcW w:w="458" w:type="pct"/>
            <w:tcBorders>
              <w:top w:val="nil"/>
              <w:bottom w:val="nil"/>
              <w:right w:val="nil"/>
            </w:tcBorders>
            <w:shd w:val="clear" w:color="auto" w:fill="auto"/>
            <w:vAlign w:val="center"/>
          </w:tcPr>
          <w:p w14:paraId="74B46AAC" w14:textId="70C6E6C4"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0</w:t>
            </w:r>
          </w:p>
        </w:tc>
      </w:tr>
      <w:tr w:rsidR="004234FA" w:rsidRPr="00DD2449" w14:paraId="37C18962" w14:textId="77777777" w:rsidTr="004234FA">
        <w:trPr>
          <w:trHeight w:val="227"/>
        </w:trPr>
        <w:tc>
          <w:tcPr>
            <w:tcW w:w="469" w:type="pct"/>
            <w:tcBorders>
              <w:top w:val="nil"/>
              <w:left w:val="nil"/>
              <w:bottom w:val="nil"/>
            </w:tcBorders>
            <w:shd w:val="clear" w:color="auto" w:fill="auto"/>
            <w:vAlign w:val="center"/>
            <w:hideMark/>
          </w:tcPr>
          <w:p w14:paraId="236ABB09"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2006</w:t>
            </w:r>
          </w:p>
        </w:tc>
        <w:tc>
          <w:tcPr>
            <w:tcW w:w="772" w:type="pct"/>
            <w:tcBorders>
              <w:top w:val="nil"/>
              <w:bottom w:val="nil"/>
            </w:tcBorders>
            <w:shd w:val="clear" w:color="auto" w:fill="auto"/>
            <w:vAlign w:val="center"/>
          </w:tcPr>
          <w:p w14:paraId="50960243" w14:textId="5BB2E9B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2359</w:t>
            </w:r>
          </w:p>
        </w:tc>
        <w:tc>
          <w:tcPr>
            <w:tcW w:w="826" w:type="pct"/>
            <w:tcBorders>
              <w:top w:val="nil"/>
              <w:bottom w:val="nil"/>
            </w:tcBorders>
            <w:shd w:val="clear" w:color="auto" w:fill="auto"/>
            <w:vAlign w:val="center"/>
          </w:tcPr>
          <w:p w14:paraId="25E1B4CF" w14:textId="6892E470"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6850</w:t>
            </w:r>
          </w:p>
        </w:tc>
        <w:tc>
          <w:tcPr>
            <w:tcW w:w="498" w:type="pct"/>
            <w:tcBorders>
              <w:top w:val="nil"/>
              <w:bottom w:val="nil"/>
            </w:tcBorders>
            <w:shd w:val="clear" w:color="auto" w:fill="auto"/>
            <w:vAlign w:val="center"/>
          </w:tcPr>
          <w:p w14:paraId="5EE23553" w14:textId="533E2166"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4491</w:t>
            </w:r>
          </w:p>
        </w:tc>
        <w:tc>
          <w:tcPr>
            <w:tcW w:w="329" w:type="pct"/>
            <w:tcBorders>
              <w:top w:val="nil"/>
              <w:bottom w:val="nil"/>
            </w:tcBorders>
            <w:vAlign w:val="center"/>
          </w:tcPr>
          <w:p w14:paraId="27249FF9"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4319DFBC" w14:textId="70661044"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2359</w:t>
            </w:r>
          </w:p>
        </w:tc>
        <w:tc>
          <w:tcPr>
            <w:tcW w:w="848" w:type="pct"/>
            <w:tcBorders>
              <w:top w:val="nil"/>
              <w:bottom w:val="nil"/>
            </w:tcBorders>
            <w:shd w:val="clear" w:color="auto" w:fill="auto"/>
            <w:vAlign w:val="center"/>
          </w:tcPr>
          <w:p w14:paraId="52A905B0" w14:textId="01BC862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5927</w:t>
            </w:r>
          </w:p>
        </w:tc>
        <w:tc>
          <w:tcPr>
            <w:tcW w:w="458" w:type="pct"/>
            <w:tcBorders>
              <w:top w:val="nil"/>
              <w:bottom w:val="nil"/>
              <w:right w:val="nil"/>
            </w:tcBorders>
            <w:shd w:val="clear" w:color="auto" w:fill="auto"/>
            <w:vAlign w:val="center"/>
          </w:tcPr>
          <w:p w14:paraId="394C1B56" w14:textId="2C3F704F"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3568</w:t>
            </w:r>
          </w:p>
        </w:tc>
      </w:tr>
      <w:tr w:rsidR="004234FA" w:rsidRPr="00DD2449" w14:paraId="77D0DBB4" w14:textId="77777777" w:rsidTr="004234FA">
        <w:trPr>
          <w:trHeight w:val="227"/>
        </w:trPr>
        <w:tc>
          <w:tcPr>
            <w:tcW w:w="469" w:type="pct"/>
            <w:tcBorders>
              <w:top w:val="nil"/>
              <w:left w:val="nil"/>
              <w:bottom w:val="nil"/>
            </w:tcBorders>
            <w:shd w:val="clear" w:color="auto" w:fill="auto"/>
            <w:vAlign w:val="center"/>
            <w:hideMark/>
          </w:tcPr>
          <w:p w14:paraId="16C057F6"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2007</w:t>
            </w:r>
          </w:p>
        </w:tc>
        <w:tc>
          <w:tcPr>
            <w:tcW w:w="772" w:type="pct"/>
            <w:tcBorders>
              <w:top w:val="nil"/>
              <w:bottom w:val="nil"/>
            </w:tcBorders>
            <w:shd w:val="clear" w:color="auto" w:fill="auto"/>
            <w:vAlign w:val="center"/>
          </w:tcPr>
          <w:p w14:paraId="6BFB264C" w14:textId="79BDAAAF"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2593</w:t>
            </w:r>
          </w:p>
        </w:tc>
        <w:tc>
          <w:tcPr>
            <w:tcW w:w="826" w:type="pct"/>
            <w:tcBorders>
              <w:top w:val="nil"/>
              <w:bottom w:val="nil"/>
            </w:tcBorders>
            <w:shd w:val="clear" w:color="auto" w:fill="auto"/>
            <w:vAlign w:val="center"/>
          </w:tcPr>
          <w:p w14:paraId="1CF918B7" w14:textId="665289B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7531</w:t>
            </w:r>
          </w:p>
        </w:tc>
        <w:tc>
          <w:tcPr>
            <w:tcW w:w="498" w:type="pct"/>
            <w:tcBorders>
              <w:top w:val="nil"/>
              <w:bottom w:val="nil"/>
            </w:tcBorders>
            <w:shd w:val="clear" w:color="auto" w:fill="auto"/>
            <w:vAlign w:val="center"/>
          </w:tcPr>
          <w:p w14:paraId="1B35D590" w14:textId="11942567"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4938</w:t>
            </w:r>
          </w:p>
        </w:tc>
        <w:tc>
          <w:tcPr>
            <w:tcW w:w="329" w:type="pct"/>
            <w:tcBorders>
              <w:top w:val="nil"/>
              <w:bottom w:val="nil"/>
            </w:tcBorders>
            <w:vAlign w:val="center"/>
          </w:tcPr>
          <w:p w14:paraId="7B4EA7D0"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1388C0BD" w14:textId="168AFCC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2593</w:t>
            </w:r>
          </w:p>
        </w:tc>
        <w:tc>
          <w:tcPr>
            <w:tcW w:w="848" w:type="pct"/>
            <w:tcBorders>
              <w:top w:val="nil"/>
              <w:bottom w:val="nil"/>
            </w:tcBorders>
            <w:shd w:val="clear" w:color="auto" w:fill="auto"/>
            <w:vAlign w:val="center"/>
          </w:tcPr>
          <w:p w14:paraId="0056D4FA" w14:textId="3872496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6516</w:t>
            </w:r>
          </w:p>
        </w:tc>
        <w:tc>
          <w:tcPr>
            <w:tcW w:w="458" w:type="pct"/>
            <w:tcBorders>
              <w:top w:val="nil"/>
              <w:bottom w:val="nil"/>
              <w:right w:val="nil"/>
            </w:tcBorders>
            <w:shd w:val="clear" w:color="auto" w:fill="auto"/>
            <w:vAlign w:val="center"/>
          </w:tcPr>
          <w:p w14:paraId="1E3524C8" w14:textId="3DE6E044"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3923</w:t>
            </w:r>
          </w:p>
        </w:tc>
      </w:tr>
      <w:tr w:rsidR="004234FA" w:rsidRPr="00DD2449" w14:paraId="75D7F741" w14:textId="77777777" w:rsidTr="004234FA">
        <w:trPr>
          <w:trHeight w:val="227"/>
        </w:trPr>
        <w:tc>
          <w:tcPr>
            <w:tcW w:w="469" w:type="pct"/>
            <w:tcBorders>
              <w:top w:val="nil"/>
              <w:left w:val="nil"/>
              <w:bottom w:val="nil"/>
            </w:tcBorders>
            <w:shd w:val="clear" w:color="auto" w:fill="auto"/>
            <w:vAlign w:val="center"/>
            <w:hideMark/>
          </w:tcPr>
          <w:p w14:paraId="228988D2"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2008</w:t>
            </w:r>
          </w:p>
        </w:tc>
        <w:tc>
          <w:tcPr>
            <w:tcW w:w="772" w:type="pct"/>
            <w:tcBorders>
              <w:top w:val="nil"/>
              <w:bottom w:val="nil"/>
            </w:tcBorders>
            <w:shd w:val="clear" w:color="auto" w:fill="auto"/>
            <w:vAlign w:val="center"/>
          </w:tcPr>
          <w:p w14:paraId="1152A0A8" w14:textId="7C49F029"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2222</w:t>
            </w:r>
          </w:p>
        </w:tc>
        <w:tc>
          <w:tcPr>
            <w:tcW w:w="826" w:type="pct"/>
            <w:tcBorders>
              <w:top w:val="nil"/>
              <w:bottom w:val="nil"/>
            </w:tcBorders>
            <w:shd w:val="clear" w:color="auto" w:fill="auto"/>
            <w:vAlign w:val="center"/>
          </w:tcPr>
          <w:p w14:paraId="29EA01A2" w14:textId="0779C99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6454</w:t>
            </w:r>
          </w:p>
        </w:tc>
        <w:tc>
          <w:tcPr>
            <w:tcW w:w="498" w:type="pct"/>
            <w:tcBorders>
              <w:top w:val="nil"/>
              <w:bottom w:val="nil"/>
            </w:tcBorders>
            <w:shd w:val="clear" w:color="auto" w:fill="auto"/>
            <w:vAlign w:val="center"/>
          </w:tcPr>
          <w:p w14:paraId="114D6AF6" w14:textId="7B6BAC64"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4232</w:t>
            </w:r>
          </w:p>
        </w:tc>
        <w:tc>
          <w:tcPr>
            <w:tcW w:w="329" w:type="pct"/>
            <w:tcBorders>
              <w:top w:val="nil"/>
              <w:bottom w:val="nil"/>
            </w:tcBorders>
            <w:vAlign w:val="center"/>
          </w:tcPr>
          <w:p w14:paraId="620D214D"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2CC3812F" w14:textId="6D107D10"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2222</w:t>
            </w:r>
          </w:p>
        </w:tc>
        <w:tc>
          <w:tcPr>
            <w:tcW w:w="848" w:type="pct"/>
            <w:tcBorders>
              <w:top w:val="nil"/>
              <w:bottom w:val="nil"/>
            </w:tcBorders>
            <w:shd w:val="clear" w:color="auto" w:fill="auto"/>
            <w:vAlign w:val="center"/>
          </w:tcPr>
          <w:p w14:paraId="633FA55D" w14:textId="13779F3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5584</w:t>
            </w:r>
          </w:p>
        </w:tc>
        <w:tc>
          <w:tcPr>
            <w:tcW w:w="458" w:type="pct"/>
            <w:tcBorders>
              <w:top w:val="nil"/>
              <w:bottom w:val="nil"/>
              <w:right w:val="nil"/>
            </w:tcBorders>
            <w:shd w:val="clear" w:color="auto" w:fill="auto"/>
            <w:vAlign w:val="center"/>
          </w:tcPr>
          <w:p w14:paraId="1BB7D0F5" w14:textId="4D40296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3362</w:t>
            </w:r>
          </w:p>
        </w:tc>
      </w:tr>
      <w:tr w:rsidR="004234FA" w:rsidRPr="00DD2449" w14:paraId="380EBF5F" w14:textId="77777777" w:rsidTr="004234FA">
        <w:trPr>
          <w:trHeight w:val="227"/>
        </w:trPr>
        <w:tc>
          <w:tcPr>
            <w:tcW w:w="469" w:type="pct"/>
            <w:tcBorders>
              <w:top w:val="nil"/>
              <w:left w:val="nil"/>
              <w:bottom w:val="nil"/>
            </w:tcBorders>
            <w:shd w:val="clear" w:color="auto" w:fill="auto"/>
            <w:vAlign w:val="center"/>
            <w:hideMark/>
          </w:tcPr>
          <w:p w14:paraId="793577EA"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2009</w:t>
            </w:r>
          </w:p>
        </w:tc>
        <w:tc>
          <w:tcPr>
            <w:tcW w:w="772" w:type="pct"/>
            <w:tcBorders>
              <w:top w:val="nil"/>
              <w:bottom w:val="nil"/>
            </w:tcBorders>
            <w:shd w:val="clear" w:color="auto" w:fill="auto"/>
            <w:vAlign w:val="center"/>
          </w:tcPr>
          <w:p w14:paraId="13463D3A" w14:textId="3B8F4703"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2716</w:t>
            </w:r>
          </w:p>
        </w:tc>
        <w:tc>
          <w:tcPr>
            <w:tcW w:w="826" w:type="pct"/>
            <w:tcBorders>
              <w:top w:val="nil"/>
              <w:bottom w:val="nil"/>
            </w:tcBorders>
            <w:shd w:val="clear" w:color="auto" w:fill="auto"/>
            <w:vAlign w:val="center"/>
          </w:tcPr>
          <w:p w14:paraId="08A79F3C" w14:textId="13F83826"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7888</w:t>
            </w:r>
          </w:p>
        </w:tc>
        <w:tc>
          <w:tcPr>
            <w:tcW w:w="498" w:type="pct"/>
            <w:tcBorders>
              <w:top w:val="nil"/>
              <w:bottom w:val="nil"/>
            </w:tcBorders>
            <w:shd w:val="clear" w:color="auto" w:fill="auto"/>
            <w:vAlign w:val="center"/>
          </w:tcPr>
          <w:p w14:paraId="21946703" w14:textId="6CC17F92"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5172</w:t>
            </w:r>
          </w:p>
        </w:tc>
        <w:tc>
          <w:tcPr>
            <w:tcW w:w="329" w:type="pct"/>
            <w:tcBorders>
              <w:top w:val="nil"/>
              <w:bottom w:val="nil"/>
            </w:tcBorders>
            <w:vAlign w:val="center"/>
          </w:tcPr>
          <w:p w14:paraId="5540A9FE"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2CC64F30" w14:textId="2C9ACB0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2716</w:t>
            </w:r>
          </w:p>
        </w:tc>
        <w:tc>
          <w:tcPr>
            <w:tcW w:w="848" w:type="pct"/>
            <w:tcBorders>
              <w:top w:val="nil"/>
              <w:bottom w:val="nil"/>
            </w:tcBorders>
            <w:shd w:val="clear" w:color="auto" w:fill="auto"/>
            <w:vAlign w:val="center"/>
          </w:tcPr>
          <w:p w14:paraId="4ED8BD14" w14:textId="6F2499F6"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6825</w:t>
            </w:r>
          </w:p>
        </w:tc>
        <w:tc>
          <w:tcPr>
            <w:tcW w:w="458" w:type="pct"/>
            <w:tcBorders>
              <w:top w:val="nil"/>
              <w:bottom w:val="nil"/>
              <w:right w:val="nil"/>
            </w:tcBorders>
            <w:shd w:val="clear" w:color="auto" w:fill="auto"/>
            <w:vAlign w:val="center"/>
          </w:tcPr>
          <w:p w14:paraId="6BDA7D88" w14:textId="621E0EF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4109</w:t>
            </w:r>
          </w:p>
        </w:tc>
      </w:tr>
      <w:tr w:rsidR="004234FA" w:rsidRPr="00DD2449" w14:paraId="50EAF955" w14:textId="77777777" w:rsidTr="004234FA">
        <w:trPr>
          <w:trHeight w:val="227"/>
        </w:trPr>
        <w:tc>
          <w:tcPr>
            <w:tcW w:w="469" w:type="pct"/>
            <w:tcBorders>
              <w:top w:val="nil"/>
              <w:left w:val="nil"/>
              <w:bottom w:val="nil"/>
            </w:tcBorders>
            <w:shd w:val="clear" w:color="auto" w:fill="auto"/>
            <w:vAlign w:val="center"/>
            <w:hideMark/>
          </w:tcPr>
          <w:p w14:paraId="28D067D2"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2010</w:t>
            </w:r>
          </w:p>
        </w:tc>
        <w:tc>
          <w:tcPr>
            <w:tcW w:w="772" w:type="pct"/>
            <w:tcBorders>
              <w:top w:val="nil"/>
              <w:bottom w:val="nil"/>
            </w:tcBorders>
            <w:shd w:val="clear" w:color="auto" w:fill="auto"/>
            <w:vAlign w:val="center"/>
          </w:tcPr>
          <w:p w14:paraId="5E2BA1A1" w14:textId="02A40A2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2238</w:t>
            </w:r>
          </w:p>
        </w:tc>
        <w:tc>
          <w:tcPr>
            <w:tcW w:w="826" w:type="pct"/>
            <w:tcBorders>
              <w:top w:val="nil"/>
              <w:bottom w:val="nil"/>
            </w:tcBorders>
            <w:shd w:val="clear" w:color="auto" w:fill="auto"/>
            <w:vAlign w:val="center"/>
          </w:tcPr>
          <w:p w14:paraId="4AE47C1F" w14:textId="23747BCC"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6500</w:t>
            </w:r>
          </w:p>
        </w:tc>
        <w:tc>
          <w:tcPr>
            <w:tcW w:w="498" w:type="pct"/>
            <w:tcBorders>
              <w:top w:val="nil"/>
              <w:bottom w:val="nil"/>
            </w:tcBorders>
            <w:shd w:val="clear" w:color="auto" w:fill="auto"/>
            <w:vAlign w:val="center"/>
          </w:tcPr>
          <w:p w14:paraId="3A7A9AE9" w14:textId="5647FEFF"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4262</w:t>
            </w:r>
          </w:p>
        </w:tc>
        <w:tc>
          <w:tcPr>
            <w:tcW w:w="329" w:type="pct"/>
            <w:tcBorders>
              <w:top w:val="nil"/>
              <w:bottom w:val="nil"/>
            </w:tcBorders>
            <w:vAlign w:val="center"/>
          </w:tcPr>
          <w:p w14:paraId="0C95BAD5"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672D3D37" w14:textId="496C452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2238</w:t>
            </w:r>
          </w:p>
        </w:tc>
        <w:tc>
          <w:tcPr>
            <w:tcW w:w="848" w:type="pct"/>
            <w:tcBorders>
              <w:top w:val="nil"/>
              <w:bottom w:val="nil"/>
            </w:tcBorders>
            <w:shd w:val="clear" w:color="auto" w:fill="auto"/>
            <w:vAlign w:val="center"/>
          </w:tcPr>
          <w:p w14:paraId="4D925DE4" w14:textId="6A33520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5624</w:t>
            </w:r>
          </w:p>
        </w:tc>
        <w:tc>
          <w:tcPr>
            <w:tcW w:w="458" w:type="pct"/>
            <w:tcBorders>
              <w:top w:val="nil"/>
              <w:bottom w:val="nil"/>
              <w:right w:val="nil"/>
            </w:tcBorders>
            <w:shd w:val="clear" w:color="auto" w:fill="auto"/>
            <w:vAlign w:val="center"/>
          </w:tcPr>
          <w:p w14:paraId="0328D7C9" w14:textId="3631C1E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3386</w:t>
            </w:r>
          </w:p>
        </w:tc>
      </w:tr>
      <w:tr w:rsidR="004234FA" w:rsidRPr="00DD2449" w14:paraId="6E042610" w14:textId="77777777" w:rsidTr="004234FA">
        <w:trPr>
          <w:trHeight w:val="227"/>
        </w:trPr>
        <w:tc>
          <w:tcPr>
            <w:tcW w:w="469" w:type="pct"/>
            <w:tcBorders>
              <w:top w:val="nil"/>
              <w:left w:val="nil"/>
              <w:bottom w:val="nil"/>
            </w:tcBorders>
            <w:shd w:val="clear" w:color="auto" w:fill="auto"/>
            <w:vAlign w:val="center"/>
            <w:hideMark/>
          </w:tcPr>
          <w:p w14:paraId="616C1E60"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2011</w:t>
            </w:r>
          </w:p>
        </w:tc>
        <w:tc>
          <w:tcPr>
            <w:tcW w:w="772" w:type="pct"/>
            <w:tcBorders>
              <w:top w:val="nil"/>
              <w:bottom w:val="nil"/>
            </w:tcBorders>
            <w:shd w:val="clear" w:color="auto" w:fill="auto"/>
            <w:vAlign w:val="center"/>
          </w:tcPr>
          <w:p w14:paraId="0BD63A52" w14:textId="6A25EEE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2139</w:t>
            </w:r>
          </w:p>
        </w:tc>
        <w:tc>
          <w:tcPr>
            <w:tcW w:w="826" w:type="pct"/>
            <w:tcBorders>
              <w:top w:val="nil"/>
              <w:bottom w:val="nil"/>
            </w:tcBorders>
            <w:shd w:val="clear" w:color="auto" w:fill="auto"/>
            <w:vAlign w:val="center"/>
          </w:tcPr>
          <w:p w14:paraId="34880F6A" w14:textId="46BE0392"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6214</w:t>
            </w:r>
          </w:p>
        </w:tc>
        <w:tc>
          <w:tcPr>
            <w:tcW w:w="498" w:type="pct"/>
            <w:tcBorders>
              <w:top w:val="nil"/>
              <w:bottom w:val="nil"/>
            </w:tcBorders>
            <w:shd w:val="clear" w:color="auto" w:fill="auto"/>
            <w:vAlign w:val="center"/>
          </w:tcPr>
          <w:p w14:paraId="62C4351D" w14:textId="230E5953"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4075</w:t>
            </w:r>
          </w:p>
        </w:tc>
        <w:tc>
          <w:tcPr>
            <w:tcW w:w="329" w:type="pct"/>
            <w:tcBorders>
              <w:top w:val="nil"/>
              <w:bottom w:val="nil"/>
            </w:tcBorders>
            <w:vAlign w:val="center"/>
          </w:tcPr>
          <w:p w14:paraId="1C36910C"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74674855" w14:textId="59A4DE8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2139</w:t>
            </w:r>
          </w:p>
        </w:tc>
        <w:tc>
          <w:tcPr>
            <w:tcW w:w="848" w:type="pct"/>
            <w:tcBorders>
              <w:top w:val="nil"/>
              <w:bottom w:val="nil"/>
            </w:tcBorders>
            <w:shd w:val="clear" w:color="auto" w:fill="auto"/>
            <w:vAlign w:val="center"/>
          </w:tcPr>
          <w:p w14:paraId="394ECFF4" w14:textId="4DDF94E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5377</w:t>
            </w:r>
          </w:p>
        </w:tc>
        <w:tc>
          <w:tcPr>
            <w:tcW w:w="458" w:type="pct"/>
            <w:tcBorders>
              <w:top w:val="nil"/>
              <w:bottom w:val="nil"/>
              <w:right w:val="nil"/>
            </w:tcBorders>
            <w:shd w:val="clear" w:color="auto" w:fill="auto"/>
            <w:vAlign w:val="center"/>
          </w:tcPr>
          <w:p w14:paraId="1F8C8CD9" w14:textId="0B5A4B68"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3238</w:t>
            </w:r>
          </w:p>
        </w:tc>
      </w:tr>
      <w:tr w:rsidR="004234FA" w:rsidRPr="00DD2449" w14:paraId="743E6720" w14:textId="77777777" w:rsidTr="004234FA">
        <w:trPr>
          <w:trHeight w:val="227"/>
        </w:trPr>
        <w:tc>
          <w:tcPr>
            <w:tcW w:w="469" w:type="pct"/>
            <w:tcBorders>
              <w:top w:val="nil"/>
              <w:left w:val="nil"/>
              <w:bottom w:val="nil"/>
            </w:tcBorders>
            <w:shd w:val="clear" w:color="auto" w:fill="auto"/>
            <w:vAlign w:val="center"/>
            <w:hideMark/>
          </w:tcPr>
          <w:p w14:paraId="30352DB9"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2012</w:t>
            </w:r>
          </w:p>
        </w:tc>
        <w:tc>
          <w:tcPr>
            <w:tcW w:w="772" w:type="pct"/>
            <w:tcBorders>
              <w:top w:val="nil"/>
              <w:bottom w:val="nil"/>
            </w:tcBorders>
            <w:shd w:val="clear" w:color="auto" w:fill="auto"/>
            <w:vAlign w:val="center"/>
          </w:tcPr>
          <w:p w14:paraId="0327DA11" w14:textId="4C4BF0DC"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2174</w:t>
            </w:r>
          </w:p>
        </w:tc>
        <w:tc>
          <w:tcPr>
            <w:tcW w:w="826" w:type="pct"/>
            <w:tcBorders>
              <w:top w:val="nil"/>
              <w:bottom w:val="nil"/>
            </w:tcBorders>
            <w:shd w:val="clear" w:color="auto" w:fill="auto"/>
            <w:vAlign w:val="center"/>
          </w:tcPr>
          <w:p w14:paraId="2AE57912" w14:textId="2F790EC8"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6315</w:t>
            </w:r>
          </w:p>
        </w:tc>
        <w:tc>
          <w:tcPr>
            <w:tcW w:w="498" w:type="pct"/>
            <w:tcBorders>
              <w:top w:val="nil"/>
              <w:bottom w:val="nil"/>
            </w:tcBorders>
            <w:shd w:val="clear" w:color="auto" w:fill="auto"/>
            <w:vAlign w:val="center"/>
          </w:tcPr>
          <w:p w14:paraId="4062788A" w14:textId="78859313"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4141</w:t>
            </w:r>
          </w:p>
        </w:tc>
        <w:tc>
          <w:tcPr>
            <w:tcW w:w="329" w:type="pct"/>
            <w:tcBorders>
              <w:top w:val="nil"/>
              <w:bottom w:val="nil"/>
            </w:tcBorders>
            <w:vAlign w:val="center"/>
          </w:tcPr>
          <w:p w14:paraId="1CB71E2D"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380D683C" w14:textId="3DCDF6D0"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2174</w:t>
            </w:r>
          </w:p>
        </w:tc>
        <w:tc>
          <w:tcPr>
            <w:tcW w:w="848" w:type="pct"/>
            <w:tcBorders>
              <w:top w:val="nil"/>
              <w:bottom w:val="nil"/>
            </w:tcBorders>
            <w:shd w:val="clear" w:color="auto" w:fill="auto"/>
            <w:vAlign w:val="center"/>
          </w:tcPr>
          <w:p w14:paraId="75648F00" w14:textId="37ECFA58"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5464</w:t>
            </w:r>
          </w:p>
        </w:tc>
        <w:tc>
          <w:tcPr>
            <w:tcW w:w="458" w:type="pct"/>
            <w:tcBorders>
              <w:top w:val="nil"/>
              <w:bottom w:val="nil"/>
              <w:right w:val="nil"/>
            </w:tcBorders>
            <w:shd w:val="clear" w:color="auto" w:fill="auto"/>
            <w:vAlign w:val="center"/>
          </w:tcPr>
          <w:p w14:paraId="2DCEDE99" w14:textId="49D7CD42"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3290</w:t>
            </w:r>
          </w:p>
        </w:tc>
      </w:tr>
      <w:tr w:rsidR="004234FA" w:rsidRPr="00DD2449" w14:paraId="24362453" w14:textId="77777777" w:rsidTr="004234FA">
        <w:trPr>
          <w:trHeight w:val="227"/>
        </w:trPr>
        <w:tc>
          <w:tcPr>
            <w:tcW w:w="469" w:type="pct"/>
            <w:tcBorders>
              <w:top w:val="nil"/>
              <w:left w:val="nil"/>
              <w:bottom w:val="nil"/>
            </w:tcBorders>
            <w:shd w:val="clear" w:color="auto" w:fill="auto"/>
            <w:vAlign w:val="center"/>
            <w:hideMark/>
          </w:tcPr>
          <w:p w14:paraId="190724C6"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2013</w:t>
            </w:r>
          </w:p>
        </w:tc>
        <w:tc>
          <w:tcPr>
            <w:tcW w:w="772" w:type="pct"/>
            <w:tcBorders>
              <w:top w:val="nil"/>
              <w:bottom w:val="nil"/>
            </w:tcBorders>
            <w:shd w:val="clear" w:color="auto" w:fill="auto"/>
            <w:vAlign w:val="center"/>
          </w:tcPr>
          <w:p w14:paraId="421A7401" w14:textId="186414F2"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2342</w:t>
            </w:r>
          </w:p>
        </w:tc>
        <w:tc>
          <w:tcPr>
            <w:tcW w:w="826" w:type="pct"/>
            <w:tcBorders>
              <w:top w:val="nil"/>
              <w:bottom w:val="nil"/>
            </w:tcBorders>
            <w:shd w:val="clear" w:color="auto" w:fill="auto"/>
            <w:vAlign w:val="center"/>
          </w:tcPr>
          <w:p w14:paraId="0BE12D6C" w14:textId="5238DB16"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6801</w:t>
            </w:r>
          </w:p>
        </w:tc>
        <w:tc>
          <w:tcPr>
            <w:tcW w:w="498" w:type="pct"/>
            <w:tcBorders>
              <w:top w:val="nil"/>
              <w:bottom w:val="nil"/>
            </w:tcBorders>
            <w:shd w:val="clear" w:color="auto" w:fill="auto"/>
            <w:vAlign w:val="center"/>
          </w:tcPr>
          <w:p w14:paraId="589840A7" w14:textId="37683C82"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4459</w:t>
            </w:r>
          </w:p>
        </w:tc>
        <w:tc>
          <w:tcPr>
            <w:tcW w:w="329" w:type="pct"/>
            <w:tcBorders>
              <w:top w:val="nil"/>
              <w:bottom w:val="nil"/>
            </w:tcBorders>
            <w:vAlign w:val="center"/>
          </w:tcPr>
          <w:p w14:paraId="63F53E40"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5262198E" w14:textId="195A1C81"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2342</w:t>
            </w:r>
          </w:p>
        </w:tc>
        <w:tc>
          <w:tcPr>
            <w:tcW w:w="848" w:type="pct"/>
            <w:tcBorders>
              <w:top w:val="nil"/>
              <w:bottom w:val="nil"/>
            </w:tcBorders>
            <w:shd w:val="clear" w:color="auto" w:fill="auto"/>
            <w:vAlign w:val="center"/>
          </w:tcPr>
          <w:p w14:paraId="187B438A" w14:textId="319FA825"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5885</w:t>
            </w:r>
          </w:p>
        </w:tc>
        <w:tc>
          <w:tcPr>
            <w:tcW w:w="458" w:type="pct"/>
            <w:tcBorders>
              <w:top w:val="nil"/>
              <w:bottom w:val="nil"/>
              <w:right w:val="nil"/>
            </w:tcBorders>
            <w:shd w:val="clear" w:color="auto" w:fill="auto"/>
            <w:vAlign w:val="center"/>
          </w:tcPr>
          <w:p w14:paraId="4BDACEA3" w14:textId="76EA2F3F"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3543</w:t>
            </w:r>
          </w:p>
        </w:tc>
      </w:tr>
      <w:tr w:rsidR="004234FA" w:rsidRPr="00DD2449" w14:paraId="04995147" w14:textId="77777777" w:rsidTr="004234FA">
        <w:trPr>
          <w:trHeight w:val="227"/>
        </w:trPr>
        <w:tc>
          <w:tcPr>
            <w:tcW w:w="469" w:type="pct"/>
            <w:tcBorders>
              <w:top w:val="nil"/>
              <w:left w:val="nil"/>
            </w:tcBorders>
            <w:shd w:val="clear" w:color="auto" w:fill="auto"/>
            <w:vAlign w:val="center"/>
            <w:hideMark/>
          </w:tcPr>
          <w:p w14:paraId="4C1C4736"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2014</w:t>
            </w:r>
          </w:p>
        </w:tc>
        <w:tc>
          <w:tcPr>
            <w:tcW w:w="772" w:type="pct"/>
            <w:tcBorders>
              <w:top w:val="nil"/>
            </w:tcBorders>
            <w:shd w:val="clear" w:color="auto" w:fill="auto"/>
            <w:vAlign w:val="center"/>
          </w:tcPr>
          <w:p w14:paraId="73E4D242" w14:textId="5284466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2491</w:t>
            </w:r>
          </w:p>
        </w:tc>
        <w:tc>
          <w:tcPr>
            <w:tcW w:w="826" w:type="pct"/>
            <w:tcBorders>
              <w:top w:val="nil"/>
            </w:tcBorders>
            <w:shd w:val="clear" w:color="auto" w:fill="auto"/>
            <w:vAlign w:val="center"/>
          </w:tcPr>
          <w:p w14:paraId="2C63208B" w14:textId="42204975"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7236</w:t>
            </w:r>
          </w:p>
        </w:tc>
        <w:tc>
          <w:tcPr>
            <w:tcW w:w="498" w:type="pct"/>
            <w:tcBorders>
              <w:top w:val="nil"/>
            </w:tcBorders>
            <w:shd w:val="clear" w:color="auto" w:fill="auto"/>
            <w:vAlign w:val="center"/>
          </w:tcPr>
          <w:p w14:paraId="71E443FE" w14:textId="34E623C4"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4745</w:t>
            </w:r>
          </w:p>
        </w:tc>
        <w:tc>
          <w:tcPr>
            <w:tcW w:w="329" w:type="pct"/>
            <w:tcBorders>
              <w:top w:val="nil"/>
            </w:tcBorders>
            <w:vAlign w:val="center"/>
          </w:tcPr>
          <w:p w14:paraId="5D115CC2" w14:textId="77777777" w:rsidR="004234FA" w:rsidRPr="00DD2449" w:rsidRDefault="004234FA" w:rsidP="004234FA">
            <w:pPr>
              <w:jc w:val="center"/>
              <w:rPr>
                <w:rFonts w:cs="Times New Roman"/>
                <w:color w:val="000000"/>
                <w:sz w:val="16"/>
                <w:szCs w:val="16"/>
                <w:lang w:val="en-US"/>
              </w:rPr>
            </w:pPr>
          </w:p>
        </w:tc>
        <w:tc>
          <w:tcPr>
            <w:tcW w:w="800" w:type="pct"/>
            <w:tcBorders>
              <w:top w:val="nil"/>
            </w:tcBorders>
            <w:shd w:val="clear" w:color="auto" w:fill="auto"/>
            <w:vAlign w:val="center"/>
          </w:tcPr>
          <w:p w14:paraId="7E20777B" w14:textId="31044007"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2491</w:t>
            </w:r>
          </w:p>
        </w:tc>
        <w:tc>
          <w:tcPr>
            <w:tcW w:w="848" w:type="pct"/>
            <w:tcBorders>
              <w:top w:val="nil"/>
            </w:tcBorders>
            <w:shd w:val="clear" w:color="auto" w:fill="auto"/>
            <w:vAlign w:val="center"/>
          </w:tcPr>
          <w:p w14:paraId="3E94B74C" w14:textId="55025860"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6261</w:t>
            </w:r>
          </w:p>
        </w:tc>
        <w:tc>
          <w:tcPr>
            <w:tcW w:w="458" w:type="pct"/>
            <w:tcBorders>
              <w:top w:val="nil"/>
              <w:right w:val="nil"/>
            </w:tcBorders>
            <w:shd w:val="clear" w:color="auto" w:fill="auto"/>
            <w:vAlign w:val="center"/>
          </w:tcPr>
          <w:p w14:paraId="6A48C423" w14:textId="11236EAA"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3770</w:t>
            </w:r>
          </w:p>
        </w:tc>
      </w:tr>
      <w:tr w:rsidR="004234FA" w:rsidRPr="00DD2449" w14:paraId="181E57F7" w14:textId="77777777" w:rsidTr="004234FA">
        <w:trPr>
          <w:trHeight w:val="227"/>
        </w:trPr>
        <w:tc>
          <w:tcPr>
            <w:tcW w:w="469" w:type="pct"/>
            <w:tcBorders>
              <w:top w:val="nil"/>
              <w:left w:val="nil"/>
              <w:bottom w:val="single" w:sz="4" w:space="0" w:color="auto"/>
            </w:tcBorders>
            <w:shd w:val="clear" w:color="auto" w:fill="auto"/>
            <w:vAlign w:val="center"/>
            <w:hideMark/>
          </w:tcPr>
          <w:p w14:paraId="08CFCD1D" w14:textId="77777777" w:rsidR="004234FA" w:rsidRPr="00DD2449" w:rsidRDefault="004234FA" w:rsidP="004234FA">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2015</w:t>
            </w:r>
          </w:p>
        </w:tc>
        <w:tc>
          <w:tcPr>
            <w:tcW w:w="772" w:type="pct"/>
            <w:tcBorders>
              <w:top w:val="nil"/>
              <w:bottom w:val="single" w:sz="4" w:space="0" w:color="auto"/>
            </w:tcBorders>
            <w:shd w:val="clear" w:color="auto" w:fill="auto"/>
            <w:vAlign w:val="center"/>
          </w:tcPr>
          <w:p w14:paraId="26FC8D7B" w14:textId="378DC9FD"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2427</w:t>
            </w:r>
          </w:p>
        </w:tc>
        <w:tc>
          <w:tcPr>
            <w:tcW w:w="826" w:type="pct"/>
            <w:tcBorders>
              <w:top w:val="nil"/>
              <w:bottom w:val="single" w:sz="4" w:space="0" w:color="auto"/>
            </w:tcBorders>
            <w:shd w:val="clear" w:color="auto" w:fill="auto"/>
            <w:vAlign w:val="center"/>
          </w:tcPr>
          <w:p w14:paraId="41CC6726" w14:textId="6BAEE637"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7049</w:t>
            </w:r>
          </w:p>
        </w:tc>
        <w:tc>
          <w:tcPr>
            <w:tcW w:w="498" w:type="pct"/>
            <w:tcBorders>
              <w:top w:val="nil"/>
              <w:bottom w:val="single" w:sz="4" w:space="0" w:color="auto"/>
            </w:tcBorders>
            <w:shd w:val="clear" w:color="auto" w:fill="auto"/>
            <w:vAlign w:val="center"/>
          </w:tcPr>
          <w:p w14:paraId="599DF0DF" w14:textId="7BF6D630" w:rsidR="004234FA" w:rsidRPr="00DD2449" w:rsidRDefault="008E63C2" w:rsidP="004234FA">
            <w:pPr>
              <w:jc w:val="center"/>
              <w:rPr>
                <w:rFonts w:cs="Times New Roman"/>
                <w:color w:val="000000"/>
                <w:sz w:val="16"/>
                <w:szCs w:val="16"/>
                <w:lang w:val="en-US"/>
              </w:rPr>
            </w:pPr>
            <w:r>
              <w:rPr>
                <w:rFonts w:cs="Times New Roman"/>
                <w:color w:val="000000"/>
                <w:sz w:val="16"/>
                <w:szCs w:val="16"/>
                <w:lang w:val="en-US"/>
              </w:rPr>
              <w:t>4622</w:t>
            </w:r>
          </w:p>
        </w:tc>
        <w:tc>
          <w:tcPr>
            <w:tcW w:w="329" w:type="pct"/>
            <w:tcBorders>
              <w:top w:val="nil"/>
              <w:bottom w:val="single" w:sz="4" w:space="0" w:color="auto"/>
            </w:tcBorders>
            <w:vAlign w:val="center"/>
          </w:tcPr>
          <w:p w14:paraId="1B2E9393" w14:textId="77777777" w:rsidR="004234FA" w:rsidRPr="00DD2449" w:rsidRDefault="004234FA" w:rsidP="004234FA">
            <w:pPr>
              <w:jc w:val="center"/>
              <w:rPr>
                <w:rFonts w:cs="Times New Roman"/>
                <w:color w:val="000000"/>
                <w:sz w:val="16"/>
                <w:szCs w:val="16"/>
                <w:lang w:val="en-US"/>
              </w:rPr>
            </w:pPr>
          </w:p>
        </w:tc>
        <w:tc>
          <w:tcPr>
            <w:tcW w:w="800" w:type="pct"/>
            <w:tcBorders>
              <w:top w:val="nil"/>
              <w:bottom w:val="single" w:sz="4" w:space="0" w:color="auto"/>
            </w:tcBorders>
            <w:shd w:val="clear" w:color="auto" w:fill="auto"/>
            <w:vAlign w:val="center"/>
          </w:tcPr>
          <w:p w14:paraId="64E02BD7" w14:textId="0B192B1B"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2427</w:t>
            </w:r>
          </w:p>
        </w:tc>
        <w:tc>
          <w:tcPr>
            <w:tcW w:w="848" w:type="pct"/>
            <w:tcBorders>
              <w:top w:val="nil"/>
              <w:bottom w:val="single" w:sz="4" w:space="0" w:color="auto"/>
            </w:tcBorders>
            <w:shd w:val="clear" w:color="auto" w:fill="auto"/>
            <w:vAlign w:val="center"/>
          </w:tcPr>
          <w:p w14:paraId="06FED537" w14:textId="560538E9"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6100</w:t>
            </w:r>
          </w:p>
        </w:tc>
        <w:tc>
          <w:tcPr>
            <w:tcW w:w="458" w:type="pct"/>
            <w:tcBorders>
              <w:top w:val="nil"/>
              <w:bottom w:val="single" w:sz="4" w:space="0" w:color="auto"/>
              <w:right w:val="nil"/>
            </w:tcBorders>
            <w:shd w:val="clear" w:color="auto" w:fill="auto"/>
            <w:vAlign w:val="center"/>
          </w:tcPr>
          <w:p w14:paraId="794646FD" w14:textId="50BDD113" w:rsidR="004234FA" w:rsidRPr="00DD2449" w:rsidRDefault="004234FA" w:rsidP="004234FA">
            <w:pPr>
              <w:jc w:val="center"/>
              <w:rPr>
                <w:rFonts w:cs="Times New Roman"/>
                <w:color w:val="000000"/>
                <w:sz w:val="16"/>
                <w:szCs w:val="16"/>
                <w:lang w:val="en-US"/>
              </w:rPr>
            </w:pPr>
            <w:r>
              <w:rPr>
                <w:rFonts w:cs="Times New Roman"/>
                <w:color w:val="000000"/>
                <w:sz w:val="16"/>
                <w:szCs w:val="16"/>
                <w:lang w:val="en-US"/>
              </w:rPr>
              <w:t>3673</w:t>
            </w:r>
          </w:p>
        </w:tc>
      </w:tr>
    </w:tbl>
    <w:p w14:paraId="7F0160A8" w14:textId="77777777" w:rsidR="00E40182" w:rsidRPr="00B64111" w:rsidRDefault="00E40182" w:rsidP="00E40182">
      <w:pPr>
        <w:rPr>
          <w:lang w:val="en-US"/>
        </w:rPr>
      </w:pPr>
    </w:p>
    <w:p w14:paraId="0DE38774" w14:textId="77777777" w:rsidR="00120094" w:rsidRPr="00B64111" w:rsidRDefault="00120094" w:rsidP="006D2062">
      <w:pPr>
        <w:rPr>
          <w:lang w:val="en-US"/>
        </w:rPr>
      </w:pPr>
    </w:p>
    <w:p w14:paraId="137FFDA3" w14:textId="3E3C9964" w:rsidR="005125C2" w:rsidRPr="001401E5" w:rsidRDefault="005125C2" w:rsidP="00745E9C">
      <w:pPr>
        <w:pStyle w:val="Heading2"/>
      </w:pPr>
      <w:bookmarkStart w:id="17" w:name="_Toc3798753"/>
      <w:r>
        <w:lastRenderedPageBreak/>
        <w:t>Counterfactual strategy 2: use an ITS model with both level and trend change</w:t>
      </w:r>
      <w:bookmarkEnd w:id="17"/>
      <w:r>
        <w:t xml:space="preserve"> </w:t>
      </w:r>
    </w:p>
    <w:p w14:paraId="30320C77" w14:textId="77777777" w:rsidR="005125C2" w:rsidRPr="00B64111" w:rsidRDefault="005125C2" w:rsidP="005125C2">
      <w:pPr>
        <w:rPr>
          <w:lang w:val="en-US"/>
        </w:rPr>
      </w:pPr>
    </w:p>
    <w:p w14:paraId="0B1503B1" w14:textId="0A1AF0A4" w:rsidR="005125C2" w:rsidRDefault="005125C2" w:rsidP="005125C2">
      <w:pPr>
        <w:rPr>
          <w:lang w:val="en-US"/>
        </w:rPr>
      </w:pPr>
      <w:r>
        <w:rPr>
          <w:lang w:val="en-US"/>
        </w:rPr>
        <w:t>In this method to</w:t>
      </w:r>
      <w:r w:rsidRPr="00B64111">
        <w:rPr>
          <w:lang w:val="en-US"/>
        </w:rPr>
        <w:t xml:space="preserve"> generate counterfactuals and estimate cases averted, the time variables were </w:t>
      </w:r>
      <w:r>
        <w:rPr>
          <w:lang w:val="en-US"/>
        </w:rPr>
        <w:t>retained</w:t>
      </w:r>
      <w:r w:rsidRPr="00B64111">
        <w:rPr>
          <w:lang w:val="en-US"/>
        </w:rPr>
        <w:t xml:space="preserve"> </w:t>
      </w:r>
      <w:r>
        <w:rPr>
          <w:lang w:val="en-US"/>
        </w:rPr>
        <w:t>in</w:t>
      </w:r>
      <w:r w:rsidRPr="00B64111">
        <w:rPr>
          <w:lang w:val="en-US"/>
        </w:rPr>
        <w:t xml:space="preserve"> the model, but binary variables for the interventions (and all other covariates included in the final ITS model) were retained. </w:t>
      </w:r>
    </w:p>
    <w:p w14:paraId="403B5FF3" w14:textId="77777777" w:rsidR="005125C2" w:rsidRDefault="005125C2" w:rsidP="005125C2">
      <w:pPr>
        <w:rPr>
          <w:lang w:val="en-US"/>
        </w:rPr>
      </w:pPr>
    </w:p>
    <w:p w14:paraId="40DCC9C7" w14:textId="2F0A83C2" w:rsidR="005125C2" w:rsidRDefault="005125C2" w:rsidP="005125C2">
      <w:pPr>
        <w:rPr>
          <w:lang w:val="en-US"/>
        </w:rPr>
      </w:pPr>
      <w:r>
        <w:rPr>
          <w:lang w:val="en-US"/>
        </w:rPr>
        <w:t>The model for this second strategy to estimate cases averted had the form:</w:t>
      </w:r>
    </w:p>
    <w:p w14:paraId="31EDF614" w14:textId="77777777" w:rsidR="005125C2" w:rsidRDefault="005125C2" w:rsidP="005125C2">
      <w:pPr>
        <w:rPr>
          <w:lang w:val="en-US"/>
        </w:rPr>
      </w:pPr>
    </w:p>
    <w:p w14:paraId="1106384F" w14:textId="0F227767" w:rsidR="005125C2" w:rsidRDefault="005C2195" w:rsidP="005125C2">
      <w:pPr>
        <w:rPr>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r>
            <w:rPr>
              <w:rFonts w:ascii="Cambria Math" w:hAnsi="Cambria Math"/>
              <w:lang w:val="en-US"/>
            </w:rPr>
            <m:t xml:space="preserve">T+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 xml:space="preserve"> </m:t>
          </m:r>
        </m:oMath>
      </m:oMathPara>
    </w:p>
    <w:p w14:paraId="3255287C" w14:textId="77777777" w:rsidR="005125C2" w:rsidRDefault="005125C2" w:rsidP="005125C2">
      <w:pPr>
        <w:rPr>
          <w:lang w:val="en-US"/>
        </w:rPr>
      </w:pPr>
      <w:r>
        <w:rPr>
          <w:lang w:val="en-US"/>
        </w:rPr>
        <w:t>Where:</w:t>
      </w:r>
    </w:p>
    <w:p w14:paraId="433BAB18" w14:textId="77777777" w:rsidR="005125C2"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t</m:t>
            </m:r>
          </m:sub>
        </m:sSub>
      </m:oMath>
      <w:r w:rsidR="005125C2" w:rsidRPr="00B64111">
        <w:rPr>
          <w:lang w:val="en-US"/>
        </w:rPr>
        <w:t xml:space="preserve"> : </w:t>
      </w:r>
      <w:r w:rsidR="005125C2">
        <w:rPr>
          <w:lang w:val="en-US"/>
        </w:rPr>
        <w:t>Outcome (confirmed malaria case count in district and month)</w:t>
      </w:r>
    </w:p>
    <w:p w14:paraId="631F8964" w14:textId="77777777" w:rsidR="005125C2" w:rsidRPr="00B64111" w:rsidRDefault="005125C2" w:rsidP="005125C2">
      <w:pPr>
        <w:pStyle w:val="ListParagraph"/>
        <w:numPr>
          <w:ilvl w:val="0"/>
          <w:numId w:val="7"/>
        </w:numPr>
        <w:rPr>
          <w:lang w:val="en-US"/>
        </w:rPr>
      </w:pPr>
      <m:oMath>
        <m:r>
          <w:rPr>
            <w:rFonts w:ascii="Cambria Math" w:hAnsi="Cambria Math"/>
            <w:lang w:val="en-US"/>
          </w:rPr>
          <m:t>T</m:t>
        </m:r>
      </m:oMath>
      <w:r w:rsidRPr="00B64111">
        <w:rPr>
          <w:lang w:val="en-US"/>
        </w:rPr>
        <w:t xml:space="preserve"> : Time in months elapsed since the start of the study</w:t>
      </w:r>
    </w:p>
    <w:p w14:paraId="4BE69AB8" w14:textId="77777777" w:rsidR="005125C2" w:rsidRPr="00B64111" w:rsidRDefault="005C2195" w:rsidP="005125C2">
      <w:pPr>
        <w:pStyle w:val="ListParagraph"/>
        <w:numPr>
          <w:ilvl w:val="0"/>
          <w:numId w:val="7"/>
        </w:numPr>
        <w:rPr>
          <w:lang w:val="en-US"/>
        </w:rPr>
      </w:pPr>
      <m:oMath>
        <m:sSub>
          <m:sSubPr>
            <m:ctrlPr>
              <w:rPr>
                <w:rFonts w:ascii="Cambria Math" w:hAnsi="Cambria Math"/>
                <w:i/>
                <w:vertAlign w:val="subscript"/>
                <w:lang w:val="en-US"/>
              </w:rPr>
            </m:ctrlPr>
          </m:sSubPr>
          <m:e>
            <m:r>
              <w:rPr>
                <w:rFonts w:ascii="Cambria Math" w:hAnsi="Cambria Math"/>
                <w:vertAlign w:val="subscript"/>
                <w:lang w:val="en-US"/>
              </w:rPr>
              <m:t>A</m:t>
            </m:r>
          </m:e>
          <m:sub>
            <m:r>
              <w:rPr>
                <w:rFonts w:ascii="Cambria Math" w:hAnsi="Cambria Math"/>
                <w:vertAlign w:val="subscript"/>
                <w:lang w:val="en-US"/>
              </w:rPr>
              <m:t>t</m:t>
            </m:r>
          </m:sub>
        </m:sSub>
      </m:oMath>
      <w:r w:rsidR="005125C2" w:rsidRPr="00B64111">
        <w:rPr>
          <w:vertAlign w:val="subscript"/>
          <w:lang w:val="en-US"/>
        </w:rPr>
        <w:t xml:space="preserve"> </w:t>
      </w:r>
      <w:r w:rsidR="005125C2" w:rsidRPr="00B64111">
        <w:rPr>
          <w:lang w:val="en-US"/>
        </w:rPr>
        <w:t>: Binary variable for the ACT-only intervention (coded 0 from January 2000 to August 2003, and coded 1 from September 2003 to December 2015)</w:t>
      </w:r>
    </w:p>
    <w:p w14:paraId="68CA5311"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005125C2" w:rsidRPr="00B64111">
        <w:rPr>
          <w:lang w:val="en-US"/>
        </w:rPr>
        <w:t xml:space="preserve"> : Binary variable for the ACT plus vector control intervention (coded 0 from January 2000 to December 2005, and coded 1 from January 2006 to December 2015).</w:t>
      </w:r>
    </w:p>
    <w:p w14:paraId="34E1A54B"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oMath>
      <w:r w:rsidR="005125C2" w:rsidRPr="00B64111">
        <w:rPr>
          <w:lang w:val="en-US"/>
        </w:rPr>
        <w:t xml:space="preserve"> : Intercept at T=0</w:t>
      </w:r>
    </w:p>
    <w:p w14:paraId="4F8EFA39"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oMath>
      <w:r w:rsidR="005125C2" w:rsidRPr="00B64111">
        <w:rPr>
          <w:lang w:val="en-US"/>
        </w:rPr>
        <w:t xml:space="preserve"> : Baseline trend during the pre-intervention period (January 2000 to August 2003)</w:t>
      </w:r>
    </w:p>
    <w:p w14:paraId="3B223D97"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oMath>
      <w:r w:rsidR="005125C2" w:rsidRPr="00B64111">
        <w:rPr>
          <w:lang w:val="en-US"/>
        </w:rPr>
        <w:t xml:space="preserve"> : </w:t>
      </w:r>
      <w:r w:rsidR="005125C2">
        <w:rPr>
          <w:lang w:val="en-US"/>
        </w:rPr>
        <w:t>Intercept</w:t>
      </w:r>
      <w:r w:rsidR="005125C2" w:rsidRPr="00B64111">
        <w:rPr>
          <w:lang w:val="en-US"/>
        </w:rPr>
        <w:t xml:space="preserve"> change after introduction of the ACT-only intervention</w:t>
      </w:r>
    </w:p>
    <w:p w14:paraId="2BA19E60"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oMath>
      <w:r w:rsidR="005125C2" w:rsidRPr="00B64111">
        <w:rPr>
          <w:lang w:val="en-US"/>
        </w:rPr>
        <w:t xml:space="preserve"> : Change in trend after introduction of the ACT-only intervention, compared to the pre-intervention period</w:t>
      </w:r>
    </w:p>
    <w:p w14:paraId="72459E84"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oMath>
      <w:r w:rsidR="005125C2" w:rsidRPr="00B64111">
        <w:rPr>
          <w:lang w:val="en-US"/>
        </w:rPr>
        <w:t xml:space="preserve"> : </w:t>
      </w:r>
      <w:r w:rsidR="005125C2">
        <w:rPr>
          <w:lang w:val="en-US"/>
        </w:rPr>
        <w:t>Intercept</w:t>
      </w:r>
      <w:r w:rsidR="005125C2" w:rsidRPr="00B64111">
        <w:rPr>
          <w:lang w:val="en-US"/>
        </w:rPr>
        <w:t xml:space="preserve"> change after introduction of the ACT plus vector control intervention</w:t>
      </w:r>
    </w:p>
    <w:p w14:paraId="73DF1F64" w14:textId="77777777" w:rsidR="005125C2" w:rsidRPr="00B64111" w:rsidRDefault="005C2195" w:rsidP="005125C2">
      <w:pPr>
        <w:pStyle w:val="ListParagraph"/>
        <w:numPr>
          <w:ilvl w:val="0"/>
          <w:numId w:val="7"/>
        </w:numPr>
        <w:rPr>
          <w:lang w:val="en-US"/>
        </w:rPr>
      </w:pP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5</m:t>
            </m:r>
          </m:sub>
        </m:sSub>
      </m:oMath>
      <w:r w:rsidR="005125C2" w:rsidRPr="00B64111">
        <w:rPr>
          <w:lang w:val="en-US"/>
        </w:rPr>
        <w:t xml:space="preserve"> : Change in trend after introduction of the ACT plus vector control intervention, compared to the ACT-only intervention period</w:t>
      </w:r>
    </w:p>
    <w:p w14:paraId="41EBF559" w14:textId="77777777" w:rsidR="005125C2" w:rsidRPr="005125C2" w:rsidRDefault="005125C2" w:rsidP="00745E9C">
      <w:pPr>
        <w:rPr>
          <w:lang w:val="en-US"/>
        </w:rPr>
      </w:pPr>
    </w:p>
    <w:p w14:paraId="06B7F8AD" w14:textId="77777777" w:rsidR="00C10FB8" w:rsidRPr="00B64111" w:rsidRDefault="00C10FB8" w:rsidP="005125C2">
      <w:pPr>
        <w:rPr>
          <w:lang w:val="en-US"/>
        </w:rPr>
      </w:pPr>
    </w:p>
    <w:p w14:paraId="43304C20" w14:textId="68D7B953" w:rsidR="005125C2" w:rsidRPr="00B64111" w:rsidRDefault="005125C2" w:rsidP="005125C2">
      <w:pPr>
        <w:rPr>
          <w:lang w:val="en-US"/>
        </w:rPr>
      </w:pPr>
      <w:r w:rsidRPr="00B64111">
        <w:rPr>
          <w:lang w:val="en-US"/>
        </w:rPr>
        <w:t xml:space="preserve">The cases averted model was fitted and predictions generated for the true situation (ACT+ VC+). Coefficients from the fitted cases averted model for the true situation are shown in Table </w:t>
      </w:r>
      <w:r w:rsidR="00C01A38">
        <w:rPr>
          <w:lang w:val="en-US"/>
        </w:rPr>
        <w:t>8</w:t>
      </w:r>
      <w:r w:rsidRPr="00B64111">
        <w:rPr>
          <w:lang w:val="en-US"/>
        </w:rPr>
        <w:t xml:space="preserve">. </w:t>
      </w:r>
    </w:p>
    <w:p w14:paraId="2EE54510" w14:textId="77777777" w:rsidR="005125C2" w:rsidRPr="00B64111" w:rsidRDefault="005125C2" w:rsidP="005125C2">
      <w:pPr>
        <w:rPr>
          <w:lang w:val="en-US"/>
        </w:rPr>
      </w:pPr>
    </w:p>
    <w:p w14:paraId="4126A90F" w14:textId="75C4004C" w:rsidR="005125C2" w:rsidRPr="00B64111" w:rsidRDefault="005125C2" w:rsidP="005125C2">
      <w:pPr>
        <w:rPr>
          <w:lang w:val="en-US"/>
        </w:rPr>
      </w:pPr>
      <w:r w:rsidRPr="00B64111">
        <w:rPr>
          <w:lang w:val="en-US"/>
        </w:rPr>
        <w:t xml:space="preserve">To generate a counterfactual for a situation where vector control was not introduced (ACT+ VC-), the vector control intervention binary term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Pr="00B64111">
        <w:rPr>
          <w:lang w:val="en-US"/>
        </w:rPr>
        <w:t xml:space="preserve"> was set to equal 0 throughout the study, the model predictions generated using coefficients generated for the true situation model. To generate a counterfactual for absence of both interventions (ACT- VC-), both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oMath>
      <w:r w:rsidRPr="00B64111">
        <w:rPr>
          <w:lang w:val="en-US"/>
        </w:rPr>
        <w:t xml:space="preserve"> and </w:t>
      </w:r>
      <m:oMath>
        <m:sSub>
          <m:sSubPr>
            <m:ctrlPr>
              <w:rPr>
                <w:rFonts w:ascii="Cambria Math" w:hAnsi="Cambria Math"/>
                <w:i/>
                <w:vertAlign w:val="subscript"/>
                <w:lang w:val="en-US"/>
              </w:rPr>
            </m:ctrlPr>
          </m:sSubPr>
          <m:e>
            <m:r>
              <w:rPr>
                <w:rFonts w:ascii="Cambria Math" w:hAnsi="Cambria Math"/>
                <w:vertAlign w:val="subscript"/>
                <w:lang w:val="en-US"/>
              </w:rPr>
              <m:t>A</m:t>
            </m:r>
          </m:e>
          <m:sub>
            <m:r>
              <w:rPr>
                <w:rFonts w:ascii="Cambria Math" w:hAnsi="Cambria Math"/>
                <w:vertAlign w:val="subscript"/>
                <w:lang w:val="en-US"/>
              </w:rPr>
              <m:t>t</m:t>
            </m:r>
          </m:sub>
        </m:sSub>
      </m:oMath>
      <w:r w:rsidRPr="00B64111">
        <w:rPr>
          <w:lang w:val="en-US"/>
        </w:rPr>
        <w:t xml:space="preserve"> were set to zero throughout the study, and model predictions generated using coeffic</w:t>
      </w:r>
      <w:r w:rsidR="002317FF">
        <w:rPr>
          <w:lang w:val="en-US"/>
        </w:rPr>
        <w:t xml:space="preserve">ients from the ACT+ VC+ model. </w:t>
      </w:r>
      <w:r w:rsidR="00955BB1">
        <w:t>The number of cases averted was estimated as the difference between the model prediction with both interventions, and the counterfactual model predictions where either vector control was absent, or where both ACTs and vector control were absent.</w:t>
      </w:r>
    </w:p>
    <w:p w14:paraId="775E038F" w14:textId="77777777" w:rsidR="005125C2" w:rsidRPr="00B64111" w:rsidRDefault="005125C2" w:rsidP="005125C2">
      <w:pPr>
        <w:rPr>
          <w:lang w:val="en-US"/>
        </w:rPr>
      </w:pPr>
    </w:p>
    <w:p w14:paraId="1BECD610" w14:textId="2906C929" w:rsidR="00535B34" w:rsidRDefault="005125C2" w:rsidP="005125C2">
      <w:pPr>
        <w:rPr>
          <w:lang w:val="en-US"/>
        </w:rPr>
      </w:pPr>
      <w:r w:rsidRPr="00B64111">
        <w:rPr>
          <w:lang w:val="en-US"/>
        </w:rPr>
        <w:t xml:space="preserve">It should be noted that </w:t>
      </w:r>
      <w:r w:rsidR="00195413">
        <w:rPr>
          <w:lang w:val="en-US"/>
        </w:rPr>
        <w:t>generation of counterfactuals from this</w:t>
      </w:r>
      <w:r w:rsidRPr="00B64111">
        <w:rPr>
          <w:lang w:val="en-US"/>
        </w:rPr>
        <w:t xml:space="preserve"> ITS model </w:t>
      </w:r>
      <w:r w:rsidR="00195413">
        <w:rPr>
          <w:lang w:val="en-US"/>
        </w:rPr>
        <w:t xml:space="preserve">will assume that trends for the previous period will continue indefinitely. For example, to estimate the counterfactual for no vector control, the trend during the ACT-only period will be projected forward for the rest of the time period. This assumption may not be appropriate, since biological systems tend to eventually reach an equilibrium, rather than continuing to increase or decrease in outcome indefinitely. </w:t>
      </w:r>
    </w:p>
    <w:p w14:paraId="3CCD1454" w14:textId="77777777" w:rsidR="00004311" w:rsidRPr="00B64111" w:rsidRDefault="00004311" w:rsidP="00004311">
      <w:pPr>
        <w:rPr>
          <w:lang w:val="en-US"/>
        </w:rPr>
      </w:pPr>
    </w:p>
    <w:p w14:paraId="2291BC26" w14:textId="77777777" w:rsidR="00004311" w:rsidRDefault="00004311" w:rsidP="00004311">
      <w:pPr>
        <w:rPr>
          <w:lang w:val="en-US"/>
        </w:rPr>
      </w:pPr>
    </w:p>
    <w:p w14:paraId="3017524E" w14:textId="77777777" w:rsidR="00955BB1" w:rsidRPr="00B64111" w:rsidRDefault="00955BB1" w:rsidP="00004311">
      <w:pPr>
        <w:rPr>
          <w:lang w:val="en-US"/>
        </w:rPr>
      </w:pPr>
    </w:p>
    <w:p w14:paraId="6417C46A" w14:textId="77777777" w:rsidR="00955BB1" w:rsidRDefault="00955BB1" w:rsidP="00004311">
      <w:pPr>
        <w:rPr>
          <w:b/>
          <w:lang w:val="en-US"/>
        </w:rPr>
      </w:pPr>
      <w:r>
        <w:rPr>
          <w:b/>
          <w:lang w:val="en-US"/>
        </w:rPr>
        <w:br w:type="page"/>
      </w:r>
    </w:p>
    <w:p w14:paraId="4BEBCB48" w14:textId="36ED9911" w:rsidR="00004311" w:rsidRDefault="00004311" w:rsidP="00004311">
      <w:pPr>
        <w:rPr>
          <w:b/>
          <w:lang w:val="en-US"/>
        </w:rPr>
      </w:pPr>
      <w:r>
        <w:rPr>
          <w:b/>
          <w:lang w:val="en-US"/>
        </w:rPr>
        <w:lastRenderedPageBreak/>
        <w:t xml:space="preserve">Table </w:t>
      </w:r>
      <w:r w:rsidR="00C01A38">
        <w:rPr>
          <w:b/>
          <w:lang w:val="en-US"/>
        </w:rPr>
        <w:t>8</w:t>
      </w:r>
      <w:r w:rsidRPr="00283BCE">
        <w:rPr>
          <w:b/>
          <w:lang w:val="en-US"/>
        </w:rPr>
        <w:t xml:space="preserve">: Regression coefficients, 95% confidence intervals and z-statistic P value from the full </w:t>
      </w:r>
      <w:r w:rsidR="00FD5055">
        <w:rPr>
          <w:b/>
          <w:lang w:val="en-US"/>
        </w:rPr>
        <w:t xml:space="preserve">ITS </w:t>
      </w:r>
      <w:r w:rsidRPr="00283BCE">
        <w:rPr>
          <w:b/>
          <w:lang w:val="en-US"/>
        </w:rPr>
        <w:t xml:space="preserve">model </w:t>
      </w:r>
      <w:r w:rsidR="00FD5055">
        <w:rPr>
          <w:b/>
          <w:lang w:val="en-US"/>
        </w:rPr>
        <w:t xml:space="preserve">(level- and trend-change) </w:t>
      </w:r>
      <w:r w:rsidRPr="00283BCE">
        <w:rPr>
          <w:b/>
          <w:lang w:val="en-US"/>
        </w:rPr>
        <w:t>including binary variables to reflect introduction of ACTs in September 2003 and vector control in January 2006. Cases averted were estimated from this model, by running model predictions using these coefficients for the full model, after setting the vector control binary variable to 0 (a counterfactual of no vector control, but ACT introduced in September 2003), and after setting both the vector control and ACT binary variables to 0 (counterfactual of no ACTs or vector control).</w:t>
      </w:r>
    </w:p>
    <w:p w14:paraId="37706163" w14:textId="77777777" w:rsidR="00FD5055" w:rsidRPr="00283BCE" w:rsidRDefault="00FD5055" w:rsidP="00004311">
      <w:pPr>
        <w:rPr>
          <w:b/>
          <w:lang w:val="en-US"/>
        </w:rPr>
      </w:pPr>
    </w:p>
    <w:tbl>
      <w:tblPr>
        <w:tblStyle w:val="LightList"/>
        <w:tblW w:w="5000" w:type="pct"/>
        <w:tblLayout w:type="fixed"/>
        <w:tblLook w:val="04A0" w:firstRow="1" w:lastRow="0" w:firstColumn="1" w:lastColumn="0" w:noHBand="0" w:noVBand="1"/>
      </w:tblPr>
      <w:tblGrid>
        <w:gridCol w:w="5119"/>
        <w:gridCol w:w="1423"/>
        <w:gridCol w:w="1783"/>
        <w:gridCol w:w="1061"/>
      </w:tblGrid>
      <w:tr w:rsidR="00FD5055" w:rsidRPr="00283BCE" w14:paraId="262940E7" w14:textId="77777777" w:rsidTr="00BB586C">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727" w:type="pct"/>
            <w:shd w:val="clear" w:color="auto" w:fill="D9D9D9" w:themeFill="background1" w:themeFillShade="D9"/>
            <w:vAlign w:val="center"/>
          </w:tcPr>
          <w:p w14:paraId="2FFFCCA3" w14:textId="77777777" w:rsidR="00FD5055" w:rsidRPr="00BB586C" w:rsidRDefault="00FD5055" w:rsidP="00BB586C">
            <w:pPr>
              <w:jc w:val="left"/>
              <w:rPr>
                <w:rFonts w:cs="Times New Roman"/>
                <w:color w:val="auto"/>
                <w:sz w:val="16"/>
                <w:szCs w:val="16"/>
                <w:lang w:val="en-US"/>
              </w:rPr>
            </w:pPr>
            <w:r w:rsidRPr="00BB586C">
              <w:rPr>
                <w:rFonts w:cs="Times New Roman"/>
                <w:color w:val="auto"/>
                <w:sz w:val="16"/>
                <w:szCs w:val="16"/>
                <w:lang w:val="en-US"/>
              </w:rPr>
              <w:t>Variable</w:t>
            </w:r>
          </w:p>
        </w:tc>
        <w:tc>
          <w:tcPr>
            <w:tcW w:w="758" w:type="pct"/>
            <w:shd w:val="clear" w:color="auto" w:fill="D9D9D9" w:themeFill="background1" w:themeFillShade="D9"/>
            <w:vAlign w:val="center"/>
          </w:tcPr>
          <w:p w14:paraId="035A538C" w14:textId="77777777" w:rsidR="00FD5055" w:rsidRPr="00BB586C" w:rsidRDefault="00FD5055"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Coefficient</w:t>
            </w:r>
          </w:p>
        </w:tc>
        <w:tc>
          <w:tcPr>
            <w:tcW w:w="950" w:type="pct"/>
            <w:shd w:val="clear" w:color="auto" w:fill="D9D9D9" w:themeFill="background1" w:themeFillShade="D9"/>
            <w:vAlign w:val="center"/>
          </w:tcPr>
          <w:p w14:paraId="3B43DC87" w14:textId="77777777" w:rsidR="00FD5055" w:rsidRPr="00BB586C" w:rsidRDefault="00FD5055"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95% CI</w:t>
            </w:r>
          </w:p>
        </w:tc>
        <w:tc>
          <w:tcPr>
            <w:tcW w:w="565" w:type="pct"/>
            <w:shd w:val="clear" w:color="auto" w:fill="D9D9D9" w:themeFill="background1" w:themeFillShade="D9"/>
            <w:vAlign w:val="center"/>
          </w:tcPr>
          <w:p w14:paraId="35700980" w14:textId="77777777" w:rsidR="00FD5055" w:rsidRPr="00BB586C" w:rsidRDefault="00FD5055" w:rsidP="00BB586C">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6"/>
                <w:szCs w:val="16"/>
                <w:lang w:val="en-US"/>
              </w:rPr>
            </w:pPr>
            <w:r w:rsidRPr="00BB586C">
              <w:rPr>
                <w:rFonts w:cs="Times New Roman"/>
                <w:color w:val="auto"/>
                <w:sz w:val="16"/>
                <w:szCs w:val="16"/>
                <w:lang w:val="en-US"/>
              </w:rPr>
              <w:t>P value</w:t>
            </w:r>
          </w:p>
        </w:tc>
      </w:tr>
      <w:tr w:rsidR="00FD5055" w:rsidRPr="00283BCE" w14:paraId="3C371014"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7ABA9C0" w14:textId="5415FAF0" w:rsidR="00FD5055" w:rsidRPr="00283BCE" w:rsidRDefault="00FD5055" w:rsidP="00D302F3">
            <w:pPr>
              <w:jc w:val="left"/>
              <w:rPr>
                <w:rFonts w:cs="Times New Roman"/>
                <w:sz w:val="16"/>
                <w:szCs w:val="16"/>
                <w:lang w:val="en-US"/>
              </w:rPr>
            </w:pPr>
            <w:r>
              <w:rPr>
                <w:rFonts w:cs="Times New Roman"/>
                <w:sz w:val="16"/>
                <w:szCs w:val="16"/>
                <w:lang w:val="en-US"/>
              </w:rPr>
              <w:t>Square root transformation of previous month’s c</w:t>
            </w:r>
            <w:r w:rsidRPr="00283BCE">
              <w:rPr>
                <w:rFonts w:cs="Times New Roman"/>
                <w:sz w:val="16"/>
                <w:szCs w:val="16"/>
                <w:lang w:val="en-US"/>
              </w:rPr>
              <w:t xml:space="preserve">onfirmed malaria </w:t>
            </w:r>
            <w:r>
              <w:rPr>
                <w:rFonts w:cs="Times New Roman"/>
                <w:sz w:val="16"/>
                <w:szCs w:val="16"/>
                <w:lang w:val="en-US"/>
              </w:rPr>
              <w:t>ca</w:t>
            </w:r>
            <w:r w:rsidR="00D302F3">
              <w:rPr>
                <w:rFonts w:cs="Times New Roman"/>
                <w:sz w:val="16"/>
                <w:szCs w:val="16"/>
                <w:lang w:val="en-US"/>
              </w:rPr>
              <w:t>s</w:t>
            </w:r>
            <w:r>
              <w:rPr>
                <w:rFonts w:cs="Times New Roman"/>
                <w:sz w:val="16"/>
                <w:szCs w:val="16"/>
                <w:lang w:val="en-US"/>
              </w:rPr>
              <w:t>e count</w:t>
            </w:r>
            <w:r w:rsidRPr="00283BCE">
              <w:rPr>
                <w:rFonts w:cs="Times New Roman"/>
                <w:sz w:val="16"/>
                <w:szCs w:val="16"/>
                <w:lang w:val="en-US"/>
              </w:rPr>
              <w:t xml:space="preserve"> </w:t>
            </w:r>
          </w:p>
        </w:tc>
        <w:tc>
          <w:tcPr>
            <w:tcW w:w="758" w:type="pct"/>
            <w:vAlign w:val="center"/>
          </w:tcPr>
          <w:p w14:paraId="2F9BD755"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1289</w:t>
            </w:r>
          </w:p>
        </w:tc>
        <w:tc>
          <w:tcPr>
            <w:tcW w:w="950" w:type="pct"/>
            <w:vAlign w:val="center"/>
          </w:tcPr>
          <w:p w14:paraId="08A0B4A5"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1195</w:t>
            </w:r>
            <w:r w:rsidRPr="00283BCE">
              <w:rPr>
                <w:rFonts w:cs="Times New Roman"/>
                <w:sz w:val="16"/>
                <w:szCs w:val="16"/>
                <w:lang w:val="en-US"/>
              </w:rPr>
              <w:t>, 0.</w:t>
            </w:r>
            <w:r>
              <w:rPr>
                <w:rFonts w:cs="Times New Roman"/>
                <w:sz w:val="16"/>
                <w:szCs w:val="16"/>
                <w:lang w:val="en-US"/>
              </w:rPr>
              <w:t>1382</w:t>
            </w:r>
          </w:p>
        </w:tc>
        <w:tc>
          <w:tcPr>
            <w:tcW w:w="565" w:type="pct"/>
            <w:vAlign w:val="center"/>
          </w:tcPr>
          <w:p w14:paraId="183ECC7A"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FD5055" w:rsidRPr="00283BCE" w14:paraId="6959E180"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770AC1B"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Number of health facilities reporting data</w:t>
            </w:r>
          </w:p>
        </w:tc>
        <w:tc>
          <w:tcPr>
            <w:tcW w:w="758" w:type="pct"/>
            <w:vAlign w:val="center"/>
          </w:tcPr>
          <w:p w14:paraId="28873D4F"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0.0464</w:t>
            </w:r>
          </w:p>
        </w:tc>
        <w:tc>
          <w:tcPr>
            <w:tcW w:w="950" w:type="pct"/>
            <w:vAlign w:val="center"/>
          </w:tcPr>
          <w:p w14:paraId="6747CDB3"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0.0297</w:t>
            </w:r>
            <w:r w:rsidRPr="00283BCE">
              <w:rPr>
                <w:rFonts w:cs="Times New Roman"/>
                <w:sz w:val="16"/>
                <w:szCs w:val="16"/>
                <w:lang w:val="en-US"/>
              </w:rPr>
              <w:t>, 0.</w:t>
            </w:r>
            <w:r>
              <w:rPr>
                <w:rFonts w:cs="Times New Roman"/>
                <w:sz w:val="16"/>
                <w:szCs w:val="16"/>
                <w:lang w:val="en-US"/>
              </w:rPr>
              <w:t>0631</w:t>
            </w:r>
          </w:p>
        </w:tc>
        <w:tc>
          <w:tcPr>
            <w:tcW w:w="565" w:type="pct"/>
            <w:vAlign w:val="center"/>
          </w:tcPr>
          <w:p w14:paraId="48AB293D"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0A49E1F4"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82CCB42"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All-cause OPD attendance</w:t>
            </w:r>
          </w:p>
        </w:tc>
        <w:tc>
          <w:tcPr>
            <w:tcW w:w="758" w:type="pct"/>
            <w:vAlign w:val="center"/>
          </w:tcPr>
          <w:p w14:paraId="297E8210"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0.00003</w:t>
            </w:r>
          </w:p>
        </w:tc>
        <w:tc>
          <w:tcPr>
            <w:tcW w:w="950" w:type="pct"/>
            <w:vAlign w:val="center"/>
          </w:tcPr>
          <w:p w14:paraId="7550668B"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0.00001, 0.00005</w:t>
            </w:r>
          </w:p>
        </w:tc>
        <w:tc>
          <w:tcPr>
            <w:tcW w:w="565" w:type="pct"/>
            <w:vAlign w:val="center"/>
          </w:tcPr>
          <w:p w14:paraId="287ACE52"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Pr>
                <w:rFonts w:cs="Times New Roman"/>
                <w:sz w:val="16"/>
                <w:szCs w:val="16"/>
                <w:lang w:val="en-US"/>
              </w:rPr>
              <w:t>4</w:t>
            </w:r>
          </w:p>
        </w:tc>
      </w:tr>
      <w:tr w:rsidR="00FD5055" w:rsidRPr="00283BCE" w14:paraId="655DB49E"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4F6E1007"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Proportion of all OPD attendees receiving malaria parasitological test</w:t>
            </w:r>
          </w:p>
        </w:tc>
        <w:tc>
          <w:tcPr>
            <w:tcW w:w="758" w:type="pct"/>
            <w:vAlign w:val="center"/>
          </w:tcPr>
          <w:p w14:paraId="4C69B3D6"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0.9101</w:t>
            </w:r>
          </w:p>
        </w:tc>
        <w:tc>
          <w:tcPr>
            <w:tcW w:w="950" w:type="pct"/>
            <w:vAlign w:val="center"/>
          </w:tcPr>
          <w:p w14:paraId="0E24E3AD"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0.5963,1.2239</w:t>
            </w:r>
          </w:p>
        </w:tc>
        <w:tc>
          <w:tcPr>
            <w:tcW w:w="565" w:type="pct"/>
            <w:vAlign w:val="center"/>
          </w:tcPr>
          <w:p w14:paraId="383F098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382782C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6E70829"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Month</w:t>
            </w:r>
          </w:p>
        </w:tc>
        <w:tc>
          <w:tcPr>
            <w:tcW w:w="758" w:type="pct"/>
            <w:vAlign w:val="center"/>
          </w:tcPr>
          <w:p w14:paraId="7830E2E9"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950" w:type="pct"/>
            <w:vAlign w:val="center"/>
          </w:tcPr>
          <w:p w14:paraId="067DF291"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c>
          <w:tcPr>
            <w:tcW w:w="565" w:type="pct"/>
            <w:vAlign w:val="center"/>
          </w:tcPr>
          <w:p w14:paraId="28CF6A23"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p>
        </w:tc>
      </w:tr>
      <w:tr w:rsidR="00FD5055" w:rsidRPr="00283BCE" w14:paraId="6369791F"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ED1D441"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January (base)</w:t>
            </w:r>
          </w:p>
        </w:tc>
        <w:tc>
          <w:tcPr>
            <w:tcW w:w="758" w:type="pct"/>
            <w:vAlign w:val="center"/>
          </w:tcPr>
          <w:p w14:paraId="32C89D07"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950" w:type="pct"/>
            <w:vAlign w:val="center"/>
          </w:tcPr>
          <w:p w14:paraId="553CE018"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c>
          <w:tcPr>
            <w:tcW w:w="565" w:type="pct"/>
            <w:vAlign w:val="center"/>
          </w:tcPr>
          <w:p w14:paraId="1B6DEEA9"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p>
        </w:tc>
      </w:tr>
      <w:tr w:rsidR="00FD5055" w:rsidRPr="00283BCE" w14:paraId="38514235"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0588F26"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February</w:t>
            </w:r>
          </w:p>
        </w:tc>
        <w:tc>
          <w:tcPr>
            <w:tcW w:w="758" w:type="pct"/>
            <w:vAlign w:val="center"/>
          </w:tcPr>
          <w:p w14:paraId="40788C6E"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0631</w:t>
            </w:r>
          </w:p>
        </w:tc>
        <w:tc>
          <w:tcPr>
            <w:tcW w:w="950" w:type="pct"/>
            <w:vAlign w:val="center"/>
          </w:tcPr>
          <w:p w14:paraId="6BB039D1"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-0.1852, 0.0591</w:t>
            </w:r>
          </w:p>
        </w:tc>
        <w:tc>
          <w:tcPr>
            <w:tcW w:w="565" w:type="pct"/>
            <w:vAlign w:val="center"/>
          </w:tcPr>
          <w:p w14:paraId="62A6E94E"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0.312</w:t>
            </w:r>
          </w:p>
        </w:tc>
      </w:tr>
      <w:tr w:rsidR="00FD5055" w:rsidRPr="00283BCE" w14:paraId="723BCFA4"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065C22C"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March</w:t>
            </w:r>
          </w:p>
        </w:tc>
        <w:tc>
          <w:tcPr>
            <w:tcW w:w="758" w:type="pct"/>
            <w:vAlign w:val="center"/>
          </w:tcPr>
          <w:p w14:paraId="7AD6E06E"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-0.1145</w:t>
            </w:r>
          </w:p>
        </w:tc>
        <w:tc>
          <w:tcPr>
            <w:tcW w:w="950" w:type="pct"/>
            <w:vAlign w:val="center"/>
          </w:tcPr>
          <w:p w14:paraId="206CE2FC"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-0.2338, -0.0047</w:t>
            </w:r>
          </w:p>
        </w:tc>
        <w:tc>
          <w:tcPr>
            <w:tcW w:w="565" w:type="pct"/>
            <w:vAlign w:val="center"/>
          </w:tcPr>
          <w:p w14:paraId="0C4C9D50"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0.060</w:t>
            </w:r>
          </w:p>
        </w:tc>
      </w:tr>
      <w:tr w:rsidR="00FD5055" w:rsidRPr="00283BCE" w14:paraId="001DE543"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B99AEA6"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April</w:t>
            </w:r>
          </w:p>
        </w:tc>
        <w:tc>
          <w:tcPr>
            <w:tcW w:w="758" w:type="pct"/>
            <w:vAlign w:val="center"/>
          </w:tcPr>
          <w:p w14:paraId="51CE220C"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-0.0707</w:t>
            </w:r>
          </w:p>
        </w:tc>
        <w:tc>
          <w:tcPr>
            <w:tcW w:w="950" w:type="pct"/>
            <w:vAlign w:val="center"/>
          </w:tcPr>
          <w:p w14:paraId="6BFCF70E"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-0.0447, 0.1861</w:t>
            </w:r>
          </w:p>
        </w:tc>
        <w:tc>
          <w:tcPr>
            <w:tcW w:w="565" w:type="pct"/>
            <w:vAlign w:val="center"/>
          </w:tcPr>
          <w:p w14:paraId="629EC5FA"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0.230</w:t>
            </w:r>
          </w:p>
        </w:tc>
      </w:tr>
      <w:tr w:rsidR="00FD5055" w:rsidRPr="00283BCE" w14:paraId="61070E79"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15F0DBDD"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May</w:t>
            </w:r>
          </w:p>
        </w:tc>
        <w:tc>
          <w:tcPr>
            <w:tcW w:w="758" w:type="pct"/>
            <w:vAlign w:val="center"/>
          </w:tcPr>
          <w:p w14:paraId="542F5A51"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0.4743</w:t>
            </w:r>
          </w:p>
        </w:tc>
        <w:tc>
          <w:tcPr>
            <w:tcW w:w="950" w:type="pct"/>
            <w:vAlign w:val="center"/>
          </w:tcPr>
          <w:p w14:paraId="37A8C401"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0.3721, 0.5766</w:t>
            </w:r>
          </w:p>
        </w:tc>
        <w:tc>
          <w:tcPr>
            <w:tcW w:w="565" w:type="pct"/>
            <w:vAlign w:val="center"/>
          </w:tcPr>
          <w:p w14:paraId="6074199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62D3EA91"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6C31684"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June</w:t>
            </w:r>
          </w:p>
        </w:tc>
        <w:tc>
          <w:tcPr>
            <w:tcW w:w="758" w:type="pct"/>
            <w:vAlign w:val="center"/>
          </w:tcPr>
          <w:p w14:paraId="6543A8A2"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0.3385</w:t>
            </w:r>
          </w:p>
        </w:tc>
        <w:tc>
          <w:tcPr>
            <w:tcW w:w="950" w:type="pct"/>
            <w:vAlign w:val="center"/>
          </w:tcPr>
          <w:p w14:paraId="6FA93128"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0.2361, 0.4409</w:t>
            </w:r>
          </w:p>
        </w:tc>
        <w:tc>
          <w:tcPr>
            <w:tcW w:w="565" w:type="pct"/>
            <w:vAlign w:val="center"/>
          </w:tcPr>
          <w:p w14:paraId="48CFB15C"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40772409"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6DA95D6"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July</w:t>
            </w:r>
          </w:p>
        </w:tc>
        <w:tc>
          <w:tcPr>
            <w:tcW w:w="758" w:type="pct"/>
            <w:vAlign w:val="center"/>
          </w:tcPr>
          <w:p w14:paraId="3AB338C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0.1514</w:t>
            </w:r>
          </w:p>
        </w:tc>
        <w:tc>
          <w:tcPr>
            <w:tcW w:w="950" w:type="pct"/>
            <w:vAlign w:val="center"/>
          </w:tcPr>
          <w:p w14:paraId="08967594"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0.0447, 0.2582</w:t>
            </w:r>
          </w:p>
        </w:tc>
        <w:tc>
          <w:tcPr>
            <w:tcW w:w="565" w:type="pct"/>
            <w:vAlign w:val="center"/>
          </w:tcPr>
          <w:p w14:paraId="0F295A3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0.005</w:t>
            </w:r>
          </w:p>
        </w:tc>
      </w:tr>
      <w:tr w:rsidR="00FD5055" w:rsidRPr="00283BCE" w14:paraId="4739AFC6"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5AE3341"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August</w:t>
            </w:r>
          </w:p>
        </w:tc>
        <w:tc>
          <w:tcPr>
            <w:tcW w:w="758" w:type="pct"/>
            <w:vAlign w:val="center"/>
          </w:tcPr>
          <w:p w14:paraId="76F1111D"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-0.2528</w:t>
            </w:r>
          </w:p>
        </w:tc>
        <w:tc>
          <w:tcPr>
            <w:tcW w:w="950" w:type="pct"/>
            <w:vAlign w:val="center"/>
          </w:tcPr>
          <w:p w14:paraId="192A70D6"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-0.3674, 0.1381</w:t>
            </w:r>
          </w:p>
        </w:tc>
        <w:tc>
          <w:tcPr>
            <w:tcW w:w="565" w:type="pct"/>
            <w:vAlign w:val="center"/>
          </w:tcPr>
          <w:p w14:paraId="0C37796B"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5F1D035D"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B1917B9"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September</w:t>
            </w:r>
          </w:p>
        </w:tc>
        <w:tc>
          <w:tcPr>
            <w:tcW w:w="758" w:type="pct"/>
            <w:vAlign w:val="center"/>
          </w:tcPr>
          <w:p w14:paraId="5CAFD10C"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w:t>
            </w:r>
            <w:r>
              <w:rPr>
                <w:rFonts w:cs="Times New Roman"/>
                <w:sz w:val="16"/>
                <w:szCs w:val="16"/>
                <w:lang w:val="en-US"/>
              </w:rPr>
              <w:t>0.0233</w:t>
            </w:r>
          </w:p>
        </w:tc>
        <w:tc>
          <w:tcPr>
            <w:tcW w:w="950" w:type="pct"/>
            <w:vAlign w:val="center"/>
          </w:tcPr>
          <w:p w14:paraId="5FF3A614"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-0.1372, 0.0906</w:t>
            </w:r>
          </w:p>
        </w:tc>
        <w:tc>
          <w:tcPr>
            <w:tcW w:w="565" w:type="pct"/>
            <w:vAlign w:val="center"/>
          </w:tcPr>
          <w:p w14:paraId="21373C9C"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0.688</w:t>
            </w:r>
          </w:p>
        </w:tc>
      </w:tr>
      <w:tr w:rsidR="00FD5055" w:rsidRPr="00283BCE" w14:paraId="798CA019"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7716E6B1"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October</w:t>
            </w:r>
          </w:p>
        </w:tc>
        <w:tc>
          <w:tcPr>
            <w:tcW w:w="758" w:type="pct"/>
            <w:vAlign w:val="center"/>
          </w:tcPr>
          <w:p w14:paraId="449D0152"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-0.0787</w:t>
            </w:r>
          </w:p>
        </w:tc>
        <w:tc>
          <w:tcPr>
            <w:tcW w:w="950" w:type="pct"/>
            <w:vAlign w:val="center"/>
          </w:tcPr>
          <w:p w14:paraId="56488BB7"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-0.1936,0.0362</w:t>
            </w:r>
          </w:p>
        </w:tc>
        <w:tc>
          <w:tcPr>
            <w:tcW w:w="565" w:type="pct"/>
            <w:vAlign w:val="center"/>
          </w:tcPr>
          <w:p w14:paraId="3824DF05"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0.179</w:t>
            </w:r>
          </w:p>
        </w:tc>
      </w:tr>
      <w:tr w:rsidR="00FD5055" w:rsidRPr="00283BCE" w14:paraId="4C24623B"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2E6E4C2"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November</w:t>
            </w:r>
          </w:p>
        </w:tc>
        <w:tc>
          <w:tcPr>
            <w:tcW w:w="758" w:type="pct"/>
            <w:vAlign w:val="center"/>
          </w:tcPr>
          <w:p w14:paraId="0EE29BC1"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-0.0046</w:t>
            </w:r>
          </w:p>
        </w:tc>
        <w:tc>
          <w:tcPr>
            <w:tcW w:w="950" w:type="pct"/>
            <w:vAlign w:val="center"/>
          </w:tcPr>
          <w:p w14:paraId="267DF436"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-0.1192, 0.1099</w:t>
            </w:r>
          </w:p>
        </w:tc>
        <w:tc>
          <w:tcPr>
            <w:tcW w:w="565" w:type="pct"/>
            <w:vAlign w:val="center"/>
          </w:tcPr>
          <w:p w14:paraId="490E7ED4"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0.937</w:t>
            </w:r>
          </w:p>
        </w:tc>
      </w:tr>
      <w:tr w:rsidR="00FD5055" w:rsidRPr="00283BCE" w14:paraId="56FFE1E5"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AD95BC2" w14:textId="77777777" w:rsidR="00FD5055" w:rsidRPr="00283BCE" w:rsidRDefault="00FD5055" w:rsidP="00BB586C">
            <w:pPr>
              <w:ind w:left="313"/>
              <w:jc w:val="left"/>
              <w:rPr>
                <w:rFonts w:cs="Times New Roman"/>
                <w:b w:val="0"/>
                <w:sz w:val="16"/>
                <w:szCs w:val="16"/>
                <w:lang w:val="en-US"/>
              </w:rPr>
            </w:pPr>
            <w:r w:rsidRPr="00283BCE">
              <w:rPr>
                <w:rFonts w:cs="Times New Roman"/>
                <w:b w:val="0"/>
                <w:sz w:val="16"/>
                <w:szCs w:val="16"/>
                <w:lang w:val="en-US"/>
              </w:rPr>
              <w:t>December</w:t>
            </w:r>
          </w:p>
        </w:tc>
        <w:tc>
          <w:tcPr>
            <w:tcW w:w="758" w:type="pct"/>
            <w:vAlign w:val="center"/>
          </w:tcPr>
          <w:p w14:paraId="6FA1F1A6"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-0.0191</w:t>
            </w:r>
          </w:p>
        </w:tc>
        <w:tc>
          <w:tcPr>
            <w:tcW w:w="950" w:type="pct"/>
            <w:vAlign w:val="center"/>
          </w:tcPr>
          <w:p w14:paraId="32C054C8"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-0.0944, 0.1326</w:t>
            </w:r>
          </w:p>
        </w:tc>
        <w:tc>
          <w:tcPr>
            <w:tcW w:w="565" w:type="pct"/>
            <w:vAlign w:val="center"/>
          </w:tcPr>
          <w:p w14:paraId="178150A7"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0.742</w:t>
            </w:r>
          </w:p>
        </w:tc>
      </w:tr>
      <w:tr w:rsidR="00FD5055" w:rsidRPr="00283BCE" w14:paraId="31641E9A"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189F61E"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Monthly rainfall anomaly compared to long-term mean (two month lag)</w:t>
            </w:r>
          </w:p>
        </w:tc>
        <w:tc>
          <w:tcPr>
            <w:tcW w:w="758" w:type="pct"/>
            <w:vAlign w:val="center"/>
          </w:tcPr>
          <w:p w14:paraId="14B3B445"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0.0002</w:t>
            </w:r>
          </w:p>
        </w:tc>
        <w:tc>
          <w:tcPr>
            <w:tcW w:w="950" w:type="pct"/>
            <w:vAlign w:val="center"/>
          </w:tcPr>
          <w:p w14:paraId="4D176699"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-0.000</w:t>
            </w:r>
            <w:r>
              <w:rPr>
                <w:rFonts w:cs="Times New Roman"/>
                <w:sz w:val="16"/>
                <w:szCs w:val="16"/>
                <w:lang w:val="en-US"/>
              </w:rPr>
              <w:t>5, 0.0010</w:t>
            </w:r>
          </w:p>
        </w:tc>
        <w:tc>
          <w:tcPr>
            <w:tcW w:w="565" w:type="pct"/>
            <w:vAlign w:val="center"/>
          </w:tcPr>
          <w:p w14:paraId="15C7E9E1"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500</w:t>
            </w:r>
          </w:p>
        </w:tc>
      </w:tr>
      <w:tr w:rsidR="00FD5055" w:rsidRPr="00283BCE" w14:paraId="5BFB89F5"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8F6C6D2"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Monthly anomaly in enhanced vegetation index compared to long-term mean, (one month lag)</w:t>
            </w:r>
          </w:p>
        </w:tc>
        <w:tc>
          <w:tcPr>
            <w:tcW w:w="758" w:type="pct"/>
            <w:vAlign w:val="center"/>
          </w:tcPr>
          <w:p w14:paraId="5E364E10"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0.8855</w:t>
            </w:r>
          </w:p>
        </w:tc>
        <w:tc>
          <w:tcPr>
            <w:tcW w:w="950" w:type="pct"/>
            <w:vAlign w:val="center"/>
          </w:tcPr>
          <w:p w14:paraId="645DAB9B"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0.0750, 1.6960</w:t>
            </w:r>
          </w:p>
        </w:tc>
        <w:tc>
          <w:tcPr>
            <w:tcW w:w="565" w:type="pct"/>
            <w:vAlign w:val="center"/>
          </w:tcPr>
          <w:p w14:paraId="788D3372"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Pr>
                <w:rFonts w:cs="Times New Roman"/>
                <w:sz w:val="16"/>
                <w:szCs w:val="16"/>
                <w:lang w:val="en-US"/>
              </w:rPr>
              <w:t>32</w:t>
            </w:r>
          </w:p>
        </w:tc>
      </w:tr>
      <w:tr w:rsidR="00FD5055" w:rsidRPr="00283BCE" w14:paraId="7F81762E"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BE86B6C"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Anomaly in the month-mean of night-time minimum land surface temperature LST, compared to long-term mean (two month lag)</w:t>
            </w:r>
          </w:p>
        </w:tc>
        <w:tc>
          <w:tcPr>
            <w:tcW w:w="758" w:type="pct"/>
            <w:vAlign w:val="center"/>
          </w:tcPr>
          <w:p w14:paraId="7E6DEBE4"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-0.0095</w:t>
            </w:r>
          </w:p>
        </w:tc>
        <w:tc>
          <w:tcPr>
            <w:tcW w:w="950" w:type="pct"/>
            <w:vAlign w:val="center"/>
          </w:tcPr>
          <w:p w14:paraId="59FF8BF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Pr>
                <w:rFonts w:cs="Times New Roman"/>
                <w:sz w:val="16"/>
                <w:szCs w:val="16"/>
                <w:lang w:val="en-US"/>
              </w:rPr>
              <w:t>301</w:t>
            </w:r>
            <w:r w:rsidRPr="00283BCE">
              <w:rPr>
                <w:rFonts w:cs="Times New Roman"/>
                <w:sz w:val="16"/>
                <w:szCs w:val="16"/>
                <w:lang w:val="en-US"/>
              </w:rPr>
              <w:t>, 0.0</w:t>
            </w:r>
            <w:r>
              <w:rPr>
                <w:rFonts w:cs="Times New Roman"/>
                <w:sz w:val="16"/>
                <w:szCs w:val="16"/>
                <w:lang w:val="en-US"/>
              </w:rPr>
              <w:t>111</w:t>
            </w:r>
          </w:p>
        </w:tc>
        <w:tc>
          <w:tcPr>
            <w:tcW w:w="565" w:type="pct"/>
            <w:vAlign w:val="center"/>
          </w:tcPr>
          <w:p w14:paraId="3BA9E34B"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367</w:t>
            </w:r>
          </w:p>
        </w:tc>
      </w:tr>
      <w:tr w:rsidR="00FD5055" w:rsidRPr="00283BCE" w14:paraId="0177986D"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249FBCEC"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Anomaly in the month-mean of daytime minimum land surface temperature LST, compared to long-term mean (one month lag)</w:t>
            </w:r>
          </w:p>
        </w:tc>
        <w:tc>
          <w:tcPr>
            <w:tcW w:w="758" w:type="pct"/>
            <w:vAlign w:val="center"/>
          </w:tcPr>
          <w:p w14:paraId="1F1F671A"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0220</w:t>
            </w:r>
          </w:p>
        </w:tc>
        <w:tc>
          <w:tcPr>
            <w:tcW w:w="950" w:type="pct"/>
            <w:vAlign w:val="center"/>
          </w:tcPr>
          <w:p w14:paraId="12C32139"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Pr>
                <w:rFonts w:cs="Times New Roman"/>
                <w:sz w:val="16"/>
                <w:szCs w:val="16"/>
                <w:lang w:val="en-US"/>
              </w:rPr>
              <w:t>395, -</w:t>
            </w:r>
            <w:r w:rsidRPr="00283BCE">
              <w:rPr>
                <w:rFonts w:cs="Times New Roman"/>
                <w:sz w:val="16"/>
                <w:szCs w:val="16"/>
                <w:lang w:val="en-US"/>
              </w:rPr>
              <w:t>0.</w:t>
            </w:r>
            <w:r>
              <w:rPr>
                <w:rFonts w:cs="Times New Roman"/>
                <w:sz w:val="16"/>
                <w:szCs w:val="16"/>
                <w:lang w:val="en-US"/>
              </w:rPr>
              <w:t>0045</w:t>
            </w:r>
          </w:p>
        </w:tc>
        <w:tc>
          <w:tcPr>
            <w:tcW w:w="565" w:type="pct"/>
            <w:vAlign w:val="center"/>
          </w:tcPr>
          <w:p w14:paraId="62DE33D7"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Pr>
                <w:rFonts w:cs="Times New Roman"/>
                <w:sz w:val="16"/>
                <w:szCs w:val="16"/>
                <w:lang w:val="en-US"/>
              </w:rPr>
              <w:t>14</w:t>
            </w:r>
          </w:p>
        </w:tc>
      </w:tr>
      <w:tr w:rsidR="00FD5055" w:rsidRPr="00283BCE" w14:paraId="612BB9F8"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41F2E7D" w14:textId="77777777" w:rsidR="00FD5055" w:rsidRPr="00283BCE" w:rsidRDefault="00FD5055" w:rsidP="00BB586C">
            <w:pPr>
              <w:jc w:val="left"/>
              <w:rPr>
                <w:rFonts w:cs="Times New Roman"/>
                <w:sz w:val="16"/>
                <w:szCs w:val="16"/>
                <w:lang w:val="en-US"/>
              </w:rPr>
            </w:pPr>
            <w:r>
              <w:rPr>
                <w:rFonts w:cs="Times New Roman"/>
                <w:sz w:val="16"/>
                <w:szCs w:val="16"/>
                <w:lang w:val="en-US"/>
              </w:rPr>
              <w:t>Dummy variable for Urban &amp; West districts</w:t>
            </w:r>
          </w:p>
        </w:tc>
        <w:tc>
          <w:tcPr>
            <w:tcW w:w="758" w:type="pct"/>
            <w:vAlign w:val="center"/>
          </w:tcPr>
          <w:p w14:paraId="1B4767A7"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-0.7471</w:t>
            </w:r>
          </w:p>
        </w:tc>
        <w:tc>
          <w:tcPr>
            <w:tcW w:w="950" w:type="pct"/>
            <w:vAlign w:val="center"/>
          </w:tcPr>
          <w:p w14:paraId="1D602260"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-0.9139, -0.5675</w:t>
            </w:r>
          </w:p>
        </w:tc>
        <w:tc>
          <w:tcPr>
            <w:tcW w:w="565" w:type="pct"/>
            <w:vAlign w:val="center"/>
          </w:tcPr>
          <w:p w14:paraId="0C1372E7"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1485A64A"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58A45D2" w14:textId="77777777" w:rsidR="00FD5055" w:rsidRPr="003D556F" w:rsidRDefault="00FD5055" w:rsidP="00BB586C">
            <w:pPr>
              <w:jc w:val="left"/>
              <w:rPr>
                <w:rFonts w:cs="Times New Roman"/>
                <w:sz w:val="16"/>
                <w:szCs w:val="16"/>
              </w:rPr>
            </w:pPr>
            <w:r>
              <w:rPr>
                <w:rFonts w:cs="Times New Roman"/>
                <w:sz w:val="16"/>
                <w:szCs w:val="16"/>
              </w:rPr>
              <w:t>Dummy variable for South district</w:t>
            </w:r>
          </w:p>
        </w:tc>
        <w:tc>
          <w:tcPr>
            <w:tcW w:w="758" w:type="pct"/>
            <w:vAlign w:val="center"/>
          </w:tcPr>
          <w:p w14:paraId="04A56442" w14:textId="77777777" w:rsidR="00FD5055" w:rsidRPr="003D556F"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1.1016</w:t>
            </w:r>
          </w:p>
        </w:tc>
        <w:tc>
          <w:tcPr>
            <w:tcW w:w="950" w:type="pct"/>
            <w:vAlign w:val="center"/>
          </w:tcPr>
          <w:p w14:paraId="5803D8B8"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0.8775, 1.3256</w:t>
            </w:r>
          </w:p>
        </w:tc>
        <w:tc>
          <w:tcPr>
            <w:tcW w:w="565" w:type="pct"/>
            <w:vAlign w:val="center"/>
          </w:tcPr>
          <w:p w14:paraId="269DF325"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&lt;0.001</w:t>
            </w:r>
          </w:p>
        </w:tc>
      </w:tr>
      <w:tr w:rsidR="00FD5055" w:rsidRPr="00283BCE" w14:paraId="489C6B26"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6649222C"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Trend in confirmed malaria incidence (2000-2015)</w:t>
            </w:r>
          </w:p>
        </w:tc>
        <w:tc>
          <w:tcPr>
            <w:tcW w:w="758" w:type="pct"/>
            <w:vAlign w:val="center"/>
          </w:tcPr>
          <w:p w14:paraId="1EB0E228"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Pr>
                <w:rFonts w:cs="Times New Roman"/>
                <w:sz w:val="16"/>
                <w:szCs w:val="16"/>
                <w:lang w:val="en-US"/>
              </w:rPr>
              <w:t>25</w:t>
            </w:r>
          </w:p>
        </w:tc>
        <w:tc>
          <w:tcPr>
            <w:tcW w:w="950" w:type="pct"/>
            <w:vAlign w:val="center"/>
          </w:tcPr>
          <w:p w14:paraId="02E0C8CA"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Pr>
                <w:rFonts w:cs="Times New Roman"/>
                <w:sz w:val="16"/>
                <w:szCs w:val="16"/>
                <w:lang w:val="en-US"/>
              </w:rPr>
              <w:t>53</w:t>
            </w:r>
            <w:r w:rsidRPr="00283BCE">
              <w:rPr>
                <w:rFonts w:cs="Times New Roman"/>
                <w:sz w:val="16"/>
                <w:szCs w:val="16"/>
                <w:lang w:val="en-US"/>
              </w:rPr>
              <w:t>, 0.00</w:t>
            </w:r>
            <w:r>
              <w:rPr>
                <w:rFonts w:cs="Times New Roman"/>
                <w:sz w:val="16"/>
                <w:szCs w:val="16"/>
                <w:lang w:val="en-US"/>
              </w:rPr>
              <w:t>04</w:t>
            </w:r>
          </w:p>
        </w:tc>
        <w:tc>
          <w:tcPr>
            <w:tcW w:w="565" w:type="pct"/>
            <w:vAlign w:val="center"/>
          </w:tcPr>
          <w:p w14:paraId="04839FF7"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089</w:t>
            </w:r>
          </w:p>
        </w:tc>
      </w:tr>
      <w:tr w:rsidR="00FD5055" w:rsidRPr="00283BCE" w14:paraId="4D850929"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33C765EA" w14:textId="77777777" w:rsidR="00FD5055" w:rsidRPr="00283BCE" w:rsidRDefault="00FD5055" w:rsidP="00BB586C">
            <w:pPr>
              <w:jc w:val="left"/>
              <w:rPr>
                <w:rFonts w:cs="Times New Roman"/>
                <w:sz w:val="16"/>
                <w:szCs w:val="16"/>
                <w:lang w:val="en-US"/>
              </w:rPr>
            </w:pPr>
            <w:r>
              <w:rPr>
                <w:rFonts w:cs="Times New Roman"/>
                <w:sz w:val="16"/>
                <w:szCs w:val="16"/>
                <w:lang w:val="en-US"/>
              </w:rPr>
              <w:t>Intercept</w:t>
            </w:r>
            <w:r w:rsidRPr="00283BCE">
              <w:rPr>
                <w:rFonts w:cs="Times New Roman"/>
                <w:sz w:val="16"/>
                <w:szCs w:val="16"/>
                <w:lang w:val="en-US"/>
              </w:rPr>
              <w:t xml:space="preserve"> change at ACT introduction (September 2003)</w:t>
            </w:r>
          </w:p>
        </w:tc>
        <w:tc>
          <w:tcPr>
            <w:tcW w:w="758" w:type="pct"/>
            <w:vAlign w:val="center"/>
          </w:tcPr>
          <w:p w14:paraId="039D99C1"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0779</w:t>
            </w:r>
          </w:p>
        </w:tc>
        <w:tc>
          <w:tcPr>
            <w:tcW w:w="950" w:type="pct"/>
            <w:vAlign w:val="center"/>
          </w:tcPr>
          <w:p w14:paraId="50202920"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w:t>
            </w:r>
            <w:r w:rsidRPr="00283BCE">
              <w:rPr>
                <w:rFonts w:cs="Times New Roman"/>
                <w:sz w:val="16"/>
                <w:szCs w:val="16"/>
                <w:lang w:val="en-US"/>
              </w:rPr>
              <w:t>0.</w:t>
            </w:r>
            <w:r>
              <w:rPr>
                <w:rFonts w:cs="Times New Roman"/>
                <w:sz w:val="16"/>
                <w:szCs w:val="16"/>
                <w:lang w:val="en-US"/>
              </w:rPr>
              <w:t>0330</w:t>
            </w:r>
            <w:r w:rsidRPr="00283BCE">
              <w:rPr>
                <w:rFonts w:cs="Times New Roman"/>
                <w:sz w:val="16"/>
                <w:szCs w:val="16"/>
                <w:lang w:val="en-US"/>
              </w:rPr>
              <w:t>, 0.</w:t>
            </w:r>
            <w:r>
              <w:rPr>
                <w:rFonts w:cs="Times New Roman"/>
                <w:sz w:val="16"/>
                <w:szCs w:val="16"/>
                <w:lang w:val="en-US"/>
              </w:rPr>
              <w:t>1888</w:t>
            </w:r>
          </w:p>
        </w:tc>
        <w:tc>
          <w:tcPr>
            <w:tcW w:w="565" w:type="pct"/>
            <w:vAlign w:val="center"/>
          </w:tcPr>
          <w:p w14:paraId="7CD68A50"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169</w:t>
            </w:r>
          </w:p>
        </w:tc>
      </w:tr>
      <w:tr w:rsidR="00FD5055" w:rsidRPr="00283BCE" w14:paraId="7AF0BD8F"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3BD4B88"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Change in trend after ACT</w:t>
            </w:r>
          </w:p>
        </w:tc>
        <w:tc>
          <w:tcPr>
            <w:tcW w:w="758" w:type="pct"/>
            <w:vAlign w:val="center"/>
          </w:tcPr>
          <w:p w14:paraId="10074786"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0135</w:t>
            </w:r>
          </w:p>
        </w:tc>
        <w:tc>
          <w:tcPr>
            <w:tcW w:w="950" w:type="pct"/>
            <w:vAlign w:val="center"/>
          </w:tcPr>
          <w:p w14:paraId="024F8C1E"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w:t>
            </w:r>
            <w:r>
              <w:rPr>
                <w:rFonts w:cs="Times New Roman"/>
                <w:sz w:val="16"/>
                <w:szCs w:val="16"/>
                <w:lang w:val="en-US"/>
              </w:rPr>
              <w:t>201</w:t>
            </w:r>
            <w:r w:rsidRPr="00283BCE">
              <w:rPr>
                <w:rFonts w:cs="Times New Roman"/>
                <w:sz w:val="16"/>
                <w:szCs w:val="16"/>
                <w:lang w:val="en-US"/>
              </w:rPr>
              <w:t>, -0.</w:t>
            </w:r>
            <w:r>
              <w:rPr>
                <w:rFonts w:cs="Times New Roman"/>
                <w:sz w:val="16"/>
                <w:szCs w:val="16"/>
                <w:lang w:val="en-US"/>
              </w:rPr>
              <w:t>0069</w:t>
            </w:r>
          </w:p>
        </w:tc>
        <w:tc>
          <w:tcPr>
            <w:tcW w:w="565" w:type="pct"/>
            <w:vAlign w:val="center"/>
          </w:tcPr>
          <w:p w14:paraId="40BF035C"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FD5055" w:rsidRPr="00283BCE" w14:paraId="7D057B9C"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00A4FF54" w14:textId="77777777" w:rsidR="00FD5055" w:rsidRPr="00283BCE" w:rsidRDefault="00FD5055" w:rsidP="00BB586C">
            <w:pPr>
              <w:jc w:val="left"/>
              <w:rPr>
                <w:rFonts w:cs="Times New Roman"/>
                <w:sz w:val="16"/>
                <w:szCs w:val="16"/>
                <w:lang w:val="en-US"/>
              </w:rPr>
            </w:pPr>
            <w:r>
              <w:rPr>
                <w:rFonts w:cs="Times New Roman"/>
                <w:sz w:val="16"/>
                <w:szCs w:val="16"/>
                <w:lang w:val="en-US"/>
              </w:rPr>
              <w:t>Intercept</w:t>
            </w:r>
            <w:r w:rsidRPr="00283BCE">
              <w:rPr>
                <w:rFonts w:cs="Times New Roman"/>
                <w:sz w:val="16"/>
                <w:szCs w:val="16"/>
                <w:lang w:val="en-US"/>
              </w:rPr>
              <w:t xml:space="preserve"> change at vector control introduction (January 2006)</w:t>
            </w:r>
          </w:p>
        </w:tc>
        <w:tc>
          <w:tcPr>
            <w:tcW w:w="758" w:type="pct"/>
            <w:vAlign w:val="center"/>
          </w:tcPr>
          <w:p w14:paraId="54E3EE0A"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3821</w:t>
            </w:r>
          </w:p>
        </w:tc>
        <w:tc>
          <w:tcPr>
            <w:tcW w:w="950" w:type="pct"/>
            <w:vAlign w:val="center"/>
          </w:tcPr>
          <w:p w14:paraId="472FDC23"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5161</w:t>
            </w:r>
            <w:r w:rsidRPr="00283BCE">
              <w:rPr>
                <w:rFonts w:cs="Times New Roman"/>
                <w:sz w:val="16"/>
                <w:szCs w:val="16"/>
                <w:lang w:val="en-US"/>
              </w:rPr>
              <w:t>, -0.</w:t>
            </w:r>
            <w:r>
              <w:rPr>
                <w:rFonts w:cs="Times New Roman"/>
                <w:sz w:val="16"/>
                <w:szCs w:val="16"/>
                <w:lang w:val="en-US"/>
              </w:rPr>
              <w:t>2480</w:t>
            </w:r>
          </w:p>
        </w:tc>
        <w:tc>
          <w:tcPr>
            <w:tcW w:w="565" w:type="pct"/>
            <w:vAlign w:val="center"/>
          </w:tcPr>
          <w:p w14:paraId="121CFC3D"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r w:rsidR="00FD5055" w:rsidRPr="00283BCE" w14:paraId="32BB2960" w14:textId="77777777" w:rsidTr="00BB586C">
        <w:trPr>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6640C80"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Change in trend after vector control</w:t>
            </w:r>
          </w:p>
        </w:tc>
        <w:tc>
          <w:tcPr>
            <w:tcW w:w="758" w:type="pct"/>
            <w:vAlign w:val="center"/>
          </w:tcPr>
          <w:p w14:paraId="57407C04"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0087</w:t>
            </w:r>
          </w:p>
        </w:tc>
        <w:tc>
          <w:tcPr>
            <w:tcW w:w="950" w:type="pct"/>
            <w:vAlign w:val="center"/>
          </w:tcPr>
          <w:p w14:paraId="5FE28669"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w:t>
            </w:r>
            <w:r>
              <w:rPr>
                <w:rFonts w:cs="Times New Roman"/>
                <w:sz w:val="16"/>
                <w:szCs w:val="16"/>
                <w:lang w:val="en-US"/>
              </w:rPr>
              <w:t>0025, 0.0149</w:t>
            </w:r>
          </w:p>
        </w:tc>
        <w:tc>
          <w:tcPr>
            <w:tcW w:w="565" w:type="pct"/>
            <w:vAlign w:val="center"/>
          </w:tcPr>
          <w:p w14:paraId="104B45A3" w14:textId="77777777" w:rsidR="00FD5055" w:rsidRPr="00283BCE" w:rsidRDefault="00FD5055" w:rsidP="00BB586C">
            <w:pPr>
              <w:jc w:val="center"/>
              <w:cnfStyle w:val="000000000000" w:firstRow="0" w:lastRow="0" w:firstColumn="0" w:lastColumn="0" w:oddVBand="0" w:evenVBand="0" w:oddHBand="0" w:evenHBand="0" w:firstRowFirstColumn="0" w:firstRowLastColumn="0" w:lastRowFirstColumn="0" w:lastRowLastColumn="0"/>
              <w:rPr>
                <w:rFonts w:cs="Times New Roman"/>
                <w:sz w:val="16"/>
                <w:szCs w:val="16"/>
                <w:lang w:val="en-US"/>
              </w:rPr>
            </w:pPr>
            <w:r w:rsidRPr="00283BCE">
              <w:rPr>
                <w:rFonts w:cs="Times New Roman"/>
                <w:sz w:val="16"/>
                <w:szCs w:val="16"/>
                <w:lang w:val="en-US"/>
              </w:rPr>
              <w:t>0.00</w:t>
            </w:r>
            <w:r>
              <w:rPr>
                <w:rFonts w:cs="Times New Roman"/>
                <w:sz w:val="16"/>
                <w:szCs w:val="16"/>
                <w:lang w:val="en-US"/>
              </w:rPr>
              <w:t>6</w:t>
            </w:r>
          </w:p>
        </w:tc>
      </w:tr>
      <w:tr w:rsidR="00FD5055" w:rsidRPr="00283BCE" w14:paraId="201DEF41" w14:textId="77777777" w:rsidTr="00BB586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27" w:type="pct"/>
            <w:vAlign w:val="center"/>
          </w:tcPr>
          <w:p w14:paraId="512F1354" w14:textId="77777777" w:rsidR="00FD5055" w:rsidRPr="00283BCE" w:rsidRDefault="00FD5055" w:rsidP="00BB586C">
            <w:pPr>
              <w:jc w:val="left"/>
              <w:rPr>
                <w:rFonts w:cs="Times New Roman"/>
                <w:sz w:val="16"/>
                <w:szCs w:val="16"/>
                <w:lang w:val="en-US"/>
              </w:rPr>
            </w:pPr>
            <w:r w:rsidRPr="00283BCE">
              <w:rPr>
                <w:rFonts w:cs="Times New Roman"/>
                <w:sz w:val="16"/>
                <w:szCs w:val="16"/>
                <w:lang w:val="en-US"/>
              </w:rPr>
              <w:t>Intercept</w:t>
            </w:r>
          </w:p>
        </w:tc>
        <w:tc>
          <w:tcPr>
            <w:tcW w:w="758" w:type="pct"/>
            <w:vAlign w:val="center"/>
          </w:tcPr>
          <w:p w14:paraId="160553FC"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-11.0355</w:t>
            </w:r>
          </w:p>
        </w:tc>
        <w:tc>
          <w:tcPr>
            <w:tcW w:w="950" w:type="pct"/>
            <w:vAlign w:val="center"/>
          </w:tcPr>
          <w:p w14:paraId="6573B58C"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Pr>
                <w:rFonts w:cs="Times New Roman"/>
                <w:sz w:val="16"/>
                <w:szCs w:val="16"/>
                <w:lang w:val="en-US"/>
              </w:rPr>
              <w:t>-11.2962, -10.7748</w:t>
            </w:r>
          </w:p>
        </w:tc>
        <w:tc>
          <w:tcPr>
            <w:tcW w:w="565" w:type="pct"/>
            <w:vAlign w:val="center"/>
          </w:tcPr>
          <w:p w14:paraId="2308B53F" w14:textId="77777777" w:rsidR="00FD5055" w:rsidRPr="00283BCE" w:rsidRDefault="00FD5055" w:rsidP="00BB586C">
            <w:pPr>
              <w:jc w:val="center"/>
              <w:cnfStyle w:val="000000100000" w:firstRow="0" w:lastRow="0" w:firstColumn="0" w:lastColumn="0" w:oddVBand="0" w:evenVBand="0" w:oddHBand="1" w:evenHBand="0" w:firstRowFirstColumn="0" w:firstRowLastColumn="0" w:lastRowFirstColumn="0" w:lastRowLastColumn="0"/>
              <w:rPr>
                <w:rFonts w:cs="Times New Roman"/>
                <w:sz w:val="16"/>
                <w:szCs w:val="16"/>
                <w:lang w:val="en-US"/>
              </w:rPr>
            </w:pPr>
            <w:r w:rsidRPr="00283BCE">
              <w:rPr>
                <w:rFonts w:cs="Times New Roman"/>
                <w:sz w:val="16"/>
                <w:szCs w:val="16"/>
                <w:lang w:val="en-US"/>
              </w:rPr>
              <w:t>&lt;0.001</w:t>
            </w:r>
          </w:p>
        </w:tc>
      </w:tr>
    </w:tbl>
    <w:p w14:paraId="5E9FA98B" w14:textId="77777777" w:rsidR="00004311" w:rsidRDefault="00004311" w:rsidP="00004311">
      <w:pPr>
        <w:rPr>
          <w:lang w:val="en-US"/>
        </w:rPr>
      </w:pPr>
    </w:p>
    <w:p w14:paraId="2E382744" w14:textId="77777777" w:rsidR="00004311" w:rsidRPr="00B64111" w:rsidRDefault="00004311" w:rsidP="00004311">
      <w:pPr>
        <w:rPr>
          <w:lang w:val="en-US"/>
        </w:rPr>
      </w:pPr>
    </w:p>
    <w:p w14:paraId="7C0FFA75" w14:textId="77777777" w:rsidR="00955BB1" w:rsidRDefault="00955BB1" w:rsidP="002D3A56">
      <w:pPr>
        <w:rPr>
          <w:b/>
          <w:lang w:val="en-US"/>
        </w:rPr>
      </w:pPr>
      <w:r>
        <w:rPr>
          <w:b/>
          <w:lang w:val="en-US"/>
        </w:rPr>
        <w:br w:type="page"/>
      </w:r>
    </w:p>
    <w:p w14:paraId="02143FCF" w14:textId="600B2AE3" w:rsidR="002D3A56" w:rsidRPr="00DF659A" w:rsidRDefault="002D3A56" w:rsidP="002D3A56">
      <w:pPr>
        <w:rPr>
          <w:b/>
          <w:lang w:val="en-US"/>
        </w:rPr>
      </w:pPr>
      <w:r>
        <w:rPr>
          <w:b/>
          <w:lang w:val="en-US"/>
        </w:rPr>
        <w:lastRenderedPageBreak/>
        <w:t>Figure 1</w:t>
      </w:r>
      <w:r w:rsidR="00196192">
        <w:rPr>
          <w:b/>
          <w:lang w:val="en-US"/>
        </w:rPr>
        <w:t>3</w:t>
      </w:r>
      <w:r w:rsidRPr="00DF659A">
        <w:rPr>
          <w:b/>
          <w:lang w:val="en-US"/>
        </w:rPr>
        <w:t xml:space="preserve"> – </w:t>
      </w:r>
      <w:r>
        <w:rPr>
          <w:lang w:val="en-US"/>
        </w:rPr>
        <w:t>Using the level- and trend-change counterfactual model method</w:t>
      </w:r>
      <w:r w:rsidR="00C75293">
        <w:rPr>
          <w:lang w:val="en-US"/>
        </w:rPr>
        <w:t>,</w:t>
      </w:r>
      <w:r w:rsidRPr="00DF659A">
        <w:rPr>
          <w:lang w:val="en-US"/>
        </w:rPr>
        <w:t xml:space="preserve"> m</w:t>
      </w:r>
      <w:r w:rsidRPr="00A57F41">
        <w:t>odel</w:t>
      </w:r>
      <w:r>
        <w:t>-estimated confirmed malaria cases for the observed scenario of ACT and vector control (green line</w:t>
      </w:r>
      <w:r w:rsidRPr="00843012">
        <w:t xml:space="preserve"> </w:t>
      </w:r>
      <w:r>
        <w:t>representing the mean prediction and shaded pale green area the 95% confidence interval), and model-estimated confirmed malaria cases for counterfactual scenario of ACTs but no vector control (blue line representing the mean prediction and shaded pale blue area the 95% confidence interval). Vertical dotted grey lines indicate the timing of introduction of ACT and vector control.</w:t>
      </w:r>
    </w:p>
    <w:p w14:paraId="5DE09275" w14:textId="1344F6FC" w:rsidR="002D3A56" w:rsidRDefault="00C75293" w:rsidP="002D3A56">
      <w:pPr>
        <w:rPr>
          <w:lang w:val="en-US"/>
        </w:rPr>
      </w:pPr>
      <w:r>
        <w:rPr>
          <w:noProof/>
          <w:lang w:val="en-US"/>
        </w:rPr>
        <w:drawing>
          <wp:inline distT="0" distB="0" distL="0" distR="0" wp14:anchorId="57C3D64C" wp14:editId="46372B2A">
            <wp:extent cx="5039476" cy="3536830"/>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endlevelchange counterfactual noVC.png"/>
                    <pic:cNvPicPr/>
                  </pic:nvPicPr>
                  <pic:blipFill rotWithShape="1">
                    <a:blip r:embed="rId20">
                      <a:extLst>
                        <a:ext uri="{28A0092B-C50C-407E-A947-70E740481C1C}">
                          <a14:useLocalDpi xmlns:a14="http://schemas.microsoft.com/office/drawing/2010/main" val="0"/>
                        </a:ext>
                      </a:extLst>
                    </a:blip>
                    <a:srcRect b="3503"/>
                    <a:stretch/>
                  </pic:blipFill>
                  <pic:spPr bwMode="auto">
                    <a:xfrm>
                      <a:off x="0" y="0"/>
                      <a:ext cx="5040000" cy="3537198"/>
                    </a:xfrm>
                    <a:prstGeom prst="rect">
                      <a:avLst/>
                    </a:prstGeom>
                    <a:ln>
                      <a:noFill/>
                    </a:ln>
                    <a:extLst>
                      <a:ext uri="{53640926-AAD7-44D8-BBD7-CCE9431645EC}">
                        <a14:shadowObscured xmlns:a14="http://schemas.microsoft.com/office/drawing/2010/main"/>
                      </a:ext>
                    </a:extLst>
                  </pic:spPr>
                </pic:pic>
              </a:graphicData>
            </a:graphic>
          </wp:inline>
        </w:drawing>
      </w:r>
    </w:p>
    <w:p w14:paraId="26527A0C" w14:textId="77777777" w:rsidR="00955BB1" w:rsidRDefault="00955BB1" w:rsidP="002D3A56">
      <w:pPr>
        <w:rPr>
          <w:lang w:val="en-US"/>
        </w:rPr>
      </w:pPr>
    </w:p>
    <w:p w14:paraId="0B5F7D6F" w14:textId="77777777" w:rsidR="002D3A56" w:rsidRDefault="002D3A56" w:rsidP="002D3A56">
      <w:pPr>
        <w:rPr>
          <w:lang w:val="en-US"/>
        </w:rPr>
      </w:pPr>
    </w:p>
    <w:p w14:paraId="7E8E5D55" w14:textId="483D0441" w:rsidR="002D3A56" w:rsidRDefault="002D3A56" w:rsidP="002D3A56">
      <w:pPr>
        <w:rPr>
          <w:lang w:val="en-US"/>
        </w:rPr>
      </w:pPr>
      <w:r w:rsidRPr="00DF659A">
        <w:rPr>
          <w:b/>
        </w:rPr>
        <w:t>Figure 1</w:t>
      </w:r>
      <w:r w:rsidR="00196192">
        <w:rPr>
          <w:b/>
        </w:rPr>
        <w:t>4</w:t>
      </w:r>
      <w:r>
        <w:t xml:space="preserve"> – </w:t>
      </w:r>
      <w:r>
        <w:rPr>
          <w:lang w:val="en-US"/>
        </w:rPr>
        <w:t>Using the level- and trend-change counterfactual model method, m</w:t>
      </w:r>
      <w:r>
        <w:t>odel-estimated confirmed malaria cases for the observed scenario of ACT and vector control (green line</w:t>
      </w:r>
      <w:r w:rsidRPr="00843012">
        <w:t xml:space="preserve"> </w:t>
      </w:r>
      <w:r>
        <w:t>representing the mean prediction and shaded pale green area the 95% confidence interval), and model-estimated confirmed malaria cases for counterfactual scenario of no ACT or vector control (mean prediction indicated by red line and shaded red area the 95% confidence interval). Vertical dotted grey lines indicate the timing of introduction of ACT and vector control.</w:t>
      </w:r>
    </w:p>
    <w:p w14:paraId="3B473984" w14:textId="72965CA1" w:rsidR="00004311" w:rsidRDefault="00C75293" w:rsidP="00004311">
      <w:pPr>
        <w:rPr>
          <w:lang w:val="en-US"/>
        </w:rPr>
      </w:pPr>
      <w:r>
        <w:rPr>
          <w:noProof/>
          <w:lang w:val="en-US"/>
        </w:rPr>
        <w:drawing>
          <wp:inline distT="0" distB="0" distL="0" distR="0" wp14:anchorId="0D6C8F2B" wp14:editId="5AF4C89E">
            <wp:extent cx="5038595" cy="342468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endlevelchange counterfactual noVCnoACT.png"/>
                    <pic:cNvPicPr/>
                  </pic:nvPicPr>
                  <pic:blipFill rotWithShape="1">
                    <a:blip r:embed="rId21">
                      <a:extLst>
                        <a:ext uri="{28A0092B-C50C-407E-A947-70E740481C1C}">
                          <a14:useLocalDpi xmlns:a14="http://schemas.microsoft.com/office/drawing/2010/main" val="0"/>
                        </a:ext>
                      </a:extLst>
                    </a:blip>
                    <a:srcRect t="2824" b="3721"/>
                    <a:stretch/>
                  </pic:blipFill>
                  <pic:spPr bwMode="auto">
                    <a:xfrm>
                      <a:off x="0" y="0"/>
                      <a:ext cx="5040000" cy="3425642"/>
                    </a:xfrm>
                    <a:prstGeom prst="rect">
                      <a:avLst/>
                    </a:prstGeom>
                    <a:ln>
                      <a:noFill/>
                    </a:ln>
                    <a:extLst>
                      <a:ext uri="{53640926-AAD7-44D8-BBD7-CCE9431645EC}">
                        <a14:shadowObscured xmlns:a14="http://schemas.microsoft.com/office/drawing/2010/main"/>
                      </a:ext>
                    </a:extLst>
                  </pic:spPr>
                </pic:pic>
              </a:graphicData>
            </a:graphic>
          </wp:inline>
        </w:drawing>
      </w:r>
    </w:p>
    <w:p w14:paraId="0A2E88D0" w14:textId="77777777" w:rsidR="00004311" w:rsidRPr="00B64111" w:rsidRDefault="00004311" w:rsidP="00004311">
      <w:pPr>
        <w:rPr>
          <w:b/>
          <w:lang w:val="en-US"/>
        </w:rPr>
      </w:pPr>
    </w:p>
    <w:p w14:paraId="364354AD" w14:textId="6A48BA41" w:rsidR="00004311" w:rsidRPr="00283BCE" w:rsidRDefault="00004311" w:rsidP="00004311">
      <w:pPr>
        <w:rPr>
          <w:b/>
          <w:lang w:val="en-US"/>
        </w:rPr>
      </w:pPr>
      <w:r w:rsidRPr="00283BCE">
        <w:rPr>
          <w:b/>
          <w:lang w:val="en-US"/>
        </w:rPr>
        <w:t xml:space="preserve">Table </w:t>
      </w:r>
      <w:r w:rsidR="00C01A38">
        <w:rPr>
          <w:b/>
          <w:lang w:val="en-US"/>
        </w:rPr>
        <w:t>9</w:t>
      </w:r>
      <w:r w:rsidRPr="00283BCE">
        <w:rPr>
          <w:b/>
          <w:lang w:val="en-US"/>
        </w:rPr>
        <w:t>. Estimated number of confirmed malaria cases averted in Zanzibar due to interventions</w:t>
      </w:r>
      <w:r w:rsidR="004234FA">
        <w:rPr>
          <w:b/>
          <w:lang w:val="en-US"/>
        </w:rPr>
        <w:t>, using counterfactual strategy 2</w:t>
      </w:r>
      <w:r w:rsidRPr="00283BCE">
        <w:rPr>
          <w:b/>
          <w:lang w:val="en-US"/>
        </w:rPr>
        <w:t xml:space="preserve">. Data presented include model-predicted confirmed cases count occurring when both ACTs and vector control (ACT+ VC+) were in introduced in September 2003 and January 2006, respectively. Model predictions for alternative scenarios where ACTs were introduced but vector control was not (ACT+ VC-) and where neither intervention were introduced (ACT- VC-) are presented. </w:t>
      </w:r>
    </w:p>
    <w:p w14:paraId="501444C4" w14:textId="77777777" w:rsidR="00004311" w:rsidRPr="00B64111" w:rsidRDefault="00004311" w:rsidP="00004311">
      <w:pPr>
        <w:rPr>
          <w:lang w:val="en-US"/>
        </w:rPr>
      </w:pPr>
    </w:p>
    <w:tbl>
      <w:tblPr>
        <w:tblW w:w="5000" w:type="pct"/>
        <w:tblLook w:val="04A0" w:firstRow="1" w:lastRow="0" w:firstColumn="1" w:lastColumn="0" w:noHBand="0" w:noVBand="1"/>
      </w:tblPr>
      <w:tblGrid>
        <w:gridCol w:w="882"/>
        <w:gridCol w:w="1452"/>
        <w:gridCol w:w="1554"/>
        <w:gridCol w:w="937"/>
        <w:gridCol w:w="619"/>
        <w:gridCol w:w="1505"/>
        <w:gridCol w:w="1595"/>
        <w:gridCol w:w="862"/>
      </w:tblGrid>
      <w:tr w:rsidR="00004311" w:rsidRPr="00DD2449" w14:paraId="030FB456" w14:textId="77777777" w:rsidTr="00004311">
        <w:trPr>
          <w:trHeight w:val="227"/>
          <w:tblHeader/>
        </w:trPr>
        <w:tc>
          <w:tcPr>
            <w:tcW w:w="469" w:type="pct"/>
            <w:vMerge w:val="restart"/>
            <w:tcBorders>
              <w:top w:val="single" w:sz="8" w:space="0" w:color="auto"/>
              <w:left w:val="nil"/>
              <w:bottom w:val="single" w:sz="8" w:space="0" w:color="000000"/>
            </w:tcBorders>
            <w:shd w:val="clear" w:color="auto" w:fill="auto"/>
            <w:noWrap/>
            <w:vAlign w:val="bottom"/>
            <w:hideMark/>
          </w:tcPr>
          <w:p w14:paraId="349EFDD4" w14:textId="77777777" w:rsidR="00004311" w:rsidRPr="00DD2449" w:rsidRDefault="00004311" w:rsidP="00004311">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Year</w:t>
            </w:r>
          </w:p>
        </w:tc>
        <w:tc>
          <w:tcPr>
            <w:tcW w:w="2096" w:type="pct"/>
            <w:gridSpan w:val="3"/>
            <w:tcBorders>
              <w:top w:val="single" w:sz="8" w:space="0" w:color="auto"/>
              <w:bottom w:val="single" w:sz="8" w:space="0" w:color="auto"/>
            </w:tcBorders>
            <w:shd w:val="clear" w:color="auto" w:fill="auto"/>
            <w:vAlign w:val="bottom"/>
            <w:hideMark/>
          </w:tcPr>
          <w:p w14:paraId="527C73B3" w14:textId="77777777" w:rsidR="00004311" w:rsidRPr="00DD2449" w:rsidRDefault="00004311" w:rsidP="00004311">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Role of ACT &amp; vector control</w:t>
            </w:r>
          </w:p>
        </w:tc>
        <w:tc>
          <w:tcPr>
            <w:tcW w:w="329" w:type="pct"/>
            <w:tcBorders>
              <w:top w:val="single" w:sz="8" w:space="0" w:color="auto"/>
            </w:tcBorders>
          </w:tcPr>
          <w:p w14:paraId="0B6F7106" w14:textId="77777777" w:rsidR="00004311" w:rsidRPr="00DD2449" w:rsidRDefault="00004311" w:rsidP="00004311">
            <w:pPr>
              <w:jc w:val="center"/>
              <w:rPr>
                <w:rFonts w:eastAsia="Times New Roman" w:cs="Times New Roman"/>
                <w:color w:val="000000"/>
                <w:sz w:val="16"/>
                <w:szCs w:val="16"/>
                <w:lang w:val="en-US"/>
              </w:rPr>
            </w:pPr>
          </w:p>
        </w:tc>
        <w:tc>
          <w:tcPr>
            <w:tcW w:w="2106" w:type="pct"/>
            <w:gridSpan w:val="3"/>
            <w:tcBorders>
              <w:top w:val="single" w:sz="8" w:space="0" w:color="auto"/>
              <w:bottom w:val="single" w:sz="8" w:space="0" w:color="auto"/>
              <w:right w:val="nil"/>
            </w:tcBorders>
            <w:shd w:val="clear" w:color="auto" w:fill="auto"/>
            <w:vAlign w:val="bottom"/>
            <w:hideMark/>
          </w:tcPr>
          <w:p w14:paraId="4D4FA23C" w14:textId="77777777" w:rsidR="00004311" w:rsidRPr="00DD2449" w:rsidRDefault="00004311" w:rsidP="00004311">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Role of vector control</w:t>
            </w:r>
          </w:p>
        </w:tc>
      </w:tr>
      <w:tr w:rsidR="00004311" w:rsidRPr="00DD2449" w14:paraId="5BBE8CB3" w14:textId="77777777" w:rsidTr="00004311">
        <w:trPr>
          <w:trHeight w:val="227"/>
          <w:tblHeader/>
        </w:trPr>
        <w:tc>
          <w:tcPr>
            <w:tcW w:w="469" w:type="pct"/>
            <w:vMerge/>
            <w:tcBorders>
              <w:top w:val="single" w:sz="8" w:space="0" w:color="auto"/>
              <w:left w:val="nil"/>
              <w:bottom w:val="single" w:sz="4" w:space="0" w:color="auto"/>
            </w:tcBorders>
            <w:vAlign w:val="center"/>
            <w:hideMark/>
          </w:tcPr>
          <w:p w14:paraId="0C86073C" w14:textId="77777777" w:rsidR="00004311" w:rsidRPr="00DD2449" w:rsidRDefault="00004311" w:rsidP="00004311">
            <w:pPr>
              <w:rPr>
                <w:rFonts w:eastAsia="Times New Roman" w:cs="Times New Roman"/>
                <w:color w:val="000000"/>
                <w:sz w:val="16"/>
                <w:szCs w:val="16"/>
                <w:lang w:val="en-US"/>
              </w:rPr>
            </w:pPr>
          </w:p>
        </w:tc>
        <w:tc>
          <w:tcPr>
            <w:tcW w:w="772" w:type="pct"/>
            <w:tcBorders>
              <w:top w:val="nil"/>
              <w:bottom w:val="single" w:sz="4" w:space="0" w:color="auto"/>
            </w:tcBorders>
            <w:shd w:val="clear" w:color="auto" w:fill="auto"/>
            <w:vAlign w:val="bottom"/>
            <w:hideMark/>
          </w:tcPr>
          <w:p w14:paraId="0CD040ED"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 Confirmed malaria cases, ACT+ VC+</w:t>
            </w:r>
          </w:p>
        </w:tc>
        <w:tc>
          <w:tcPr>
            <w:tcW w:w="826" w:type="pct"/>
            <w:tcBorders>
              <w:top w:val="nil"/>
              <w:bottom w:val="single" w:sz="4" w:space="0" w:color="auto"/>
            </w:tcBorders>
            <w:shd w:val="clear" w:color="auto" w:fill="auto"/>
            <w:vAlign w:val="bottom"/>
            <w:hideMark/>
          </w:tcPr>
          <w:p w14:paraId="2C576A14"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Counterfactual: # Confirmed malaria cases, ACT- VC-</w:t>
            </w:r>
          </w:p>
        </w:tc>
        <w:tc>
          <w:tcPr>
            <w:tcW w:w="498" w:type="pct"/>
            <w:tcBorders>
              <w:top w:val="nil"/>
              <w:bottom w:val="single" w:sz="4" w:space="0" w:color="auto"/>
            </w:tcBorders>
            <w:shd w:val="clear" w:color="auto" w:fill="auto"/>
            <w:vAlign w:val="bottom"/>
            <w:hideMark/>
          </w:tcPr>
          <w:p w14:paraId="308D4F5F"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Cases averted by ACT &amp; VC</w:t>
            </w:r>
          </w:p>
        </w:tc>
        <w:tc>
          <w:tcPr>
            <w:tcW w:w="329" w:type="pct"/>
            <w:tcBorders>
              <w:top w:val="nil"/>
              <w:bottom w:val="single" w:sz="4" w:space="0" w:color="auto"/>
            </w:tcBorders>
          </w:tcPr>
          <w:p w14:paraId="382AB4BF" w14:textId="77777777" w:rsidR="00004311" w:rsidRPr="00DD2449" w:rsidRDefault="00004311" w:rsidP="00004311">
            <w:pPr>
              <w:rPr>
                <w:rFonts w:eastAsia="Times New Roman" w:cs="Times New Roman"/>
                <w:color w:val="000000"/>
                <w:sz w:val="16"/>
                <w:szCs w:val="16"/>
                <w:lang w:val="en-US"/>
              </w:rPr>
            </w:pPr>
          </w:p>
        </w:tc>
        <w:tc>
          <w:tcPr>
            <w:tcW w:w="800" w:type="pct"/>
            <w:tcBorders>
              <w:top w:val="nil"/>
              <w:bottom w:val="single" w:sz="4" w:space="0" w:color="auto"/>
            </w:tcBorders>
            <w:shd w:val="clear" w:color="auto" w:fill="auto"/>
            <w:vAlign w:val="bottom"/>
            <w:hideMark/>
          </w:tcPr>
          <w:p w14:paraId="5964D6EE"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 Confirmed malaria cases, ACT+ VC+</w:t>
            </w:r>
          </w:p>
        </w:tc>
        <w:tc>
          <w:tcPr>
            <w:tcW w:w="848" w:type="pct"/>
            <w:tcBorders>
              <w:top w:val="nil"/>
              <w:bottom w:val="single" w:sz="4" w:space="0" w:color="auto"/>
            </w:tcBorders>
            <w:shd w:val="clear" w:color="auto" w:fill="auto"/>
            <w:vAlign w:val="bottom"/>
            <w:hideMark/>
          </w:tcPr>
          <w:p w14:paraId="0C96569C"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Counterfactual: # Confirmed malaria cases, ACT+ VC-</w:t>
            </w:r>
          </w:p>
        </w:tc>
        <w:tc>
          <w:tcPr>
            <w:tcW w:w="458" w:type="pct"/>
            <w:tcBorders>
              <w:top w:val="nil"/>
              <w:bottom w:val="single" w:sz="4" w:space="0" w:color="auto"/>
              <w:right w:val="nil"/>
            </w:tcBorders>
            <w:shd w:val="clear" w:color="auto" w:fill="auto"/>
            <w:vAlign w:val="bottom"/>
            <w:hideMark/>
          </w:tcPr>
          <w:p w14:paraId="7E855298" w14:textId="77777777" w:rsidR="00004311" w:rsidRPr="00DD2449" w:rsidRDefault="00004311" w:rsidP="00004311">
            <w:pPr>
              <w:rPr>
                <w:rFonts w:eastAsia="Times New Roman" w:cs="Times New Roman"/>
                <w:color w:val="000000"/>
                <w:sz w:val="16"/>
                <w:szCs w:val="16"/>
                <w:lang w:val="en-US"/>
              </w:rPr>
            </w:pPr>
            <w:r w:rsidRPr="00DD2449">
              <w:rPr>
                <w:rFonts w:eastAsia="Times New Roman" w:cs="Times New Roman"/>
                <w:color w:val="000000"/>
                <w:sz w:val="16"/>
                <w:szCs w:val="16"/>
                <w:lang w:val="en-US"/>
              </w:rPr>
              <w:t>Cases averted by VC</w:t>
            </w:r>
          </w:p>
        </w:tc>
      </w:tr>
      <w:tr w:rsidR="005F00F8" w:rsidRPr="00DD2449" w14:paraId="484B58F9" w14:textId="77777777" w:rsidTr="00004311">
        <w:trPr>
          <w:trHeight w:val="227"/>
        </w:trPr>
        <w:tc>
          <w:tcPr>
            <w:tcW w:w="469" w:type="pct"/>
            <w:tcBorders>
              <w:top w:val="single" w:sz="4" w:space="0" w:color="auto"/>
              <w:left w:val="nil"/>
              <w:bottom w:val="nil"/>
            </w:tcBorders>
            <w:shd w:val="clear" w:color="auto" w:fill="auto"/>
            <w:vAlign w:val="center"/>
            <w:hideMark/>
          </w:tcPr>
          <w:p w14:paraId="1EBEB5F0"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2000</w:t>
            </w:r>
          </w:p>
        </w:tc>
        <w:tc>
          <w:tcPr>
            <w:tcW w:w="772" w:type="pct"/>
            <w:tcBorders>
              <w:top w:val="single" w:sz="4" w:space="0" w:color="auto"/>
              <w:bottom w:val="nil"/>
            </w:tcBorders>
            <w:shd w:val="clear" w:color="auto" w:fill="auto"/>
            <w:vAlign w:val="center"/>
          </w:tcPr>
          <w:p w14:paraId="15567BA0" w14:textId="585CBF4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7456</w:t>
            </w:r>
          </w:p>
        </w:tc>
        <w:tc>
          <w:tcPr>
            <w:tcW w:w="826" w:type="pct"/>
            <w:tcBorders>
              <w:top w:val="single" w:sz="4" w:space="0" w:color="auto"/>
              <w:bottom w:val="nil"/>
            </w:tcBorders>
            <w:shd w:val="clear" w:color="auto" w:fill="auto"/>
            <w:vAlign w:val="center"/>
          </w:tcPr>
          <w:p w14:paraId="31D16EE2" w14:textId="582DEBB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7456</w:t>
            </w:r>
          </w:p>
        </w:tc>
        <w:tc>
          <w:tcPr>
            <w:tcW w:w="498" w:type="pct"/>
            <w:tcBorders>
              <w:top w:val="single" w:sz="4" w:space="0" w:color="auto"/>
              <w:bottom w:val="nil"/>
            </w:tcBorders>
            <w:shd w:val="clear" w:color="auto" w:fill="auto"/>
            <w:vAlign w:val="center"/>
          </w:tcPr>
          <w:p w14:paraId="4A97B210" w14:textId="3824E6E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single" w:sz="4" w:space="0" w:color="auto"/>
              <w:bottom w:val="nil"/>
            </w:tcBorders>
            <w:vAlign w:val="center"/>
          </w:tcPr>
          <w:p w14:paraId="3896E11C" w14:textId="77777777" w:rsidR="005F00F8" w:rsidRPr="00DD2449" w:rsidRDefault="005F00F8" w:rsidP="005F00F8">
            <w:pPr>
              <w:jc w:val="center"/>
              <w:rPr>
                <w:rFonts w:cs="Times New Roman"/>
                <w:color w:val="000000"/>
                <w:sz w:val="16"/>
                <w:szCs w:val="16"/>
                <w:lang w:val="en-US"/>
              </w:rPr>
            </w:pPr>
          </w:p>
        </w:tc>
        <w:tc>
          <w:tcPr>
            <w:tcW w:w="800" w:type="pct"/>
            <w:tcBorders>
              <w:top w:val="single" w:sz="4" w:space="0" w:color="auto"/>
              <w:bottom w:val="nil"/>
            </w:tcBorders>
            <w:shd w:val="clear" w:color="auto" w:fill="auto"/>
            <w:vAlign w:val="center"/>
          </w:tcPr>
          <w:p w14:paraId="0F46CC16" w14:textId="710B754A"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7456</w:t>
            </w:r>
          </w:p>
        </w:tc>
        <w:tc>
          <w:tcPr>
            <w:tcW w:w="848" w:type="pct"/>
            <w:tcBorders>
              <w:top w:val="single" w:sz="4" w:space="0" w:color="auto"/>
              <w:bottom w:val="nil"/>
            </w:tcBorders>
            <w:shd w:val="clear" w:color="auto" w:fill="auto"/>
            <w:vAlign w:val="center"/>
          </w:tcPr>
          <w:p w14:paraId="2A102476" w14:textId="5EE78C31"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7456</w:t>
            </w:r>
          </w:p>
        </w:tc>
        <w:tc>
          <w:tcPr>
            <w:tcW w:w="458" w:type="pct"/>
            <w:tcBorders>
              <w:top w:val="single" w:sz="4" w:space="0" w:color="auto"/>
              <w:bottom w:val="nil"/>
              <w:right w:val="nil"/>
            </w:tcBorders>
            <w:shd w:val="clear" w:color="auto" w:fill="auto"/>
            <w:vAlign w:val="center"/>
          </w:tcPr>
          <w:p w14:paraId="48538CBF" w14:textId="28848A36"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4CD277FC" w14:textId="77777777" w:rsidTr="00004311">
        <w:trPr>
          <w:trHeight w:val="227"/>
        </w:trPr>
        <w:tc>
          <w:tcPr>
            <w:tcW w:w="469" w:type="pct"/>
            <w:tcBorders>
              <w:top w:val="nil"/>
              <w:left w:val="nil"/>
              <w:bottom w:val="nil"/>
            </w:tcBorders>
            <w:shd w:val="clear" w:color="auto" w:fill="auto"/>
            <w:vAlign w:val="center"/>
            <w:hideMark/>
          </w:tcPr>
          <w:p w14:paraId="0DA11D47"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2001</w:t>
            </w:r>
          </w:p>
        </w:tc>
        <w:tc>
          <w:tcPr>
            <w:tcW w:w="772" w:type="pct"/>
            <w:tcBorders>
              <w:top w:val="nil"/>
              <w:bottom w:val="nil"/>
            </w:tcBorders>
            <w:shd w:val="clear" w:color="auto" w:fill="auto"/>
            <w:vAlign w:val="center"/>
          </w:tcPr>
          <w:p w14:paraId="78ECF7F1" w14:textId="66C85E7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10793</w:t>
            </w:r>
          </w:p>
        </w:tc>
        <w:tc>
          <w:tcPr>
            <w:tcW w:w="826" w:type="pct"/>
            <w:tcBorders>
              <w:top w:val="nil"/>
              <w:bottom w:val="nil"/>
            </w:tcBorders>
            <w:shd w:val="clear" w:color="auto" w:fill="auto"/>
            <w:vAlign w:val="center"/>
          </w:tcPr>
          <w:p w14:paraId="35F0DFDF" w14:textId="74B97B3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10793</w:t>
            </w:r>
          </w:p>
        </w:tc>
        <w:tc>
          <w:tcPr>
            <w:tcW w:w="498" w:type="pct"/>
            <w:tcBorders>
              <w:top w:val="nil"/>
              <w:bottom w:val="nil"/>
            </w:tcBorders>
            <w:shd w:val="clear" w:color="auto" w:fill="auto"/>
            <w:vAlign w:val="center"/>
          </w:tcPr>
          <w:p w14:paraId="74C949A5" w14:textId="7ABB57A6"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nil"/>
              <w:bottom w:val="nil"/>
            </w:tcBorders>
            <w:vAlign w:val="center"/>
          </w:tcPr>
          <w:p w14:paraId="691B44C3"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5629D690" w14:textId="5F9F9B8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10793</w:t>
            </w:r>
          </w:p>
        </w:tc>
        <w:tc>
          <w:tcPr>
            <w:tcW w:w="848" w:type="pct"/>
            <w:tcBorders>
              <w:top w:val="nil"/>
              <w:bottom w:val="nil"/>
            </w:tcBorders>
            <w:shd w:val="clear" w:color="auto" w:fill="auto"/>
            <w:vAlign w:val="center"/>
          </w:tcPr>
          <w:p w14:paraId="1E193778" w14:textId="73FA20BE"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10793</w:t>
            </w:r>
          </w:p>
        </w:tc>
        <w:tc>
          <w:tcPr>
            <w:tcW w:w="458" w:type="pct"/>
            <w:tcBorders>
              <w:top w:val="nil"/>
              <w:bottom w:val="nil"/>
              <w:right w:val="nil"/>
            </w:tcBorders>
            <w:shd w:val="clear" w:color="auto" w:fill="auto"/>
            <w:vAlign w:val="center"/>
          </w:tcPr>
          <w:p w14:paraId="4871B250" w14:textId="7FB7143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70DD638A" w14:textId="77777777" w:rsidTr="00004311">
        <w:trPr>
          <w:trHeight w:val="227"/>
        </w:trPr>
        <w:tc>
          <w:tcPr>
            <w:tcW w:w="469" w:type="pct"/>
            <w:tcBorders>
              <w:top w:val="nil"/>
              <w:left w:val="nil"/>
              <w:bottom w:val="nil"/>
            </w:tcBorders>
            <w:shd w:val="clear" w:color="auto" w:fill="auto"/>
            <w:vAlign w:val="center"/>
            <w:hideMark/>
          </w:tcPr>
          <w:p w14:paraId="4151DEFB"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2002</w:t>
            </w:r>
          </w:p>
        </w:tc>
        <w:tc>
          <w:tcPr>
            <w:tcW w:w="772" w:type="pct"/>
            <w:tcBorders>
              <w:top w:val="nil"/>
              <w:bottom w:val="nil"/>
            </w:tcBorders>
            <w:shd w:val="clear" w:color="auto" w:fill="auto"/>
            <w:vAlign w:val="center"/>
          </w:tcPr>
          <w:p w14:paraId="7CE41441" w14:textId="2FDE183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10947</w:t>
            </w:r>
          </w:p>
        </w:tc>
        <w:tc>
          <w:tcPr>
            <w:tcW w:w="826" w:type="pct"/>
            <w:tcBorders>
              <w:top w:val="nil"/>
              <w:bottom w:val="nil"/>
            </w:tcBorders>
            <w:shd w:val="clear" w:color="auto" w:fill="auto"/>
            <w:vAlign w:val="center"/>
          </w:tcPr>
          <w:p w14:paraId="54E9EFFB" w14:textId="1250D22E"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10947</w:t>
            </w:r>
          </w:p>
        </w:tc>
        <w:tc>
          <w:tcPr>
            <w:tcW w:w="498" w:type="pct"/>
            <w:tcBorders>
              <w:top w:val="nil"/>
              <w:bottom w:val="nil"/>
            </w:tcBorders>
            <w:shd w:val="clear" w:color="auto" w:fill="auto"/>
            <w:vAlign w:val="center"/>
          </w:tcPr>
          <w:p w14:paraId="2DA85F74" w14:textId="001E87C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c>
          <w:tcPr>
            <w:tcW w:w="329" w:type="pct"/>
            <w:tcBorders>
              <w:top w:val="nil"/>
              <w:bottom w:val="nil"/>
            </w:tcBorders>
            <w:vAlign w:val="center"/>
          </w:tcPr>
          <w:p w14:paraId="2F62B4DE"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78C16650" w14:textId="091E8FC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10947</w:t>
            </w:r>
          </w:p>
        </w:tc>
        <w:tc>
          <w:tcPr>
            <w:tcW w:w="848" w:type="pct"/>
            <w:tcBorders>
              <w:top w:val="nil"/>
              <w:bottom w:val="nil"/>
            </w:tcBorders>
            <w:shd w:val="clear" w:color="auto" w:fill="auto"/>
            <w:vAlign w:val="center"/>
          </w:tcPr>
          <w:p w14:paraId="2E7EF7B6" w14:textId="5DC71D45"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10947</w:t>
            </w:r>
          </w:p>
        </w:tc>
        <w:tc>
          <w:tcPr>
            <w:tcW w:w="458" w:type="pct"/>
            <w:tcBorders>
              <w:top w:val="nil"/>
              <w:bottom w:val="nil"/>
              <w:right w:val="nil"/>
            </w:tcBorders>
            <w:shd w:val="clear" w:color="auto" w:fill="auto"/>
            <w:vAlign w:val="center"/>
          </w:tcPr>
          <w:p w14:paraId="57F1C347" w14:textId="2D8EFFE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0C3387AB" w14:textId="77777777" w:rsidTr="00004311">
        <w:trPr>
          <w:trHeight w:val="227"/>
        </w:trPr>
        <w:tc>
          <w:tcPr>
            <w:tcW w:w="469" w:type="pct"/>
            <w:tcBorders>
              <w:top w:val="nil"/>
              <w:left w:val="nil"/>
              <w:bottom w:val="nil"/>
            </w:tcBorders>
            <w:shd w:val="clear" w:color="auto" w:fill="auto"/>
            <w:vAlign w:val="center"/>
            <w:hideMark/>
          </w:tcPr>
          <w:p w14:paraId="7840A2C9"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2003</w:t>
            </w:r>
          </w:p>
        </w:tc>
        <w:tc>
          <w:tcPr>
            <w:tcW w:w="772" w:type="pct"/>
            <w:tcBorders>
              <w:top w:val="nil"/>
              <w:bottom w:val="nil"/>
            </w:tcBorders>
            <w:shd w:val="clear" w:color="auto" w:fill="auto"/>
            <w:vAlign w:val="center"/>
          </w:tcPr>
          <w:p w14:paraId="62B1EA62" w14:textId="7654976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10725</w:t>
            </w:r>
          </w:p>
        </w:tc>
        <w:tc>
          <w:tcPr>
            <w:tcW w:w="826" w:type="pct"/>
            <w:tcBorders>
              <w:top w:val="nil"/>
              <w:bottom w:val="nil"/>
            </w:tcBorders>
            <w:shd w:val="clear" w:color="auto" w:fill="auto"/>
            <w:vAlign w:val="center"/>
          </w:tcPr>
          <w:p w14:paraId="5E79AB0F" w14:textId="419BD8F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10580</w:t>
            </w:r>
          </w:p>
        </w:tc>
        <w:tc>
          <w:tcPr>
            <w:tcW w:w="498" w:type="pct"/>
            <w:tcBorders>
              <w:top w:val="nil"/>
              <w:bottom w:val="nil"/>
            </w:tcBorders>
            <w:shd w:val="clear" w:color="auto" w:fill="auto"/>
            <w:vAlign w:val="center"/>
          </w:tcPr>
          <w:p w14:paraId="7CA44925" w14:textId="2E4C66C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-145</w:t>
            </w:r>
          </w:p>
        </w:tc>
        <w:tc>
          <w:tcPr>
            <w:tcW w:w="329" w:type="pct"/>
            <w:tcBorders>
              <w:top w:val="nil"/>
              <w:bottom w:val="nil"/>
            </w:tcBorders>
            <w:vAlign w:val="center"/>
          </w:tcPr>
          <w:p w14:paraId="45970375"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4D6C7273" w14:textId="747F1AF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10725</w:t>
            </w:r>
          </w:p>
        </w:tc>
        <w:tc>
          <w:tcPr>
            <w:tcW w:w="848" w:type="pct"/>
            <w:tcBorders>
              <w:top w:val="nil"/>
              <w:bottom w:val="nil"/>
            </w:tcBorders>
            <w:shd w:val="clear" w:color="auto" w:fill="auto"/>
            <w:vAlign w:val="center"/>
          </w:tcPr>
          <w:p w14:paraId="546F828A" w14:textId="2BEA636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10725</w:t>
            </w:r>
          </w:p>
        </w:tc>
        <w:tc>
          <w:tcPr>
            <w:tcW w:w="458" w:type="pct"/>
            <w:tcBorders>
              <w:top w:val="nil"/>
              <w:bottom w:val="nil"/>
              <w:right w:val="nil"/>
            </w:tcBorders>
            <w:shd w:val="clear" w:color="auto" w:fill="auto"/>
            <w:vAlign w:val="center"/>
          </w:tcPr>
          <w:p w14:paraId="54EFBD07" w14:textId="61FB57A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4DD4FA04" w14:textId="77777777" w:rsidTr="00004311">
        <w:trPr>
          <w:trHeight w:val="227"/>
        </w:trPr>
        <w:tc>
          <w:tcPr>
            <w:tcW w:w="469" w:type="pct"/>
            <w:tcBorders>
              <w:top w:val="nil"/>
              <w:left w:val="nil"/>
              <w:bottom w:val="nil"/>
            </w:tcBorders>
            <w:shd w:val="clear" w:color="auto" w:fill="auto"/>
            <w:vAlign w:val="center"/>
            <w:hideMark/>
          </w:tcPr>
          <w:p w14:paraId="2FE86198"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2004</w:t>
            </w:r>
          </w:p>
        </w:tc>
        <w:tc>
          <w:tcPr>
            <w:tcW w:w="772" w:type="pct"/>
            <w:tcBorders>
              <w:top w:val="nil"/>
              <w:bottom w:val="nil"/>
            </w:tcBorders>
            <w:shd w:val="clear" w:color="auto" w:fill="auto"/>
            <w:vAlign w:val="center"/>
          </w:tcPr>
          <w:p w14:paraId="00F4E016" w14:textId="26422470"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9578</w:t>
            </w:r>
          </w:p>
        </w:tc>
        <w:tc>
          <w:tcPr>
            <w:tcW w:w="826" w:type="pct"/>
            <w:tcBorders>
              <w:top w:val="nil"/>
              <w:bottom w:val="nil"/>
            </w:tcBorders>
            <w:shd w:val="clear" w:color="auto" w:fill="auto"/>
            <w:vAlign w:val="center"/>
          </w:tcPr>
          <w:p w14:paraId="4D4553A1" w14:textId="2531B40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10227</w:t>
            </w:r>
          </w:p>
        </w:tc>
        <w:tc>
          <w:tcPr>
            <w:tcW w:w="498" w:type="pct"/>
            <w:tcBorders>
              <w:top w:val="nil"/>
              <w:bottom w:val="nil"/>
            </w:tcBorders>
            <w:shd w:val="clear" w:color="auto" w:fill="auto"/>
            <w:vAlign w:val="center"/>
          </w:tcPr>
          <w:p w14:paraId="77A624B2" w14:textId="440F35E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649</w:t>
            </w:r>
          </w:p>
        </w:tc>
        <w:tc>
          <w:tcPr>
            <w:tcW w:w="329" w:type="pct"/>
            <w:tcBorders>
              <w:top w:val="nil"/>
              <w:bottom w:val="nil"/>
            </w:tcBorders>
            <w:vAlign w:val="center"/>
          </w:tcPr>
          <w:p w14:paraId="3BDACAD5"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53A4251E" w14:textId="4B3B373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9578</w:t>
            </w:r>
          </w:p>
        </w:tc>
        <w:tc>
          <w:tcPr>
            <w:tcW w:w="848" w:type="pct"/>
            <w:tcBorders>
              <w:top w:val="nil"/>
              <w:bottom w:val="nil"/>
            </w:tcBorders>
            <w:shd w:val="clear" w:color="auto" w:fill="auto"/>
            <w:vAlign w:val="center"/>
          </w:tcPr>
          <w:p w14:paraId="5B30E4A3" w14:textId="59F35E9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9578</w:t>
            </w:r>
          </w:p>
        </w:tc>
        <w:tc>
          <w:tcPr>
            <w:tcW w:w="458" w:type="pct"/>
            <w:tcBorders>
              <w:top w:val="nil"/>
              <w:bottom w:val="nil"/>
              <w:right w:val="nil"/>
            </w:tcBorders>
            <w:shd w:val="clear" w:color="auto" w:fill="auto"/>
            <w:vAlign w:val="center"/>
          </w:tcPr>
          <w:p w14:paraId="7DC01AE7" w14:textId="025E26E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042F7BE1" w14:textId="77777777" w:rsidTr="00004311">
        <w:trPr>
          <w:trHeight w:val="227"/>
        </w:trPr>
        <w:tc>
          <w:tcPr>
            <w:tcW w:w="469" w:type="pct"/>
            <w:tcBorders>
              <w:top w:val="nil"/>
              <w:left w:val="nil"/>
              <w:bottom w:val="nil"/>
            </w:tcBorders>
            <w:shd w:val="clear" w:color="auto" w:fill="auto"/>
            <w:vAlign w:val="center"/>
            <w:hideMark/>
          </w:tcPr>
          <w:p w14:paraId="7E884D15"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2005</w:t>
            </w:r>
          </w:p>
        </w:tc>
        <w:tc>
          <w:tcPr>
            <w:tcW w:w="772" w:type="pct"/>
            <w:tcBorders>
              <w:top w:val="nil"/>
              <w:bottom w:val="nil"/>
            </w:tcBorders>
            <w:shd w:val="clear" w:color="auto" w:fill="auto"/>
            <w:vAlign w:val="center"/>
          </w:tcPr>
          <w:p w14:paraId="4E021278" w14:textId="527CAFA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6391</w:t>
            </w:r>
          </w:p>
        </w:tc>
        <w:tc>
          <w:tcPr>
            <w:tcW w:w="826" w:type="pct"/>
            <w:tcBorders>
              <w:top w:val="nil"/>
              <w:bottom w:val="nil"/>
            </w:tcBorders>
            <w:shd w:val="clear" w:color="auto" w:fill="auto"/>
            <w:vAlign w:val="center"/>
          </w:tcPr>
          <w:p w14:paraId="408B588A" w14:textId="7ED39D9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7967</w:t>
            </w:r>
          </w:p>
        </w:tc>
        <w:tc>
          <w:tcPr>
            <w:tcW w:w="498" w:type="pct"/>
            <w:tcBorders>
              <w:top w:val="nil"/>
              <w:bottom w:val="nil"/>
            </w:tcBorders>
            <w:shd w:val="clear" w:color="auto" w:fill="auto"/>
            <w:vAlign w:val="center"/>
          </w:tcPr>
          <w:p w14:paraId="3CD082E5" w14:textId="16930EA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1576</w:t>
            </w:r>
          </w:p>
        </w:tc>
        <w:tc>
          <w:tcPr>
            <w:tcW w:w="329" w:type="pct"/>
            <w:tcBorders>
              <w:top w:val="nil"/>
              <w:bottom w:val="nil"/>
            </w:tcBorders>
            <w:vAlign w:val="center"/>
          </w:tcPr>
          <w:p w14:paraId="263A6016"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2884FE1E" w14:textId="39C355E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6391</w:t>
            </w:r>
          </w:p>
        </w:tc>
        <w:tc>
          <w:tcPr>
            <w:tcW w:w="848" w:type="pct"/>
            <w:tcBorders>
              <w:top w:val="nil"/>
              <w:bottom w:val="nil"/>
            </w:tcBorders>
            <w:shd w:val="clear" w:color="auto" w:fill="auto"/>
            <w:vAlign w:val="center"/>
          </w:tcPr>
          <w:p w14:paraId="11157B60" w14:textId="687FFB2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6391</w:t>
            </w:r>
          </w:p>
        </w:tc>
        <w:tc>
          <w:tcPr>
            <w:tcW w:w="458" w:type="pct"/>
            <w:tcBorders>
              <w:top w:val="nil"/>
              <w:bottom w:val="nil"/>
              <w:right w:val="nil"/>
            </w:tcBorders>
            <w:shd w:val="clear" w:color="auto" w:fill="auto"/>
            <w:vAlign w:val="center"/>
          </w:tcPr>
          <w:p w14:paraId="002AC761" w14:textId="7107ADE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0</w:t>
            </w:r>
          </w:p>
        </w:tc>
      </w:tr>
      <w:tr w:rsidR="005F00F8" w:rsidRPr="00DD2449" w14:paraId="0E94BE74" w14:textId="77777777" w:rsidTr="00004311">
        <w:trPr>
          <w:trHeight w:val="227"/>
        </w:trPr>
        <w:tc>
          <w:tcPr>
            <w:tcW w:w="469" w:type="pct"/>
            <w:tcBorders>
              <w:top w:val="nil"/>
              <w:left w:val="nil"/>
              <w:bottom w:val="nil"/>
            </w:tcBorders>
            <w:shd w:val="clear" w:color="auto" w:fill="auto"/>
            <w:vAlign w:val="center"/>
            <w:hideMark/>
          </w:tcPr>
          <w:p w14:paraId="2CB01D97"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2006</w:t>
            </w:r>
          </w:p>
        </w:tc>
        <w:tc>
          <w:tcPr>
            <w:tcW w:w="772" w:type="pct"/>
            <w:tcBorders>
              <w:top w:val="nil"/>
              <w:bottom w:val="nil"/>
            </w:tcBorders>
            <w:shd w:val="clear" w:color="auto" w:fill="auto"/>
            <w:vAlign w:val="center"/>
          </w:tcPr>
          <w:p w14:paraId="7B6BEA34" w14:textId="5CEC79E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3233</w:t>
            </w:r>
          </w:p>
        </w:tc>
        <w:tc>
          <w:tcPr>
            <w:tcW w:w="826" w:type="pct"/>
            <w:tcBorders>
              <w:top w:val="nil"/>
              <w:bottom w:val="nil"/>
            </w:tcBorders>
            <w:shd w:val="clear" w:color="auto" w:fill="auto"/>
            <w:vAlign w:val="center"/>
          </w:tcPr>
          <w:p w14:paraId="7604B753" w14:textId="384575F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6595</w:t>
            </w:r>
          </w:p>
        </w:tc>
        <w:tc>
          <w:tcPr>
            <w:tcW w:w="498" w:type="pct"/>
            <w:tcBorders>
              <w:top w:val="nil"/>
              <w:bottom w:val="nil"/>
            </w:tcBorders>
            <w:shd w:val="clear" w:color="auto" w:fill="auto"/>
            <w:vAlign w:val="center"/>
          </w:tcPr>
          <w:p w14:paraId="2DF9D913" w14:textId="6D96E36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3362</w:t>
            </w:r>
          </w:p>
        </w:tc>
        <w:tc>
          <w:tcPr>
            <w:tcW w:w="329" w:type="pct"/>
            <w:tcBorders>
              <w:top w:val="nil"/>
              <w:bottom w:val="nil"/>
            </w:tcBorders>
            <w:vAlign w:val="center"/>
          </w:tcPr>
          <w:p w14:paraId="6509735C"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369B78DF" w14:textId="15C3A650"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3233</w:t>
            </w:r>
          </w:p>
        </w:tc>
        <w:tc>
          <w:tcPr>
            <w:tcW w:w="848" w:type="pct"/>
            <w:tcBorders>
              <w:top w:val="nil"/>
              <w:bottom w:val="nil"/>
            </w:tcBorders>
            <w:shd w:val="clear" w:color="auto" w:fill="auto"/>
            <w:vAlign w:val="center"/>
          </w:tcPr>
          <w:p w14:paraId="0578E4CC" w14:textId="1F5CB7E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4480</w:t>
            </w:r>
          </w:p>
        </w:tc>
        <w:tc>
          <w:tcPr>
            <w:tcW w:w="458" w:type="pct"/>
            <w:tcBorders>
              <w:top w:val="nil"/>
              <w:bottom w:val="nil"/>
              <w:right w:val="nil"/>
            </w:tcBorders>
            <w:shd w:val="clear" w:color="auto" w:fill="auto"/>
            <w:vAlign w:val="center"/>
          </w:tcPr>
          <w:p w14:paraId="09EE1B2A" w14:textId="4EA7816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1247</w:t>
            </w:r>
          </w:p>
        </w:tc>
      </w:tr>
      <w:tr w:rsidR="005F00F8" w:rsidRPr="00DD2449" w14:paraId="459CE571" w14:textId="77777777" w:rsidTr="00004311">
        <w:trPr>
          <w:trHeight w:val="227"/>
        </w:trPr>
        <w:tc>
          <w:tcPr>
            <w:tcW w:w="469" w:type="pct"/>
            <w:tcBorders>
              <w:top w:val="nil"/>
              <w:left w:val="nil"/>
              <w:bottom w:val="nil"/>
            </w:tcBorders>
            <w:shd w:val="clear" w:color="auto" w:fill="auto"/>
            <w:vAlign w:val="center"/>
            <w:hideMark/>
          </w:tcPr>
          <w:p w14:paraId="7B5B1159"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2007</w:t>
            </w:r>
          </w:p>
        </w:tc>
        <w:tc>
          <w:tcPr>
            <w:tcW w:w="772" w:type="pct"/>
            <w:tcBorders>
              <w:top w:val="nil"/>
              <w:bottom w:val="nil"/>
            </w:tcBorders>
            <w:shd w:val="clear" w:color="auto" w:fill="auto"/>
            <w:vAlign w:val="center"/>
          </w:tcPr>
          <w:p w14:paraId="6FB57FC9" w14:textId="770E719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3406</w:t>
            </w:r>
          </w:p>
        </w:tc>
        <w:tc>
          <w:tcPr>
            <w:tcW w:w="826" w:type="pct"/>
            <w:tcBorders>
              <w:top w:val="nil"/>
              <w:bottom w:val="nil"/>
            </w:tcBorders>
            <w:shd w:val="clear" w:color="auto" w:fill="auto"/>
            <w:vAlign w:val="center"/>
          </w:tcPr>
          <w:p w14:paraId="20F436FC" w14:textId="5BCACBE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7354</w:t>
            </w:r>
          </w:p>
        </w:tc>
        <w:tc>
          <w:tcPr>
            <w:tcW w:w="498" w:type="pct"/>
            <w:tcBorders>
              <w:top w:val="nil"/>
              <w:bottom w:val="nil"/>
            </w:tcBorders>
            <w:shd w:val="clear" w:color="auto" w:fill="auto"/>
            <w:vAlign w:val="center"/>
          </w:tcPr>
          <w:p w14:paraId="53EE29DA" w14:textId="509E3B1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3948</w:t>
            </w:r>
          </w:p>
        </w:tc>
        <w:tc>
          <w:tcPr>
            <w:tcW w:w="329" w:type="pct"/>
            <w:tcBorders>
              <w:top w:val="nil"/>
              <w:bottom w:val="nil"/>
            </w:tcBorders>
            <w:vAlign w:val="center"/>
          </w:tcPr>
          <w:p w14:paraId="72C874E5"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0F397A31" w14:textId="0DCFF64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3406</w:t>
            </w:r>
          </w:p>
        </w:tc>
        <w:tc>
          <w:tcPr>
            <w:tcW w:w="848" w:type="pct"/>
            <w:tcBorders>
              <w:top w:val="nil"/>
              <w:bottom w:val="nil"/>
            </w:tcBorders>
            <w:shd w:val="clear" w:color="auto" w:fill="auto"/>
            <w:vAlign w:val="center"/>
          </w:tcPr>
          <w:p w14:paraId="2B116D2A" w14:textId="43081D7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4259</w:t>
            </w:r>
          </w:p>
        </w:tc>
        <w:tc>
          <w:tcPr>
            <w:tcW w:w="458" w:type="pct"/>
            <w:tcBorders>
              <w:top w:val="nil"/>
              <w:bottom w:val="nil"/>
              <w:right w:val="nil"/>
            </w:tcBorders>
            <w:shd w:val="clear" w:color="auto" w:fill="auto"/>
            <w:vAlign w:val="center"/>
          </w:tcPr>
          <w:p w14:paraId="5695A30C" w14:textId="0B1B974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853</w:t>
            </w:r>
          </w:p>
        </w:tc>
      </w:tr>
      <w:tr w:rsidR="005F00F8" w:rsidRPr="00DD2449" w14:paraId="79EF7AF2" w14:textId="77777777" w:rsidTr="00004311">
        <w:trPr>
          <w:trHeight w:val="227"/>
        </w:trPr>
        <w:tc>
          <w:tcPr>
            <w:tcW w:w="469" w:type="pct"/>
            <w:tcBorders>
              <w:top w:val="nil"/>
              <w:left w:val="nil"/>
              <w:bottom w:val="nil"/>
            </w:tcBorders>
            <w:shd w:val="clear" w:color="auto" w:fill="auto"/>
            <w:vAlign w:val="center"/>
            <w:hideMark/>
          </w:tcPr>
          <w:p w14:paraId="2F1AF0FA"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2008</w:t>
            </w:r>
          </w:p>
        </w:tc>
        <w:tc>
          <w:tcPr>
            <w:tcW w:w="772" w:type="pct"/>
            <w:tcBorders>
              <w:top w:val="nil"/>
              <w:bottom w:val="nil"/>
            </w:tcBorders>
            <w:shd w:val="clear" w:color="auto" w:fill="auto"/>
            <w:vAlign w:val="center"/>
          </w:tcPr>
          <w:p w14:paraId="379B60E4" w14:textId="22DE08A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2736</w:t>
            </w:r>
          </w:p>
        </w:tc>
        <w:tc>
          <w:tcPr>
            <w:tcW w:w="826" w:type="pct"/>
            <w:tcBorders>
              <w:top w:val="nil"/>
              <w:bottom w:val="nil"/>
            </w:tcBorders>
            <w:shd w:val="clear" w:color="auto" w:fill="auto"/>
            <w:vAlign w:val="center"/>
          </w:tcPr>
          <w:p w14:paraId="5EE0DBE6" w14:textId="75FA1B7A"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6260</w:t>
            </w:r>
          </w:p>
        </w:tc>
        <w:tc>
          <w:tcPr>
            <w:tcW w:w="498" w:type="pct"/>
            <w:tcBorders>
              <w:top w:val="nil"/>
              <w:bottom w:val="nil"/>
            </w:tcBorders>
            <w:shd w:val="clear" w:color="auto" w:fill="auto"/>
            <w:vAlign w:val="center"/>
          </w:tcPr>
          <w:p w14:paraId="7360F4EC" w14:textId="1AE8F2B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3524</w:t>
            </w:r>
          </w:p>
        </w:tc>
        <w:tc>
          <w:tcPr>
            <w:tcW w:w="329" w:type="pct"/>
            <w:tcBorders>
              <w:top w:val="nil"/>
              <w:bottom w:val="nil"/>
            </w:tcBorders>
            <w:vAlign w:val="center"/>
          </w:tcPr>
          <w:p w14:paraId="69A0F0ED"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5E47A337" w14:textId="7E28940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2736</w:t>
            </w:r>
          </w:p>
        </w:tc>
        <w:tc>
          <w:tcPr>
            <w:tcW w:w="848" w:type="pct"/>
            <w:tcBorders>
              <w:top w:val="nil"/>
              <w:bottom w:val="nil"/>
            </w:tcBorders>
            <w:shd w:val="clear" w:color="auto" w:fill="auto"/>
            <w:vAlign w:val="center"/>
          </w:tcPr>
          <w:p w14:paraId="7D4D5D21" w14:textId="295F446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3079</w:t>
            </w:r>
          </w:p>
        </w:tc>
        <w:tc>
          <w:tcPr>
            <w:tcW w:w="458" w:type="pct"/>
            <w:tcBorders>
              <w:top w:val="nil"/>
              <w:bottom w:val="nil"/>
              <w:right w:val="nil"/>
            </w:tcBorders>
            <w:shd w:val="clear" w:color="auto" w:fill="auto"/>
            <w:vAlign w:val="center"/>
          </w:tcPr>
          <w:p w14:paraId="1BFAA743" w14:textId="3C87FA6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343</w:t>
            </w:r>
          </w:p>
        </w:tc>
      </w:tr>
      <w:tr w:rsidR="005F00F8" w:rsidRPr="00DD2449" w14:paraId="65DA85CD" w14:textId="77777777" w:rsidTr="00004311">
        <w:trPr>
          <w:trHeight w:val="227"/>
        </w:trPr>
        <w:tc>
          <w:tcPr>
            <w:tcW w:w="469" w:type="pct"/>
            <w:tcBorders>
              <w:top w:val="nil"/>
              <w:left w:val="nil"/>
              <w:bottom w:val="nil"/>
            </w:tcBorders>
            <w:shd w:val="clear" w:color="auto" w:fill="auto"/>
            <w:vAlign w:val="center"/>
            <w:hideMark/>
          </w:tcPr>
          <w:p w14:paraId="734C8C4C"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2009</w:t>
            </w:r>
          </w:p>
        </w:tc>
        <w:tc>
          <w:tcPr>
            <w:tcW w:w="772" w:type="pct"/>
            <w:tcBorders>
              <w:top w:val="nil"/>
              <w:bottom w:val="nil"/>
            </w:tcBorders>
            <w:shd w:val="clear" w:color="auto" w:fill="auto"/>
            <w:vAlign w:val="center"/>
          </w:tcPr>
          <w:p w14:paraId="5AAF3F83" w14:textId="3AFF5D1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2970</w:t>
            </w:r>
          </w:p>
        </w:tc>
        <w:tc>
          <w:tcPr>
            <w:tcW w:w="826" w:type="pct"/>
            <w:tcBorders>
              <w:top w:val="nil"/>
              <w:bottom w:val="nil"/>
            </w:tcBorders>
            <w:shd w:val="clear" w:color="auto" w:fill="auto"/>
            <w:vAlign w:val="center"/>
          </w:tcPr>
          <w:p w14:paraId="102460D4" w14:textId="041ADCD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7191</w:t>
            </w:r>
          </w:p>
        </w:tc>
        <w:tc>
          <w:tcPr>
            <w:tcW w:w="498" w:type="pct"/>
            <w:tcBorders>
              <w:top w:val="nil"/>
              <w:bottom w:val="nil"/>
            </w:tcBorders>
            <w:shd w:val="clear" w:color="auto" w:fill="auto"/>
            <w:vAlign w:val="center"/>
          </w:tcPr>
          <w:p w14:paraId="5EA36F7E" w14:textId="75B4A85A"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4221</w:t>
            </w:r>
          </w:p>
        </w:tc>
        <w:tc>
          <w:tcPr>
            <w:tcW w:w="329" w:type="pct"/>
            <w:tcBorders>
              <w:top w:val="nil"/>
              <w:bottom w:val="nil"/>
            </w:tcBorders>
            <w:vAlign w:val="center"/>
          </w:tcPr>
          <w:p w14:paraId="3EF923BE"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76DD0A3C" w14:textId="75C3C940"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2970</w:t>
            </w:r>
          </w:p>
        </w:tc>
        <w:tc>
          <w:tcPr>
            <w:tcW w:w="848" w:type="pct"/>
            <w:tcBorders>
              <w:top w:val="nil"/>
              <w:bottom w:val="nil"/>
            </w:tcBorders>
            <w:shd w:val="clear" w:color="auto" w:fill="auto"/>
            <w:vAlign w:val="center"/>
          </w:tcPr>
          <w:p w14:paraId="18DE9450" w14:textId="46D126D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3016</w:t>
            </w:r>
          </w:p>
        </w:tc>
        <w:tc>
          <w:tcPr>
            <w:tcW w:w="458" w:type="pct"/>
            <w:tcBorders>
              <w:top w:val="nil"/>
              <w:bottom w:val="nil"/>
              <w:right w:val="nil"/>
            </w:tcBorders>
            <w:shd w:val="clear" w:color="auto" w:fill="auto"/>
            <w:vAlign w:val="center"/>
          </w:tcPr>
          <w:p w14:paraId="2DEC85EC" w14:textId="479E194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46</w:t>
            </w:r>
          </w:p>
        </w:tc>
      </w:tr>
      <w:tr w:rsidR="005F00F8" w:rsidRPr="00DD2449" w14:paraId="4C1D01C5" w14:textId="77777777" w:rsidTr="00004311">
        <w:trPr>
          <w:trHeight w:val="227"/>
        </w:trPr>
        <w:tc>
          <w:tcPr>
            <w:tcW w:w="469" w:type="pct"/>
            <w:tcBorders>
              <w:top w:val="nil"/>
              <w:left w:val="nil"/>
              <w:bottom w:val="nil"/>
            </w:tcBorders>
            <w:shd w:val="clear" w:color="auto" w:fill="auto"/>
            <w:vAlign w:val="center"/>
            <w:hideMark/>
          </w:tcPr>
          <w:p w14:paraId="0B4BE5DD"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2010</w:t>
            </w:r>
          </w:p>
        </w:tc>
        <w:tc>
          <w:tcPr>
            <w:tcW w:w="772" w:type="pct"/>
            <w:tcBorders>
              <w:top w:val="nil"/>
              <w:bottom w:val="nil"/>
            </w:tcBorders>
            <w:shd w:val="clear" w:color="auto" w:fill="auto"/>
            <w:vAlign w:val="center"/>
          </w:tcPr>
          <w:p w14:paraId="79BE0156" w14:textId="71A322D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2278</w:t>
            </w:r>
          </w:p>
        </w:tc>
        <w:tc>
          <w:tcPr>
            <w:tcW w:w="826" w:type="pct"/>
            <w:tcBorders>
              <w:top w:val="nil"/>
              <w:bottom w:val="nil"/>
            </w:tcBorders>
            <w:shd w:val="clear" w:color="auto" w:fill="auto"/>
            <w:vAlign w:val="center"/>
          </w:tcPr>
          <w:p w14:paraId="094626F9" w14:textId="1597222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5844</w:t>
            </w:r>
          </w:p>
        </w:tc>
        <w:tc>
          <w:tcPr>
            <w:tcW w:w="498" w:type="pct"/>
            <w:tcBorders>
              <w:top w:val="nil"/>
              <w:bottom w:val="nil"/>
            </w:tcBorders>
            <w:shd w:val="clear" w:color="auto" w:fill="auto"/>
            <w:vAlign w:val="center"/>
          </w:tcPr>
          <w:p w14:paraId="6351D321" w14:textId="2EAB7C4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3566</w:t>
            </w:r>
          </w:p>
        </w:tc>
        <w:tc>
          <w:tcPr>
            <w:tcW w:w="329" w:type="pct"/>
            <w:tcBorders>
              <w:top w:val="nil"/>
              <w:bottom w:val="nil"/>
            </w:tcBorders>
            <w:vAlign w:val="center"/>
          </w:tcPr>
          <w:p w14:paraId="551D8D6D"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69C772C6" w14:textId="730C8E10"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2278</w:t>
            </w:r>
          </w:p>
        </w:tc>
        <w:tc>
          <w:tcPr>
            <w:tcW w:w="848" w:type="pct"/>
            <w:tcBorders>
              <w:top w:val="nil"/>
              <w:bottom w:val="nil"/>
            </w:tcBorders>
            <w:shd w:val="clear" w:color="auto" w:fill="auto"/>
            <w:vAlign w:val="center"/>
          </w:tcPr>
          <w:p w14:paraId="238B1084" w14:textId="37DD156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2084</w:t>
            </w:r>
          </w:p>
        </w:tc>
        <w:tc>
          <w:tcPr>
            <w:tcW w:w="458" w:type="pct"/>
            <w:tcBorders>
              <w:top w:val="nil"/>
              <w:bottom w:val="nil"/>
              <w:right w:val="nil"/>
            </w:tcBorders>
            <w:shd w:val="clear" w:color="auto" w:fill="auto"/>
            <w:vAlign w:val="center"/>
          </w:tcPr>
          <w:p w14:paraId="290551B9" w14:textId="382EEC8A"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-194</w:t>
            </w:r>
          </w:p>
        </w:tc>
      </w:tr>
      <w:tr w:rsidR="005F00F8" w:rsidRPr="00DD2449" w14:paraId="7E91D977" w14:textId="77777777" w:rsidTr="00004311">
        <w:trPr>
          <w:trHeight w:val="227"/>
        </w:trPr>
        <w:tc>
          <w:tcPr>
            <w:tcW w:w="469" w:type="pct"/>
            <w:tcBorders>
              <w:top w:val="nil"/>
              <w:left w:val="nil"/>
              <w:bottom w:val="nil"/>
            </w:tcBorders>
            <w:shd w:val="clear" w:color="auto" w:fill="auto"/>
            <w:vAlign w:val="center"/>
            <w:hideMark/>
          </w:tcPr>
          <w:p w14:paraId="0FD9BB0F"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2011</w:t>
            </w:r>
          </w:p>
        </w:tc>
        <w:tc>
          <w:tcPr>
            <w:tcW w:w="772" w:type="pct"/>
            <w:tcBorders>
              <w:top w:val="nil"/>
              <w:bottom w:val="nil"/>
            </w:tcBorders>
            <w:shd w:val="clear" w:color="auto" w:fill="auto"/>
            <w:vAlign w:val="center"/>
          </w:tcPr>
          <w:p w14:paraId="2EE9F5C8" w14:textId="1A7C194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2012</w:t>
            </w:r>
          </w:p>
        </w:tc>
        <w:tc>
          <w:tcPr>
            <w:tcW w:w="826" w:type="pct"/>
            <w:tcBorders>
              <w:top w:val="nil"/>
              <w:bottom w:val="nil"/>
            </w:tcBorders>
            <w:shd w:val="clear" w:color="auto" w:fill="auto"/>
            <w:vAlign w:val="center"/>
          </w:tcPr>
          <w:p w14:paraId="6086D07F" w14:textId="6205601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5473</w:t>
            </w:r>
          </w:p>
        </w:tc>
        <w:tc>
          <w:tcPr>
            <w:tcW w:w="498" w:type="pct"/>
            <w:tcBorders>
              <w:top w:val="nil"/>
              <w:bottom w:val="nil"/>
            </w:tcBorders>
            <w:shd w:val="clear" w:color="auto" w:fill="auto"/>
            <w:vAlign w:val="center"/>
          </w:tcPr>
          <w:p w14:paraId="2EF985FC" w14:textId="03CBAC1A"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3461</w:t>
            </w:r>
          </w:p>
        </w:tc>
        <w:tc>
          <w:tcPr>
            <w:tcW w:w="329" w:type="pct"/>
            <w:tcBorders>
              <w:top w:val="nil"/>
              <w:bottom w:val="nil"/>
            </w:tcBorders>
            <w:vAlign w:val="center"/>
          </w:tcPr>
          <w:p w14:paraId="3595D2F7"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4FCB0CF8" w14:textId="43B2F8B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2012</w:t>
            </w:r>
          </w:p>
        </w:tc>
        <w:tc>
          <w:tcPr>
            <w:tcW w:w="848" w:type="pct"/>
            <w:tcBorders>
              <w:top w:val="nil"/>
              <w:bottom w:val="nil"/>
            </w:tcBorders>
            <w:shd w:val="clear" w:color="auto" w:fill="auto"/>
            <w:vAlign w:val="center"/>
          </w:tcPr>
          <w:p w14:paraId="3BBD6B9F" w14:textId="378B234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1656</w:t>
            </w:r>
          </w:p>
        </w:tc>
        <w:tc>
          <w:tcPr>
            <w:tcW w:w="458" w:type="pct"/>
            <w:tcBorders>
              <w:top w:val="nil"/>
              <w:bottom w:val="nil"/>
              <w:right w:val="nil"/>
            </w:tcBorders>
            <w:shd w:val="clear" w:color="auto" w:fill="auto"/>
            <w:vAlign w:val="center"/>
          </w:tcPr>
          <w:p w14:paraId="6CD69152" w14:textId="7B352E9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-356</w:t>
            </w:r>
          </w:p>
        </w:tc>
      </w:tr>
      <w:tr w:rsidR="005F00F8" w:rsidRPr="00DD2449" w14:paraId="42989E1C" w14:textId="77777777" w:rsidTr="00004311">
        <w:trPr>
          <w:trHeight w:val="227"/>
        </w:trPr>
        <w:tc>
          <w:tcPr>
            <w:tcW w:w="469" w:type="pct"/>
            <w:tcBorders>
              <w:top w:val="nil"/>
              <w:left w:val="nil"/>
              <w:bottom w:val="nil"/>
            </w:tcBorders>
            <w:shd w:val="clear" w:color="auto" w:fill="auto"/>
            <w:vAlign w:val="center"/>
            <w:hideMark/>
          </w:tcPr>
          <w:p w14:paraId="3C50B2FA"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2012</w:t>
            </w:r>
          </w:p>
        </w:tc>
        <w:tc>
          <w:tcPr>
            <w:tcW w:w="772" w:type="pct"/>
            <w:tcBorders>
              <w:top w:val="nil"/>
              <w:bottom w:val="nil"/>
            </w:tcBorders>
            <w:shd w:val="clear" w:color="auto" w:fill="auto"/>
            <w:vAlign w:val="center"/>
          </w:tcPr>
          <w:p w14:paraId="7EEEE753" w14:textId="25E3633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1918</w:t>
            </w:r>
          </w:p>
        </w:tc>
        <w:tc>
          <w:tcPr>
            <w:tcW w:w="826" w:type="pct"/>
            <w:tcBorders>
              <w:top w:val="nil"/>
              <w:bottom w:val="nil"/>
            </w:tcBorders>
            <w:shd w:val="clear" w:color="auto" w:fill="auto"/>
            <w:vAlign w:val="center"/>
          </w:tcPr>
          <w:p w14:paraId="2E2D586F" w14:textId="0345631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5508</w:t>
            </w:r>
          </w:p>
        </w:tc>
        <w:tc>
          <w:tcPr>
            <w:tcW w:w="498" w:type="pct"/>
            <w:tcBorders>
              <w:top w:val="nil"/>
              <w:bottom w:val="nil"/>
            </w:tcBorders>
            <w:shd w:val="clear" w:color="auto" w:fill="auto"/>
            <w:vAlign w:val="center"/>
          </w:tcPr>
          <w:p w14:paraId="1CA668C7" w14:textId="3796220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3590</w:t>
            </w:r>
          </w:p>
        </w:tc>
        <w:tc>
          <w:tcPr>
            <w:tcW w:w="329" w:type="pct"/>
            <w:tcBorders>
              <w:top w:val="nil"/>
              <w:bottom w:val="nil"/>
            </w:tcBorders>
            <w:vAlign w:val="center"/>
          </w:tcPr>
          <w:p w14:paraId="370E5497"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3BCFE478" w14:textId="43FC7CE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1918</w:t>
            </w:r>
          </w:p>
        </w:tc>
        <w:tc>
          <w:tcPr>
            <w:tcW w:w="848" w:type="pct"/>
            <w:tcBorders>
              <w:top w:val="nil"/>
              <w:bottom w:val="nil"/>
            </w:tcBorders>
            <w:shd w:val="clear" w:color="auto" w:fill="auto"/>
            <w:vAlign w:val="center"/>
          </w:tcPr>
          <w:p w14:paraId="317CB19A" w14:textId="6D27C958"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1432</w:t>
            </w:r>
          </w:p>
        </w:tc>
        <w:tc>
          <w:tcPr>
            <w:tcW w:w="458" w:type="pct"/>
            <w:tcBorders>
              <w:top w:val="nil"/>
              <w:bottom w:val="nil"/>
              <w:right w:val="nil"/>
            </w:tcBorders>
            <w:shd w:val="clear" w:color="auto" w:fill="auto"/>
            <w:vAlign w:val="center"/>
          </w:tcPr>
          <w:p w14:paraId="17B62AE7" w14:textId="3538DD9D"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-486</w:t>
            </w:r>
          </w:p>
        </w:tc>
      </w:tr>
      <w:tr w:rsidR="005F00F8" w:rsidRPr="00DD2449" w14:paraId="30035CD9" w14:textId="77777777" w:rsidTr="00004311">
        <w:trPr>
          <w:trHeight w:val="227"/>
        </w:trPr>
        <w:tc>
          <w:tcPr>
            <w:tcW w:w="469" w:type="pct"/>
            <w:tcBorders>
              <w:top w:val="nil"/>
              <w:left w:val="nil"/>
              <w:bottom w:val="nil"/>
            </w:tcBorders>
            <w:shd w:val="clear" w:color="auto" w:fill="auto"/>
            <w:vAlign w:val="center"/>
            <w:hideMark/>
          </w:tcPr>
          <w:p w14:paraId="73F668DE"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2013</w:t>
            </w:r>
          </w:p>
        </w:tc>
        <w:tc>
          <w:tcPr>
            <w:tcW w:w="772" w:type="pct"/>
            <w:tcBorders>
              <w:top w:val="nil"/>
              <w:bottom w:val="nil"/>
            </w:tcBorders>
            <w:shd w:val="clear" w:color="auto" w:fill="auto"/>
            <w:vAlign w:val="center"/>
          </w:tcPr>
          <w:p w14:paraId="4F21FE8A" w14:textId="1F62BA7C"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1875</w:t>
            </w:r>
          </w:p>
        </w:tc>
        <w:tc>
          <w:tcPr>
            <w:tcW w:w="826" w:type="pct"/>
            <w:tcBorders>
              <w:top w:val="nil"/>
              <w:bottom w:val="nil"/>
            </w:tcBorders>
            <w:shd w:val="clear" w:color="auto" w:fill="auto"/>
            <w:vAlign w:val="center"/>
          </w:tcPr>
          <w:p w14:paraId="662ED191" w14:textId="697C567E"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5716</w:t>
            </w:r>
          </w:p>
        </w:tc>
        <w:tc>
          <w:tcPr>
            <w:tcW w:w="498" w:type="pct"/>
            <w:tcBorders>
              <w:top w:val="nil"/>
              <w:bottom w:val="nil"/>
            </w:tcBorders>
            <w:shd w:val="clear" w:color="auto" w:fill="auto"/>
            <w:vAlign w:val="center"/>
          </w:tcPr>
          <w:p w14:paraId="2D2A94EC" w14:textId="15A47CC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3841</w:t>
            </w:r>
          </w:p>
        </w:tc>
        <w:tc>
          <w:tcPr>
            <w:tcW w:w="329" w:type="pct"/>
            <w:tcBorders>
              <w:top w:val="nil"/>
              <w:bottom w:val="nil"/>
            </w:tcBorders>
            <w:vAlign w:val="center"/>
          </w:tcPr>
          <w:p w14:paraId="559FF521"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nil"/>
            </w:tcBorders>
            <w:shd w:val="clear" w:color="auto" w:fill="auto"/>
            <w:vAlign w:val="center"/>
          </w:tcPr>
          <w:p w14:paraId="748BD331" w14:textId="48500CB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1875</w:t>
            </w:r>
          </w:p>
        </w:tc>
        <w:tc>
          <w:tcPr>
            <w:tcW w:w="848" w:type="pct"/>
            <w:tcBorders>
              <w:top w:val="nil"/>
              <w:bottom w:val="nil"/>
            </w:tcBorders>
            <w:shd w:val="clear" w:color="auto" w:fill="auto"/>
            <w:vAlign w:val="center"/>
          </w:tcPr>
          <w:p w14:paraId="333207B2" w14:textId="2A641421"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1255</w:t>
            </w:r>
          </w:p>
        </w:tc>
        <w:tc>
          <w:tcPr>
            <w:tcW w:w="458" w:type="pct"/>
            <w:tcBorders>
              <w:top w:val="nil"/>
              <w:bottom w:val="nil"/>
              <w:right w:val="nil"/>
            </w:tcBorders>
            <w:shd w:val="clear" w:color="auto" w:fill="auto"/>
            <w:vAlign w:val="center"/>
          </w:tcPr>
          <w:p w14:paraId="215E0C1C" w14:textId="619AAD8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-620</w:t>
            </w:r>
          </w:p>
        </w:tc>
      </w:tr>
      <w:tr w:rsidR="005F00F8" w:rsidRPr="00DD2449" w14:paraId="6BFFC32C" w14:textId="77777777" w:rsidTr="00004311">
        <w:trPr>
          <w:trHeight w:val="227"/>
        </w:trPr>
        <w:tc>
          <w:tcPr>
            <w:tcW w:w="469" w:type="pct"/>
            <w:tcBorders>
              <w:top w:val="nil"/>
              <w:left w:val="nil"/>
            </w:tcBorders>
            <w:shd w:val="clear" w:color="auto" w:fill="auto"/>
            <w:vAlign w:val="center"/>
            <w:hideMark/>
          </w:tcPr>
          <w:p w14:paraId="0C0DC009"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2014</w:t>
            </w:r>
          </w:p>
        </w:tc>
        <w:tc>
          <w:tcPr>
            <w:tcW w:w="772" w:type="pct"/>
            <w:tcBorders>
              <w:top w:val="nil"/>
            </w:tcBorders>
            <w:shd w:val="clear" w:color="auto" w:fill="auto"/>
            <w:vAlign w:val="center"/>
          </w:tcPr>
          <w:p w14:paraId="068CCC86" w14:textId="21B3563E"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1808</w:t>
            </w:r>
          </w:p>
        </w:tc>
        <w:tc>
          <w:tcPr>
            <w:tcW w:w="826" w:type="pct"/>
            <w:tcBorders>
              <w:top w:val="nil"/>
            </w:tcBorders>
            <w:shd w:val="clear" w:color="auto" w:fill="auto"/>
            <w:vAlign w:val="center"/>
          </w:tcPr>
          <w:p w14:paraId="628EED72" w14:textId="620F18DB"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5843</w:t>
            </w:r>
          </w:p>
        </w:tc>
        <w:tc>
          <w:tcPr>
            <w:tcW w:w="498" w:type="pct"/>
            <w:tcBorders>
              <w:top w:val="nil"/>
            </w:tcBorders>
            <w:shd w:val="clear" w:color="auto" w:fill="auto"/>
            <w:vAlign w:val="center"/>
          </w:tcPr>
          <w:p w14:paraId="2038142B" w14:textId="62539909"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4035</w:t>
            </w:r>
          </w:p>
        </w:tc>
        <w:tc>
          <w:tcPr>
            <w:tcW w:w="329" w:type="pct"/>
            <w:tcBorders>
              <w:top w:val="nil"/>
            </w:tcBorders>
            <w:vAlign w:val="center"/>
          </w:tcPr>
          <w:p w14:paraId="226A82B9" w14:textId="77777777" w:rsidR="005F00F8" w:rsidRPr="00DD2449" w:rsidRDefault="005F00F8" w:rsidP="005F00F8">
            <w:pPr>
              <w:jc w:val="center"/>
              <w:rPr>
                <w:rFonts w:cs="Times New Roman"/>
                <w:color w:val="000000"/>
                <w:sz w:val="16"/>
                <w:szCs w:val="16"/>
                <w:lang w:val="en-US"/>
              </w:rPr>
            </w:pPr>
          </w:p>
        </w:tc>
        <w:tc>
          <w:tcPr>
            <w:tcW w:w="800" w:type="pct"/>
            <w:tcBorders>
              <w:top w:val="nil"/>
            </w:tcBorders>
            <w:shd w:val="clear" w:color="auto" w:fill="auto"/>
            <w:vAlign w:val="center"/>
          </w:tcPr>
          <w:p w14:paraId="6B25C986" w14:textId="4203E8A6"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1808</w:t>
            </w:r>
          </w:p>
        </w:tc>
        <w:tc>
          <w:tcPr>
            <w:tcW w:w="848" w:type="pct"/>
            <w:tcBorders>
              <w:top w:val="nil"/>
            </w:tcBorders>
            <w:shd w:val="clear" w:color="auto" w:fill="auto"/>
            <w:vAlign w:val="center"/>
          </w:tcPr>
          <w:p w14:paraId="23B0FD1D" w14:textId="2A511E6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1088</w:t>
            </w:r>
          </w:p>
        </w:tc>
        <w:tc>
          <w:tcPr>
            <w:tcW w:w="458" w:type="pct"/>
            <w:tcBorders>
              <w:top w:val="nil"/>
              <w:right w:val="nil"/>
            </w:tcBorders>
            <w:shd w:val="clear" w:color="auto" w:fill="auto"/>
            <w:vAlign w:val="center"/>
          </w:tcPr>
          <w:p w14:paraId="57EAF682" w14:textId="0600A1B7"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-720</w:t>
            </w:r>
          </w:p>
        </w:tc>
      </w:tr>
      <w:tr w:rsidR="005F00F8" w:rsidRPr="00DD2449" w14:paraId="5AB78CDF" w14:textId="77777777" w:rsidTr="00004311">
        <w:trPr>
          <w:trHeight w:val="227"/>
        </w:trPr>
        <w:tc>
          <w:tcPr>
            <w:tcW w:w="469" w:type="pct"/>
            <w:tcBorders>
              <w:top w:val="nil"/>
              <w:left w:val="nil"/>
              <w:bottom w:val="single" w:sz="4" w:space="0" w:color="auto"/>
            </w:tcBorders>
            <w:shd w:val="clear" w:color="auto" w:fill="auto"/>
            <w:vAlign w:val="center"/>
            <w:hideMark/>
          </w:tcPr>
          <w:p w14:paraId="4DEF690B" w14:textId="77777777" w:rsidR="005F00F8" w:rsidRPr="00DD2449" w:rsidRDefault="005F00F8" w:rsidP="005F00F8">
            <w:pPr>
              <w:jc w:val="center"/>
              <w:rPr>
                <w:rFonts w:eastAsia="Times New Roman" w:cs="Times New Roman"/>
                <w:color w:val="000000"/>
                <w:sz w:val="16"/>
                <w:szCs w:val="16"/>
                <w:lang w:val="en-US"/>
              </w:rPr>
            </w:pPr>
            <w:r w:rsidRPr="00DD2449">
              <w:rPr>
                <w:rFonts w:eastAsia="Times New Roman" w:cs="Times New Roman"/>
                <w:color w:val="000000"/>
                <w:sz w:val="16"/>
                <w:szCs w:val="16"/>
                <w:lang w:val="en-US"/>
              </w:rPr>
              <w:t>2015</w:t>
            </w:r>
          </w:p>
        </w:tc>
        <w:tc>
          <w:tcPr>
            <w:tcW w:w="772" w:type="pct"/>
            <w:tcBorders>
              <w:top w:val="nil"/>
              <w:bottom w:val="single" w:sz="4" w:space="0" w:color="auto"/>
            </w:tcBorders>
            <w:shd w:val="clear" w:color="auto" w:fill="auto"/>
            <w:vAlign w:val="center"/>
          </w:tcPr>
          <w:p w14:paraId="749DA0C9" w14:textId="3DEAA81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1615</w:t>
            </w:r>
          </w:p>
        </w:tc>
        <w:tc>
          <w:tcPr>
            <w:tcW w:w="826" w:type="pct"/>
            <w:tcBorders>
              <w:top w:val="nil"/>
              <w:bottom w:val="single" w:sz="4" w:space="0" w:color="auto"/>
            </w:tcBorders>
            <w:shd w:val="clear" w:color="auto" w:fill="auto"/>
            <w:vAlign w:val="center"/>
          </w:tcPr>
          <w:p w14:paraId="5E2E3E65" w14:textId="783977C6"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5528</w:t>
            </w:r>
          </w:p>
        </w:tc>
        <w:tc>
          <w:tcPr>
            <w:tcW w:w="498" w:type="pct"/>
            <w:tcBorders>
              <w:top w:val="nil"/>
              <w:bottom w:val="single" w:sz="4" w:space="0" w:color="auto"/>
            </w:tcBorders>
            <w:shd w:val="clear" w:color="auto" w:fill="auto"/>
            <w:vAlign w:val="center"/>
          </w:tcPr>
          <w:p w14:paraId="2F1CA0CE" w14:textId="3C22D7B2"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3913</w:t>
            </w:r>
          </w:p>
        </w:tc>
        <w:tc>
          <w:tcPr>
            <w:tcW w:w="329" w:type="pct"/>
            <w:tcBorders>
              <w:top w:val="nil"/>
              <w:bottom w:val="single" w:sz="4" w:space="0" w:color="auto"/>
            </w:tcBorders>
            <w:vAlign w:val="center"/>
          </w:tcPr>
          <w:p w14:paraId="7851B8D4" w14:textId="77777777" w:rsidR="005F00F8" w:rsidRPr="00DD2449" w:rsidRDefault="005F00F8" w:rsidP="005F00F8">
            <w:pPr>
              <w:jc w:val="center"/>
              <w:rPr>
                <w:rFonts w:cs="Times New Roman"/>
                <w:color w:val="000000"/>
                <w:sz w:val="16"/>
                <w:szCs w:val="16"/>
                <w:lang w:val="en-US"/>
              </w:rPr>
            </w:pPr>
          </w:p>
        </w:tc>
        <w:tc>
          <w:tcPr>
            <w:tcW w:w="800" w:type="pct"/>
            <w:tcBorders>
              <w:top w:val="nil"/>
              <w:bottom w:val="single" w:sz="4" w:space="0" w:color="auto"/>
            </w:tcBorders>
            <w:shd w:val="clear" w:color="auto" w:fill="auto"/>
            <w:vAlign w:val="center"/>
          </w:tcPr>
          <w:p w14:paraId="722C8D7B" w14:textId="2B00F5EF"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1615</w:t>
            </w:r>
          </w:p>
        </w:tc>
        <w:tc>
          <w:tcPr>
            <w:tcW w:w="848" w:type="pct"/>
            <w:tcBorders>
              <w:top w:val="nil"/>
              <w:bottom w:val="single" w:sz="4" w:space="0" w:color="auto"/>
            </w:tcBorders>
            <w:shd w:val="clear" w:color="auto" w:fill="auto"/>
            <w:vAlign w:val="center"/>
          </w:tcPr>
          <w:p w14:paraId="323C9A40" w14:textId="05074FD3"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876</w:t>
            </w:r>
          </w:p>
        </w:tc>
        <w:tc>
          <w:tcPr>
            <w:tcW w:w="458" w:type="pct"/>
            <w:tcBorders>
              <w:top w:val="nil"/>
              <w:bottom w:val="single" w:sz="4" w:space="0" w:color="auto"/>
              <w:right w:val="nil"/>
            </w:tcBorders>
            <w:shd w:val="clear" w:color="auto" w:fill="auto"/>
            <w:vAlign w:val="center"/>
          </w:tcPr>
          <w:p w14:paraId="59F658BF" w14:textId="61489264" w:rsidR="005F00F8" w:rsidRPr="00DD2449" w:rsidRDefault="005F00F8" w:rsidP="005F00F8">
            <w:pPr>
              <w:jc w:val="center"/>
              <w:rPr>
                <w:rFonts w:cs="Times New Roman"/>
                <w:color w:val="000000"/>
                <w:sz w:val="16"/>
                <w:szCs w:val="16"/>
                <w:lang w:val="en-US"/>
              </w:rPr>
            </w:pPr>
            <w:r>
              <w:rPr>
                <w:rFonts w:cs="Times New Roman"/>
                <w:color w:val="000000"/>
                <w:sz w:val="16"/>
                <w:szCs w:val="16"/>
                <w:lang w:val="en-US"/>
              </w:rPr>
              <w:t>-739</w:t>
            </w:r>
          </w:p>
        </w:tc>
      </w:tr>
    </w:tbl>
    <w:p w14:paraId="12C6772F" w14:textId="77777777" w:rsidR="00004311" w:rsidRPr="00B64111" w:rsidRDefault="00004311" w:rsidP="006D2062">
      <w:pPr>
        <w:rPr>
          <w:lang w:val="en-US"/>
        </w:rPr>
      </w:pPr>
    </w:p>
    <w:p w14:paraId="1FC65BBE" w14:textId="77777777" w:rsidR="00283BCE" w:rsidRDefault="00283BCE" w:rsidP="00283BCE">
      <w:pPr>
        <w:rPr>
          <w:lang w:val="en-US"/>
        </w:rPr>
      </w:pPr>
      <w:r>
        <w:rPr>
          <w:lang w:val="en-US"/>
        </w:rPr>
        <w:br w:type="page"/>
      </w:r>
    </w:p>
    <w:p w14:paraId="7BD90E38" w14:textId="37750826" w:rsidR="0035436A" w:rsidRPr="00B64111" w:rsidRDefault="0035436A" w:rsidP="0035436A">
      <w:pPr>
        <w:pStyle w:val="Heading1"/>
        <w:rPr>
          <w:lang w:val="en-US"/>
        </w:rPr>
      </w:pPr>
      <w:bookmarkStart w:id="18" w:name="_Toc3798754"/>
      <w:r w:rsidRPr="00B64111">
        <w:rPr>
          <w:lang w:val="en-US"/>
        </w:rPr>
        <w:lastRenderedPageBreak/>
        <w:t>References</w:t>
      </w:r>
      <w:bookmarkEnd w:id="18"/>
    </w:p>
    <w:p w14:paraId="5631B0EA" w14:textId="77777777" w:rsidR="0035436A" w:rsidRPr="00B64111" w:rsidRDefault="0035436A" w:rsidP="0035436A">
      <w:pPr>
        <w:rPr>
          <w:lang w:val="en-US"/>
        </w:rPr>
      </w:pPr>
    </w:p>
    <w:p w14:paraId="06124238" w14:textId="77777777" w:rsidR="00565DE4" w:rsidRPr="00565DE4" w:rsidRDefault="0033167A" w:rsidP="00565DE4">
      <w:pPr>
        <w:pStyle w:val="EndNoteBibliography"/>
      </w:pPr>
      <w:r w:rsidRPr="00B64111">
        <w:fldChar w:fldCharType="begin"/>
      </w:r>
      <w:r w:rsidRPr="00B64111">
        <w:instrText xml:space="preserve"> ADDIN EN.REFLIST </w:instrText>
      </w:r>
      <w:r w:rsidRPr="00B64111">
        <w:fldChar w:fldCharType="separate"/>
      </w:r>
      <w:r w:rsidR="00565DE4" w:rsidRPr="00565DE4">
        <w:t>1.</w:t>
      </w:r>
      <w:r w:rsidR="00565DE4" w:rsidRPr="00565DE4">
        <w:tab/>
        <w:t>National Bureau of Statistics (NBS), ORC Macro. Tanzania Demographic and Health Survey 2004-05. Dar es Salaam, Tanzania: Natinal Bureau of Statistics and ORC Macro, 2005.</w:t>
      </w:r>
    </w:p>
    <w:p w14:paraId="4D435708" w14:textId="77777777" w:rsidR="00565DE4" w:rsidRPr="00565DE4" w:rsidRDefault="00565DE4" w:rsidP="00565DE4">
      <w:pPr>
        <w:pStyle w:val="EndNoteBibliography"/>
      </w:pPr>
      <w:r w:rsidRPr="00565DE4">
        <w:t>2.</w:t>
      </w:r>
      <w:r w:rsidRPr="00565DE4">
        <w:tab/>
        <w:t>Tanzania Commission for AIDS, Zanzibar AIDS Commission, National Bureau of Statistics, Office of Chief Government Statistician, Macro International Inc. Tanzania HIV/AIDS and Malaria Indicator Survey 2007-08. Dar es Salaam, Tanzania: TACAIDS, ZAC, NBS, OCGS, and Macro International Inc., 2008.</w:t>
      </w:r>
    </w:p>
    <w:p w14:paraId="0634631F" w14:textId="77777777" w:rsidR="00565DE4" w:rsidRPr="00565DE4" w:rsidRDefault="00565DE4" w:rsidP="00565DE4">
      <w:pPr>
        <w:pStyle w:val="EndNoteBibliography"/>
      </w:pPr>
      <w:r w:rsidRPr="00565DE4">
        <w:t>3.</w:t>
      </w:r>
      <w:r w:rsidRPr="00565DE4">
        <w:tab/>
        <w:t>National Bureau of Statistics Tanzania, ICF Macro. Tanzania Demographic and Health Survey 2010. Dar es Salaam, Tanzania: NBS and ICF Macro, 2011.</w:t>
      </w:r>
    </w:p>
    <w:p w14:paraId="4342F3A0" w14:textId="77777777" w:rsidR="00565DE4" w:rsidRPr="00565DE4" w:rsidRDefault="00565DE4" w:rsidP="00565DE4">
      <w:pPr>
        <w:pStyle w:val="EndNoteBibliography"/>
      </w:pPr>
      <w:r w:rsidRPr="00565DE4">
        <w:t>4.</w:t>
      </w:r>
      <w:r w:rsidRPr="00565DE4">
        <w:tab/>
        <w:t>Tanzania Commission for AIDS, Zanzibar AIDS Commission, National Bureau of Statistics, Office of Chief Government Statistician, ICT International. Tanzania HIV/AIDS and Malaria Indicator Survey 2011-12. Dar es Salaam, Tanzania: TACAIDS, ZAC, NBS, OCGS and ICF International, 2013.</w:t>
      </w:r>
    </w:p>
    <w:p w14:paraId="77855010" w14:textId="77777777" w:rsidR="00565DE4" w:rsidRPr="00565DE4" w:rsidRDefault="00565DE4" w:rsidP="00565DE4">
      <w:pPr>
        <w:pStyle w:val="EndNoteBibliography"/>
      </w:pPr>
      <w:r w:rsidRPr="00565DE4">
        <w:t>5.</w:t>
      </w:r>
      <w:r w:rsidRPr="00565DE4">
        <w:tab/>
        <w:t>Ministry of Health CD, Gender, Elderly and Children (MoHCDGEC) [Tanzania Mainland],, Ministry of Health (MoH) [Zanzibar], National Bureau of Statistics (NBS), Office of the Chief Government Statistician (OCGS), ICF International. Tanzania Demographic and Health Survey and Malaria Indicator Survey (TDHS-MIS) 2015-16. Dar es Salaam, Tanzania, and Rockville, Maryland, USA, 2016.</w:t>
      </w:r>
    </w:p>
    <w:p w14:paraId="2AC1FD95" w14:textId="77777777" w:rsidR="00565DE4" w:rsidRPr="00565DE4" w:rsidRDefault="00565DE4" w:rsidP="00565DE4">
      <w:pPr>
        <w:pStyle w:val="EndNoteBibliography"/>
      </w:pPr>
      <w:r w:rsidRPr="00565DE4">
        <w:t>6.</w:t>
      </w:r>
      <w:r w:rsidRPr="00565DE4">
        <w:tab/>
        <w:t xml:space="preserve">Wagner AK, Soumerai SB, Zhang F, Ross-Degnan D. Segmented regression analysis of interrupted time series studies in medication use research. </w:t>
      </w:r>
      <w:r w:rsidRPr="00565DE4">
        <w:rPr>
          <w:i/>
        </w:rPr>
        <w:t>J Clin Pharm Ther</w:t>
      </w:r>
      <w:r w:rsidRPr="00565DE4">
        <w:t xml:space="preserve"> 2002; </w:t>
      </w:r>
      <w:r w:rsidRPr="00565DE4">
        <w:rPr>
          <w:b/>
        </w:rPr>
        <w:t>27</w:t>
      </w:r>
      <w:r w:rsidRPr="00565DE4">
        <w:t>(4): 299-309.</w:t>
      </w:r>
    </w:p>
    <w:p w14:paraId="6F91CF82" w14:textId="77777777" w:rsidR="00565DE4" w:rsidRPr="00565DE4" w:rsidRDefault="00565DE4" w:rsidP="00565DE4">
      <w:pPr>
        <w:pStyle w:val="EndNoteBibliography"/>
      </w:pPr>
      <w:r w:rsidRPr="00565DE4">
        <w:t>7.</w:t>
      </w:r>
      <w:r w:rsidRPr="00565DE4">
        <w:tab/>
        <w:t xml:space="preserve">Lopez Bernal J, Cummins S, Gasparrini A. Interrupted time series regression for the evaluation of public health interventions: a tutorial. </w:t>
      </w:r>
      <w:r w:rsidRPr="00565DE4">
        <w:rPr>
          <w:i/>
        </w:rPr>
        <w:t>Int J Epidemiol</w:t>
      </w:r>
      <w:r w:rsidRPr="00565DE4">
        <w:t xml:space="preserve"> 2016.</w:t>
      </w:r>
    </w:p>
    <w:p w14:paraId="5FDEDB51" w14:textId="77777777" w:rsidR="00565DE4" w:rsidRPr="00565DE4" w:rsidRDefault="00565DE4" w:rsidP="00565DE4">
      <w:pPr>
        <w:pStyle w:val="EndNoteBibliography"/>
      </w:pPr>
      <w:r w:rsidRPr="00565DE4">
        <w:t>8.</w:t>
      </w:r>
      <w:r w:rsidRPr="00565DE4">
        <w:tab/>
        <w:t>Shadish WR, Cook TD, Campbell DT. Experimental and quasi-experimental designs for generalized causal inference. Belmont, CA: Wadsworth Cengage Learning; 2002.</w:t>
      </w:r>
    </w:p>
    <w:p w14:paraId="72E613C0" w14:textId="7843E616" w:rsidR="006D2062" w:rsidRPr="00B64111" w:rsidRDefault="0033167A" w:rsidP="0035436A">
      <w:pPr>
        <w:spacing w:after="240"/>
        <w:ind w:left="284" w:hanging="284"/>
        <w:rPr>
          <w:lang w:val="en-US"/>
        </w:rPr>
      </w:pPr>
      <w:r w:rsidRPr="00B64111">
        <w:rPr>
          <w:lang w:val="en-US"/>
        </w:rPr>
        <w:fldChar w:fldCharType="end"/>
      </w:r>
    </w:p>
    <w:sectPr w:rsidR="006D2062" w:rsidRPr="00B64111" w:rsidSect="00283BCE">
      <w:footerReference w:type="default" r:id="rId22"/>
      <w:pgSz w:w="11900" w:h="16840"/>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D01C" w14:textId="77777777" w:rsidR="005C2195" w:rsidRDefault="005C2195" w:rsidP="0099490A">
      <w:r>
        <w:separator/>
      </w:r>
    </w:p>
  </w:endnote>
  <w:endnote w:type="continuationSeparator" w:id="0">
    <w:p w14:paraId="7D9D62BC" w14:textId="77777777" w:rsidR="005C2195" w:rsidRDefault="005C2195" w:rsidP="009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5DC6" w14:textId="7838312B" w:rsidR="00E754E5" w:rsidRPr="0099490A" w:rsidRDefault="00E754E5" w:rsidP="0099490A">
    <w:pPr>
      <w:pStyle w:val="Footer"/>
      <w:jc w:val="center"/>
    </w:pPr>
    <w:r w:rsidRPr="0099490A">
      <w:t xml:space="preserve">Page </w:t>
    </w:r>
    <w:r w:rsidRPr="0099490A">
      <w:rPr>
        <w:rStyle w:val="PageNumber"/>
      </w:rPr>
      <w:fldChar w:fldCharType="begin"/>
    </w:r>
    <w:r w:rsidRPr="0099490A">
      <w:rPr>
        <w:rStyle w:val="PageNumber"/>
      </w:rPr>
      <w:instrText xml:space="preserve"> PAGE </w:instrText>
    </w:r>
    <w:r w:rsidRPr="0099490A">
      <w:rPr>
        <w:rStyle w:val="PageNumber"/>
      </w:rPr>
      <w:fldChar w:fldCharType="separate"/>
    </w:r>
    <w:r w:rsidR="00307F64">
      <w:rPr>
        <w:rStyle w:val="PageNumber"/>
        <w:noProof/>
      </w:rPr>
      <w:t>1</w:t>
    </w:r>
    <w:r w:rsidRPr="0099490A">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07F64">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4A63" w14:textId="77777777" w:rsidR="005C2195" w:rsidRDefault="005C2195" w:rsidP="0099490A">
      <w:r>
        <w:separator/>
      </w:r>
    </w:p>
  </w:footnote>
  <w:footnote w:type="continuationSeparator" w:id="0">
    <w:p w14:paraId="48BAEEC0" w14:textId="77777777" w:rsidR="005C2195" w:rsidRDefault="005C2195" w:rsidP="00994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4280"/>
    <w:multiLevelType w:val="hybridMultilevel"/>
    <w:tmpl w:val="C016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44F0"/>
    <w:multiLevelType w:val="hybridMultilevel"/>
    <w:tmpl w:val="F918B732"/>
    <w:lvl w:ilvl="0" w:tplc="6902F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6B66"/>
    <w:multiLevelType w:val="hybridMultilevel"/>
    <w:tmpl w:val="E0F6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E5013"/>
    <w:multiLevelType w:val="hybridMultilevel"/>
    <w:tmpl w:val="7E46E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B0F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DD26C2A"/>
    <w:multiLevelType w:val="hybridMultilevel"/>
    <w:tmpl w:val="256E58B2"/>
    <w:lvl w:ilvl="0" w:tplc="B4281168">
      <w:start w:val="8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A4BFA"/>
    <w:multiLevelType w:val="hybridMultilevel"/>
    <w:tmpl w:val="054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86CE1"/>
    <w:multiLevelType w:val="hybridMultilevel"/>
    <w:tmpl w:val="7C7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E5177"/>
    <w:multiLevelType w:val="hybridMultilevel"/>
    <w:tmpl w:val="F5D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E236C"/>
    <w:multiLevelType w:val="hybridMultilevel"/>
    <w:tmpl w:val="2FBED18E"/>
    <w:lvl w:ilvl="0" w:tplc="B4281168">
      <w:start w:val="8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57370"/>
    <w:multiLevelType w:val="multilevel"/>
    <w:tmpl w:val="08DC4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5"/>
  </w:num>
  <w:num w:numId="4">
    <w:abstractNumId w:val="9"/>
  </w:num>
  <w:num w:numId="5">
    <w:abstractNumId w:val="4"/>
  </w:num>
  <w:num w:numId="6">
    <w:abstractNumId w:val="1"/>
  </w:num>
  <w:num w:numId="7">
    <w:abstractNumId w:val="3"/>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aw0zdaqzae5fer9pcvfpxkrzw050sfstx0&quot;&gt;My EndNote Library_tulane&lt;record-ids&gt;&lt;item&gt;1329&lt;/item&gt;&lt;item&gt;2716&lt;/item&gt;&lt;item&gt;2717&lt;/item&gt;&lt;item&gt;2718&lt;/item&gt;&lt;item&gt;3223&lt;/item&gt;&lt;item&gt;3305&lt;/item&gt;&lt;item&gt;3310&lt;/item&gt;&lt;item&gt;3314&lt;/item&gt;&lt;/record-ids&gt;&lt;/item&gt;&lt;/Libraries&gt;"/>
  </w:docVars>
  <w:rsids>
    <w:rsidRoot w:val="00C0799F"/>
    <w:rsid w:val="00004311"/>
    <w:rsid w:val="00032B92"/>
    <w:rsid w:val="00047D6D"/>
    <w:rsid w:val="0008021F"/>
    <w:rsid w:val="000A00BF"/>
    <w:rsid w:val="000A058F"/>
    <w:rsid w:val="000A29C5"/>
    <w:rsid w:val="000B04EF"/>
    <w:rsid w:val="000C2551"/>
    <w:rsid w:val="000E11BA"/>
    <w:rsid w:val="000E5B53"/>
    <w:rsid w:val="000E5CA7"/>
    <w:rsid w:val="000E7286"/>
    <w:rsid w:val="000F33FD"/>
    <w:rsid w:val="000F4F7D"/>
    <w:rsid w:val="0010326D"/>
    <w:rsid w:val="00106045"/>
    <w:rsid w:val="001118E5"/>
    <w:rsid w:val="00120094"/>
    <w:rsid w:val="00121060"/>
    <w:rsid w:val="00127B34"/>
    <w:rsid w:val="0016351A"/>
    <w:rsid w:val="0016676E"/>
    <w:rsid w:val="00170798"/>
    <w:rsid w:val="00174CAD"/>
    <w:rsid w:val="00175279"/>
    <w:rsid w:val="00195413"/>
    <w:rsid w:val="00196192"/>
    <w:rsid w:val="00197BA8"/>
    <w:rsid w:val="001A0183"/>
    <w:rsid w:val="001B6D51"/>
    <w:rsid w:val="001C1463"/>
    <w:rsid w:val="001D5A65"/>
    <w:rsid w:val="001E3B2B"/>
    <w:rsid w:val="00203DD8"/>
    <w:rsid w:val="00205B3D"/>
    <w:rsid w:val="00211F46"/>
    <w:rsid w:val="00215F77"/>
    <w:rsid w:val="0021604F"/>
    <w:rsid w:val="002317FF"/>
    <w:rsid w:val="00231EC4"/>
    <w:rsid w:val="002640F9"/>
    <w:rsid w:val="00277F28"/>
    <w:rsid w:val="00283BCE"/>
    <w:rsid w:val="002A4633"/>
    <w:rsid w:val="002B342E"/>
    <w:rsid w:val="002B6D44"/>
    <w:rsid w:val="002D3A56"/>
    <w:rsid w:val="002E4475"/>
    <w:rsid w:val="002E5756"/>
    <w:rsid w:val="003035AE"/>
    <w:rsid w:val="00307F64"/>
    <w:rsid w:val="00331270"/>
    <w:rsid w:val="0033167A"/>
    <w:rsid w:val="0033286E"/>
    <w:rsid w:val="0035436A"/>
    <w:rsid w:val="00376097"/>
    <w:rsid w:val="00383F82"/>
    <w:rsid w:val="00385F66"/>
    <w:rsid w:val="003A48DB"/>
    <w:rsid w:val="003B3257"/>
    <w:rsid w:val="003B4E6E"/>
    <w:rsid w:val="003C187F"/>
    <w:rsid w:val="003C3EAF"/>
    <w:rsid w:val="003D2149"/>
    <w:rsid w:val="003D6489"/>
    <w:rsid w:val="004004A5"/>
    <w:rsid w:val="00406031"/>
    <w:rsid w:val="004234FA"/>
    <w:rsid w:val="004372E9"/>
    <w:rsid w:val="00453BE7"/>
    <w:rsid w:val="004609D3"/>
    <w:rsid w:val="004749A7"/>
    <w:rsid w:val="004814E1"/>
    <w:rsid w:val="004856C5"/>
    <w:rsid w:val="00486D76"/>
    <w:rsid w:val="004903B5"/>
    <w:rsid w:val="004B0AE9"/>
    <w:rsid w:val="004B29DF"/>
    <w:rsid w:val="004B641E"/>
    <w:rsid w:val="004C5DAF"/>
    <w:rsid w:val="004E47E2"/>
    <w:rsid w:val="004E61D1"/>
    <w:rsid w:val="004F17DD"/>
    <w:rsid w:val="004F1B33"/>
    <w:rsid w:val="004F1B5D"/>
    <w:rsid w:val="004F6F7B"/>
    <w:rsid w:val="005125C2"/>
    <w:rsid w:val="0051459E"/>
    <w:rsid w:val="00522F18"/>
    <w:rsid w:val="00535B34"/>
    <w:rsid w:val="005361FA"/>
    <w:rsid w:val="00543A65"/>
    <w:rsid w:val="00565DE4"/>
    <w:rsid w:val="00571B2E"/>
    <w:rsid w:val="00572443"/>
    <w:rsid w:val="005815CB"/>
    <w:rsid w:val="00582FFA"/>
    <w:rsid w:val="00587EF6"/>
    <w:rsid w:val="00591BBB"/>
    <w:rsid w:val="005B3915"/>
    <w:rsid w:val="005C2195"/>
    <w:rsid w:val="005C3F03"/>
    <w:rsid w:val="005D6BE6"/>
    <w:rsid w:val="005E3D05"/>
    <w:rsid w:val="005E454D"/>
    <w:rsid w:val="005E6169"/>
    <w:rsid w:val="005E6D88"/>
    <w:rsid w:val="005F00F8"/>
    <w:rsid w:val="005F1824"/>
    <w:rsid w:val="005F2472"/>
    <w:rsid w:val="005F7A2D"/>
    <w:rsid w:val="00601AF1"/>
    <w:rsid w:val="00606935"/>
    <w:rsid w:val="00612615"/>
    <w:rsid w:val="00613541"/>
    <w:rsid w:val="006217F1"/>
    <w:rsid w:val="00651A72"/>
    <w:rsid w:val="0065663D"/>
    <w:rsid w:val="006718E7"/>
    <w:rsid w:val="00673CC4"/>
    <w:rsid w:val="006775B8"/>
    <w:rsid w:val="00681A3C"/>
    <w:rsid w:val="00687C37"/>
    <w:rsid w:val="006A4621"/>
    <w:rsid w:val="006A5EEF"/>
    <w:rsid w:val="006C61E8"/>
    <w:rsid w:val="006D2062"/>
    <w:rsid w:val="006F0489"/>
    <w:rsid w:val="006F2225"/>
    <w:rsid w:val="00703FF0"/>
    <w:rsid w:val="0070789E"/>
    <w:rsid w:val="00711004"/>
    <w:rsid w:val="007300F6"/>
    <w:rsid w:val="00733B3D"/>
    <w:rsid w:val="00734689"/>
    <w:rsid w:val="00734F8A"/>
    <w:rsid w:val="00740B19"/>
    <w:rsid w:val="00745E9C"/>
    <w:rsid w:val="007738DD"/>
    <w:rsid w:val="0078558C"/>
    <w:rsid w:val="00793A96"/>
    <w:rsid w:val="007B364A"/>
    <w:rsid w:val="007B631D"/>
    <w:rsid w:val="007F0B0C"/>
    <w:rsid w:val="007F3D97"/>
    <w:rsid w:val="007F7A54"/>
    <w:rsid w:val="0081055A"/>
    <w:rsid w:val="00813D62"/>
    <w:rsid w:val="00815A9E"/>
    <w:rsid w:val="00825B8A"/>
    <w:rsid w:val="00843DA2"/>
    <w:rsid w:val="008867C1"/>
    <w:rsid w:val="00892C2B"/>
    <w:rsid w:val="008A77A1"/>
    <w:rsid w:val="008A7EA0"/>
    <w:rsid w:val="008C1C02"/>
    <w:rsid w:val="008C670E"/>
    <w:rsid w:val="008D0F79"/>
    <w:rsid w:val="008E63C2"/>
    <w:rsid w:val="009058CC"/>
    <w:rsid w:val="009068E3"/>
    <w:rsid w:val="00910674"/>
    <w:rsid w:val="009131FA"/>
    <w:rsid w:val="0094087A"/>
    <w:rsid w:val="009517B4"/>
    <w:rsid w:val="00955BB1"/>
    <w:rsid w:val="00990424"/>
    <w:rsid w:val="0099490A"/>
    <w:rsid w:val="00997EC6"/>
    <w:rsid w:val="009A21EB"/>
    <w:rsid w:val="009A725D"/>
    <w:rsid w:val="009A7398"/>
    <w:rsid w:val="009B56B7"/>
    <w:rsid w:val="009B672C"/>
    <w:rsid w:val="009B7FEB"/>
    <w:rsid w:val="009C06C5"/>
    <w:rsid w:val="009C4E20"/>
    <w:rsid w:val="009D45E1"/>
    <w:rsid w:val="009E246A"/>
    <w:rsid w:val="009F03D9"/>
    <w:rsid w:val="009F630C"/>
    <w:rsid w:val="00A1322E"/>
    <w:rsid w:val="00A138AA"/>
    <w:rsid w:val="00A144D6"/>
    <w:rsid w:val="00A17E1F"/>
    <w:rsid w:val="00A221F7"/>
    <w:rsid w:val="00A50AE5"/>
    <w:rsid w:val="00A55342"/>
    <w:rsid w:val="00A57F41"/>
    <w:rsid w:val="00A729E6"/>
    <w:rsid w:val="00A777CF"/>
    <w:rsid w:val="00A9621E"/>
    <w:rsid w:val="00AB1936"/>
    <w:rsid w:val="00AB2FAD"/>
    <w:rsid w:val="00AC5B37"/>
    <w:rsid w:val="00AF47F6"/>
    <w:rsid w:val="00AF67FF"/>
    <w:rsid w:val="00AF6A3E"/>
    <w:rsid w:val="00B03A54"/>
    <w:rsid w:val="00B073A4"/>
    <w:rsid w:val="00B25431"/>
    <w:rsid w:val="00B31FF6"/>
    <w:rsid w:val="00B438C0"/>
    <w:rsid w:val="00B44E69"/>
    <w:rsid w:val="00B62D7A"/>
    <w:rsid w:val="00B63A56"/>
    <w:rsid w:val="00B64111"/>
    <w:rsid w:val="00B6440D"/>
    <w:rsid w:val="00B735F3"/>
    <w:rsid w:val="00B828B3"/>
    <w:rsid w:val="00BA3705"/>
    <w:rsid w:val="00BB00B7"/>
    <w:rsid w:val="00BB586C"/>
    <w:rsid w:val="00BB7DFD"/>
    <w:rsid w:val="00BD5FC5"/>
    <w:rsid w:val="00BD653E"/>
    <w:rsid w:val="00BF10B0"/>
    <w:rsid w:val="00BF2F55"/>
    <w:rsid w:val="00C00752"/>
    <w:rsid w:val="00C01A38"/>
    <w:rsid w:val="00C05D80"/>
    <w:rsid w:val="00C0799F"/>
    <w:rsid w:val="00C1050A"/>
    <w:rsid w:val="00C10FB8"/>
    <w:rsid w:val="00C301DC"/>
    <w:rsid w:val="00C30D84"/>
    <w:rsid w:val="00C31E10"/>
    <w:rsid w:val="00C323A8"/>
    <w:rsid w:val="00C55F21"/>
    <w:rsid w:val="00C6050E"/>
    <w:rsid w:val="00C70781"/>
    <w:rsid w:val="00C75293"/>
    <w:rsid w:val="00C83FEE"/>
    <w:rsid w:val="00C93598"/>
    <w:rsid w:val="00C94A06"/>
    <w:rsid w:val="00CA2D1F"/>
    <w:rsid w:val="00CA2F3E"/>
    <w:rsid w:val="00CA7EA2"/>
    <w:rsid w:val="00CB19F6"/>
    <w:rsid w:val="00CB2DE7"/>
    <w:rsid w:val="00CC6680"/>
    <w:rsid w:val="00D15386"/>
    <w:rsid w:val="00D302F3"/>
    <w:rsid w:val="00D42EE6"/>
    <w:rsid w:val="00D433F7"/>
    <w:rsid w:val="00D44250"/>
    <w:rsid w:val="00D4512D"/>
    <w:rsid w:val="00D46258"/>
    <w:rsid w:val="00D46B46"/>
    <w:rsid w:val="00D579CA"/>
    <w:rsid w:val="00D623DD"/>
    <w:rsid w:val="00D62C7E"/>
    <w:rsid w:val="00D67395"/>
    <w:rsid w:val="00D8519C"/>
    <w:rsid w:val="00D854A1"/>
    <w:rsid w:val="00D95E56"/>
    <w:rsid w:val="00D96AF7"/>
    <w:rsid w:val="00D97C97"/>
    <w:rsid w:val="00DA7F93"/>
    <w:rsid w:val="00DB1C5F"/>
    <w:rsid w:val="00DB57F3"/>
    <w:rsid w:val="00DB712E"/>
    <w:rsid w:val="00DB7D85"/>
    <w:rsid w:val="00DC5C8E"/>
    <w:rsid w:val="00DD11B8"/>
    <w:rsid w:val="00DD2449"/>
    <w:rsid w:val="00DD6E46"/>
    <w:rsid w:val="00DD7DEE"/>
    <w:rsid w:val="00DE29DC"/>
    <w:rsid w:val="00DE51F1"/>
    <w:rsid w:val="00DF1149"/>
    <w:rsid w:val="00DF2D95"/>
    <w:rsid w:val="00E01547"/>
    <w:rsid w:val="00E20DCC"/>
    <w:rsid w:val="00E25040"/>
    <w:rsid w:val="00E25A9F"/>
    <w:rsid w:val="00E31B31"/>
    <w:rsid w:val="00E32477"/>
    <w:rsid w:val="00E40182"/>
    <w:rsid w:val="00E44FBA"/>
    <w:rsid w:val="00E475B8"/>
    <w:rsid w:val="00E5279C"/>
    <w:rsid w:val="00E661C0"/>
    <w:rsid w:val="00E754E5"/>
    <w:rsid w:val="00E83DDD"/>
    <w:rsid w:val="00E84E9B"/>
    <w:rsid w:val="00E91E3F"/>
    <w:rsid w:val="00E97F06"/>
    <w:rsid w:val="00EA1A83"/>
    <w:rsid w:val="00EA3BDD"/>
    <w:rsid w:val="00EB0D31"/>
    <w:rsid w:val="00EC6FAD"/>
    <w:rsid w:val="00ED207E"/>
    <w:rsid w:val="00EF4482"/>
    <w:rsid w:val="00EF4A8B"/>
    <w:rsid w:val="00F06EE9"/>
    <w:rsid w:val="00F3349F"/>
    <w:rsid w:val="00F43828"/>
    <w:rsid w:val="00F47237"/>
    <w:rsid w:val="00F47F61"/>
    <w:rsid w:val="00F55A06"/>
    <w:rsid w:val="00F5650A"/>
    <w:rsid w:val="00F56AE8"/>
    <w:rsid w:val="00F66419"/>
    <w:rsid w:val="00F72E6E"/>
    <w:rsid w:val="00F82280"/>
    <w:rsid w:val="00F91351"/>
    <w:rsid w:val="00FA4DCD"/>
    <w:rsid w:val="00FA5A2D"/>
    <w:rsid w:val="00FA6BE8"/>
    <w:rsid w:val="00FC4720"/>
    <w:rsid w:val="00FD5055"/>
    <w:rsid w:val="00FE3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5B75A"/>
  <w14:defaultImageDpi w14:val="300"/>
  <w15:docId w15:val="{E8C11E4D-5CCA-4BA2-8B37-78BC6608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0C"/>
    <w:pPr>
      <w:jc w:val="both"/>
    </w:pPr>
    <w:rPr>
      <w:rFonts w:ascii="Times New Roman" w:hAnsi="Times New Roman"/>
      <w:sz w:val="20"/>
    </w:rPr>
  </w:style>
  <w:style w:type="paragraph" w:styleId="Heading1">
    <w:name w:val="heading 1"/>
    <w:basedOn w:val="Normal"/>
    <w:next w:val="Normal"/>
    <w:link w:val="Heading1Char"/>
    <w:uiPriority w:val="9"/>
    <w:qFormat/>
    <w:rsid w:val="007F0B0C"/>
    <w:pPr>
      <w:keepNext/>
      <w:keepLines/>
      <w:numPr>
        <w:numId w:val="5"/>
      </w:numPr>
      <w:spacing w:before="24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283BCE"/>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814E1"/>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EF448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448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448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448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448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448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9F"/>
    <w:pPr>
      <w:ind w:left="720"/>
      <w:contextualSpacing/>
    </w:pPr>
  </w:style>
  <w:style w:type="character" w:customStyle="1" w:styleId="Heading1Char">
    <w:name w:val="Heading 1 Char"/>
    <w:basedOn w:val="DefaultParagraphFont"/>
    <w:link w:val="Heading1"/>
    <w:uiPriority w:val="9"/>
    <w:rsid w:val="007F0B0C"/>
    <w:rPr>
      <w:rFonts w:ascii="Times New Roman" w:eastAsiaTheme="majorEastAsia" w:hAnsi="Times New Roman" w:cstheme="majorBidi"/>
      <w:b/>
      <w:bCs/>
      <w:sz w:val="20"/>
      <w:szCs w:val="32"/>
    </w:rPr>
  </w:style>
  <w:style w:type="paragraph" w:styleId="NormalWeb">
    <w:name w:val="Normal (Web)"/>
    <w:basedOn w:val="Normal"/>
    <w:uiPriority w:val="99"/>
    <w:semiHidden/>
    <w:unhideWhenUsed/>
    <w:rsid w:val="00D46B46"/>
    <w:pPr>
      <w:spacing w:before="100" w:beforeAutospacing="1" w:after="100" w:afterAutospacing="1"/>
    </w:pPr>
    <w:rPr>
      <w:rFonts w:cs="Times New Roman"/>
      <w:lang w:val="en-US"/>
    </w:rPr>
  </w:style>
  <w:style w:type="table" w:customStyle="1" w:styleId="ListTable3-Accent31">
    <w:name w:val="List Table 3 - Accent 31"/>
    <w:basedOn w:val="TableNormal"/>
    <w:uiPriority w:val="48"/>
    <w:rsid w:val="009F630C"/>
    <w:rPr>
      <w:rFonts w:asciiTheme="minorHAnsi" w:eastAsiaTheme="minorHAnsi" w:hAnsiTheme="minorHAnsi"/>
      <w:sz w:val="22"/>
      <w:szCs w:val="22"/>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Hyperlink">
    <w:name w:val="Hyperlink"/>
    <w:basedOn w:val="DefaultParagraphFont"/>
    <w:uiPriority w:val="99"/>
    <w:unhideWhenUsed/>
    <w:rsid w:val="009F630C"/>
    <w:rPr>
      <w:color w:val="0000FF" w:themeColor="hyperlink"/>
      <w:u w:val="single"/>
    </w:rPr>
  </w:style>
  <w:style w:type="table" w:styleId="MediumList1">
    <w:name w:val="Medium List 1"/>
    <w:basedOn w:val="TableNormal"/>
    <w:uiPriority w:val="65"/>
    <w:rsid w:val="009F630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9F63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9490A"/>
    <w:pPr>
      <w:tabs>
        <w:tab w:val="center" w:pos="4320"/>
        <w:tab w:val="right" w:pos="8640"/>
      </w:tabs>
    </w:pPr>
  </w:style>
  <w:style w:type="character" w:customStyle="1" w:styleId="HeaderChar">
    <w:name w:val="Header Char"/>
    <w:basedOn w:val="DefaultParagraphFont"/>
    <w:link w:val="Header"/>
    <w:uiPriority w:val="99"/>
    <w:rsid w:val="0099490A"/>
    <w:rPr>
      <w:sz w:val="22"/>
    </w:rPr>
  </w:style>
  <w:style w:type="paragraph" w:styleId="Footer">
    <w:name w:val="footer"/>
    <w:basedOn w:val="Normal"/>
    <w:link w:val="FooterChar"/>
    <w:uiPriority w:val="99"/>
    <w:unhideWhenUsed/>
    <w:rsid w:val="0099490A"/>
    <w:pPr>
      <w:tabs>
        <w:tab w:val="center" w:pos="4320"/>
        <w:tab w:val="right" w:pos="8640"/>
      </w:tabs>
    </w:pPr>
  </w:style>
  <w:style w:type="character" w:customStyle="1" w:styleId="FooterChar">
    <w:name w:val="Footer Char"/>
    <w:basedOn w:val="DefaultParagraphFont"/>
    <w:link w:val="Footer"/>
    <w:uiPriority w:val="99"/>
    <w:rsid w:val="0099490A"/>
    <w:rPr>
      <w:sz w:val="22"/>
    </w:rPr>
  </w:style>
  <w:style w:type="character" w:styleId="PageNumber">
    <w:name w:val="page number"/>
    <w:basedOn w:val="DefaultParagraphFont"/>
    <w:uiPriority w:val="99"/>
    <w:semiHidden/>
    <w:unhideWhenUsed/>
    <w:rsid w:val="0099490A"/>
  </w:style>
  <w:style w:type="paragraph" w:customStyle="1" w:styleId="EndNoteBibliographyTitle">
    <w:name w:val="EndNote Bibliography Title"/>
    <w:basedOn w:val="Normal"/>
    <w:link w:val="EndNoteBibliographyTitleChar"/>
    <w:rsid w:val="0033167A"/>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33167A"/>
    <w:rPr>
      <w:noProof/>
      <w:sz w:val="22"/>
      <w:lang w:val="en-US"/>
    </w:rPr>
  </w:style>
  <w:style w:type="paragraph" w:customStyle="1" w:styleId="EndNoteBibliography">
    <w:name w:val="EndNote Bibliography"/>
    <w:basedOn w:val="Normal"/>
    <w:link w:val="EndNoteBibliographyChar"/>
    <w:rsid w:val="0033167A"/>
    <w:rPr>
      <w:rFonts w:ascii="Calibri" w:hAnsi="Calibri"/>
      <w:noProof/>
      <w:sz w:val="22"/>
      <w:lang w:val="en-US"/>
    </w:rPr>
  </w:style>
  <w:style w:type="character" w:customStyle="1" w:styleId="EndNoteBibliographyChar">
    <w:name w:val="EndNote Bibliography Char"/>
    <w:basedOn w:val="DefaultParagraphFont"/>
    <w:link w:val="EndNoteBibliography"/>
    <w:rsid w:val="0033167A"/>
    <w:rPr>
      <w:noProof/>
      <w:sz w:val="22"/>
      <w:lang w:val="en-US"/>
    </w:rPr>
  </w:style>
  <w:style w:type="character" w:customStyle="1" w:styleId="Heading2Char">
    <w:name w:val="Heading 2 Char"/>
    <w:basedOn w:val="DefaultParagraphFont"/>
    <w:link w:val="Heading2"/>
    <w:uiPriority w:val="9"/>
    <w:rsid w:val="00283BCE"/>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rsid w:val="004814E1"/>
    <w:rPr>
      <w:rFonts w:ascii="Times New Roman" w:eastAsiaTheme="majorEastAsia" w:hAnsi="Times New Roman" w:cstheme="majorBidi"/>
      <w:b/>
      <w:sz w:val="20"/>
    </w:rPr>
  </w:style>
  <w:style w:type="character" w:customStyle="1" w:styleId="Heading4Char">
    <w:name w:val="Heading 4 Char"/>
    <w:basedOn w:val="DefaultParagraphFont"/>
    <w:link w:val="Heading4"/>
    <w:uiPriority w:val="9"/>
    <w:semiHidden/>
    <w:rsid w:val="00EF4482"/>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EF448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EF448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EF4482"/>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EF4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482"/>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A17E1F"/>
    <w:rPr>
      <w:color w:val="808080"/>
    </w:rPr>
  </w:style>
  <w:style w:type="character" w:styleId="CommentReference">
    <w:name w:val="annotation reference"/>
    <w:basedOn w:val="DefaultParagraphFont"/>
    <w:uiPriority w:val="99"/>
    <w:semiHidden/>
    <w:unhideWhenUsed/>
    <w:rsid w:val="00E20DCC"/>
    <w:rPr>
      <w:sz w:val="16"/>
      <w:szCs w:val="16"/>
    </w:rPr>
  </w:style>
  <w:style w:type="paragraph" w:styleId="CommentText">
    <w:name w:val="annotation text"/>
    <w:basedOn w:val="Normal"/>
    <w:link w:val="CommentTextChar"/>
    <w:uiPriority w:val="99"/>
    <w:semiHidden/>
    <w:unhideWhenUsed/>
    <w:rsid w:val="00E20DCC"/>
    <w:rPr>
      <w:szCs w:val="20"/>
    </w:rPr>
  </w:style>
  <w:style w:type="character" w:customStyle="1" w:styleId="CommentTextChar">
    <w:name w:val="Comment Text Char"/>
    <w:basedOn w:val="DefaultParagraphFont"/>
    <w:link w:val="CommentText"/>
    <w:uiPriority w:val="99"/>
    <w:semiHidden/>
    <w:rsid w:val="00E20DCC"/>
    <w:rPr>
      <w:sz w:val="20"/>
      <w:szCs w:val="20"/>
    </w:rPr>
  </w:style>
  <w:style w:type="paragraph" w:styleId="CommentSubject">
    <w:name w:val="annotation subject"/>
    <w:basedOn w:val="CommentText"/>
    <w:next w:val="CommentText"/>
    <w:link w:val="CommentSubjectChar"/>
    <w:uiPriority w:val="99"/>
    <w:semiHidden/>
    <w:unhideWhenUsed/>
    <w:rsid w:val="00E20DCC"/>
    <w:rPr>
      <w:b/>
      <w:bCs/>
    </w:rPr>
  </w:style>
  <w:style w:type="character" w:customStyle="1" w:styleId="CommentSubjectChar">
    <w:name w:val="Comment Subject Char"/>
    <w:basedOn w:val="CommentTextChar"/>
    <w:link w:val="CommentSubject"/>
    <w:uiPriority w:val="99"/>
    <w:semiHidden/>
    <w:rsid w:val="00E20DCC"/>
    <w:rPr>
      <w:b/>
      <w:bCs/>
      <w:sz w:val="20"/>
      <w:szCs w:val="20"/>
    </w:rPr>
  </w:style>
  <w:style w:type="paragraph" w:styleId="BalloonText">
    <w:name w:val="Balloon Text"/>
    <w:basedOn w:val="Normal"/>
    <w:link w:val="BalloonTextChar"/>
    <w:uiPriority w:val="99"/>
    <w:semiHidden/>
    <w:unhideWhenUsed/>
    <w:rsid w:val="00E20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CC"/>
    <w:rPr>
      <w:rFonts w:ascii="Segoe UI" w:hAnsi="Segoe UI" w:cs="Segoe UI"/>
      <w:sz w:val="18"/>
      <w:szCs w:val="18"/>
    </w:rPr>
  </w:style>
  <w:style w:type="table" w:styleId="TableGrid">
    <w:name w:val="Table Grid"/>
    <w:basedOn w:val="TableNormal"/>
    <w:uiPriority w:val="59"/>
    <w:rsid w:val="007F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47237"/>
    <w:pPr>
      <w:numPr>
        <w:numId w:val="0"/>
      </w:numPr>
      <w:spacing w:line="259" w:lineRule="auto"/>
      <w:jc w:val="left"/>
      <w:outlineLvl w:val="9"/>
    </w:pPr>
    <w:rPr>
      <w:b w:val="0"/>
      <w:bCs w:val="0"/>
      <w:color w:val="365F91" w:themeColor="accent1" w:themeShade="BF"/>
      <w:sz w:val="32"/>
      <w:lang w:val="en-US"/>
    </w:rPr>
  </w:style>
  <w:style w:type="paragraph" w:styleId="TOC1">
    <w:name w:val="toc 1"/>
    <w:basedOn w:val="Normal"/>
    <w:next w:val="Normal"/>
    <w:autoRedefine/>
    <w:uiPriority w:val="39"/>
    <w:unhideWhenUsed/>
    <w:rsid w:val="00F47237"/>
    <w:pPr>
      <w:spacing w:after="100"/>
    </w:pPr>
  </w:style>
  <w:style w:type="paragraph" w:styleId="TOC2">
    <w:name w:val="toc 2"/>
    <w:basedOn w:val="Normal"/>
    <w:next w:val="Normal"/>
    <w:autoRedefine/>
    <w:uiPriority w:val="39"/>
    <w:unhideWhenUsed/>
    <w:rsid w:val="003D2149"/>
    <w:pPr>
      <w:tabs>
        <w:tab w:val="left" w:pos="880"/>
        <w:tab w:val="right" w:leader="dot" w:pos="9396"/>
      </w:tabs>
      <w:spacing w:after="100"/>
      <w:ind w:left="220"/>
    </w:pPr>
  </w:style>
  <w:style w:type="paragraph" w:styleId="TOC3">
    <w:name w:val="toc 3"/>
    <w:basedOn w:val="Normal"/>
    <w:next w:val="Normal"/>
    <w:autoRedefine/>
    <w:uiPriority w:val="39"/>
    <w:unhideWhenUsed/>
    <w:rsid w:val="00955BB1"/>
    <w:pPr>
      <w:tabs>
        <w:tab w:val="right" w:leader="dot" w:pos="9396"/>
      </w:tabs>
      <w:spacing w:after="100"/>
      <w:ind w:left="440"/>
    </w:pPr>
  </w:style>
  <w:style w:type="paragraph" w:styleId="Revision">
    <w:name w:val="Revision"/>
    <w:hidden/>
    <w:uiPriority w:val="99"/>
    <w:semiHidden/>
    <w:rsid w:val="0000431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8217">
      <w:bodyDiv w:val="1"/>
      <w:marLeft w:val="0"/>
      <w:marRight w:val="0"/>
      <w:marTop w:val="0"/>
      <w:marBottom w:val="0"/>
      <w:divBdr>
        <w:top w:val="none" w:sz="0" w:space="0" w:color="auto"/>
        <w:left w:val="none" w:sz="0" w:space="0" w:color="auto"/>
        <w:bottom w:val="none" w:sz="0" w:space="0" w:color="auto"/>
        <w:right w:val="none" w:sz="0" w:space="0" w:color="auto"/>
      </w:divBdr>
    </w:div>
    <w:div w:id="164366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dat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8ECF-FC97-40B7-BBB1-2F2CF661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7696</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Ashton</dc:creator>
  <cp:keywords/>
  <dc:description/>
  <cp:lastModifiedBy>Ashton, Ruth</cp:lastModifiedBy>
  <cp:revision>2</cp:revision>
  <dcterms:created xsi:type="dcterms:W3CDTF">2019-03-18T16:27:00Z</dcterms:created>
  <dcterms:modified xsi:type="dcterms:W3CDTF">2019-03-18T16:27:00Z</dcterms:modified>
</cp:coreProperties>
</file>