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0E1F4" w14:textId="77777777" w:rsidR="00C153A2" w:rsidRPr="00D931DE" w:rsidRDefault="00C153A2" w:rsidP="00C153A2">
      <w:pPr>
        <w:spacing w:after="0" w:line="240" w:lineRule="auto"/>
        <w:rPr>
          <w:rFonts w:ascii="Times New Roman" w:hAnsi="Times New Roman" w:cs="Times New Roman"/>
          <w:b/>
          <w:sz w:val="20"/>
          <w:szCs w:val="20"/>
        </w:rPr>
      </w:pPr>
      <w:r w:rsidRPr="00D931DE">
        <w:rPr>
          <w:rFonts w:ascii="Times New Roman" w:hAnsi="Times New Roman" w:cs="Times New Roman"/>
          <w:b/>
          <w:sz w:val="20"/>
          <w:szCs w:val="20"/>
        </w:rPr>
        <w:t>Supplemental materials</w:t>
      </w:r>
    </w:p>
    <w:p w14:paraId="23193352" w14:textId="77777777" w:rsidR="00C153A2" w:rsidRPr="00D931DE" w:rsidRDefault="00C153A2" w:rsidP="00C153A2">
      <w:pPr>
        <w:spacing w:after="0" w:line="240" w:lineRule="auto"/>
        <w:rPr>
          <w:rFonts w:ascii="Times New Roman" w:hAnsi="Times New Roman" w:cs="Times New Roman"/>
          <w:sz w:val="20"/>
          <w:szCs w:val="20"/>
        </w:rPr>
      </w:pPr>
      <w:r w:rsidRPr="00D931DE">
        <w:rPr>
          <w:rFonts w:ascii="Times New Roman" w:hAnsi="Times New Roman" w:cs="Times New Roman"/>
          <w:sz w:val="20"/>
          <w:szCs w:val="20"/>
        </w:rPr>
        <w:t xml:space="preserve">This document provides supporting documentation to Crane, Gibbons, et al., “Association between traumatic brain injury and late life neurodegenerative conditions and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w:t>
      </w:r>
    </w:p>
    <w:p w14:paraId="18D296ED" w14:textId="77777777" w:rsidR="00532590" w:rsidRPr="00D931DE" w:rsidRDefault="00532590" w:rsidP="00C153A2">
      <w:pPr>
        <w:spacing w:after="0" w:line="240" w:lineRule="auto"/>
        <w:rPr>
          <w:rFonts w:ascii="Times New Roman" w:hAnsi="Times New Roman" w:cs="Times New Roman"/>
          <w:b/>
          <w:sz w:val="20"/>
          <w:szCs w:val="20"/>
          <w:u w:val="single"/>
        </w:rPr>
      </w:pPr>
    </w:p>
    <w:p w14:paraId="61F4B62C" w14:textId="77777777" w:rsidR="00C153A2" w:rsidRPr="00D931DE" w:rsidRDefault="00C153A2" w:rsidP="00C153A2">
      <w:pPr>
        <w:spacing w:after="0" w:line="240" w:lineRule="auto"/>
        <w:rPr>
          <w:rFonts w:ascii="Times New Roman" w:hAnsi="Times New Roman" w:cs="Times New Roman"/>
          <w:b/>
          <w:sz w:val="20"/>
          <w:szCs w:val="20"/>
          <w:u w:val="single"/>
        </w:rPr>
      </w:pPr>
      <w:r w:rsidRPr="00D931DE">
        <w:rPr>
          <w:rFonts w:ascii="Times New Roman" w:hAnsi="Times New Roman" w:cs="Times New Roman"/>
          <w:b/>
          <w:sz w:val="20"/>
          <w:szCs w:val="20"/>
          <w:u w:val="single"/>
        </w:rPr>
        <w:t>Table of contents</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7591"/>
        <w:gridCol w:w="630"/>
      </w:tblGrid>
      <w:tr w:rsidR="00C153A2" w:rsidRPr="00D931DE" w14:paraId="07116BAA" w14:textId="77777777" w:rsidTr="00C153A2">
        <w:tc>
          <w:tcPr>
            <w:tcW w:w="1337" w:type="dxa"/>
          </w:tcPr>
          <w:p w14:paraId="03FD990B" w14:textId="77777777" w:rsidR="00C153A2" w:rsidRPr="00D931DE" w:rsidRDefault="00C153A2" w:rsidP="006B5348">
            <w:pPr>
              <w:rPr>
                <w:rFonts w:ascii="Times New Roman" w:hAnsi="Times New Roman" w:cs="Times New Roman"/>
                <w:sz w:val="20"/>
                <w:szCs w:val="20"/>
              </w:rPr>
            </w:pPr>
          </w:p>
        </w:tc>
        <w:tc>
          <w:tcPr>
            <w:tcW w:w="7591" w:type="dxa"/>
          </w:tcPr>
          <w:p w14:paraId="32E4F36B" w14:textId="77777777" w:rsidR="00C153A2" w:rsidRPr="00D931DE" w:rsidRDefault="00C153A2" w:rsidP="006B5348">
            <w:pPr>
              <w:rPr>
                <w:rFonts w:ascii="Times New Roman" w:hAnsi="Times New Roman" w:cs="Times New Roman"/>
                <w:sz w:val="20"/>
                <w:szCs w:val="20"/>
                <w:u w:val="single"/>
              </w:rPr>
            </w:pPr>
            <w:r w:rsidRPr="00D931DE">
              <w:rPr>
                <w:rFonts w:ascii="Times New Roman" w:hAnsi="Times New Roman" w:cs="Times New Roman"/>
                <w:sz w:val="20"/>
                <w:szCs w:val="20"/>
                <w:u w:val="single"/>
              </w:rPr>
              <w:t>Title</w:t>
            </w:r>
          </w:p>
        </w:tc>
        <w:tc>
          <w:tcPr>
            <w:tcW w:w="630" w:type="dxa"/>
          </w:tcPr>
          <w:p w14:paraId="145B2119" w14:textId="77777777" w:rsidR="00C153A2" w:rsidRPr="00D931DE" w:rsidRDefault="00C153A2" w:rsidP="006B5348">
            <w:pPr>
              <w:jc w:val="right"/>
              <w:rPr>
                <w:rFonts w:ascii="Times New Roman" w:hAnsi="Times New Roman" w:cs="Times New Roman"/>
                <w:sz w:val="20"/>
                <w:szCs w:val="20"/>
                <w:u w:val="single"/>
              </w:rPr>
            </w:pPr>
            <w:r w:rsidRPr="00D931DE">
              <w:rPr>
                <w:rFonts w:ascii="Times New Roman" w:hAnsi="Times New Roman" w:cs="Times New Roman"/>
                <w:sz w:val="20"/>
                <w:szCs w:val="20"/>
                <w:u w:val="single"/>
              </w:rPr>
              <w:t>Page</w:t>
            </w:r>
          </w:p>
        </w:tc>
      </w:tr>
      <w:tr w:rsidR="00C153A2" w:rsidRPr="00D931DE" w14:paraId="32272C42" w14:textId="77777777" w:rsidTr="00C153A2">
        <w:tc>
          <w:tcPr>
            <w:tcW w:w="1337" w:type="dxa"/>
          </w:tcPr>
          <w:p w14:paraId="425C1959"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Methods S1</w:t>
            </w:r>
          </w:p>
        </w:tc>
        <w:tc>
          <w:tcPr>
            <w:tcW w:w="7591" w:type="dxa"/>
          </w:tcPr>
          <w:p w14:paraId="624534D6"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Details of head injury exposure ascertainment</w:t>
            </w:r>
          </w:p>
        </w:tc>
        <w:tc>
          <w:tcPr>
            <w:tcW w:w="630" w:type="dxa"/>
          </w:tcPr>
          <w:p w14:paraId="1408D6DA" w14:textId="77777777" w:rsidR="00C153A2" w:rsidRPr="00D931DE" w:rsidRDefault="00C153A2" w:rsidP="00C153A2">
            <w:pPr>
              <w:jc w:val="right"/>
              <w:rPr>
                <w:rFonts w:ascii="Times New Roman" w:hAnsi="Times New Roman" w:cs="Times New Roman"/>
                <w:sz w:val="20"/>
                <w:szCs w:val="20"/>
              </w:rPr>
            </w:pPr>
            <w:r w:rsidRPr="00D931DE">
              <w:rPr>
                <w:rFonts w:ascii="Times New Roman" w:hAnsi="Times New Roman" w:cs="Times New Roman"/>
                <w:sz w:val="20"/>
                <w:szCs w:val="20"/>
              </w:rPr>
              <w:t>S2</w:t>
            </w:r>
          </w:p>
        </w:tc>
      </w:tr>
      <w:tr w:rsidR="00C153A2" w:rsidRPr="00D931DE" w14:paraId="3CFAE7DF" w14:textId="77777777" w:rsidTr="00C153A2">
        <w:tc>
          <w:tcPr>
            <w:tcW w:w="1337" w:type="dxa"/>
          </w:tcPr>
          <w:p w14:paraId="23D9A942"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Methods S2</w:t>
            </w:r>
          </w:p>
        </w:tc>
        <w:tc>
          <w:tcPr>
            <w:tcW w:w="7591" w:type="dxa"/>
          </w:tcPr>
          <w:p w14:paraId="703F152D"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Detailed methods of dementia, Alzheimer’s disease, and MCI detection procedures</w:t>
            </w:r>
          </w:p>
        </w:tc>
        <w:tc>
          <w:tcPr>
            <w:tcW w:w="630" w:type="dxa"/>
          </w:tcPr>
          <w:p w14:paraId="3F1C5523"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S3</w:t>
            </w:r>
          </w:p>
        </w:tc>
      </w:tr>
      <w:tr w:rsidR="00C153A2" w:rsidRPr="00D931DE" w14:paraId="101BAE03" w14:textId="77777777" w:rsidTr="00C153A2">
        <w:tc>
          <w:tcPr>
            <w:tcW w:w="1337" w:type="dxa"/>
          </w:tcPr>
          <w:p w14:paraId="009E2CC8"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Methods S3</w:t>
            </w:r>
          </w:p>
        </w:tc>
        <w:tc>
          <w:tcPr>
            <w:tcW w:w="7591" w:type="dxa"/>
          </w:tcPr>
          <w:p w14:paraId="4F28B52B"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Parkinson’s disease ascertainment</w:t>
            </w:r>
          </w:p>
        </w:tc>
        <w:tc>
          <w:tcPr>
            <w:tcW w:w="630" w:type="dxa"/>
          </w:tcPr>
          <w:p w14:paraId="67BB1B85"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S5</w:t>
            </w:r>
          </w:p>
        </w:tc>
      </w:tr>
      <w:tr w:rsidR="00C153A2" w:rsidRPr="00D931DE" w14:paraId="7F4C65E5" w14:textId="77777777" w:rsidTr="00C153A2">
        <w:tc>
          <w:tcPr>
            <w:tcW w:w="1337" w:type="dxa"/>
          </w:tcPr>
          <w:p w14:paraId="10EF63C3"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Methods S4</w:t>
            </w:r>
          </w:p>
        </w:tc>
        <w:tc>
          <w:tcPr>
            <w:tcW w:w="7591" w:type="dxa"/>
          </w:tcPr>
          <w:p w14:paraId="4AD2EBEF" w14:textId="77777777" w:rsidR="00C153A2" w:rsidRPr="00D931DE" w:rsidRDefault="00C153A2" w:rsidP="006B5348">
            <w:pPr>
              <w:rPr>
                <w:rFonts w:ascii="Times New Roman" w:hAnsi="Times New Roman" w:cs="Times New Roman"/>
                <w:sz w:val="20"/>
                <w:szCs w:val="20"/>
              </w:rPr>
            </w:pPr>
            <w:proofErr w:type="spellStart"/>
            <w:r w:rsidRPr="00D931DE">
              <w:rPr>
                <w:rFonts w:ascii="Times New Roman" w:hAnsi="Times New Roman" w:cs="Times New Roman"/>
                <w:sz w:val="20"/>
                <w:szCs w:val="20"/>
              </w:rPr>
              <w:t>Parkinsonian</w:t>
            </w:r>
            <w:proofErr w:type="spellEnd"/>
            <w:r w:rsidRPr="00D931DE">
              <w:rPr>
                <w:rFonts w:ascii="Times New Roman" w:hAnsi="Times New Roman" w:cs="Times New Roman"/>
                <w:sz w:val="20"/>
                <w:szCs w:val="20"/>
              </w:rPr>
              <w:t xml:space="preserve"> assessment in ROS and MAP and statistical methods</w:t>
            </w:r>
          </w:p>
        </w:tc>
        <w:tc>
          <w:tcPr>
            <w:tcW w:w="630" w:type="dxa"/>
          </w:tcPr>
          <w:p w14:paraId="18B1FD3A"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S6</w:t>
            </w:r>
          </w:p>
        </w:tc>
      </w:tr>
      <w:tr w:rsidR="00C153A2" w:rsidRPr="00D931DE" w14:paraId="30CAC6CF" w14:textId="77777777" w:rsidTr="00C153A2">
        <w:tc>
          <w:tcPr>
            <w:tcW w:w="1337" w:type="dxa"/>
          </w:tcPr>
          <w:p w14:paraId="30EDFB80"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Methods S5</w:t>
            </w:r>
          </w:p>
        </w:tc>
        <w:tc>
          <w:tcPr>
            <w:tcW w:w="7591" w:type="dxa"/>
          </w:tcPr>
          <w:p w14:paraId="34D63A56"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Details of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assessment</w:t>
            </w:r>
          </w:p>
        </w:tc>
        <w:tc>
          <w:tcPr>
            <w:tcW w:w="630" w:type="dxa"/>
          </w:tcPr>
          <w:p w14:paraId="1988D11B"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S8</w:t>
            </w:r>
          </w:p>
        </w:tc>
      </w:tr>
      <w:tr w:rsidR="00C153A2" w:rsidRPr="00D931DE" w14:paraId="312905CB" w14:textId="77777777" w:rsidTr="00C153A2">
        <w:tc>
          <w:tcPr>
            <w:tcW w:w="1337" w:type="dxa"/>
          </w:tcPr>
          <w:p w14:paraId="6E39D068"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Methods S6</w:t>
            </w:r>
          </w:p>
        </w:tc>
        <w:tc>
          <w:tcPr>
            <w:tcW w:w="7591" w:type="dxa"/>
          </w:tcPr>
          <w:p w14:paraId="3AFD247C"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Authorship Roles</w:t>
            </w:r>
          </w:p>
        </w:tc>
        <w:tc>
          <w:tcPr>
            <w:tcW w:w="630" w:type="dxa"/>
          </w:tcPr>
          <w:p w14:paraId="1C6D88E2"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S10</w:t>
            </w:r>
          </w:p>
        </w:tc>
      </w:tr>
      <w:tr w:rsidR="00C153A2" w:rsidRPr="00D931DE" w14:paraId="541BBDBF" w14:textId="77777777" w:rsidTr="00C153A2">
        <w:tc>
          <w:tcPr>
            <w:tcW w:w="1337" w:type="dxa"/>
          </w:tcPr>
          <w:p w14:paraId="0DCFFF5C"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Results S1</w:t>
            </w:r>
          </w:p>
        </w:tc>
        <w:tc>
          <w:tcPr>
            <w:tcW w:w="7591" w:type="dxa"/>
          </w:tcPr>
          <w:p w14:paraId="7F843240"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Sensitivity analyses for dementia, Alzheimer’s disease, and MCI</w:t>
            </w:r>
          </w:p>
        </w:tc>
        <w:tc>
          <w:tcPr>
            <w:tcW w:w="630" w:type="dxa"/>
          </w:tcPr>
          <w:p w14:paraId="0D88CC8C"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S11</w:t>
            </w:r>
          </w:p>
        </w:tc>
      </w:tr>
      <w:tr w:rsidR="00C153A2" w:rsidRPr="00D931DE" w14:paraId="259FC2EB" w14:textId="77777777" w:rsidTr="00C153A2">
        <w:tc>
          <w:tcPr>
            <w:tcW w:w="1337" w:type="dxa"/>
          </w:tcPr>
          <w:p w14:paraId="474B2CA4"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Results S2</w:t>
            </w:r>
          </w:p>
        </w:tc>
        <w:tc>
          <w:tcPr>
            <w:tcW w:w="7591" w:type="dxa"/>
          </w:tcPr>
          <w:p w14:paraId="29FC6AC4"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Interactions with sex for dementia outcomes</w:t>
            </w:r>
          </w:p>
        </w:tc>
        <w:tc>
          <w:tcPr>
            <w:tcW w:w="630" w:type="dxa"/>
          </w:tcPr>
          <w:p w14:paraId="5398BD37"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S15</w:t>
            </w:r>
          </w:p>
        </w:tc>
      </w:tr>
      <w:tr w:rsidR="00C153A2" w:rsidRPr="00D931DE" w14:paraId="0B2FA659" w14:textId="77777777" w:rsidTr="00C153A2">
        <w:tc>
          <w:tcPr>
            <w:tcW w:w="1337" w:type="dxa"/>
          </w:tcPr>
          <w:p w14:paraId="7D058656"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Results S3</w:t>
            </w:r>
          </w:p>
        </w:tc>
        <w:tc>
          <w:tcPr>
            <w:tcW w:w="7591" w:type="dxa"/>
          </w:tcPr>
          <w:p w14:paraId="57FF90B2"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Demographic characteristics of the autopsy cohorts</w:t>
            </w:r>
          </w:p>
        </w:tc>
        <w:tc>
          <w:tcPr>
            <w:tcW w:w="630" w:type="dxa"/>
          </w:tcPr>
          <w:p w14:paraId="025ED575"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S16</w:t>
            </w:r>
          </w:p>
        </w:tc>
      </w:tr>
      <w:tr w:rsidR="00C153A2" w:rsidRPr="00D931DE" w14:paraId="7C6CB8FC" w14:textId="77777777" w:rsidTr="00C153A2">
        <w:tc>
          <w:tcPr>
            <w:tcW w:w="1337" w:type="dxa"/>
          </w:tcPr>
          <w:p w14:paraId="3E0D6AB1"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Results S4</w:t>
            </w:r>
          </w:p>
        </w:tc>
        <w:tc>
          <w:tcPr>
            <w:tcW w:w="7591" w:type="dxa"/>
          </w:tcPr>
          <w:p w14:paraId="23C2E847"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Prevalence of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for ACT, ROS, and MAP</w:t>
            </w:r>
          </w:p>
        </w:tc>
        <w:tc>
          <w:tcPr>
            <w:tcW w:w="630" w:type="dxa"/>
          </w:tcPr>
          <w:p w14:paraId="0755AA23"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S19</w:t>
            </w:r>
          </w:p>
        </w:tc>
      </w:tr>
      <w:tr w:rsidR="00C153A2" w:rsidRPr="00D931DE" w14:paraId="2CF8ACF9" w14:textId="77777777" w:rsidTr="00C153A2">
        <w:tc>
          <w:tcPr>
            <w:tcW w:w="1337" w:type="dxa"/>
          </w:tcPr>
          <w:p w14:paraId="72018531"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Results S5</w:t>
            </w:r>
          </w:p>
        </w:tc>
        <w:tc>
          <w:tcPr>
            <w:tcW w:w="7591" w:type="dxa"/>
          </w:tcPr>
          <w:p w14:paraId="3F5FAD80"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APOE interactions with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at autopsy</w:t>
            </w:r>
          </w:p>
        </w:tc>
        <w:tc>
          <w:tcPr>
            <w:tcW w:w="630" w:type="dxa"/>
          </w:tcPr>
          <w:p w14:paraId="548FD559"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S21</w:t>
            </w:r>
          </w:p>
        </w:tc>
      </w:tr>
      <w:tr w:rsidR="00C153A2" w:rsidRPr="00D931DE" w14:paraId="5043A584" w14:textId="77777777" w:rsidTr="00C153A2">
        <w:tc>
          <w:tcPr>
            <w:tcW w:w="1337" w:type="dxa"/>
          </w:tcPr>
          <w:p w14:paraId="5B1086AD"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Results S6</w:t>
            </w:r>
          </w:p>
        </w:tc>
        <w:tc>
          <w:tcPr>
            <w:tcW w:w="7591" w:type="dxa"/>
          </w:tcPr>
          <w:p w14:paraId="240B79DC"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Sex interactions with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at autopsy</w:t>
            </w:r>
          </w:p>
        </w:tc>
        <w:tc>
          <w:tcPr>
            <w:tcW w:w="630" w:type="dxa"/>
          </w:tcPr>
          <w:p w14:paraId="674EACAF"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S22</w:t>
            </w:r>
          </w:p>
        </w:tc>
      </w:tr>
      <w:tr w:rsidR="00C153A2" w:rsidRPr="00D931DE" w14:paraId="0BC83818" w14:textId="77777777" w:rsidTr="00C153A2">
        <w:tc>
          <w:tcPr>
            <w:tcW w:w="1337" w:type="dxa"/>
          </w:tcPr>
          <w:p w14:paraId="4E31A107"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eFigure</w:t>
            </w:r>
            <w:proofErr w:type="spellEnd"/>
            <w:proofErr w:type="gramEnd"/>
            <w:r w:rsidRPr="00D931DE">
              <w:rPr>
                <w:rFonts w:ascii="Times New Roman" w:hAnsi="Times New Roman" w:cs="Times New Roman"/>
                <w:sz w:val="20"/>
                <w:szCs w:val="20"/>
              </w:rPr>
              <w:t xml:space="preserve"> 2</w:t>
            </w:r>
          </w:p>
        </w:tc>
        <w:tc>
          <w:tcPr>
            <w:tcW w:w="7591" w:type="dxa"/>
          </w:tcPr>
          <w:p w14:paraId="60FB6ED8"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Time lag between exposure younger than age 25 and late life outcomes</w:t>
            </w:r>
          </w:p>
        </w:tc>
        <w:tc>
          <w:tcPr>
            <w:tcW w:w="630" w:type="dxa"/>
          </w:tcPr>
          <w:p w14:paraId="28D8447D"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S26</w:t>
            </w:r>
          </w:p>
        </w:tc>
      </w:tr>
      <w:tr w:rsidR="00C153A2" w:rsidRPr="00D931DE" w14:paraId="2E703473" w14:textId="77777777" w:rsidTr="00C153A2">
        <w:tc>
          <w:tcPr>
            <w:tcW w:w="1337" w:type="dxa"/>
          </w:tcPr>
          <w:p w14:paraId="1B1CAB8A"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References</w:t>
            </w:r>
          </w:p>
        </w:tc>
        <w:tc>
          <w:tcPr>
            <w:tcW w:w="7591" w:type="dxa"/>
          </w:tcPr>
          <w:p w14:paraId="35ED972A" w14:textId="77777777" w:rsidR="00C153A2" w:rsidRPr="00D931DE" w:rsidRDefault="00C153A2" w:rsidP="006B5348">
            <w:pPr>
              <w:rPr>
                <w:rFonts w:ascii="Times New Roman" w:hAnsi="Times New Roman" w:cs="Times New Roman"/>
                <w:sz w:val="20"/>
                <w:szCs w:val="20"/>
              </w:rPr>
            </w:pPr>
          </w:p>
        </w:tc>
        <w:tc>
          <w:tcPr>
            <w:tcW w:w="630" w:type="dxa"/>
          </w:tcPr>
          <w:p w14:paraId="76CCEB6A"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S27</w:t>
            </w:r>
          </w:p>
        </w:tc>
      </w:tr>
    </w:tbl>
    <w:p w14:paraId="2198EBD5" w14:textId="77777777" w:rsidR="00C153A2" w:rsidRPr="00D931DE" w:rsidRDefault="00C153A2" w:rsidP="00C153A2">
      <w:pPr>
        <w:spacing w:after="0" w:line="240" w:lineRule="auto"/>
        <w:rPr>
          <w:rFonts w:ascii="Times New Roman" w:hAnsi="Times New Roman" w:cs="Times New Roman"/>
          <w:sz w:val="20"/>
          <w:szCs w:val="20"/>
        </w:rPr>
      </w:pPr>
    </w:p>
    <w:p w14:paraId="029C0BDF" w14:textId="77777777" w:rsidR="00C153A2" w:rsidRPr="00D931DE" w:rsidRDefault="00C153A2" w:rsidP="00C153A2">
      <w:pPr>
        <w:spacing w:after="0" w:line="240" w:lineRule="auto"/>
        <w:rPr>
          <w:rFonts w:ascii="Times New Roman" w:hAnsi="Times New Roman" w:cs="Times New Roman"/>
          <w:b/>
          <w:sz w:val="20"/>
          <w:szCs w:val="20"/>
          <w:u w:val="single"/>
        </w:rPr>
      </w:pPr>
      <w:r w:rsidRPr="00D931DE">
        <w:rPr>
          <w:rFonts w:ascii="Times New Roman" w:hAnsi="Times New Roman" w:cs="Times New Roman"/>
          <w:b/>
          <w:sz w:val="20"/>
          <w:szCs w:val="20"/>
          <w:u w:val="single"/>
        </w:rPr>
        <w:t xml:space="preserve">Table of </w:t>
      </w:r>
      <w:proofErr w:type="spellStart"/>
      <w:r w:rsidRPr="00D931DE">
        <w:rPr>
          <w:rFonts w:ascii="Times New Roman" w:hAnsi="Times New Roman" w:cs="Times New Roman"/>
          <w:b/>
          <w:sz w:val="20"/>
          <w:szCs w:val="20"/>
          <w:u w:val="single"/>
        </w:rPr>
        <w:t>eTables</w:t>
      </w:r>
      <w:proofErr w:type="spellEnd"/>
      <w:r w:rsidRPr="00D931DE">
        <w:rPr>
          <w:rFonts w:ascii="Times New Roman" w:hAnsi="Times New Roman" w:cs="Times New Roman"/>
          <w:b/>
          <w:sz w:val="20"/>
          <w:szCs w:val="20"/>
          <w:u w:val="single"/>
        </w:rPr>
        <w:t xml:space="preserve"> and </w:t>
      </w:r>
      <w:proofErr w:type="spellStart"/>
      <w:r w:rsidRPr="00D931DE">
        <w:rPr>
          <w:rFonts w:ascii="Times New Roman" w:hAnsi="Times New Roman" w:cs="Times New Roman"/>
          <w:b/>
          <w:sz w:val="20"/>
          <w:szCs w:val="20"/>
          <w:u w:val="single"/>
        </w:rPr>
        <w:t>eFigures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830"/>
        <w:gridCol w:w="648"/>
      </w:tblGrid>
      <w:tr w:rsidR="00C153A2" w:rsidRPr="00D931DE" w14:paraId="10A175CB" w14:textId="77777777" w:rsidTr="006B5348">
        <w:tc>
          <w:tcPr>
            <w:tcW w:w="1098" w:type="dxa"/>
          </w:tcPr>
          <w:p w14:paraId="3780140C" w14:textId="77777777" w:rsidR="00C153A2" w:rsidRPr="00D931DE" w:rsidRDefault="00C153A2" w:rsidP="006B5348">
            <w:pPr>
              <w:rPr>
                <w:rFonts w:ascii="Times New Roman" w:hAnsi="Times New Roman" w:cs="Times New Roman"/>
                <w:sz w:val="20"/>
                <w:szCs w:val="20"/>
              </w:rPr>
            </w:pPr>
          </w:p>
        </w:tc>
        <w:tc>
          <w:tcPr>
            <w:tcW w:w="7830" w:type="dxa"/>
          </w:tcPr>
          <w:p w14:paraId="478DE661" w14:textId="77777777" w:rsidR="00C153A2" w:rsidRPr="00D931DE" w:rsidRDefault="00C153A2" w:rsidP="006B5348">
            <w:pPr>
              <w:rPr>
                <w:rFonts w:ascii="Times New Roman" w:hAnsi="Times New Roman" w:cs="Times New Roman"/>
                <w:sz w:val="20"/>
                <w:szCs w:val="20"/>
                <w:u w:val="single"/>
              </w:rPr>
            </w:pPr>
            <w:r w:rsidRPr="00D931DE">
              <w:rPr>
                <w:rFonts w:ascii="Times New Roman" w:hAnsi="Times New Roman" w:cs="Times New Roman"/>
                <w:sz w:val="20"/>
                <w:szCs w:val="20"/>
                <w:u w:val="single"/>
              </w:rPr>
              <w:t>Title</w:t>
            </w:r>
          </w:p>
        </w:tc>
        <w:tc>
          <w:tcPr>
            <w:tcW w:w="648" w:type="dxa"/>
          </w:tcPr>
          <w:p w14:paraId="29CBF5CD" w14:textId="77777777" w:rsidR="00C153A2" w:rsidRPr="00D931DE" w:rsidRDefault="00C153A2" w:rsidP="006B5348">
            <w:pPr>
              <w:jc w:val="right"/>
              <w:rPr>
                <w:rFonts w:ascii="Times New Roman" w:hAnsi="Times New Roman" w:cs="Times New Roman"/>
                <w:sz w:val="20"/>
                <w:szCs w:val="20"/>
                <w:u w:val="single"/>
              </w:rPr>
            </w:pPr>
            <w:r w:rsidRPr="00D931DE">
              <w:rPr>
                <w:rFonts w:ascii="Times New Roman" w:hAnsi="Times New Roman" w:cs="Times New Roman"/>
                <w:sz w:val="20"/>
                <w:szCs w:val="20"/>
                <w:u w:val="single"/>
              </w:rPr>
              <w:t>Page</w:t>
            </w:r>
          </w:p>
        </w:tc>
      </w:tr>
      <w:tr w:rsidR="00C153A2" w:rsidRPr="00D931DE" w14:paraId="14F74BC7" w14:textId="77777777" w:rsidTr="006B5348">
        <w:tc>
          <w:tcPr>
            <w:tcW w:w="1098" w:type="dxa"/>
          </w:tcPr>
          <w:p w14:paraId="1D30A8B1"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w:t>
            </w:r>
          </w:p>
        </w:tc>
        <w:tc>
          <w:tcPr>
            <w:tcW w:w="7830" w:type="dxa"/>
          </w:tcPr>
          <w:p w14:paraId="6EC44DC3"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Response options for duration of loss of consciousness in the three studies</w:t>
            </w:r>
          </w:p>
        </w:tc>
        <w:tc>
          <w:tcPr>
            <w:tcW w:w="648" w:type="dxa"/>
          </w:tcPr>
          <w:p w14:paraId="7BE82C45"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w:t>
            </w:r>
          </w:p>
        </w:tc>
      </w:tr>
      <w:tr w:rsidR="00C153A2" w:rsidRPr="00D931DE" w14:paraId="305DFC13" w14:textId="77777777" w:rsidTr="006B5348">
        <w:tc>
          <w:tcPr>
            <w:tcW w:w="1098" w:type="dxa"/>
          </w:tcPr>
          <w:p w14:paraId="6E22DCBE"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eFigure</w:t>
            </w:r>
            <w:proofErr w:type="spellEnd"/>
            <w:proofErr w:type="gramEnd"/>
            <w:r w:rsidRPr="00D931DE">
              <w:rPr>
                <w:rFonts w:ascii="Times New Roman" w:hAnsi="Times New Roman" w:cs="Times New Roman"/>
                <w:sz w:val="20"/>
                <w:szCs w:val="20"/>
              </w:rPr>
              <w:t xml:space="preserve"> 1</w:t>
            </w:r>
          </w:p>
        </w:tc>
        <w:tc>
          <w:tcPr>
            <w:tcW w:w="7830" w:type="dxa"/>
          </w:tcPr>
          <w:p w14:paraId="4A7B61DB"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Histogram of global </w:t>
            </w:r>
            <w:proofErr w:type="spellStart"/>
            <w:r w:rsidRPr="00D931DE">
              <w:rPr>
                <w:rFonts w:ascii="Times New Roman" w:hAnsi="Times New Roman" w:cs="Times New Roman"/>
                <w:sz w:val="20"/>
                <w:szCs w:val="20"/>
              </w:rPr>
              <w:t>parkinsonian</w:t>
            </w:r>
            <w:proofErr w:type="spellEnd"/>
            <w:r w:rsidRPr="00D931DE">
              <w:rPr>
                <w:rFonts w:ascii="Times New Roman" w:hAnsi="Times New Roman" w:cs="Times New Roman"/>
                <w:sz w:val="20"/>
                <w:szCs w:val="20"/>
              </w:rPr>
              <w:t xml:space="preserve"> summary scores across all time points in ROS and MAP</w:t>
            </w:r>
          </w:p>
        </w:tc>
        <w:tc>
          <w:tcPr>
            <w:tcW w:w="648" w:type="dxa"/>
          </w:tcPr>
          <w:p w14:paraId="7A65D9B5"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S6</w:t>
            </w:r>
          </w:p>
        </w:tc>
      </w:tr>
      <w:tr w:rsidR="00C153A2" w:rsidRPr="00D931DE" w14:paraId="78006A2D" w14:textId="77777777" w:rsidTr="006B5348">
        <w:tc>
          <w:tcPr>
            <w:tcW w:w="1098" w:type="dxa"/>
          </w:tcPr>
          <w:p w14:paraId="209C408B"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2</w:t>
            </w:r>
          </w:p>
        </w:tc>
        <w:tc>
          <w:tcPr>
            <w:tcW w:w="7830" w:type="dxa"/>
          </w:tcPr>
          <w:p w14:paraId="2564CD98"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Original global </w:t>
            </w:r>
            <w:proofErr w:type="spellStart"/>
            <w:r w:rsidRPr="00D931DE">
              <w:rPr>
                <w:rFonts w:ascii="Times New Roman" w:hAnsi="Times New Roman" w:cs="Times New Roman"/>
                <w:sz w:val="20"/>
                <w:szCs w:val="20"/>
              </w:rPr>
              <w:t>parkinsonian</w:t>
            </w:r>
            <w:proofErr w:type="spellEnd"/>
            <w:r w:rsidRPr="00D931DE">
              <w:rPr>
                <w:rFonts w:ascii="Times New Roman" w:hAnsi="Times New Roman" w:cs="Times New Roman"/>
                <w:sz w:val="20"/>
                <w:szCs w:val="20"/>
              </w:rPr>
              <w:t xml:space="preserve"> scores recoded into 8 ordinal categories</w:t>
            </w:r>
          </w:p>
        </w:tc>
        <w:tc>
          <w:tcPr>
            <w:tcW w:w="648" w:type="dxa"/>
          </w:tcPr>
          <w:p w14:paraId="2730036E"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S7</w:t>
            </w:r>
          </w:p>
        </w:tc>
      </w:tr>
      <w:tr w:rsidR="00C153A2" w:rsidRPr="00D931DE" w14:paraId="02DC9531" w14:textId="77777777" w:rsidTr="006B5348">
        <w:tc>
          <w:tcPr>
            <w:tcW w:w="1098" w:type="dxa"/>
          </w:tcPr>
          <w:p w14:paraId="42F62AAC"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3</w:t>
            </w:r>
          </w:p>
        </w:tc>
        <w:tc>
          <w:tcPr>
            <w:tcW w:w="7830" w:type="dxa"/>
          </w:tcPr>
          <w:p w14:paraId="78CFD8BB"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Agreement between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body findings for amygdala and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in ROS, MAP, and MARS</w:t>
            </w:r>
          </w:p>
        </w:tc>
        <w:tc>
          <w:tcPr>
            <w:tcW w:w="648" w:type="dxa"/>
          </w:tcPr>
          <w:p w14:paraId="58BA6C60"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S9</w:t>
            </w:r>
          </w:p>
        </w:tc>
      </w:tr>
      <w:tr w:rsidR="00C153A2" w:rsidRPr="00D931DE" w14:paraId="1F76A59E" w14:textId="77777777" w:rsidTr="006B5348">
        <w:tc>
          <w:tcPr>
            <w:tcW w:w="1098" w:type="dxa"/>
          </w:tcPr>
          <w:p w14:paraId="63542502"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4</w:t>
            </w:r>
          </w:p>
        </w:tc>
        <w:tc>
          <w:tcPr>
            <w:tcW w:w="7830" w:type="dxa"/>
          </w:tcPr>
          <w:p w14:paraId="2E1C9E03"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Dementia outcomes with and without </w:t>
            </w:r>
            <w:r w:rsidRPr="00D931DE">
              <w:rPr>
                <w:rFonts w:ascii="Times New Roman" w:hAnsi="Times New Roman" w:cs="Times New Roman"/>
                <w:i/>
                <w:sz w:val="20"/>
                <w:szCs w:val="20"/>
              </w:rPr>
              <w:t>APOE</w:t>
            </w:r>
            <w:r w:rsidRPr="00D931DE">
              <w:rPr>
                <w:rFonts w:ascii="Times New Roman" w:hAnsi="Times New Roman" w:cs="Times New Roman"/>
                <w:sz w:val="20"/>
                <w:szCs w:val="20"/>
              </w:rPr>
              <w:t xml:space="preserve"> genotype, stratified by duration of LOC</w:t>
            </w:r>
          </w:p>
        </w:tc>
        <w:tc>
          <w:tcPr>
            <w:tcW w:w="648" w:type="dxa"/>
          </w:tcPr>
          <w:p w14:paraId="1AE6B33B"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S11</w:t>
            </w:r>
          </w:p>
        </w:tc>
      </w:tr>
      <w:tr w:rsidR="00C153A2" w:rsidRPr="00D931DE" w14:paraId="5DB36EF7" w14:textId="77777777" w:rsidTr="006B5348">
        <w:tc>
          <w:tcPr>
            <w:tcW w:w="1098" w:type="dxa"/>
          </w:tcPr>
          <w:p w14:paraId="25BC674E"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5</w:t>
            </w:r>
          </w:p>
        </w:tc>
        <w:tc>
          <w:tcPr>
            <w:tcW w:w="7830" w:type="dxa"/>
          </w:tcPr>
          <w:p w14:paraId="47D3EB0F"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Dementia outcomes with and without </w:t>
            </w:r>
            <w:r w:rsidRPr="00D931DE">
              <w:rPr>
                <w:rFonts w:ascii="Times New Roman" w:hAnsi="Times New Roman" w:cs="Times New Roman"/>
                <w:i/>
                <w:sz w:val="20"/>
                <w:szCs w:val="20"/>
              </w:rPr>
              <w:t xml:space="preserve">APOE </w:t>
            </w:r>
            <w:r w:rsidRPr="00D931DE">
              <w:rPr>
                <w:rFonts w:ascii="Times New Roman" w:hAnsi="Times New Roman" w:cs="Times New Roman"/>
                <w:sz w:val="20"/>
                <w:szCs w:val="20"/>
              </w:rPr>
              <w:t>genotype, stratified by age at TBI</w:t>
            </w:r>
          </w:p>
        </w:tc>
        <w:tc>
          <w:tcPr>
            <w:tcW w:w="648" w:type="dxa"/>
          </w:tcPr>
          <w:p w14:paraId="27ED827B"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S11</w:t>
            </w:r>
          </w:p>
        </w:tc>
      </w:tr>
      <w:tr w:rsidR="00C153A2" w:rsidRPr="00D931DE" w14:paraId="3B2A34CA" w14:textId="77777777" w:rsidTr="006B5348">
        <w:tc>
          <w:tcPr>
            <w:tcW w:w="1098" w:type="dxa"/>
          </w:tcPr>
          <w:p w14:paraId="47B4E21B"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6</w:t>
            </w:r>
          </w:p>
        </w:tc>
        <w:tc>
          <w:tcPr>
            <w:tcW w:w="7830" w:type="dxa"/>
          </w:tcPr>
          <w:p w14:paraId="015300A0"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Alzheimer’s disease outcomes with and without </w:t>
            </w:r>
            <w:r w:rsidRPr="00D931DE">
              <w:rPr>
                <w:rFonts w:ascii="Times New Roman" w:hAnsi="Times New Roman" w:cs="Times New Roman"/>
                <w:i/>
                <w:sz w:val="20"/>
                <w:szCs w:val="20"/>
              </w:rPr>
              <w:t xml:space="preserve">APOE </w:t>
            </w:r>
            <w:r w:rsidRPr="00D931DE">
              <w:rPr>
                <w:rFonts w:ascii="Times New Roman" w:hAnsi="Times New Roman" w:cs="Times New Roman"/>
                <w:sz w:val="20"/>
                <w:szCs w:val="20"/>
              </w:rPr>
              <w:t>genotype, stratified by duration of LOC</w:t>
            </w:r>
          </w:p>
        </w:tc>
        <w:tc>
          <w:tcPr>
            <w:tcW w:w="648" w:type="dxa"/>
          </w:tcPr>
          <w:p w14:paraId="684BB34B"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S12</w:t>
            </w:r>
          </w:p>
        </w:tc>
      </w:tr>
      <w:tr w:rsidR="00C153A2" w:rsidRPr="00D931DE" w14:paraId="0E8C907E" w14:textId="77777777" w:rsidTr="006B5348">
        <w:tc>
          <w:tcPr>
            <w:tcW w:w="1098" w:type="dxa"/>
          </w:tcPr>
          <w:p w14:paraId="5D3807F1"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7</w:t>
            </w:r>
          </w:p>
        </w:tc>
        <w:tc>
          <w:tcPr>
            <w:tcW w:w="7830" w:type="dxa"/>
          </w:tcPr>
          <w:p w14:paraId="49958B3B"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Alzheimer’s disease outcomes with and without </w:t>
            </w:r>
            <w:r w:rsidRPr="00D931DE">
              <w:rPr>
                <w:rFonts w:ascii="Times New Roman" w:hAnsi="Times New Roman" w:cs="Times New Roman"/>
                <w:i/>
                <w:sz w:val="20"/>
                <w:szCs w:val="20"/>
              </w:rPr>
              <w:t xml:space="preserve">APOE </w:t>
            </w:r>
            <w:r w:rsidRPr="00D931DE">
              <w:rPr>
                <w:rFonts w:ascii="Times New Roman" w:hAnsi="Times New Roman" w:cs="Times New Roman"/>
                <w:sz w:val="20"/>
                <w:szCs w:val="20"/>
              </w:rPr>
              <w:t>genotype, stratified by age at TBI</w:t>
            </w:r>
          </w:p>
        </w:tc>
        <w:tc>
          <w:tcPr>
            <w:tcW w:w="648" w:type="dxa"/>
          </w:tcPr>
          <w:p w14:paraId="090B38BE"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S13</w:t>
            </w:r>
          </w:p>
        </w:tc>
      </w:tr>
      <w:tr w:rsidR="00C153A2" w:rsidRPr="00D931DE" w14:paraId="7EE2963C" w14:textId="77777777" w:rsidTr="006B5348">
        <w:tc>
          <w:tcPr>
            <w:tcW w:w="1098" w:type="dxa"/>
          </w:tcPr>
          <w:p w14:paraId="418FDF7B"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8</w:t>
            </w:r>
          </w:p>
        </w:tc>
        <w:tc>
          <w:tcPr>
            <w:tcW w:w="7830" w:type="dxa"/>
          </w:tcPr>
          <w:p w14:paraId="477D43E1"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MCI outcomes with and without </w:t>
            </w:r>
            <w:r w:rsidRPr="00D931DE">
              <w:rPr>
                <w:rFonts w:ascii="Times New Roman" w:hAnsi="Times New Roman" w:cs="Times New Roman"/>
                <w:i/>
                <w:sz w:val="20"/>
                <w:szCs w:val="20"/>
              </w:rPr>
              <w:t xml:space="preserve">APOE </w:t>
            </w:r>
            <w:r w:rsidRPr="00D931DE">
              <w:rPr>
                <w:rFonts w:ascii="Times New Roman" w:hAnsi="Times New Roman" w:cs="Times New Roman"/>
                <w:sz w:val="20"/>
                <w:szCs w:val="20"/>
              </w:rPr>
              <w:t>genotype, stratified by duration of LOC and by age at TBI, in ROS and MAP</w:t>
            </w:r>
          </w:p>
        </w:tc>
        <w:tc>
          <w:tcPr>
            <w:tcW w:w="648" w:type="dxa"/>
          </w:tcPr>
          <w:p w14:paraId="2BA1F28B"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S13</w:t>
            </w:r>
          </w:p>
        </w:tc>
      </w:tr>
      <w:tr w:rsidR="00C153A2" w:rsidRPr="00D931DE" w14:paraId="4B528C5C" w14:textId="77777777" w:rsidTr="006B5348">
        <w:tc>
          <w:tcPr>
            <w:tcW w:w="1098" w:type="dxa"/>
          </w:tcPr>
          <w:p w14:paraId="55AA7089"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9</w:t>
            </w:r>
          </w:p>
        </w:tc>
        <w:tc>
          <w:tcPr>
            <w:tcW w:w="7830" w:type="dxa"/>
          </w:tcPr>
          <w:p w14:paraId="06AC119D"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Sensitivity analysis using most recent TBI with LOC from ACT</w:t>
            </w:r>
          </w:p>
        </w:tc>
        <w:tc>
          <w:tcPr>
            <w:tcW w:w="648" w:type="dxa"/>
          </w:tcPr>
          <w:p w14:paraId="122C5F59"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S14</w:t>
            </w:r>
          </w:p>
        </w:tc>
      </w:tr>
      <w:tr w:rsidR="00C153A2" w:rsidRPr="00D931DE" w14:paraId="16FB80A2" w14:textId="77777777" w:rsidTr="006B5348">
        <w:tc>
          <w:tcPr>
            <w:tcW w:w="1098" w:type="dxa"/>
          </w:tcPr>
          <w:p w14:paraId="38DF73A6"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10</w:t>
            </w:r>
          </w:p>
        </w:tc>
        <w:tc>
          <w:tcPr>
            <w:tcW w:w="7830" w:type="dxa"/>
          </w:tcPr>
          <w:p w14:paraId="6F64730E"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Overall and sex-stratified results for all cause dementia and for AD</w:t>
            </w:r>
          </w:p>
        </w:tc>
        <w:tc>
          <w:tcPr>
            <w:tcW w:w="648" w:type="dxa"/>
          </w:tcPr>
          <w:p w14:paraId="7B9ED26C"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S15</w:t>
            </w:r>
          </w:p>
        </w:tc>
      </w:tr>
      <w:tr w:rsidR="00C153A2" w:rsidRPr="00D931DE" w14:paraId="771B96C2" w14:textId="77777777" w:rsidTr="006B5348">
        <w:tc>
          <w:tcPr>
            <w:tcW w:w="1098" w:type="dxa"/>
          </w:tcPr>
          <w:p w14:paraId="49828305"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11</w:t>
            </w:r>
          </w:p>
        </w:tc>
        <w:tc>
          <w:tcPr>
            <w:tcW w:w="7830" w:type="dxa"/>
          </w:tcPr>
          <w:p w14:paraId="2EE92B30"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Demographic and functional characteristics of the ACT sample stratified by autopsy status</w:t>
            </w:r>
          </w:p>
        </w:tc>
        <w:tc>
          <w:tcPr>
            <w:tcW w:w="648" w:type="dxa"/>
          </w:tcPr>
          <w:p w14:paraId="422A9825"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S16</w:t>
            </w:r>
          </w:p>
        </w:tc>
      </w:tr>
      <w:tr w:rsidR="00C153A2" w:rsidRPr="00D931DE" w14:paraId="34C7C724" w14:textId="77777777" w:rsidTr="006B5348">
        <w:tc>
          <w:tcPr>
            <w:tcW w:w="1098" w:type="dxa"/>
          </w:tcPr>
          <w:p w14:paraId="78739014"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12</w:t>
            </w:r>
          </w:p>
        </w:tc>
        <w:tc>
          <w:tcPr>
            <w:tcW w:w="7830" w:type="dxa"/>
          </w:tcPr>
          <w:p w14:paraId="046B35FF"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Demographic and functional characteristics of the ROS and MAP sample stratified by presence vs. absence of TBI and duration of LOC</w:t>
            </w:r>
          </w:p>
        </w:tc>
        <w:tc>
          <w:tcPr>
            <w:tcW w:w="648" w:type="dxa"/>
          </w:tcPr>
          <w:p w14:paraId="20032C50"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S17</w:t>
            </w:r>
          </w:p>
        </w:tc>
      </w:tr>
      <w:tr w:rsidR="00C153A2" w:rsidRPr="00D931DE" w14:paraId="050E595C" w14:textId="77777777" w:rsidTr="006B5348">
        <w:tc>
          <w:tcPr>
            <w:tcW w:w="1098" w:type="dxa"/>
          </w:tcPr>
          <w:p w14:paraId="6F2F6DE4"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13</w:t>
            </w:r>
          </w:p>
        </w:tc>
        <w:tc>
          <w:tcPr>
            <w:tcW w:w="7830" w:type="dxa"/>
          </w:tcPr>
          <w:p w14:paraId="0997BE6A"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Demographic characteristics of the ACT autopsy sample stratified by presence vs. absence of TBI and duration of LOC</w:t>
            </w:r>
          </w:p>
        </w:tc>
        <w:tc>
          <w:tcPr>
            <w:tcW w:w="648" w:type="dxa"/>
          </w:tcPr>
          <w:p w14:paraId="1D70A248"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S17</w:t>
            </w:r>
          </w:p>
        </w:tc>
      </w:tr>
      <w:tr w:rsidR="00C153A2" w:rsidRPr="00D931DE" w14:paraId="13FF6172" w14:textId="77777777" w:rsidTr="006B5348">
        <w:tc>
          <w:tcPr>
            <w:tcW w:w="1098" w:type="dxa"/>
          </w:tcPr>
          <w:p w14:paraId="1286D08D"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14</w:t>
            </w:r>
          </w:p>
        </w:tc>
        <w:tc>
          <w:tcPr>
            <w:tcW w:w="7830" w:type="dxa"/>
          </w:tcPr>
          <w:p w14:paraId="58FB788E"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Demographic characteristics of the ROS and MAP autopsy sample stratified by presence vs. absence of TBI and duration of LOC</w:t>
            </w:r>
          </w:p>
        </w:tc>
        <w:tc>
          <w:tcPr>
            <w:tcW w:w="648" w:type="dxa"/>
          </w:tcPr>
          <w:p w14:paraId="424CB66E"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S18</w:t>
            </w:r>
          </w:p>
        </w:tc>
      </w:tr>
      <w:tr w:rsidR="00C153A2" w:rsidRPr="00D931DE" w14:paraId="7BAB36BB" w14:textId="77777777" w:rsidTr="006B5348">
        <w:tc>
          <w:tcPr>
            <w:tcW w:w="1098" w:type="dxa"/>
          </w:tcPr>
          <w:p w14:paraId="474A10D4"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15</w:t>
            </w:r>
          </w:p>
        </w:tc>
        <w:tc>
          <w:tcPr>
            <w:tcW w:w="7830" w:type="dxa"/>
          </w:tcPr>
          <w:p w14:paraId="7F747A9D"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Prevalence of neuropathology findings at autopsy in the ACT study</w:t>
            </w:r>
          </w:p>
        </w:tc>
        <w:tc>
          <w:tcPr>
            <w:tcW w:w="648" w:type="dxa"/>
          </w:tcPr>
          <w:p w14:paraId="3290E4ED"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S19</w:t>
            </w:r>
          </w:p>
        </w:tc>
      </w:tr>
      <w:tr w:rsidR="00C153A2" w:rsidRPr="00D931DE" w14:paraId="32F52EE7" w14:textId="77777777" w:rsidTr="006B5348">
        <w:tc>
          <w:tcPr>
            <w:tcW w:w="1098" w:type="dxa"/>
          </w:tcPr>
          <w:p w14:paraId="725F8D94"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16</w:t>
            </w:r>
          </w:p>
        </w:tc>
        <w:tc>
          <w:tcPr>
            <w:tcW w:w="7830" w:type="dxa"/>
          </w:tcPr>
          <w:p w14:paraId="56C76B76"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Prevalence of neuropathology findings at autopsy in the ROS and MAP cohorts</w:t>
            </w:r>
          </w:p>
        </w:tc>
        <w:tc>
          <w:tcPr>
            <w:tcW w:w="648" w:type="dxa"/>
          </w:tcPr>
          <w:p w14:paraId="3B728215"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S20</w:t>
            </w:r>
          </w:p>
        </w:tc>
      </w:tr>
      <w:tr w:rsidR="00C153A2" w:rsidRPr="00D931DE" w14:paraId="6910F9A4" w14:textId="77777777" w:rsidTr="006B5348">
        <w:tc>
          <w:tcPr>
            <w:tcW w:w="1098" w:type="dxa"/>
          </w:tcPr>
          <w:p w14:paraId="03153481"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17</w:t>
            </w:r>
          </w:p>
        </w:tc>
        <w:tc>
          <w:tcPr>
            <w:tcW w:w="7830" w:type="dxa"/>
          </w:tcPr>
          <w:p w14:paraId="5F8BF182"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Interactions between </w:t>
            </w:r>
            <w:r w:rsidRPr="00D931DE">
              <w:rPr>
                <w:rFonts w:ascii="Times New Roman" w:hAnsi="Times New Roman" w:cs="Times New Roman"/>
                <w:i/>
                <w:sz w:val="20"/>
                <w:szCs w:val="20"/>
              </w:rPr>
              <w:t xml:space="preserve">APOE </w:t>
            </w:r>
            <w:r w:rsidRPr="00D931DE">
              <w:rPr>
                <w:rFonts w:ascii="Times New Roman" w:hAnsi="Times New Roman" w:cs="Times New Roman"/>
                <w:sz w:val="20"/>
                <w:szCs w:val="20"/>
              </w:rPr>
              <w:t xml:space="preserve">genotype and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at autopsy</w:t>
            </w:r>
          </w:p>
        </w:tc>
        <w:tc>
          <w:tcPr>
            <w:tcW w:w="648" w:type="dxa"/>
          </w:tcPr>
          <w:p w14:paraId="16BCEE5C"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S21</w:t>
            </w:r>
          </w:p>
        </w:tc>
      </w:tr>
      <w:tr w:rsidR="00C153A2" w:rsidRPr="00D931DE" w14:paraId="6D30DDAE" w14:textId="77777777" w:rsidTr="006B5348">
        <w:tc>
          <w:tcPr>
            <w:tcW w:w="1098" w:type="dxa"/>
          </w:tcPr>
          <w:p w14:paraId="4B45E796"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18</w:t>
            </w:r>
          </w:p>
        </w:tc>
        <w:tc>
          <w:tcPr>
            <w:tcW w:w="7830" w:type="dxa"/>
          </w:tcPr>
          <w:p w14:paraId="53D24B9E"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Sex interactions for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at autopsy, ACT</w:t>
            </w:r>
          </w:p>
        </w:tc>
        <w:tc>
          <w:tcPr>
            <w:tcW w:w="648" w:type="dxa"/>
          </w:tcPr>
          <w:p w14:paraId="45ABDC57"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S22</w:t>
            </w:r>
          </w:p>
        </w:tc>
      </w:tr>
      <w:tr w:rsidR="00C153A2" w:rsidRPr="00D931DE" w14:paraId="2B446107" w14:textId="77777777" w:rsidTr="006B5348">
        <w:tc>
          <w:tcPr>
            <w:tcW w:w="1098" w:type="dxa"/>
          </w:tcPr>
          <w:p w14:paraId="06B54185"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19</w:t>
            </w:r>
          </w:p>
        </w:tc>
        <w:tc>
          <w:tcPr>
            <w:tcW w:w="7830" w:type="dxa"/>
          </w:tcPr>
          <w:p w14:paraId="729F2E9B"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Sex interactions for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at autopsy, ROS and MAP</w:t>
            </w:r>
          </w:p>
        </w:tc>
        <w:tc>
          <w:tcPr>
            <w:tcW w:w="648" w:type="dxa"/>
          </w:tcPr>
          <w:p w14:paraId="5FCBDF5A"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S23</w:t>
            </w:r>
          </w:p>
        </w:tc>
      </w:tr>
      <w:tr w:rsidR="00C153A2" w:rsidRPr="00D931DE" w14:paraId="579E8751" w14:textId="77777777" w:rsidTr="006B5348">
        <w:tc>
          <w:tcPr>
            <w:tcW w:w="1098" w:type="dxa"/>
          </w:tcPr>
          <w:p w14:paraId="794B2181"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20</w:t>
            </w:r>
          </w:p>
        </w:tc>
        <w:tc>
          <w:tcPr>
            <w:tcW w:w="7830" w:type="dxa"/>
          </w:tcPr>
          <w:p w14:paraId="52515B81"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 xml:space="preserve">Sex interactions for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at autopsy, all studies combined</w:t>
            </w:r>
          </w:p>
        </w:tc>
        <w:tc>
          <w:tcPr>
            <w:tcW w:w="648" w:type="dxa"/>
          </w:tcPr>
          <w:p w14:paraId="163057A1"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S24</w:t>
            </w:r>
          </w:p>
        </w:tc>
      </w:tr>
      <w:tr w:rsidR="00C153A2" w:rsidRPr="00D931DE" w14:paraId="53E97204" w14:textId="77777777" w:rsidTr="006B5348">
        <w:tc>
          <w:tcPr>
            <w:tcW w:w="1098" w:type="dxa"/>
          </w:tcPr>
          <w:p w14:paraId="77BA015E" w14:textId="77777777" w:rsidR="00C153A2" w:rsidRPr="00D931DE" w:rsidRDefault="00C153A2" w:rsidP="006B5348">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eFigure</w:t>
            </w:r>
            <w:proofErr w:type="spellEnd"/>
            <w:proofErr w:type="gramEnd"/>
            <w:r w:rsidRPr="00D931DE">
              <w:rPr>
                <w:rFonts w:ascii="Times New Roman" w:hAnsi="Times New Roman" w:cs="Times New Roman"/>
                <w:sz w:val="20"/>
                <w:szCs w:val="20"/>
              </w:rPr>
              <w:t xml:space="preserve"> 2</w:t>
            </w:r>
          </w:p>
        </w:tc>
        <w:tc>
          <w:tcPr>
            <w:tcW w:w="7830" w:type="dxa"/>
          </w:tcPr>
          <w:p w14:paraId="35D37646" w14:textId="77777777" w:rsidR="00C153A2" w:rsidRPr="00D931DE" w:rsidRDefault="00C153A2" w:rsidP="006B5348">
            <w:pPr>
              <w:rPr>
                <w:rFonts w:ascii="Times New Roman" w:hAnsi="Times New Roman" w:cs="Times New Roman"/>
                <w:sz w:val="20"/>
                <w:szCs w:val="20"/>
              </w:rPr>
            </w:pPr>
            <w:r w:rsidRPr="00D931DE">
              <w:rPr>
                <w:rFonts w:ascii="Times New Roman" w:hAnsi="Times New Roman" w:cs="Times New Roman"/>
                <w:sz w:val="20"/>
                <w:szCs w:val="20"/>
              </w:rPr>
              <w:t>Time lag between exposure younger than age 25 and late life brain outcomes</w:t>
            </w:r>
          </w:p>
        </w:tc>
        <w:tc>
          <w:tcPr>
            <w:tcW w:w="648" w:type="dxa"/>
          </w:tcPr>
          <w:p w14:paraId="0C6D307A" w14:textId="77777777" w:rsidR="00C153A2" w:rsidRPr="00D931DE" w:rsidRDefault="00C153A2" w:rsidP="006B5348">
            <w:pPr>
              <w:jc w:val="right"/>
              <w:rPr>
                <w:rFonts w:ascii="Times New Roman" w:hAnsi="Times New Roman" w:cs="Times New Roman"/>
                <w:sz w:val="20"/>
                <w:szCs w:val="20"/>
              </w:rPr>
            </w:pPr>
            <w:r w:rsidRPr="00D931DE">
              <w:rPr>
                <w:rFonts w:ascii="Times New Roman" w:hAnsi="Times New Roman" w:cs="Times New Roman"/>
                <w:sz w:val="20"/>
                <w:szCs w:val="20"/>
              </w:rPr>
              <w:t>S26</w:t>
            </w:r>
          </w:p>
        </w:tc>
      </w:tr>
    </w:tbl>
    <w:p w14:paraId="3DC7D80C" w14:textId="77777777" w:rsidR="005E4EBB" w:rsidRPr="00D931DE" w:rsidRDefault="005E4EBB">
      <w:pPr>
        <w:rPr>
          <w:rFonts w:ascii="Times New Roman" w:hAnsi="Times New Roman" w:cs="Times New Roman"/>
          <w:b/>
          <w:sz w:val="24"/>
          <w:szCs w:val="24"/>
          <w:u w:val="single"/>
        </w:rPr>
      </w:pPr>
      <w:r w:rsidRPr="00D931DE">
        <w:rPr>
          <w:rFonts w:ascii="Times New Roman" w:hAnsi="Times New Roman" w:cs="Times New Roman"/>
          <w:b/>
          <w:sz w:val="24"/>
          <w:szCs w:val="24"/>
          <w:u w:val="single"/>
        </w:rPr>
        <w:br w:type="page"/>
      </w:r>
    </w:p>
    <w:p w14:paraId="36B820F9" w14:textId="77777777" w:rsidR="000F5434" w:rsidRPr="00D931DE" w:rsidRDefault="008C7A24" w:rsidP="003B7F8D">
      <w:pPr>
        <w:spacing w:line="240" w:lineRule="auto"/>
        <w:rPr>
          <w:rFonts w:ascii="Times New Roman" w:hAnsi="Times New Roman" w:cs="Times New Roman"/>
          <w:b/>
          <w:sz w:val="24"/>
          <w:szCs w:val="24"/>
          <w:u w:val="single"/>
        </w:rPr>
      </w:pPr>
      <w:proofErr w:type="gramStart"/>
      <w:r w:rsidRPr="00D931DE">
        <w:rPr>
          <w:rFonts w:ascii="Times New Roman" w:hAnsi="Times New Roman" w:cs="Times New Roman"/>
          <w:b/>
          <w:sz w:val="24"/>
          <w:szCs w:val="24"/>
          <w:u w:val="single"/>
        </w:rPr>
        <w:lastRenderedPageBreak/>
        <w:t>Supplemental Methods S1</w:t>
      </w:r>
      <w:r w:rsidR="000F5434" w:rsidRPr="00D931DE">
        <w:rPr>
          <w:rFonts w:ascii="Times New Roman" w:hAnsi="Times New Roman" w:cs="Times New Roman"/>
          <w:b/>
          <w:sz w:val="24"/>
          <w:szCs w:val="24"/>
          <w:u w:val="single"/>
        </w:rPr>
        <w:t>.</w:t>
      </w:r>
      <w:proofErr w:type="gramEnd"/>
      <w:r w:rsidR="000F5434" w:rsidRPr="00D931DE">
        <w:rPr>
          <w:rFonts w:ascii="Times New Roman" w:hAnsi="Times New Roman" w:cs="Times New Roman"/>
          <w:b/>
          <w:sz w:val="24"/>
          <w:szCs w:val="24"/>
          <w:u w:val="single"/>
        </w:rPr>
        <w:t xml:space="preserve"> Details of head injury exposure </w:t>
      </w:r>
      <w:r w:rsidR="003A56AF" w:rsidRPr="00D931DE">
        <w:rPr>
          <w:rFonts w:ascii="Times New Roman" w:hAnsi="Times New Roman" w:cs="Times New Roman"/>
          <w:b/>
          <w:sz w:val="24"/>
          <w:szCs w:val="24"/>
          <w:u w:val="single"/>
        </w:rPr>
        <w:t>ascertainment</w:t>
      </w:r>
      <w:r w:rsidR="000F5434" w:rsidRPr="00D931DE">
        <w:rPr>
          <w:rFonts w:ascii="Times New Roman" w:hAnsi="Times New Roman" w:cs="Times New Roman"/>
          <w:b/>
          <w:sz w:val="24"/>
          <w:szCs w:val="24"/>
          <w:u w:val="single"/>
        </w:rPr>
        <w:t xml:space="preserve"> </w:t>
      </w:r>
    </w:p>
    <w:p w14:paraId="50D5B76A" w14:textId="77777777" w:rsidR="000F5434" w:rsidRPr="00D931DE" w:rsidRDefault="000F5434"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In ACT</w:t>
      </w:r>
      <w:r w:rsidRPr="00D931DE">
        <w:rPr>
          <w:rFonts w:ascii="Times New Roman" w:hAnsi="Times New Roman" w:cs="Times New Roman"/>
          <w:sz w:val="20"/>
          <w:szCs w:val="20"/>
        </w:rPr>
        <w:t xml:space="preserve">, participants were asked at </w:t>
      </w:r>
      <w:r w:rsidR="001A136D" w:rsidRPr="00D931DE">
        <w:rPr>
          <w:rFonts w:ascii="Times New Roman" w:hAnsi="Times New Roman" w:cs="Times New Roman"/>
          <w:sz w:val="20"/>
          <w:szCs w:val="20"/>
        </w:rPr>
        <w:t>study entry</w:t>
      </w:r>
      <w:r w:rsidRPr="00D931DE">
        <w:rPr>
          <w:rFonts w:ascii="Times New Roman" w:hAnsi="Times New Roman" w:cs="Times New Roman"/>
          <w:sz w:val="20"/>
          <w:szCs w:val="20"/>
        </w:rPr>
        <w:t xml:space="preserve">, </w:t>
      </w:r>
      <w:r w:rsidR="008C7A24" w:rsidRPr="00D931DE">
        <w:rPr>
          <w:rFonts w:ascii="Times New Roman" w:hAnsi="Times New Roman" w:cs="Times New Roman"/>
          <w:sz w:val="20"/>
          <w:szCs w:val="20"/>
        </w:rPr>
        <w:t>“</w:t>
      </w:r>
      <w:r w:rsidRPr="00D931DE">
        <w:rPr>
          <w:rFonts w:ascii="Times New Roman" w:hAnsi="Times New Roman" w:cs="Times New Roman"/>
          <w:sz w:val="20"/>
          <w:szCs w:val="20"/>
        </w:rPr>
        <w:t>Have you ever had an injury so severe that you lost consciousness?</w:t>
      </w:r>
      <w:r w:rsidR="008C7A24" w:rsidRPr="00D931DE">
        <w:rPr>
          <w:rFonts w:ascii="Times New Roman" w:hAnsi="Times New Roman" w:cs="Times New Roman"/>
          <w:sz w:val="20"/>
          <w:szCs w:val="20"/>
        </w:rPr>
        <w:t>”</w:t>
      </w:r>
      <w:r w:rsidRPr="00D931DE">
        <w:rPr>
          <w:rFonts w:ascii="Times New Roman" w:hAnsi="Times New Roman" w:cs="Times New Roman"/>
          <w:sz w:val="20"/>
          <w:szCs w:val="20"/>
        </w:rPr>
        <w:t xml:space="preserve"> If an injury was reported, participants were further queried to determine whether the injury was a head injury or other type of injury (e.g., near drowning, electric shock), and the age at which this injury was sustained.  At study entry, all lifetime injuries leading to loss of consciousness are recorded. </w:t>
      </w:r>
      <w:r w:rsidR="00981FB8" w:rsidRPr="00D931DE">
        <w:rPr>
          <w:rFonts w:ascii="Times New Roman" w:hAnsi="Times New Roman" w:cs="Times New Roman"/>
          <w:sz w:val="20"/>
          <w:szCs w:val="20"/>
        </w:rPr>
        <w:t xml:space="preserve">Duration of loss of consciousness had response options </w:t>
      </w:r>
      <w:r w:rsidR="00F961E8" w:rsidRPr="00D931DE">
        <w:rPr>
          <w:rFonts w:ascii="Times New Roman" w:hAnsi="Times New Roman" w:cs="Times New Roman"/>
          <w:sz w:val="20"/>
          <w:szCs w:val="20"/>
        </w:rPr>
        <w:t>shown in the left column of the table below</w:t>
      </w:r>
      <w:r w:rsidR="00981FB8" w:rsidRPr="00D931DE">
        <w:rPr>
          <w:rFonts w:ascii="Times New Roman" w:hAnsi="Times New Roman" w:cs="Times New Roman"/>
          <w:sz w:val="20"/>
          <w:szCs w:val="20"/>
        </w:rPr>
        <w:t xml:space="preserve">.  </w:t>
      </w:r>
      <w:r w:rsidRPr="00D931DE">
        <w:rPr>
          <w:rFonts w:ascii="Times New Roman" w:hAnsi="Times New Roman" w:cs="Times New Roman"/>
          <w:sz w:val="20"/>
          <w:szCs w:val="20"/>
        </w:rPr>
        <w:t xml:space="preserve">A person who reported a history of multiple head injuries leading to loss of consciousness would have all of those head injuries reported.  </w:t>
      </w:r>
      <w:r w:rsidR="00F961E8" w:rsidRPr="00D931DE">
        <w:rPr>
          <w:rFonts w:ascii="Times New Roman" w:hAnsi="Times New Roman" w:cs="Times New Roman"/>
          <w:sz w:val="20"/>
          <w:szCs w:val="20"/>
        </w:rPr>
        <w:t>Only</w:t>
      </w:r>
      <w:r w:rsidRPr="00D931DE">
        <w:rPr>
          <w:rFonts w:ascii="Times New Roman" w:hAnsi="Times New Roman" w:cs="Times New Roman"/>
          <w:sz w:val="20"/>
          <w:szCs w:val="20"/>
        </w:rPr>
        <w:t xml:space="preserve"> </w:t>
      </w:r>
      <w:r w:rsidR="00DB43B3" w:rsidRPr="00D931DE">
        <w:rPr>
          <w:rFonts w:ascii="Times New Roman" w:hAnsi="Times New Roman" w:cs="Times New Roman"/>
          <w:sz w:val="20"/>
          <w:szCs w:val="20"/>
        </w:rPr>
        <w:t>head injuries</w:t>
      </w:r>
      <w:r w:rsidRPr="00D931DE">
        <w:rPr>
          <w:rFonts w:ascii="Times New Roman" w:hAnsi="Times New Roman" w:cs="Times New Roman"/>
          <w:sz w:val="20"/>
          <w:szCs w:val="20"/>
        </w:rPr>
        <w:t xml:space="preserve"> that involve</w:t>
      </w:r>
      <w:r w:rsidR="00F961E8" w:rsidRPr="00D931DE">
        <w:rPr>
          <w:rFonts w:ascii="Times New Roman" w:hAnsi="Times New Roman" w:cs="Times New Roman"/>
          <w:sz w:val="20"/>
          <w:szCs w:val="20"/>
        </w:rPr>
        <w:t>d</w:t>
      </w:r>
      <w:r w:rsidRPr="00D931DE">
        <w:rPr>
          <w:rFonts w:ascii="Times New Roman" w:hAnsi="Times New Roman" w:cs="Times New Roman"/>
          <w:sz w:val="20"/>
          <w:szCs w:val="20"/>
        </w:rPr>
        <w:t xml:space="preserve"> loss of consciousness are recorded.</w:t>
      </w:r>
    </w:p>
    <w:p w14:paraId="31EA37DF" w14:textId="77777777" w:rsidR="00DB43B3" w:rsidRPr="00D931DE" w:rsidRDefault="00DB43B3"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From these data, age at injury and duration of loss of consciousness can be derived for every head injury with loss of consciousness reported by ACT participants.</w:t>
      </w:r>
    </w:p>
    <w:p w14:paraId="016E421A" w14:textId="77777777" w:rsidR="008C7A24" w:rsidRPr="00D931DE" w:rsidRDefault="008C7A24"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Questions at every follow-up visit focused on injuries leading to loss of consciousness in the intervening period since the baseline evaluation.  Follow-up questionnaires had the same format and response options as at baseline.</w:t>
      </w:r>
    </w:p>
    <w:p w14:paraId="7DEA9BFC" w14:textId="77777777" w:rsidR="006119F4" w:rsidRPr="00D931DE" w:rsidRDefault="006119F4"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Not all head injuries lead to medical attention, and in many cases head injuries preceded Group Health membership by many years, so we could not validate self-reported TBI with LOC with medical records.</w:t>
      </w:r>
    </w:p>
    <w:p w14:paraId="2C6F09C3" w14:textId="77777777" w:rsidR="006C3301" w:rsidRPr="00D931DE" w:rsidRDefault="000F5434"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In ROS and MAP</w:t>
      </w:r>
      <w:r w:rsidRPr="00D931DE">
        <w:rPr>
          <w:rFonts w:ascii="Times New Roman" w:hAnsi="Times New Roman" w:cs="Times New Roman"/>
          <w:sz w:val="20"/>
          <w:szCs w:val="20"/>
        </w:rPr>
        <w:t xml:space="preserve">, </w:t>
      </w:r>
      <w:r w:rsidR="008C7A24" w:rsidRPr="00D931DE">
        <w:rPr>
          <w:rFonts w:ascii="Times New Roman" w:hAnsi="Times New Roman" w:cs="Times New Roman"/>
          <w:sz w:val="20"/>
          <w:szCs w:val="20"/>
        </w:rPr>
        <w:t xml:space="preserve">participants are </w:t>
      </w:r>
      <w:proofErr w:type="gramStart"/>
      <w:r w:rsidR="008C7A24" w:rsidRPr="00D931DE">
        <w:rPr>
          <w:rFonts w:ascii="Times New Roman" w:hAnsi="Times New Roman" w:cs="Times New Roman"/>
          <w:sz w:val="20"/>
          <w:szCs w:val="20"/>
        </w:rPr>
        <w:t>asked</w:t>
      </w:r>
      <w:proofErr w:type="gramEnd"/>
      <w:r w:rsidR="008C7A24" w:rsidRPr="00D931DE">
        <w:rPr>
          <w:rFonts w:ascii="Times New Roman" w:hAnsi="Times New Roman" w:cs="Times New Roman"/>
          <w:sz w:val="20"/>
          <w:szCs w:val="20"/>
        </w:rPr>
        <w:t xml:space="preserve"> </w:t>
      </w:r>
      <w:r w:rsidR="001A136D" w:rsidRPr="00D931DE">
        <w:rPr>
          <w:rFonts w:ascii="Times New Roman" w:hAnsi="Times New Roman" w:cs="Times New Roman"/>
          <w:sz w:val="20"/>
          <w:szCs w:val="20"/>
        </w:rPr>
        <w:t>“Have you EVER had a head injury?</w:t>
      </w:r>
      <w:r w:rsidR="00436829" w:rsidRPr="00D931DE">
        <w:rPr>
          <w:rFonts w:ascii="Times New Roman" w:hAnsi="Times New Roman" w:cs="Times New Roman"/>
          <w:sz w:val="20"/>
          <w:szCs w:val="20"/>
        </w:rPr>
        <w:t xml:space="preserve">”  If they endorse a history of a head injury, the participant is </w:t>
      </w:r>
      <w:proofErr w:type="gramStart"/>
      <w:r w:rsidR="00436829" w:rsidRPr="00D931DE">
        <w:rPr>
          <w:rFonts w:ascii="Times New Roman" w:hAnsi="Times New Roman" w:cs="Times New Roman"/>
          <w:sz w:val="20"/>
          <w:szCs w:val="20"/>
        </w:rPr>
        <w:t>asked</w:t>
      </w:r>
      <w:proofErr w:type="gramEnd"/>
      <w:r w:rsidR="00436829" w:rsidRPr="00D931DE">
        <w:rPr>
          <w:rFonts w:ascii="Times New Roman" w:hAnsi="Times New Roman" w:cs="Times New Roman"/>
          <w:sz w:val="20"/>
          <w:szCs w:val="20"/>
        </w:rPr>
        <w:t xml:space="preserve"> “What year was the last time?”  If they endorse ever having had a head injury, the participant is </w:t>
      </w:r>
      <w:proofErr w:type="gramStart"/>
      <w:r w:rsidR="00436829" w:rsidRPr="00D931DE">
        <w:rPr>
          <w:rFonts w:ascii="Times New Roman" w:hAnsi="Times New Roman" w:cs="Times New Roman"/>
          <w:sz w:val="20"/>
          <w:szCs w:val="20"/>
        </w:rPr>
        <w:t>asked</w:t>
      </w:r>
      <w:proofErr w:type="gramEnd"/>
      <w:r w:rsidR="00436829" w:rsidRPr="00D931DE">
        <w:rPr>
          <w:rFonts w:ascii="Times New Roman" w:hAnsi="Times New Roman" w:cs="Times New Roman"/>
          <w:sz w:val="20"/>
          <w:szCs w:val="20"/>
        </w:rPr>
        <w:t xml:space="preserve"> “Have you ever lost consciousness because of a head injury?”  If the participant endorses loss of consciousness, they are asked, “How many times?”  </w:t>
      </w:r>
      <w:r w:rsidR="006B2842" w:rsidRPr="00D931DE">
        <w:rPr>
          <w:rFonts w:ascii="Times New Roman" w:hAnsi="Times New Roman" w:cs="Times New Roman"/>
          <w:sz w:val="20"/>
          <w:szCs w:val="20"/>
        </w:rPr>
        <w:t>Subsequent questions relate only to the most recent head injury.  They are asked, “What year was the last time?”  The duration of loss of consciousness is assessed for the most recent head injury with a loss of consciousness, with response options of less than 5 seconds, between 5 seconds and 5 minutes, between 5 minutes and 1 hour, between 1 hour and 2 days, and more than 2 days.</w:t>
      </w:r>
    </w:p>
    <w:p w14:paraId="3AD63C8E" w14:textId="77777777" w:rsidR="006B2842" w:rsidRPr="00D931DE" w:rsidRDefault="006B2842"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From these data, </w:t>
      </w:r>
      <w:r w:rsidR="00DB43B3" w:rsidRPr="00D931DE">
        <w:rPr>
          <w:rFonts w:ascii="Times New Roman" w:hAnsi="Times New Roman" w:cs="Times New Roman"/>
          <w:sz w:val="20"/>
          <w:szCs w:val="20"/>
        </w:rPr>
        <w:t>for the most recent head injury with loss of consciousness</w:t>
      </w:r>
      <w:r w:rsidR="00F961E8" w:rsidRPr="00D931DE">
        <w:rPr>
          <w:rFonts w:ascii="Times New Roman" w:hAnsi="Times New Roman" w:cs="Times New Roman"/>
          <w:sz w:val="20"/>
          <w:szCs w:val="20"/>
        </w:rPr>
        <w:t>,</w:t>
      </w:r>
      <w:r w:rsidR="00DB43B3" w:rsidRPr="00D931DE">
        <w:rPr>
          <w:rFonts w:ascii="Times New Roman" w:hAnsi="Times New Roman" w:cs="Times New Roman"/>
          <w:sz w:val="20"/>
          <w:szCs w:val="20"/>
        </w:rPr>
        <w:t xml:space="preserve"> </w:t>
      </w:r>
      <w:r w:rsidRPr="00D931DE">
        <w:rPr>
          <w:rFonts w:ascii="Times New Roman" w:hAnsi="Times New Roman" w:cs="Times New Roman"/>
          <w:sz w:val="20"/>
          <w:szCs w:val="20"/>
        </w:rPr>
        <w:t xml:space="preserve">age at </w:t>
      </w:r>
      <w:r w:rsidR="00DB43B3" w:rsidRPr="00D931DE">
        <w:rPr>
          <w:rFonts w:ascii="Times New Roman" w:hAnsi="Times New Roman" w:cs="Times New Roman"/>
          <w:sz w:val="20"/>
          <w:szCs w:val="20"/>
        </w:rPr>
        <w:t xml:space="preserve">injury and duration of </w:t>
      </w:r>
      <w:r w:rsidRPr="00D931DE">
        <w:rPr>
          <w:rFonts w:ascii="Times New Roman" w:hAnsi="Times New Roman" w:cs="Times New Roman"/>
          <w:sz w:val="20"/>
          <w:szCs w:val="20"/>
        </w:rPr>
        <w:t xml:space="preserve">loss of consciousness </w:t>
      </w:r>
      <w:r w:rsidR="00F961E8" w:rsidRPr="00D931DE">
        <w:rPr>
          <w:rFonts w:ascii="Times New Roman" w:hAnsi="Times New Roman" w:cs="Times New Roman"/>
          <w:sz w:val="20"/>
          <w:szCs w:val="20"/>
        </w:rPr>
        <w:t xml:space="preserve">can </w:t>
      </w:r>
      <w:r w:rsidRPr="00D931DE">
        <w:rPr>
          <w:rFonts w:ascii="Times New Roman" w:hAnsi="Times New Roman" w:cs="Times New Roman"/>
          <w:sz w:val="20"/>
          <w:szCs w:val="20"/>
        </w:rPr>
        <w:t>be derived from ROS and MAP data.</w:t>
      </w:r>
    </w:p>
    <w:p w14:paraId="47DDEEB3" w14:textId="77777777" w:rsidR="006119F4" w:rsidRPr="00D931DE" w:rsidRDefault="006119F4"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Not all head injuries lead to medical attention, and in many cases head injuries preceded study enrollment for many years, so we could not validate self-reported TBI with LOC with medical records.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2790"/>
      </w:tblGrid>
      <w:tr w:rsidR="005505D3" w:rsidRPr="00D931DE" w14:paraId="335D7899" w14:textId="77777777" w:rsidTr="00537937">
        <w:tc>
          <w:tcPr>
            <w:tcW w:w="5778" w:type="dxa"/>
            <w:gridSpan w:val="2"/>
            <w:tcBorders>
              <w:top w:val="single" w:sz="36" w:space="0" w:color="943634" w:themeColor="accent2" w:themeShade="BF"/>
              <w:left w:val="nil"/>
              <w:bottom w:val="single" w:sz="24" w:space="0" w:color="auto"/>
              <w:right w:val="nil"/>
            </w:tcBorders>
            <w:shd w:val="clear" w:color="auto" w:fill="auto"/>
          </w:tcPr>
          <w:p w14:paraId="281B1E13" w14:textId="77777777" w:rsidR="005505D3" w:rsidRPr="00D931DE" w:rsidRDefault="0030582C" w:rsidP="003B7F8D">
            <w:pPr>
              <w:rPr>
                <w:rFonts w:ascii="Arial" w:hAnsi="Arial" w:cs="Arial"/>
                <w:b/>
                <w:sz w:val="24"/>
                <w:szCs w:val="24"/>
              </w:rPr>
            </w:pPr>
            <w:proofErr w:type="spellStart"/>
            <w:proofErr w:type="gramStart"/>
            <w:r w:rsidRPr="00D931DE">
              <w:rPr>
                <w:rFonts w:ascii="Arial" w:hAnsi="Arial" w:cs="Arial"/>
                <w:b/>
                <w:sz w:val="24"/>
                <w:szCs w:val="24"/>
              </w:rPr>
              <w:t>eTable</w:t>
            </w:r>
            <w:proofErr w:type="spellEnd"/>
            <w:proofErr w:type="gramEnd"/>
            <w:r w:rsidRPr="00D931DE">
              <w:rPr>
                <w:rFonts w:ascii="Arial" w:hAnsi="Arial" w:cs="Arial"/>
                <w:b/>
                <w:sz w:val="24"/>
                <w:szCs w:val="24"/>
              </w:rPr>
              <w:t xml:space="preserve"> 1. </w:t>
            </w:r>
            <w:r w:rsidR="00940397" w:rsidRPr="00D931DE">
              <w:rPr>
                <w:rFonts w:ascii="Arial" w:hAnsi="Arial" w:cs="Arial"/>
                <w:b/>
                <w:sz w:val="24"/>
                <w:szCs w:val="24"/>
              </w:rPr>
              <w:t>Response options</w:t>
            </w:r>
            <w:r w:rsidR="005505D3" w:rsidRPr="00D931DE">
              <w:rPr>
                <w:rFonts w:ascii="Arial" w:hAnsi="Arial" w:cs="Arial"/>
                <w:b/>
                <w:sz w:val="24"/>
                <w:szCs w:val="24"/>
              </w:rPr>
              <w:t xml:space="preserve"> for duration of </w:t>
            </w:r>
            <w:r w:rsidR="00940397" w:rsidRPr="00D931DE">
              <w:rPr>
                <w:rFonts w:ascii="Arial" w:hAnsi="Arial" w:cs="Arial"/>
                <w:b/>
                <w:sz w:val="24"/>
                <w:szCs w:val="24"/>
              </w:rPr>
              <w:t xml:space="preserve">loss of consciousness </w:t>
            </w:r>
            <w:r w:rsidR="005505D3" w:rsidRPr="00D931DE">
              <w:rPr>
                <w:rFonts w:ascii="Arial" w:hAnsi="Arial" w:cs="Arial"/>
                <w:b/>
                <w:sz w:val="24"/>
                <w:szCs w:val="24"/>
              </w:rPr>
              <w:t>in the three studies</w:t>
            </w:r>
          </w:p>
        </w:tc>
      </w:tr>
      <w:tr w:rsidR="005505D3" w:rsidRPr="00D931DE" w14:paraId="3C0D4053" w14:textId="77777777" w:rsidTr="00537937">
        <w:tc>
          <w:tcPr>
            <w:tcW w:w="2988" w:type="dxa"/>
            <w:tcBorders>
              <w:top w:val="single" w:sz="24" w:space="0" w:color="auto"/>
              <w:left w:val="nil"/>
              <w:bottom w:val="single" w:sz="24" w:space="0" w:color="auto"/>
            </w:tcBorders>
            <w:shd w:val="clear" w:color="auto" w:fill="D9D9D9"/>
          </w:tcPr>
          <w:p w14:paraId="23E85A2E" w14:textId="77777777" w:rsidR="005505D3" w:rsidRPr="00D931DE" w:rsidRDefault="005505D3" w:rsidP="003B7F8D">
            <w:pPr>
              <w:rPr>
                <w:rFonts w:ascii="Arial" w:hAnsi="Arial" w:cs="Arial"/>
                <w:b/>
                <w:sz w:val="20"/>
                <w:szCs w:val="20"/>
              </w:rPr>
            </w:pPr>
            <w:r w:rsidRPr="00D931DE">
              <w:rPr>
                <w:rFonts w:ascii="Arial" w:hAnsi="Arial" w:cs="Arial"/>
                <w:b/>
                <w:sz w:val="20"/>
                <w:szCs w:val="20"/>
              </w:rPr>
              <w:t>ACT</w:t>
            </w:r>
          </w:p>
        </w:tc>
        <w:tc>
          <w:tcPr>
            <w:tcW w:w="2790" w:type="dxa"/>
            <w:tcBorders>
              <w:top w:val="single" w:sz="24" w:space="0" w:color="auto"/>
              <w:bottom w:val="single" w:sz="24" w:space="0" w:color="auto"/>
              <w:right w:val="nil"/>
            </w:tcBorders>
            <w:shd w:val="clear" w:color="auto" w:fill="D9D9D9"/>
          </w:tcPr>
          <w:p w14:paraId="23D84CF6" w14:textId="77777777" w:rsidR="005505D3" w:rsidRPr="00D931DE" w:rsidRDefault="005505D3" w:rsidP="003B7F8D">
            <w:pPr>
              <w:rPr>
                <w:rFonts w:ascii="Arial" w:hAnsi="Arial" w:cs="Arial"/>
                <w:b/>
                <w:sz w:val="20"/>
                <w:szCs w:val="20"/>
              </w:rPr>
            </w:pPr>
            <w:r w:rsidRPr="00D931DE">
              <w:rPr>
                <w:rFonts w:ascii="Arial" w:hAnsi="Arial" w:cs="Arial"/>
                <w:b/>
                <w:sz w:val="20"/>
                <w:szCs w:val="20"/>
              </w:rPr>
              <w:t>ROS and MAP</w:t>
            </w:r>
          </w:p>
        </w:tc>
      </w:tr>
      <w:tr w:rsidR="005505D3" w:rsidRPr="00D931DE" w14:paraId="3D01508A" w14:textId="77777777" w:rsidTr="00537937">
        <w:tc>
          <w:tcPr>
            <w:tcW w:w="2988" w:type="dxa"/>
            <w:tcBorders>
              <w:top w:val="single" w:sz="24" w:space="0" w:color="auto"/>
              <w:left w:val="nil"/>
              <w:bottom w:val="single" w:sz="4" w:space="0" w:color="auto"/>
            </w:tcBorders>
            <w:shd w:val="clear" w:color="auto" w:fill="D9D9D9"/>
          </w:tcPr>
          <w:p w14:paraId="63698A84" w14:textId="77777777" w:rsidR="005505D3" w:rsidRPr="00D931DE" w:rsidRDefault="005505D3" w:rsidP="003B7F8D">
            <w:pPr>
              <w:rPr>
                <w:rFonts w:ascii="Arial" w:hAnsi="Arial" w:cs="Arial"/>
                <w:sz w:val="20"/>
                <w:szCs w:val="20"/>
              </w:rPr>
            </w:pPr>
            <w:r w:rsidRPr="00D931DE">
              <w:rPr>
                <w:rFonts w:ascii="Arial" w:hAnsi="Arial" w:cs="Arial"/>
                <w:sz w:val="20"/>
                <w:szCs w:val="20"/>
              </w:rPr>
              <w:t>A few seconds</w:t>
            </w:r>
          </w:p>
        </w:tc>
        <w:tc>
          <w:tcPr>
            <w:tcW w:w="2790" w:type="dxa"/>
            <w:tcBorders>
              <w:top w:val="single" w:sz="24" w:space="0" w:color="auto"/>
              <w:bottom w:val="single" w:sz="4" w:space="0" w:color="auto"/>
              <w:right w:val="nil"/>
            </w:tcBorders>
            <w:shd w:val="clear" w:color="auto" w:fill="D9D9D9"/>
          </w:tcPr>
          <w:p w14:paraId="62F3C60A" w14:textId="77777777" w:rsidR="005505D3" w:rsidRPr="00D931DE" w:rsidRDefault="005505D3" w:rsidP="003B7F8D">
            <w:pPr>
              <w:rPr>
                <w:rFonts w:ascii="Arial" w:hAnsi="Arial" w:cs="Arial"/>
                <w:sz w:val="20"/>
                <w:szCs w:val="20"/>
              </w:rPr>
            </w:pPr>
            <w:r w:rsidRPr="00D931DE">
              <w:rPr>
                <w:rFonts w:ascii="Arial" w:hAnsi="Arial" w:cs="Arial"/>
                <w:sz w:val="20"/>
                <w:szCs w:val="20"/>
              </w:rPr>
              <w:t>Less than 5 seconds</w:t>
            </w:r>
          </w:p>
        </w:tc>
      </w:tr>
      <w:tr w:rsidR="005505D3" w:rsidRPr="00D931DE" w14:paraId="2AD711A6" w14:textId="77777777" w:rsidTr="00537937">
        <w:tc>
          <w:tcPr>
            <w:tcW w:w="2988" w:type="dxa"/>
            <w:tcBorders>
              <w:top w:val="single" w:sz="4" w:space="0" w:color="auto"/>
              <w:left w:val="nil"/>
              <w:bottom w:val="single" w:sz="4" w:space="0" w:color="auto"/>
            </w:tcBorders>
            <w:shd w:val="clear" w:color="auto" w:fill="D9D9D9"/>
          </w:tcPr>
          <w:p w14:paraId="767B8EFA" w14:textId="77777777" w:rsidR="005505D3" w:rsidRPr="00D931DE" w:rsidRDefault="005505D3" w:rsidP="003B7F8D">
            <w:pPr>
              <w:rPr>
                <w:rFonts w:ascii="Arial" w:hAnsi="Arial" w:cs="Arial"/>
                <w:sz w:val="20"/>
                <w:szCs w:val="20"/>
              </w:rPr>
            </w:pPr>
            <w:r w:rsidRPr="00D931DE">
              <w:rPr>
                <w:rFonts w:ascii="Arial" w:hAnsi="Arial" w:cs="Arial"/>
                <w:sz w:val="20"/>
                <w:szCs w:val="20"/>
              </w:rPr>
              <w:t>A few seconds – 1 minute</w:t>
            </w:r>
          </w:p>
        </w:tc>
        <w:tc>
          <w:tcPr>
            <w:tcW w:w="2790" w:type="dxa"/>
            <w:tcBorders>
              <w:top w:val="single" w:sz="4" w:space="0" w:color="auto"/>
              <w:bottom w:val="single" w:sz="4" w:space="0" w:color="auto"/>
              <w:right w:val="nil"/>
            </w:tcBorders>
            <w:shd w:val="clear" w:color="auto" w:fill="D9D9D9"/>
          </w:tcPr>
          <w:p w14:paraId="7D290CA5" w14:textId="77777777" w:rsidR="005505D3" w:rsidRPr="00D931DE" w:rsidRDefault="005505D3" w:rsidP="003B7F8D">
            <w:pPr>
              <w:rPr>
                <w:rFonts w:ascii="Arial" w:hAnsi="Arial" w:cs="Arial"/>
                <w:sz w:val="20"/>
                <w:szCs w:val="20"/>
              </w:rPr>
            </w:pPr>
            <w:r w:rsidRPr="00D931DE">
              <w:rPr>
                <w:rFonts w:ascii="Arial" w:hAnsi="Arial" w:cs="Arial"/>
                <w:sz w:val="20"/>
                <w:szCs w:val="20"/>
              </w:rPr>
              <w:t>5 seconds – 5 minutes</w:t>
            </w:r>
          </w:p>
        </w:tc>
      </w:tr>
      <w:tr w:rsidR="005505D3" w:rsidRPr="00D931DE" w14:paraId="5A90300C" w14:textId="77777777" w:rsidTr="00537937">
        <w:tc>
          <w:tcPr>
            <w:tcW w:w="2988" w:type="dxa"/>
            <w:tcBorders>
              <w:top w:val="single" w:sz="4" w:space="0" w:color="auto"/>
              <w:left w:val="nil"/>
              <w:bottom w:val="single" w:sz="4" w:space="0" w:color="auto"/>
            </w:tcBorders>
            <w:shd w:val="clear" w:color="auto" w:fill="D9D9D9"/>
          </w:tcPr>
          <w:p w14:paraId="17CCE2F3" w14:textId="77777777" w:rsidR="005505D3" w:rsidRPr="00D931DE" w:rsidRDefault="005505D3" w:rsidP="003B7F8D">
            <w:pPr>
              <w:rPr>
                <w:rFonts w:ascii="Arial" w:hAnsi="Arial" w:cs="Arial"/>
                <w:sz w:val="20"/>
                <w:szCs w:val="20"/>
              </w:rPr>
            </w:pPr>
            <w:r w:rsidRPr="00D931DE">
              <w:rPr>
                <w:rFonts w:ascii="Arial" w:hAnsi="Arial" w:cs="Arial"/>
                <w:sz w:val="20"/>
                <w:szCs w:val="20"/>
              </w:rPr>
              <w:t>1-9 minutes</w:t>
            </w:r>
          </w:p>
        </w:tc>
        <w:tc>
          <w:tcPr>
            <w:tcW w:w="2790" w:type="dxa"/>
            <w:tcBorders>
              <w:top w:val="single" w:sz="4" w:space="0" w:color="auto"/>
              <w:bottom w:val="single" w:sz="4" w:space="0" w:color="auto"/>
              <w:right w:val="nil"/>
            </w:tcBorders>
            <w:shd w:val="clear" w:color="auto" w:fill="D9D9D9"/>
          </w:tcPr>
          <w:p w14:paraId="2A2B4F5B" w14:textId="77777777" w:rsidR="005505D3" w:rsidRPr="00D931DE" w:rsidRDefault="005505D3" w:rsidP="003B7F8D">
            <w:pPr>
              <w:rPr>
                <w:rFonts w:ascii="Arial" w:hAnsi="Arial" w:cs="Arial"/>
                <w:sz w:val="20"/>
                <w:szCs w:val="20"/>
              </w:rPr>
            </w:pPr>
            <w:r w:rsidRPr="00D931DE">
              <w:rPr>
                <w:rFonts w:ascii="Arial" w:hAnsi="Arial" w:cs="Arial"/>
                <w:sz w:val="20"/>
                <w:szCs w:val="20"/>
              </w:rPr>
              <w:t>5 minutes – 1 hour</w:t>
            </w:r>
          </w:p>
        </w:tc>
      </w:tr>
      <w:tr w:rsidR="005505D3" w:rsidRPr="00D931DE" w14:paraId="09947B80" w14:textId="77777777" w:rsidTr="00537937">
        <w:tc>
          <w:tcPr>
            <w:tcW w:w="2988" w:type="dxa"/>
            <w:tcBorders>
              <w:top w:val="single" w:sz="4" w:space="0" w:color="auto"/>
              <w:left w:val="nil"/>
              <w:bottom w:val="single" w:sz="4" w:space="0" w:color="auto"/>
            </w:tcBorders>
            <w:shd w:val="clear" w:color="auto" w:fill="D9D9D9"/>
          </w:tcPr>
          <w:p w14:paraId="68901BF7" w14:textId="77777777" w:rsidR="005505D3" w:rsidRPr="00D931DE" w:rsidRDefault="005505D3" w:rsidP="003B7F8D">
            <w:pPr>
              <w:rPr>
                <w:rFonts w:ascii="Arial" w:hAnsi="Arial" w:cs="Arial"/>
                <w:sz w:val="20"/>
                <w:szCs w:val="20"/>
              </w:rPr>
            </w:pPr>
            <w:r w:rsidRPr="00D931DE">
              <w:rPr>
                <w:rFonts w:ascii="Arial" w:hAnsi="Arial" w:cs="Arial"/>
                <w:sz w:val="20"/>
                <w:szCs w:val="20"/>
              </w:rPr>
              <w:t>10 minutes-1 hour</w:t>
            </w:r>
          </w:p>
        </w:tc>
        <w:tc>
          <w:tcPr>
            <w:tcW w:w="2790" w:type="dxa"/>
            <w:tcBorders>
              <w:top w:val="single" w:sz="4" w:space="0" w:color="auto"/>
              <w:bottom w:val="single" w:sz="4" w:space="0" w:color="auto"/>
              <w:right w:val="nil"/>
            </w:tcBorders>
            <w:shd w:val="clear" w:color="auto" w:fill="D9D9D9"/>
          </w:tcPr>
          <w:p w14:paraId="7B8DCA3D" w14:textId="77777777" w:rsidR="005505D3" w:rsidRPr="00D931DE" w:rsidRDefault="005505D3" w:rsidP="003B7F8D">
            <w:pPr>
              <w:rPr>
                <w:rFonts w:ascii="Arial" w:hAnsi="Arial" w:cs="Arial"/>
                <w:b/>
                <w:sz w:val="20"/>
                <w:szCs w:val="20"/>
              </w:rPr>
            </w:pPr>
            <w:r w:rsidRPr="00D931DE">
              <w:rPr>
                <w:rFonts w:ascii="Arial" w:hAnsi="Arial" w:cs="Arial"/>
                <w:b/>
                <w:sz w:val="20"/>
                <w:szCs w:val="20"/>
              </w:rPr>
              <w:t>1 hour – 2 days*</w:t>
            </w:r>
          </w:p>
        </w:tc>
      </w:tr>
      <w:tr w:rsidR="005505D3" w:rsidRPr="00D931DE" w14:paraId="2806E9CC" w14:textId="77777777" w:rsidTr="00537937">
        <w:tc>
          <w:tcPr>
            <w:tcW w:w="2988" w:type="dxa"/>
            <w:tcBorders>
              <w:top w:val="single" w:sz="4" w:space="0" w:color="auto"/>
              <w:left w:val="nil"/>
              <w:bottom w:val="single" w:sz="24" w:space="0" w:color="auto"/>
            </w:tcBorders>
            <w:shd w:val="clear" w:color="auto" w:fill="D9D9D9"/>
          </w:tcPr>
          <w:p w14:paraId="2052A25D" w14:textId="77777777" w:rsidR="005505D3" w:rsidRPr="00D931DE" w:rsidRDefault="005505D3" w:rsidP="003B7F8D">
            <w:pPr>
              <w:rPr>
                <w:rFonts w:ascii="Arial" w:hAnsi="Arial" w:cs="Arial"/>
                <w:b/>
                <w:sz w:val="20"/>
                <w:szCs w:val="20"/>
              </w:rPr>
            </w:pPr>
            <w:r w:rsidRPr="00D931DE">
              <w:rPr>
                <w:rFonts w:ascii="Arial" w:hAnsi="Arial" w:cs="Arial"/>
                <w:b/>
                <w:sz w:val="20"/>
                <w:szCs w:val="20"/>
              </w:rPr>
              <w:t>&gt;1 hour*</w:t>
            </w:r>
          </w:p>
        </w:tc>
        <w:tc>
          <w:tcPr>
            <w:tcW w:w="2790" w:type="dxa"/>
            <w:tcBorders>
              <w:top w:val="single" w:sz="4" w:space="0" w:color="auto"/>
              <w:bottom w:val="single" w:sz="24" w:space="0" w:color="auto"/>
              <w:right w:val="nil"/>
            </w:tcBorders>
            <w:shd w:val="clear" w:color="auto" w:fill="D9D9D9"/>
          </w:tcPr>
          <w:p w14:paraId="1D2B7A7E" w14:textId="77777777" w:rsidR="005505D3" w:rsidRPr="00D931DE" w:rsidRDefault="005505D3" w:rsidP="003B7F8D">
            <w:pPr>
              <w:rPr>
                <w:rFonts w:ascii="Arial" w:hAnsi="Arial" w:cs="Arial"/>
                <w:b/>
                <w:sz w:val="20"/>
                <w:szCs w:val="20"/>
              </w:rPr>
            </w:pPr>
            <w:r w:rsidRPr="00D931DE">
              <w:rPr>
                <w:rFonts w:ascii="Arial" w:hAnsi="Arial" w:cs="Arial"/>
                <w:b/>
                <w:sz w:val="20"/>
                <w:szCs w:val="20"/>
              </w:rPr>
              <w:t>&gt;2 days*</w:t>
            </w:r>
          </w:p>
        </w:tc>
      </w:tr>
    </w:tbl>
    <w:p w14:paraId="2C440F87" w14:textId="77777777" w:rsidR="005505D3" w:rsidRPr="00D931DE" w:rsidRDefault="005505D3" w:rsidP="003B7F8D">
      <w:pPr>
        <w:spacing w:line="240" w:lineRule="auto"/>
        <w:rPr>
          <w:rFonts w:ascii="Arial" w:hAnsi="Arial" w:cs="Arial"/>
          <w:sz w:val="20"/>
          <w:szCs w:val="20"/>
        </w:rPr>
      </w:pPr>
      <w:r w:rsidRPr="00D931DE">
        <w:rPr>
          <w:rFonts w:ascii="Arial" w:hAnsi="Arial" w:cs="Arial"/>
          <w:sz w:val="20"/>
          <w:szCs w:val="20"/>
        </w:rPr>
        <w:t>* Response categories grouped together as “LOC &gt;1 hour” in analyses</w:t>
      </w:r>
      <w:r w:rsidR="00F961E8" w:rsidRPr="00D931DE">
        <w:rPr>
          <w:rFonts w:ascii="Arial" w:hAnsi="Arial" w:cs="Arial"/>
          <w:sz w:val="20"/>
          <w:szCs w:val="20"/>
        </w:rPr>
        <w:t>; these are also indicated by bold font</w:t>
      </w:r>
    </w:p>
    <w:p w14:paraId="4A146E68" w14:textId="77777777" w:rsidR="001A4F27" w:rsidRPr="00D931DE" w:rsidRDefault="001A4F27"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Subsequent analyses with the ACT cohort using a more sensitive indicator of TBI confirmed 100% of reported TBI with LOC along with additional cases.  There are no other TBI indicators available from the ROS and MAP cohorts.</w:t>
      </w:r>
    </w:p>
    <w:p w14:paraId="0CDC66BF" w14:textId="77777777" w:rsidR="009B180A" w:rsidRPr="00D931DE" w:rsidRDefault="005505D3" w:rsidP="003B7F8D">
      <w:pPr>
        <w:spacing w:line="240" w:lineRule="auto"/>
        <w:rPr>
          <w:rFonts w:ascii="Times New Roman" w:hAnsi="Times New Roman" w:cs="Times New Roman"/>
          <w:b/>
          <w:sz w:val="24"/>
          <w:szCs w:val="24"/>
          <w:u w:val="single"/>
        </w:rPr>
      </w:pPr>
      <w:r w:rsidRPr="00D931DE">
        <w:rPr>
          <w:rFonts w:ascii="Times New Roman" w:hAnsi="Times New Roman" w:cs="Times New Roman"/>
          <w:b/>
          <w:sz w:val="20"/>
          <w:szCs w:val="20"/>
          <w:u w:val="single"/>
        </w:rPr>
        <w:br w:type="page"/>
      </w:r>
      <w:proofErr w:type="gramStart"/>
      <w:r w:rsidR="009B180A" w:rsidRPr="00D931DE">
        <w:rPr>
          <w:rFonts w:ascii="Times New Roman" w:hAnsi="Times New Roman" w:cs="Times New Roman"/>
          <w:b/>
          <w:sz w:val="24"/>
          <w:szCs w:val="24"/>
          <w:u w:val="single"/>
        </w:rPr>
        <w:lastRenderedPageBreak/>
        <w:t>Supplemental Methods S2.</w:t>
      </w:r>
      <w:proofErr w:type="gramEnd"/>
      <w:r w:rsidR="009B180A" w:rsidRPr="00D931DE">
        <w:rPr>
          <w:rFonts w:ascii="Times New Roman" w:hAnsi="Times New Roman" w:cs="Times New Roman"/>
          <w:b/>
          <w:sz w:val="24"/>
          <w:szCs w:val="24"/>
          <w:u w:val="single"/>
        </w:rPr>
        <w:t xml:space="preserve">  </w:t>
      </w:r>
      <w:proofErr w:type="gramStart"/>
      <w:r w:rsidR="009F4430" w:rsidRPr="00D931DE">
        <w:rPr>
          <w:rFonts w:ascii="Times New Roman" w:hAnsi="Times New Roman" w:cs="Times New Roman"/>
          <w:b/>
          <w:sz w:val="24"/>
          <w:szCs w:val="24"/>
          <w:u w:val="single"/>
        </w:rPr>
        <w:t>Detailed methods of dementia, Alzheimer’s disease, and MCI detection procedures</w:t>
      </w:r>
      <w:r w:rsidR="00A03A6E" w:rsidRPr="00D931DE">
        <w:rPr>
          <w:rFonts w:ascii="Times New Roman" w:hAnsi="Times New Roman" w:cs="Times New Roman"/>
          <w:b/>
          <w:sz w:val="24"/>
          <w:szCs w:val="24"/>
          <w:u w:val="single"/>
        </w:rPr>
        <w:t>.</w:t>
      </w:r>
      <w:proofErr w:type="gramEnd"/>
    </w:p>
    <w:p w14:paraId="7E5E747D" w14:textId="4CAC96AB" w:rsidR="003A56AF" w:rsidRPr="00D931DE" w:rsidRDefault="003A56AF"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 xml:space="preserve">Methods for ACT </w:t>
      </w:r>
      <w:proofErr w:type="gramStart"/>
      <w:r w:rsidRPr="00D931DE">
        <w:rPr>
          <w:rFonts w:ascii="Times New Roman" w:hAnsi="Times New Roman" w:cs="Times New Roman"/>
          <w:sz w:val="20"/>
          <w:szCs w:val="20"/>
        </w:rPr>
        <w:t>have</w:t>
      </w:r>
      <w:proofErr w:type="gramEnd"/>
      <w:r w:rsidRPr="00D931DE">
        <w:rPr>
          <w:rFonts w:ascii="Times New Roman" w:hAnsi="Times New Roman" w:cs="Times New Roman"/>
          <w:sz w:val="20"/>
          <w:szCs w:val="20"/>
        </w:rPr>
        <w:t xml:space="preserve"> been published previously</w:t>
      </w:r>
      <w:hyperlink w:anchor="_ENREF_1" w:tooltip="Crane, 2013 #4386" w:history="1">
        <w:r w:rsidR="004C43AD" w:rsidRPr="00D931DE">
          <w:rPr>
            <w:rFonts w:ascii="Times New Roman" w:hAnsi="Times New Roman" w:cs="Times New Roman"/>
            <w:sz w:val="20"/>
            <w:szCs w:val="20"/>
          </w:rPr>
          <w:fldChar w:fldCharType="begin">
            <w:fldData xml:space="preserve">PEVuZE5vdGU+PENpdGU+PEF1dGhvcj5DcmFuZTwvQXV0aG9yPjxZZWFyPjIwMTM8L1llYXI+PFJl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PEVuZE5vdGU+PENpdGU+PEF1dGhvcj5DcmFuZTwvQXV0aG9yPjxZZWFyPjIwMTM8L1llYXI+PFJl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w:t>
        </w:r>
        <w:r w:rsidR="004C43AD" w:rsidRPr="00D931DE">
          <w:rPr>
            <w:rFonts w:ascii="Times New Roman" w:hAnsi="Times New Roman" w:cs="Times New Roman"/>
            <w:sz w:val="20"/>
            <w:szCs w:val="20"/>
          </w:rPr>
          <w:fldChar w:fldCharType="end"/>
        </w:r>
      </w:hyperlink>
      <w:r w:rsidR="00F679AE" w:rsidRPr="00D931DE">
        <w:rPr>
          <w:rFonts w:ascii="Times New Roman" w:hAnsi="Times New Roman" w:cs="Times New Roman"/>
          <w:sz w:val="20"/>
          <w:szCs w:val="20"/>
        </w:rPr>
        <w:t xml:space="preserve"> and we borrow from that source and its supplemental materials. Study participants were assessed every two years with the Cognitive Abilities Screening Instrument, for which scores range from 0 to 100 and higher scores indicate better functioning.</w:t>
      </w:r>
      <w:hyperlink w:anchor="_ENREF_2" w:tooltip="Teng, 1994 #134" w:history="1">
        <w:r w:rsidR="004C43AD" w:rsidRPr="00D931DE">
          <w:rPr>
            <w:rFonts w:ascii="Times New Roman" w:hAnsi="Times New Roman" w:cs="Times New Roman"/>
            <w:sz w:val="20"/>
            <w:szCs w:val="20"/>
          </w:rPr>
          <w:fldChar w:fldCharType="begin">
            <w:fldData xml:space="preserve">PEVuZE5vdGU+PENpdGU+PEF1dGhvcj5UZW5nPC9BdXRob3I+PFllYXI+MTk5NDwvWWVhcj48UmVj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PEVuZE5vdGU+PENpdGU+PEF1dGhvcj5UZW5nPC9BdXRob3I+PFllYXI+MTk5NDwvWWVhcj48UmVj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2</w:t>
        </w:r>
        <w:r w:rsidR="004C43AD" w:rsidRPr="00D931DE">
          <w:rPr>
            <w:rFonts w:ascii="Times New Roman" w:hAnsi="Times New Roman" w:cs="Times New Roman"/>
            <w:sz w:val="20"/>
            <w:szCs w:val="20"/>
          </w:rPr>
          <w:fldChar w:fldCharType="end"/>
        </w:r>
      </w:hyperlink>
      <w:r w:rsidR="00F679AE" w:rsidRPr="00D931DE">
        <w:rPr>
          <w:rFonts w:ascii="Times New Roman" w:hAnsi="Times New Roman" w:cs="Times New Roman"/>
          <w:sz w:val="20"/>
          <w:szCs w:val="20"/>
        </w:rPr>
        <w:t xml:space="preserve"> </w:t>
      </w:r>
      <w:r w:rsidR="00963A2B" w:rsidRPr="00D931DE">
        <w:rPr>
          <w:rFonts w:ascii="Times New Roman" w:hAnsi="Times New Roman" w:cs="Times New Roman"/>
          <w:sz w:val="20"/>
          <w:szCs w:val="20"/>
        </w:rPr>
        <w:t xml:space="preserve">The CASI assesses attention, concentration, orientation, memory, language, visual construction, verbal fluency, and judgment.  </w:t>
      </w:r>
      <w:r w:rsidR="00F679AE" w:rsidRPr="00D931DE">
        <w:rPr>
          <w:rFonts w:ascii="Times New Roman" w:hAnsi="Times New Roman" w:cs="Times New Roman"/>
          <w:sz w:val="20"/>
          <w:szCs w:val="20"/>
        </w:rPr>
        <w:t>Participants with scores of 85 or less underwent further clinical and psychometric evaluation, including a battery of neuropsychological tests (see below). The results of these evaluations and laboratory testing and imaging records were then reviewed in a consensus conference. Diagnoses of dementia</w:t>
      </w:r>
      <w:hyperlink w:anchor="_ENREF_3" w:tooltip="American Psychiatric Association. Task Force on DSM-IV, 1994 #2775"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&lt;EndNote&gt;&lt;Cite&gt;&lt;Author&gt;American Psychiatric Association. Task Force on DSM-IV&lt;/Author&gt;&lt;Year&gt;1994&lt;/Year&gt;&lt;RecNum&gt;2775&lt;/RecNum&gt;&lt;DisplayText&gt;&lt;style face="superscript"&gt;3&lt;/style&gt;&lt;/DisplayText&gt;&lt;record&gt;&lt;rec-number&gt;2775&lt;/rec-number&gt;&lt;foreign-keys&gt;&lt;key app="EN" db-id="svr9t50t6w9zaueswswxtrdzefxrszsddfa0" timestamp="0"&gt;2775&lt;/key&gt;&lt;/foreign-keys&gt;&lt;ref-type name="Book"&gt;6&lt;/ref-type&gt;&lt;contributors&gt;&lt;authors&gt;&lt;author&gt;American Psychiatric Association. Task Force on DSM-IV,&lt;/author&gt;&lt;/authors&gt;&lt;/contributors&gt;&lt;titles&gt;&lt;title&gt;Diagnostic and statistical manual of mental disorders : DSM-IV&lt;/title&gt;&lt;/titles&gt;&lt;pages&gt;xxvii, 886 p.&lt;/pages&gt;&lt;edition&gt;4th&lt;/edition&gt;&lt;dates&gt;&lt;year&gt;1994&lt;/year&gt;&lt;/dates&gt;&lt;pub-location&gt;Washington, DC&lt;/pub-location&gt;&lt;publisher&gt;American Psychiatric Association&lt;/publisher&gt;&lt;isbn&gt;0890420610&amp;#xD;0890420629 (pbk.)&lt;/isbn&gt;&lt;call-num&gt;BMAIN&amp;#xD;NEWRF&amp;#xD;NEWRD&lt;/call-num&gt;&lt;urls&gt;&lt;/urls&gt;&lt;/record&gt;&lt;/Cite&gt;&lt;/EndNote&gt;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w:t>
        </w:r>
        <w:r w:rsidR="004C43AD" w:rsidRPr="00D931DE">
          <w:rPr>
            <w:rFonts w:ascii="Times New Roman" w:hAnsi="Times New Roman" w:cs="Times New Roman"/>
            <w:sz w:val="20"/>
            <w:szCs w:val="20"/>
          </w:rPr>
          <w:fldChar w:fldCharType="end"/>
        </w:r>
      </w:hyperlink>
      <w:r w:rsidR="00F679AE" w:rsidRPr="00D931DE">
        <w:rPr>
          <w:rFonts w:ascii="Times New Roman" w:hAnsi="Times New Roman" w:cs="Times New Roman"/>
          <w:sz w:val="20"/>
          <w:szCs w:val="20"/>
        </w:rPr>
        <w:t xml:space="preserve"> and of probable or possible Alzheimer’s disease</w:t>
      </w:r>
      <w:hyperlink w:anchor="_ENREF_4" w:tooltip="McKhann, 1984 #4201"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&lt;EndNote&gt;&lt;Cite&gt;&lt;Author&gt;McKhann&lt;/Author&gt;&lt;Year&gt;1984&lt;/Year&gt;&lt;RecNum&gt;4201&lt;/RecNum&gt;&lt;DisplayText&gt;&lt;style face="superscript"&gt;4&lt;/style&gt;&lt;/DisplayText&gt;&lt;record&gt;&lt;rec-number&gt;4201&lt;/rec-number&gt;&lt;foreign-keys&gt;&lt;key app="EN" db-id="svr9t50t6w9zaueswswxtrdzefxrszsddfa0" timestamp="1361053041"&gt;4201&lt;/key&gt;&lt;/foreign-keys&gt;&lt;ref-type name="Journal Article"&gt;17&lt;/ref-type&gt;&lt;contributors&gt;&lt;authors&gt;&lt;author&gt;McKhann, G.&lt;/author&gt;&lt;/authors&gt;&lt;/contributors&gt;&lt;titles&gt;&lt;title&gt;Clinical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titles&gt;&lt;periodical&gt;&lt;full-title&gt;Neurology&lt;/full-title&gt;&lt;/periodical&gt;&lt;pages&gt;939-944&lt;/pages&gt;&lt;volume&gt;34&lt;/volume&gt;&lt;number&gt;7&lt;/number&gt;&lt;dates&gt;&lt;year&gt;1984&lt;/year&gt;&lt;/dates&gt;&lt;publisher&gt;AAN Enterprises&lt;/publisher&gt;&lt;urls&gt;&lt;/urls&gt;&lt;custom2&gt;None&lt;/custom2&gt;&lt;/record&gt;&lt;/Cite&gt;&lt;/EndNote&gt;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4</w:t>
        </w:r>
        <w:r w:rsidR="004C43AD" w:rsidRPr="00D931DE">
          <w:rPr>
            <w:rFonts w:ascii="Times New Roman" w:hAnsi="Times New Roman" w:cs="Times New Roman"/>
            <w:sz w:val="20"/>
            <w:szCs w:val="20"/>
          </w:rPr>
          <w:fldChar w:fldCharType="end"/>
        </w:r>
      </w:hyperlink>
      <w:r w:rsidR="00F679AE" w:rsidRPr="00D931DE">
        <w:rPr>
          <w:rFonts w:ascii="Times New Roman" w:hAnsi="Times New Roman" w:cs="Times New Roman"/>
          <w:sz w:val="20"/>
          <w:szCs w:val="20"/>
        </w:rPr>
        <w:t xml:space="preserve"> were made on the basis of research criteria. Dementia-free participants continued with scheduled follow-up visits</w:t>
      </w:r>
      <w:r w:rsidR="00D82235" w:rsidRPr="00D931DE">
        <w:rPr>
          <w:rFonts w:ascii="Times New Roman" w:hAnsi="Times New Roman" w:cs="Times New Roman"/>
          <w:sz w:val="20"/>
          <w:szCs w:val="20"/>
        </w:rPr>
        <w:t>.</w:t>
      </w:r>
      <w:r w:rsidR="00F679AE" w:rsidRPr="00D931DE">
        <w:rPr>
          <w:rFonts w:ascii="Times New Roman" w:hAnsi="Times New Roman" w:cs="Times New Roman"/>
          <w:sz w:val="20"/>
          <w:szCs w:val="20"/>
        </w:rPr>
        <w:t xml:space="preserve"> </w:t>
      </w:r>
      <w:r w:rsidR="00D82235" w:rsidRPr="00D931DE">
        <w:rPr>
          <w:rFonts w:ascii="Times New Roman" w:hAnsi="Times New Roman" w:cs="Times New Roman"/>
          <w:sz w:val="20"/>
          <w:szCs w:val="20"/>
        </w:rPr>
        <w:t xml:space="preserve"> </w:t>
      </w:r>
      <w:r w:rsidR="00F679AE" w:rsidRPr="00D931DE">
        <w:rPr>
          <w:rFonts w:ascii="Times New Roman" w:hAnsi="Times New Roman" w:cs="Times New Roman"/>
          <w:sz w:val="20"/>
          <w:szCs w:val="20"/>
        </w:rPr>
        <w:t>The incidence date was recorded as the halfway point between the study visit at which dementia was diagnosed and the previous visit.</w:t>
      </w:r>
      <w:hyperlink w:anchor="_ENREF_5" w:tooltip="Kukull, 2002 #372" w:history="1">
        <w:r w:rsidR="004C43AD" w:rsidRPr="00D931DE">
          <w:rPr>
            <w:rFonts w:ascii="Times New Roman" w:hAnsi="Times New Roman" w:cs="Times New Roman"/>
            <w:sz w:val="20"/>
            <w:szCs w:val="20"/>
          </w:rPr>
          <w:fldChar w:fldCharType="begin">
            <w:fldData xml:space="preserve">PEVuZE5vdGU+PENpdGU+PEF1dGhvcj5LdWt1bGw8L0F1dGhvcj48WWVhcj4yMDAyPC9ZZWFyPjxS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=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PEVuZE5vdGU+PENpdGU+PEF1dGhvcj5LdWt1bGw8L0F1dGhvcj48WWVhcj4yMDAyPC9ZZWFyPjxS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=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5</w:t>
        </w:r>
        <w:r w:rsidR="004C43AD" w:rsidRPr="00D931DE">
          <w:rPr>
            <w:rFonts w:ascii="Times New Roman" w:hAnsi="Times New Roman" w:cs="Times New Roman"/>
            <w:sz w:val="20"/>
            <w:szCs w:val="20"/>
          </w:rPr>
          <w:fldChar w:fldCharType="end"/>
        </w:r>
      </w:hyperlink>
    </w:p>
    <w:p w14:paraId="08A7EE14" w14:textId="42D93186" w:rsidR="00F679AE" w:rsidRPr="00D931DE" w:rsidRDefault="00F679AE" w:rsidP="003B7F8D">
      <w:pPr>
        <w:spacing w:line="240" w:lineRule="auto"/>
        <w:rPr>
          <w:rFonts w:ascii="Times New Roman" w:hAnsi="Times New Roman" w:cs="Times New Roman"/>
          <w:color w:val="000000"/>
          <w:sz w:val="20"/>
          <w:szCs w:val="20"/>
        </w:rPr>
      </w:pPr>
      <w:r w:rsidRPr="00D931DE">
        <w:rPr>
          <w:rFonts w:ascii="Times New Roman" w:hAnsi="Times New Roman" w:cs="Times New Roman"/>
          <w:color w:val="000000"/>
          <w:spacing w:val="4"/>
          <w:sz w:val="20"/>
          <w:szCs w:val="20"/>
        </w:rPr>
        <w:t xml:space="preserve">The dementia psychometric battery includes </w:t>
      </w:r>
      <w:r w:rsidRPr="00D931DE">
        <w:rPr>
          <w:rFonts w:ascii="Times New Roman" w:hAnsi="Times New Roman" w:cs="Times New Roman"/>
          <w:color w:val="000000"/>
          <w:sz w:val="20"/>
          <w:szCs w:val="20"/>
        </w:rPr>
        <w:t>clock drawing</w:t>
      </w:r>
      <w:hyperlink w:anchor="_ENREF_6" w:tooltip="Spreen, 1991 #407" w:history="1">
        <w:r w:rsidR="004C43AD" w:rsidRPr="00D931DE">
          <w:rPr>
            <w:rFonts w:ascii="Times New Roman" w:hAnsi="Times New Roman" w:cs="Times New Roman"/>
            <w:color w:val="000000"/>
            <w:sz w:val="20"/>
            <w:szCs w:val="20"/>
          </w:rPr>
          <w:fldChar w:fldCharType="begin"/>
        </w:r>
        <w:r w:rsidR="004C43AD" w:rsidRPr="00D931DE">
          <w:rPr>
            <w:rFonts w:ascii="Times New Roman" w:hAnsi="Times New Roman" w:cs="Times New Roman"/>
            <w:color w:val="000000"/>
            <w:sz w:val="20"/>
            <w:szCs w:val="20"/>
          </w:rPr>
          <w:instrText xml:space="preserve"> ADDIN EN.CITE &lt;EndNote&gt;&lt;Cite&gt;&lt;Author&gt;Spreen&lt;/Author&gt;&lt;Year&gt;1991&lt;/Year&gt;&lt;RecNum&gt;407&lt;/RecNum&gt;&lt;DisplayText&gt;&lt;style face="superscript"&gt;6&lt;/style&gt;&lt;/DisplayText&gt;&lt;record&gt;&lt;rec-number&gt;407&lt;/rec-number&gt;&lt;foreign-keys&gt;&lt;key app="EN" db-id="svr9t50t6w9zaueswswxtrdzefxrszsddfa0" timestamp="0"&gt;407&lt;/key&gt;&lt;/foreign-keys&gt;&lt;ref-type name="Book"&gt;6&lt;/ref-type&gt;&lt;contributors&gt;&lt;authors&gt;&lt;author&gt;Spreen, O.&lt;/author&gt;&lt;author&gt;Strauss, E.&lt;/author&gt;&lt;/authors&gt;&lt;/contributors&gt;&lt;titles&gt;&lt;title&gt;Compendium of neuropsychological tests: Administration, norms, and commentary&lt;/title&gt;&lt;/titles&gt;&lt;dates&gt;&lt;year&gt;1991&lt;/year&gt;&lt;/dates&gt;&lt;pub-location&gt;NY&lt;/pub-location&gt;&lt;publisher&gt;Oxford UP&lt;/publisher&gt;&lt;urls&gt;&lt;/urls&gt;&lt;/record&gt;&lt;/Cite&gt;&lt;/EndNote&gt;</w:instrText>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6</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w:t>
      </w:r>
      <w:r w:rsidRPr="00D931DE">
        <w:rPr>
          <w:rFonts w:ascii="Times New Roman" w:hAnsi="Times New Roman" w:cs="Times New Roman"/>
          <w:sz w:val="20"/>
          <w:szCs w:val="20"/>
        </w:rPr>
        <w:t xml:space="preserve"> verbal fluency</w:t>
      </w:r>
      <w:hyperlink w:anchor="_ENREF_7" w:tooltip="Morris, 1989 #870"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&lt;EndNote&gt;&lt;Cite&gt;&lt;Author&gt;Morris&lt;/Author&gt;&lt;Year&gt;1989&lt;/Year&gt;&lt;RecNum&gt;870&lt;/RecNum&gt;&lt;DisplayText&gt;&lt;style face="superscript"&gt;7&lt;/style&gt;&lt;/DisplayText&gt;&lt;record&gt;&lt;rec-number&gt;870&lt;/rec-number&gt;&lt;foreign-keys&gt;&lt;key app="EN" db-id="svr9t50t6w9zaueswswxtrdzefxrszsddfa0" timestamp="0"&gt;870&lt;/key&gt;&lt;/foreign-keys&gt;&lt;ref-type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titles&gt;&lt;periodical&gt;&lt;full-title&gt;Neurology&lt;/full-title&gt;&lt;/periodical&gt;&lt;pages&gt;1159-65&lt;/pages&gt;&lt;volume&gt;39&lt;/volume&gt;&lt;number&gt;9&lt;/number&gt;&lt;keywords&gt;&lt;keyword&gt;*Alzheimer Disease/physiopathology/psychology&lt;/keyword&gt;&lt;keyword&gt;Demography&lt;/keyword&gt;&lt;keyword&gt;Follow-Up Studies&lt;/keyword&gt;&lt;keyword&gt;Humans&lt;/keyword&gt;&lt;keyword&gt;*Neuropsychological Tests&lt;/keyword&gt;&lt;keyword&gt;*Registries&lt;/keyword&gt;&lt;keyword&gt;Research Support, U.S. Gov&amp;apos;t, P.H.S.&lt;/keyword&gt;&lt;/keywords&gt;&lt;dates&gt;&lt;year&gt;1989&lt;/year&gt;&lt;pub-dates&gt;&lt;date&gt;Sep&lt;/date&gt;&lt;/pub-dates&gt;&lt;/dates&gt;&lt;accession-num&gt;2771064&lt;/accession-num&gt;&lt;urls&gt;&lt;related-urls&gt;&lt;url&gt;http://www.ncbi.nlm.nih.gov/entrez/query.fcgi?cmd=Retrieve&amp;amp;db=PubMed&amp;amp;dopt=Citation&amp;amp;list_uids=2771064 &lt;/url&gt;&lt;/related-urls&gt;&lt;/urls&gt;&lt;/record&gt;&lt;/Cite&gt;&lt;/EndNote&gt;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7</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w:t>
      </w:r>
      <w:proofErr w:type="spellStart"/>
      <w:r w:rsidRPr="00D931DE">
        <w:rPr>
          <w:rFonts w:ascii="Times New Roman" w:hAnsi="Times New Roman" w:cs="Times New Roman"/>
          <w:sz w:val="20"/>
          <w:szCs w:val="20"/>
        </w:rPr>
        <w:t>Mattis</w:t>
      </w:r>
      <w:proofErr w:type="spellEnd"/>
      <w:r w:rsidRPr="00D931DE">
        <w:rPr>
          <w:rFonts w:ascii="Times New Roman" w:hAnsi="Times New Roman" w:cs="Times New Roman"/>
          <w:sz w:val="20"/>
          <w:szCs w:val="20"/>
        </w:rPr>
        <w:t xml:space="preserve"> Dementia Rating Scale</w:t>
      </w:r>
      <w:hyperlink w:anchor="_ENREF_8" w:tooltip="Mattis, 1988 #405"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&lt;EndNote&gt;&lt;Cite&gt;&lt;Author&gt;Mattis&lt;/Author&gt;&lt;Year&gt;1988&lt;/Year&gt;&lt;RecNum&gt;405&lt;/RecNum&gt;&lt;DisplayText&gt;&lt;style face="superscript"&gt;8&lt;/style&gt;&lt;/DisplayText&gt;&lt;record&gt;&lt;rec-number&gt;405&lt;/rec-number&gt;&lt;foreign-keys&gt;&lt;key app="EN" db-id="svr9t50t6w9zaueswswxtrdzefxrszsddfa0" timestamp="0"&gt;405&lt;/key&gt;&lt;/foreign-keys&gt;&lt;ref-type name="Book"&gt;6&lt;/ref-type&gt;&lt;contributors&gt;&lt;authors&gt;&lt;author&gt;Mattis, S&lt;/author&gt;&lt;/authors&gt;&lt;/contributors&gt;&lt;titles&gt;&lt;title&gt;Dementia Rating Scale&lt;/title&gt;&lt;/titles&gt;&lt;dates&gt;&lt;year&gt;1988&lt;/year&gt;&lt;/dates&gt;&lt;pub-location&gt;Odessa, FL&lt;/pub-location&gt;&lt;publisher&gt;Psychological Assessment Resources&lt;/publisher&gt;&lt;urls&gt;&lt;/urls&gt;&lt;/record&gt;&lt;/Cite&gt;&lt;/EndNote&gt;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8</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w:t>
      </w:r>
      <w:r w:rsidRPr="00D931DE">
        <w:rPr>
          <w:rFonts w:ascii="Times New Roman" w:hAnsi="Times New Roman" w:cs="Times New Roman"/>
          <w:color w:val="000000"/>
          <w:sz w:val="20"/>
          <w:szCs w:val="20"/>
        </w:rPr>
        <w:t xml:space="preserve"> Boston naming</w:t>
      </w:r>
      <w:hyperlink w:anchor="_ENREF_7" w:tooltip="Morris, 1989 #870" w:history="1">
        <w:r w:rsidR="004C43AD" w:rsidRPr="00D931DE">
          <w:rPr>
            <w:rFonts w:ascii="Times New Roman" w:hAnsi="Times New Roman" w:cs="Times New Roman"/>
            <w:color w:val="000000"/>
            <w:sz w:val="20"/>
            <w:szCs w:val="20"/>
          </w:rPr>
          <w:fldChar w:fldCharType="begin"/>
        </w:r>
        <w:r w:rsidR="004C43AD" w:rsidRPr="00D931DE">
          <w:rPr>
            <w:rFonts w:ascii="Times New Roman" w:hAnsi="Times New Roman" w:cs="Times New Roman"/>
            <w:color w:val="000000"/>
            <w:sz w:val="20"/>
            <w:szCs w:val="20"/>
          </w:rPr>
          <w:instrText xml:space="preserve"> ADDIN EN.CITE &lt;EndNote&gt;&lt;Cite&gt;&lt;Author&gt;Morris&lt;/Author&gt;&lt;Year&gt;1989&lt;/Year&gt;&lt;RecNum&gt;870&lt;/RecNum&gt;&lt;DisplayText&gt;&lt;style face="superscript"&gt;7&lt;/style&gt;&lt;/DisplayText&gt;&lt;record&gt;&lt;rec-number&gt;870&lt;/rec-number&gt;&lt;foreign-keys&gt;&lt;key app="EN" db-id="svr9t50t6w9zaueswswxtrdzefxrszsddfa0" timestamp="0"&gt;870&lt;/key&gt;&lt;/foreign-keys&gt;&lt;ref-type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titles&gt;&lt;periodical&gt;&lt;full-title&gt;Neurology&lt;/full-title&gt;&lt;/periodical&gt;&lt;pages&gt;1159-65&lt;/pages&gt;&lt;volume&gt;39&lt;/volume&gt;&lt;number&gt;9&lt;/number&gt;&lt;keywords&gt;&lt;keyword&gt;*Alzheimer Disease/physiopathology/psychology&lt;/keyword&gt;&lt;keyword&gt;Demography&lt;/keyword&gt;&lt;keyword&gt;Follow-Up Studies&lt;/keyword&gt;&lt;keyword&gt;Humans&lt;/keyword&gt;&lt;keyword&gt;*Neuropsychological Tests&lt;/keyword&gt;&lt;keyword&gt;*Registries&lt;/keyword&gt;&lt;keyword&gt;Research Support, U.S. Gov&amp;apos;t, P.H.S.&lt;/keyword&gt;&lt;/keywords&gt;&lt;dates&gt;&lt;year&gt;1989&lt;/year&gt;&lt;pub-dates&gt;&lt;date&gt;Sep&lt;/date&gt;&lt;/pub-dates&gt;&lt;/dates&gt;&lt;accession-num&gt;2771064&lt;/accession-num&gt;&lt;urls&gt;&lt;related-urls&gt;&lt;url&gt;http://www.ncbi.nlm.nih.gov/entrez/query.fcgi?cmd=Retrieve&amp;amp;db=PubMed&amp;amp;dopt=Citation&amp;amp;list_uids=2771064 &lt;/url&gt;&lt;/related-urls&gt;&lt;/urls&gt;&lt;/record&gt;&lt;/Cite&gt;&lt;/EndNote&gt;</w:instrText>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7</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 verbal paired associations and recall, logical memory and recall</w:t>
      </w:r>
      <w:hyperlink w:anchor="_ENREF_9" w:tooltip="Wechsler, 1987 #4314" w:history="1">
        <w:r w:rsidR="004C43AD" w:rsidRPr="00D931DE">
          <w:rPr>
            <w:rFonts w:ascii="Times New Roman" w:hAnsi="Times New Roman" w:cs="Times New Roman"/>
            <w:color w:val="000000"/>
            <w:sz w:val="20"/>
            <w:szCs w:val="20"/>
          </w:rPr>
          <w:fldChar w:fldCharType="begin"/>
        </w:r>
        <w:r w:rsidR="004C43AD" w:rsidRPr="00D931DE">
          <w:rPr>
            <w:rFonts w:ascii="Times New Roman" w:hAnsi="Times New Roman" w:cs="Times New Roman"/>
            <w:color w:val="000000"/>
            <w:sz w:val="20"/>
            <w:szCs w:val="20"/>
          </w:rPr>
          <w:instrText xml:space="preserve"> ADDIN EN.CITE &lt;EndNote&gt;&lt;Cite&gt;&lt;Author&gt;Wechsler&lt;/Author&gt;&lt;Year&gt;1987&lt;/Year&gt;&lt;RecNum&gt;4314&lt;/RecNum&gt;&lt;DisplayText&gt;&lt;style face="superscript"&gt;9&lt;/style&gt;&lt;/DisplayText&gt;&lt;record&gt;&lt;rec-number&gt;4314&lt;/rec-number&gt;&lt;foreign-keys&gt;&lt;key app="EN" db-id="svr9t50t6w9zaueswswxtrdzefxrszsddfa0" timestamp="1362179261"&gt;4314&lt;/key&gt;&lt;/foreign-keys&gt;&lt;ref-type name="Book"&gt;6&lt;/ref-type&gt;&lt;contributors&gt;&lt;authors&gt;&lt;author&gt;Wechsler, D.&lt;/author&gt;&lt;/authors&gt;&lt;/contributors&gt;&lt;titles&gt;&lt;title&gt;WMS-R: Wechsler Memory Scale - Revised manual&lt;/title&gt;&lt;/titles&gt;&lt;dates&gt;&lt;year&gt;1987&lt;/year&gt;&lt;/dates&gt;&lt;pub-location&gt;NY&lt;/pub-location&gt;&lt;publisher&gt;Psychological Corporation / HBJ&lt;/publisher&gt;&lt;urls&gt;&lt;/urls&gt;&lt;/record&gt;&lt;/Cite&gt;&lt;/EndNote&gt;</w:instrText>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9</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 Word List Memory</w:t>
      </w:r>
      <w:hyperlink w:anchor="_ENREF_7" w:tooltip="Morris, 1989 #870" w:history="1">
        <w:r w:rsidR="004C43AD" w:rsidRPr="00D931DE">
          <w:rPr>
            <w:rFonts w:ascii="Times New Roman" w:hAnsi="Times New Roman" w:cs="Times New Roman"/>
            <w:color w:val="000000"/>
            <w:sz w:val="20"/>
            <w:szCs w:val="20"/>
          </w:rPr>
          <w:fldChar w:fldCharType="begin"/>
        </w:r>
        <w:r w:rsidR="004C43AD" w:rsidRPr="00D931DE">
          <w:rPr>
            <w:rFonts w:ascii="Times New Roman" w:hAnsi="Times New Roman" w:cs="Times New Roman"/>
            <w:color w:val="000000"/>
            <w:sz w:val="20"/>
            <w:szCs w:val="20"/>
          </w:rPr>
          <w:instrText xml:space="preserve"> ADDIN EN.CITE &lt;EndNote&gt;&lt;Cite&gt;&lt;Author&gt;Morris&lt;/Author&gt;&lt;Year&gt;1989&lt;/Year&gt;&lt;RecNum&gt;870&lt;/RecNum&gt;&lt;DisplayText&gt;&lt;style face="superscript"&gt;7&lt;/style&gt;&lt;/DisplayText&gt;&lt;record&gt;&lt;rec-number&gt;870&lt;/rec-number&gt;&lt;foreign-keys&gt;&lt;key app="EN" db-id="svr9t50t6w9zaueswswxtrdzefxrszsddfa0" timestamp="0"&gt;870&lt;/key&gt;&lt;/foreign-keys&gt;&lt;ref-type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titles&gt;&lt;periodical&gt;&lt;full-title&gt;Neurology&lt;/full-title&gt;&lt;/periodical&gt;&lt;pages&gt;1159-65&lt;/pages&gt;&lt;volume&gt;39&lt;/volume&gt;&lt;number&gt;9&lt;/number&gt;&lt;keywords&gt;&lt;keyword&gt;*Alzheimer Disease/physiopathology/psychology&lt;/keyword&gt;&lt;keyword&gt;Demography&lt;/keyword&gt;&lt;keyword&gt;Follow-Up Studies&lt;/keyword&gt;&lt;keyword&gt;Humans&lt;/keyword&gt;&lt;keyword&gt;*Neuropsychological Tests&lt;/keyword&gt;&lt;keyword&gt;*Registries&lt;/keyword&gt;&lt;keyword&gt;Research Support, U.S. Gov&amp;apos;t, P.H.S.&lt;/keyword&gt;&lt;/keywords&gt;&lt;dates&gt;&lt;year&gt;1989&lt;/year&gt;&lt;pub-dates&gt;&lt;date&gt;Sep&lt;/date&gt;&lt;/pub-dates&gt;&lt;/dates&gt;&lt;accession-num&gt;2771064&lt;/accession-num&gt;&lt;urls&gt;&lt;related-urls&gt;&lt;url&gt;http://www.ncbi.nlm.nih.gov/entrez/query.fcgi?cmd=Retrieve&amp;amp;db=PubMed&amp;amp;dopt=Citation&amp;amp;list_uids=2771064 &lt;/url&gt;&lt;/related-urls&gt;&lt;/urls&gt;&lt;/record&gt;&lt;/Cite&gt;&lt;/EndNote&gt;</w:instrText>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7</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 Constructional Praxis and recall</w:t>
      </w:r>
      <w:hyperlink w:anchor="_ENREF_7" w:tooltip="Morris, 1989 #870" w:history="1">
        <w:r w:rsidR="004C43AD" w:rsidRPr="00D931DE">
          <w:rPr>
            <w:rFonts w:ascii="Times New Roman" w:hAnsi="Times New Roman" w:cs="Times New Roman"/>
            <w:color w:val="000000"/>
            <w:sz w:val="20"/>
            <w:szCs w:val="20"/>
          </w:rPr>
          <w:fldChar w:fldCharType="begin"/>
        </w:r>
        <w:r w:rsidR="004C43AD" w:rsidRPr="00D931DE">
          <w:rPr>
            <w:rFonts w:ascii="Times New Roman" w:hAnsi="Times New Roman" w:cs="Times New Roman"/>
            <w:color w:val="000000"/>
            <w:sz w:val="20"/>
            <w:szCs w:val="20"/>
          </w:rPr>
          <w:instrText xml:space="preserve"> ADDIN EN.CITE &lt;EndNote&gt;&lt;Cite&gt;&lt;Author&gt;Morris&lt;/Author&gt;&lt;Year&gt;1989&lt;/Year&gt;&lt;RecNum&gt;870&lt;/RecNum&gt;&lt;DisplayText&gt;&lt;style face="superscript"&gt;7&lt;/style&gt;&lt;/DisplayText&gt;&lt;record&gt;&lt;rec-number&gt;870&lt;/rec-number&gt;&lt;foreign-keys&gt;&lt;key app="EN" db-id="svr9t50t6w9zaueswswxtrdzefxrszsddfa0" timestamp="0"&gt;870&lt;/key&gt;&lt;/foreign-keys&gt;&lt;ref-type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titles&gt;&lt;periodical&gt;&lt;full-title&gt;Neurology&lt;/full-title&gt;&lt;/periodical&gt;&lt;pages&gt;1159-65&lt;/pages&gt;&lt;volume&gt;39&lt;/volume&gt;&lt;number&gt;9&lt;/number&gt;&lt;keywords&gt;&lt;keyword&gt;*Alzheimer Disease/physiopathology/psychology&lt;/keyword&gt;&lt;keyword&gt;Demography&lt;/keyword&gt;&lt;keyword&gt;Follow-Up Studies&lt;/keyword&gt;&lt;keyword&gt;Humans&lt;/keyword&gt;&lt;keyword&gt;*Neuropsychological Tests&lt;/keyword&gt;&lt;keyword&gt;*Registries&lt;/keyword&gt;&lt;keyword&gt;Research Support, U.S. Gov&amp;apos;t, P.H.S.&lt;/keyword&gt;&lt;/keywords&gt;&lt;dates&gt;&lt;year&gt;1989&lt;/year&gt;&lt;pub-dates&gt;&lt;date&gt;Sep&lt;/date&gt;&lt;/pub-dates&gt;&lt;/dates&gt;&lt;accession-num&gt;2771064&lt;/accession-num&gt;&lt;urls&gt;&lt;related-urls&gt;&lt;url&gt;http://www.ncbi.nlm.nih.gov/entrez/query.fcgi?cmd=Retrieve&amp;amp;db=PubMed&amp;amp;dopt=Citation&amp;amp;list_uids=2771064 &lt;/url&gt;&lt;/related-urls&gt;&lt;/urls&gt;&lt;/record&gt;&lt;/Cite&gt;&lt;/EndNote&gt;</w:instrText>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7</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 Trails A and B</w:t>
      </w:r>
      <w:hyperlink w:anchor="_ENREF_10" w:tooltip="Reitan, 1985 #871" w:history="1">
        <w:r w:rsidR="004C43AD" w:rsidRPr="00D931DE">
          <w:rPr>
            <w:rFonts w:ascii="Times New Roman" w:hAnsi="Times New Roman" w:cs="Times New Roman"/>
            <w:color w:val="000000"/>
            <w:sz w:val="20"/>
            <w:szCs w:val="20"/>
          </w:rPr>
          <w:fldChar w:fldCharType="begin"/>
        </w:r>
        <w:r w:rsidR="004C43AD" w:rsidRPr="00D931DE">
          <w:rPr>
            <w:rFonts w:ascii="Times New Roman" w:hAnsi="Times New Roman" w:cs="Times New Roman"/>
            <w:color w:val="000000"/>
            <w:sz w:val="20"/>
            <w:szCs w:val="20"/>
          </w:rPr>
          <w:instrText xml:space="preserve"> ADDIN EN.CITE &lt;EndNote&gt;&lt;Cite&gt;&lt;Author&gt;Reitan&lt;/Author&gt;&lt;Year&gt;1985&lt;/Year&gt;&lt;RecNum&gt;871&lt;/RecNum&gt;&lt;DisplayText&gt;&lt;style face="superscript"&gt;10&lt;/style&gt;&lt;/DisplayText&gt;&lt;record&gt;&lt;rec-number&gt;871&lt;/rec-number&gt;&lt;foreign-keys&gt;&lt;key app="EN" db-id="svr9t50t6w9zaueswswxtrdzefxrszsddfa0" timestamp="0"&gt;871&lt;/key&gt;&lt;/foreign-keys&gt;&lt;ref-type name="Book"&gt;6&lt;/ref-type&gt;&lt;contributors&gt;&lt;authors&gt;&lt;author&gt;Reitan, R.M.&lt;/author&gt;&lt;author&gt;Wolfson, D.&lt;/author&gt;&lt;/authors&gt;&lt;/contributors&gt;&lt;titles&gt;&lt;title&gt;The Halstead-Reitan neuropsychological test battery&lt;/title&gt;&lt;/titles&gt;&lt;dates&gt;&lt;year&gt;1985&lt;/year&gt;&lt;/dates&gt;&lt;pub-location&gt;Tucson&lt;/pub-location&gt;&lt;publisher&gt;Neuropsychology Press&lt;/publisher&gt;&lt;urls&gt;&lt;/urls&gt;&lt;/record&gt;&lt;/Cite&gt;&lt;/EndNote&gt;</w:instrText>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10</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 and Information and Comprehension subtest items</w:t>
      </w:r>
      <w:hyperlink w:anchor="_ENREF_9" w:tooltip="Wechsler, 1987 #4314" w:history="1">
        <w:r w:rsidR="004C43AD" w:rsidRPr="00D931DE">
          <w:rPr>
            <w:rFonts w:ascii="Times New Roman" w:hAnsi="Times New Roman" w:cs="Times New Roman"/>
            <w:color w:val="000000"/>
            <w:sz w:val="20"/>
            <w:szCs w:val="20"/>
          </w:rPr>
          <w:fldChar w:fldCharType="begin"/>
        </w:r>
        <w:r w:rsidR="004C43AD" w:rsidRPr="00D931DE">
          <w:rPr>
            <w:rFonts w:ascii="Times New Roman" w:hAnsi="Times New Roman" w:cs="Times New Roman"/>
            <w:color w:val="000000"/>
            <w:sz w:val="20"/>
            <w:szCs w:val="20"/>
          </w:rPr>
          <w:instrText xml:space="preserve"> ADDIN EN.CITE &lt;EndNote&gt;&lt;Cite&gt;&lt;Author&gt;Wechsler&lt;/Author&gt;&lt;Year&gt;1987&lt;/Year&gt;&lt;RecNum&gt;4314&lt;/RecNum&gt;&lt;DisplayText&gt;&lt;style face="superscript"&gt;9&lt;/style&gt;&lt;/DisplayText&gt;&lt;record&gt;&lt;rec-number&gt;4314&lt;/rec-number&gt;&lt;foreign-keys&gt;&lt;key app="EN" db-id="svr9t50t6w9zaueswswxtrdzefxrszsddfa0" timestamp="1362179261"&gt;4314&lt;/key&gt;&lt;/foreign-keys&gt;&lt;ref-type name="Book"&gt;6&lt;/ref-type&gt;&lt;contributors&gt;&lt;authors&gt;&lt;author&gt;Wechsler, D.&lt;/author&gt;&lt;/authors&gt;&lt;/contributors&gt;&lt;titles&gt;&lt;title&gt;WMS-R: Wechsler Memory Scale - Revised manual&lt;/title&gt;&lt;/titles&gt;&lt;dates&gt;&lt;year&gt;1987&lt;/year&gt;&lt;/dates&gt;&lt;pub-location&gt;NY&lt;/pub-location&gt;&lt;publisher&gt;Psychological Corporation / HBJ&lt;/publisher&gt;&lt;urls&gt;&lt;/urls&gt;&lt;/record&gt;&lt;/Cite&gt;&lt;/EndNote&gt;</w:instrText>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9</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 xml:space="preserve">. All clinical data are reviewed at a consensus conference. If dementia is diagnosed, clinical laboratories and imaging results are considered in assigning dementia subtype (e.g. Alzheimer’s disease, thyroid disease, normal pressure hydrocephalus, vascular dementia, etc.). When these results are not available from medical records, they </w:t>
      </w:r>
      <w:proofErr w:type="gramStart"/>
      <w:r w:rsidRPr="00D931DE">
        <w:rPr>
          <w:rFonts w:ascii="Times New Roman" w:hAnsi="Times New Roman" w:cs="Times New Roman"/>
          <w:color w:val="000000"/>
          <w:sz w:val="20"/>
          <w:szCs w:val="20"/>
        </w:rPr>
        <w:t>are requested to be ordered</w:t>
      </w:r>
      <w:proofErr w:type="gramEnd"/>
      <w:r w:rsidRPr="00D931DE">
        <w:rPr>
          <w:rFonts w:ascii="Times New Roman" w:hAnsi="Times New Roman" w:cs="Times New Roman"/>
          <w:color w:val="000000"/>
          <w:sz w:val="20"/>
          <w:szCs w:val="20"/>
        </w:rPr>
        <w:t xml:space="preserve"> by the delivery system, results are obtained, and then reviewed again at a subsequent consensus conference.</w:t>
      </w:r>
    </w:p>
    <w:p w14:paraId="2D6522C0" w14:textId="132D14B4" w:rsidR="00F679AE" w:rsidRPr="00D931DE" w:rsidRDefault="00F679AE" w:rsidP="003B7F8D">
      <w:pPr>
        <w:spacing w:line="240" w:lineRule="auto"/>
        <w:rPr>
          <w:rFonts w:ascii="Times New Roman" w:hAnsi="Times New Roman" w:cs="Times New Roman"/>
          <w:color w:val="000000"/>
          <w:sz w:val="20"/>
          <w:szCs w:val="20"/>
        </w:rPr>
      </w:pPr>
      <w:r w:rsidRPr="00D931DE">
        <w:rPr>
          <w:rFonts w:ascii="Times New Roman" w:hAnsi="Times New Roman" w:cs="Times New Roman"/>
          <w:color w:val="000000"/>
          <w:sz w:val="20"/>
          <w:szCs w:val="20"/>
        </w:rPr>
        <w:t>These procedures have been used since 1986. ACT incidence rates are consistent with those found worldwide</w:t>
      </w:r>
      <w:hyperlink w:anchor="_ENREF_5" w:tooltip="Kukull, 2002 #372" w:history="1">
        <w:r w:rsidR="004C43AD" w:rsidRPr="00D931DE">
          <w:rPr>
            <w:rFonts w:ascii="Times New Roman" w:hAnsi="Times New Roman" w:cs="Times New Roman"/>
            <w:color w:val="000000"/>
            <w:sz w:val="20"/>
            <w:szCs w:val="20"/>
          </w:rPr>
          <w:fldChar w:fldCharType="begin">
            <w:fldData xml:space="preserve">PEVuZE5vdGU+PENpdGU+PEF1dGhvcj5LdWt1bGw8L0F1dGhvcj48WWVhcj4yMDAyPC9ZZWFyPjxS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=
</w:fldData>
          </w:fldChar>
        </w:r>
        <w:r w:rsidR="004C43AD" w:rsidRPr="00D931DE">
          <w:rPr>
            <w:rFonts w:ascii="Times New Roman" w:hAnsi="Times New Roman" w:cs="Times New Roman"/>
            <w:color w:val="000000"/>
            <w:sz w:val="20"/>
            <w:szCs w:val="20"/>
          </w:rPr>
          <w:instrText xml:space="preserve"> ADDIN EN.CITE </w:instrText>
        </w:r>
        <w:r w:rsidR="004C43AD" w:rsidRPr="00D931DE">
          <w:rPr>
            <w:rFonts w:ascii="Times New Roman" w:hAnsi="Times New Roman" w:cs="Times New Roman"/>
            <w:color w:val="000000"/>
            <w:sz w:val="20"/>
            <w:szCs w:val="20"/>
          </w:rPr>
          <w:fldChar w:fldCharType="begin">
            <w:fldData xml:space="preserve">PEVuZE5vdGU+PENpdGU+PEF1dGhvcj5LdWt1bGw8L0F1dGhvcj48WWVhcj4yMDAyPC9ZZWFyPjxS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=
</w:fldData>
          </w:fldChar>
        </w:r>
        <w:r w:rsidR="004C43AD" w:rsidRPr="00D931DE">
          <w:rPr>
            <w:rFonts w:ascii="Times New Roman" w:hAnsi="Times New Roman" w:cs="Times New Roman"/>
            <w:color w:val="000000"/>
            <w:sz w:val="20"/>
            <w:szCs w:val="20"/>
          </w:rPr>
          <w:instrText xml:space="preserve"> ADDIN EN.CITE.DATA </w:instrText>
        </w:r>
        <w:r w:rsidR="004C43AD" w:rsidRPr="00D931DE">
          <w:rPr>
            <w:rFonts w:ascii="Times New Roman" w:hAnsi="Times New Roman" w:cs="Times New Roman"/>
            <w:color w:val="000000"/>
            <w:sz w:val="20"/>
            <w:szCs w:val="20"/>
          </w:rPr>
        </w:r>
        <w:r w:rsidR="004C43AD" w:rsidRPr="00D931DE">
          <w:rPr>
            <w:rFonts w:ascii="Times New Roman" w:hAnsi="Times New Roman" w:cs="Times New Roman"/>
            <w:color w:val="000000"/>
            <w:sz w:val="20"/>
            <w:szCs w:val="20"/>
          </w:rPr>
          <w:fldChar w:fldCharType="end"/>
        </w:r>
        <w:r w:rsidR="004C43AD" w:rsidRPr="00D931DE">
          <w:rPr>
            <w:rFonts w:ascii="Times New Roman" w:hAnsi="Times New Roman" w:cs="Times New Roman"/>
            <w:color w:val="000000"/>
            <w:sz w:val="20"/>
            <w:szCs w:val="20"/>
          </w:rPr>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5</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 supporting the validity of our case definitions. Furthermore, forest plots of associations between single nucleotide polymorphisms and dementia from Alzheimer’s disease suggest similar strength of association for cases and controls ascertained by the ACT study as those from more than a dozen other research studies of dementia from Alzheimer’s disease</w:t>
      </w:r>
      <w:hyperlink w:anchor="_ENREF_11" w:tooltip="Naj, 2011 #3661" w:history="1">
        <w:r w:rsidR="004C43AD" w:rsidRPr="00D931DE">
          <w:rPr>
            <w:rFonts w:ascii="Times New Roman" w:hAnsi="Times New Roman" w:cs="Times New Roman"/>
            <w:color w:val="000000"/>
            <w:sz w:val="20"/>
            <w:szCs w:val="20"/>
          </w:rPr>
          <w:fldChar w:fldCharType="begin">
            <w:fldData xml:space="preserve">PEVuZE5vdGU+PENpdGU+PEF1dGhvcj5OYWo8L0F1dGhvcj48WWVhcj4yMDExPC9ZZWFyPjxSZWNO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</w:fldData>
          </w:fldChar>
        </w:r>
        <w:r w:rsidR="004C43AD" w:rsidRPr="00D931DE">
          <w:rPr>
            <w:rFonts w:ascii="Times New Roman" w:hAnsi="Times New Roman" w:cs="Times New Roman"/>
            <w:color w:val="000000"/>
            <w:sz w:val="20"/>
            <w:szCs w:val="20"/>
          </w:rPr>
          <w:instrText xml:space="preserve"> ADDIN EN.CITE </w:instrText>
        </w:r>
        <w:r w:rsidR="004C43AD" w:rsidRPr="00D931DE">
          <w:rPr>
            <w:rFonts w:ascii="Times New Roman" w:hAnsi="Times New Roman" w:cs="Times New Roman"/>
            <w:color w:val="000000"/>
            <w:sz w:val="20"/>
            <w:szCs w:val="20"/>
          </w:rPr>
          <w:fldChar w:fldCharType="begin">
            <w:fldData xml:space="preserve">PEVuZE5vdGU+PENpdGU+PEF1dGhvcj5OYWo8L0F1dGhvcj48WWVhcj4yMDExPC9ZZWFyPjxSZWNO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</w:fldData>
          </w:fldChar>
        </w:r>
        <w:r w:rsidR="004C43AD" w:rsidRPr="00D931DE">
          <w:rPr>
            <w:rFonts w:ascii="Times New Roman" w:hAnsi="Times New Roman" w:cs="Times New Roman"/>
            <w:color w:val="000000"/>
            <w:sz w:val="20"/>
            <w:szCs w:val="20"/>
          </w:rPr>
          <w:instrText xml:space="preserve"> ADDIN EN.CITE.DATA </w:instrText>
        </w:r>
        <w:r w:rsidR="004C43AD" w:rsidRPr="00D931DE">
          <w:rPr>
            <w:rFonts w:ascii="Times New Roman" w:hAnsi="Times New Roman" w:cs="Times New Roman"/>
            <w:color w:val="000000"/>
            <w:sz w:val="20"/>
            <w:szCs w:val="20"/>
          </w:rPr>
        </w:r>
        <w:r w:rsidR="004C43AD" w:rsidRPr="00D931DE">
          <w:rPr>
            <w:rFonts w:ascii="Times New Roman" w:hAnsi="Times New Roman" w:cs="Times New Roman"/>
            <w:color w:val="000000"/>
            <w:sz w:val="20"/>
            <w:szCs w:val="20"/>
          </w:rPr>
          <w:fldChar w:fldCharType="end"/>
        </w:r>
        <w:r w:rsidR="004C43AD" w:rsidRPr="00D931DE">
          <w:rPr>
            <w:rFonts w:ascii="Times New Roman" w:hAnsi="Times New Roman" w:cs="Times New Roman"/>
            <w:color w:val="000000"/>
            <w:sz w:val="20"/>
            <w:szCs w:val="20"/>
          </w:rPr>
        </w:r>
        <w:r w:rsidR="004C43AD" w:rsidRPr="00D931DE">
          <w:rPr>
            <w:rFonts w:ascii="Times New Roman" w:hAnsi="Times New Roman" w:cs="Times New Roman"/>
            <w:color w:val="000000"/>
            <w:sz w:val="20"/>
            <w:szCs w:val="20"/>
          </w:rPr>
          <w:fldChar w:fldCharType="separate"/>
        </w:r>
        <w:r w:rsidR="004C43AD" w:rsidRPr="00D931DE">
          <w:rPr>
            <w:rFonts w:ascii="Times New Roman" w:hAnsi="Times New Roman" w:cs="Times New Roman"/>
            <w:noProof/>
            <w:color w:val="000000"/>
            <w:sz w:val="20"/>
            <w:szCs w:val="20"/>
            <w:vertAlign w:val="superscript"/>
          </w:rPr>
          <w:t>11</w:t>
        </w:r>
        <w:r w:rsidR="004C43AD" w:rsidRPr="00D931DE">
          <w:rPr>
            <w:rFonts w:ascii="Times New Roman" w:hAnsi="Times New Roman" w:cs="Times New Roman"/>
            <w:color w:val="000000"/>
            <w:sz w:val="20"/>
            <w:szCs w:val="20"/>
          </w:rPr>
          <w:fldChar w:fldCharType="end"/>
        </w:r>
      </w:hyperlink>
      <w:r w:rsidRPr="00D931DE">
        <w:rPr>
          <w:rFonts w:ascii="Times New Roman" w:hAnsi="Times New Roman" w:cs="Times New Roman"/>
          <w:color w:val="000000"/>
          <w:sz w:val="20"/>
          <w:szCs w:val="20"/>
        </w:rPr>
        <w:t>.</w:t>
      </w:r>
    </w:p>
    <w:p w14:paraId="1BF2DD0B" w14:textId="77777777" w:rsidR="00F679AE" w:rsidRPr="00D931DE" w:rsidRDefault="00F679AE" w:rsidP="003B7F8D">
      <w:pPr>
        <w:spacing w:line="240" w:lineRule="auto"/>
        <w:rPr>
          <w:rFonts w:ascii="Times New Roman" w:hAnsi="Times New Roman" w:cs="Times New Roman"/>
          <w:color w:val="000000"/>
          <w:sz w:val="20"/>
          <w:szCs w:val="20"/>
        </w:rPr>
      </w:pPr>
      <w:r w:rsidRPr="00D931DE">
        <w:rPr>
          <w:rFonts w:ascii="Times New Roman" w:hAnsi="Times New Roman" w:cs="Times New Roman"/>
          <w:color w:val="000000"/>
          <w:sz w:val="20"/>
          <w:szCs w:val="20"/>
        </w:rPr>
        <w:t>The ACT neuropsychological battery is characterized by good assessment of executive functioning (</w:t>
      </w:r>
      <w:proofErr w:type="spellStart"/>
      <w:r w:rsidRPr="00D931DE">
        <w:rPr>
          <w:rFonts w:ascii="Times New Roman" w:hAnsi="Times New Roman" w:cs="Times New Roman"/>
          <w:color w:val="000000"/>
          <w:sz w:val="20"/>
          <w:szCs w:val="20"/>
        </w:rPr>
        <w:t>Mattis</w:t>
      </w:r>
      <w:proofErr w:type="spellEnd"/>
      <w:r w:rsidRPr="00D931DE">
        <w:rPr>
          <w:rFonts w:ascii="Times New Roman" w:hAnsi="Times New Roman" w:cs="Times New Roman"/>
          <w:color w:val="000000"/>
          <w:sz w:val="20"/>
          <w:szCs w:val="20"/>
        </w:rPr>
        <w:t xml:space="preserve"> initiation and concept scales, comprehension, Trails, fluency, and clock drawing) which would aid in identification of vascular cognitive impairment / vascular dementia and </w:t>
      </w:r>
      <w:proofErr w:type="spellStart"/>
      <w:r w:rsidRPr="00D931DE">
        <w:rPr>
          <w:rFonts w:ascii="Times New Roman" w:hAnsi="Times New Roman" w:cs="Times New Roman"/>
          <w:color w:val="000000"/>
          <w:sz w:val="20"/>
          <w:szCs w:val="20"/>
        </w:rPr>
        <w:t>fronto</w:t>
      </w:r>
      <w:proofErr w:type="spellEnd"/>
      <w:r w:rsidRPr="00D931DE">
        <w:rPr>
          <w:rFonts w:ascii="Times New Roman" w:hAnsi="Times New Roman" w:cs="Times New Roman"/>
          <w:color w:val="000000"/>
          <w:sz w:val="20"/>
          <w:szCs w:val="20"/>
        </w:rPr>
        <w:t xml:space="preserve">-temporal dementia.  There is good assessment of spatial ability (clock and </w:t>
      </w:r>
      <w:proofErr w:type="spellStart"/>
      <w:r w:rsidRPr="00D931DE">
        <w:rPr>
          <w:rFonts w:ascii="Times New Roman" w:hAnsi="Times New Roman" w:cs="Times New Roman"/>
          <w:color w:val="000000"/>
          <w:sz w:val="20"/>
          <w:szCs w:val="20"/>
        </w:rPr>
        <w:t>Mattis</w:t>
      </w:r>
      <w:proofErr w:type="spellEnd"/>
      <w:r w:rsidRPr="00D931DE">
        <w:rPr>
          <w:rFonts w:ascii="Times New Roman" w:hAnsi="Times New Roman" w:cs="Times New Roman"/>
          <w:color w:val="000000"/>
          <w:sz w:val="20"/>
          <w:szCs w:val="20"/>
        </w:rPr>
        <w:t xml:space="preserve"> construction) that would help with the diagnosis of </w:t>
      </w:r>
      <w:proofErr w:type="spellStart"/>
      <w:r w:rsidRPr="00D931DE">
        <w:rPr>
          <w:rFonts w:ascii="Times New Roman" w:hAnsi="Times New Roman" w:cs="Times New Roman"/>
          <w:color w:val="000000"/>
          <w:sz w:val="20"/>
          <w:szCs w:val="20"/>
        </w:rPr>
        <w:t>Lewy</w:t>
      </w:r>
      <w:proofErr w:type="spellEnd"/>
      <w:r w:rsidRPr="00D931DE">
        <w:rPr>
          <w:rFonts w:ascii="Times New Roman" w:hAnsi="Times New Roman" w:cs="Times New Roman"/>
          <w:color w:val="000000"/>
          <w:sz w:val="20"/>
          <w:szCs w:val="20"/>
        </w:rPr>
        <w:t xml:space="preserve"> body dementia and Parkinson’s disease with dementia. It should be emphasized that the diagnostic process is based not only on psychometric test results but </w:t>
      </w:r>
      <w:r w:rsidR="00D82235" w:rsidRPr="00D931DE">
        <w:rPr>
          <w:rFonts w:ascii="Times New Roman" w:hAnsi="Times New Roman" w:cs="Times New Roman"/>
          <w:color w:val="000000"/>
          <w:sz w:val="20"/>
          <w:szCs w:val="20"/>
        </w:rPr>
        <w:t>also on</w:t>
      </w:r>
      <w:r w:rsidRPr="00D931DE">
        <w:rPr>
          <w:rFonts w:ascii="Times New Roman" w:hAnsi="Times New Roman" w:cs="Times New Roman"/>
          <w:color w:val="000000"/>
          <w:sz w:val="20"/>
          <w:szCs w:val="20"/>
        </w:rPr>
        <w:t xml:space="preserve"> historical and clinical elements</w:t>
      </w:r>
      <w:r w:rsidR="00D82235" w:rsidRPr="00D931DE">
        <w:rPr>
          <w:rFonts w:ascii="Times New Roman" w:hAnsi="Times New Roman" w:cs="Times New Roman"/>
          <w:color w:val="000000"/>
          <w:sz w:val="20"/>
          <w:szCs w:val="20"/>
        </w:rPr>
        <w:t>, all of which are</w:t>
      </w:r>
      <w:r w:rsidRPr="00D931DE">
        <w:rPr>
          <w:rFonts w:ascii="Times New Roman" w:hAnsi="Times New Roman" w:cs="Times New Roman"/>
          <w:color w:val="000000"/>
          <w:sz w:val="20"/>
          <w:szCs w:val="20"/>
        </w:rPr>
        <w:t xml:space="preserve"> considered by an expert consensus of clinicians and neuropsychologists using all available data including results from the psychometric tests.</w:t>
      </w:r>
    </w:p>
    <w:p w14:paraId="4F16B8CD" w14:textId="48991BFA" w:rsidR="00A03A6E" w:rsidRPr="00D931DE" w:rsidRDefault="00A03A6E"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In Table 1 we summarize cognitive functioning at baseline in the ACT study with an item response theory (IRT) CASI score. Methods and the rationale for scoring CASI responses using IRT have been published.</w:t>
      </w:r>
      <w:hyperlink w:anchor="_ENREF_12" w:tooltip="Ehlenbach, 2010 #3571"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&lt;EndNote&gt;&lt;Cite&gt;&lt;Author&gt;Ehlenbach&lt;/Author&gt;&lt;Year&gt;2010&lt;/Year&gt;&lt;RecNum&gt;3571&lt;/RecNum&gt;&lt;DisplayText&gt;&lt;style face="superscript"&gt;12&lt;/style&gt;&lt;/DisplayText&gt;&lt;record&gt;&lt;rec-number&gt;3571&lt;/rec-number&gt;&lt;foreign-keys&gt;&lt;key app="EN" db-id="svr9t50t6w9zaueswswxtrdzefxrszsddfa0" timestamp="0"&gt;3571&lt;/key&gt;&lt;/foreign-keys&gt;&lt;ref-type name="Journal Article"&gt;17&lt;/ref-type&gt;&lt;contributors&gt;&lt;authors&gt;&lt;author&gt;Ehlenbach, W. J.&lt;/author&gt;&lt;author&gt;Hough, C. L.&lt;/author&gt;&lt;author&gt;Crane, P. K.&lt;/author&gt;&lt;author&gt;Haneuse, S. J.&lt;/author&gt;&lt;author&gt;Carson, S. S.&lt;/author&gt;&lt;author&gt;Curtis, J. R.&lt;/author&gt;&lt;author&gt;Larson, E. B.&lt;/author&gt;&lt;/authors&gt;&lt;/contributors&gt;&lt;auth-address&gt;Department of Medicine, University of Washington, Seattle, USA. wje1@u.washington.edu&lt;/auth-address&gt;&lt;titles&gt;&lt;title&gt;Association between acute care and critical illness hospitalization and cognitive function in older adults&lt;/title&gt;&lt;secondary-title&gt;JAMA&lt;/secondary-title&gt;&lt;/titles&gt;&lt;periodical&gt;&lt;full-title&gt;JAMA&lt;/full-title&gt;&lt;/periodical&gt;&lt;pages&gt;763-70&lt;/pages&gt;&lt;volume&gt;303&lt;/volume&gt;&lt;number&gt;8&lt;/number&gt;&lt;keywords&gt;&lt;keyword&gt;Aged&lt;/keyword&gt;&lt;keyword&gt;Aged, 80 and over&lt;/keyword&gt;&lt;keyword&gt;Cognition Disorders/*epidemiology&lt;/keyword&gt;&lt;keyword&gt;*Critical Illness&lt;/keyword&gt;&lt;keyword&gt;Dementia/*epidemiology&lt;/keyword&gt;&lt;keyword&gt;Female&lt;/keyword&gt;&lt;keyword&gt;Follow-Up Studies&lt;/keyword&gt;&lt;keyword&gt;Hospitalization/*statistics &amp;amp; numerical data&lt;/keyword&gt;&lt;keyword&gt;Humans&lt;/keyword&gt;&lt;keyword&gt;Male&lt;/keyword&gt;&lt;keyword&gt;Prospective Studies&lt;/keyword&gt;&lt;keyword&gt;Risk&lt;/keyword&gt;&lt;/keywords&gt;&lt;dates&gt;&lt;year&gt;2010&lt;/year&gt;&lt;pub-dates&gt;&lt;date&gt;Feb 24&lt;/date&gt;&lt;/pub-dates&gt;&lt;/dates&gt;&lt;accession-num&gt;20179286&lt;/accession-num&gt;&lt;urls&gt;&lt;related-urls&gt;&lt;url&gt;http://www.ncbi.nlm.nih.gov/entrez/query.fcgi?cmd=Retrieve&amp;amp;db=PubMed&amp;amp;dopt=Citation&amp;amp;list_uids=20179286 &lt;/url&gt;&lt;/related-urls&gt;&lt;/urls&gt;&lt;custom2&gt;PMC2943865 &lt;/custom2&gt;&lt;/record&gt;&lt;/Cite&gt;&lt;/EndNote&gt;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12</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Here we quote from that source. In prior analyses of data from the ACT study, we found that the CASI had curvilinear scaling properties such that a given number of standard CASI points </w:t>
      </w:r>
      <w:proofErr w:type="gramStart"/>
      <w:r w:rsidRPr="00D931DE">
        <w:rPr>
          <w:rFonts w:ascii="Times New Roman" w:hAnsi="Times New Roman" w:cs="Times New Roman"/>
          <w:sz w:val="20"/>
          <w:szCs w:val="20"/>
        </w:rPr>
        <w:t>was</w:t>
      </w:r>
      <w:proofErr w:type="gramEnd"/>
      <w:r w:rsidRPr="00D931DE">
        <w:rPr>
          <w:rFonts w:ascii="Times New Roman" w:hAnsi="Times New Roman" w:cs="Times New Roman"/>
          <w:sz w:val="20"/>
          <w:szCs w:val="20"/>
        </w:rPr>
        <w:t xml:space="preserve"> associated with a variable amount of cognitive ability at different parts of the ability spectrum. In that same analysis, we performed some simulation studies and demonstrated that use of standard scores with curvilinear tests produced biased estimates of rates of change compared with using IRT scores.</w:t>
      </w:r>
      <w:hyperlink w:anchor="_ENREF_13" w:tooltip="Crane, 2008 #2796"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&lt;EndNote&gt;&lt;Cite&gt;&lt;Author&gt;Crane&lt;/Author&gt;&lt;Year&gt;2008&lt;/Year&gt;&lt;RecNum&gt;2796&lt;/RecNum&gt;&lt;DisplayText&gt;&lt;style face="superscript"&gt;13&lt;/style&gt;&lt;/DisplayText&gt;&lt;record&gt;&lt;rec-number&gt;2796&lt;/rec-number&gt;&lt;foreign-keys&gt;&lt;key app="EN" db-id="svr9t50t6w9zaueswswxtrdzefxrszsddfa0" timestamp="0"&gt;2796&lt;/key&gt;&lt;/foreign-keys&gt;&lt;ref-type name="Journal Article"&gt;17&lt;/ref-type&gt;&lt;contributors&gt;&lt;authors&gt;&lt;author&gt;Crane, P. K.&lt;/author&gt;&lt;author&gt;Narasimhalu, K.&lt;/author&gt;&lt;author&gt;Gibbons, L. E.&lt;/author&gt;&lt;author&gt;Mungas, D. M.&lt;/author&gt;&lt;author&gt;Haneuse, S.&lt;/author&gt;&lt;author&gt;Larson, E. B.&lt;/author&gt;&lt;author&gt;Kuller, L.&lt;/author&gt;&lt;author&gt;Hall, K.&lt;/author&gt;&lt;author&gt;van Belle, G.&lt;/author&gt;&lt;/authors&gt;&lt;/contributors&gt;&lt;auth-address&gt;Department of Medicine, University of Washington, Seattle, WA, USA. pcrane@u.washington.edu&lt;/auth-address&gt;&lt;titles&gt;&lt;title&gt;Item response theory facilitated cocalibrating cognitive tests and reduced bias in estimated rates of decline&lt;/title&gt;&lt;secondary-title&gt;J Clin Epidemiol&lt;/secondary-title&gt;&lt;/titles&gt;&lt;periodical&gt;&lt;full-title&gt;J Clin Epidemiol&lt;/full-title&gt;&lt;/periodical&gt;&lt;pages&gt;1018-27 e9&lt;/pages&gt;&lt;volume&gt;61&lt;/volume&gt;&lt;number&gt;10&lt;/number&gt;&lt;keywords&gt;&lt;keyword&gt;Aged&lt;/keyword&gt;&lt;keyword&gt;Aged, 80 and over&lt;/keyword&gt;&lt;keyword&gt;Cognition Disorders/*diagnosis/etiology&lt;/keyword&gt;&lt;keyword&gt;Dementia/*diagnosis/psychology&lt;/keyword&gt;&lt;keyword&gt;Disease Progression&lt;/keyword&gt;&lt;keyword&gt;Epidemiologic Methods&lt;/keyword&gt;&lt;keyword&gt;Female&lt;/keyword&gt;&lt;keyword&gt;Humans&lt;/keyword&gt;&lt;keyword&gt;Male&lt;/keyword&gt;&lt;keyword&gt;Neuropsychological Tests/*standards&lt;/keyword&gt;&lt;keyword&gt;Psychometrics&lt;/keyword&gt;&lt;/keywords&gt;&lt;dates&gt;&lt;year&gt;2008&lt;/year&gt;&lt;pub-dates&gt;&lt;date&gt;Oct&lt;/date&gt;&lt;/pub-dates&gt;&lt;/dates&gt;&lt;accession-num&gt;18455909&lt;/accession-num&gt;&lt;urls&gt;&lt;related-urls&gt;&lt;url&gt;http://www.ncbi.nlm.nih.gov/entrez/query.fcgi?cmd=Retrieve&amp;amp;db=PubMed&amp;amp;dopt=Citation&amp;amp;list_uids=18455909 &lt;/url&gt;&lt;/related-urls&gt;&lt;/urls&gt;&lt;custom2&gt;PMC2762121 &lt;/custom2&gt;&lt;/record&gt;&lt;/Cite&gt;&lt;/EndNote&gt;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13</w:t>
        </w:r>
        <w:r w:rsidR="004C43AD" w:rsidRPr="00D931DE">
          <w:rPr>
            <w:rFonts w:ascii="Times New Roman" w:hAnsi="Times New Roman" w:cs="Times New Roman"/>
            <w:sz w:val="20"/>
            <w:szCs w:val="20"/>
          </w:rPr>
          <w:fldChar w:fldCharType="end"/>
        </w:r>
      </w:hyperlink>
    </w:p>
    <w:p w14:paraId="35BC6717" w14:textId="77777777" w:rsidR="00A03A6E" w:rsidRPr="00D931DE" w:rsidRDefault="00A03A6E"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In IRT, tests are conceptualized as collections of items measuring a common underlying ability or trait. Each item has a difficulty level. Cognitive tests such as the CASI have several items with difficulty levels appropriate for individuals with moderate levels of impairment but few very hard questions appropriate for those with excellent cognition. Therefore, for an individual with excellent cognitive ability, a 5-point decline from 100 to 95 represents a relatively large cognitive decline because there are relatively few test items at risk. An individual with moderate impairment whose score declines from 80 to 75 points would have relatively less cognitive decline because there are many more test items at risk. The distribution of item difficulties is not uniform across all ability </w:t>
      </w:r>
      <w:proofErr w:type="gramStart"/>
      <w:r w:rsidRPr="00D931DE">
        <w:rPr>
          <w:rFonts w:ascii="Times New Roman" w:hAnsi="Times New Roman" w:cs="Times New Roman"/>
          <w:sz w:val="20"/>
          <w:szCs w:val="20"/>
        </w:rPr>
        <w:t>levels,</w:t>
      </w:r>
      <w:proofErr w:type="gramEnd"/>
      <w:r w:rsidRPr="00D931DE">
        <w:rPr>
          <w:rFonts w:ascii="Times New Roman" w:hAnsi="Times New Roman" w:cs="Times New Roman"/>
          <w:sz w:val="20"/>
          <w:szCs w:val="20"/>
        </w:rPr>
        <w:t xml:space="preserve"> so standard scores that sum the number of items answered correctly have a curvilinear relationship with the underlying ability measured by the test.</w:t>
      </w:r>
    </w:p>
    <w:p w14:paraId="17CBB64C" w14:textId="78ECF65F" w:rsidR="00A03A6E" w:rsidRPr="00D931DE" w:rsidRDefault="00A03A6E"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IRT scores analyze item-level data, so they have a linear relationship with the underlying ability measured by the test and should be preferred to standard scores for analyses of change over time.</w:t>
      </w:r>
      <w:hyperlink w:anchor="_ENREF_13" w:tooltip="Crane, 2008 #2796"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&lt;EndNote&gt;&lt;Cite&gt;&lt;Author&gt;Crane&lt;/Author&gt;&lt;Year&gt;2008&lt;/Year&gt;&lt;RecNum&gt;2796&lt;/RecNum&gt;&lt;DisplayText&gt;&lt;style face="superscript"&gt;13&lt;/style&gt;&lt;/DisplayText&gt;&lt;record&gt;&lt;rec-number&gt;2796&lt;/rec-number&gt;&lt;foreign-keys&gt;&lt;key app="EN" db-id="svr9t50t6w9zaueswswxtrdzefxrszsddfa0" timestamp="0"&gt;2796&lt;/key&gt;&lt;/foreign-keys&gt;&lt;ref-type name="Journal Article"&gt;17&lt;/ref-type&gt;&lt;contributors&gt;&lt;authors&gt;&lt;author&gt;Crane, P. K.&lt;/author&gt;&lt;author&gt;Narasimhalu, K.&lt;/author&gt;&lt;author&gt;Gibbons, L. E.&lt;/author&gt;&lt;author&gt;Mungas, D. M.&lt;/author&gt;&lt;author&gt;Haneuse, S.&lt;/author&gt;&lt;author&gt;Larson, E. B.&lt;/author&gt;&lt;author&gt;Kuller, L.&lt;/author&gt;&lt;author&gt;Hall, K.&lt;/author&gt;&lt;author&gt;van Belle, G.&lt;/author&gt;&lt;/authors&gt;&lt;/contributors&gt;&lt;auth-address&gt;Department of Medicine, University of Washington, Seattle, WA, USA. pcrane@u.washington.edu&lt;/auth-address&gt;&lt;titles&gt;&lt;title&gt;Item response theory facilitated cocalibrating cognitive tests and reduced bias in estimated rates of decline&lt;/title&gt;&lt;secondary-title&gt;J Clin Epidemiol&lt;/secondary-title&gt;&lt;/titles&gt;&lt;periodical&gt;&lt;full-title&gt;J Clin Epidemiol&lt;/full-title&gt;&lt;/periodical&gt;&lt;pages&gt;1018-27 e9&lt;/pages&gt;&lt;volume&gt;61&lt;/volume&gt;&lt;number&gt;10&lt;/number&gt;&lt;keywords&gt;&lt;keyword&gt;Aged&lt;/keyword&gt;&lt;keyword&gt;Aged, 80 and over&lt;/keyword&gt;&lt;keyword&gt;Cognition Disorders/*diagnosis/etiology&lt;/keyword&gt;&lt;keyword&gt;Dementia/*diagnosis/psychology&lt;/keyword&gt;&lt;keyword&gt;Disease Progression&lt;/keyword&gt;&lt;keyword&gt;Epidemiologic Methods&lt;/keyword&gt;&lt;keyword&gt;Female&lt;/keyword&gt;&lt;keyword&gt;Humans&lt;/keyword&gt;&lt;keyword&gt;Male&lt;/keyword&gt;&lt;keyword&gt;Neuropsychological Tests/*standards&lt;/keyword&gt;&lt;keyword&gt;Psychometrics&lt;/keyword&gt;&lt;/keywords&gt;&lt;dates&gt;&lt;year&gt;2008&lt;/year&gt;&lt;pub-dates&gt;&lt;date&gt;Oct&lt;/date&gt;&lt;/pub-dates&gt;&lt;/dates&gt;&lt;accession-num&gt;18455909&lt;/accession-num&gt;&lt;urls&gt;&lt;related-urls&gt;&lt;url&gt;http://www.ncbi.nlm.nih.gov/entrez/query.fcgi?cmd=Retrieve&amp;amp;db=PubMed&amp;amp;dopt=Citation&amp;amp;list_uids=18455909 &lt;/url&gt;&lt;/related-urls&gt;&lt;/urls&gt;&lt;custom2&gt;PMC2762121 &lt;/custom2&gt;&lt;/record&gt;&lt;/Cite&gt;&lt;/EndNote&gt;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13</w:t>
        </w:r>
        <w:r w:rsidR="004C43AD" w:rsidRPr="00D931DE">
          <w:rPr>
            <w:rFonts w:ascii="Times New Roman" w:hAnsi="Times New Roman" w:cs="Times New Roman"/>
            <w:sz w:val="20"/>
            <w:szCs w:val="20"/>
          </w:rPr>
          <w:fldChar w:fldCharType="end"/>
        </w:r>
      </w:hyperlink>
    </w:p>
    <w:p w14:paraId="7D1D4C62" w14:textId="1A505C47" w:rsidR="00A03A6E" w:rsidRPr="00D931DE" w:rsidRDefault="00A03A6E"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lastRenderedPageBreak/>
        <w:t>We used data about the CASI items (item difficulty and discrimination parameters) from our previously published analyses</w:t>
      </w:r>
      <w:hyperlink w:anchor="_ENREF_13" w:tooltip="Crane, 2008 #2796"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&lt;EndNote&gt;&lt;Cite&gt;&lt;Author&gt;Crane&lt;/Author&gt;&lt;Year&gt;2008&lt;/Year&gt;&lt;RecNum&gt;2796&lt;/RecNum&gt;&lt;DisplayText&gt;&lt;style face="superscript"&gt;13&lt;/style&gt;&lt;/DisplayText&gt;&lt;record&gt;&lt;rec-number&gt;2796&lt;/rec-number&gt;&lt;foreign-keys&gt;&lt;key app="EN" db-id="svr9t50t6w9zaueswswxtrdzefxrszsddfa0" timestamp="0"&gt;2796&lt;/key&gt;&lt;/foreign-keys&gt;&lt;ref-type name="Journal Article"&gt;17&lt;/ref-type&gt;&lt;contributors&gt;&lt;authors&gt;&lt;author&gt;Crane, P. K.&lt;/author&gt;&lt;author&gt;Narasimhalu, K.&lt;/author&gt;&lt;author&gt;Gibbons, L. E.&lt;/author&gt;&lt;author&gt;Mungas, D. M.&lt;/author&gt;&lt;author&gt;Haneuse, S.&lt;/author&gt;&lt;author&gt;Larson, E. B.&lt;/author&gt;&lt;author&gt;Kuller, L.&lt;/author&gt;&lt;author&gt;Hall, K.&lt;/author&gt;&lt;author&gt;van Belle, G.&lt;/author&gt;&lt;/authors&gt;&lt;/contributors&gt;&lt;auth-address&gt;Department of Medicine, University of Washington, Seattle, WA, USA. pcrane@u.washington.edu&lt;/auth-address&gt;&lt;titles&gt;&lt;title&gt;Item response theory facilitated cocalibrating cognitive tests and reduced bias in estimated rates of decline&lt;/title&gt;&lt;secondary-title&gt;J Clin Epidemiol&lt;/secondary-title&gt;&lt;/titles&gt;&lt;periodical&gt;&lt;full-title&gt;J Clin Epidemiol&lt;/full-title&gt;&lt;/periodical&gt;&lt;pages&gt;1018-27 e9&lt;/pages&gt;&lt;volume&gt;61&lt;/volume&gt;&lt;number&gt;10&lt;/number&gt;&lt;keywords&gt;&lt;keyword&gt;Aged&lt;/keyword&gt;&lt;keyword&gt;Aged, 80 and over&lt;/keyword&gt;&lt;keyword&gt;Cognition Disorders/*diagnosis/etiology&lt;/keyword&gt;&lt;keyword&gt;Dementia/*diagnosis/psychology&lt;/keyword&gt;&lt;keyword&gt;Disease Progression&lt;/keyword&gt;&lt;keyword&gt;Epidemiologic Methods&lt;/keyword&gt;&lt;keyword&gt;Female&lt;/keyword&gt;&lt;keyword&gt;Humans&lt;/keyword&gt;&lt;keyword&gt;Male&lt;/keyword&gt;&lt;keyword&gt;Neuropsychological Tests/*standards&lt;/keyword&gt;&lt;keyword&gt;Psychometrics&lt;/keyword&gt;&lt;/keywords&gt;&lt;dates&gt;&lt;year&gt;2008&lt;/year&gt;&lt;pub-dates&gt;&lt;date&gt;Oct&lt;/date&gt;&lt;/pub-dates&gt;&lt;/dates&gt;&lt;accession-num&gt;18455909&lt;/accession-num&gt;&lt;urls&gt;&lt;related-urls&gt;&lt;url&gt;http://www.ncbi.nlm.nih.gov/entrez/query.fcgi?cmd=Retrieve&amp;amp;db=PubMed&amp;amp;dopt=Citation&amp;amp;list_uids=18455909 &lt;/url&gt;&lt;/related-urls&gt;&lt;/urls&gt;&lt;custom2&gt;PMC2762121 &lt;/custom2&gt;&lt;/record&gt;&lt;/Cite&gt;&lt;/EndNote&gt;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13</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to generate scores at baseline. We used the IRT computer program </w:t>
      </w:r>
      <w:proofErr w:type="spellStart"/>
      <w:r w:rsidRPr="00D931DE">
        <w:rPr>
          <w:rFonts w:ascii="Times New Roman" w:hAnsi="Times New Roman" w:cs="Times New Roman"/>
          <w:sz w:val="20"/>
          <w:szCs w:val="20"/>
        </w:rPr>
        <w:t>Parscale</w:t>
      </w:r>
      <w:proofErr w:type="spellEnd"/>
      <w:r w:rsidR="00D931DE" w:rsidRPr="00D931DE">
        <w:fldChar w:fldCharType="begin"/>
      </w:r>
      <w:r w:rsidR="00D931DE" w:rsidRPr="00D931DE">
        <w:instrText xml:space="preserve"> HYPERLINK \l "_ENREF_14" \o "Muraki, 2003 #176" </w:instrText>
      </w:r>
      <w:r w:rsidR="00D931DE" w:rsidRPr="00D931DE">
        <w:fldChar w:fldCharType="separate"/>
      </w:r>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&lt;EndNote&gt;&lt;Cite&gt;&lt;Author&gt;Muraki&lt;/Author&gt;&lt;Year&gt;2003&lt;/Year&gt;&lt;RecNum&gt;176&lt;/RecNum&gt;&lt;DisplayText&gt;&lt;style face="superscript"&gt;14&lt;/style&gt;&lt;/DisplayText&gt;&lt;record&gt;&lt;rec-number&gt;176&lt;/rec-number&gt;&lt;foreign-keys&gt;&lt;key app="EN" db-id="svr9t50t6w9zaueswswxtrdzefxrszsddfa0" timestamp="0"&gt;176&lt;/key&gt;&lt;/foreign-keys&gt;&lt;ref-type name="Computer Program"&gt;9&lt;/ref-type&gt;&lt;contributors&gt;&lt;authors&gt;&lt;author&gt;Muraki, Eiji&lt;/author&gt;&lt;author&gt;Bock, Darrell&lt;/author&gt;&lt;/authors&gt;&lt;/contributors&gt;&lt;titles&gt;&lt;title&gt;PARSCALE for Windows&lt;/title&gt;&lt;/titles&gt;&lt;edition&gt;4.1&lt;/edition&gt;&lt;dates&gt;&lt;year&gt;2003&lt;/year&gt;&lt;/dates&gt;&lt;pub-location&gt;Chicago&lt;/pub-location&gt;&lt;publisher&gt;Scientific Software International&lt;/publisher&gt;&lt;urls&gt;&lt;/urls&gt;&lt;/record&gt;&lt;/Cite&gt;&lt;/EndNote&gt;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14</w:t>
      </w:r>
      <w:r w:rsidR="004C43AD" w:rsidRPr="00D931DE">
        <w:rPr>
          <w:rFonts w:ascii="Times New Roman" w:hAnsi="Times New Roman" w:cs="Times New Roman"/>
          <w:sz w:val="20"/>
          <w:szCs w:val="20"/>
        </w:rPr>
        <w:fldChar w:fldCharType="end"/>
      </w:r>
      <w:r w:rsidR="00D931DE" w:rsidRPr="00D931DE">
        <w:rPr>
          <w:rFonts w:ascii="Times New Roman" w:hAnsi="Times New Roman" w:cs="Times New Roman"/>
          <w:sz w:val="20"/>
          <w:szCs w:val="20"/>
        </w:rPr>
        <w:fldChar w:fldCharType="end"/>
      </w:r>
      <w:r w:rsidRPr="00D931DE">
        <w:rPr>
          <w:rFonts w:ascii="Times New Roman" w:hAnsi="Times New Roman" w:cs="Times New Roman"/>
          <w:sz w:val="20"/>
          <w:szCs w:val="20"/>
        </w:rPr>
        <w:t xml:space="preserve"> (Scientific Software International </w:t>
      </w:r>
      <w:proofErr w:type="spellStart"/>
      <w:r w:rsidRPr="00D931DE">
        <w:rPr>
          <w:rFonts w:ascii="Times New Roman" w:hAnsi="Times New Roman" w:cs="Times New Roman"/>
          <w:sz w:val="20"/>
          <w:szCs w:val="20"/>
        </w:rPr>
        <w:t>Inc</w:t>
      </w:r>
      <w:proofErr w:type="spellEnd"/>
      <w:r w:rsidRPr="00D931DE">
        <w:rPr>
          <w:rFonts w:ascii="Times New Roman" w:hAnsi="Times New Roman" w:cs="Times New Roman"/>
          <w:sz w:val="20"/>
          <w:szCs w:val="20"/>
        </w:rPr>
        <w:t>, Chicago, Illinois) and an IRT model called the graded response model</w:t>
      </w:r>
      <w:r w:rsidR="00ED5BE6" w:rsidRPr="00D931DE">
        <w:rPr>
          <w:rFonts w:ascii="Times New Roman" w:hAnsi="Times New Roman" w:cs="Times New Roman"/>
          <w:sz w:val="20"/>
          <w:szCs w:val="20"/>
        </w:rPr>
        <w:fldChar w:fldCharType="begin"/>
      </w:r>
      <w:r w:rsidR="00CC604A" w:rsidRPr="00D931DE">
        <w:rPr>
          <w:rFonts w:ascii="Times New Roman" w:hAnsi="Times New Roman" w:cs="Times New Roman"/>
          <w:sz w:val="20"/>
          <w:szCs w:val="20"/>
        </w:rPr>
        <w:instrText xml:space="preserve"> ADDIN EN.CITE &lt;EndNote&gt;&lt;Cite&gt;&lt;Author&gt;Samejima&lt;/Author&gt;&lt;Year&gt;1969&lt;/Year&gt;&lt;RecNum&gt;177&lt;/RecNum&gt;&lt;DisplayText&gt;&lt;style face="superscript"&gt;15,16&lt;/style&gt;&lt;/DisplayText&gt;&lt;record&gt;&lt;rec-number&gt;177&lt;/rec-number&gt;&lt;foreign-keys&gt;&lt;key app="EN" db-id="svr9t50t6w9zaueswswxtrdzefxrszsddfa0" timestamp="0"&gt;177&lt;/key&gt;&lt;/foreign-keys&gt;&lt;ref-type name="Journal Article"&gt;17&lt;/ref-type&gt;&lt;contributors&gt;&lt;authors&gt;&lt;author&gt;Samejima, Fumiko&lt;/author&gt;&lt;/authors&gt;&lt;/contributors&gt;&lt;titles&gt;&lt;title&gt;Estimation of latent ability using a response pattern of graded scores&lt;/title&gt;&lt;secondary-title&gt;Psychometrika Monograph&lt;/secondary-title&gt;&lt;/titles&gt;&lt;volume&gt;No. 17&lt;/volume&gt;&lt;dates&gt;&lt;year&gt;1969&lt;/year&gt;&lt;/dates&gt;&lt;urls&gt;&lt;/urls&gt;&lt;/record&gt;&lt;/Cite&gt;&lt;Cite&gt;&lt;Author&gt;Samejima&lt;/Author&gt;&lt;Year&gt;1997&lt;/Year&gt;&lt;RecNum&gt;178&lt;/RecNum&gt;&lt;record&gt;&lt;rec-number&gt;178&lt;/rec-number&gt;&lt;foreign-keys&gt;&lt;key app="EN" db-id="svr9t50t6w9zaueswswxtrdzefxrszsddfa0" timestamp="0"&gt;178&lt;/key&gt;&lt;/foreign-keys&gt;&lt;ref-type name="Book Section"&gt;5&lt;/ref-type&gt;&lt;contributors&gt;&lt;authors&gt;&lt;author&gt;Samejima, Fumiko&lt;/author&gt;&lt;/authors&gt;&lt;secondary-authors&gt;&lt;author&gt;van der Linden, Wim J.&lt;/author&gt;&lt;author&gt;Hambleton, Robert K.&lt;/author&gt;&lt;/secondary-authors&gt;&lt;/contributors&gt;&lt;titles&gt;&lt;title&gt;Graded response model&lt;/title&gt;&lt;secondary-title&gt;Handbook of modern item response theory&lt;/secondary-title&gt;&lt;/titles&gt;&lt;pages&gt;85-100&lt;/pages&gt;&lt;dates&gt;&lt;year&gt;1997&lt;/year&gt;&lt;/dates&gt;&lt;pub-location&gt;NY&lt;/pub-location&gt;&lt;publisher&gt;Springer&lt;/publisher&gt;&lt;label&gt;Models&lt;/label&gt;&lt;urls&gt;&lt;/urls&gt;&lt;/record&gt;&lt;/Cite&gt;&lt;/EndNote&gt;</w:instrText>
      </w:r>
      <w:r w:rsidR="00ED5BE6" w:rsidRPr="00D931DE">
        <w:rPr>
          <w:rFonts w:ascii="Times New Roman" w:hAnsi="Times New Roman" w:cs="Times New Roman"/>
          <w:sz w:val="20"/>
          <w:szCs w:val="20"/>
        </w:rPr>
        <w:fldChar w:fldCharType="separate"/>
      </w:r>
      <w:hyperlink w:anchor="_ENREF_15" w:tooltip="Samejima, 1969 #177" w:history="1">
        <w:r w:rsidR="004C43AD" w:rsidRPr="00D931DE">
          <w:rPr>
            <w:rFonts w:ascii="Times New Roman" w:hAnsi="Times New Roman" w:cs="Times New Roman"/>
            <w:noProof/>
            <w:sz w:val="20"/>
            <w:szCs w:val="20"/>
            <w:vertAlign w:val="superscript"/>
          </w:rPr>
          <w:t>15</w:t>
        </w:r>
      </w:hyperlink>
      <w:r w:rsidRPr="00D931DE">
        <w:rPr>
          <w:rFonts w:ascii="Times New Roman" w:hAnsi="Times New Roman" w:cs="Times New Roman"/>
          <w:noProof/>
          <w:sz w:val="20"/>
          <w:szCs w:val="20"/>
          <w:vertAlign w:val="superscript"/>
        </w:rPr>
        <w:t>,</w:t>
      </w:r>
      <w:hyperlink w:anchor="_ENREF_16" w:tooltip="Samejima, 1997 #178" w:history="1">
        <w:r w:rsidR="004C43AD" w:rsidRPr="00D931DE">
          <w:rPr>
            <w:rFonts w:ascii="Times New Roman" w:hAnsi="Times New Roman" w:cs="Times New Roman"/>
            <w:noProof/>
            <w:sz w:val="20"/>
            <w:szCs w:val="20"/>
            <w:vertAlign w:val="superscript"/>
          </w:rPr>
          <w:t>16</w:t>
        </w:r>
      </w:hyperlink>
      <w:r w:rsidR="00ED5BE6" w:rsidRPr="00D931DE">
        <w:rPr>
          <w:rFonts w:ascii="Times New Roman" w:hAnsi="Times New Roman" w:cs="Times New Roman"/>
          <w:sz w:val="20"/>
          <w:szCs w:val="20"/>
        </w:rPr>
        <w:fldChar w:fldCharType="end"/>
      </w:r>
      <w:r w:rsidRPr="00D931DE">
        <w:rPr>
          <w:rFonts w:ascii="Times New Roman" w:hAnsi="Times New Roman" w:cs="Times New Roman"/>
          <w:sz w:val="20"/>
          <w:szCs w:val="20"/>
        </w:rPr>
        <w:t xml:space="preserve"> which is appropriate for items with multiple response categories.</w:t>
      </w:r>
    </w:p>
    <w:p w14:paraId="68085671" w14:textId="766B38F9" w:rsidR="003A56AF" w:rsidRPr="00D931DE" w:rsidRDefault="00A03A6E"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As in previous publications,</w:t>
      </w:r>
      <w:hyperlink w:anchor="_ENREF_12" w:tooltip="Ehlenbach, 2010 #3571"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&lt;EndNote&gt;&lt;Cite&gt;&lt;Author&gt;Ehlenbach&lt;/Author&gt;&lt;Year&gt;2010&lt;/Year&gt;&lt;RecNum&gt;3571&lt;/RecNum&gt;&lt;DisplayText&gt;&lt;style face="superscript"&gt;12&lt;/style&gt;&lt;/DisplayText&gt;&lt;record&gt;&lt;rec-number&gt;3571&lt;/rec-number&gt;&lt;foreign-keys&gt;&lt;key app="EN" db-id="svr9t50t6w9zaueswswxtrdzefxrszsddfa0" timestamp="0"&gt;3571&lt;/key&gt;&lt;/foreign-keys&gt;&lt;ref-type name="Journal Article"&gt;17&lt;/ref-type&gt;&lt;contributors&gt;&lt;authors&gt;&lt;author&gt;Ehlenbach, W. J.&lt;/author&gt;&lt;author&gt;Hough, C. L.&lt;/author&gt;&lt;author&gt;Crane, P. K.&lt;/author&gt;&lt;author&gt;Haneuse, S. J.&lt;/author&gt;&lt;author&gt;Carson, S. S.&lt;/author&gt;&lt;author&gt;Curtis, J. R.&lt;/author&gt;&lt;author&gt;Larson, E. B.&lt;/author&gt;&lt;/authors&gt;&lt;/contributors&gt;&lt;auth-address&gt;Department of Medicine, University of Washington, Seattle, USA. wje1@u.washington.edu&lt;/auth-address&gt;&lt;titles&gt;&lt;title&gt;Association between acute care and critical illness hospitalization and cognitive function in older adults&lt;/title&gt;&lt;secondary-title&gt;JAMA&lt;/secondary-title&gt;&lt;/titles&gt;&lt;periodical&gt;&lt;full-title&gt;JAMA&lt;/full-title&gt;&lt;/periodical&gt;&lt;pages&gt;763-70&lt;/pages&gt;&lt;volume&gt;303&lt;/volume&gt;&lt;number&gt;8&lt;/number&gt;&lt;keywords&gt;&lt;keyword&gt;Aged&lt;/keyword&gt;&lt;keyword&gt;Aged, 80 and over&lt;/keyword&gt;&lt;keyword&gt;Cognition Disorders/*epidemiology&lt;/keyword&gt;&lt;keyword&gt;*Critical Illness&lt;/keyword&gt;&lt;keyword&gt;Dementia/*epidemiology&lt;/keyword&gt;&lt;keyword&gt;Female&lt;/keyword&gt;&lt;keyword&gt;Follow-Up Studies&lt;/keyword&gt;&lt;keyword&gt;Hospitalization/*statistics &amp;amp; numerical data&lt;/keyword&gt;&lt;keyword&gt;Humans&lt;/keyword&gt;&lt;keyword&gt;Male&lt;/keyword&gt;&lt;keyword&gt;Prospective Studies&lt;/keyword&gt;&lt;keyword&gt;Risk&lt;/keyword&gt;&lt;/keywords&gt;&lt;dates&gt;&lt;year&gt;2010&lt;/year&gt;&lt;pub-dates&gt;&lt;date&gt;Feb 24&lt;/date&gt;&lt;/pub-dates&gt;&lt;/dates&gt;&lt;accession-num&gt;20179286&lt;/accession-num&gt;&lt;urls&gt;&lt;related-urls&gt;&lt;url&gt;http://www.ncbi.nlm.nih.gov/entrez/query.fcgi?cmd=Retrieve&amp;amp;db=PubMed&amp;amp;dopt=Citation&amp;amp;list_uids=20179286 &lt;/url&gt;&lt;/related-urls&gt;&lt;/urls&gt;&lt;custom2&gt;PMC2943865 &lt;/custom2&gt;&lt;/record&gt;&lt;/Cite&gt;&lt;/EndNote&gt;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12</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the scale for IRT scores was defined such that the mean score was 0 and standard deviation was 1 among individuals without dementia at their most recent study visit.</w:t>
      </w:r>
    </w:p>
    <w:p w14:paraId="22E91D38" w14:textId="77777777" w:rsidR="00A03A6E" w:rsidRPr="00D931DE" w:rsidRDefault="00010F9C"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The ACT study does not identify people with MCI; no exclusions of people with MCI were made for dementia or Alzheimer’s disease analyses.</w:t>
      </w:r>
    </w:p>
    <w:p w14:paraId="6412C3F5" w14:textId="36C962D2" w:rsidR="009B180A" w:rsidRPr="00D931DE" w:rsidRDefault="00940397"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M</w:t>
      </w:r>
      <w:r w:rsidR="009B180A" w:rsidRPr="00D931DE">
        <w:rPr>
          <w:rFonts w:ascii="Times New Roman" w:hAnsi="Times New Roman" w:cs="Times New Roman"/>
          <w:sz w:val="20"/>
          <w:szCs w:val="20"/>
          <w:u w:val="single"/>
        </w:rPr>
        <w:t xml:space="preserve">ethods </w:t>
      </w:r>
      <w:r w:rsidRPr="00D931DE">
        <w:rPr>
          <w:rFonts w:ascii="Times New Roman" w:hAnsi="Times New Roman" w:cs="Times New Roman"/>
          <w:sz w:val="20"/>
          <w:szCs w:val="20"/>
          <w:u w:val="single"/>
        </w:rPr>
        <w:t>for ROS and MAP</w:t>
      </w:r>
      <w:r w:rsidRPr="00D931DE">
        <w:rPr>
          <w:rFonts w:ascii="Times New Roman" w:hAnsi="Times New Roman" w:cs="Times New Roman"/>
          <w:sz w:val="20"/>
          <w:szCs w:val="20"/>
        </w:rPr>
        <w:t xml:space="preserve"> </w:t>
      </w:r>
      <w:r w:rsidR="009B180A" w:rsidRPr="00D931DE">
        <w:rPr>
          <w:rFonts w:ascii="Times New Roman" w:hAnsi="Times New Roman" w:cs="Times New Roman"/>
          <w:sz w:val="20"/>
          <w:szCs w:val="20"/>
        </w:rPr>
        <w:t>have been published previously</w:t>
      </w:r>
      <w:hyperlink w:anchor="_ENREF_17" w:tooltip="Bennett, 2002 #690"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&lt;EndNote&gt;&lt;Cite&gt;&lt;Author&gt;Bennett&lt;/Author&gt;&lt;Year&gt;2002&lt;/Year&gt;&lt;RecNum&gt;690&lt;/RecNum&gt;&lt;DisplayText&gt;&lt;style face="superscript"&gt;17&lt;/style&gt;&lt;/DisplayText&gt;&lt;record&gt;&lt;rec-number&gt;690&lt;/rec-number&gt;&lt;foreign-keys&gt;&lt;key app="EN" db-id="svr9t50t6w9zaueswswxtrdzefxrszsddfa0" timestamp="0"&gt;690&lt;/key&gt;&lt;/foreign-keys&gt;&lt;ref-type name="Journal Article"&gt;17&lt;/ref-type&gt;&lt;contributors&gt;&lt;authors&gt;&lt;author&gt;Bennett, D. A.&lt;/author&gt;&lt;author&gt;Wilson, R. S.&lt;/author&gt;&lt;author&gt;Schneider, J. A.&lt;/author&gt;&lt;author&gt;Evans, D. A.&lt;/author&gt;&lt;author&gt;Beckett, L. A.&lt;/author&gt;&lt;author&gt;Aggarwal, N. T.&lt;/author&gt;&lt;author&gt;Barnes, L. L.&lt;/author&gt;&lt;author&gt;Fox, J. H.&lt;/author&gt;&lt;author&gt;Bach, J.&lt;/author&gt;&lt;/authors&gt;&lt;/contributors&gt;&lt;auth-address&gt;Rush Alzheimer&amp;apos;s Disease Center and Rush Institute for Healthy Aging, Rush-Presbyterian-St. Luke&amp;apos;s Medical Center, Chicago, IL, USA. dbennett@rush.edu&lt;/auth-address&gt;&lt;titles&gt;&lt;title&gt;Natural history of mild cognitive impairment in older persons&lt;/title&gt;&lt;secondary-title&gt;Neurology&lt;/secondary-title&gt;&lt;/titles&gt;&lt;periodical&gt;&lt;full-title&gt;Neurology&lt;/full-title&gt;&lt;/periodical&gt;&lt;pages&gt;198-205&lt;/pages&gt;&lt;volume&gt;59&lt;/volume&gt;&lt;number&gt;2&lt;/number&gt;&lt;keywords&gt;&lt;keyword&gt;Aged&lt;/keyword&gt;&lt;keyword&gt;Aged, 80 and over&lt;/keyword&gt;&lt;keyword&gt;*Cognition&lt;/keyword&gt;&lt;keyword&gt;Cognition Disorders/*diagnosis/mortality/psychology&lt;/keyword&gt;&lt;keyword&gt;Female&lt;/keyword&gt;&lt;keyword&gt;Humans&lt;/keyword&gt;&lt;keyword&gt;Male&lt;/keyword&gt;&lt;keyword&gt;*Memory&lt;/keyword&gt;&lt;keyword&gt;Psychometrics&lt;/keyword&gt;&lt;keyword&gt;Research Support, U.S. Gov&amp;apos;t, P.H.S.&lt;/keyword&gt;&lt;keyword&gt;Risk Assessment&lt;/keyword&gt;&lt;keyword&gt;Risk Factors&lt;/keyword&gt;&lt;keyword&gt;Severity of Illness Index&lt;/keyword&gt;&lt;/keywords&gt;&lt;dates&gt;&lt;year&gt;2002&lt;/year&gt;&lt;pub-dates&gt;&lt;date&gt;Jul 23&lt;/date&gt;&lt;/pub-dates&gt;&lt;/dates&gt;&lt;accession-num&gt;12136057&lt;/accession-num&gt;&lt;urls&gt;&lt;related-urls&gt;&lt;url&gt;http://www.ncbi.nlm.nih.gov/entrez/query.fcgi?cmd=Retrieve&amp;amp;db=PubMed&amp;amp;dopt=Citation&amp;amp;list_uids=12136057&lt;/url&gt;&lt;/related-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17</w:t>
        </w:r>
        <w:r w:rsidR="004C43AD" w:rsidRPr="00D931DE">
          <w:rPr>
            <w:rFonts w:ascii="Times New Roman" w:hAnsi="Times New Roman" w:cs="Times New Roman"/>
            <w:sz w:val="20"/>
            <w:szCs w:val="20"/>
          </w:rPr>
          <w:fldChar w:fldCharType="end"/>
        </w:r>
      </w:hyperlink>
      <w:r w:rsidR="009B180A" w:rsidRPr="00D931DE">
        <w:rPr>
          <w:rFonts w:ascii="Times New Roman" w:hAnsi="Times New Roman" w:cs="Times New Roman"/>
          <w:sz w:val="20"/>
          <w:szCs w:val="20"/>
        </w:rPr>
        <w:t xml:space="preserve"> and are provided here quoted from that source.</w:t>
      </w:r>
    </w:p>
    <w:p w14:paraId="3EF48D4F" w14:textId="19EF4ACD" w:rsidR="009B180A" w:rsidRPr="00D931DE" w:rsidRDefault="009B180A"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At baseline, each subject underwent a uniform structured evaluation that included the procedures recommended by the Consortium to Establish a Registry for AD (CERAD</w:t>
      </w:r>
      <w:hyperlink w:anchor="_ENREF_7" w:tooltip="Morris, 1989 #870"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&lt;EndNote&gt;&lt;Cite&gt;&lt;Author&gt;Morris&lt;/Author&gt;&lt;Year&gt;1989&lt;/Year&gt;&lt;RecNum&gt;870&lt;/RecNum&gt;&lt;DisplayText&gt;&lt;style face="superscript"&gt;7&lt;/style&gt;&lt;/DisplayText&gt;&lt;record&gt;&lt;rec-number&gt;870&lt;/rec-number&gt;&lt;foreign-keys&gt;&lt;key app="EN" db-id="svr9t50t6w9zaueswswxtrdzefxrszsddfa0" timestamp="0"&gt;870&lt;/key&gt;&lt;/foreign-keys&gt;&lt;ref-type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titles&gt;&lt;periodical&gt;&lt;full-title&gt;Neurology&lt;/full-title&gt;&lt;/periodical&gt;&lt;pages&gt;1159-65&lt;/pages&gt;&lt;volume&gt;39&lt;/volume&gt;&lt;number&gt;9&lt;/number&gt;&lt;keywords&gt;&lt;keyword&gt;*Alzheimer Disease/physiopathology/psychology&lt;/keyword&gt;&lt;keyword&gt;Demography&lt;/keyword&gt;&lt;keyword&gt;Follow-Up Studies&lt;/keyword&gt;&lt;keyword&gt;Humans&lt;/keyword&gt;&lt;keyword&gt;*Neuropsychological Tests&lt;/keyword&gt;&lt;keyword&gt;*Registries&lt;/keyword&gt;&lt;keyword&gt;Research Support, U.S. Gov&amp;apos;t, P.H.S.&lt;/keyword&gt;&lt;/keywords&gt;&lt;dates&gt;&lt;year&gt;1989&lt;/year&gt;&lt;pub-dates&gt;&lt;date&gt;Sep&lt;/date&gt;&lt;/pub-dates&gt;&lt;/dates&gt;&lt;accession-num&gt;2771064&lt;/accession-num&gt;&lt;urls&gt;&lt;related-urls&gt;&lt;url&gt;http://www.ncbi.nlm.nih.gov/entrez/query.fcgi?cmd=Retrieve&amp;amp;db=PubMed&amp;amp;dopt=Citation&amp;amp;list_uids=2771064 &lt;/url&gt;&lt;/related-urls&gt;&lt;/urls&gt;&lt;/record&gt;&lt;/Cite&gt;&lt;/EndNote&gt;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7</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w:t>
      </w:r>
      <w:proofErr w:type="gramStart"/>
      <w:r w:rsidRPr="00D931DE">
        <w:rPr>
          <w:rFonts w:ascii="Times New Roman" w:hAnsi="Times New Roman" w:cs="Times New Roman"/>
          <w:sz w:val="20"/>
          <w:szCs w:val="20"/>
        </w:rPr>
        <w:t>Follow-up evaluations, identical in all essential details, were performed annually by examiners blinded to previously collected data</w:t>
      </w:r>
      <w:proofErr w:type="gramEnd"/>
      <w:r w:rsidRPr="00D931DE">
        <w:rPr>
          <w:rFonts w:ascii="Times New Roman" w:hAnsi="Times New Roman" w:cs="Times New Roman"/>
          <w:sz w:val="20"/>
          <w:szCs w:val="20"/>
        </w:rPr>
        <w:t>. The evaluation included a medical history, complete neurologic examination, 20 neuropsychological performance tests (see below), and review of a brain scan when available. Clinical diagnoses were performed in a three-stage process. First, neuropsychological tests were administered by trained technicians and scored by a computer. Because neuropsychological tests do not measure cognition uniformly across different levels of education, an education-adjusted impairment rating for 11 tests commonly used for the clinical classification of AD was assigned based on review of the literature and extensive pilot testing; specific cut points can be found in Table 1 in a previous publication</w:t>
      </w:r>
      <w:hyperlink w:anchor="_ENREF_17" w:tooltip="Bennett, 2002 #690"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&lt;EndNote&gt;&lt;Cite&gt;&lt;Author&gt;Bennett&lt;/Author&gt;&lt;Year&gt;2002&lt;/Year&gt;&lt;RecNum&gt;690&lt;/RecNum&gt;&lt;DisplayText&gt;&lt;style face="superscript"&gt;17&lt;/style&gt;&lt;/DisplayText&gt;&lt;record&gt;&lt;rec-number&gt;690&lt;/rec-number&gt;&lt;foreign-keys&gt;&lt;key app="EN" db-id="svr9t50t6w9zaueswswxtrdzefxrszsddfa0" timestamp="0"&gt;690&lt;/key&gt;&lt;/foreign-keys&gt;&lt;ref-type name="Journal Article"&gt;17&lt;/ref-type&gt;&lt;contributors&gt;&lt;authors&gt;&lt;author&gt;Bennett, D. A.&lt;/author&gt;&lt;author&gt;Wilson, R. S.&lt;/author&gt;&lt;author&gt;Schneider, J. A.&lt;/author&gt;&lt;author&gt;Evans, D. A.&lt;/author&gt;&lt;author&gt;Beckett, L. A.&lt;/author&gt;&lt;author&gt;Aggarwal, N. T.&lt;/author&gt;&lt;author&gt;Barnes, L. L.&lt;/author&gt;&lt;author&gt;Fox, J. H.&lt;/author&gt;&lt;author&gt;Bach, J.&lt;/author&gt;&lt;/authors&gt;&lt;/contributors&gt;&lt;auth-address&gt;Rush Alzheimer&amp;apos;s Disease Center and Rush Institute for Healthy Aging, Rush-Presbyterian-St. Luke&amp;apos;s Medical Center, Chicago, IL, USA. dbennett@rush.edu&lt;/auth-address&gt;&lt;titles&gt;&lt;title&gt;Natural history of mild cognitive impairment in older persons&lt;/title&gt;&lt;secondary-title&gt;Neurology&lt;/secondary-title&gt;&lt;/titles&gt;&lt;periodical&gt;&lt;full-title&gt;Neurology&lt;/full-title&gt;&lt;/periodical&gt;&lt;pages&gt;198-205&lt;/pages&gt;&lt;volume&gt;59&lt;/volume&gt;&lt;number&gt;2&lt;/number&gt;&lt;keywords&gt;&lt;keyword&gt;Aged&lt;/keyword&gt;&lt;keyword&gt;Aged, 80 and over&lt;/keyword&gt;&lt;keyword&gt;*Cognition&lt;/keyword&gt;&lt;keyword&gt;Cognition Disorders/*diagnosis/mortality/psychology&lt;/keyword&gt;&lt;keyword&gt;Female&lt;/keyword&gt;&lt;keyword&gt;Humans&lt;/keyword&gt;&lt;keyword&gt;Male&lt;/keyword&gt;&lt;keyword&gt;*Memory&lt;/keyword&gt;&lt;keyword&gt;Psychometrics&lt;/keyword&gt;&lt;keyword&gt;Research Support, U.S. Gov&amp;apos;t, P.H.S.&lt;/keyword&gt;&lt;keyword&gt;Risk Assessment&lt;/keyword&gt;&lt;keyword&gt;Risk Factors&lt;/keyword&gt;&lt;keyword&gt;Severity of Illness Index&lt;/keyword&gt;&lt;/keywords&gt;&lt;dates&gt;&lt;year&gt;2002&lt;/year&gt;&lt;pub-dates&gt;&lt;date&gt;Jul 23&lt;/date&gt;&lt;/pub-dates&gt;&lt;/dates&gt;&lt;accession-num&gt;12136057&lt;/accession-num&gt;&lt;urls&gt;&lt;related-urls&gt;&lt;url&gt;http://www.ncbi.nlm.nih.gov/entrez/query.fcgi?cmd=Retrieve&amp;amp;db=PubMed&amp;amp;dopt=Citation&amp;amp;list_uids=12136057&lt;/url&gt;&lt;/related-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17</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Second, an experienced, board-certified clinical neuropsychologist, blinded to subject age, sex, and race, reviewed the results of all cognitive tests, computer generated impairment ratings, and data on education, occupation, sensory and motor deficits, and effort. Based on review of these data, the neuropsychologist rendered a clinical judgment regarding the presence of cognitive impairment. Third, all participants were evaluated, in person, by a neurologist or geriatrician with expertise in the evaluation of older persons with and without dementia.  Based on review of all available data, the clinician determined whether the subject met the clinical criteria for dementia and AD recommended by the joint working group of the National Institute of Neurologic and Communicative Disorders and Stroke/AD and Related Disorders Association (NINCDS/ADRDA).</w:t>
      </w:r>
      <w:hyperlink w:anchor="_ENREF_4" w:tooltip="McKhann, 1984 #4201"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&lt;EndNote&gt;&lt;Cite&gt;&lt;Author&gt;McKhann&lt;/Author&gt;&lt;Year&gt;1984&lt;/Year&gt;&lt;RecNum&gt;4201&lt;/RecNum&gt;&lt;DisplayText&gt;&lt;style face="superscript"&gt;4&lt;/style&gt;&lt;/DisplayText&gt;&lt;record&gt;&lt;rec-number&gt;4201&lt;/rec-number&gt;&lt;foreign-keys&gt;&lt;key app="EN" db-id="svr9t50t6w9zaueswswxtrdzefxrszsddfa0" timestamp="1361053041"&gt;4201&lt;/key&gt;&lt;/foreign-keys&gt;&lt;ref-type name="Journal Article"&gt;17&lt;/ref-type&gt;&lt;contributors&gt;&lt;authors&gt;&lt;author&gt;McKhann, G.&lt;/author&gt;&lt;/authors&gt;&lt;/contributors&gt;&lt;titles&gt;&lt;title&gt;Clinical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titles&gt;&lt;periodical&gt;&lt;full-title&gt;Neurology&lt;/full-title&gt;&lt;/periodical&gt;&lt;pages&gt;939-944&lt;/pages&gt;&lt;volume&gt;34&lt;/volume&gt;&lt;number&gt;7&lt;/number&gt;&lt;dates&gt;&lt;year&gt;1984&lt;/year&gt;&lt;/dates&gt;&lt;publisher&gt;AAN Enterprises&lt;/publisher&gt;&lt;urls&gt;&lt;/urls&gt;&lt;custom2&gt;None&lt;/custom2&gt;&lt;/record&gt;&lt;/Cite&gt;&lt;/EndNote&gt;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4</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There were no consensus criteria for the clinical classification of MCI at the time ROS and MAP were launched.</w:t>
      </w:r>
      <w:hyperlink w:anchor="_ENREF_18" w:tooltip="Petersen, 2001 #424" w:history="1">
        <w:r w:rsidR="004C43AD" w:rsidRPr="00D931DE">
          <w:rPr>
            <w:rFonts w:ascii="Times New Roman" w:hAnsi="Times New Roman" w:cs="Times New Roman"/>
            <w:sz w:val="20"/>
            <w:szCs w:val="20"/>
          </w:rPr>
          <w:fldChar w:fldCharType="begin">
            <w:fldData xml:space="preserve">PEVuZE5vdGU+PENpdGU+PEF1dGhvcj5QZXRlcnNlbjwvQXV0aG9yPjxZZWFyPjIwMDE8L1llYXI+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IFNvdXRoIFdhbGVzLCBBdXN0cmFsaWEuJiN4RDtJbnN0aXR1dGUgZm9yIFN0cm9rZSBhbmQgRGVt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PEVuZE5vdGU+PENpdGU+PEF1dGhvcj5QZXRlcnNlbjwvQXV0aG9yPjxZZWFyPjIwMDE8L1llYXI+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18-20</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In this study, the group with MCI represented those persons who were judged to have cognitive impairment by the neuropsychologist but did not meet accepted criteria for dementia by the clinician. It should be emphasized that the neuropsychological tests were used to guide clinical judgment in order to enhance uniformity of clinical decisions across examiners and over time and to reduce bias based on age, sex, or race. However, both the </w:t>
      </w:r>
      <w:proofErr w:type="gramStart"/>
      <w:r w:rsidRPr="00D931DE">
        <w:rPr>
          <w:rFonts w:ascii="Times New Roman" w:hAnsi="Times New Roman" w:cs="Times New Roman"/>
          <w:sz w:val="20"/>
          <w:szCs w:val="20"/>
        </w:rPr>
        <w:t>neuropsychologist’s</w:t>
      </w:r>
      <w:proofErr w:type="gramEnd"/>
      <w:r w:rsidRPr="00D931DE">
        <w:rPr>
          <w:rFonts w:ascii="Times New Roman" w:hAnsi="Times New Roman" w:cs="Times New Roman"/>
          <w:sz w:val="20"/>
          <w:szCs w:val="20"/>
        </w:rPr>
        <w:t xml:space="preserve"> and clinician’s decisions were the result of clinical judgment.</w:t>
      </w:r>
    </w:p>
    <w:p w14:paraId="46DDDA7A" w14:textId="77777777" w:rsidR="00010F9C" w:rsidRPr="00D931DE" w:rsidRDefault="00010F9C"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People with MCI at baseline were included for analyses of dementia and AD risk to be parallel </w:t>
      </w:r>
      <w:proofErr w:type="gramStart"/>
      <w:r w:rsidRPr="00D931DE">
        <w:rPr>
          <w:rFonts w:ascii="Times New Roman" w:hAnsi="Times New Roman" w:cs="Times New Roman"/>
          <w:sz w:val="20"/>
          <w:szCs w:val="20"/>
        </w:rPr>
        <w:t>to  the</w:t>
      </w:r>
      <w:proofErr w:type="gramEnd"/>
      <w:r w:rsidRPr="00D931DE">
        <w:rPr>
          <w:rFonts w:ascii="Times New Roman" w:hAnsi="Times New Roman" w:cs="Times New Roman"/>
          <w:sz w:val="20"/>
          <w:szCs w:val="20"/>
        </w:rPr>
        <w:t xml:space="preserve"> ACT study.  People with MCI at baseline were included in analyses of risk for incident MCI.</w:t>
      </w:r>
    </w:p>
    <w:p w14:paraId="48135ECD" w14:textId="77777777" w:rsidR="008C7A24" w:rsidRPr="00D931DE" w:rsidRDefault="009B180A"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br w:type="page"/>
      </w:r>
    </w:p>
    <w:p w14:paraId="2A28A834" w14:textId="77777777" w:rsidR="00D809B6" w:rsidRPr="00D931DE" w:rsidRDefault="00D809B6" w:rsidP="003B7F8D">
      <w:pPr>
        <w:spacing w:line="240" w:lineRule="auto"/>
        <w:rPr>
          <w:rFonts w:ascii="Times New Roman" w:hAnsi="Times New Roman" w:cs="Times New Roman"/>
          <w:b/>
          <w:sz w:val="24"/>
          <w:szCs w:val="24"/>
          <w:u w:val="single"/>
        </w:rPr>
      </w:pPr>
      <w:proofErr w:type="gramStart"/>
      <w:r w:rsidRPr="00D931DE">
        <w:rPr>
          <w:rFonts w:ascii="Times New Roman" w:hAnsi="Times New Roman" w:cs="Times New Roman"/>
          <w:b/>
          <w:sz w:val="24"/>
          <w:szCs w:val="24"/>
          <w:u w:val="single"/>
        </w:rPr>
        <w:lastRenderedPageBreak/>
        <w:t>Supplemental Methods S3.</w:t>
      </w:r>
      <w:proofErr w:type="gramEnd"/>
      <w:r w:rsidRPr="00D931DE">
        <w:rPr>
          <w:rFonts w:ascii="Times New Roman" w:hAnsi="Times New Roman" w:cs="Times New Roman"/>
          <w:b/>
          <w:sz w:val="24"/>
          <w:szCs w:val="24"/>
          <w:u w:val="single"/>
        </w:rPr>
        <w:t xml:space="preserve"> Parkinson’s</w:t>
      </w:r>
      <w:r w:rsidR="00107578" w:rsidRPr="00D931DE">
        <w:rPr>
          <w:rFonts w:ascii="Times New Roman" w:hAnsi="Times New Roman" w:cs="Times New Roman"/>
          <w:b/>
          <w:sz w:val="24"/>
          <w:szCs w:val="24"/>
          <w:u w:val="single"/>
        </w:rPr>
        <w:t xml:space="preserve"> disease ascertainment</w:t>
      </w:r>
    </w:p>
    <w:p w14:paraId="74C9A289" w14:textId="77777777" w:rsidR="00D809B6" w:rsidRPr="00D931DE" w:rsidRDefault="00107578"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 xml:space="preserve">Identification of Parkinson’s disease in </w:t>
      </w:r>
      <w:r w:rsidR="00D809B6" w:rsidRPr="00D931DE">
        <w:rPr>
          <w:rFonts w:ascii="Times New Roman" w:hAnsi="Times New Roman" w:cs="Times New Roman"/>
          <w:sz w:val="20"/>
          <w:szCs w:val="20"/>
          <w:u w:val="single"/>
        </w:rPr>
        <w:t>ACT</w:t>
      </w:r>
      <w:r w:rsidR="00D809B6" w:rsidRPr="00D931DE">
        <w:rPr>
          <w:rFonts w:ascii="Times New Roman" w:hAnsi="Times New Roman" w:cs="Times New Roman"/>
          <w:sz w:val="20"/>
          <w:szCs w:val="20"/>
        </w:rPr>
        <w:t xml:space="preserve"> </w:t>
      </w:r>
      <w:r w:rsidRPr="00D931DE">
        <w:rPr>
          <w:rFonts w:ascii="Times New Roman" w:hAnsi="Times New Roman" w:cs="Times New Roman"/>
          <w:sz w:val="20"/>
          <w:szCs w:val="20"/>
        </w:rPr>
        <w:t xml:space="preserve">relied on pharmacy data and ICD-9 codes.  ACT </w:t>
      </w:r>
      <w:r w:rsidR="00D809B6" w:rsidRPr="00D931DE">
        <w:rPr>
          <w:rFonts w:ascii="Times New Roman" w:hAnsi="Times New Roman" w:cs="Times New Roman"/>
          <w:sz w:val="20"/>
          <w:szCs w:val="20"/>
        </w:rPr>
        <w:t>participants are drawn from Group Health, a stable health maintenance organization serving people in the greater Seattle area.  Group Health includes a pharmacy benefit, and almost all (&gt;95%) of older adults at Group Health fill almost all (&gt;95%) of their prescriptions at a Group Health pharmacy.  Group Health pharmacy data are available for all ACT participants since 1977.  We considered dopamine</w:t>
      </w:r>
      <w:r w:rsidR="003E6E89" w:rsidRPr="00D931DE">
        <w:rPr>
          <w:rFonts w:ascii="Times New Roman" w:hAnsi="Times New Roman" w:cs="Times New Roman"/>
          <w:sz w:val="20"/>
          <w:szCs w:val="20"/>
        </w:rPr>
        <w:t>rgic</w:t>
      </w:r>
      <w:r w:rsidR="00D809B6" w:rsidRPr="00D931DE">
        <w:rPr>
          <w:rFonts w:ascii="Times New Roman" w:hAnsi="Times New Roman" w:cs="Times New Roman"/>
          <w:sz w:val="20"/>
          <w:szCs w:val="20"/>
        </w:rPr>
        <w:t xml:space="preserve"> </w:t>
      </w:r>
      <w:r w:rsidR="003E6E89" w:rsidRPr="00D931DE">
        <w:rPr>
          <w:rFonts w:ascii="Times New Roman" w:hAnsi="Times New Roman" w:cs="Times New Roman"/>
          <w:sz w:val="20"/>
          <w:szCs w:val="20"/>
        </w:rPr>
        <w:t xml:space="preserve">agents </w:t>
      </w:r>
      <w:r w:rsidR="00D809B6" w:rsidRPr="00D931DE">
        <w:rPr>
          <w:rFonts w:ascii="Times New Roman" w:hAnsi="Times New Roman" w:cs="Times New Roman"/>
          <w:sz w:val="20"/>
          <w:szCs w:val="20"/>
        </w:rPr>
        <w:t xml:space="preserve">with </w:t>
      </w:r>
      <w:r w:rsidR="00940397" w:rsidRPr="00D931DE">
        <w:rPr>
          <w:rFonts w:ascii="Times New Roman" w:hAnsi="Times New Roman" w:cs="Times New Roman"/>
          <w:sz w:val="20"/>
          <w:szCs w:val="20"/>
        </w:rPr>
        <w:t xml:space="preserve">only an </w:t>
      </w:r>
      <w:r w:rsidR="00D809B6" w:rsidRPr="00D931DE">
        <w:rPr>
          <w:rFonts w:ascii="Times New Roman" w:hAnsi="Times New Roman" w:cs="Times New Roman"/>
          <w:sz w:val="20"/>
          <w:szCs w:val="20"/>
        </w:rPr>
        <w:t xml:space="preserve">indication </w:t>
      </w:r>
      <w:r w:rsidR="00940397" w:rsidRPr="00D931DE">
        <w:rPr>
          <w:rFonts w:ascii="Times New Roman" w:hAnsi="Times New Roman" w:cs="Times New Roman"/>
          <w:sz w:val="20"/>
          <w:szCs w:val="20"/>
        </w:rPr>
        <w:t xml:space="preserve">for Parkinson’s disease </w:t>
      </w:r>
      <w:r w:rsidR="00D809B6" w:rsidRPr="00D931DE">
        <w:rPr>
          <w:rFonts w:ascii="Times New Roman" w:hAnsi="Times New Roman" w:cs="Times New Roman"/>
          <w:sz w:val="20"/>
          <w:szCs w:val="20"/>
        </w:rPr>
        <w:t xml:space="preserve">(e.g. levodopa, </w:t>
      </w:r>
      <w:proofErr w:type="spellStart"/>
      <w:r w:rsidR="00D809B6" w:rsidRPr="00D931DE">
        <w:rPr>
          <w:rFonts w:ascii="Times New Roman" w:hAnsi="Times New Roman" w:cs="Times New Roman"/>
          <w:sz w:val="20"/>
          <w:szCs w:val="20"/>
        </w:rPr>
        <w:t>cabergoline</w:t>
      </w:r>
      <w:proofErr w:type="spellEnd"/>
      <w:r w:rsidR="00D809B6" w:rsidRPr="00D931DE">
        <w:rPr>
          <w:rFonts w:ascii="Times New Roman" w:hAnsi="Times New Roman" w:cs="Times New Roman"/>
          <w:sz w:val="20"/>
          <w:szCs w:val="20"/>
        </w:rPr>
        <w:t xml:space="preserve">) to indicate </w:t>
      </w:r>
      <w:r w:rsidR="00940397" w:rsidRPr="00D931DE">
        <w:rPr>
          <w:rFonts w:ascii="Times New Roman" w:hAnsi="Times New Roman" w:cs="Times New Roman"/>
          <w:sz w:val="20"/>
          <w:szCs w:val="20"/>
        </w:rPr>
        <w:t xml:space="preserve">Parkinson’s disease </w:t>
      </w:r>
      <w:r w:rsidR="00D809B6" w:rsidRPr="00D931DE">
        <w:rPr>
          <w:rFonts w:ascii="Times New Roman" w:hAnsi="Times New Roman" w:cs="Times New Roman"/>
          <w:sz w:val="20"/>
          <w:szCs w:val="20"/>
        </w:rPr>
        <w:t xml:space="preserve">treatment. Some dopamine agonists have an indication for </w:t>
      </w:r>
      <w:r w:rsidR="00940397" w:rsidRPr="00D931DE">
        <w:rPr>
          <w:rFonts w:ascii="Times New Roman" w:hAnsi="Times New Roman" w:cs="Times New Roman"/>
          <w:sz w:val="20"/>
          <w:szCs w:val="20"/>
        </w:rPr>
        <w:t xml:space="preserve">Parkinson’s disease and for </w:t>
      </w:r>
      <w:r w:rsidR="00D809B6" w:rsidRPr="00D931DE">
        <w:rPr>
          <w:rFonts w:ascii="Times New Roman" w:hAnsi="Times New Roman" w:cs="Times New Roman"/>
          <w:sz w:val="20"/>
          <w:szCs w:val="20"/>
        </w:rPr>
        <w:t>restless leg syndrome (</w:t>
      </w:r>
      <w:proofErr w:type="spellStart"/>
      <w:r w:rsidR="00D809B6" w:rsidRPr="00D931DE">
        <w:rPr>
          <w:rFonts w:ascii="Times New Roman" w:hAnsi="Times New Roman" w:cs="Times New Roman"/>
          <w:sz w:val="20"/>
          <w:szCs w:val="20"/>
        </w:rPr>
        <w:t>pramipexole</w:t>
      </w:r>
      <w:proofErr w:type="spellEnd"/>
      <w:r w:rsidR="00D809B6" w:rsidRPr="00D931DE">
        <w:rPr>
          <w:rFonts w:ascii="Times New Roman" w:hAnsi="Times New Roman" w:cs="Times New Roman"/>
          <w:sz w:val="20"/>
          <w:szCs w:val="20"/>
        </w:rPr>
        <w:t xml:space="preserve">, </w:t>
      </w:r>
      <w:proofErr w:type="spellStart"/>
      <w:r w:rsidR="00D809B6" w:rsidRPr="00D931DE">
        <w:rPr>
          <w:rFonts w:ascii="Times New Roman" w:hAnsi="Times New Roman" w:cs="Times New Roman"/>
          <w:sz w:val="20"/>
          <w:szCs w:val="20"/>
        </w:rPr>
        <w:t>ropinirole</w:t>
      </w:r>
      <w:proofErr w:type="spellEnd"/>
      <w:r w:rsidR="00D809B6" w:rsidRPr="00D931DE">
        <w:rPr>
          <w:rFonts w:ascii="Times New Roman" w:hAnsi="Times New Roman" w:cs="Times New Roman"/>
          <w:sz w:val="20"/>
          <w:szCs w:val="20"/>
        </w:rPr>
        <w:t xml:space="preserve">, </w:t>
      </w:r>
      <w:proofErr w:type="spellStart"/>
      <w:r w:rsidR="00D809B6" w:rsidRPr="00D931DE">
        <w:rPr>
          <w:rFonts w:ascii="Times New Roman" w:hAnsi="Times New Roman" w:cs="Times New Roman"/>
          <w:sz w:val="20"/>
          <w:szCs w:val="20"/>
        </w:rPr>
        <w:t>rotigotine</w:t>
      </w:r>
      <w:proofErr w:type="spellEnd"/>
      <w:r w:rsidR="00D809B6" w:rsidRPr="00D931DE">
        <w:rPr>
          <w:rFonts w:ascii="Times New Roman" w:hAnsi="Times New Roman" w:cs="Times New Roman"/>
          <w:sz w:val="20"/>
          <w:szCs w:val="20"/>
        </w:rPr>
        <w:t xml:space="preserve">).  For people where this was the only category of PD drugs they had received, we reviewed ICD9 codes for restless leg syndrome (333.99, 333.94) and related codes (750.58, sleep-related movement disorder, unspecified, and 780.59, other sleep disturbances).  We considered </w:t>
      </w:r>
      <w:r w:rsidR="00940397" w:rsidRPr="00D931DE">
        <w:rPr>
          <w:rFonts w:ascii="Times New Roman" w:hAnsi="Times New Roman" w:cs="Times New Roman"/>
          <w:sz w:val="20"/>
          <w:szCs w:val="20"/>
        </w:rPr>
        <w:t xml:space="preserve">any of </w:t>
      </w:r>
      <w:r w:rsidR="00D809B6" w:rsidRPr="00D931DE">
        <w:rPr>
          <w:rFonts w:ascii="Times New Roman" w:hAnsi="Times New Roman" w:cs="Times New Roman"/>
          <w:sz w:val="20"/>
          <w:szCs w:val="20"/>
        </w:rPr>
        <w:t xml:space="preserve">these drugs in the absence of such an ICD9 code to indicate </w:t>
      </w:r>
      <w:r w:rsidR="00940397" w:rsidRPr="00D931DE">
        <w:rPr>
          <w:rFonts w:ascii="Times New Roman" w:hAnsi="Times New Roman" w:cs="Times New Roman"/>
          <w:sz w:val="20"/>
          <w:szCs w:val="20"/>
        </w:rPr>
        <w:t xml:space="preserve">Parkinson’s disease </w:t>
      </w:r>
      <w:r w:rsidR="00D809B6" w:rsidRPr="00D931DE">
        <w:rPr>
          <w:rFonts w:ascii="Times New Roman" w:hAnsi="Times New Roman" w:cs="Times New Roman"/>
          <w:sz w:val="20"/>
          <w:szCs w:val="20"/>
        </w:rPr>
        <w:t xml:space="preserve">treatment. We considered the </w:t>
      </w:r>
      <w:proofErr w:type="gramStart"/>
      <w:r w:rsidR="00D809B6" w:rsidRPr="00D931DE">
        <w:rPr>
          <w:rFonts w:ascii="Times New Roman" w:hAnsi="Times New Roman" w:cs="Times New Roman"/>
          <w:sz w:val="20"/>
          <w:szCs w:val="20"/>
        </w:rPr>
        <w:t>mono-amine</w:t>
      </w:r>
      <w:proofErr w:type="gramEnd"/>
      <w:r w:rsidR="00D809B6" w:rsidRPr="00D931DE">
        <w:rPr>
          <w:rFonts w:ascii="Times New Roman" w:hAnsi="Times New Roman" w:cs="Times New Roman"/>
          <w:sz w:val="20"/>
          <w:szCs w:val="20"/>
        </w:rPr>
        <w:t xml:space="preserve"> oxidase (MAO) inhibitor </w:t>
      </w:r>
      <w:proofErr w:type="spellStart"/>
      <w:r w:rsidR="00D809B6" w:rsidRPr="00D931DE">
        <w:rPr>
          <w:rFonts w:ascii="Times New Roman" w:hAnsi="Times New Roman" w:cs="Times New Roman"/>
          <w:sz w:val="20"/>
          <w:szCs w:val="20"/>
        </w:rPr>
        <w:t>rasagiline</w:t>
      </w:r>
      <w:proofErr w:type="spellEnd"/>
      <w:r w:rsidR="00D809B6" w:rsidRPr="00D931DE">
        <w:rPr>
          <w:rFonts w:ascii="Times New Roman" w:hAnsi="Times New Roman" w:cs="Times New Roman"/>
          <w:sz w:val="20"/>
          <w:szCs w:val="20"/>
        </w:rPr>
        <w:t xml:space="preserve"> to indicate PD treatment, as its only indication is </w:t>
      </w:r>
      <w:r w:rsidR="00940397" w:rsidRPr="00D931DE">
        <w:rPr>
          <w:rFonts w:ascii="Times New Roman" w:hAnsi="Times New Roman" w:cs="Times New Roman"/>
          <w:sz w:val="20"/>
          <w:szCs w:val="20"/>
        </w:rPr>
        <w:t>Parkinson’s disease</w:t>
      </w:r>
      <w:r w:rsidR="00D809B6" w:rsidRPr="00D931DE">
        <w:rPr>
          <w:rFonts w:ascii="Times New Roman" w:hAnsi="Times New Roman" w:cs="Times New Roman"/>
          <w:sz w:val="20"/>
          <w:szCs w:val="20"/>
        </w:rPr>
        <w:t xml:space="preserve">.  The MAO inhibitor </w:t>
      </w:r>
      <w:proofErr w:type="spellStart"/>
      <w:r w:rsidR="00D809B6" w:rsidRPr="00D931DE">
        <w:rPr>
          <w:rFonts w:ascii="Times New Roman" w:hAnsi="Times New Roman" w:cs="Times New Roman"/>
          <w:sz w:val="20"/>
          <w:szCs w:val="20"/>
        </w:rPr>
        <w:t>selegiline</w:t>
      </w:r>
      <w:proofErr w:type="spellEnd"/>
      <w:r w:rsidR="00D809B6" w:rsidRPr="00D931DE">
        <w:rPr>
          <w:rFonts w:ascii="Times New Roman" w:hAnsi="Times New Roman" w:cs="Times New Roman"/>
          <w:sz w:val="20"/>
          <w:szCs w:val="20"/>
        </w:rPr>
        <w:t xml:space="preserve"> in the transdermal patch form has an indication for depression. We considered oral </w:t>
      </w:r>
      <w:proofErr w:type="spellStart"/>
      <w:r w:rsidR="00D809B6" w:rsidRPr="00D931DE">
        <w:rPr>
          <w:rFonts w:ascii="Times New Roman" w:hAnsi="Times New Roman" w:cs="Times New Roman"/>
          <w:sz w:val="20"/>
          <w:szCs w:val="20"/>
        </w:rPr>
        <w:t>selegiline</w:t>
      </w:r>
      <w:proofErr w:type="spellEnd"/>
      <w:r w:rsidR="00D809B6" w:rsidRPr="00D931DE">
        <w:rPr>
          <w:rFonts w:ascii="Times New Roman" w:hAnsi="Times New Roman" w:cs="Times New Roman"/>
          <w:sz w:val="20"/>
          <w:szCs w:val="20"/>
        </w:rPr>
        <w:t xml:space="preserve"> to indicate </w:t>
      </w:r>
      <w:r w:rsidR="00940397" w:rsidRPr="00D931DE">
        <w:rPr>
          <w:rFonts w:ascii="Times New Roman" w:hAnsi="Times New Roman" w:cs="Times New Roman"/>
          <w:sz w:val="20"/>
          <w:szCs w:val="20"/>
        </w:rPr>
        <w:t>Parkinson’s disease</w:t>
      </w:r>
      <w:r w:rsidR="00D809B6" w:rsidRPr="00D931DE">
        <w:rPr>
          <w:rFonts w:ascii="Times New Roman" w:hAnsi="Times New Roman" w:cs="Times New Roman"/>
          <w:sz w:val="20"/>
          <w:szCs w:val="20"/>
        </w:rPr>
        <w:t xml:space="preserve"> treatment. Finally, amantadine can also be used to treat acute influenza as well as PD.  We </w:t>
      </w:r>
      <w:r w:rsidR="00940397" w:rsidRPr="00D931DE">
        <w:rPr>
          <w:rFonts w:ascii="Times New Roman" w:hAnsi="Times New Roman" w:cs="Times New Roman"/>
          <w:sz w:val="20"/>
          <w:szCs w:val="20"/>
        </w:rPr>
        <w:t>identified</w:t>
      </w:r>
      <w:r w:rsidR="00D809B6" w:rsidRPr="00D931DE">
        <w:rPr>
          <w:rFonts w:ascii="Times New Roman" w:hAnsi="Times New Roman" w:cs="Times New Roman"/>
          <w:sz w:val="20"/>
          <w:szCs w:val="20"/>
        </w:rPr>
        <w:t xml:space="preserve"> chronic amantadine treatment (defined by 3 or more fills) along with </w:t>
      </w:r>
      <w:r w:rsidR="00940397" w:rsidRPr="00D931DE">
        <w:rPr>
          <w:rFonts w:ascii="Times New Roman" w:hAnsi="Times New Roman" w:cs="Times New Roman"/>
          <w:sz w:val="20"/>
          <w:szCs w:val="20"/>
        </w:rPr>
        <w:t>Parkinson’s disease</w:t>
      </w:r>
      <w:r w:rsidR="00D809B6" w:rsidRPr="00D931DE">
        <w:rPr>
          <w:rFonts w:ascii="Times New Roman" w:hAnsi="Times New Roman" w:cs="Times New Roman"/>
          <w:sz w:val="20"/>
          <w:szCs w:val="20"/>
        </w:rPr>
        <w:t xml:space="preserve"> ICD9 codes to indicate </w:t>
      </w:r>
      <w:r w:rsidR="00940397" w:rsidRPr="00D931DE">
        <w:rPr>
          <w:rFonts w:ascii="Times New Roman" w:hAnsi="Times New Roman" w:cs="Times New Roman"/>
          <w:sz w:val="20"/>
          <w:szCs w:val="20"/>
        </w:rPr>
        <w:t>Parkinson’s disease</w:t>
      </w:r>
      <w:r w:rsidR="00D809B6" w:rsidRPr="00D931DE">
        <w:rPr>
          <w:rFonts w:ascii="Times New Roman" w:hAnsi="Times New Roman" w:cs="Times New Roman"/>
          <w:sz w:val="20"/>
          <w:szCs w:val="20"/>
        </w:rPr>
        <w:t xml:space="preserve"> treatment.</w:t>
      </w:r>
    </w:p>
    <w:p w14:paraId="766D6531" w14:textId="77777777" w:rsidR="00107578" w:rsidRPr="00D931DE" w:rsidRDefault="00107578"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The identification of Parkinson’s disease in ROS and MAP</w:t>
      </w:r>
      <w:r w:rsidRPr="00D931DE">
        <w:rPr>
          <w:rFonts w:ascii="Times New Roman" w:hAnsi="Times New Roman" w:cs="Times New Roman"/>
          <w:sz w:val="20"/>
          <w:szCs w:val="20"/>
        </w:rPr>
        <w:t xml:space="preserve"> was based on self-report.  Participants at baseline were </w:t>
      </w:r>
      <w:proofErr w:type="gramStart"/>
      <w:r w:rsidRPr="00D931DE">
        <w:rPr>
          <w:rFonts w:ascii="Times New Roman" w:hAnsi="Times New Roman" w:cs="Times New Roman"/>
          <w:sz w:val="20"/>
          <w:szCs w:val="20"/>
        </w:rPr>
        <w:t>asked</w:t>
      </w:r>
      <w:proofErr w:type="gramEnd"/>
      <w:r w:rsidRPr="00D931DE">
        <w:rPr>
          <w:rFonts w:ascii="Times New Roman" w:hAnsi="Times New Roman" w:cs="Times New Roman"/>
          <w:sz w:val="20"/>
          <w:szCs w:val="20"/>
        </w:rPr>
        <w:t xml:space="preserve"> “Have you been told by a doctor, nurse, or therapist that you had Parkinsonism or Parkinson’s disease?” and “Are you currently taking any medication for your Parkinsonism or Parkinson’s disease (some examples are </w:t>
      </w:r>
      <w:proofErr w:type="spellStart"/>
      <w:r w:rsidRPr="00D931DE">
        <w:rPr>
          <w:rFonts w:ascii="Times New Roman" w:hAnsi="Times New Roman" w:cs="Times New Roman"/>
          <w:sz w:val="20"/>
          <w:szCs w:val="20"/>
        </w:rPr>
        <w:t>sine</w:t>
      </w:r>
      <w:r w:rsidR="00C334DD" w:rsidRPr="00D931DE">
        <w:rPr>
          <w:rFonts w:ascii="Times New Roman" w:hAnsi="Times New Roman" w:cs="Times New Roman"/>
          <w:sz w:val="20"/>
          <w:szCs w:val="20"/>
        </w:rPr>
        <w:t>met</w:t>
      </w:r>
      <w:proofErr w:type="spellEnd"/>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Symmetrel</w:t>
      </w:r>
      <w:proofErr w:type="spellEnd"/>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Parlodel</w:t>
      </w:r>
      <w:proofErr w:type="spellEnd"/>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bromo</w:t>
      </w:r>
      <w:r w:rsidRPr="00D931DE">
        <w:rPr>
          <w:rFonts w:ascii="Times New Roman" w:hAnsi="Times New Roman" w:cs="Times New Roman"/>
          <w:sz w:val="20"/>
          <w:szCs w:val="20"/>
        </w:rPr>
        <w:t>criptine</w:t>
      </w:r>
      <w:proofErr w:type="spellEnd"/>
      <w:r w:rsidRPr="00D931DE">
        <w:rPr>
          <w:rFonts w:ascii="Times New Roman" w:hAnsi="Times New Roman" w:cs="Times New Roman"/>
          <w:sz w:val="20"/>
          <w:szCs w:val="20"/>
        </w:rPr>
        <w:t>, etc.”  Incident Parkinson’s disease was based on similar questions, e.g. “Since your last evaluation on (date), have you been told…” and the same “are you currently taking” item.  We required affirmative responses to both items to identify prevalent (baseline) and incident (follow-up) Parkinson’s disease cases.</w:t>
      </w:r>
    </w:p>
    <w:p w14:paraId="5DCFF9B7" w14:textId="77777777" w:rsidR="00D809B6" w:rsidRPr="00D931DE" w:rsidRDefault="00D809B6"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br w:type="page"/>
      </w:r>
    </w:p>
    <w:p w14:paraId="0EABD77F" w14:textId="77777777" w:rsidR="009B180A" w:rsidRPr="00D931DE" w:rsidRDefault="009B180A" w:rsidP="003B7F8D">
      <w:pPr>
        <w:spacing w:line="240" w:lineRule="auto"/>
        <w:rPr>
          <w:rFonts w:ascii="Times New Roman" w:hAnsi="Times New Roman" w:cs="Times New Roman"/>
          <w:b/>
          <w:sz w:val="24"/>
          <w:szCs w:val="24"/>
          <w:u w:val="single"/>
        </w:rPr>
      </w:pPr>
      <w:r w:rsidRPr="00D931DE">
        <w:rPr>
          <w:rFonts w:ascii="Times New Roman" w:hAnsi="Times New Roman" w:cs="Times New Roman"/>
          <w:b/>
          <w:sz w:val="24"/>
          <w:szCs w:val="24"/>
          <w:u w:val="single"/>
        </w:rPr>
        <w:lastRenderedPageBreak/>
        <w:t xml:space="preserve">Supplemental methods S4: </w:t>
      </w:r>
      <w:proofErr w:type="spellStart"/>
      <w:r w:rsidRPr="00D931DE">
        <w:rPr>
          <w:rFonts w:ascii="Times New Roman" w:hAnsi="Times New Roman" w:cs="Times New Roman"/>
          <w:b/>
          <w:sz w:val="24"/>
          <w:szCs w:val="24"/>
          <w:u w:val="single"/>
        </w:rPr>
        <w:t>Parkinsonian</w:t>
      </w:r>
      <w:proofErr w:type="spellEnd"/>
      <w:r w:rsidRPr="00D931DE">
        <w:rPr>
          <w:rFonts w:ascii="Times New Roman" w:hAnsi="Times New Roman" w:cs="Times New Roman"/>
          <w:b/>
          <w:sz w:val="24"/>
          <w:szCs w:val="24"/>
          <w:u w:val="single"/>
        </w:rPr>
        <w:t xml:space="preserve"> assessment in ROS and MAP</w:t>
      </w:r>
      <w:r w:rsidR="00107578" w:rsidRPr="00D931DE">
        <w:rPr>
          <w:rFonts w:ascii="Times New Roman" w:hAnsi="Times New Roman" w:cs="Times New Roman"/>
          <w:b/>
          <w:sz w:val="24"/>
          <w:szCs w:val="24"/>
          <w:u w:val="single"/>
        </w:rPr>
        <w:t xml:space="preserve"> and</w:t>
      </w:r>
      <w:r w:rsidRPr="00D931DE">
        <w:rPr>
          <w:rFonts w:ascii="Times New Roman" w:hAnsi="Times New Roman" w:cs="Times New Roman"/>
          <w:b/>
          <w:sz w:val="24"/>
          <w:szCs w:val="24"/>
          <w:u w:val="single"/>
        </w:rPr>
        <w:t xml:space="preserve"> statistical methods</w:t>
      </w:r>
    </w:p>
    <w:p w14:paraId="7176D9D5" w14:textId="6CD57063" w:rsidR="009B180A" w:rsidRPr="00D931DE" w:rsidRDefault="00940397"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The quantification of </w:t>
      </w:r>
      <w:proofErr w:type="spellStart"/>
      <w:r w:rsidR="00D82235" w:rsidRPr="00D931DE">
        <w:rPr>
          <w:rFonts w:ascii="Times New Roman" w:hAnsi="Times New Roman" w:cs="Times New Roman"/>
          <w:sz w:val="20"/>
          <w:szCs w:val="20"/>
        </w:rPr>
        <w:t>p</w:t>
      </w:r>
      <w:r w:rsidRPr="00D931DE">
        <w:rPr>
          <w:rFonts w:ascii="Times New Roman" w:hAnsi="Times New Roman" w:cs="Times New Roman"/>
          <w:sz w:val="20"/>
          <w:szCs w:val="20"/>
        </w:rPr>
        <w:t>arkinsonian</w:t>
      </w:r>
      <w:proofErr w:type="spellEnd"/>
      <w:r w:rsidRPr="00D931DE">
        <w:rPr>
          <w:rFonts w:ascii="Times New Roman" w:hAnsi="Times New Roman" w:cs="Times New Roman"/>
          <w:sz w:val="20"/>
          <w:szCs w:val="20"/>
        </w:rPr>
        <w:t xml:space="preserve"> features in ROS and MAP has been previously published</w:t>
      </w:r>
      <w:r w:rsidR="009B180A" w:rsidRPr="00D931DE">
        <w:rPr>
          <w:rFonts w:ascii="Times New Roman" w:hAnsi="Times New Roman" w:cs="Times New Roman"/>
          <w:sz w:val="20"/>
          <w:szCs w:val="20"/>
        </w:rPr>
        <w:t>.</w:t>
      </w:r>
      <w:hyperlink w:anchor="_ENREF_21" w:tooltip="Buchman, 2012 #4685"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&lt;EndNote&gt;&lt;Cite&gt;&lt;Author&gt;Buchman&lt;/Author&gt;&lt;Year&gt;2012&lt;/Year&gt;&lt;RecNum&gt;4685&lt;/RecNum&gt;&lt;DisplayText&gt;&lt;style face="superscript"&gt;21&lt;/style&gt;&lt;/DisplayText&gt;&lt;record&gt;&lt;rec-number&gt;4685&lt;/rec-number&gt;&lt;foreign-keys&gt;&lt;key app="EN" db-id="svr9t50t6w9zaueswswxtrdzefxrszsddfa0" timestamp="1412806562"&gt;4685&lt;/key&gt;&lt;/foreign-keys&gt;&lt;ref-type name="Journal Article"&gt;17&lt;/ref-type&gt;&lt;contributors&gt;&lt;authors&gt;&lt;author&gt;Buchman, A. S.&lt;/author&gt;&lt;author&gt;Shulman, J. M.&lt;/author&gt;&lt;author&gt;Nag, S.&lt;/author&gt;&lt;author&gt;Leurgans, S. E.&lt;/author&gt;&lt;author&gt;Arnold, S. E.&lt;/author&gt;&lt;author&gt;Morris, M. C.&lt;/author&gt;&lt;author&gt;Schneider, J. A.&lt;/author&gt;&lt;author&gt;Bennett, D. A.&lt;/author&gt;&lt;/authors&gt;&lt;/contributors&gt;&lt;auth-address&gt;Rush Alzheimer&amp;apos;s Disease Center, Chicago, IL, USA. Aron_S_Buchman@rush.edu&lt;/auth-address&gt;&lt;titles&gt;&lt;title&gt;Nigral pathology and parkinsonian signs in elders without Parkinson disease&lt;/title&gt;&lt;secondary-title&gt;Ann Neurol&lt;/secondary-title&gt;&lt;/titles&gt;&lt;periodical&gt;&lt;full-title&gt;Ann Neurol&lt;/full-title&gt;&lt;/periodical&gt;&lt;pages&gt;258-66&lt;/pages&gt;&lt;volume&gt;71&lt;/volume&gt;&lt;number&gt;2&lt;/number&gt;&lt;edition&gt;2012/03/01&lt;/edition&gt;&lt;keywords&gt;&lt;keyword&gt;Aged, 80 and over&lt;/keyword&gt;&lt;keyword&gt;Aging/*pathology/physiology&lt;/keyword&gt;&lt;keyword&gt;Female&lt;/keyword&gt;&lt;keyword&gt;Humans&lt;/keyword&gt;&lt;keyword&gt;Lewy Bodies/pathology&lt;/keyword&gt;&lt;keyword&gt;Male&lt;/keyword&gt;&lt;keyword&gt;Neurons/*pathology/ultrastructure&lt;/keyword&gt;&lt;keyword&gt;Parkinson Disease/*diagnosis/*pathology&lt;/keyword&gt;&lt;keyword&gt;Psychiatric Status Rating Scales&lt;/keyword&gt;&lt;keyword&gt;Regression Analysis&lt;/keyword&gt;&lt;keyword&gt;Severity of Illness Index&lt;/keyword&gt;&lt;keyword&gt;Substantia Nigra/*pathology&lt;/keyword&gt;&lt;/keywords&gt;&lt;dates&gt;&lt;year&gt;2012&lt;/year&gt;&lt;pub-dates&gt;&lt;date&gt;Feb&lt;/date&gt;&lt;/pub-dates&gt;&lt;/dates&gt;&lt;isbn&gt;1531-8249 (Electronic)&amp;#xD;0364-5134 (Linking)&lt;/isbn&gt;&lt;accession-num&gt;22367997&lt;/accession-num&gt;&lt;urls&gt;&lt;related-urls&gt;&lt;url&gt;http://www.ncbi.nlm.nih.gov/pubmed/22367997&lt;/url&gt;&lt;/related-urls&gt;&lt;/urls&gt;&lt;custom2&gt;3367476&lt;/custom2&gt;&lt;electronic-resource-num&gt;10.1002/ana.22588&lt;/electronic-resource-num&gt;&lt;language&gt;eng&lt;/language&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21</w:t>
        </w:r>
        <w:r w:rsidR="004C43AD" w:rsidRPr="00D931DE">
          <w:rPr>
            <w:rFonts w:ascii="Times New Roman" w:hAnsi="Times New Roman" w:cs="Times New Roman"/>
            <w:sz w:val="20"/>
            <w:szCs w:val="20"/>
          </w:rPr>
          <w:fldChar w:fldCharType="end"/>
        </w:r>
      </w:hyperlink>
      <w:r w:rsidR="009B180A" w:rsidRPr="00D931DE">
        <w:rPr>
          <w:rFonts w:ascii="Times New Roman" w:hAnsi="Times New Roman" w:cs="Times New Roman"/>
          <w:sz w:val="20"/>
          <w:szCs w:val="20"/>
        </w:rPr>
        <w:t xml:space="preserve"> </w:t>
      </w:r>
      <w:r w:rsidRPr="00D931DE">
        <w:rPr>
          <w:rFonts w:ascii="Times New Roman" w:hAnsi="Times New Roman" w:cs="Times New Roman"/>
          <w:sz w:val="20"/>
          <w:szCs w:val="20"/>
        </w:rPr>
        <w:t xml:space="preserve">  This section borrows extensively from that source.  </w:t>
      </w:r>
      <w:r w:rsidR="009B180A" w:rsidRPr="00D931DE">
        <w:rPr>
          <w:rFonts w:ascii="Times New Roman" w:hAnsi="Times New Roman" w:cs="Times New Roman"/>
          <w:sz w:val="20"/>
          <w:szCs w:val="20"/>
        </w:rPr>
        <w:t>Parkinsonism is assessed by trained nurses at study entry and is based on 26 items from a modified version of the motor section of the Unified Parkinson’s Disease rating Scale (</w:t>
      </w:r>
      <w:proofErr w:type="spellStart"/>
      <w:r w:rsidR="009B180A" w:rsidRPr="00D931DE">
        <w:rPr>
          <w:rFonts w:ascii="Times New Roman" w:hAnsi="Times New Roman" w:cs="Times New Roman"/>
          <w:sz w:val="20"/>
          <w:szCs w:val="20"/>
        </w:rPr>
        <w:t>mUPDRS</w:t>
      </w:r>
      <w:proofErr w:type="spellEnd"/>
      <w:r w:rsidR="009B180A" w:rsidRPr="00D931DE">
        <w:rPr>
          <w:rFonts w:ascii="Times New Roman" w:hAnsi="Times New Roman" w:cs="Times New Roman"/>
          <w:sz w:val="20"/>
          <w:szCs w:val="20"/>
        </w:rPr>
        <w:t>).</w:t>
      </w:r>
      <w:hyperlink w:anchor="_ENREF_22" w:tooltip="Bennett, 2006 #4683" w:history="1">
        <w:r w:rsidR="004C43AD" w:rsidRPr="00D931DE">
          <w:rPr>
            <w:rFonts w:ascii="Times New Roman" w:hAnsi="Times New Roman" w:cs="Times New Roman"/>
            <w:sz w:val="20"/>
            <w:szCs w:val="20"/>
          </w:rPr>
          <w:fldChar w:fldCharType="begin">
            <w:fldData xml:space="preserve">PEVuZE5vdGU+PENpdGU+PEF1dGhvcj5CZW5uZXR0PC9BdXRob3I+PFllYXI+MjAwNjwvWWVhcj48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PEVuZE5vdGU+PENpdGU+PEF1dGhvcj5CZW5uZXR0PC9BdXRob3I+PFllYXI+MjAwNjwvWWVhcj48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22</w:t>
        </w:r>
        <w:r w:rsidR="004C43AD" w:rsidRPr="00D931DE">
          <w:rPr>
            <w:rFonts w:ascii="Times New Roman" w:hAnsi="Times New Roman" w:cs="Times New Roman"/>
            <w:sz w:val="20"/>
            <w:szCs w:val="20"/>
          </w:rPr>
          <w:fldChar w:fldCharType="end"/>
        </w:r>
      </w:hyperlink>
      <w:r w:rsidR="009B180A" w:rsidRPr="00D931DE">
        <w:rPr>
          <w:rFonts w:ascii="Times New Roman" w:hAnsi="Times New Roman" w:cs="Times New Roman"/>
          <w:sz w:val="20"/>
          <w:szCs w:val="20"/>
        </w:rPr>
        <w:t xml:space="preserve"> Four previously established </w:t>
      </w:r>
      <w:proofErr w:type="spellStart"/>
      <w:r w:rsidR="00D82235" w:rsidRPr="00D931DE">
        <w:rPr>
          <w:rFonts w:ascii="Times New Roman" w:hAnsi="Times New Roman" w:cs="Times New Roman"/>
          <w:sz w:val="20"/>
          <w:szCs w:val="20"/>
        </w:rPr>
        <w:t>p</w:t>
      </w:r>
      <w:r w:rsidR="009B180A" w:rsidRPr="00D931DE">
        <w:rPr>
          <w:rFonts w:ascii="Times New Roman" w:hAnsi="Times New Roman" w:cs="Times New Roman"/>
          <w:sz w:val="20"/>
          <w:szCs w:val="20"/>
        </w:rPr>
        <w:t>arkinsonian</w:t>
      </w:r>
      <w:proofErr w:type="spellEnd"/>
      <w:r w:rsidR="009B180A" w:rsidRPr="00D931DE">
        <w:rPr>
          <w:rFonts w:ascii="Times New Roman" w:hAnsi="Times New Roman" w:cs="Times New Roman"/>
          <w:sz w:val="20"/>
          <w:szCs w:val="20"/>
        </w:rPr>
        <w:t xml:space="preserve"> sign scores (</w:t>
      </w:r>
      <w:proofErr w:type="spellStart"/>
      <w:r w:rsidR="009B180A" w:rsidRPr="00D931DE">
        <w:rPr>
          <w:rFonts w:ascii="Times New Roman" w:hAnsi="Times New Roman" w:cs="Times New Roman"/>
          <w:sz w:val="20"/>
          <w:szCs w:val="20"/>
        </w:rPr>
        <w:t>bradykinesia</w:t>
      </w:r>
      <w:proofErr w:type="spellEnd"/>
      <w:r w:rsidR="009B180A" w:rsidRPr="00D931DE">
        <w:rPr>
          <w:rFonts w:ascii="Times New Roman" w:hAnsi="Times New Roman" w:cs="Times New Roman"/>
          <w:sz w:val="20"/>
          <w:szCs w:val="20"/>
        </w:rPr>
        <w:t xml:space="preserve">, rigidity, tremor, and gait disturbance) were derived from these 26 items, and a summary global </w:t>
      </w:r>
      <w:proofErr w:type="spellStart"/>
      <w:r w:rsidR="00D82235" w:rsidRPr="00D931DE">
        <w:rPr>
          <w:rFonts w:ascii="Times New Roman" w:hAnsi="Times New Roman" w:cs="Times New Roman"/>
          <w:sz w:val="20"/>
          <w:szCs w:val="20"/>
        </w:rPr>
        <w:t>p</w:t>
      </w:r>
      <w:r w:rsidR="009B180A" w:rsidRPr="00D931DE">
        <w:rPr>
          <w:rFonts w:ascii="Times New Roman" w:hAnsi="Times New Roman" w:cs="Times New Roman"/>
          <w:sz w:val="20"/>
          <w:szCs w:val="20"/>
        </w:rPr>
        <w:t>arkinsonian</w:t>
      </w:r>
      <w:proofErr w:type="spellEnd"/>
      <w:r w:rsidR="009B180A" w:rsidRPr="00D931DE">
        <w:rPr>
          <w:rFonts w:ascii="Times New Roman" w:hAnsi="Times New Roman" w:cs="Times New Roman"/>
          <w:sz w:val="20"/>
          <w:szCs w:val="20"/>
        </w:rPr>
        <w:t xml:space="preserve"> sign score was constructed by averaging those 4 scores, as detailed in prior publications.</w:t>
      </w:r>
      <w:r w:rsidR="00ED5BE6" w:rsidRPr="00D931DE">
        <w:rPr>
          <w:rFonts w:ascii="Times New Roman" w:hAnsi="Times New Roman" w:cs="Times New Roman"/>
          <w:sz w:val="20"/>
          <w:szCs w:val="20"/>
        </w:rPr>
        <w:fldChar w:fldCharType="begin">
          <w:fldData xml:space="preserve">PEVuZE5vdGU+PENpdGU+PEF1dGhvcj5TY2huZWlkZXI8L0F1dGhvcj48WWVhcj4yMDA5PC9ZZWFy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</w:fldData>
        </w:fldChar>
      </w:r>
      <w:r w:rsidR="00712CCF" w:rsidRPr="00D931DE">
        <w:rPr>
          <w:rFonts w:ascii="Times New Roman" w:hAnsi="Times New Roman" w:cs="Times New Roman"/>
          <w:sz w:val="20"/>
          <w:szCs w:val="20"/>
        </w:rPr>
        <w:instrText xml:space="preserve"> ADDIN EN.CITE </w:instrText>
      </w:r>
      <w:r w:rsidR="00ED5BE6" w:rsidRPr="00D931DE">
        <w:rPr>
          <w:rFonts w:ascii="Times New Roman" w:hAnsi="Times New Roman" w:cs="Times New Roman"/>
          <w:sz w:val="20"/>
          <w:szCs w:val="20"/>
        </w:rPr>
        <w:fldChar w:fldCharType="begin">
          <w:fldData xml:space="preserve">PEVuZE5vdGU+PENpdGU+PEF1dGhvcj5TY2huZWlkZXI8L0F1dGhvcj48WWVhcj4yMDA5PC9ZZWFy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</w:fldData>
        </w:fldChar>
      </w:r>
      <w:r w:rsidR="00712CCF" w:rsidRPr="00D931DE">
        <w:rPr>
          <w:rFonts w:ascii="Times New Roman" w:hAnsi="Times New Roman" w:cs="Times New Roman"/>
          <w:sz w:val="20"/>
          <w:szCs w:val="20"/>
        </w:rPr>
        <w:instrText xml:space="preserve"> ADDIN EN.CITE.DATA </w:instrText>
      </w:r>
      <w:r w:rsidR="00ED5BE6" w:rsidRPr="00D931DE">
        <w:rPr>
          <w:rFonts w:ascii="Times New Roman" w:hAnsi="Times New Roman" w:cs="Times New Roman"/>
          <w:sz w:val="20"/>
          <w:szCs w:val="20"/>
        </w:rPr>
      </w:r>
      <w:r w:rsidR="00ED5BE6" w:rsidRPr="00D931DE">
        <w:rPr>
          <w:rFonts w:ascii="Times New Roman" w:hAnsi="Times New Roman" w:cs="Times New Roman"/>
          <w:sz w:val="20"/>
          <w:szCs w:val="20"/>
        </w:rPr>
        <w:fldChar w:fldCharType="end"/>
      </w:r>
      <w:r w:rsidR="00ED5BE6" w:rsidRPr="00D931DE">
        <w:rPr>
          <w:rFonts w:ascii="Times New Roman" w:hAnsi="Times New Roman" w:cs="Times New Roman"/>
          <w:sz w:val="20"/>
          <w:szCs w:val="20"/>
        </w:rPr>
      </w:r>
      <w:r w:rsidR="00ED5BE6" w:rsidRPr="00D931DE">
        <w:rPr>
          <w:rFonts w:ascii="Times New Roman" w:hAnsi="Times New Roman" w:cs="Times New Roman"/>
          <w:sz w:val="20"/>
          <w:szCs w:val="20"/>
        </w:rPr>
        <w:fldChar w:fldCharType="separate"/>
      </w:r>
      <w:hyperlink w:anchor="_ENREF_22" w:tooltip="Bennett, 2006 #4683" w:history="1">
        <w:r w:rsidR="004C43AD" w:rsidRPr="00D931DE">
          <w:rPr>
            <w:rFonts w:ascii="Times New Roman" w:hAnsi="Times New Roman" w:cs="Times New Roman"/>
            <w:noProof/>
            <w:sz w:val="20"/>
            <w:szCs w:val="20"/>
            <w:vertAlign w:val="superscript"/>
          </w:rPr>
          <w:t>22</w:t>
        </w:r>
      </w:hyperlink>
      <w:r w:rsidR="00A03A6E" w:rsidRPr="00D931DE">
        <w:rPr>
          <w:rFonts w:ascii="Times New Roman" w:hAnsi="Times New Roman" w:cs="Times New Roman"/>
          <w:noProof/>
          <w:sz w:val="20"/>
          <w:szCs w:val="20"/>
          <w:vertAlign w:val="superscript"/>
        </w:rPr>
        <w:t>,</w:t>
      </w:r>
      <w:hyperlink w:anchor="_ENREF_23" w:tooltip="Schneider, 2009 #4685" w:history="1">
        <w:r w:rsidR="004C43AD" w:rsidRPr="00D931DE">
          <w:rPr>
            <w:rFonts w:ascii="Times New Roman" w:hAnsi="Times New Roman" w:cs="Times New Roman"/>
            <w:noProof/>
            <w:sz w:val="20"/>
            <w:szCs w:val="20"/>
            <w:vertAlign w:val="superscript"/>
          </w:rPr>
          <w:t>23</w:t>
        </w:r>
      </w:hyperlink>
      <w:r w:rsidR="00ED5BE6" w:rsidRPr="00D931DE">
        <w:rPr>
          <w:rFonts w:ascii="Times New Roman" w:hAnsi="Times New Roman" w:cs="Times New Roman"/>
          <w:sz w:val="20"/>
          <w:szCs w:val="20"/>
        </w:rPr>
        <w:fldChar w:fldCharType="end"/>
      </w:r>
    </w:p>
    <w:p w14:paraId="778FB125" w14:textId="77777777" w:rsidR="009B180A" w:rsidRPr="00D931DE" w:rsidRDefault="009B180A"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The distribution of the </w:t>
      </w:r>
      <w:r w:rsidR="00940397" w:rsidRPr="00D931DE">
        <w:rPr>
          <w:rFonts w:ascii="Times New Roman" w:hAnsi="Times New Roman" w:cs="Times New Roman"/>
          <w:sz w:val="20"/>
          <w:szCs w:val="20"/>
        </w:rPr>
        <w:t xml:space="preserve">summary global </w:t>
      </w:r>
      <w:proofErr w:type="spellStart"/>
      <w:r w:rsidR="00D82235" w:rsidRPr="00D931DE">
        <w:rPr>
          <w:rFonts w:ascii="Times New Roman" w:hAnsi="Times New Roman" w:cs="Times New Roman"/>
          <w:sz w:val="20"/>
          <w:szCs w:val="20"/>
        </w:rPr>
        <w:t>p</w:t>
      </w:r>
      <w:r w:rsidRPr="00D931DE">
        <w:rPr>
          <w:rFonts w:ascii="Times New Roman" w:hAnsi="Times New Roman" w:cs="Times New Roman"/>
          <w:sz w:val="20"/>
          <w:szCs w:val="20"/>
        </w:rPr>
        <w:t>arkinsonian</w:t>
      </w:r>
      <w:proofErr w:type="spellEnd"/>
      <w:r w:rsidRPr="00D931DE">
        <w:rPr>
          <w:rFonts w:ascii="Times New Roman" w:hAnsi="Times New Roman" w:cs="Times New Roman"/>
          <w:sz w:val="20"/>
          <w:szCs w:val="20"/>
        </w:rPr>
        <w:t xml:space="preserve"> sign score was very skewed and </w:t>
      </w:r>
      <w:proofErr w:type="spellStart"/>
      <w:r w:rsidRPr="00D931DE">
        <w:rPr>
          <w:rFonts w:ascii="Times New Roman" w:hAnsi="Times New Roman" w:cs="Times New Roman"/>
          <w:sz w:val="20"/>
          <w:szCs w:val="20"/>
        </w:rPr>
        <w:t>kurtotic</w:t>
      </w:r>
      <w:proofErr w:type="spellEnd"/>
      <w:r w:rsidRPr="00D931DE">
        <w:rPr>
          <w:rFonts w:ascii="Times New Roman" w:hAnsi="Times New Roman" w:cs="Times New Roman"/>
          <w:sz w:val="20"/>
          <w:szCs w:val="20"/>
        </w:rPr>
        <w:t xml:space="preserve"> in the combined ROS and MAP cohorts.  The mean value (standard deviation) was 9.2 (8.5), with </w:t>
      </w:r>
      <w:proofErr w:type="spellStart"/>
      <w:r w:rsidRPr="00D931DE">
        <w:rPr>
          <w:rFonts w:ascii="Times New Roman" w:hAnsi="Times New Roman" w:cs="Times New Roman"/>
          <w:sz w:val="20"/>
          <w:szCs w:val="20"/>
        </w:rPr>
        <w:t>skewness</w:t>
      </w:r>
      <w:proofErr w:type="spellEnd"/>
      <w:r w:rsidRPr="00D931DE">
        <w:rPr>
          <w:rFonts w:ascii="Times New Roman" w:hAnsi="Times New Roman" w:cs="Times New Roman"/>
          <w:sz w:val="20"/>
          <w:szCs w:val="20"/>
        </w:rPr>
        <w:t xml:space="preserve"> of 1.7 and kurtosis 7.1. The histogram </w:t>
      </w:r>
      <w:r w:rsidR="003A56AF" w:rsidRPr="00D931DE">
        <w:rPr>
          <w:rFonts w:ascii="Times New Roman" w:hAnsi="Times New Roman" w:cs="Times New Roman"/>
          <w:sz w:val="20"/>
          <w:szCs w:val="20"/>
        </w:rPr>
        <w:t xml:space="preserve">in </w:t>
      </w:r>
      <w:proofErr w:type="spellStart"/>
      <w:r w:rsidR="0030582C" w:rsidRPr="00D931DE">
        <w:rPr>
          <w:rFonts w:ascii="Times New Roman" w:hAnsi="Times New Roman" w:cs="Times New Roman"/>
          <w:sz w:val="20"/>
          <w:szCs w:val="20"/>
        </w:rPr>
        <w:t>e</w:t>
      </w:r>
      <w:r w:rsidR="003A56AF" w:rsidRPr="00D931DE">
        <w:rPr>
          <w:rFonts w:ascii="Times New Roman" w:hAnsi="Times New Roman" w:cs="Times New Roman"/>
          <w:sz w:val="20"/>
          <w:szCs w:val="20"/>
        </w:rPr>
        <w:t>Figure</w:t>
      </w:r>
      <w:proofErr w:type="spellEnd"/>
      <w:r w:rsidR="003A56AF" w:rsidRPr="00D931DE">
        <w:rPr>
          <w:rFonts w:ascii="Times New Roman" w:hAnsi="Times New Roman" w:cs="Times New Roman"/>
          <w:sz w:val="20"/>
          <w:szCs w:val="20"/>
        </w:rPr>
        <w:t xml:space="preserve"> 1 shows </w:t>
      </w:r>
      <w:r w:rsidRPr="00D931DE">
        <w:rPr>
          <w:rFonts w:ascii="Times New Roman" w:hAnsi="Times New Roman" w:cs="Times New Roman"/>
          <w:sz w:val="20"/>
          <w:szCs w:val="20"/>
        </w:rPr>
        <w:t xml:space="preserve">the global score across all time points (total = 16,152).  </w:t>
      </w:r>
    </w:p>
    <w:tbl>
      <w:tblPr>
        <w:tblStyle w:val="TableGrid"/>
        <w:tblW w:w="0" w:type="auto"/>
        <w:tblBorders>
          <w:insideH w:val="none" w:sz="0" w:space="0" w:color="auto"/>
        </w:tblBorders>
        <w:tblLook w:val="04A0" w:firstRow="1" w:lastRow="0" w:firstColumn="1" w:lastColumn="0" w:noHBand="0" w:noVBand="1"/>
      </w:tblPr>
      <w:tblGrid>
        <w:gridCol w:w="9576"/>
      </w:tblGrid>
      <w:tr w:rsidR="00940397" w:rsidRPr="00D931DE" w14:paraId="32656D55" w14:textId="77777777" w:rsidTr="00940397">
        <w:tc>
          <w:tcPr>
            <w:tcW w:w="9576" w:type="dxa"/>
          </w:tcPr>
          <w:p w14:paraId="5E8BC084" w14:textId="77777777" w:rsidR="00940397" w:rsidRPr="00D931DE" w:rsidRDefault="00BC2229" w:rsidP="0030582C">
            <w:pPr>
              <w:rPr>
                <w:rFonts w:ascii="Times New Roman" w:hAnsi="Times New Roman" w:cs="Times New Roman"/>
                <w:b/>
                <w:sz w:val="20"/>
                <w:szCs w:val="20"/>
              </w:rPr>
            </w:pPr>
            <w:r w:rsidRPr="00D931DE">
              <w:rPr>
                <w:rFonts w:ascii="Times New Roman" w:hAnsi="Times New Roman" w:cs="Times New Roman"/>
                <w:noProof/>
                <w:sz w:val="20"/>
                <w:szCs w:val="20"/>
              </w:rPr>
              <w:drawing>
                <wp:anchor distT="0" distB="0" distL="114300" distR="114300" simplePos="0" relativeHeight="251659264" behindDoc="0" locked="0" layoutInCell="1" allowOverlap="1" wp14:anchorId="4FF4E2B8" wp14:editId="00AA9BAB">
                  <wp:simplePos x="0" y="0"/>
                  <wp:positionH relativeFrom="column">
                    <wp:posOffset>342900</wp:posOffset>
                  </wp:positionH>
                  <wp:positionV relativeFrom="paragraph">
                    <wp:posOffset>462280</wp:posOffset>
                  </wp:positionV>
                  <wp:extent cx="4953000" cy="362521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0" cy="3625215"/>
                          </a:xfrm>
                          <a:prstGeom prst="rect">
                            <a:avLst/>
                          </a:prstGeom>
                          <a:noFill/>
                          <a:ln w="9525">
                            <a:noFill/>
                            <a:miter lim="800000"/>
                            <a:headEnd/>
                            <a:tailEnd/>
                          </a:ln>
                        </pic:spPr>
                      </pic:pic>
                    </a:graphicData>
                  </a:graphic>
                </wp:anchor>
              </w:drawing>
            </w:r>
            <w:proofErr w:type="spellStart"/>
            <w:proofErr w:type="gramStart"/>
            <w:r w:rsidR="0030582C" w:rsidRPr="00D931DE">
              <w:rPr>
                <w:rFonts w:ascii="Times New Roman" w:hAnsi="Times New Roman" w:cs="Times New Roman"/>
                <w:b/>
                <w:sz w:val="20"/>
                <w:szCs w:val="20"/>
              </w:rPr>
              <w:t>e</w:t>
            </w:r>
            <w:r w:rsidR="00940397" w:rsidRPr="00D931DE">
              <w:rPr>
                <w:rFonts w:ascii="Times New Roman" w:hAnsi="Times New Roman" w:cs="Times New Roman"/>
                <w:b/>
                <w:sz w:val="20"/>
                <w:szCs w:val="20"/>
              </w:rPr>
              <w:t>Fig</w:t>
            </w:r>
            <w:r w:rsidR="00D82235" w:rsidRPr="00D931DE">
              <w:rPr>
                <w:rFonts w:ascii="Times New Roman" w:hAnsi="Times New Roman" w:cs="Times New Roman"/>
                <w:b/>
                <w:sz w:val="20"/>
                <w:szCs w:val="20"/>
              </w:rPr>
              <w:t>ure</w:t>
            </w:r>
            <w:proofErr w:type="spellEnd"/>
            <w:proofErr w:type="gramEnd"/>
            <w:r w:rsidR="00D82235" w:rsidRPr="00D931DE">
              <w:rPr>
                <w:rFonts w:ascii="Times New Roman" w:hAnsi="Times New Roman" w:cs="Times New Roman"/>
                <w:b/>
                <w:sz w:val="20"/>
                <w:szCs w:val="20"/>
              </w:rPr>
              <w:t xml:space="preserve"> 1. Histogram of global </w:t>
            </w:r>
            <w:proofErr w:type="spellStart"/>
            <w:r w:rsidR="00D82235" w:rsidRPr="00D931DE">
              <w:rPr>
                <w:rFonts w:ascii="Times New Roman" w:hAnsi="Times New Roman" w:cs="Times New Roman"/>
                <w:b/>
                <w:sz w:val="20"/>
                <w:szCs w:val="20"/>
              </w:rPr>
              <w:t>p</w:t>
            </w:r>
            <w:r w:rsidR="00940397" w:rsidRPr="00D931DE">
              <w:rPr>
                <w:rFonts w:ascii="Times New Roman" w:hAnsi="Times New Roman" w:cs="Times New Roman"/>
                <w:b/>
                <w:sz w:val="20"/>
                <w:szCs w:val="20"/>
              </w:rPr>
              <w:t>arkinsonian</w:t>
            </w:r>
            <w:proofErr w:type="spellEnd"/>
            <w:r w:rsidR="00940397" w:rsidRPr="00D931DE">
              <w:rPr>
                <w:rFonts w:ascii="Times New Roman" w:hAnsi="Times New Roman" w:cs="Times New Roman"/>
                <w:b/>
                <w:sz w:val="20"/>
                <w:szCs w:val="20"/>
              </w:rPr>
              <w:t xml:space="preserve"> summary score</w:t>
            </w:r>
            <w:r w:rsidR="003A56AF" w:rsidRPr="00D931DE">
              <w:rPr>
                <w:rFonts w:ascii="Times New Roman" w:hAnsi="Times New Roman" w:cs="Times New Roman"/>
                <w:b/>
                <w:sz w:val="20"/>
                <w:szCs w:val="20"/>
              </w:rPr>
              <w:t>s</w:t>
            </w:r>
            <w:r w:rsidR="00940397" w:rsidRPr="00D931DE">
              <w:rPr>
                <w:rFonts w:ascii="Times New Roman" w:hAnsi="Times New Roman" w:cs="Times New Roman"/>
                <w:b/>
                <w:sz w:val="20"/>
                <w:szCs w:val="20"/>
              </w:rPr>
              <w:t xml:space="preserve"> across all time points in ROS and MAP</w:t>
            </w:r>
          </w:p>
        </w:tc>
      </w:tr>
      <w:tr w:rsidR="00940397" w:rsidRPr="00D931DE" w14:paraId="0471E76D" w14:textId="77777777" w:rsidTr="00940397">
        <w:tc>
          <w:tcPr>
            <w:tcW w:w="9576" w:type="dxa"/>
          </w:tcPr>
          <w:p w14:paraId="78202680" w14:textId="77777777" w:rsidR="00940397" w:rsidRPr="00D931DE" w:rsidRDefault="00940397" w:rsidP="003B7F8D">
            <w:pPr>
              <w:rPr>
                <w:rFonts w:ascii="Times New Roman" w:hAnsi="Times New Roman" w:cs="Times New Roman"/>
                <w:sz w:val="20"/>
                <w:szCs w:val="20"/>
              </w:rPr>
            </w:pPr>
          </w:p>
        </w:tc>
      </w:tr>
    </w:tbl>
    <w:p w14:paraId="20C7FBDE" w14:textId="77777777" w:rsidR="00641FDE" w:rsidRPr="00D931DE" w:rsidRDefault="00641FDE" w:rsidP="003B7F8D">
      <w:pPr>
        <w:spacing w:line="240" w:lineRule="auto"/>
        <w:rPr>
          <w:rFonts w:ascii="Times New Roman" w:hAnsi="Times New Roman" w:cs="Times New Roman"/>
          <w:sz w:val="20"/>
          <w:szCs w:val="20"/>
        </w:rPr>
      </w:pPr>
    </w:p>
    <w:p w14:paraId="33164120" w14:textId="77777777" w:rsidR="009B180A" w:rsidRPr="00D931DE" w:rsidRDefault="009B180A"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Poisson regression is one </w:t>
      </w:r>
      <w:r w:rsidR="00940397" w:rsidRPr="00D931DE">
        <w:rPr>
          <w:rFonts w:ascii="Times New Roman" w:hAnsi="Times New Roman" w:cs="Times New Roman"/>
          <w:sz w:val="20"/>
          <w:szCs w:val="20"/>
        </w:rPr>
        <w:t xml:space="preserve">valid analytic </w:t>
      </w:r>
      <w:r w:rsidRPr="00D931DE">
        <w:rPr>
          <w:rFonts w:ascii="Times New Roman" w:hAnsi="Times New Roman" w:cs="Times New Roman"/>
          <w:sz w:val="20"/>
          <w:szCs w:val="20"/>
        </w:rPr>
        <w:t xml:space="preserve">approach for longitudinal models of skewed and </w:t>
      </w:r>
      <w:proofErr w:type="spellStart"/>
      <w:r w:rsidRPr="00D931DE">
        <w:rPr>
          <w:rFonts w:ascii="Times New Roman" w:hAnsi="Times New Roman" w:cs="Times New Roman"/>
          <w:sz w:val="20"/>
          <w:szCs w:val="20"/>
        </w:rPr>
        <w:t>kurtotic</w:t>
      </w:r>
      <w:proofErr w:type="spellEnd"/>
      <w:r w:rsidRPr="00D931DE">
        <w:rPr>
          <w:rFonts w:ascii="Times New Roman" w:hAnsi="Times New Roman" w:cs="Times New Roman"/>
          <w:sz w:val="20"/>
          <w:szCs w:val="20"/>
        </w:rPr>
        <w:t xml:space="preserve"> data. Poisson regression models did not converge even after rounding each score to the nearest whole number. We therefore recoded scores into ordinal categories (see below), and performed mixed effects ordinal logistic regression, using</w:t>
      </w:r>
      <w:r w:rsidR="00D82235" w:rsidRPr="00D931DE">
        <w:rPr>
          <w:rFonts w:ascii="Times New Roman" w:hAnsi="Times New Roman" w:cs="Times New Roman"/>
          <w:sz w:val="20"/>
          <w:szCs w:val="20"/>
        </w:rPr>
        <w:t xml:space="preserve"> multi</w:t>
      </w:r>
      <w:r w:rsidRPr="00D931DE">
        <w:rPr>
          <w:rFonts w:ascii="Times New Roman" w:hAnsi="Times New Roman" w:cs="Times New Roman"/>
          <w:sz w:val="20"/>
          <w:szCs w:val="20"/>
        </w:rPr>
        <w:t>variate adjusted Gauss-</w:t>
      </w:r>
      <w:proofErr w:type="spellStart"/>
      <w:r w:rsidRPr="00D931DE">
        <w:rPr>
          <w:rFonts w:ascii="Times New Roman" w:hAnsi="Times New Roman" w:cs="Times New Roman"/>
          <w:sz w:val="20"/>
          <w:szCs w:val="20"/>
        </w:rPr>
        <w:t>Hermite</w:t>
      </w:r>
      <w:proofErr w:type="spellEnd"/>
      <w:r w:rsidRPr="00D931DE">
        <w:rPr>
          <w:rFonts w:ascii="Times New Roman" w:hAnsi="Times New Roman" w:cs="Times New Roman"/>
          <w:sz w:val="20"/>
          <w:szCs w:val="20"/>
        </w:rPr>
        <w:t xml:space="preserve"> integration with 7 integration points</w:t>
      </w:r>
      <w:r w:rsidR="00940397" w:rsidRPr="00D931DE">
        <w:rPr>
          <w:rFonts w:ascii="Times New Roman" w:hAnsi="Times New Roman" w:cs="Times New Roman"/>
          <w:sz w:val="20"/>
          <w:szCs w:val="20"/>
        </w:rPr>
        <w:t>, which is another appropriate analytic approach</w:t>
      </w:r>
      <w:r w:rsidR="00641FDE" w:rsidRPr="00D931DE">
        <w:rPr>
          <w:rFonts w:ascii="Times New Roman" w:hAnsi="Times New Roman" w:cs="Times New Roman"/>
          <w:sz w:val="20"/>
          <w:szCs w:val="20"/>
        </w:rPr>
        <w:t xml:space="preserve"> to analyze the longitudinal </w:t>
      </w:r>
      <w:proofErr w:type="spellStart"/>
      <w:r w:rsidR="00641FDE" w:rsidRPr="00D931DE">
        <w:rPr>
          <w:rFonts w:ascii="Times New Roman" w:hAnsi="Times New Roman" w:cs="Times New Roman"/>
          <w:sz w:val="20"/>
          <w:szCs w:val="20"/>
        </w:rPr>
        <w:t>mUPDRS</w:t>
      </w:r>
      <w:proofErr w:type="spellEnd"/>
      <w:r w:rsidR="00641FDE" w:rsidRPr="00D931DE">
        <w:rPr>
          <w:rFonts w:ascii="Times New Roman" w:hAnsi="Times New Roman" w:cs="Times New Roman"/>
          <w:sz w:val="20"/>
          <w:szCs w:val="20"/>
        </w:rPr>
        <w:t xml:space="preserve"> data to evaluate progression of </w:t>
      </w:r>
      <w:proofErr w:type="spellStart"/>
      <w:r w:rsidR="00641FDE" w:rsidRPr="00D931DE">
        <w:rPr>
          <w:rFonts w:ascii="Times New Roman" w:hAnsi="Times New Roman" w:cs="Times New Roman"/>
          <w:sz w:val="20"/>
          <w:szCs w:val="20"/>
        </w:rPr>
        <w:t>parkinsonian</w:t>
      </w:r>
      <w:proofErr w:type="spellEnd"/>
      <w:r w:rsidR="00641FDE" w:rsidRPr="00D931DE">
        <w:rPr>
          <w:rFonts w:ascii="Times New Roman" w:hAnsi="Times New Roman" w:cs="Times New Roman"/>
          <w:sz w:val="20"/>
          <w:szCs w:val="20"/>
        </w:rPr>
        <w:t xml:space="preserve"> features</w:t>
      </w:r>
      <w:r w:rsidRPr="00D931DE">
        <w:rPr>
          <w:rFonts w:ascii="Times New Roman" w:hAnsi="Times New Roman" w:cs="Times New Roman"/>
          <w:sz w:val="20"/>
          <w:szCs w:val="20"/>
        </w:rPr>
        <w:t>.</w:t>
      </w:r>
    </w:p>
    <w:p w14:paraId="77CD3B6B" w14:textId="77777777" w:rsidR="00CC7511" w:rsidRPr="00D931DE" w:rsidRDefault="00CC7511">
      <w:pPr>
        <w:rPr>
          <w:rFonts w:ascii="Times New Roman" w:hAnsi="Times New Roman" w:cs="Times New Roman"/>
          <w:sz w:val="20"/>
          <w:szCs w:val="20"/>
        </w:rPr>
      </w:pPr>
      <w:r w:rsidRPr="00D931DE">
        <w:rPr>
          <w:rFonts w:ascii="Times New Roman" w:hAnsi="Times New Roman" w:cs="Times New Roman"/>
          <w:sz w:val="20"/>
          <w:szCs w:val="20"/>
        </w:rPr>
        <w:br w:type="page"/>
      </w:r>
    </w:p>
    <w:p w14:paraId="176D6D10" w14:textId="77777777" w:rsidR="009B180A" w:rsidRPr="00D931DE" w:rsidRDefault="0030582C"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lastRenderedPageBreak/>
        <w:t>e</w:t>
      </w:r>
      <w:r w:rsidR="003A56AF" w:rsidRPr="00D931DE">
        <w:rPr>
          <w:rFonts w:ascii="Times New Roman" w:hAnsi="Times New Roman" w:cs="Times New Roman"/>
          <w:sz w:val="20"/>
          <w:szCs w:val="20"/>
        </w:rPr>
        <w:t>T</w:t>
      </w:r>
      <w:r w:rsidR="009B180A" w:rsidRPr="00D931DE">
        <w:rPr>
          <w:rFonts w:ascii="Times New Roman" w:hAnsi="Times New Roman" w:cs="Times New Roman"/>
          <w:sz w:val="20"/>
          <w:szCs w:val="20"/>
        </w:rPr>
        <w:t>able</w:t>
      </w:r>
      <w:proofErr w:type="spellEnd"/>
      <w:proofErr w:type="gramEnd"/>
      <w:r w:rsidR="009B180A" w:rsidRPr="00D931DE">
        <w:rPr>
          <w:rFonts w:ascii="Times New Roman" w:hAnsi="Times New Roman" w:cs="Times New Roman"/>
          <w:sz w:val="20"/>
          <w:szCs w:val="20"/>
        </w:rPr>
        <w:t xml:space="preserve"> </w:t>
      </w:r>
      <w:r w:rsidR="00A633BF" w:rsidRPr="00D931DE">
        <w:rPr>
          <w:rFonts w:ascii="Times New Roman" w:hAnsi="Times New Roman" w:cs="Times New Roman"/>
          <w:sz w:val="20"/>
          <w:szCs w:val="20"/>
        </w:rPr>
        <w:t>2</w:t>
      </w:r>
      <w:r w:rsidR="003A56AF" w:rsidRPr="00D931DE">
        <w:rPr>
          <w:rFonts w:ascii="Times New Roman" w:hAnsi="Times New Roman" w:cs="Times New Roman"/>
          <w:sz w:val="20"/>
          <w:szCs w:val="20"/>
        </w:rPr>
        <w:t xml:space="preserve"> </w:t>
      </w:r>
      <w:r w:rsidR="009B180A" w:rsidRPr="00D931DE">
        <w:rPr>
          <w:rFonts w:ascii="Times New Roman" w:hAnsi="Times New Roman" w:cs="Times New Roman"/>
          <w:sz w:val="20"/>
          <w:szCs w:val="20"/>
        </w:rPr>
        <w:t>provides the original range of scores and their recoded category:</w:t>
      </w:r>
    </w:p>
    <w:tbl>
      <w:tblPr>
        <w:tblStyle w:val="TableGrid"/>
        <w:tblW w:w="0" w:type="auto"/>
        <w:tblLook w:val="04A0" w:firstRow="1" w:lastRow="0" w:firstColumn="1" w:lastColumn="0" w:noHBand="0" w:noVBand="1"/>
      </w:tblPr>
      <w:tblGrid>
        <w:gridCol w:w="2178"/>
        <w:gridCol w:w="2880"/>
      </w:tblGrid>
      <w:tr w:rsidR="003A56AF" w:rsidRPr="00D931DE" w14:paraId="2F2C0CDE" w14:textId="77777777" w:rsidTr="0030582C">
        <w:tc>
          <w:tcPr>
            <w:tcW w:w="5058" w:type="dxa"/>
            <w:gridSpan w:val="2"/>
            <w:tcBorders>
              <w:top w:val="single" w:sz="36" w:space="0" w:color="943634" w:themeColor="accent2" w:themeShade="BF"/>
              <w:left w:val="nil"/>
              <w:bottom w:val="single" w:sz="24" w:space="0" w:color="auto"/>
              <w:right w:val="nil"/>
            </w:tcBorders>
            <w:shd w:val="clear" w:color="auto" w:fill="auto"/>
          </w:tcPr>
          <w:p w14:paraId="5BFDB595" w14:textId="77777777" w:rsidR="003A56AF" w:rsidRPr="00D931DE" w:rsidRDefault="0030582C" w:rsidP="0030582C">
            <w:pPr>
              <w:rPr>
                <w:rFonts w:ascii="Arial" w:hAnsi="Arial" w:cs="Arial"/>
                <w:b/>
                <w:sz w:val="24"/>
                <w:szCs w:val="24"/>
              </w:rPr>
            </w:pPr>
            <w:proofErr w:type="spellStart"/>
            <w:proofErr w:type="gramStart"/>
            <w:r w:rsidRPr="00D931DE">
              <w:rPr>
                <w:rFonts w:ascii="Arial" w:hAnsi="Arial" w:cs="Arial"/>
                <w:b/>
                <w:sz w:val="24"/>
                <w:szCs w:val="24"/>
              </w:rPr>
              <w:t>e</w:t>
            </w:r>
            <w:r w:rsidR="00A633BF" w:rsidRPr="00D931DE">
              <w:rPr>
                <w:rFonts w:ascii="Arial" w:hAnsi="Arial" w:cs="Arial"/>
                <w:b/>
                <w:sz w:val="24"/>
                <w:szCs w:val="24"/>
              </w:rPr>
              <w:t>Table</w:t>
            </w:r>
            <w:proofErr w:type="spellEnd"/>
            <w:proofErr w:type="gramEnd"/>
            <w:r w:rsidR="00A633BF" w:rsidRPr="00D931DE">
              <w:rPr>
                <w:rFonts w:ascii="Arial" w:hAnsi="Arial" w:cs="Arial"/>
                <w:b/>
                <w:sz w:val="24"/>
                <w:szCs w:val="24"/>
              </w:rPr>
              <w:t xml:space="preserve"> 2</w:t>
            </w:r>
            <w:r w:rsidR="003A56AF" w:rsidRPr="00D931DE">
              <w:rPr>
                <w:rFonts w:ascii="Arial" w:hAnsi="Arial" w:cs="Arial"/>
                <w:b/>
                <w:sz w:val="24"/>
                <w:szCs w:val="24"/>
              </w:rPr>
              <w:t xml:space="preserve">. Original global </w:t>
            </w:r>
            <w:proofErr w:type="spellStart"/>
            <w:r w:rsidR="00D82235" w:rsidRPr="00D931DE">
              <w:rPr>
                <w:rFonts w:ascii="Arial" w:hAnsi="Arial" w:cs="Arial"/>
                <w:b/>
                <w:sz w:val="24"/>
                <w:szCs w:val="24"/>
              </w:rPr>
              <w:t>p</w:t>
            </w:r>
            <w:r w:rsidR="003A56AF" w:rsidRPr="00D931DE">
              <w:rPr>
                <w:rFonts w:ascii="Arial" w:hAnsi="Arial" w:cs="Arial"/>
                <w:b/>
                <w:sz w:val="24"/>
                <w:szCs w:val="24"/>
              </w:rPr>
              <w:t>arkinsonian</w:t>
            </w:r>
            <w:proofErr w:type="spellEnd"/>
            <w:r w:rsidR="003A56AF" w:rsidRPr="00D931DE">
              <w:rPr>
                <w:rFonts w:ascii="Arial" w:hAnsi="Arial" w:cs="Arial"/>
                <w:b/>
                <w:sz w:val="24"/>
                <w:szCs w:val="24"/>
              </w:rPr>
              <w:t xml:space="preserve"> scores recoded into </w:t>
            </w:r>
            <w:r w:rsidR="00D82235" w:rsidRPr="00D931DE">
              <w:rPr>
                <w:rFonts w:ascii="Arial" w:hAnsi="Arial" w:cs="Arial"/>
                <w:b/>
                <w:sz w:val="24"/>
                <w:szCs w:val="24"/>
              </w:rPr>
              <w:t>8</w:t>
            </w:r>
            <w:r w:rsidR="003A56AF" w:rsidRPr="00D931DE">
              <w:rPr>
                <w:rFonts w:ascii="Arial" w:hAnsi="Arial" w:cs="Arial"/>
                <w:b/>
                <w:sz w:val="24"/>
                <w:szCs w:val="24"/>
              </w:rPr>
              <w:t xml:space="preserve"> ordinal categories</w:t>
            </w:r>
          </w:p>
        </w:tc>
      </w:tr>
      <w:tr w:rsidR="009B180A" w:rsidRPr="00D931DE" w14:paraId="4F13A759" w14:textId="77777777" w:rsidTr="0030582C">
        <w:tc>
          <w:tcPr>
            <w:tcW w:w="2178" w:type="dxa"/>
            <w:tcBorders>
              <w:top w:val="single" w:sz="24" w:space="0" w:color="auto"/>
              <w:left w:val="nil"/>
              <w:bottom w:val="single" w:sz="24" w:space="0" w:color="auto"/>
              <w:right w:val="nil"/>
            </w:tcBorders>
            <w:shd w:val="clear" w:color="auto" w:fill="D9D9D9"/>
          </w:tcPr>
          <w:p w14:paraId="47F65E2A" w14:textId="77777777" w:rsidR="009B180A" w:rsidRPr="00D931DE" w:rsidRDefault="009B180A" w:rsidP="003B7F8D">
            <w:pPr>
              <w:rPr>
                <w:rFonts w:ascii="Arial" w:hAnsi="Arial" w:cs="Arial"/>
                <w:b/>
                <w:sz w:val="20"/>
                <w:szCs w:val="20"/>
              </w:rPr>
            </w:pPr>
            <w:r w:rsidRPr="00D931DE">
              <w:rPr>
                <w:rFonts w:ascii="Arial" w:hAnsi="Arial" w:cs="Arial"/>
                <w:b/>
                <w:sz w:val="20"/>
                <w:szCs w:val="20"/>
              </w:rPr>
              <w:t>Score range</w:t>
            </w:r>
          </w:p>
        </w:tc>
        <w:tc>
          <w:tcPr>
            <w:tcW w:w="2880" w:type="dxa"/>
            <w:tcBorders>
              <w:top w:val="single" w:sz="24" w:space="0" w:color="auto"/>
              <w:left w:val="nil"/>
              <w:bottom w:val="single" w:sz="24" w:space="0" w:color="auto"/>
              <w:right w:val="nil"/>
            </w:tcBorders>
            <w:shd w:val="clear" w:color="auto" w:fill="D9D9D9"/>
          </w:tcPr>
          <w:p w14:paraId="51874FF7" w14:textId="77777777" w:rsidR="009B180A" w:rsidRPr="00D931DE" w:rsidRDefault="009B180A" w:rsidP="003B7F8D">
            <w:pPr>
              <w:jc w:val="center"/>
              <w:rPr>
                <w:rFonts w:ascii="Arial" w:hAnsi="Arial" w:cs="Arial"/>
                <w:b/>
                <w:sz w:val="20"/>
                <w:szCs w:val="20"/>
              </w:rPr>
            </w:pPr>
            <w:r w:rsidRPr="00D931DE">
              <w:rPr>
                <w:rFonts w:ascii="Arial" w:hAnsi="Arial" w:cs="Arial"/>
                <w:b/>
                <w:sz w:val="20"/>
                <w:szCs w:val="20"/>
              </w:rPr>
              <w:t>Recoded ordinal score</w:t>
            </w:r>
          </w:p>
        </w:tc>
      </w:tr>
      <w:tr w:rsidR="000419F7" w:rsidRPr="00D931DE" w14:paraId="15765C18" w14:textId="77777777" w:rsidTr="0030582C">
        <w:tc>
          <w:tcPr>
            <w:tcW w:w="2178" w:type="dxa"/>
            <w:tcBorders>
              <w:top w:val="single" w:sz="24" w:space="0" w:color="auto"/>
              <w:left w:val="nil"/>
              <w:bottom w:val="single" w:sz="4" w:space="0" w:color="auto"/>
              <w:right w:val="nil"/>
            </w:tcBorders>
            <w:shd w:val="clear" w:color="auto" w:fill="D9D9D9"/>
          </w:tcPr>
          <w:p w14:paraId="4007DB65" w14:textId="77777777" w:rsidR="000419F7" w:rsidRPr="00D931DE" w:rsidRDefault="000419F7" w:rsidP="003B7F8D">
            <w:pPr>
              <w:rPr>
                <w:rFonts w:ascii="Arial" w:hAnsi="Arial" w:cs="Arial"/>
                <w:sz w:val="20"/>
                <w:szCs w:val="20"/>
              </w:rPr>
            </w:pPr>
            <w:r w:rsidRPr="00D931DE">
              <w:rPr>
                <w:rFonts w:ascii="Arial" w:hAnsi="Arial" w:cs="Arial"/>
                <w:sz w:val="20"/>
                <w:szCs w:val="20"/>
              </w:rPr>
              <w:t>0</w:t>
            </w:r>
          </w:p>
        </w:tc>
        <w:tc>
          <w:tcPr>
            <w:tcW w:w="2880" w:type="dxa"/>
            <w:tcBorders>
              <w:top w:val="single" w:sz="24" w:space="0" w:color="auto"/>
              <w:left w:val="nil"/>
              <w:bottom w:val="single" w:sz="4" w:space="0" w:color="auto"/>
              <w:right w:val="nil"/>
            </w:tcBorders>
            <w:shd w:val="clear" w:color="auto" w:fill="D9D9D9"/>
          </w:tcPr>
          <w:p w14:paraId="08789846" w14:textId="77777777" w:rsidR="000419F7" w:rsidRPr="00D931DE" w:rsidRDefault="000419F7" w:rsidP="003B7F8D">
            <w:pPr>
              <w:jc w:val="center"/>
              <w:rPr>
                <w:rFonts w:ascii="Arial" w:hAnsi="Arial" w:cs="Arial"/>
                <w:sz w:val="20"/>
                <w:szCs w:val="20"/>
              </w:rPr>
            </w:pPr>
            <w:r w:rsidRPr="00D931DE">
              <w:rPr>
                <w:rFonts w:ascii="Arial" w:hAnsi="Arial" w:cs="Arial"/>
                <w:sz w:val="20"/>
                <w:szCs w:val="20"/>
              </w:rPr>
              <w:t>0</w:t>
            </w:r>
          </w:p>
        </w:tc>
      </w:tr>
      <w:tr w:rsidR="009B180A" w:rsidRPr="00D931DE" w14:paraId="66B0F59B" w14:textId="77777777" w:rsidTr="0030582C">
        <w:tc>
          <w:tcPr>
            <w:tcW w:w="2178" w:type="dxa"/>
            <w:tcBorders>
              <w:top w:val="single" w:sz="4" w:space="0" w:color="auto"/>
              <w:left w:val="nil"/>
              <w:bottom w:val="single" w:sz="4" w:space="0" w:color="auto"/>
              <w:right w:val="nil"/>
            </w:tcBorders>
            <w:shd w:val="clear" w:color="auto" w:fill="D9D9D9"/>
          </w:tcPr>
          <w:p w14:paraId="78B7D411" w14:textId="77777777" w:rsidR="009B180A" w:rsidRPr="00D931DE" w:rsidRDefault="009B180A" w:rsidP="003B7F8D">
            <w:pPr>
              <w:rPr>
                <w:rFonts w:ascii="Arial" w:hAnsi="Arial" w:cs="Arial"/>
                <w:sz w:val="20"/>
                <w:szCs w:val="20"/>
              </w:rPr>
            </w:pPr>
            <w:r w:rsidRPr="00D931DE">
              <w:rPr>
                <w:rFonts w:ascii="Arial" w:hAnsi="Arial" w:cs="Arial"/>
                <w:sz w:val="20"/>
                <w:szCs w:val="20"/>
              </w:rPr>
              <w:t>0.625</w:t>
            </w:r>
            <w:r w:rsidR="000419F7" w:rsidRPr="00D931DE">
              <w:rPr>
                <w:rFonts w:ascii="Arial" w:hAnsi="Arial" w:cs="Arial"/>
                <w:sz w:val="20"/>
                <w:szCs w:val="20"/>
              </w:rPr>
              <w:t xml:space="preserve"> </w:t>
            </w:r>
            <w:r w:rsidRPr="00D931DE">
              <w:rPr>
                <w:rFonts w:ascii="Arial" w:hAnsi="Arial" w:cs="Arial"/>
                <w:sz w:val="20"/>
                <w:szCs w:val="20"/>
              </w:rPr>
              <w:t xml:space="preserve"> </w:t>
            </w:r>
            <w:r w:rsidR="003E6E89" w:rsidRPr="00D931DE">
              <w:rPr>
                <w:rFonts w:ascii="Arial" w:hAnsi="Arial" w:cs="Arial"/>
                <w:sz w:val="20"/>
                <w:szCs w:val="20"/>
              </w:rPr>
              <w:t>–</w:t>
            </w:r>
            <w:r w:rsidRPr="00D931DE">
              <w:rPr>
                <w:rFonts w:ascii="Arial" w:hAnsi="Arial" w:cs="Arial"/>
                <w:sz w:val="20"/>
                <w:szCs w:val="20"/>
              </w:rPr>
              <w:t xml:space="preserve"> &lt;</w:t>
            </w:r>
            <w:r w:rsidR="000419F7" w:rsidRPr="00D931DE">
              <w:rPr>
                <w:rFonts w:ascii="Arial" w:hAnsi="Arial" w:cs="Arial"/>
                <w:sz w:val="20"/>
                <w:szCs w:val="20"/>
              </w:rPr>
              <w:t xml:space="preserve"> </w:t>
            </w:r>
            <w:r w:rsidRPr="00D931DE">
              <w:rPr>
                <w:rFonts w:ascii="Arial" w:hAnsi="Arial" w:cs="Arial"/>
                <w:sz w:val="20"/>
                <w:szCs w:val="20"/>
              </w:rPr>
              <w:t>2.68</w:t>
            </w:r>
          </w:p>
        </w:tc>
        <w:tc>
          <w:tcPr>
            <w:tcW w:w="2880" w:type="dxa"/>
            <w:tcBorders>
              <w:top w:val="single" w:sz="4" w:space="0" w:color="auto"/>
              <w:left w:val="nil"/>
              <w:bottom w:val="single" w:sz="4" w:space="0" w:color="auto"/>
              <w:right w:val="nil"/>
            </w:tcBorders>
            <w:shd w:val="clear" w:color="auto" w:fill="D9D9D9"/>
          </w:tcPr>
          <w:p w14:paraId="3F4F77BA" w14:textId="77777777" w:rsidR="009B180A" w:rsidRPr="00D931DE" w:rsidRDefault="009B180A" w:rsidP="003B7F8D">
            <w:pPr>
              <w:jc w:val="center"/>
              <w:rPr>
                <w:rFonts w:ascii="Arial" w:hAnsi="Arial" w:cs="Arial"/>
                <w:sz w:val="20"/>
                <w:szCs w:val="20"/>
              </w:rPr>
            </w:pPr>
            <w:r w:rsidRPr="00D931DE">
              <w:rPr>
                <w:rFonts w:ascii="Arial" w:hAnsi="Arial" w:cs="Arial"/>
                <w:sz w:val="20"/>
                <w:szCs w:val="20"/>
              </w:rPr>
              <w:t>1</w:t>
            </w:r>
          </w:p>
        </w:tc>
      </w:tr>
      <w:tr w:rsidR="009B180A" w:rsidRPr="00D931DE" w14:paraId="29E40CE6" w14:textId="77777777" w:rsidTr="0030582C">
        <w:tc>
          <w:tcPr>
            <w:tcW w:w="2178" w:type="dxa"/>
            <w:tcBorders>
              <w:top w:val="single" w:sz="4" w:space="0" w:color="auto"/>
              <w:left w:val="nil"/>
              <w:bottom w:val="single" w:sz="4" w:space="0" w:color="auto"/>
              <w:right w:val="nil"/>
            </w:tcBorders>
            <w:shd w:val="clear" w:color="auto" w:fill="D9D9D9"/>
          </w:tcPr>
          <w:p w14:paraId="2DCB2FC0" w14:textId="77777777" w:rsidR="009B180A" w:rsidRPr="00D931DE" w:rsidRDefault="009B180A" w:rsidP="003B7F8D">
            <w:pPr>
              <w:rPr>
                <w:rFonts w:ascii="Arial" w:hAnsi="Arial" w:cs="Arial"/>
                <w:sz w:val="20"/>
                <w:szCs w:val="20"/>
              </w:rPr>
            </w:pPr>
            <w:r w:rsidRPr="00D931DE">
              <w:rPr>
                <w:rFonts w:ascii="Arial" w:hAnsi="Arial" w:cs="Arial"/>
                <w:sz w:val="20"/>
                <w:szCs w:val="20"/>
              </w:rPr>
              <w:t>2.68</w:t>
            </w:r>
            <w:r w:rsidR="000419F7" w:rsidRPr="00D931DE">
              <w:rPr>
                <w:rFonts w:ascii="Arial" w:hAnsi="Arial" w:cs="Arial"/>
                <w:sz w:val="20"/>
                <w:szCs w:val="20"/>
              </w:rPr>
              <w:t xml:space="preserve"> </w:t>
            </w:r>
            <w:r w:rsidRPr="00D931DE">
              <w:rPr>
                <w:rFonts w:ascii="Arial" w:hAnsi="Arial" w:cs="Arial"/>
                <w:sz w:val="20"/>
                <w:szCs w:val="20"/>
              </w:rPr>
              <w:t xml:space="preserve"> </w:t>
            </w:r>
            <w:r w:rsidR="003E6E89" w:rsidRPr="00D931DE">
              <w:rPr>
                <w:rFonts w:ascii="Arial" w:hAnsi="Arial" w:cs="Arial"/>
                <w:sz w:val="20"/>
                <w:szCs w:val="20"/>
              </w:rPr>
              <w:t xml:space="preserve">– </w:t>
            </w:r>
            <w:r w:rsidRPr="00D931DE">
              <w:rPr>
                <w:rFonts w:ascii="Arial" w:hAnsi="Arial" w:cs="Arial"/>
                <w:sz w:val="20"/>
                <w:szCs w:val="20"/>
              </w:rPr>
              <w:t xml:space="preserve"> &lt;</w:t>
            </w:r>
            <w:r w:rsidR="000419F7" w:rsidRPr="00D931DE">
              <w:rPr>
                <w:rFonts w:ascii="Arial" w:hAnsi="Arial" w:cs="Arial"/>
                <w:sz w:val="20"/>
                <w:szCs w:val="20"/>
              </w:rPr>
              <w:t xml:space="preserve"> </w:t>
            </w:r>
            <w:r w:rsidRPr="00D931DE">
              <w:rPr>
                <w:rFonts w:ascii="Arial" w:hAnsi="Arial" w:cs="Arial"/>
                <w:sz w:val="20"/>
                <w:szCs w:val="20"/>
              </w:rPr>
              <w:t>6.96</w:t>
            </w:r>
          </w:p>
        </w:tc>
        <w:tc>
          <w:tcPr>
            <w:tcW w:w="2880" w:type="dxa"/>
            <w:tcBorders>
              <w:top w:val="single" w:sz="4" w:space="0" w:color="auto"/>
              <w:left w:val="nil"/>
              <w:bottom w:val="single" w:sz="4" w:space="0" w:color="auto"/>
              <w:right w:val="nil"/>
            </w:tcBorders>
            <w:shd w:val="clear" w:color="auto" w:fill="D9D9D9"/>
          </w:tcPr>
          <w:p w14:paraId="66F39690" w14:textId="77777777" w:rsidR="009B180A" w:rsidRPr="00D931DE" w:rsidRDefault="009B180A" w:rsidP="003B7F8D">
            <w:pPr>
              <w:jc w:val="center"/>
              <w:rPr>
                <w:rFonts w:ascii="Arial" w:hAnsi="Arial" w:cs="Arial"/>
                <w:sz w:val="20"/>
                <w:szCs w:val="20"/>
              </w:rPr>
            </w:pPr>
            <w:r w:rsidRPr="00D931DE">
              <w:rPr>
                <w:rFonts w:ascii="Arial" w:hAnsi="Arial" w:cs="Arial"/>
                <w:sz w:val="20"/>
                <w:szCs w:val="20"/>
              </w:rPr>
              <w:t>2</w:t>
            </w:r>
          </w:p>
        </w:tc>
      </w:tr>
      <w:tr w:rsidR="009B180A" w:rsidRPr="00D931DE" w14:paraId="518938F8" w14:textId="77777777" w:rsidTr="0030582C">
        <w:tc>
          <w:tcPr>
            <w:tcW w:w="2178" w:type="dxa"/>
            <w:tcBorders>
              <w:top w:val="single" w:sz="4" w:space="0" w:color="auto"/>
              <w:left w:val="nil"/>
              <w:bottom w:val="single" w:sz="4" w:space="0" w:color="auto"/>
              <w:right w:val="nil"/>
            </w:tcBorders>
            <w:shd w:val="clear" w:color="auto" w:fill="D9D9D9"/>
          </w:tcPr>
          <w:p w14:paraId="2CCF8D53" w14:textId="77777777" w:rsidR="009B180A" w:rsidRPr="00D931DE" w:rsidRDefault="009B180A" w:rsidP="003B7F8D">
            <w:pPr>
              <w:rPr>
                <w:rFonts w:ascii="Arial" w:hAnsi="Arial" w:cs="Arial"/>
                <w:sz w:val="20"/>
                <w:szCs w:val="20"/>
              </w:rPr>
            </w:pPr>
            <w:r w:rsidRPr="00D931DE">
              <w:rPr>
                <w:rFonts w:ascii="Arial" w:hAnsi="Arial" w:cs="Arial"/>
                <w:sz w:val="20"/>
                <w:szCs w:val="20"/>
              </w:rPr>
              <w:t xml:space="preserve">6.96 </w:t>
            </w:r>
            <w:r w:rsidR="000419F7" w:rsidRPr="00D931DE">
              <w:rPr>
                <w:rFonts w:ascii="Arial" w:hAnsi="Arial" w:cs="Arial"/>
                <w:sz w:val="20"/>
                <w:szCs w:val="20"/>
              </w:rPr>
              <w:t xml:space="preserve"> </w:t>
            </w:r>
            <w:r w:rsidR="003E6E89" w:rsidRPr="00D931DE">
              <w:rPr>
                <w:rFonts w:ascii="Arial" w:hAnsi="Arial" w:cs="Arial"/>
                <w:sz w:val="20"/>
                <w:szCs w:val="20"/>
              </w:rPr>
              <w:t xml:space="preserve">– </w:t>
            </w:r>
            <w:r w:rsidR="000419F7" w:rsidRPr="00D931DE">
              <w:rPr>
                <w:rFonts w:ascii="Arial" w:hAnsi="Arial" w:cs="Arial"/>
                <w:sz w:val="20"/>
                <w:szCs w:val="20"/>
              </w:rPr>
              <w:t xml:space="preserve"> </w:t>
            </w:r>
            <w:r w:rsidRPr="00D931DE">
              <w:rPr>
                <w:rFonts w:ascii="Arial" w:hAnsi="Arial" w:cs="Arial"/>
                <w:sz w:val="20"/>
                <w:szCs w:val="20"/>
              </w:rPr>
              <w:t>&lt;13.21</w:t>
            </w:r>
          </w:p>
        </w:tc>
        <w:tc>
          <w:tcPr>
            <w:tcW w:w="2880" w:type="dxa"/>
            <w:tcBorders>
              <w:top w:val="single" w:sz="4" w:space="0" w:color="auto"/>
              <w:left w:val="nil"/>
              <w:bottom w:val="single" w:sz="4" w:space="0" w:color="auto"/>
              <w:right w:val="nil"/>
            </w:tcBorders>
            <w:shd w:val="clear" w:color="auto" w:fill="D9D9D9"/>
          </w:tcPr>
          <w:p w14:paraId="316D84B7" w14:textId="77777777" w:rsidR="009B180A" w:rsidRPr="00D931DE" w:rsidRDefault="009B180A" w:rsidP="003B7F8D">
            <w:pPr>
              <w:jc w:val="center"/>
              <w:rPr>
                <w:rFonts w:ascii="Arial" w:hAnsi="Arial" w:cs="Arial"/>
                <w:sz w:val="20"/>
                <w:szCs w:val="20"/>
              </w:rPr>
            </w:pPr>
            <w:r w:rsidRPr="00D931DE">
              <w:rPr>
                <w:rFonts w:ascii="Arial" w:hAnsi="Arial" w:cs="Arial"/>
                <w:sz w:val="20"/>
                <w:szCs w:val="20"/>
              </w:rPr>
              <w:t>3</w:t>
            </w:r>
          </w:p>
        </w:tc>
      </w:tr>
      <w:tr w:rsidR="009B180A" w:rsidRPr="00D931DE" w14:paraId="51A3CB8D" w14:textId="77777777" w:rsidTr="0030582C">
        <w:tc>
          <w:tcPr>
            <w:tcW w:w="2178" w:type="dxa"/>
            <w:tcBorders>
              <w:top w:val="single" w:sz="4" w:space="0" w:color="auto"/>
              <w:left w:val="nil"/>
              <w:bottom w:val="single" w:sz="4" w:space="0" w:color="auto"/>
              <w:right w:val="nil"/>
            </w:tcBorders>
            <w:shd w:val="clear" w:color="auto" w:fill="D9D9D9"/>
          </w:tcPr>
          <w:p w14:paraId="185B6FCB" w14:textId="77777777" w:rsidR="009B180A" w:rsidRPr="00D931DE" w:rsidRDefault="009B180A" w:rsidP="003B7F8D">
            <w:pPr>
              <w:rPr>
                <w:rFonts w:ascii="Arial" w:hAnsi="Arial" w:cs="Arial"/>
                <w:sz w:val="20"/>
                <w:szCs w:val="20"/>
              </w:rPr>
            </w:pPr>
            <w:r w:rsidRPr="00D931DE">
              <w:rPr>
                <w:rFonts w:ascii="Arial" w:hAnsi="Arial" w:cs="Arial"/>
                <w:sz w:val="20"/>
                <w:szCs w:val="20"/>
              </w:rPr>
              <w:t>13.21</w:t>
            </w:r>
            <w:r w:rsidR="000419F7" w:rsidRPr="00D931DE">
              <w:rPr>
                <w:rFonts w:ascii="Arial" w:hAnsi="Arial" w:cs="Arial"/>
                <w:sz w:val="20"/>
                <w:szCs w:val="20"/>
              </w:rPr>
              <w:t xml:space="preserve"> </w:t>
            </w:r>
            <w:r w:rsidR="003E6E89" w:rsidRPr="00D931DE">
              <w:rPr>
                <w:rFonts w:ascii="Arial" w:hAnsi="Arial" w:cs="Arial"/>
                <w:sz w:val="20"/>
                <w:szCs w:val="20"/>
              </w:rPr>
              <w:t xml:space="preserve">– </w:t>
            </w:r>
            <w:r w:rsidR="000419F7" w:rsidRPr="00D931DE">
              <w:rPr>
                <w:rFonts w:ascii="Arial" w:hAnsi="Arial" w:cs="Arial"/>
                <w:sz w:val="20"/>
                <w:szCs w:val="20"/>
              </w:rPr>
              <w:t xml:space="preserve"> </w:t>
            </w:r>
            <w:r w:rsidRPr="00D931DE">
              <w:rPr>
                <w:rFonts w:ascii="Arial" w:hAnsi="Arial" w:cs="Arial"/>
                <w:sz w:val="20"/>
                <w:szCs w:val="20"/>
              </w:rPr>
              <w:t>&lt;20.35</w:t>
            </w:r>
          </w:p>
        </w:tc>
        <w:tc>
          <w:tcPr>
            <w:tcW w:w="2880" w:type="dxa"/>
            <w:tcBorders>
              <w:top w:val="single" w:sz="4" w:space="0" w:color="auto"/>
              <w:left w:val="nil"/>
              <w:bottom w:val="single" w:sz="4" w:space="0" w:color="auto"/>
              <w:right w:val="nil"/>
            </w:tcBorders>
            <w:shd w:val="clear" w:color="auto" w:fill="D9D9D9"/>
          </w:tcPr>
          <w:p w14:paraId="06DC6F3B" w14:textId="77777777" w:rsidR="009B180A" w:rsidRPr="00D931DE" w:rsidRDefault="009B180A" w:rsidP="003B7F8D">
            <w:pPr>
              <w:jc w:val="center"/>
              <w:rPr>
                <w:rFonts w:ascii="Arial" w:hAnsi="Arial" w:cs="Arial"/>
                <w:sz w:val="20"/>
                <w:szCs w:val="20"/>
              </w:rPr>
            </w:pPr>
            <w:r w:rsidRPr="00D931DE">
              <w:rPr>
                <w:rFonts w:ascii="Arial" w:hAnsi="Arial" w:cs="Arial"/>
                <w:sz w:val="20"/>
                <w:szCs w:val="20"/>
              </w:rPr>
              <w:t>4</w:t>
            </w:r>
          </w:p>
        </w:tc>
      </w:tr>
      <w:tr w:rsidR="009B180A" w:rsidRPr="00D931DE" w14:paraId="1EC0D77A" w14:textId="77777777" w:rsidTr="0030582C">
        <w:tc>
          <w:tcPr>
            <w:tcW w:w="2178" w:type="dxa"/>
            <w:tcBorders>
              <w:top w:val="single" w:sz="4" w:space="0" w:color="auto"/>
              <w:left w:val="nil"/>
              <w:bottom w:val="single" w:sz="4" w:space="0" w:color="auto"/>
              <w:right w:val="nil"/>
            </w:tcBorders>
            <w:shd w:val="clear" w:color="auto" w:fill="D9D9D9"/>
          </w:tcPr>
          <w:p w14:paraId="13C4C501" w14:textId="77777777" w:rsidR="009B180A" w:rsidRPr="00D931DE" w:rsidRDefault="009B180A" w:rsidP="003B7F8D">
            <w:pPr>
              <w:rPr>
                <w:rFonts w:ascii="Arial" w:hAnsi="Arial" w:cs="Arial"/>
                <w:sz w:val="20"/>
                <w:szCs w:val="20"/>
              </w:rPr>
            </w:pPr>
            <w:r w:rsidRPr="00D931DE">
              <w:rPr>
                <w:rFonts w:ascii="Arial" w:hAnsi="Arial" w:cs="Arial"/>
                <w:sz w:val="20"/>
                <w:szCs w:val="20"/>
              </w:rPr>
              <w:t xml:space="preserve">20.35 </w:t>
            </w:r>
            <w:r w:rsidR="003E6E89" w:rsidRPr="00D931DE">
              <w:rPr>
                <w:rFonts w:ascii="Arial" w:hAnsi="Arial" w:cs="Arial"/>
                <w:sz w:val="20"/>
                <w:szCs w:val="20"/>
              </w:rPr>
              <w:t xml:space="preserve">– </w:t>
            </w:r>
            <w:r w:rsidRPr="00D931DE">
              <w:rPr>
                <w:rFonts w:ascii="Arial" w:hAnsi="Arial" w:cs="Arial"/>
                <w:sz w:val="20"/>
                <w:szCs w:val="20"/>
              </w:rPr>
              <w:t xml:space="preserve"> &lt;25.71</w:t>
            </w:r>
          </w:p>
        </w:tc>
        <w:tc>
          <w:tcPr>
            <w:tcW w:w="2880" w:type="dxa"/>
            <w:tcBorders>
              <w:top w:val="single" w:sz="4" w:space="0" w:color="auto"/>
              <w:left w:val="nil"/>
              <w:bottom w:val="single" w:sz="4" w:space="0" w:color="auto"/>
              <w:right w:val="nil"/>
            </w:tcBorders>
            <w:shd w:val="clear" w:color="auto" w:fill="D9D9D9"/>
          </w:tcPr>
          <w:p w14:paraId="7EC67699" w14:textId="77777777" w:rsidR="009B180A" w:rsidRPr="00D931DE" w:rsidRDefault="009B180A" w:rsidP="003B7F8D">
            <w:pPr>
              <w:jc w:val="center"/>
              <w:rPr>
                <w:rFonts w:ascii="Arial" w:hAnsi="Arial" w:cs="Arial"/>
                <w:sz w:val="20"/>
                <w:szCs w:val="20"/>
              </w:rPr>
            </w:pPr>
            <w:r w:rsidRPr="00D931DE">
              <w:rPr>
                <w:rFonts w:ascii="Arial" w:hAnsi="Arial" w:cs="Arial"/>
                <w:sz w:val="20"/>
                <w:szCs w:val="20"/>
              </w:rPr>
              <w:t>5</w:t>
            </w:r>
          </w:p>
        </w:tc>
      </w:tr>
      <w:tr w:rsidR="009B180A" w:rsidRPr="00D931DE" w14:paraId="6298880C" w14:textId="77777777" w:rsidTr="0030582C">
        <w:tc>
          <w:tcPr>
            <w:tcW w:w="2178" w:type="dxa"/>
            <w:tcBorders>
              <w:top w:val="single" w:sz="4" w:space="0" w:color="auto"/>
              <w:left w:val="nil"/>
              <w:bottom w:val="single" w:sz="4" w:space="0" w:color="auto"/>
              <w:right w:val="nil"/>
            </w:tcBorders>
            <w:shd w:val="clear" w:color="auto" w:fill="D9D9D9"/>
          </w:tcPr>
          <w:p w14:paraId="67171B97" w14:textId="77777777" w:rsidR="009B180A" w:rsidRPr="00D931DE" w:rsidRDefault="009B180A" w:rsidP="003B7F8D">
            <w:pPr>
              <w:rPr>
                <w:rFonts w:ascii="Arial" w:hAnsi="Arial" w:cs="Arial"/>
                <w:sz w:val="20"/>
                <w:szCs w:val="20"/>
              </w:rPr>
            </w:pPr>
            <w:r w:rsidRPr="00D931DE">
              <w:rPr>
                <w:rFonts w:ascii="Arial" w:hAnsi="Arial" w:cs="Arial"/>
                <w:sz w:val="20"/>
                <w:szCs w:val="20"/>
              </w:rPr>
              <w:t xml:space="preserve">25.71 </w:t>
            </w:r>
            <w:r w:rsidR="003E6E89" w:rsidRPr="00D931DE">
              <w:rPr>
                <w:rFonts w:ascii="Arial" w:hAnsi="Arial" w:cs="Arial"/>
                <w:sz w:val="20"/>
                <w:szCs w:val="20"/>
              </w:rPr>
              <w:t>–</w:t>
            </w:r>
            <w:r w:rsidRPr="00D931DE">
              <w:rPr>
                <w:rFonts w:ascii="Arial" w:hAnsi="Arial" w:cs="Arial"/>
                <w:sz w:val="20"/>
                <w:szCs w:val="20"/>
              </w:rPr>
              <w:t xml:space="preserve"> </w:t>
            </w:r>
            <w:r w:rsidR="003E6E89" w:rsidRPr="00D931DE">
              <w:rPr>
                <w:rFonts w:ascii="Arial" w:hAnsi="Arial" w:cs="Arial"/>
                <w:sz w:val="20"/>
                <w:szCs w:val="20"/>
              </w:rPr>
              <w:t xml:space="preserve"> </w:t>
            </w:r>
            <w:r w:rsidRPr="00D931DE">
              <w:rPr>
                <w:rFonts w:ascii="Arial" w:hAnsi="Arial" w:cs="Arial"/>
                <w:sz w:val="20"/>
                <w:szCs w:val="20"/>
              </w:rPr>
              <w:t>&lt;38.08</w:t>
            </w:r>
          </w:p>
        </w:tc>
        <w:tc>
          <w:tcPr>
            <w:tcW w:w="2880" w:type="dxa"/>
            <w:tcBorders>
              <w:top w:val="single" w:sz="4" w:space="0" w:color="auto"/>
              <w:left w:val="nil"/>
              <w:bottom w:val="single" w:sz="4" w:space="0" w:color="auto"/>
              <w:right w:val="nil"/>
            </w:tcBorders>
            <w:shd w:val="clear" w:color="auto" w:fill="D9D9D9"/>
          </w:tcPr>
          <w:p w14:paraId="7C8A5980" w14:textId="77777777" w:rsidR="009B180A" w:rsidRPr="00D931DE" w:rsidRDefault="009B180A" w:rsidP="003B7F8D">
            <w:pPr>
              <w:jc w:val="center"/>
              <w:rPr>
                <w:rFonts w:ascii="Arial" w:hAnsi="Arial" w:cs="Arial"/>
                <w:sz w:val="20"/>
                <w:szCs w:val="20"/>
              </w:rPr>
            </w:pPr>
            <w:r w:rsidRPr="00D931DE">
              <w:rPr>
                <w:rFonts w:ascii="Arial" w:hAnsi="Arial" w:cs="Arial"/>
                <w:sz w:val="20"/>
                <w:szCs w:val="20"/>
              </w:rPr>
              <w:t>6</w:t>
            </w:r>
          </w:p>
        </w:tc>
      </w:tr>
      <w:tr w:rsidR="009B180A" w:rsidRPr="00D931DE" w14:paraId="14F903C5" w14:textId="77777777" w:rsidTr="0030582C">
        <w:tc>
          <w:tcPr>
            <w:tcW w:w="2178" w:type="dxa"/>
            <w:tcBorders>
              <w:top w:val="single" w:sz="4" w:space="0" w:color="auto"/>
              <w:left w:val="nil"/>
              <w:bottom w:val="single" w:sz="24" w:space="0" w:color="auto"/>
              <w:right w:val="nil"/>
            </w:tcBorders>
            <w:shd w:val="clear" w:color="auto" w:fill="D9D9D9"/>
          </w:tcPr>
          <w:p w14:paraId="10A81AA4" w14:textId="77777777" w:rsidR="009B180A" w:rsidRPr="00D931DE" w:rsidRDefault="009B180A" w:rsidP="003B7F8D">
            <w:pPr>
              <w:rPr>
                <w:rFonts w:ascii="Arial" w:hAnsi="Arial" w:cs="Arial"/>
                <w:sz w:val="20"/>
                <w:szCs w:val="20"/>
              </w:rPr>
            </w:pPr>
            <w:r w:rsidRPr="00D931DE">
              <w:rPr>
                <w:rFonts w:ascii="Arial" w:hAnsi="Arial" w:cs="Arial"/>
                <w:sz w:val="20"/>
                <w:szCs w:val="20"/>
              </w:rPr>
              <w:t>38.08 –</w:t>
            </w:r>
            <w:r w:rsidR="003E6E89" w:rsidRPr="00D931DE">
              <w:rPr>
                <w:rFonts w:ascii="Arial" w:hAnsi="Arial" w:cs="Arial"/>
                <w:sz w:val="20"/>
                <w:szCs w:val="20"/>
              </w:rPr>
              <w:t xml:space="preserve"> </w:t>
            </w:r>
            <w:r w:rsidR="000419F7" w:rsidRPr="00D931DE">
              <w:rPr>
                <w:rFonts w:ascii="Arial" w:hAnsi="Arial" w:cs="Arial"/>
                <w:sz w:val="20"/>
                <w:szCs w:val="20"/>
              </w:rPr>
              <w:t>100</w:t>
            </w:r>
          </w:p>
        </w:tc>
        <w:tc>
          <w:tcPr>
            <w:tcW w:w="2880" w:type="dxa"/>
            <w:tcBorders>
              <w:top w:val="single" w:sz="4" w:space="0" w:color="auto"/>
              <w:left w:val="nil"/>
              <w:bottom w:val="single" w:sz="24" w:space="0" w:color="auto"/>
              <w:right w:val="nil"/>
            </w:tcBorders>
            <w:shd w:val="clear" w:color="auto" w:fill="D9D9D9"/>
          </w:tcPr>
          <w:p w14:paraId="1C12B6BC" w14:textId="77777777" w:rsidR="009B180A" w:rsidRPr="00D931DE" w:rsidRDefault="009B180A" w:rsidP="003B7F8D">
            <w:pPr>
              <w:jc w:val="center"/>
              <w:rPr>
                <w:rFonts w:ascii="Arial" w:hAnsi="Arial" w:cs="Arial"/>
                <w:sz w:val="20"/>
                <w:szCs w:val="20"/>
              </w:rPr>
            </w:pPr>
            <w:r w:rsidRPr="00D931DE">
              <w:rPr>
                <w:rFonts w:ascii="Arial" w:hAnsi="Arial" w:cs="Arial"/>
                <w:sz w:val="20"/>
                <w:szCs w:val="20"/>
              </w:rPr>
              <w:t>7</w:t>
            </w:r>
          </w:p>
        </w:tc>
      </w:tr>
    </w:tbl>
    <w:p w14:paraId="30125C42" w14:textId="77777777" w:rsidR="003A56AF" w:rsidRPr="00D931DE" w:rsidRDefault="003A56AF" w:rsidP="003B7F8D">
      <w:pPr>
        <w:spacing w:line="240" w:lineRule="auto"/>
        <w:rPr>
          <w:rFonts w:ascii="Times New Roman" w:hAnsi="Times New Roman" w:cs="Times New Roman"/>
          <w:sz w:val="20"/>
          <w:szCs w:val="20"/>
        </w:rPr>
      </w:pPr>
    </w:p>
    <w:p w14:paraId="4B6A1296" w14:textId="77777777" w:rsidR="00D63463" w:rsidRPr="00D931DE" w:rsidRDefault="00D63463"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These categories were determined on the basis of the distribution of scores to ensure adequate numbers in each category.  That determination was done before looking at any associations with exposure.</w:t>
      </w:r>
    </w:p>
    <w:p w14:paraId="3F57F0B0" w14:textId="77777777" w:rsidR="00960B43" w:rsidRPr="00D931DE" w:rsidRDefault="00D82235"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In previous publications the </w:t>
      </w:r>
      <w:proofErr w:type="spellStart"/>
      <w:r w:rsidRPr="00D931DE">
        <w:rPr>
          <w:rFonts w:ascii="Times New Roman" w:hAnsi="Times New Roman" w:cs="Times New Roman"/>
          <w:sz w:val="20"/>
          <w:szCs w:val="20"/>
        </w:rPr>
        <w:t>p</w:t>
      </w:r>
      <w:r w:rsidR="00960B43" w:rsidRPr="00D931DE">
        <w:rPr>
          <w:rFonts w:ascii="Times New Roman" w:hAnsi="Times New Roman" w:cs="Times New Roman"/>
          <w:sz w:val="20"/>
          <w:szCs w:val="20"/>
        </w:rPr>
        <w:t>arkinsonian</w:t>
      </w:r>
      <w:proofErr w:type="spellEnd"/>
      <w:r w:rsidR="00960B43" w:rsidRPr="00D931DE">
        <w:rPr>
          <w:rFonts w:ascii="Times New Roman" w:hAnsi="Times New Roman" w:cs="Times New Roman"/>
          <w:sz w:val="20"/>
          <w:szCs w:val="20"/>
        </w:rPr>
        <w:t xml:space="preserve"> score was analyzed by taking its square root; the square root of the score was then used as the dependent variable in mixed effects models.  We did the same thing here, using an unstructured covariance matrix, and the findings were essentially the same; the coefficient was 0.21 (95% confidence interval, 0.10, 0.32, p&lt;0.001).</w:t>
      </w:r>
    </w:p>
    <w:p w14:paraId="2BB974DE" w14:textId="77777777" w:rsidR="00940397" w:rsidRPr="00D931DE" w:rsidRDefault="00940397" w:rsidP="003B7F8D">
      <w:pPr>
        <w:spacing w:line="240" w:lineRule="auto"/>
        <w:rPr>
          <w:rFonts w:ascii="Times New Roman" w:hAnsi="Times New Roman" w:cs="Times New Roman"/>
          <w:b/>
          <w:sz w:val="20"/>
          <w:szCs w:val="20"/>
          <w:u w:val="single"/>
        </w:rPr>
      </w:pPr>
      <w:r w:rsidRPr="00D931DE">
        <w:rPr>
          <w:rFonts w:ascii="Times New Roman" w:hAnsi="Times New Roman" w:cs="Times New Roman"/>
          <w:b/>
          <w:sz w:val="20"/>
          <w:szCs w:val="20"/>
          <w:u w:val="single"/>
        </w:rPr>
        <w:br w:type="page"/>
      </w:r>
    </w:p>
    <w:p w14:paraId="04C535D4" w14:textId="00DBAFE2" w:rsidR="00B9048C" w:rsidRPr="00D931DE" w:rsidRDefault="00B9048C" w:rsidP="003B7F8D">
      <w:pPr>
        <w:spacing w:line="240" w:lineRule="auto"/>
        <w:rPr>
          <w:rFonts w:ascii="Times New Roman" w:hAnsi="Times New Roman" w:cs="Times New Roman"/>
          <w:b/>
          <w:sz w:val="24"/>
          <w:szCs w:val="24"/>
          <w:u w:val="single"/>
        </w:rPr>
      </w:pPr>
      <w:proofErr w:type="gramStart"/>
      <w:r w:rsidRPr="00D931DE">
        <w:rPr>
          <w:rFonts w:ascii="Times New Roman" w:hAnsi="Times New Roman" w:cs="Times New Roman"/>
          <w:b/>
          <w:sz w:val="24"/>
          <w:szCs w:val="24"/>
          <w:u w:val="single"/>
        </w:rPr>
        <w:lastRenderedPageBreak/>
        <w:t>Supplemental Methods S5.</w:t>
      </w:r>
      <w:proofErr w:type="gramEnd"/>
      <w:r w:rsidRPr="00D931DE">
        <w:rPr>
          <w:rFonts w:ascii="Times New Roman" w:hAnsi="Times New Roman" w:cs="Times New Roman"/>
          <w:b/>
          <w:sz w:val="24"/>
          <w:szCs w:val="24"/>
          <w:u w:val="single"/>
        </w:rPr>
        <w:t xml:space="preserve"> </w:t>
      </w:r>
      <w:proofErr w:type="gramStart"/>
      <w:r w:rsidR="009F4430" w:rsidRPr="00D931DE">
        <w:rPr>
          <w:rFonts w:ascii="Times New Roman" w:hAnsi="Times New Roman" w:cs="Times New Roman"/>
          <w:b/>
          <w:sz w:val="24"/>
          <w:szCs w:val="24"/>
          <w:u w:val="single"/>
        </w:rPr>
        <w:t xml:space="preserve">Details of </w:t>
      </w:r>
      <w:proofErr w:type="spellStart"/>
      <w:r w:rsidR="009F4430" w:rsidRPr="00D931DE">
        <w:rPr>
          <w:rFonts w:ascii="Times New Roman" w:hAnsi="Times New Roman" w:cs="Times New Roman"/>
          <w:b/>
          <w:sz w:val="24"/>
          <w:szCs w:val="24"/>
          <w:u w:val="single"/>
        </w:rPr>
        <w:t>n</w:t>
      </w:r>
      <w:r w:rsidRPr="00D931DE">
        <w:rPr>
          <w:rFonts w:ascii="Times New Roman" w:hAnsi="Times New Roman" w:cs="Times New Roman"/>
          <w:b/>
          <w:sz w:val="24"/>
          <w:szCs w:val="24"/>
          <w:u w:val="single"/>
        </w:rPr>
        <w:t>europatholog</w:t>
      </w:r>
      <w:r w:rsidR="009F4430" w:rsidRPr="00D931DE">
        <w:rPr>
          <w:rFonts w:ascii="Times New Roman" w:hAnsi="Times New Roman" w:cs="Times New Roman"/>
          <w:b/>
          <w:sz w:val="24"/>
          <w:szCs w:val="24"/>
          <w:u w:val="single"/>
        </w:rPr>
        <w:t>ical</w:t>
      </w:r>
      <w:proofErr w:type="spellEnd"/>
      <w:r w:rsidR="009F4430" w:rsidRPr="00D931DE">
        <w:rPr>
          <w:rFonts w:ascii="Times New Roman" w:hAnsi="Times New Roman" w:cs="Times New Roman"/>
          <w:b/>
          <w:sz w:val="24"/>
          <w:szCs w:val="24"/>
          <w:u w:val="single"/>
        </w:rPr>
        <w:t xml:space="preserve"> assessment</w:t>
      </w:r>
      <w:r w:rsidR="0067201E" w:rsidRPr="00D931DE">
        <w:rPr>
          <w:rFonts w:ascii="Times New Roman" w:hAnsi="Times New Roman" w:cs="Times New Roman"/>
          <w:b/>
          <w:sz w:val="24"/>
          <w:szCs w:val="24"/>
          <w:u w:val="single"/>
        </w:rPr>
        <w:t xml:space="preserve"> and harmonization</w:t>
      </w:r>
      <w:r w:rsidR="009F4430" w:rsidRPr="00D931DE">
        <w:rPr>
          <w:rFonts w:ascii="Times New Roman" w:hAnsi="Times New Roman" w:cs="Times New Roman"/>
          <w:b/>
          <w:sz w:val="24"/>
          <w:szCs w:val="24"/>
          <w:u w:val="single"/>
        </w:rPr>
        <w:t>.</w:t>
      </w:r>
      <w:proofErr w:type="gramEnd"/>
      <w:r w:rsidRPr="00D931DE">
        <w:rPr>
          <w:rFonts w:ascii="Times New Roman" w:hAnsi="Times New Roman" w:cs="Times New Roman"/>
          <w:b/>
          <w:sz w:val="24"/>
          <w:szCs w:val="24"/>
          <w:u w:val="single"/>
        </w:rPr>
        <w:t xml:space="preserve"> </w:t>
      </w:r>
    </w:p>
    <w:p w14:paraId="1CAEBCF1" w14:textId="45A051CF" w:rsidR="00C334DD" w:rsidRPr="00D931DE" w:rsidRDefault="00712CCF"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Neuropathology workup for ACT</w:t>
      </w:r>
      <w:r w:rsidRPr="00D931DE">
        <w:rPr>
          <w:rFonts w:ascii="Times New Roman" w:hAnsi="Times New Roman" w:cs="Times New Roman"/>
          <w:sz w:val="20"/>
          <w:szCs w:val="20"/>
        </w:rPr>
        <w:t xml:space="preserve"> has been reported; we quote here from </w:t>
      </w:r>
      <w:r w:rsidR="00C334DD" w:rsidRPr="00D931DE">
        <w:rPr>
          <w:rFonts w:ascii="Times New Roman" w:hAnsi="Times New Roman" w:cs="Times New Roman"/>
          <w:sz w:val="20"/>
          <w:szCs w:val="20"/>
        </w:rPr>
        <w:t>Li et al.</w:t>
      </w:r>
      <w:hyperlink w:anchor="_ENREF_24" w:tooltip="Li, 2007 #1617"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&lt;EndNote&gt;&lt;Cite&gt;&lt;Author&gt;Li&lt;/Author&gt;&lt;Year&gt;2007&lt;/Year&gt;&lt;RecNum&gt;1617&lt;/RecNum&gt;&lt;DisplayText&gt;&lt;style face="superscript"&gt;24&lt;/style&gt;&lt;/DisplayText&gt;&lt;record&gt;&lt;rec-number&gt;1617&lt;/rec-number&gt;&lt;foreign-keys&gt;&lt;key app="EN" db-id="svr9t50t6w9zaueswswxtrdzefxrszsddfa0" timestamp="0"&gt;1617&lt;/key&gt;&lt;/foreign-keys&gt;&lt;ref-type name="Journal Article"&gt;17&lt;/ref-type&gt;&lt;contributors&gt;&lt;authors&gt;&lt;author&gt;Li, G.&lt;/author&gt;&lt;author&gt;Larson, E.B.&lt;/author&gt;&lt;author&gt;Sonnen, J.A.&lt;/author&gt;&lt;author&gt;Shofer, J. B.&lt;/author&gt;&lt;author&gt;Petrie, E.C.&lt;/author&gt;&lt;author&gt;Schantz, A.&lt;/author&gt;&lt;author&gt;Peskind, E.&lt;/author&gt;&lt;author&gt;Raskind, M.&lt;/author&gt;&lt;author&gt;Breitner, J. C.&lt;/author&gt;&lt;author&gt;Montine, T.J.&lt;/author&gt;&lt;/authors&gt;&lt;/contributors&gt;&lt;titles&gt;&lt;title&gt;Statin therapy is associated with reduced neuropathologic changes of Alzheimer&amp;apos;s disease&lt;/title&gt;&lt;secondary-title&gt;Neurology&lt;/secondary-title&gt;&lt;/titles&gt;&lt;periodical&gt;&lt;full-title&gt;Neurology&lt;/full-title&gt;&lt;/periodical&gt;&lt;dates&gt;&lt;year&gt;2007&lt;/year&gt;&lt;pub-dates&gt;&lt;date&gt;In press&lt;/date&gt;&lt;/pub-dates&gt;&lt;/dates&gt;&lt;urls&gt;&lt;/urls&gt;&lt;/record&gt;&lt;/Cite&gt;&lt;/EndNote&gt;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24</w:t>
        </w:r>
        <w:r w:rsidR="004C43AD" w:rsidRPr="00D931DE">
          <w:rPr>
            <w:rFonts w:ascii="Times New Roman" w:hAnsi="Times New Roman" w:cs="Times New Roman"/>
            <w:sz w:val="20"/>
            <w:szCs w:val="20"/>
          </w:rPr>
          <w:fldChar w:fldCharType="end"/>
        </w:r>
      </w:hyperlink>
      <w:r w:rsidR="00C334DD" w:rsidRPr="00D931DE">
        <w:rPr>
          <w:rFonts w:ascii="Times New Roman" w:hAnsi="Times New Roman" w:cs="Times New Roman"/>
          <w:sz w:val="20"/>
          <w:szCs w:val="20"/>
        </w:rPr>
        <w:t xml:space="preserve"> </w:t>
      </w:r>
      <w:proofErr w:type="gramStart"/>
      <w:r w:rsidR="00C334DD" w:rsidRPr="00D931DE">
        <w:rPr>
          <w:rFonts w:ascii="Times New Roman" w:hAnsi="Times New Roman" w:cs="Times New Roman"/>
          <w:sz w:val="20"/>
          <w:szCs w:val="20"/>
        </w:rPr>
        <w:t>and</w:t>
      </w:r>
      <w:proofErr w:type="gramEnd"/>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Sonnen</w:t>
      </w:r>
      <w:proofErr w:type="spellEnd"/>
      <w:r w:rsidR="00C334DD" w:rsidRPr="00D931DE">
        <w:rPr>
          <w:rFonts w:ascii="Times New Roman" w:hAnsi="Times New Roman" w:cs="Times New Roman"/>
          <w:sz w:val="20"/>
          <w:szCs w:val="20"/>
        </w:rPr>
        <w:t xml:space="preserve"> et al.</w:t>
      </w:r>
      <w:hyperlink w:anchor="_ENREF_25" w:tooltip="Sonnen, 2007 #2003"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&lt;EndNote&gt;&lt;Cite&gt;&lt;Author&gt;Sonnen&lt;/Author&gt;&lt;Year&gt;2007&lt;/Year&gt;&lt;RecNum&gt;2003&lt;/RecNum&gt;&lt;DisplayText&gt;&lt;style face="superscript"&gt;25&lt;/style&gt;&lt;/DisplayText&gt;&lt;record&gt;&lt;rec-number&gt;2003&lt;/rec-number&gt;&lt;foreign-keys&gt;&lt;key app="EN" db-id="svr9t50t6w9zaueswswxtrdzefxrszsddfa0" timestamp="0"&gt;2003&lt;/key&gt;&lt;/foreign-keys&gt;&lt;ref-type name="Journal Article"&gt;17&lt;/ref-type&gt;&lt;contributors&gt;&lt;authors&gt;&lt;author&gt;Sonnen, J. A.&lt;/author&gt;&lt;author&gt;Larson, E. B.&lt;/author&gt;&lt;author&gt;Crane, P. K.&lt;/author&gt;&lt;author&gt;Haneuse, S.&lt;/author&gt;&lt;author&gt;Li, G.&lt;/author&gt;&lt;author&gt;Schellenberg, G. D.&lt;/author&gt;&lt;author&gt;Craft, S.&lt;/author&gt;&lt;author&gt;Leverenz, J. B.&lt;/author&gt;&lt;author&gt;Montine, T. J.&lt;/author&gt;&lt;/authors&gt;&lt;/contributors&gt;&lt;auth-address&gt;Department of Pathology, University of Washington, Seattle, WA, USA. jsonnen@u.washington.edu&lt;/auth-address&gt;&lt;titles&gt;&lt;title&gt;Pathological correlates of dementia in a longitudinal, population-based sample of aging&lt;/title&gt;&lt;secondary-title&gt;Ann Neurol&lt;/secondary-title&gt;&lt;/titles&gt;&lt;periodical&gt;&lt;full-title&gt;Ann Neurol&lt;/full-title&gt;&lt;/periodical&gt;&lt;pages&gt;406-13&lt;/pages&gt;&lt;volume&gt;62&lt;/volume&gt;&lt;number&gt;4&lt;/number&gt;&lt;keywords&gt;&lt;keyword&gt;Age Distribution&lt;/keyword&gt;&lt;keyword&gt;Aged&lt;/keyword&gt;&lt;keyword&gt;Aged, 80 and over&lt;/keyword&gt;&lt;keyword&gt;Aging/*pathology&lt;/keyword&gt;&lt;keyword&gt;Brain/*pathology&lt;/keyword&gt;&lt;keyword&gt;Dementia/*epidemiology/*pathology&lt;/keyword&gt;&lt;keyword&gt;Female&lt;/keyword&gt;&lt;keyword&gt;Humans&lt;/keyword&gt;&lt;keyword&gt;Longitudinal Studies&lt;/keyword&gt;&lt;keyword&gt;Male&lt;/keyword&gt;&lt;keyword&gt;Prevalence&lt;/keyword&gt;&lt;keyword&gt;Risk Assessment/*methods&lt;/keyword&gt;&lt;keyword&gt;Risk Factors&lt;/keyword&gt;&lt;keyword&gt;Statistics as Topic&lt;/keyword&gt;&lt;/keywords&gt;&lt;dates&gt;&lt;year&gt;2007&lt;/year&gt;&lt;pub-dates&gt;&lt;date&gt;Oct&lt;/date&gt;&lt;/pub-dates&gt;&lt;/dates&gt;&lt;accession-num&gt;17879383&lt;/accession-num&gt;&lt;urls&gt;&lt;related-urls&gt;&lt;url&gt;http://www.ncbi.nlm.nih.gov/entrez/query.fcgi?cmd=Retrieve&amp;amp;db=PubMed&amp;amp;dopt=Citation&amp;amp;list_uids=17879383 &lt;/url&gt;&lt;/related-urls&gt;&lt;/urls&gt;&lt;/record&gt;&lt;/Cite&gt;&lt;/EndNote&gt;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25</w:t>
        </w:r>
        <w:r w:rsidR="004C43AD" w:rsidRPr="00D931DE">
          <w:rPr>
            <w:rFonts w:ascii="Times New Roman" w:hAnsi="Times New Roman" w:cs="Times New Roman"/>
            <w:sz w:val="20"/>
            <w:szCs w:val="20"/>
          </w:rPr>
          <w:fldChar w:fldCharType="end"/>
        </w:r>
      </w:hyperlink>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Neuropathologic</w:t>
      </w:r>
      <w:proofErr w:type="spellEnd"/>
      <w:r w:rsidR="00C334DD" w:rsidRPr="00D931DE">
        <w:rPr>
          <w:rFonts w:ascii="Times New Roman" w:hAnsi="Times New Roman" w:cs="Times New Roman"/>
          <w:sz w:val="20"/>
          <w:szCs w:val="20"/>
        </w:rPr>
        <w:t xml:space="preserve"> examinations were performed in the UW Division of Neuropathology and the UW AD Research Center (ADRC) Neuropathology Core. All </w:t>
      </w:r>
      <w:proofErr w:type="spellStart"/>
      <w:r w:rsidR="00C334DD" w:rsidRPr="00D931DE">
        <w:rPr>
          <w:rFonts w:ascii="Times New Roman" w:hAnsi="Times New Roman" w:cs="Times New Roman"/>
          <w:sz w:val="20"/>
          <w:szCs w:val="20"/>
        </w:rPr>
        <w:t>neuropathologic</w:t>
      </w:r>
      <w:proofErr w:type="spellEnd"/>
      <w:r w:rsidR="00C334DD" w:rsidRPr="00D931DE">
        <w:rPr>
          <w:rFonts w:ascii="Times New Roman" w:hAnsi="Times New Roman" w:cs="Times New Roman"/>
          <w:sz w:val="20"/>
          <w:szCs w:val="20"/>
        </w:rPr>
        <w:t xml:space="preserve"> assessments were performed blind to clinical diagnosis and status of risk factors. Brains were immersion-fixed in formalin for at least 2 weeks prior to dissection. Following fixation, all brains were evaluated </w:t>
      </w:r>
      <w:r w:rsidR="00D82235" w:rsidRPr="00D931DE">
        <w:rPr>
          <w:rFonts w:ascii="Times New Roman" w:hAnsi="Times New Roman" w:cs="Times New Roman"/>
          <w:sz w:val="20"/>
          <w:szCs w:val="20"/>
        </w:rPr>
        <w:t>(</w:t>
      </w:r>
      <w:r w:rsidR="00C334DD" w:rsidRPr="00D931DE">
        <w:rPr>
          <w:rFonts w:ascii="Times New Roman" w:hAnsi="Times New Roman" w:cs="Times New Roman"/>
          <w:sz w:val="20"/>
          <w:szCs w:val="20"/>
        </w:rPr>
        <w:t>wholly and after corona</w:t>
      </w:r>
      <w:r w:rsidR="00D82235" w:rsidRPr="00D931DE">
        <w:rPr>
          <w:rFonts w:ascii="Times New Roman" w:hAnsi="Times New Roman" w:cs="Times New Roman"/>
          <w:sz w:val="20"/>
          <w:szCs w:val="20"/>
        </w:rPr>
        <w:t>l sectioning)</w:t>
      </w:r>
      <w:r w:rsidR="00C334DD" w:rsidRPr="00D931DE">
        <w:rPr>
          <w:rFonts w:ascii="Times New Roman" w:hAnsi="Times New Roman" w:cs="Times New Roman"/>
          <w:sz w:val="20"/>
          <w:szCs w:val="20"/>
        </w:rPr>
        <w:t xml:space="preserve"> for any gross lesions, including the extent of atherosclerosis (“mild” when restricted to branch points in the circle of Willis, “moderate” when also in other regions at the base of the brain, and “severe” when present on the convexity of cerebrum) and the number of gross (macroscopic) cystic infarcts</w:t>
      </w:r>
      <w:r w:rsidR="00BC1DBF" w:rsidRPr="00D931DE">
        <w:rPr>
          <w:rFonts w:ascii="Times New Roman" w:hAnsi="Times New Roman" w:cs="Times New Roman"/>
          <w:sz w:val="20"/>
          <w:szCs w:val="20"/>
        </w:rPr>
        <w:t xml:space="preserve"> (including lacunar infarcts)</w:t>
      </w:r>
      <w:r w:rsidR="00C334DD" w:rsidRPr="00D931DE">
        <w:rPr>
          <w:rFonts w:ascii="Times New Roman" w:hAnsi="Times New Roman" w:cs="Times New Roman"/>
          <w:sz w:val="20"/>
          <w:szCs w:val="20"/>
        </w:rPr>
        <w:t xml:space="preserve">. We limited our evaluation to remote (estimated </w:t>
      </w:r>
      <w:r w:rsidR="00BC1DBF" w:rsidRPr="00D931DE">
        <w:rPr>
          <w:rFonts w:ascii="Times New Roman" w:hAnsi="Times New Roman" w:cs="Times New Roman"/>
          <w:sz w:val="20"/>
          <w:szCs w:val="20"/>
        </w:rPr>
        <w:t>at least several months old</w:t>
      </w:r>
      <w:r w:rsidR="00C334DD" w:rsidRPr="00D931DE">
        <w:rPr>
          <w:rFonts w:ascii="Times New Roman" w:hAnsi="Times New Roman" w:cs="Times New Roman"/>
          <w:sz w:val="20"/>
          <w:szCs w:val="20"/>
        </w:rPr>
        <w:t xml:space="preserve">) cystic </w:t>
      </w:r>
      <w:r w:rsidR="00BC1DBF" w:rsidRPr="00D931DE">
        <w:rPr>
          <w:rFonts w:ascii="Times New Roman" w:hAnsi="Times New Roman" w:cs="Times New Roman"/>
          <w:sz w:val="20"/>
          <w:szCs w:val="20"/>
        </w:rPr>
        <w:t xml:space="preserve">(including lacunar) </w:t>
      </w:r>
      <w:r w:rsidR="00C334DD" w:rsidRPr="00D931DE">
        <w:rPr>
          <w:rFonts w:ascii="Times New Roman" w:hAnsi="Times New Roman" w:cs="Times New Roman"/>
          <w:sz w:val="20"/>
          <w:szCs w:val="20"/>
        </w:rPr>
        <w:t xml:space="preserve">infarcts, as acute and </w:t>
      </w:r>
      <w:proofErr w:type="spellStart"/>
      <w:r w:rsidR="00C334DD" w:rsidRPr="00D931DE">
        <w:rPr>
          <w:rFonts w:ascii="Times New Roman" w:hAnsi="Times New Roman" w:cs="Times New Roman"/>
          <w:sz w:val="20"/>
          <w:szCs w:val="20"/>
        </w:rPr>
        <w:t>subacute</w:t>
      </w:r>
      <w:proofErr w:type="spellEnd"/>
      <w:r w:rsidR="00C334DD" w:rsidRPr="00D931DE">
        <w:rPr>
          <w:rFonts w:ascii="Times New Roman" w:hAnsi="Times New Roman" w:cs="Times New Roman"/>
          <w:sz w:val="20"/>
          <w:szCs w:val="20"/>
        </w:rPr>
        <w:t xml:space="preserve"> infarcts were thought unlikely to have contributed to longstanding cognitive decline. Lateral ventricle enlargement was estimated by measuring the maximal cross-section of the lateral ventricles following a coronal section at the temporal tips. Tissue sections were dissected from middle frontal </w:t>
      </w:r>
      <w:proofErr w:type="spellStart"/>
      <w:r w:rsidR="00C334DD" w:rsidRPr="00D931DE">
        <w:rPr>
          <w:rFonts w:ascii="Times New Roman" w:hAnsi="Times New Roman" w:cs="Times New Roman"/>
          <w:sz w:val="20"/>
          <w:szCs w:val="20"/>
        </w:rPr>
        <w:t>gyrus</w:t>
      </w:r>
      <w:proofErr w:type="spellEnd"/>
      <w:r w:rsidR="00C334DD" w:rsidRPr="00D931DE">
        <w:rPr>
          <w:rFonts w:ascii="Times New Roman" w:hAnsi="Times New Roman" w:cs="Times New Roman"/>
          <w:sz w:val="20"/>
          <w:szCs w:val="20"/>
        </w:rPr>
        <w:t xml:space="preserve">, superior and middle temporal </w:t>
      </w:r>
      <w:proofErr w:type="spellStart"/>
      <w:r w:rsidR="00C334DD" w:rsidRPr="00D931DE">
        <w:rPr>
          <w:rFonts w:ascii="Times New Roman" w:hAnsi="Times New Roman" w:cs="Times New Roman"/>
          <w:sz w:val="20"/>
          <w:szCs w:val="20"/>
        </w:rPr>
        <w:t>gyri</w:t>
      </w:r>
      <w:proofErr w:type="spellEnd"/>
      <w:r w:rsidR="00C334DD" w:rsidRPr="00D931DE">
        <w:rPr>
          <w:rFonts w:ascii="Times New Roman" w:hAnsi="Times New Roman" w:cs="Times New Roman"/>
          <w:sz w:val="20"/>
          <w:szCs w:val="20"/>
        </w:rPr>
        <w:t xml:space="preserve">, inferior parietal lobule, anterior cingulate </w:t>
      </w:r>
      <w:proofErr w:type="spellStart"/>
      <w:r w:rsidR="00C334DD" w:rsidRPr="00D931DE">
        <w:rPr>
          <w:rFonts w:ascii="Times New Roman" w:hAnsi="Times New Roman" w:cs="Times New Roman"/>
          <w:sz w:val="20"/>
          <w:szCs w:val="20"/>
        </w:rPr>
        <w:t>gyrus</w:t>
      </w:r>
      <w:proofErr w:type="spellEnd"/>
      <w:r w:rsidR="00C334DD" w:rsidRPr="00D931DE">
        <w:rPr>
          <w:rFonts w:ascii="Times New Roman" w:hAnsi="Times New Roman" w:cs="Times New Roman"/>
          <w:sz w:val="20"/>
          <w:szCs w:val="20"/>
        </w:rPr>
        <w:t xml:space="preserve">, primary visual cortex, basal ganglia at the level of the anterior commissure, thalamus, hippocampus at the level of the </w:t>
      </w:r>
      <w:proofErr w:type="spellStart"/>
      <w:r w:rsidR="00C334DD" w:rsidRPr="00D931DE">
        <w:rPr>
          <w:rFonts w:ascii="Times New Roman" w:hAnsi="Times New Roman" w:cs="Times New Roman"/>
          <w:sz w:val="20"/>
          <w:szCs w:val="20"/>
        </w:rPr>
        <w:t>uncus</w:t>
      </w:r>
      <w:proofErr w:type="spellEnd"/>
      <w:r w:rsidR="0067201E" w:rsidRPr="00D931DE">
        <w:rPr>
          <w:rFonts w:ascii="Times New Roman" w:hAnsi="Times New Roman" w:cs="Times New Roman"/>
          <w:sz w:val="20"/>
          <w:szCs w:val="20"/>
        </w:rPr>
        <w:t xml:space="preserve"> and lateral geniculate nucleus</w:t>
      </w:r>
      <w:r w:rsidR="00C334DD" w:rsidRPr="00D931DE">
        <w:rPr>
          <w:rFonts w:ascii="Times New Roman" w:hAnsi="Times New Roman" w:cs="Times New Roman"/>
          <w:sz w:val="20"/>
          <w:szCs w:val="20"/>
        </w:rPr>
        <w:t xml:space="preserve">, amygdala, midbrain including </w:t>
      </w:r>
      <w:proofErr w:type="spellStart"/>
      <w:r w:rsidR="00C334DD" w:rsidRPr="00D931DE">
        <w:rPr>
          <w:rFonts w:ascii="Times New Roman" w:hAnsi="Times New Roman" w:cs="Times New Roman"/>
          <w:sz w:val="20"/>
          <w:szCs w:val="20"/>
        </w:rPr>
        <w:t>substantia</w:t>
      </w:r>
      <w:proofErr w:type="spellEnd"/>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nigra</w:t>
      </w:r>
      <w:proofErr w:type="spellEnd"/>
      <w:r w:rsidR="00C334DD" w:rsidRPr="00D931DE">
        <w:rPr>
          <w:rFonts w:ascii="Times New Roman" w:hAnsi="Times New Roman" w:cs="Times New Roman"/>
          <w:sz w:val="20"/>
          <w:szCs w:val="20"/>
        </w:rPr>
        <w:t xml:space="preserve">, pons at the level of the locus </w:t>
      </w:r>
      <w:proofErr w:type="spellStart"/>
      <w:r w:rsidR="00C334DD" w:rsidRPr="00D931DE">
        <w:rPr>
          <w:rFonts w:ascii="Times New Roman" w:hAnsi="Times New Roman" w:cs="Times New Roman"/>
          <w:sz w:val="20"/>
          <w:szCs w:val="20"/>
        </w:rPr>
        <w:t>ceruleus</w:t>
      </w:r>
      <w:proofErr w:type="spellEnd"/>
      <w:r w:rsidR="00C334DD" w:rsidRPr="00D931DE">
        <w:rPr>
          <w:rFonts w:ascii="Times New Roman" w:hAnsi="Times New Roman" w:cs="Times New Roman"/>
          <w:sz w:val="20"/>
          <w:szCs w:val="20"/>
        </w:rPr>
        <w:t>, medulla, cerebellar hemisphere, and pituitary gla</w:t>
      </w:r>
      <w:r w:rsidR="00D82235" w:rsidRPr="00D931DE">
        <w:rPr>
          <w:rFonts w:ascii="Times New Roman" w:hAnsi="Times New Roman" w:cs="Times New Roman"/>
          <w:sz w:val="20"/>
          <w:szCs w:val="20"/>
        </w:rPr>
        <w:t>nd. These tissue sections were processed and</w:t>
      </w:r>
      <w:r w:rsidR="00C334DD" w:rsidRPr="00D931DE">
        <w:rPr>
          <w:rFonts w:ascii="Times New Roman" w:hAnsi="Times New Roman" w:cs="Times New Roman"/>
          <w:sz w:val="20"/>
          <w:szCs w:val="20"/>
        </w:rPr>
        <w:t xml:space="preserve"> embedded in paraffin prior to sectioning and staining. </w:t>
      </w:r>
      <w:proofErr w:type="spellStart"/>
      <w:r w:rsidR="00D82235" w:rsidRPr="00D931DE">
        <w:rPr>
          <w:rFonts w:ascii="Times New Roman" w:hAnsi="Times New Roman" w:cs="Times New Roman"/>
          <w:sz w:val="20"/>
          <w:szCs w:val="20"/>
        </w:rPr>
        <w:t>Neuritic</w:t>
      </w:r>
      <w:proofErr w:type="spellEnd"/>
      <w:r w:rsidR="00D82235" w:rsidRPr="00D931DE">
        <w:rPr>
          <w:rFonts w:ascii="Times New Roman" w:hAnsi="Times New Roman" w:cs="Times New Roman"/>
          <w:sz w:val="20"/>
          <w:szCs w:val="20"/>
        </w:rPr>
        <w:t xml:space="preserve"> plaques (</w:t>
      </w:r>
      <w:r w:rsidR="00C334DD" w:rsidRPr="00D931DE">
        <w:rPr>
          <w:rFonts w:ascii="Times New Roman" w:hAnsi="Times New Roman" w:cs="Times New Roman"/>
          <w:sz w:val="20"/>
          <w:szCs w:val="20"/>
        </w:rPr>
        <w:t>NPs</w:t>
      </w:r>
      <w:r w:rsidR="00D82235" w:rsidRPr="00D931DE">
        <w:rPr>
          <w:rFonts w:ascii="Times New Roman" w:hAnsi="Times New Roman" w:cs="Times New Roman"/>
          <w:sz w:val="20"/>
          <w:szCs w:val="20"/>
        </w:rPr>
        <w:t>)</w:t>
      </w:r>
      <w:r w:rsidR="00C334DD" w:rsidRPr="00D931DE">
        <w:rPr>
          <w:rFonts w:ascii="Times New Roman" w:hAnsi="Times New Roman" w:cs="Times New Roman"/>
          <w:sz w:val="20"/>
          <w:szCs w:val="20"/>
        </w:rPr>
        <w:t xml:space="preserve"> were scored according to the criteria of the Consortium to Establish a Registry for Alzheimer’s </w:t>
      </w:r>
      <w:proofErr w:type="gramStart"/>
      <w:r w:rsidR="00C334DD" w:rsidRPr="00D931DE">
        <w:rPr>
          <w:rFonts w:ascii="Times New Roman" w:hAnsi="Times New Roman" w:cs="Times New Roman"/>
          <w:sz w:val="20"/>
          <w:szCs w:val="20"/>
        </w:rPr>
        <w:t>Disease</w:t>
      </w:r>
      <w:proofErr w:type="gramEnd"/>
      <w:r w:rsidR="00C334DD" w:rsidRPr="00D931DE">
        <w:rPr>
          <w:rFonts w:ascii="Times New Roman" w:hAnsi="Times New Roman" w:cs="Times New Roman"/>
          <w:sz w:val="20"/>
          <w:szCs w:val="20"/>
        </w:rPr>
        <w:t xml:space="preserve"> (CERAD). </w:t>
      </w:r>
      <w:r w:rsidR="00ED5BE6" w:rsidRPr="00D931DE">
        <w:rPr>
          <w:rFonts w:ascii="Times New Roman" w:hAnsi="Times New Roman" w:cs="Times New Roman"/>
          <w:sz w:val="20"/>
          <w:szCs w:val="20"/>
        </w:rPr>
        <w:fldChar w:fldCharType="begin">
          <w:fldData xml:space="preserve">PEVuZE5vdGU+PENpdGU+PEF1dGhvcj5NaXJyYTwvQXV0aG9yPjxZZWFyPjE5OTc8L1llYXI+PFJl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</w:fldData>
        </w:fldChar>
      </w:r>
      <w:r w:rsidR="00CC604A" w:rsidRPr="00D931DE">
        <w:rPr>
          <w:rFonts w:ascii="Times New Roman" w:hAnsi="Times New Roman" w:cs="Times New Roman"/>
          <w:sz w:val="20"/>
          <w:szCs w:val="20"/>
        </w:rPr>
        <w:instrText xml:space="preserve"> ADDIN EN.CITE </w:instrText>
      </w:r>
      <w:r w:rsidR="00CC604A" w:rsidRPr="00D931DE">
        <w:rPr>
          <w:rFonts w:ascii="Times New Roman" w:hAnsi="Times New Roman" w:cs="Times New Roman"/>
          <w:sz w:val="20"/>
          <w:szCs w:val="20"/>
        </w:rPr>
        <w:fldChar w:fldCharType="begin">
          <w:fldData xml:space="preserve">PEVuZE5vdGU+PENpdGU+PEF1dGhvcj5NaXJyYTwvQXV0aG9yPjxZZWFyPjE5OTc8L1llYXI+PFJl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</w:fldData>
        </w:fldChar>
      </w:r>
      <w:r w:rsidR="00CC604A" w:rsidRPr="00D931DE">
        <w:rPr>
          <w:rFonts w:ascii="Times New Roman" w:hAnsi="Times New Roman" w:cs="Times New Roman"/>
          <w:sz w:val="20"/>
          <w:szCs w:val="20"/>
        </w:rPr>
        <w:instrText xml:space="preserve"> ADDIN EN.CITE.DATA </w:instrText>
      </w:r>
      <w:r w:rsidR="00CC604A" w:rsidRPr="00D931DE">
        <w:rPr>
          <w:rFonts w:ascii="Times New Roman" w:hAnsi="Times New Roman" w:cs="Times New Roman"/>
          <w:sz w:val="20"/>
          <w:szCs w:val="20"/>
        </w:rPr>
      </w:r>
      <w:r w:rsidR="00CC604A" w:rsidRPr="00D931DE">
        <w:rPr>
          <w:rFonts w:ascii="Times New Roman" w:hAnsi="Times New Roman" w:cs="Times New Roman"/>
          <w:sz w:val="20"/>
          <w:szCs w:val="20"/>
        </w:rPr>
        <w:fldChar w:fldCharType="end"/>
      </w:r>
      <w:r w:rsidR="00ED5BE6" w:rsidRPr="00D931DE">
        <w:rPr>
          <w:rFonts w:ascii="Times New Roman" w:hAnsi="Times New Roman" w:cs="Times New Roman"/>
          <w:sz w:val="20"/>
          <w:szCs w:val="20"/>
        </w:rPr>
      </w:r>
      <w:r w:rsidR="00ED5BE6" w:rsidRPr="00D931DE">
        <w:rPr>
          <w:rFonts w:ascii="Times New Roman" w:hAnsi="Times New Roman" w:cs="Times New Roman"/>
          <w:sz w:val="20"/>
          <w:szCs w:val="20"/>
        </w:rPr>
        <w:fldChar w:fldCharType="separate"/>
      </w:r>
      <w:hyperlink w:anchor="_ENREF_26" w:tooltip="Mirra, 1997 #4516" w:history="1">
        <w:r w:rsidR="004C43AD" w:rsidRPr="00D931DE">
          <w:rPr>
            <w:rFonts w:ascii="Times New Roman" w:hAnsi="Times New Roman" w:cs="Times New Roman"/>
            <w:noProof/>
            <w:sz w:val="20"/>
            <w:szCs w:val="20"/>
            <w:vertAlign w:val="superscript"/>
          </w:rPr>
          <w:t>26</w:t>
        </w:r>
      </w:hyperlink>
      <w:r w:rsidR="00C334DD" w:rsidRPr="00D931DE">
        <w:rPr>
          <w:rFonts w:ascii="Times New Roman" w:hAnsi="Times New Roman" w:cs="Times New Roman"/>
          <w:noProof/>
          <w:sz w:val="20"/>
          <w:szCs w:val="20"/>
          <w:vertAlign w:val="superscript"/>
        </w:rPr>
        <w:t>,</w:t>
      </w:r>
      <w:hyperlink w:anchor="_ENREF_27" w:tooltip="Mirra, 1991 #806" w:history="1">
        <w:r w:rsidR="004C43AD" w:rsidRPr="00D931DE">
          <w:rPr>
            <w:rFonts w:ascii="Times New Roman" w:hAnsi="Times New Roman" w:cs="Times New Roman"/>
            <w:noProof/>
            <w:sz w:val="20"/>
            <w:szCs w:val="20"/>
            <w:vertAlign w:val="superscript"/>
          </w:rPr>
          <w:t>27</w:t>
        </w:r>
      </w:hyperlink>
      <w:r w:rsidR="00ED5BE6" w:rsidRPr="00D931DE">
        <w:rPr>
          <w:rFonts w:ascii="Times New Roman" w:hAnsi="Times New Roman" w:cs="Times New Roman"/>
          <w:sz w:val="20"/>
          <w:szCs w:val="20"/>
        </w:rPr>
        <w:fldChar w:fldCharType="end"/>
      </w:r>
      <w:r w:rsidR="00C334DD" w:rsidRPr="00D931DE">
        <w:rPr>
          <w:rFonts w:ascii="Times New Roman" w:hAnsi="Times New Roman" w:cs="Times New Roman"/>
          <w:sz w:val="20"/>
          <w:szCs w:val="20"/>
        </w:rPr>
        <w:t xml:space="preserve"> </w:t>
      </w:r>
      <w:r w:rsidR="00D82235" w:rsidRPr="00D931DE">
        <w:rPr>
          <w:rFonts w:ascii="Times New Roman" w:hAnsi="Times New Roman" w:cs="Times New Roman"/>
          <w:sz w:val="20"/>
          <w:szCs w:val="20"/>
        </w:rPr>
        <w:t>Neurofibrillary tangles (</w:t>
      </w:r>
      <w:r w:rsidR="00C334DD" w:rsidRPr="00D931DE">
        <w:rPr>
          <w:rFonts w:ascii="Times New Roman" w:hAnsi="Times New Roman" w:cs="Times New Roman"/>
          <w:sz w:val="20"/>
          <w:szCs w:val="20"/>
        </w:rPr>
        <w:t>NFTs</w:t>
      </w:r>
      <w:r w:rsidR="00D82235" w:rsidRPr="00D931DE">
        <w:rPr>
          <w:rFonts w:ascii="Times New Roman" w:hAnsi="Times New Roman" w:cs="Times New Roman"/>
          <w:sz w:val="20"/>
          <w:szCs w:val="20"/>
        </w:rPr>
        <w:t>)</w:t>
      </w:r>
      <w:r w:rsidR="00C334DD" w:rsidRPr="00D931DE">
        <w:rPr>
          <w:rFonts w:ascii="Times New Roman" w:hAnsi="Times New Roman" w:cs="Times New Roman"/>
          <w:sz w:val="20"/>
          <w:szCs w:val="20"/>
        </w:rPr>
        <w:t xml:space="preserve"> were scored according to the methods of </w:t>
      </w:r>
      <w:proofErr w:type="spellStart"/>
      <w:r w:rsidR="00C334DD" w:rsidRPr="00D931DE">
        <w:rPr>
          <w:rFonts w:ascii="Times New Roman" w:hAnsi="Times New Roman" w:cs="Times New Roman"/>
          <w:sz w:val="20"/>
          <w:szCs w:val="20"/>
        </w:rPr>
        <w:t>Braak</w:t>
      </w:r>
      <w:proofErr w:type="spellEnd"/>
      <w:r w:rsidR="00C334DD" w:rsidRPr="00D931DE">
        <w:rPr>
          <w:rFonts w:ascii="Times New Roman" w:hAnsi="Times New Roman" w:cs="Times New Roman"/>
          <w:sz w:val="20"/>
          <w:szCs w:val="20"/>
        </w:rPr>
        <w:t xml:space="preserve"> and </w:t>
      </w:r>
      <w:proofErr w:type="spellStart"/>
      <w:r w:rsidR="00C334DD" w:rsidRPr="00D931DE">
        <w:rPr>
          <w:rFonts w:ascii="Times New Roman" w:hAnsi="Times New Roman" w:cs="Times New Roman"/>
          <w:sz w:val="20"/>
          <w:szCs w:val="20"/>
        </w:rPr>
        <w:t>Braak</w:t>
      </w:r>
      <w:proofErr w:type="spellEnd"/>
      <w:r w:rsidR="00C334DD" w:rsidRPr="00D931DE">
        <w:rPr>
          <w:rFonts w:ascii="Times New Roman" w:hAnsi="Times New Roman" w:cs="Times New Roman"/>
          <w:sz w:val="20"/>
          <w:szCs w:val="20"/>
        </w:rPr>
        <w:t>.</w:t>
      </w:r>
      <w:r w:rsidR="00ED5BE6" w:rsidRPr="00D931DE">
        <w:rPr>
          <w:rFonts w:ascii="Times New Roman" w:hAnsi="Times New Roman" w:cs="Times New Roman"/>
          <w:sz w:val="20"/>
          <w:szCs w:val="20"/>
        </w:rPr>
        <w:fldChar w:fldCharType="begin">
          <w:fldData xml:space="preserve">PEVuZE5vdGU+PENpdGU+PEF1dGhvcj5CcmFhazwvQXV0aG9yPjxZZWFyPjE5OTk8L1llYXI+PFJl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</w:fldData>
        </w:fldChar>
      </w:r>
      <w:r w:rsidR="00CC604A" w:rsidRPr="00D931DE">
        <w:rPr>
          <w:rFonts w:ascii="Times New Roman" w:hAnsi="Times New Roman" w:cs="Times New Roman"/>
          <w:sz w:val="20"/>
          <w:szCs w:val="20"/>
        </w:rPr>
        <w:instrText xml:space="preserve"> ADDIN EN.CITE </w:instrText>
      </w:r>
      <w:r w:rsidR="00CC604A" w:rsidRPr="00D931DE">
        <w:rPr>
          <w:rFonts w:ascii="Times New Roman" w:hAnsi="Times New Roman" w:cs="Times New Roman"/>
          <w:sz w:val="20"/>
          <w:szCs w:val="20"/>
        </w:rPr>
        <w:fldChar w:fldCharType="begin">
          <w:fldData xml:space="preserve">PEVuZE5vdGU+PENpdGU+PEF1dGhvcj5CcmFhazwvQXV0aG9yPjxZZWFyPjE5OTk8L1llYXI+PFJl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</w:fldData>
        </w:fldChar>
      </w:r>
      <w:r w:rsidR="00CC604A" w:rsidRPr="00D931DE">
        <w:rPr>
          <w:rFonts w:ascii="Times New Roman" w:hAnsi="Times New Roman" w:cs="Times New Roman"/>
          <w:sz w:val="20"/>
          <w:szCs w:val="20"/>
        </w:rPr>
        <w:instrText xml:space="preserve"> ADDIN EN.CITE.DATA </w:instrText>
      </w:r>
      <w:r w:rsidR="00CC604A" w:rsidRPr="00D931DE">
        <w:rPr>
          <w:rFonts w:ascii="Times New Roman" w:hAnsi="Times New Roman" w:cs="Times New Roman"/>
          <w:sz w:val="20"/>
          <w:szCs w:val="20"/>
        </w:rPr>
      </w:r>
      <w:r w:rsidR="00CC604A" w:rsidRPr="00D931DE">
        <w:rPr>
          <w:rFonts w:ascii="Times New Roman" w:hAnsi="Times New Roman" w:cs="Times New Roman"/>
          <w:sz w:val="20"/>
          <w:szCs w:val="20"/>
        </w:rPr>
        <w:fldChar w:fldCharType="end"/>
      </w:r>
      <w:r w:rsidR="00ED5BE6" w:rsidRPr="00D931DE">
        <w:rPr>
          <w:rFonts w:ascii="Times New Roman" w:hAnsi="Times New Roman" w:cs="Times New Roman"/>
          <w:sz w:val="20"/>
          <w:szCs w:val="20"/>
        </w:rPr>
      </w:r>
      <w:r w:rsidR="00ED5BE6" w:rsidRPr="00D931DE">
        <w:rPr>
          <w:rFonts w:ascii="Times New Roman" w:hAnsi="Times New Roman" w:cs="Times New Roman"/>
          <w:sz w:val="20"/>
          <w:szCs w:val="20"/>
        </w:rPr>
        <w:fldChar w:fldCharType="separate"/>
      </w:r>
      <w:hyperlink w:anchor="_ENREF_28" w:tooltip="Braak, 1999 #4513" w:history="1">
        <w:r w:rsidR="004C43AD" w:rsidRPr="00D931DE">
          <w:rPr>
            <w:rFonts w:ascii="Times New Roman" w:hAnsi="Times New Roman" w:cs="Times New Roman"/>
            <w:noProof/>
            <w:sz w:val="20"/>
            <w:szCs w:val="20"/>
            <w:vertAlign w:val="superscript"/>
          </w:rPr>
          <w:t>28</w:t>
        </w:r>
      </w:hyperlink>
      <w:r w:rsidR="00C334DD" w:rsidRPr="00D931DE">
        <w:rPr>
          <w:rFonts w:ascii="Times New Roman" w:hAnsi="Times New Roman" w:cs="Times New Roman"/>
          <w:noProof/>
          <w:sz w:val="20"/>
          <w:szCs w:val="20"/>
          <w:vertAlign w:val="superscript"/>
        </w:rPr>
        <w:t>,</w:t>
      </w:r>
      <w:hyperlink w:anchor="_ENREF_29" w:tooltip="Braak, 1991 #807" w:history="1">
        <w:r w:rsidR="004C43AD" w:rsidRPr="00D931DE">
          <w:rPr>
            <w:rFonts w:ascii="Times New Roman" w:hAnsi="Times New Roman" w:cs="Times New Roman"/>
            <w:noProof/>
            <w:sz w:val="20"/>
            <w:szCs w:val="20"/>
            <w:vertAlign w:val="superscript"/>
          </w:rPr>
          <w:t>29</w:t>
        </w:r>
      </w:hyperlink>
      <w:r w:rsidR="00ED5BE6" w:rsidRPr="00D931DE">
        <w:rPr>
          <w:rFonts w:ascii="Times New Roman" w:hAnsi="Times New Roman" w:cs="Times New Roman"/>
          <w:sz w:val="20"/>
          <w:szCs w:val="20"/>
        </w:rPr>
        <w:fldChar w:fldCharType="end"/>
      </w:r>
      <w:r w:rsidR="00C334DD" w:rsidRPr="00D931DE">
        <w:rPr>
          <w:rFonts w:ascii="Times New Roman" w:hAnsi="Times New Roman" w:cs="Times New Roman"/>
          <w:sz w:val="20"/>
          <w:szCs w:val="20"/>
        </w:rPr>
        <w:t xml:space="preserve"> Amyloid </w:t>
      </w:r>
      <w:proofErr w:type="spellStart"/>
      <w:r w:rsidR="00C334DD" w:rsidRPr="00D931DE">
        <w:rPr>
          <w:rFonts w:ascii="Times New Roman" w:hAnsi="Times New Roman" w:cs="Times New Roman"/>
          <w:sz w:val="20"/>
          <w:szCs w:val="20"/>
        </w:rPr>
        <w:t>angiopathy</w:t>
      </w:r>
      <w:proofErr w:type="spellEnd"/>
      <w:r w:rsidR="00C334DD" w:rsidRPr="00D931DE">
        <w:rPr>
          <w:rFonts w:ascii="Times New Roman" w:hAnsi="Times New Roman" w:cs="Times New Roman"/>
          <w:sz w:val="20"/>
          <w:szCs w:val="20"/>
        </w:rPr>
        <w:t xml:space="preserve"> was scored according to the method of </w:t>
      </w:r>
      <w:proofErr w:type="spellStart"/>
      <w:r w:rsidR="00C334DD" w:rsidRPr="00D931DE">
        <w:rPr>
          <w:rFonts w:ascii="Times New Roman" w:hAnsi="Times New Roman" w:cs="Times New Roman"/>
          <w:sz w:val="20"/>
          <w:szCs w:val="20"/>
        </w:rPr>
        <w:t>Vonsattel</w:t>
      </w:r>
      <w:proofErr w:type="spellEnd"/>
      <w:r w:rsidR="00C334DD" w:rsidRPr="00D931DE">
        <w:rPr>
          <w:rFonts w:ascii="Times New Roman" w:hAnsi="Times New Roman" w:cs="Times New Roman"/>
          <w:sz w:val="20"/>
          <w:szCs w:val="20"/>
        </w:rPr>
        <w:t>.</w:t>
      </w:r>
      <w:hyperlink w:anchor="_ENREF_30" w:tooltip="Vonsattel, 1991 #4698"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&lt;EndNote&gt;&lt;Cite&gt;&lt;Author&gt;Vonsattel&lt;/Author&gt;&lt;Year&gt;1991&lt;/Year&gt;&lt;RecNum&gt;4698&lt;/RecNum&gt;&lt;DisplayText&gt;&lt;style face="superscript"&gt;30&lt;/style&gt;&lt;/DisplayText&gt;&lt;record&gt;&lt;rec-number&gt;4698&lt;/rec-number&gt;&lt;foreign-keys&gt;&lt;key app="EN" db-id="svr9t50t6w9zaueswswxtrdzefxrszsddfa0"&gt;4698&lt;/key&gt;&lt;/foreign-keys&gt;&lt;ref-type name="Journal Article"&gt;17&lt;/ref-type&gt;&lt;contributors&gt;&lt;authors&gt;&lt;author&gt;Vonsattel, J. P.&lt;/author&gt;&lt;author&gt;Myers, R. H.&lt;/author&gt;&lt;author&gt;Hedley-Whyte, E. T.&lt;/author&gt;&lt;author&gt;Ropper, A. H.&lt;/author&gt;&lt;author&gt;Bird, E. D.&lt;/author&gt;&lt;author&gt;Richardson, E. P., Jr.&lt;/author&gt;&lt;/authors&gt;&lt;/contributors&gt;&lt;auth-address&gt;C. S. Kubik Laboratory for Neuropathology, Massachusetts General Hospital, Boston.&lt;/auth-address&gt;&lt;titles&gt;&lt;title&gt;Cerebral amyloid angiopathy without and with cerebral hemorrhages: a comparative histological study&lt;/title&gt;&lt;secondary-title&gt;Ann Neurol&lt;/secondary-title&gt;&lt;/titles&gt;&lt;periodical&gt;&lt;full-title&gt;Ann Neurol&lt;/full-title&gt;&lt;/periodical&gt;&lt;pages&gt;637-49&lt;/pages&gt;&lt;volume&gt;30&lt;/volume&gt;&lt;number&gt;5&lt;/number&gt;&lt;edition&gt;1991/11/11&lt;/edition&gt;&lt;keywords&gt;&lt;keyword&gt;Adult&lt;/keyword&gt;&lt;keyword&gt;Aged&lt;/keyword&gt;&lt;keyword&gt;Aged, 80 and over&lt;/keyword&gt;&lt;keyword&gt;Cerebral Amyloid Angiopathy/complications/*pathology&lt;/keyword&gt;&lt;keyword&gt;Cerebral Hemorrhage/complications/*pathology&lt;/keyword&gt;&lt;keyword&gt;Humans&lt;/keyword&gt;&lt;keyword&gt;Intracranial Aneurysm/complications/pathology&lt;/keyword&gt;&lt;keyword&gt;Mental Disorders/pathology&lt;/keyword&gt;&lt;keyword&gt;Middle Aged&lt;/keyword&gt;&lt;keyword&gt;Necrosis&lt;/keyword&gt;&lt;keyword&gt;Nervous System Diseases/pathology&lt;/keyword&gt;&lt;keyword&gt;Retrospective Studies&lt;/keyword&gt;&lt;/keywords&gt;&lt;dates&gt;&lt;year&gt;1991&lt;/year&gt;&lt;pub-dates&gt;&lt;date&gt;Nov&lt;/date&gt;&lt;/pub-dates&gt;&lt;/dates&gt;&lt;isbn&gt;0364-5134 (Print)&amp;#xD;0364-5134 (Linking)&lt;/isbn&gt;&lt;accession-num&gt;1763890&lt;/accession-num&gt;&lt;urls&gt;&lt;related-urls&gt;&lt;url&gt;http://www.ncbi.nlm.nih.gov/pubmed/1763890&lt;/url&gt;&lt;/related-urls&gt;&lt;/urls&gt;&lt;electronic-resource-num&gt;10.1002/ana.410300503&lt;/electronic-resource-num&gt;&lt;language&gt;eng&lt;/language&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30</w:t>
        </w:r>
        <w:r w:rsidR="004C43AD" w:rsidRPr="00D931DE">
          <w:rPr>
            <w:rFonts w:ascii="Times New Roman" w:hAnsi="Times New Roman" w:cs="Times New Roman"/>
            <w:sz w:val="20"/>
            <w:szCs w:val="20"/>
          </w:rPr>
          <w:fldChar w:fldCharType="end"/>
        </w:r>
      </w:hyperlink>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Microvascular</w:t>
      </w:r>
      <w:proofErr w:type="spellEnd"/>
      <w:r w:rsidR="00C334DD" w:rsidRPr="00D931DE">
        <w:rPr>
          <w:rFonts w:ascii="Times New Roman" w:hAnsi="Times New Roman" w:cs="Times New Roman"/>
          <w:sz w:val="20"/>
          <w:szCs w:val="20"/>
        </w:rPr>
        <w:t xml:space="preserve"> lesions (MVLs) were evaluated in bilateral sections of frontal lobe, temporal lobe, parietal lobe, occipital lobe, caudate nucleus, putamen, internal capsule, and thalamus similarly to the protocol</w:t>
      </w:r>
      <w:r w:rsidR="00D82235" w:rsidRPr="00D931DE">
        <w:rPr>
          <w:rFonts w:ascii="Times New Roman" w:hAnsi="Times New Roman" w:cs="Times New Roman"/>
          <w:sz w:val="20"/>
          <w:szCs w:val="20"/>
        </w:rPr>
        <w:t xml:space="preserve"> published by the Honolulu Asia</w:t>
      </w:r>
      <w:r w:rsidR="00C334DD" w:rsidRPr="00D931DE">
        <w:rPr>
          <w:rFonts w:ascii="Times New Roman" w:hAnsi="Times New Roman" w:cs="Times New Roman"/>
          <w:sz w:val="20"/>
          <w:szCs w:val="20"/>
        </w:rPr>
        <w:t xml:space="preserve"> Aging Study. </w:t>
      </w:r>
      <w:hyperlink w:anchor="_ENREF_31" w:tooltip="White, 2002 #804" w:history="1">
        <w:r w:rsidR="004C43AD" w:rsidRPr="00D931DE">
          <w:rPr>
            <w:rFonts w:ascii="Times New Roman" w:hAnsi="Times New Roman" w:cs="Times New Roman"/>
            <w:sz w:val="20"/>
            <w:szCs w:val="20"/>
          </w:rPr>
          <w:fldChar w:fldCharType="begin">
            <w:fldData xml:space="preserve">PEVuZE5vdGU+PENpdGU+PEF1dGhvcj5XaGl0ZTwvQXV0aG9yPjxZZWFyPjIwMDI8L1llYXI+PFJl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=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PEVuZE5vdGU+PENpdGU+PEF1dGhvcj5XaGl0ZTwvQXV0aG9yPjxZZWFyPjIwMDI8L1llYXI+PFJl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=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31</w:t>
        </w:r>
        <w:r w:rsidR="004C43AD" w:rsidRPr="00D931DE">
          <w:rPr>
            <w:rFonts w:ascii="Times New Roman" w:hAnsi="Times New Roman" w:cs="Times New Roman"/>
            <w:sz w:val="20"/>
            <w:szCs w:val="20"/>
          </w:rPr>
          <w:fldChar w:fldCharType="end"/>
        </w:r>
      </w:hyperlink>
      <w:r w:rsidR="00C334DD" w:rsidRPr="00D931DE">
        <w:rPr>
          <w:rFonts w:ascii="Times New Roman" w:hAnsi="Times New Roman" w:cs="Times New Roman"/>
          <w:sz w:val="20"/>
          <w:szCs w:val="20"/>
        </w:rPr>
        <w:t xml:space="preserve"> A MVL (</w:t>
      </w:r>
      <w:proofErr w:type="spellStart"/>
      <w:r w:rsidR="00C334DD" w:rsidRPr="00D931DE">
        <w:rPr>
          <w:rFonts w:ascii="Times New Roman" w:hAnsi="Times New Roman" w:cs="Times New Roman"/>
          <w:sz w:val="20"/>
          <w:szCs w:val="20"/>
        </w:rPr>
        <w:t>microinfarct</w:t>
      </w:r>
      <w:proofErr w:type="spellEnd"/>
      <w:r w:rsidR="00C334DD" w:rsidRPr="00D931DE">
        <w:rPr>
          <w:rFonts w:ascii="Times New Roman" w:hAnsi="Times New Roman" w:cs="Times New Roman"/>
          <w:sz w:val="20"/>
          <w:szCs w:val="20"/>
        </w:rPr>
        <w:t xml:space="preserve">) was defined as an </w:t>
      </w:r>
      <w:proofErr w:type="spellStart"/>
      <w:r w:rsidR="00C334DD" w:rsidRPr="00D931DE">
        <w:rPr>
          <w:rFonts w:ascii="Times New Roman" w:hAnsi="Times New Roman" w:cs="Times New Roman"/>
          <w:sz w:val="20"/>
          <w:szCs w:val="20"/>
        </w:rPr>
        <w:t>encephalomalacic</w:t>
      </w:r>
      <w:proofErr w:type="spellEnd"/>
      <w:r w:rsidR="00C334DD" w:rsidRPr="00D931DE">
        <w:rPr>
          <w:rFonts w:ascii="Times New Roman" w:hAnsi="Times New Roman" w:cs="Times New Roman"/>
          <w:sz w:val="20"/>
          <w:szCs w:val="20"/>
        </w:rPr>
        <w:t xml:space="preserve"> lesion, 2 mm or smaller in its greatest dimension, which was not visible on gross inspection of the brain.</w:t>
      </w:r>
      <w:r w:rsidR="0067201E" w:rsidRPr="00D931DE">
        <w:rPr>
          <w:rFonts w:ascii="Times New Roman" w:hAnsi="Times New Roman" w:cs="Times New Roman"/>
          <w:sz w:val="20"/>
          <w:szCs w:val="20"/>
        </w:rPr>
        <w:t xml:space="preserve">  </w:t>
      </w:r>
      <w:proofErr w:type="spellStart"/>
      <w:r w:rsidR="0067201E" w:rsidRPr="00D931DE">
        <w:rPr>
          <w:rFonts w:ascii="Times New Roman" w:hAnsi="Times New Roman" w:cs="Times New Roman"/>
          <w:sz w:val="20"/>
          <w:szCs w:val="20"/>
        </w:rPr>
        <w:t>Hematoxin</w:t>
      </w:r>
      <w:proofErr w:type="spellEnd"/>
      <w:r w:rsidR="0067201E" w:rsidRPr="00D931DE">
        <w:rPr>
          <w:rFonts w:ascii="Times New Roman" w:hAnsi="Times New Roman" w:cs="Times New Roman"/>
          <w:sz w:val="20"/>
          <w:szCs w:val="20"/>
        </w:rPr>
        <w:t xml:space="preserve"> and eosin-stained sections were evaluated for hippocampal sclerosis; TDP-43 </w:t>
      </w:r>
      <w:proofErr w:type="spellStart"/>
      <w:r w:rsidR="0067201E" w:rsidRPr="00D931DE">
        <w:rPr>
          <w:rFonts w:ascii="Times New Roman" w:hAnsi="Times New Roman" w:cs="Times New Roman"/>
          <w:sz w:val="20"/>
          <w:szCs w:val="20"/>
        </w:rPr>
        <w:t>immunostains</w:t>
      </w:r>
      <w:proofErr w:type="spellEnd"/>
      <w:r w:rsidR="0067201E" w:rsidRPr="00D931DE">
        <w:rPr>
          <w:rFonts w:ascii="Times New Roman" w:hAnsi="Times New Roman" w:cs="Times New Roman"/>
          <w:sz w:val="20"/>
          <w:szCs w:val="20"/>
        </w:rPr>
        <w:t xml:space="preserve"> were not routinely performed.</w:t>
      </w:r>
    </w:p>
    <w:p w14:paraId="7693227E" w14:textId="486A9F96" w:rsidR="003E5A02" w:rsidRPr="00D931DE" w:rsidRDefault="00AB12FE"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Immunohistochemistry for α-</w:t>
      </w:r>
      <w:proofErr w:type="spellStart"/>
      <w:r w:rsidRPr="00D931DE">
        <w:rPr>
          <w:rFonts w:ascii="Times New Roman" w:hAnsi="Times New Roman" w:cs="Times New Roman"/>
          <w:sz w:val="20"/>
          <w:szCs w:val="20"/>
        </w:rPr>
        <w:t>synuclein</w:t>
      </w:r>
      <w:proofErr w:type="spellEnd"/>
      <w:r w:rsidRPr="00D931DE">
        <w:rPr>
          <w:rFonts w:ascii="Times New Roman" w:hAnsi="Times New Roman" w:cs="Times New Roman"/>
          <w:sz w:val="20"/>
          <w:szCs w:val="20"/>
        </w:rPr>
        <w:t xml:space="preserve"> is performed </w:t>
      </w:r>
      <w:r w:rsidR="00C334DD" w:rsidRPr="00D931DE">
        <w:rPr>
          <w:rFonts w:ascii="Times New Roman" w:hAnsi="Times New Roman" w:cs="Times New Roman"/>
          <w:sz w:val="20"/>
          <w:szCs w:val="20"/>
        </w:rPr>
        <w:t>in sections from frontal cortex and amygdala and evaluated in brainstem (</w:t>
      </w:r>
      <w:proofErr w:type="spellStart"/>
      <w:r w:rsidR="00C334DD" w:rsidRPr="00D931DE">
        <w:rPr>
          <w:rFonts w:ascii="Times New Roman" w:hAnsi="Times New Roman" w:cs="Times New Roman"/>
          <w:sz w:val="20"/>
          <w:szCs w:val="20"/>
        </w:rPr>
        <w:t>substantia</w:t>
      </w:r>
      <w:proofErr w:type="spellEnd"/>
      <w:r w:rsidR="00C334DD" w:rsidRPr="00D931DE">
        <w:rPr>
          <w:rFonts w:ascii="Times New Roman" w:hAnsi="Times New Roman" w:cs="Times New Roman"/>
          <w:sz w:val="20"/>
          <w:szCs w:val="20"/>
        </w:rPr>
        <w:t xml:space="preserve"> </w:t>
      </w:r>
      <w:proofErr w:type="spellStart"/>
      <w:r w:rsidR="00C334DD" w:rsidRPr="00D931DE">
        <w:rPr>
          <w:rFonts w:ascii="Times New Roman" w:hAnsi="Times New Roman" w:cs="Times New Roman"/>
          <w:sz w:val="20"/>
          <w:szCs w:val="20"/>
        </w:rPr>
        <w:t>nigra</w:t>
      </w:r>
      <w:proofErr w:type="spellEnd"/>
      <w:r w:rsidR="00C334DD" w:rsidRPr="00D931DE">
        <w:rPr>
          <w:rFonts w:ascii="Times New Roman" w:hAnsi="Times New Roman" w:cs="Times New Roman"/>
          <w:sz w:val="20"/>
          <w:szCs w:val="20"/>
        </w:rPr>
        <w:t xml:space="preserve"> and locus </w:t>
      </w:r>
      <w:proofErr w:type="spellStart"/>
      <w:r w:rsidR="00C334DD" w:rsidRPr="00D931DE">
        <w:rPr>
          <w:rFonts w:ascii="Times New Roman" w:hAnsi="Times New Roman" w:cs="Times New Roman"/>
          <w:sz w:val="20"/>
          <w:szCs w:val="20"/>
        </w:rPr>
        <w:t>ceruleus</w:t>
      </w:r>
      <w:proofErr w:type="spellEnd"/>
      <w:r w:rsidR="00C334DD" w:rsidRPr="00D931DE">
        <w:rPr>
          <w:rFonts w:ascii="Times New Roman" w:hAnsi="Times New Roman" w:cs="Times New Roman"/>
          <w:sz w:val="20"/>
          <w:szCs w:val="20"/>
        </w:rPr>
        <w:t xml:space="preserve">) on H&amp;E / </w:t>
      </w:r>
      <w:proofErr w:type="spellStart"/>
      <w:r w:rsidR="00C334DD" w:rsidRPr="00D931DE">
        <w:rPr>
          <w:rFonts w:ascii="Times New Roman" w:hAnsi="Times New Roman" w:cs="Times New Roman"/>
          <w:sz w:val="20"/>
          <w:szCs w:val="20"/>
        </w:rPr>
        <w:t>luxol</w:t>
      </w:r>
      <w:proofErr w:type="spellEnd"/>
      <w:r w:rsidR="00C334DD" w:rsidRPr="00D931DE">
        <w:rPr>
          <w:rFonts w:ascii="Times New Roman" w:hAnsi="Times New Roman" w:cs="Times New Roman"/>
          <w:sz w:val="20"/>
          <w:szCs w:val="20"/>
        </w:rPr>
        <w:t xml:space="preserve"> fast blue stained sections.  A classification of neocortical </w:t>
      </w:r>
      <w:proofErr w:type="spellStart"/>
      <w:r w:rsidR="00C334DD" w:rsidRPr="00D931DE">
        <w:rPr>
          <w:rFonts w:ascii="Times New Roman" w:hAnsi="Times New Roman" w:cs="Times New Roman"/>
          <w:sz w:val="20"/>
          <w:szCs w:val="20"/>
        </w:rPr>
        <w:t>Lewy</w:t>
      </w:r>
      <w:proofErr w:type="spellEnd"/>
      <w:r w:rsidR="00C334DD" w:rsidRPr="00D931DE">
        <w:rPr>
          <w:rFonts w:ascii="Times New Roman" w:hAnsi="Times New Roman" w:cs="Times New Roman"/>
          <w:sz w:val="20"/>
          <w:szCs w:val="20"/>
        </w:rPr>
        <w:t xml:space="preserve"> body disease wa</w:t>
      </w:r>
      <w:r w:rsidR="00D82235" w:rsidRPr="00D931DE">
        <w:rPr>
          <w:rFonts w:ascii="Times New Roman" w:hAnsi="Times New Roman" w:cs="Times New Roman"/>
          <w:sz w:val="20"/>
          <w:szCs w:val="20"/>
        </w:rPr>
        <w:t xml:space="preserve">s made if </w:t>
      </w:r>
      <w:proofErr w:type="spellStart"/>
      <w:r w:rsidR="00D82235" w:rsidRPr="00D931DE">
        <w:rPr>
          <w:rFonts w:ascii="Times New Roman" w:hAnsi="Times New Roman" w:cs="Times New Roman"/>
          <w:sz w:val="20"/>
          <w:szCs w:val="20"/>
        </w:rPr>
        <w:t>immunohisto</w:t>
      </w:r>
      <w:r w:rsidR="00C334DD" w:rsidRPr="00D931DE">
        <w:rPr>
          <w:rFonts w:ascii="Times New Roman" w:hAnsi="Times New Roman" w:cs="Times New Roman"/>
          <w:sz w:val="20"/>
          <w:szCs w:val="20"/>
        </w:rPr>
        <w:t>chemically</w:t>
      </w:r>
      <w:proofErr w:type="spellEnd"/>
      <w:r w:rsidR="00C334DD" w:rsidRPr="00D931DE">
        <w:rPr>
          <w:rFonts w:ascii="Times New Roman" w:hAnsi="Times New Roman" w:cs="Times New Roman"/>
          <w:sz w:val="20"/>
          <w:szCs w:val="20"/>
        </w:rPr>
        <w:t xml:space="preserve"> confirmed </w:t>
      </w:r>
      <w:proofErr w:type="spellStart"/>
      <w:r w:rsidR="00C334DD" w:rsidRPr="00D931DE">
        <w:rPr>
          <w:rFonts w:ascii="Times New Roman" w:hAnsi="Times New Roman" w:cs="Times New Roman"/>
          <w:sz w:val="20"/>
          <w:szCs w:val="20"/>
        </w:rPr>
        <w:t>Lewy</w:t>
      </w:r>
      <w:proofErr w:type="spellEnd"/>
      <w:r w:rsidR="00C334DD" w:rsidRPr="00D931DE">
        <w:rPr>
          <w:rFonts w:ascii="Times New Roman" w:hAnsi="Times New Roman" w:cs="Times New Roman"/>
          <w:sz w:val="20"/>
          <w:szCs w:val="20"/>
        </w:rPr>
        <w:t xml:space="preserve"> bodies were identified in mid-frontal cortex, and was typically associated with brainstem and amygdala </w:t>
      </w:r>
      <w:proofErr w:type="spellStart"/>
      <w:r w:rsidR="00C334DD" w:rsidRPr="00D931DE">
        <w:rPr>
          <w:rFonts w:ascii="Times New Roman" w:hAnsi="Times New Roman" w:cs="Times New Roman"/>
          <w:sz w:val="20"/>
          <w:szCs w:val="20"/>
        </w:rPr>
        <w:t>Lewy</w:t>
      </w:r>
      <w:proofErr w:type="spellEnd"/>
      <w:r w:rsidR="00C334DD" w:rsidRPr="00D931DE">
        <w:rPr>
          <w:rFonts w:ascii="Times New Roman" w:hAnsi="Times New Roman" w:cs="Times New Roman"/>
          <w:sz w:val="20"/>
          <w:szCs w:val="20"/>
        </w:rPr>
        <w:t xml:space="preserve"> bodies.</w:t>
      </w:r>
      <w:r w:rsidR="00ED5BE6" w:rsidRPr="00D931DE">
        <w:rPr>
          <w:rFonts w:ascii="Times New Roman" w:hAnsi="Times New Roman" w:cs="Times New Roman"/>
          <w:sz w:val="20"/>
          <w:szCs w:val="20"/>
        </w:rPr>
        <w:fldChar w:fldCharType="begin">
          <w:fldData xml:space="preserve">PEVuZE5vdGU+PENpdGU+PEF1dGhvcj5MZXZlcmVuejwvQXV0aG9yPjxZZWFyPjIwMDg8L1llYXI+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</w:fldData>
        </w:fldChar>
      </w:r>
      <w:r w:rsidR="00CC604A" w:rsidRPr="00D931DE">
        <w:rPr>
          <w:rFonts w:ascii="Times New Roman" w:hAnsi="Times New Roman" w:cs="Times New Roman"/>
          <w:sz w:val="20"/>
          <w:szCs w:val="20"/>
        </w:rPr>
        <w:instrText xml:space="preserve"> ADDIN EN.CITE </w:instrText>
      </w:r>
      <w:r w:rsidR="00CC604A" w:rsidRPr="00D931DE">
        <w:rPr>
          <w:rFonts w:ascii="Times New Roman" w:hAnsi="Times New Roman" w:cs="Times New Roman"/>
          <w:sz w:val="20"/>
          <w:szCs w:val="20"/>
        </w:rPr>
        <w:fldChar w:fldCharType="begin">
          <w:fldData xml:space="preserve">PEVuZE5vdGU+PENpdGU+PEF1dGhvcj5MZXZlcmVuejwvQXV0aG9yPjxZZWFyPjIwMDg8L1llYXI+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</w:fldData>
        </w:fldChar>
      </w:r>
      <w:r w:rsidR="00CC604A" w:rsidRPr="00D931DE">
        <w:rPr>
          <w:rFonts w:ascii="Times New Roman" w:hAnsi="Times New Roman" w:cs="Times New Roman"/>
          <w:sz w:val="20"/>
          <w:szCs w:val="20"/>
        </w:rPr>
        <w:instrText xml:space="preserve"> ADDIN EN.CITE.DATA </w:instrText>
      </w:r>
      <w:r w:rsidR="00CC604A" w:rsidRPr="00D931DE">
        <w:rPr>
          <w:rFonts w:ascii="Times New Roman" w:hAnsi="Times New Roman" w:cs="Times New Roman"/>
          <w:sz w:val="20"/>
          <w:szCs w:val="20"/>
        </w:rPr>
      </w:r>
      <w:r w:rsidR="00CC604A" w:rsidRPr="00D931DE">
        <w:rPr>
          <w:rFonts w:ascii="Times New Roman" w:hAnsi="Times New Roman" w:cs="Times New Roman"/>
          <w:sz w:val="20"/>
          <w:szCs w:val="20"/>
        </w:rPr>
        <w:fldChar w:fldCharType="end"/>
      </w:r>
      <w:r w:rsidR="00ED5BE6" w:rsidRPr="00D931DE">
        <w:rPr>
          <w:rFonts w:ascii="Times New Roman" w:hAnsi="Times New Roman" w:cs="Times New Roman"/>
          <w:sz w:val="20"/>
          <w:szCs w:val="20"/>
        </w:rPr>
      </w:r>
      <w:r w:rsidR="00ED5BE6" w:rsidRPr="00D931DE">
        <w:rPr>
          <w:rFonts w:ascii="Times New Roman" w:hAnsi="Times New Roman" w:cs="Times New Roman"/>
          <w:sz w:val="20"/>
          <w:szCs w:val="20"/>
        </w:rPr>
        <w:fldChar w:fldCharType="separate"/>
      </w:r>
      <w:hyperlink w:anchor="_ENREF_32" w:tooltip="Leverenz, 2008 #2295" w:history="1">
        <w:r w:rsidR="004C43AD" w:rsidRPr="00D931DE">
          <w:rPr>
            <w:rFonts w:ascii="Times New Roman" w:hAnsi="Times New Roman" w:cs="Times New Roman"/>
            <w:noProof/>
            <w:sz w:val="20"/>
            <w:szCs w:val="20"/>
            <w:vertAlign w:val="superscript"/>
          </w:rPr>
          <w:t>32</w:t>
        </w:r>
      </w:hyperlink>
      <w:r w:rsidR="00C334DD" w:rsidRPr="00D931DE">
        <w:rPr>
          <w:rFonts w:ascii="Times New Roman" w:hAnsi="Times New Roman" w:cs="Times New Roman"/>
          <w:noProof/>
          <w:sz w:val="20"/>
          <w:szCs w:val="20"/>
          <w:vertAlign w:val="superscript"/>
        </w:rPr>
        <w:t>,</w:t>
      </w:r>
      <w:hyperlink w:anchor="_ENREF_33" w:tooltip="Leverenz, 2002 #4515" w:history="1">
        <w:r w:rsidR="004C43AD" w:rsidRPr="00D931DE">
          <w:rPr>
            <w:rFonts w:ascii="Times New Roman" w:hAnsi="Times New Roman" w:cs="Times New Roman"/>
            <w:noProof/>
            <w:sz w:val="20"/>
            <w:szCs w:val="20"/>
            <w:vertAlign w:val="superscript"/>
          </w:rPr>
          <w:t>33</w:t>
        </w:r>
      </w:hyperlink>
      <w:r w:rsidR="00ED5BE6" w:rsidRPr="00D931DE">
        <w:rPr>
          <w:rFonts w:ascii="Times New Roman" w:hAnsi="Times New Roman" w:cs="Times New Roman"/>
          <w:sz w:val="20"/>
          <w:szCs w:val="20"/>
        </w:rPr>
        <w:fldChar w:fldCharType="end"/>
      </w:r>
      <w:r w:rsidR="00C334DD" w:rsidRPr="00D931DE">
        <w:rPr>
          <w:rFonts w:ascii="Times New Roman" w:hAnsi="Times New Roman" w:cs="Times New Roman"/>
          <w:sz w:val="20"/>
          <w:szCs w:val="20"/>
        </w:rPr>
        <w:t xml:space="preserve">  </w:t>
      </w:r>
    </w:p>
    <w:p w14:paraId="059F3DC7" w14:textId="2DC5B17E" w:rsidR="00B9048C" w:rsidRPr="00D931DE" w:rsidRDefault="00B9048C"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u w:val="single"/>
        </w:rPr>
        <w:t xml:space="preserve">Neuropathology workup for ROS and MAP </w:t>
      </w:r>
      <w:r w:rsidRPr="00D931DE">
        <w:rPr>
          <w:rFonts w:ascii="Times New Roman" w:hAnsi="Times New Roman" w:cs="Times New Roman"/>
          <w:sz w:val="20"/>
          <w:szCs w:val="20"/>
        </w:rPr>
        <w:t>have been reported; we quote here from Yu et al.</w:t>
      </w:r>
      <w:hyperlink w:anchor="_ENREF_34" w:tooltip="Bennett, 2012 #4676"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&lt;EndNote&gt;&lt;Cite&gt;&lt;Author&gt;Bennett&lt;/Author&gt;&lt;Year&gt;2012&lt;/Year&gt;&lt;RecNum&gt;4676&lt;/RecNum&gt;&lt;DisplayText&gt;&lt;style face="superscript"&gt;34&lt;/style&gt;&lt;/DisplayText&gt;&lt;record&gt;&lt;rec-number&gt;4676&lt;/rec-number&gt;&lt;foreign-keys&gt;&lt;key app="EN" db-id="svr9t50t6w9zaueswswxtrdzefxrszsddfa0" timestamp="1412772001"&gt;4676&lt;/key&gt;&lt;/foreign-keys&gt;&lt;ref-type name="Journal Article"&gt;17&lt;/ref-type&gt;&lt;contributors&gt;&lt;authors&gt;&lt;author&gt;Bennett, D. A.&lt;/author&gt;&lt;author&gt;Schneider, J. A.&lt;/author&gt;&lt;author&gt;Buchman, A. S.&lt;/author&gt;&lt;author&gt;Barnes, L. L.&lt;/author&gt;&lt;author&gt;Boyle, P. A.&lt;/author&gt;&lt;author&gt;Wilson, R. S.&lt;/author&gt;&lt;/authors&gt;&lt;/contributors&gt;&lt;auth-address&gt;Rush Alzheimer&amp;apos;s Disease Center, Rush University Medical Center, 600 S. Paulina, Suite 1028, Chicago, IL 60612, USA. David_A_Bennett@Rush.edu&lt;/auth-address&gt;&lt;titles&gt;&lt;title&gt;Overview and findings from the Rush Memory and Aging Project&lt;/title&gt;&lt;secondary-title&gt;Curr Alzheimer Res&lt;/secondary-title&gt;&lt;/titles&gt;&lt;periodical&gt;&lt;full-title&gt;Curr Alzheimer Res&lt;/full-title&gt;&lt;/periodical&gt;&lt;pages&gt;646-63&lt;/pages&gt;&lt;volume&gt;9&lt;/volume&gt;&lt;number&gt;6&lt;/number&gt;&lt;edition&gt;2012/04/05&lt;/edition&gt;&lt;keywords&gt;&lt;keyword&gt;Aging/*pathology&lt;/keyword&gt;&lt;keyword&gt;Alzheimer Disease/*epidemiology/etiology/pathology&lt;/keyword&gt;&lt;keyword&gt;Brain/pathology&lt;/keyword&gt;&lt;keyword&gt;*Cognition&lt;/keyword&gt;&lt;keyword&gt;Cognition Disorders/epidemiology/etiology/pathology&lt;/keyword&gt;&lt;keyword&gt;Dementia/*epidemiology/etiology/pathology&lt;/keyword&gt;&lt;keyword&gt;Humans&lt;/keyword&gt;&lt;keyword&gt;*Memory&lt;/keyword&gt;&lt;keyword&gt;Neuropsychological Tests&lt;/keyword&gt;&lt;keyword&gt;Research Design&lt;/keyword&gt;&lt;/keywords&gt;&lt;dates&gt;&lt;year&gt;2012&lt;/year&gt;&lt;pub-dates&gt;&lt;date&gt;Jul&lt;/date&gt;&lt;/pub-dates&gt;&lt;/dates&gt;&lt;isbn&gt;1875-5828 (Electronic)&amp;#xD;1567-2050 (Linking)&lt;/isbn&gt;&lt;accession-num&gt;22471867&lt;/accession-num&gt;&lt;urls&gt;&lt;related-urls&gt;&lt;url&gt;http://www.ncbi.nlm.nih.gov/pubmed/22471867&lt;/url&gt;&lt;/related-urls&gt;&lt;/urls&gt;&lt;custom2&gt;3439198&lt;/custom2&gt;&lt;electronic-resource-num&gt;CAR-EPUB-20120402-008 [pii]&lt;/electronic-resource-num&gt;&lt;language&gt;eng&lt;/language&gt;&lt;/record&gt;&lt;/Cite&gt;&lt;/EndNote&gt;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34</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w:t>
      </w:r>
      <w:proofErr w:type="gramStart"/>
      <w:r w:rsidRPr="00D931DE">
        <w:rPr>
          <w:rFonts w:ascii="Times New Roman" w:hAnsi="Times New Roman" w:cs="Times New Roman"/>
          <w:sz w:val="20"/>
          <w:szCs w:val="20"/>
        </w:rPr>
        <w:t>and</w:t>
      </w:r>
      <w:proofErr w:type="gramEnd"/>
      <w:r w:rsidRPr="00D931DE">
        <w:rPr>
          <w:rFonts w:ascii="Times New Roman" w:hAnsi="Times New Roman" w:cs="Times New Roman"/>
          <w:sz w:val="20"/>
          <w:szCs w:val="20"/>
        </w:rPr>
        <w:t xml:space="preserve"> Bennett et al.</w:t>
      </w:r>
      <w:hyperlink w:anchor="_ENREF_35" w:tooltip="Bennett, 2012 #4682" w:history="1">
        <w:r w:rsidR="004C43AD" w:rsidRPr="00D931DE">
          <w:rPr>
            <w:rFonts w:ascii="Times New Roman" w:hAnsi="Times New Roman" w:cs="Times New Roman"/>
            <w:sz w:val="20"/>
            <w:szCs w:val="20"/>
          </w:rPr>
          <w:fldChar w:fldCharType="begin">
            <w:fldData xml:space="preserve">PEVuZE5vdGU+PENpdGU+PEF1dGhvcj5CZW5uZXR0PC9BdXRob3I+PFllYXI+MjAxMjwvWWVhcj48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PEVuZE5vdGU+PENpdGU+PEF1dGhvcj5CZW5uZXR0PC9BdXRob3I+PFllYXI+MjAxMjwvWWVhcj48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35</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Postmortem brains are processed following a standard procedure.  Brains of deceased subjects were removed, weighed, and cut </w:t>
      </w:r>
      <w:proofErr w:type="spellStart"/>
      <w:r w:rsidRPr="00D931DE">
        <w:rPr>
          <w:rFonts w:ascii="Times New Roman" w:hAnsi="Times New Roman" w:cs="Times New Roman"/>
          <w:sz w:val="20"/>
          <w:szCs w:val="20"/>
        </w:rPr>
        <w:t>coronally</w:t>
      </w:r>
      <w:proofErr w:type="spellEnd"/>
      <w:r w:rsidRPr="00D931DE">
        <w:rPr>
          <w:rFonts w:ascii="Times New Roman" w:hAnsi="Times New Roman" w:cs="Times New Roman"/>
          <w:sz w:val="20"/>
          <w:szCs w:val="20"/>
        </w:rPr>
        <w:t xml:space="preserve"> into 1-cm slabs and fixed for </w:t>
      </w:r>
      <w:r w:rsidR="0059191D" w:rsidRPr="00D931DE">
        <w:rPr>
          <w:rFonts w:ascii="Times New Roman" w:hAnsi="Times New Roman" w:cs="Times New Roman"/>
          <w:sz w:val="20"/>
          <w:szCs w:val="20"/>
        </w:rPr>
        <w:t xml:space="preserve">at least </w:t>
      </w:r>
      <w:r w:rsidRPr="00D931DE">
        <w:rPr>
          <w:rFonts w:ascii="Times New Roman" w:hAnsi="Times New Roman" w:cs="Times New Roman"/>
          <w:sz w:val="20"/>
          <w:szCs w:val="20"/>
        </w:rPr>
        <w:t>72 hours in 4% paraformaldehyde, blocked, and embedded in paraff</w:t>
      </w:r>
      <w:r w:rsidR="0059191D" w:rsidRPr="00D931DE">
        <w:rPr>
          <w:rFonts w:ascii="Times New Roman" w:hAnsi="Times New Roman" w:cs="Times New Roman"/>
          <w:sz w:val="20"/>
          <w:szCs w:val="20"/>
        </w:rPr>
        <w:t>i</w:t>
      </w:r>
      <w:r w:rsidRPr="00D931DE">
        <w:rPr>
          <w:rFonts w:ascii="Times New Roman" w:hAnsi="Times New Roman" w:cs="Times New Roman"/>
          <w:sz w:val="20"/>
          <w:szCs w:val="20"/>
        </w:rPr>
        <w:t>n.  Paraff</w:t>
      </w:r>
      <w:r w:rsidR="0059191D" w:rsidRPr="00D931DE">
        <w:rPr>
          <w:rFonts w:ascii="Times New Roman" w:hAnsi="Times New Roman" w:cs="Times New Roman"/>
          <w:sz w:val="20"/>
          <w:szCs w:val="20"/>
        </w:rPr>
        <w:t>i</w:t>
      </w:r>
      <w:r w:rsidRPr="00D931DE">
        <w:rPr>
          <w:rFonts w:ascii="Times New Roman" w:hAnsi="Times New Roman" w:cs="Times New Roman"/>
          <w:sz w:val="20"/>
          <w:szCs w:val="20"/>
        </w:rPr>
        <w:t xml:space="preserve">n-embedded tissue blocks were sectioned at 6 µm.  One block was dissected from </w:t>
      </w:r>
      <w:r w:rsidR="0059191D" w:rsidRPr="00D931DE">
        <w:rPr>
          <w:rFonts w:ascii="Times New Roman" w:hAnsi="Times New Roman" w:cs="Times New Roman"/>
          <w:sz w:val="20"/>
          <w:szCs w:val="20"/>
        </w:rPr>
        <w:t xml:space="preserve">each of </w:t>
      </w:r>
      <w:r w:rsidRPr="00D931DE">
        <w:rPr>
          <w:rFonts w:ascii="Times New Roman" w:hAnsi="Times New Roman" w:cs="Times New Roman"/>
          <w:sz w:val="20"/>
          <w:szCs w:val="20"/>
        </w:rPr>
        <w:t>5 regions (</w:t>
      </w:r>
      <w:proofErr w:type="spellStart"/>
      <w:r w:rsidRPr="00D931DE">
        <w:rPr>
          <w:rFonts w:ascii="Times New Roman" w:hAnsi="Times New Roman" w:cs="Times New Roman"/>
          <w:sz w:val="20"/>
          <w:szCs w:val="20"/>
        </w:rPr>
        <w:t>midfrontal</w:t>
      </w:r>
      <w:proofErr w:type="spellEnd"/>
      <w:r w:rsidRPr="00D931DE">
        <w:rPr>
          <w:rFonts w:ascii="Times New Roman" w:hAnsi="Times New Roman" w:cs="Times New Roman"/>
          <w:sz w:val="20"/>
          <w:szCs w:val="20"/>
        </w:rPr>
        <w:t xml:space="preserve"> cortex, middle/superior </w:t>
      </w:r>
      <w:r w:rsidR="0059191D" w:rsidRPr="00D931DE">
        <w:rPr>
          <w:rFonts w:ascii="Times New Roman" w:hAnsi="Times New Roman" w:cs="Times New Roman"/>
          <w:sz w:val="20"/>
          <w:szCs w:val="20"/>
        </w:rPr>
        <w:t xml:space="preserve">temporal </w:t>
      </w:r>
      <w:r w:rsidRPr="00D931DE">
        <w:rPr>
          <w:rFonts w:ascii="Times New Roman" w:hAnsi="Times New Roman" w:cs="Times New Roman"/>
          <w:sz w:val="20"/>
          <w:szCs w:val="20"/>
        </w:rPr>
        <w:t xml:space="preserve">cortex, </w:t>
      </w:r>
      <w:r w:rsidR="0059191D" w:rsidRPr="00D931DE">
        <w:rPr>
          <w:rFonts w:ascii="Times New Roman" w:hAnsi="Times New Roman" w:cs="Times New Roman"/>
          <w:sz w:val="20"/>
          <w:szCs w:val="20"/>
        </w:rPr>
        <w:t xml:space="preserve">inferior parietal, </w:t>
      </w:r>
      <w:r w:rsidRPr="00D931DE">
        <w:rPr>
          <w:rFonts w:ascii="Times New Roman" w:hAnsi="Times New Roman" w:cs="Times New Roman"/>
          <w:sz w:val="20"/>
          <w:szCs w:val="20"/>
        </w:rPr>
        <w:t xml:space="preserve">hippocampus, and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and stained with modified </w:t>
      </w:r>
      <w:proofErr w:type="spellStart"/>
      <w:r w:rsidRPr="00D931DE">
        <w:rPr>
          <w:rFonts w:ascii="Times New Roman" w:hAnsi="Times New Roman" w:cs="Times New Roman"/>
          <w:sz w:val="20"/>
          <w:szCs w:val="20"/>
        </w:rPr>
        <w:t>Biel</w:t>
      </w:r>
      <w:r w:rsidR="00C334DD" w:rsidRPr="00D931DE">
        <w:rPr>
          <w:rFonts w:ascii="Times New Roman" w:hAnsi="Times New Roman" w:cs="Times New Roman"/>
          <w:sz w:val="20"/>
          <w:szCs w:val="20"/>
        </w:rPr>
        <w:t>s</w:t>
      </w:r>
      <w:r w:rsidRPr="00D931DE">
        <w:rPr>
          <w:rFonts w:ascii="Times New Roman" w:hAnsi="Times New Roman" w:cs="Times New Roman"/>
          <w:sz w:val="20"/>
          <w:szCs w:val="20"/>
        </w:rPr>
        <w:t>chowsky</w:t>
      </w:r>
      <w:proofErr w:type="spellEnd"/>
      <w:r w:rsidRPr="00D931DE">
        <w:rPr>
          <w:rFonts w:ascii="Times New Roman" w:hAnsi="Times New Roman" w:cs="Times New Roman"/>
          <w:sz w:val="20"/>
          <w:szCs w:val="20"/>
        </w:rPr>
        <w:t xml:space="preserve"> technique to asses</w:t>
      </w:r>
      <w:r w:rsidR="0059191D" w:rsidRPr="00D931DE">
        <w:rPr>
          <w:rFonts w:ascii="Times New Roman" w:hAnsi="Times New Roman" w:cs="Times New Roman"/>
          <w:sz w:val="20"/>
          <w:szCs w:val="20"/>
        </w:rPr>
        <w:t>s</w:t>
      </w:r>
      <w:r w:rsidRPr="00D931DE">
        <w:rPr>
          <w:rFonts w:ascii="Times New Roman" w:hAnsi="Times New Roman" w:cs="Times New Roman"/>
          <w:sz w:val="20"/>
          <w:szCs w:val="20"/>
        </w:rPr>
        <w:t xml:space="preserve"> for AD pathology.  These blocks (except the hippocampus), the midbrain, and anterior cingulate cortex were also stained with antibodies to alpha-</w:t>
      </w:r>
      <w:proofErr w:type="spellStart"/>
      <w:r w:rsidRPr="00D931DE">
        <w:rPr>
          <w:rFonts w:ascii="Times New Roman" w:hAnsi="Times New Roman" w:cs="Times New Roman"/>
          <w:sz w:val="20"/>
          <w:szCs w:val="20"/>
        </w:rPr>
        <w:t>synuclein</w:t>
      </w:r>
      <w:proofErr w:type="spellEnd"/>
      <w:r w:rsidRPr="00D931DE">
        <w:rPr>
          <w:rFonts w:ascii="Times New Roman" w:hAnsi="Times New Roman" w:cs="Times New Roman"/>
          <w:sz w:val="20"/>
          <w:szCs w:val="20"/>
        </w:rPr>
        <w:t xml:space="preserve"> to assess for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bodies. These 7 regions plus 2 others (anterior basal ganglia and thalamus) were stained with </w:t>
      </w:r>
      <w:proofErr w:type="spellStart"/>
      <w:r w:rsidRPr="00D931DE">
        <w:rPr>
          <w:rFonts w:ascii="Times New Roman" w:hAnsi="Times New Roman" w:cs="Times New Roman"/>
          <w:sz w:val="20"/>
          <w:szCs w:val="20"/>
        </w:rPr>
        <w:t>hematoxylin</w:t>
      </w:r>
      <w:proofErr w:type="spellEnd"/>
      <w:r w:rsidRPr="00D931DE">
        <w:rPr>
          <w:rFonts w:ascii="Times New Roman" w:hAnsi="Times New Roman" w:cs="Times New Roman"/>
          <w:sz w:val="20"/>
          <w:szCs w:val="20"/>
        </w:rPr>
        <w:t xml:space="preserve"> and eosin to assess for microscopic infarctions.  Investigators also dissected blocks for histological confirmation of macroscopic infarctions.  Separately, tissue blocks from each 1 cm slab from 2 regions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CA1/</w:t>
      </w:r>
      <w:proofErr w:type="spellStart"/>
      <w:r w:rsidRPr="00D931DE">
        <w:rPr>
          <w:rFonts w:ascii="Times New Roman" w:hAnsi="Times New Roman" w:cs="Times New Roman"/>
          <w:sz w:val="20"/>
          <w:szCs w:val="20"/>
        </w:rPr>
        <w:t>subiculum</w:t>
      </w:r>
      <w:proofErr w:type="spellEnd"/>
      <w:r w:rsidRPr="00D931DE">
        <w:rPr>
          <w:rFonts w:ascii="Times New Roman" w:hAnsi="Times New Roman" w:cs="Times New Roman"/>
          <w:sz w:val="20"/>
          <w:szCs w:val="20"/>
        </w:rPr>
        <w:t xml:space="preserve"> of the hippocampus) and 2 tissue blocks from 5 regions (superior frontal cortex</w:t>
      </w:r>
      <w:r w:rsidR="00D82235" w:rsidRPr="00D931DE">
        <w:rPr>
          <w:rFonts w:ascii="Times New Roman" w:hAnsi="Times New Roman" w:cs="Times New Roman"/>
          <w:sz w:val="20"/>
          <w:szCs w:val="20"/>
        </w:rPr>
        <w:t>,</w:t>
      </w:r>
      <w:r w:rsidRPr="00D931DE">
        <w:rPr>
          <w:rFonts w:ascii="Times New Roman" w:hAnsi="Times New Roman" w:cs="Times New Roman"/>
          <w:sz w:val="20"/>
          <w:szCs w:val="20"/>
        </w:rPr>
        <w:t xml:space="preserve"> dorsolateral prefrontal cortex, inferior temporal cortex, angular </w:t>
      </w:r>
      <w:proofErr w:type="spellStart"/>
      <w:r w:rsidRPr="00D931DE">
        <w:rPr>
          <w:rFonts w:ascii="Times New Roman" w:hAnsi="Times New Roman" w:cs="Times New Roman"/>
          <w:sz w:val="20"/>
          <w:szCs w:val="20"/>
        </w:rPr>
        <w:t>gyrus</w:t>
      </w:r>
      <w:proofErr w:type="spellEnd"/>
      <w:r w:rsidRPr="00D931DE">
        <w:rPr>
          <w:rFonts w:ascii="Times New Roman" w:hAnsi="Times New Roman" w:cs="Times New Roman"/>
          <w:sz w:val="20"/>
          <w:szCs w:val="20"/>
        </w:rPr>
        <w:t>, and anterior cingulate cortex) were cut into 20 µm sections to ass</w:t>
      </w:r>
      <w:r w:rsidR="00BB4009" w:rsidRPr="00D931DE">
        <w:rPr>
          <w:rFonts w:ascii="Times New Roman" w:hAnsi="Times New Roman" w:cs="Times New Roman"/>
          <w:sz w:val="20"/>
          <w:szCs w:val="20"/>
        </w:rPr>
        <w:t>ess</w:t>
      </w:r>
      <w:r w:rsidRPr="00D931DE">
        <w:rPr>
          <w:rFonts w:ascii="Times New Roman" w:hAnsi="Times New Roman" w:cs="Times New Roman"/>
          <w:sz w:val="20"/>
          <w:szCs w:val="20"/>
        </w:rPr>
        <w:t xml:space="preserve"> amyloid load and paired helical filament (PHF) tau tangle</w:t>
      </w:r>
      <w:r w:rsidR="00C32C9D" w:rsidRPr="00D931DE">
        <w:rPr>
          <w:rFonts w:ascii="Times New Roman" w:hAnsi="Times New Roman" w:cs="Times New Roman"/>
          <w:sz w:val="20"/>
          <w:szCs w:val="20"/>
        </w:rPr>
        <w:t xml:space="preserve"> density</w:t>
      </w:r>
      <w:r w:rsidRPr="00D931DE">
        <w:rPr>
          <w:rFonts w:ascii="Times New Roman" w:hAnsi="Times New Roman" w:cs="Times New Roman"/>
          <w:sz w:val="20"/>
          <w:szCs w:val="20"/>
        </w:rPr>
        <w:t xml:space="preserve">.  </w:t>
      </w:r>
      <w:r w:rsidR="00C32C9D" w:rsidRPr="00D931DE">
        <w:rPr>
          <w:rFonts w:ascii="Times New Roman" w:hAnsi="Times New Roman" w:cs="Times New Roman"/>
          <w:sz w:val="20"/>
          <w:szCs w:val="20"/>
        </w:rPr>
        <w:t xml:space="preserve">Two or more </w:t>
      </w:r>
      <w:r w:rsidRPr="00D931DE">
        <w:rPr>
          <w:rFonts w:ascii="Times New Roman" w:hAnsi="Times New Roman" w:cs="Times New Roman"/>
          <w:sz w:val="20"/>
          <w:szCs w:val="20"/>
        </w:rPr>
        <w:t xml:space="preserve">blocks </w:t>
      </w:r>
      <w:r w:rsidR="00C32C9D" w:rsidRPr="00D931DE">
        <w:rPr>
          <w:rFonts w:ascii="Times New Roman" w:hAnsi="Times New Roman" w:cs="Times New Roman"/>
          <w:sz w:val="20"/>
          <w:szCs w:val="20"/>
        </w:rPr>
        <w:t xml:space="preserve">from each region </w:t>
      </w:r>
      <w:r w:rsidRPr="00D931DE">
        <w:rPr>
          <w:rFonts w:ascii="Times New Roman" w:hAnsi="Times New Roman" w:cs="Times New Roman"/>
          <w:sz w:val="20"/>
          <w:szCs w:val="20"/>
        </w:rPr>
        <w:t>were taken to reduce random variability.</w:t>
      </w:r>
    </w:p>
    <w:p w14:paraId="5B3A17AB" w14:textId="7171C7F1" w:rsidR="003F1454" w:rsidRPr="00D931DE" w:rsidRDefault="00B9048C" w:rsidP="003F1454">
      <w:pPr>
        <w:spacing w:line="240" w:lineRule="auto"/>
        <w:rPr>
          <w:rFonts w:ascii="Times New Roman" w:hAnsi="Times New Roman" w:cs="Times New Roman"/>
          <w:sz w:val="20"/>
          <w:szCs w:val="20"/>
          <w:u w:val="single"/>
        </w:rPr>
      </w:pPr>
      <w:r w:rsidRPr="00D931DE">
        <w:rPr>
          <w:rFonts w:ascii="Times New Roman" w:hAnsi="Times New Roman" w:cs="Times New Roman"/>
          <w:sz w:val="20"/>
          <w:szCs w:val="20"/>
        </w:rPr>
        <w:t>Fixed slabs and/or pictures from both hemispheres were examined for macroscopic infarcts, followed by histological confirmation.</w:t>
      </w:r>
      <w:hyperlink w:anchor="_ENREF_36" w:tooltip="Bennett, 2012 #4677"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&lt;EndNote&gt;&lt;Cite&gt;&lt;Author&gt;Bennett&lt;/Author&gt;&lt;Year&gt;2012&lt;/Year&gt;&lt;RecNum&gt;4677&lt;/RecNum&gt;&lt;DisplayText&gt;&lt;style face="superscript"&gt;36&lt;/style&gt;&lt;/DisplayText&gt;&lt;record&gt;&lt;rec-number&gt;4677&lt;/rec-number&gt;&lt;foreign-keys&gt;&lt;key app="EN" db-id="svr9t50t6w9zaueswswxtrdzefxrszsddfa0" timestamp="1412772001"&gt;4677&lt;/key&gt;&lt;/foreign-keys&gt;&lt;ref-type name="Journal Article"&gt;17&lt;/ref-type&gt;&lt;contributors&gt;&lt;authors&gt;&lt;author&gt;Bennett, D. A.&lt;/author&gt;&lt;author&gt;Schneider, J. A.&lt;/author&gt;&lt;author&gt;Arvanitakis, Z.&lt;/author&gt;&lt;author&gt;Wilson, R. S.&lt;/author&gt;&lt;/authors&gt;&lt;/contributors&gt;&lt;auth-address&gt;Rush Alzheimer&amp;apos;s Disease Center, Rush University Medical Center, 600 S. Paulina, Suite 1028, Chicago, IL 60612, USA. David_A_Bennett@Rush.edu&lt;/auth-address&gt;&lt;titles&gt;&lt;title&gt;Overview and findings from the Religious Orders Study&lt;/title&gt;&lt;secondary-title&gt;Curr Alzheimer Res&lt;/secondary-title&gt;&lt;/titles&gt;&lt;periodical&gt;&lt;full-title&gt;Curr Alzheimer Res&lt;/full-title&gt;&lt;/periodical&gt;&lt;pages&gt;628-45&lt;/pages&gt;&lt;volume&gt;9&lt;/volume&gt;&lt;number&gt;6&lt;/number&gt;&lt;edition&gt;2012/04/05&lt;/edition&gt;&lt;keywords&gt;&lt;keyword&gt;Aged&lt;/keyword&gt;&lt;keyword&gt;Aged, 80 and over&lt;/keyword&gt;&lt;keyword&gt;Aging/*pathology&lt;/keyword&gt;&lt;keyword&gt;Alzheimer Disease/*epidemiology/etiology/*pathology&lt;/keyword&gt;&lt;keyword&gt;Autopsy&lt;/keyword&gt;&lt;keyword&gt;Brain/*pathology&lt;/keyword&gt;&lt;keyword&gt;Epidemiologic Studies&lt;/keyword&gt;&lt;keyword&gt;Female&lt;/keyword&gt;&lt;keyword&gt;Humans&lt;/keyword&gt;&lt;keyword&gt;Longitudinal Studies&lt;/keyword&gt;&lt;keyword&gt;Male&lt;/keyword&gt;&lt;keyword&gt;Neuropsychological Tests&lt;/keyword&gt;&lt;keyword&gt;*Research Design&lt;/keyword&gt;&lt;keyword&gt;Risk Factors&lt;/keyword&gt;&lt;/keywords&gt;&lt;dates&gt;&lt;year&gt;2012&lt;/year&gt;&lt;pub-dates&gt;&lt;date&gt;Jul&lt;/date&gt;&lt;/pub-dates&gt;&lt;/dates&gt;&lt;isbn&gt;1875-5828 (Electronic)&amp;#xD;1567-2050 (Linking)&lt;/isbn&gt;&lt;accession-num&gt;22471860&lt;/accession-num&gt;&lt;urls&gt;&lt;related-urls&gt;&lt;url&gt;http://www.ncbi.nlm.nih.gov/pubmed/22471860&lt;/url&gt;&lt;/related-urls&gt;&lt;/urls&gt;&lt;custom2&gt;3409291&lt;/custom2&gt;&lt;electronic-resource-num&gt;CAR-EPUB-20120402-002 [pii]&lt;/electronic-resource-num&gt;&lt;language&gt;eng&lt;/language&gt;&lt;/record&gt;&lt;/Cite&gt;&lt;/EndNote&gt;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36</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xml:space="preserve"> </w:t>
      </w:r>
      <w:proofErr w:type="spellStart"/>
      <w:r w:rsidRPr="00D931DE">
        <w:rPr>
          <w:rFonts w:ascii="Times New Roman" w:hAnsi="Times New Roman" w:cs="Times New Roman"/>
          <w:sz w:val="20"/>
          <w:szCs w:val="20"/>
        </w:rPr>
        <w:t>Microinfarcts</w:t>
      </w:r>
      <w:proofErr w:type="spellEnd"/>
      <w:r w:rsidRPr="00D931DE">
        <w:rPr>
          <w:rFonts w:ascii="Times New Roman" w:hAnsi="Times New Roman" w:cs="Times New Roman"/>
          <w:sz w:val="20"/>
          <w:szCs w:val="20"/>
        </w:rPr>
        <w:t xml:space="preserve">, defined as </w:t>
      </w:r>
      <w:proofErr w:type="gramStart"/>
      <w:r w:rsidRPr="00D931DE">
        <w:rPr>
          <w:rFonts w:ascii="Times New Roman" w:hAnsi="Times New Roman" w:cs="Times New Roman"/>
          <w:sz w:val="20"/>
          <w:szCs w:val="20"/>
        </w:rPr>
        <w:t xml:space="preserve">infarcts not seen grossly but discovered using microscopy, were identified by examining at least 9 sections stained with </w:t>
      </w:r>
      <w:proofErr w:type="spellStart"/>
      <w:r w:rsidRPr="00D931DE">
        <w:rPr>
          <w:rFonts w:ascii="Times New Roman" w:hAnsi="Times New Roman" w:cs="Times New Roman"/>
          <w:sz w:val="20"/>
          <w:szCs w:val="20"/>
        </w:rPr>
        <w:t>hematoxylin</w:t>
      </w:r>
      <w:proofErr w:type="spellEnd"/>
      <w:r w:rsidRPr="00D931DE">
        <w:rPr>
          <w:rFonts w:ascii="Times New Roman" w:hAnsi="Times New Roman" w:cs="Times New Roman"/>
          <w:sz w:val="20"/>
          <w:szCs w:val="20"/>
        </w:rPr>
        <w:t xml:space="preserve"> and eosin</w:t>
      </w:r>
      <w:proofErr w:type="gramEnd"/>
      <w:r w:rsidRPr="00D931DE">
        <w:rPr>
          <w:rFonts w:ascii="Times New Roman" w:hAnsi="Times New Roman" w:cs="Times New Roman"/>
          <w:sz w:val="20"/>
          <w:szCs w:val="20"/>
        </w:rPr>
        <w:t>.</w:t>
      </w:r>
      <w:hyperlink w:anchor="_ENREF_37" w:tooltip="Krarup, 2015 #4695" w:history="1">
        <w:r w:rsidR="004C43AD" w:rsidRPr="00D931DE">
          <w:rPr>
            <w:rFonts w:ascii="Times New Roman" w:hAnsi="Times New Roman" w:cs="Times New Roman"/>
            <w:sz w:val="20"/>
            <w:szCs w:val="20"/>
          </w:rPr>
          <w:fldChar w:fldCharType="begin">
            <w:fldData xml:space="preserve">PEVuZE5vdGU+PENpdGU+PEF1dGhvcj5LcmFydXA8L0F1dGhvcj48WWVhcj4yMDE1PC9ZZWFyPjxS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PEVuZE5vdGU+PENpdGU+PEF1dGhvcj5LcmFydXA8L0F1dGhvcj48WWVhcj4yMDE1PC9ZZWFyPjxS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37</w:t>
        </w:r>
        <w:r w:rsidR="004C43AD" w:rsidRPr="00D931DE">
          <w:rPr>
            <w:rFonts w:ascii="Times New Roman" w:hAnsi="Times New Roman" w:cs="Times New Roman"/>
            <w:sz w:val="20"/>
            <w:szCs w:val="20"/>
          </w:rPr>
          <w:fldChar w:fldCharType="end"/>
        </w:r>
      </w:hyperlink>
      <w:hyperlink w:anchor="_ENREF_27" w:tooltip="Krarup, 2015 #4680" w:history="1"/>
      <w:r w:rsidRPr="00D931DE">
        <w:rPr>
          <w:rFonts w:ascii="Times New Roman" w:hAnsi="Times New Roman" w:cs="Times New Roman"/>
          <w:sz w:val="20"/>
          <w:szCs w:val="20"/>
        </w:rPr>
        <w:t xml:space="preserve"> We considered only presence vs. absence of chronic infarcts in the analysis. </w:t>
      </w:r>
      <w:r w:rsidR="00F14764" w:rsidRPr="00D931DE">
        <w:rPr>
          <w:rFonts w:ascii="Times New Roman" w:hAnsi="Times New Roman" w:cs="Times New Roman"/>
          <w:sz w:val="20"/>
          <w:szCs w:val="20"/>
        </w:rPr>
        <w:t>We only considered n</w:t>
      </w:r>
      <w:r w:rsidRPr="00D931DE">
        <w:rPr>
          <w:rFonts w:ascii="Times New Roman" w:hAnsi="Times New Roman" w:cs="Times New Roman"/>
          <w:sz w:val="20"/>
          <w:szCs w:val="20"/>
        </w:rPr>
        <w:t xml:space="preserve">eocortical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body </w:t>
      </w:r>
      <w:r w:rsidR="00F14764" w:rsidRPr="00D931DE">
        <w:rPr>
          <w:rFonts w:ascii="Times New Roman" w:hAnsi="Times New Roman" w:cs="Times New Roman"/>
          <w:sz w:val="20"/>
          <w:szCs w:val="20"/>
        </w:rPr>
        <w:t xml:space="preserve">as </w:t>
      </w:r>
      <w:r w:rsidRPr="00D931DE">
        <w:rPr>
          <w:rFonts w:ascii="Times New Roman" w:hAnsi="Times New Roman" w:cs="Times New Roman"/>
          <w:sz w:val="20"/>
          <w:szCs w:val="20"/>
        </w:rPr>
        <w:t>presence of alpha-</w:t>
      </w:r>
      <w:proofErr w:type="spellStart"/>
      <w:r w:rsidRPr="00D931DE">
        <w:rPr>
          <w:rFonts w:ascii="Times New Roman" w:hAnsi="Times New Roman" w:cs="Times New Roman"/>
          <w:sz w:val="20"/>
          <w:szCs w:val="20"/>
        </w:rPr>
        <w:t>synuc</w:t>
      </w:r>
      <w:r w:rsidR="00BB4009" w:rsidRPr="00D931DE">
        <w:rPr>
          <w:rFonts w:ascii="Times New Roman" w:hAnsi="Times New Roman" w:cs="Times New Roman"/>
          <w:sz w:val="20"/>
          <w:szCs w:val="20"/>
        </w:rPr>
        <w:t>l</w:t>
      </w:r>
      <w:r w:rsidRPr="00D931DE">
        <w:rPr>
          <w:rFonts w:ascii="Times New Roman" w:hAnsi="Times New Roman" w:cs="Times New Roman"/>
          <w:sz w:val="20"/>
          <w:szCs w:val="20"/>
        </w:rPr>
        <w:t>ein</w:t>
      </w:r>
      <w:proofErr w:type="spellEnd"/>
      <w:r w:rsidRPr="00D931DE">
        <w:rPr>
          <w:rFonts w:ascii="Times New Roman" w:hAnsi="Times New Roman" w:cs="Times New Roman"/>
          <w:sz w:val="20"/>
          <w:szCs w:val="20"/>
        </w:rPr>
        <w:t xml:space="preserve"> </w:t>
      </w:r>
      <w:proofErr w:type="spellStart"/>
      <w:r w:rsidRPr="00D931DE">
        <w:rPr>
          <w:rFonts w:ascii="Times New Roman" w:hAnsi="Times New Roman" w:cs="Times New Roman"/>
          <w:sz w:val="20"/>
          <w:szCs w:val="20"/>
        </w:rPr>
        <w:t>immunoreactive</w:t>
      </w:r>
      <w:proofErr w:type="spellEnd"/>
      <w:r w:rsidRPr="00D931DE">
        <w:rPr>
          <w:rFonts w:ascii="Times New Roman" w:hAnsi="Times New Roman" w:cs="Times New Roman"/>
          <w:sz w:val="20"/>
          <w:szCs w:val="20"/>
        </w:rPr>
        <w:t xml:space="preserve">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bodies in either mid-frontal, </w:t>
      </w:r>
      <w:r w:rsidR="00F14764" w:rsidRPr="00D931DE">
        <w:rPr>
          <w:rFonts w:ascii="Times New Roman" w:hAnsi="Times New Roman" w:cs="Times New Roman"/>
          <w:sz w:val="20"/>
          <w:szCs w:val="20"/>
        </w:rPr>
        <w:t xml:space="preserve">or </w:t>
      </w:r>
      <w:r w:rsidRPr="00D931DE">
        <w:rPr>
          <w:rFonts w:ascii="Times New Roman" w:hAnsi="Times New Roman" w:cs="Times New Roman"/>
          <w:sz w:val="20"/>
          <w:szCs w:val="20"/>
        </w:rPr>
        <w:t>middle</w:t>
      </w:r>
      <w:r w:rsidR="00C32C9D" w:rsidRPr="00D931DE">
        <w:rPr>
          <w:rFonts w:ascii="Times New Roman" w:hAnsi="Times New Roman" w:cs="Times New Roman"/>
          <w:sz w:val="20"/>
          <w:szCs w:val="20"/>
        </w:rPr>
        <w:t xml:space="preserve"> or superior</w:t>
      </w:r>
      <w:r w:rsidRPr="00D931DE">
        <w:rPr>
          <w:rFonts w:ascii="Times New Roman" w:hAnsi="Times New Roman" w:cs="Times New Roman"/>
          <w:sz w:val="20"/>
          <w:szCs w:val="20"/>
        </w:rPr>
        <w:t xml:space="preserve"> temporal cortex</w:t>
      </w:r>
      <w:r w:rsidR="00F14764" w:rsidRPr="00D931DE">
        <w:rPr>
          <w:rFonts w:ascii="Times New Roman" w:hAnsi="Times New Roman" w:cs="Times New Roman"/>
          <w:sz w:val="20"/>
          <w:szCs w:val="20"/>
        </w:rPr>
        <w:t>; we excluded inferior parietal cortex to be harmonized with ACT</w:t>
      </w:r>
      <w:r w:rsidRPr="00D931DE">
        <w:rPr>
          <w:rFonts w:ascii="Times New Roman" w:hAnsi="Times New Roman" w:cs="Times New Roman"/>
          <w:sz w:val="20"/>
          <w:szCs w:val="20"/>
        </w:rPr>
        <w:t>.</w:t>
      </w:r>
      <w:hyperlink w:anchor="_ENREF_38" w:tooltip="Raffield, 2015 #4681" w:history="1">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&lt;EndNote&gt;&lt;Cite&gt;&lt;Author&gt;Raffield&lt;/Author&gt;&lt;Year&gt;2015&lt;/Year&gt;&lt;RecNum&gt;4681&lt;/RecNum&gt;&lt;DisplayText&gt;&lt;style face="superscript"&gt;38&lt;/style&gt;&lt;/DisplayText&gt;&lt;record&gt;&lt;rec-number&gt;4681&lt;/rec-number&gt;&lt;foreign-keys&gt;&lt;key app="EN" db-id="svr9t50t6w9zaueswswxtrdzefxrszsddfa0"&gt;4681&lt;/key&gt;&lt;/foreign-keys&gt;&lt;ref-type name="Journal Article"&gt;17&lt;/ref-type&gt;&lt;contributors&gt;&lt;authors&gt;&lt;author&gt;Raffield, L. M.&lt;/author&gt;&lt;author&gt;Cox, A. J.&lt;/author&gt;&lt;author&gt;Carr, J. J.&lt;/author&gt;&lt;author&gt;Freedman, B. I.&lt;/author&gt;&lt;author&gt;Hicks, P. J.&lt;/author&gt;&lt;author&gt;Langefeld, C. D.&lt;/author&gt;&lt;author&gt;Hsu, F. C.&lt;/author&gt;&lt;author&gt;Bowden, D. W.&lt;/author&gt;&lt;/authors&gt;&lt;/contributors&gt;&lt;auth-address&gt;Molecular Genetics and Genomics Program, Wake Forest School of Medicine, Winston-Salem, NC, USA.&lt;/auth-address&gt;&lt;titles&gt;&lt;title&gt;Analysis of a cardiovascular disease genetic risk score in the Diabetes Heart Study&lt;/title&gt;&lt;secondary-title&gt;Acta Diabetol&lt;/secondary-title&gt;&lt;/titles&gt;&lt;periodical&gt;&lt;full-title&gt;Acta Diabetol&lt;/full-title&gt;&lt;/periodical&gt;&lt;edition&gt;2015/02/24&lt;/edition&gt;&lt;dates&gt;&lt;year&gt;2015&lt;/year&gt;&lt;pub-dates&gt;&lt;date&gt;Feb 21&lt;/date&gt;&lt;/pub-dates&gt;&lt;/dates&gt;&lt;isbn&gt;1432-5233 (Electronic)&amp;#xD;0940-5429 (Linking)&lt;/isbn&gt;&lt;accession-num&gt;25700702&lt;/accession-num&gt;&lt;urls&gt;&lt;related-urls&gt;&lt;url&gt;http://www.ncbi.nlm.nih.gov/pubmed/25700702&lt;/url&gt;&lt;/related-urls&gt;&lt;/urls&gt;&lt;electronic-resource-num&gt;10.1007/s00592-015-0720-5&lt;/electronic-resource-num&gt;&lt;language&gt;Eng&lt;/language&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38</w:t>
        </w:r>
        <w:r w:rsidR="004C43AD" w:rsidRPr="00D931DE">
          <w:rPr>
            <w:rFonts w:ascii="Times New Roman" w:hAnsi="Times New Roman" w:cs="Times New Roman"/>
            <w:sz w:val="20"/>
            <w:szCs w:val="20"/>
          </w:rPr>
          <w:fldChar w:fldCharType="end"/>
        </w:r>
      </w:hyperlink>
      <w:r w:rsidR="003F1454" w:rsidRPr="00D931DE">
        <w:rPr>
          <w:rFonts w:ascii="Times New Roman" w:hAnsi="Times New Roman" w:cs="Times New Roman"/>
          <w:sz w:val="20"/>
          <w:szCs w:val="20"/>
        </w:rPr>
        <w:t xml:space="preserve"> Hippocampal sclerosis was evaluated unilaterally in a coronal section of the </w:t>
      </w:r>
      <w:proofErr w:type="spellStart"/>
      <w:r w:rsidR="003F1454" w:rsidRPr="00D931DE">
        <w:rPr>
          <w:rFonts w:ascii="Times New Roman" w:hAnsi="Times New Roman" w:cs="Times New Roman"/>
          <w:sz w:val="20"/>
          <w:szCs w:val="20"/>
        </w:rPr>
        <w:t>midhippocampus</w:t>
      </w:r>
      <w:proofErr w:type="spellEnd"/>
      <w:r w:rsidR="003F1454" w:rsidRPr="00D931DE">
        <w:rPr>
          <w:rFonts w:ascii="Times New Roman" w:hAnsi="Times New Roman" w:cs="Times New Roman"/>
          <w:sz w:val="20"/>
          <w:szCs w:val="20"/>
        </w:rPr>
        <w:t xml:space="preserve"> at the level of the lateral geniculate body, and graded as absent or present based on severe neuronal loss and gliosis in CA1 and/or </w:t>
      </w:r>
      <w:proofErr w:type="spellStart"/>
      <w:r w:rsidR="003F1454" w:rsidRPr="00D931DE">
        <w:rPr>
          <w:rFonts w:ascii="Times New Roman" w:hAnsi="Times New Roman" w:cs="Times New Roman"/>
          <w:sz w:val="20"/>
          <w:szCs w:val="20"/>
        </w:rPr>
        <w:t>subiculum</w:t>
      </w:r>
      <w:proofErr w:type="spellEnd"/>
      <w:r w:rsidR="00D931DE" w:rsidRPr="00D931DE">
        <w:fldChar w:fldCharType="begin"/>
      </w:r>
      <w:r w:rsidR="00D931DE" w:rsidRPr="00D931DE">
        <w:instrText xml:space="preserve"> HYPERLINK \l "_ENREF_39" \o "Nag, 2015 #5417" </w:instrText>
      </w:r>
      <w:r w:rsidR="00D931DE" w:rsidRPr="00D931DE">
        <w:fldChar w:fldCharType="separate"/>
      </w:r>
      <w:r w:rsidR="004C43AD" w:rsidRPr="00D931DE">
        <w:rPr>
          <w:rFonts w:ascii="Times New Roman" w:hAnsi="Times New Roman" w:cs="Times New Roman"/>
          <w:sz w:val="20"/>
          <w:szCs w:val="20"/>
        </w:rPr>
        <w:fldChar w:fldCharType="begin"/>
      </w:r>
      <w:r w:rsidR="004C43AD" w:rsidRPr="00D931DE">
        <w:rPr>
          <w:rFonts w:ascii="Times New Roman" w:hAnsi="Times New Roman" w:cs="Times New Roman"/>
          <w:sz w:val="20"/>
          <w:szCs w:val="20"/>
        </w:rPr>
        <w:instrText xml:space="preserve"> ADDIN EN.CITE &lt;EndNote&gt;&lt;Cite&gt;&lt;Author&gt;Nag&lt;/Author&gt;&lt;Year&gt;2015&lt;/Year&gt;&lt;RecNum&gt;5417&lt;/RecNum&gt;&lt;DisplayText&gt;&lt;style face="superscript"&gt;39&lt;/style&gt;&lt;/DisplayText&gt;&lt;record&gt;&lt;rec-number&gt;5417&lt;/rec-number&gt;&lt;foreign-keys&gt;&lt;key app="EN" db-id="svr9t50t6w9zaueswswxtrdzefxrszsddfa0" timestamp="1459511704"&gt;5417&lt;/key&gt;&lt;/foreign-keys&gt;&lt;ref-type name="Journal Article"&gt;17&lt;/ref-type&gt;&lt;contributors&gt;&lt;authors&gt;&lt;author&gt;Nag, S.&lt;/author&gt;&lt;author&gt;Yu, L.&lt;/author&gt;&lt;author&gt;Capuano, A. W.&lt;/author&gt;&lt;author&gt;Wilson, R. S.&lt;/author&gt;&lt;author&gt;Leurgans, S. E.&lt;/author&gt;&lt;author&gt;Bennett, D. A.&lt;/author&gt;&lt;author&gt;Schneider, J. A.&lt;/author&gt;&lt;/authors&gt;&lt;/contributors&gt;&lt;auth-address&gt;Rush Alzheimer&amp;apos;s Disease Center.&amp;#xD;Departments of Pathology (Neuropathology).&amp;#xD;Departments of Neurological Sciences.&amp;#xD;Behavioral Sciences, Rush University Medical Center, Chicago, IL.&lt;/auth-address&gt;&lt;titles&gt;&lt;title&gt;Hippocampal sclerosis and TDP-43 pathology in aging and Alzheimer disease&lt;/title&gt;&lt;secondary-title&gt;Ann Neurol&lt;/secondary-title&gt;&lt;/titles&gt;&lt;periodical&gt;&lt;full-title&gt;Ann Neurol&lt;/full-title&gt;&lt;/periodical&gt;&lt;pages&gt;942-52&lt;/pages&gt;&lt;volume&gt;77&lt;/volume&gt;&lt;number&gt;6&lt;/number&gt;&lt;keywords&gt;&lt;keyword&gt;Aged&lt;/keyword&gt;&lt;keyword&gt;Aged, 80 and over&lt;/keyword&gt;&lt;keyword&gt;Aging/metabolism/*pathology&lt;/keyword&gt;&lt;keyword&gt;Alzheimer Disease/metabolism/*pathology&lt;/keyword&gt;&lt;keyword&gt;DNA-Binding Proteins/*metabolism&lt;/keyword&gt;&lt;keyword&gt;Female&lt;/keyword&gt;&lt;keyword&gt;Hippocampus/metabolism/*pathology&lt;/keyword&gt;&lt;keyword&gt;Humans&lt;/keyword&gt;&lt;keyword&gt;Male&lt;/keyword&gt;&lt;keyword&gt;Mild Cognitive Impairment/metabolism/*pathology&lt;/keyword&gt;&lt;keyword&gt;Sclerosis/pathology&lt;/keyword&gt;&lt;/keywords&gt;&lt;dates&gt;&lt;year&gt;2015&lt;/year&gt;&lt;pub-dates&gt;&lt;date&gt;Jun&lt;/date&gt;&lt;/pub-dates&gt;&lt;/dates&gt;&lt;isbn&gt;1531-8249 (Electronic)&amp;#xD;0364-5134 (Linking)&lt;/isbn&gt;&lt;accession-num&gt;25707479&lt;/accession-num&gt;&lt;urls&gt;&lt;related-urls&gt;&lt;url&gt;http://www.ncbi.nlm.nih.gov/pubmed/25707479&lt;/url&gt;&lt;/related-urls&gt;&lt;/urls&gt;&lt;custom2&gt;PMC4447563&lt;/custom2&gt;&lt;electronic-resource-num&gt;10.1002/ana.24388&lt;/electronic-resource-num&gt;&lt;/record&gt;&lt;/Cite&gt;&lt;/EndNote&gt;</w:instrText>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39</w:t>
      </w:r>
      <w:r w:rsidR="004C43AD" w:rsidRPr="00D931DE">
        <w:rPr>
          <w:rFonts w:ascii="Times New Roman" w:hAnsi="Times New Roman" w:cs="Times New Roman"/>
          <w:sz w:val="20"/>
          <w:szCs w:val="20"/>
        </w:rPr>
        <w:fldChar w:fldCharType="end"/>
      </w:r>
      <w:r w:rsidR="00D931DE" w:rsidRPr="00D931DE">
        <w:rPr>
          <w:rFonts w:ascii="Times New Roman" w:hAnsi="Times New Roman" w:cs="Times New Roman"/>
          <w:sz w:val="20"/>
          <w:szCs w:val="20"/>
        </w:rPr>
        <w:fldChar w:fldCharType="end"/>
      </w:r>
      <w:r w:rsidR="003F1454" w:rsidRPr="00D931DE">
        <w:rPr>
          <w:rFonts w:ascii="Times New Roman" w:hAnsi="Times New Roman" w:cs="Times New Roman"/>
          <w:sz w:val="20"/>
          <w:szCs w:val="20"/>
        </w:rPr>
        <w:t xml:space="preserve">. TDP-43 </w:t>
      </w:r>
      <w:proofErr w:type="spellStart"/>
      <w:r w:rsidR="003F1454" w:rsidRPr="00D931DE">
        <w:rPr>
          <w:rFonts w:ascii="Times New Roman" w:hAnsi="Times New Roman" w:cs="Times New Roman"/>
          <w:sz w:val="20"/>
          <w:szCs w:val="20"/>
        </w:rPr>
        <w:t>immunostaining</w:t>
      </w:r>
      <w:proofErr w:type="spellEnd"/>
      <w:r w:rsidR="003F1454" w:rsidRPr="00D931DE">
        <w:rPr>
          <w:rFonts w:ascii="Times New Roman" w:hAnsi="Times New Roman" w:cs="Times New Roman"/>
          <w:sz w:val="20"/>
          <w:szCs w:val="20"/>
        </w:rPr>
        <w:t xml:space="preserve"> is also performed but was not used to determine the presence or absence of hippocampal sclerosis.</w:t>
      </w:r>
    </w:p>
    <w:p w14:paraId="47450369" w14:textId="5CC6BB5F" w:rsidR="00CE7356" w:rsidRPr="00D931DE" w:rsidRDefault="00CE7356" w:rsidP="003F1454">
      <w:pPr>
        <w:spacing w:line="240" w:lineRule="auto"/>
        <w:rPr>
          <w:rFonts w:ascii="Times New Roman" w:hAnsi="Times New Roman" w:cs="Times New Roman"/>
          <w:sz w:val="20"/>
          <w:szCs w:val="20"/>
        </w:rPr>
      </w:pPr>
      <w:r w:rsidRPr="00D931DE">
        <w:rPr>
          <w:rFonts w:ascii="Times New Roman" w:hAnsi="Times New Roman" w:cs="Times New Roman"/>
          <w:sz w:val="20"/>
          <w:szCs w:val="20"/>
        </w:rPr>
        <w:lastRenderedPageBreak/>
        <w:t xml:space="preserve">For this project, </w:t>
      </w:r>
      <w:r w:rsidR="00C32C9D" w:rsidRPr="00D931DE">
        <w:rPr>
          <w:rFonts w:ascii="Times New Roman" w:hAnsi="Times New Roman" w:cs="Times New Roman"/>
          <w:sz w:val="20"/>
          <w:szCs w:val="20"/>
        </w:rPr>
        <w:t>investigators</w:t>
      </w:r>
      <w:r w:rsidRPr="00D931DE">
        <w:rPr>
          <w:rFonts w:ascii="Times New Roman" w:hAnsi="Times New Roman" w:cs="Times New Roman"/>
          <w:sz w:val="20"/>
          <w:szCs w:val="20"/>
        </w:rPr>
        <w:t xml:space="preserve"> performed additional analyses to ensure that data for ROS and MAP could be harmonized with data for ACT. </w:t>
      </w:r>
      <w:proofErr w:type="spellStart"/>
      <w:r w:rsidR="00703A0B" w:rsidRPr="00D931DE">
        <w:rPr>
          <w:rFonts w:ascii="Times New Roman" w:hAnsi="Times New Roman" w:cs="Times New Roman"/>
          <w:sz w:val="20"/>
          <w:szCs w:val="20"/>
        </w:rPr>
        <w:t>Microi</w:t>
      </w:r>
      <w:r w:rsidRPr="00D931DE">
        <w:rPr>
          <w:rFonts w:ascii="Times New Roman" w:hAnsi="Times New Roman" w:cs="Times New Roman"/>
          <w:sz w:val="20"/>
          <w:szCs w:val="20"/>
        </w:rPr>
        <w:t>nfarct</w:t>
      </w:r>
      <w:proofErr w:type="spellEnd"/>
      <w:r w:rsidRPr="00D931DE">
        <w:rPr>
          <w:rFonts w:ascii="Times New Roman" w:hAnsi="Times New Roman" w:cs="Times New Roman"/>
          <w:sz w:val="20"/>
          <w:szCs w:val="20"/>
        </w:rPr>
        <w:t xml:space="preserve"> data were collected by both studies but </w:t>
      </w:r>
      <w:r w:rsidR="00C32C9D" w:rsidRPr="00D931DE">
        <w:rPr>
          <w:rFonts w:ascii="Times New Roman" w:hAnsi="Times New Roman" w:cs="Times New Roman"/>
          <w:sz w:val="20"/>
          <w:szCs w:val="20"/>
        </w:rPr>
        <w:t xml:space="preserve">general locations were </w:t>
      </w:r>
      <w:r w:rsidRPr="00D931DE">
        <w:rPr>
          <w:rFonts w:ascii="Times New Roman" w:hAnsi="Times New Roman" w:cs="Times New Roman"/>
          <w:sz w:val="20"/>
          <w:szCs w:val="20"/>
        </w:rPr>
        <w:t xml:space="preserve">recorded differently.  </w:t>
      </w:r>
      <w:r w:rsidR="00BB4009" w:rsidRPr="00D931DE">
        <w:rPr>
          <w:rFonts w:ascii="Times New Roman" w:hAnsi="Times New Roman" w:cs="Times New Roman"/>
          <w:sz w:val="20"/>
          <w:szCs w:val="20"/>
        </w:rPr>
        <w:t xml:space="preserve">The locations of the </w:t>
      </w:r>
      <w:proofErr w:type="spellStart"/>
      <w:r w:rsidR="00703A0B" w:rsidRPr="00D931DE">
        <w:rPr>
          <w:rFonts w:ascii="Times New Roman" w:hAnsi="Times New Roman" w:cs="Times New Roman"/>
          <w:sz w:val="20"/>
          <w:szCs w:val="20"/>
        </w:rPr>
        <w:t>micro</w:t>
      </w:r>
      <w:r w:rsidR="00C334DD" w:rsidRPr="00D931DE">
        <w:rPr>
          <w:rFonts w:ascii="Times New Roman" w:hAnsi="Times New Roman" w:cs="Times New Roman"/>
          <w:sz w:val="20"/>
          <w:szCs w:val="20"/>
        </w:rPr>
        <w:t>i</w:t>
      </w:r>
      <w:r w:rsidR="00BB4009" w:rsidRPr="00D931DE">
        <w:rPr>
          <w:rFonts w:ascii="Times New Roman" w:hAnsi="Times New Roman" w:cs="Times New Roman"/>
          <w:sz w:val="20"/>
          <w:szCs w:val="20"/>
        </w:rPr>
        <w:t>nfarcts</w:t>
      </w:r>
      <w:proofErr w:type="spellEnd"/>
      <w:r w:rsidR="00BB4009" w:rsidRPr="00D931DE">
        <w:rPr>
          <w:rFonts w:ascii="Times New Roman" w:hAnsi="Times New Roman" w:cs="Times New Roman"/>
          <w:sz w:val="20"/>
          <w:szCs w:val="20"/>
        </w:rPr>
        <w:t xml:space="preserve"> are recorded in the electronic database as one of 70 possible regions in the </w:t>
      </w:r>
      <w:r w:rsidR="00D82235" w:rsidRPr="00D931DE">
        <w:rPr>
          <w:rFonts w:ascii="Times New Roman" w:hAnsi="Times New Roman" w:cs="Times New Roman"/>
          <w:sz w:val="20"/>
          <w:szCs w:val="20"/>
        </w:rPr>
        <w:t>brain</w:t>
      </w:r>
      <w:r w:rsidR="00BB4009" w:rsidRPr="00D931DE">
        <w:rPr>
          <w:rFonts w:ascii="Times New Roman" w:hAnsi="Times New Roman" w:cs="Times New Roman"/>
          <w:sz w:val="20"/>
          <w:szCs w:val="20"/>
        </w:rPr>
        <w:t xml:space="preserve">; </w:t>
      </w:r>
      <w:r w:rsidR="00C32C9D" w:rsidRPr="00D931DE">
        <w:rPr>
          <w:rFonts w:ascii="Times New Roman" w:hAnsi="Times New Roman" w:cs="Times New Roman"/>
          <w:sz w:val="20"/>
          <w:szCs w:val="20"/>
        </w:rPr>
        <w:t xml:space="preserve">investigators </w:t>
      </w:r>
      <w:r w:rsidR="00BB4009" w:rsidRPr="00D931DE">
        <w:rPr>
          <w:rFonts w:ascii="Times New Roman" w:hAnsi="Times New Roman" w:cs="Times New Roman"/>
          <w:sz w:val="20"/>
          <w:szCs w:val="20"/>
        </w:rPr>
        <w:t xml:space="preserve">classified these as cortical or deep to align with the ACT classification.  </w:t>
      </w:r>
      <w:r w:rsidR="00C32C9D" w:rsidRPr="00D931DE">
        <w:rPr>
          <w:rFonts w:ascii="Times New Roman" w:hAnsi="Times New Roman" w:cs="Times New Roman"/>
          <w:sz w:val="20"/>
          <w:szCs w:val="20"/>
        </w:rPr>
        <w:t xml:space="preserve">Cortical infarcts included infarcts in the cortex and </w:t>
      </w:r>
      <w:r w:rsidR="00703A0B" w:rsidRPr="00D931DE">
        <w:rPr>
          <w:rFonts w:ascii="Times New Roman" w:hAnsi="Times New Roman" w:cs="Times New Roman"/>
          <w:sz w:val="20"/>
          <w:szCs w:val="20"/>
        </w:rPr>
        <w:t>underlying white matter</w:t>
      </w:r>
      <w:proofErr w:type="gramStart"/>
      <w:r w:rsidR="00C32C9D" w:rsidRPr="00D931DE">
        <w:rPr>
          <w:rFonts w:ascii="Times New Roman" w:hAnsi="Times New Roman" w:cs="Times New Roman"/>
          <w:sz w:val="20"/>
          <w:szCs w:val="20"/>
        </w:rPr>
        <w:t>;</w:t>
      </w:r>
      <w:proofErr w:type="gramEnd"/>
      <w:r w:rsidR="00C32C9D" w:rsidRPr="00D931DE">
        <w:rPr>
          <w:rFonts w:ascii="Times New Roman" w:hAnsi="Times New Roman" w:cs="Times New Roman"/>
          <w:sz w:val="20"/>
          <w:szCs w:val="20"/>
        </w:rPr>
        <w:t xml:space="preserve"> with deep </w:t>
      </w:r>
      <w:proofErr w:type="spellStart"/>
      <w:r w:rsidR="00703A0B" w:rsidRPr="00D931DE">
        <w:rPr>
          <w:rFonts w:ascii="Times New Roman" w:hAnsi="Times New Roman" w:cs="Times New Roman"/>
          <w:sz w:val="20"/>
          <w:szCs w:val="20"/>
        </w:rPr>
        <w:t>micro</w:t>
      </w:r>
      <w:r w:rsidR="00C32C9D" w:rsidRPr="00D931DE">
        <w:rPr>
          <w:rFonts w:ascii="Times New Roman" w:hAnsi="Times New Roman" w:cs="Times New Roman"/>
          <w:sz w:val="20"/>
          <w:szCs w:val="20"/>
        </w:rPr>
        <w:t>infarcts</w:t>
      </w:r>
      <w:proofErr w:type="spellEnd"/>
      <w:r w:rsidR="00703A0B" w:rsidRPr="00D931DE">
        <w:rPr>
          <w:rFonts w:ascii="Times New Roman" w:hAnsi="Times New Roman" w:cs="Times New Roman"/>
          <w:sz w:val="20"/>
          <w:szCs w:val="20"/>
        </w:rPr>
        <w:t xml:space="preserve"> including those in the basal ganglia and thalamus</w:t>
      </w:r>
      <w:r w:rsidR="00C32C9D" w:rsidRPr="00D931DE">
        <w:rPr>
          <w:rFonts w:ascii="Times New Roman" w:hAnsi="Times New Roman" w:cs="Times New Roman"/>
          <w:sz w:val="20"/>
          <w:szCs w:val="20"/>
        </w:rPr>
        <w:t xml:space="preserve">. </w:t>
      </w:r>
      <w:r w:rsidR="00BB4009" w:rsidRPr="00D931DE">
        <w:rPr>
          <w:rFonts w:ascii="Times New Roman" w:hAnsi="Times New Roman" w:cs="Times New Roman"/>
          <w:sz w:val="20"/>
          <w:szCs w:val="20"/>
        </w:rPr>
        <w:t xml:space="preserve">From this </w:t>
      </w:r>
      <w:r w:rsidR="00C32C9D" w:rsidRPr="00D931DE">
        <w:rPr>
          <w:rFonts w:ascii="Times New Roman" w:hAnsi="Times New Roman" w:cs="Times New Roman"/>
          <w:sz w:val="20"/>
          <w:szCs w:val="20"/>
        </w:rPr>
        <w:t>re</w:t>
      </w:r>
      <w:r w:rsidR="00BB4009" w:rsidRPr="00D931DE">
        <w:rPr>
          <w:rFonts w:ascii="Times New Roman" w:hAnsi="Times New Roman" w:cs="Times New Roman"/>
          <w:sz w:val="20"/>
          <w:szCs w:val="20"/>
        </w:rPr>
        <w:t>classification, we programmed comparable variables for analyses.</w:t>
      </w:r>
    </w:p>
    <w:p w14:paraId="3DA0A63E" w14:textId="77777777" w:rsidR="00CE7356" w:rsidRPr="00D931DE" w:rsidRDefault="00CE7356"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ROS and MAP autopsy procedures have not routinely included evaluation of the amygdala </w:t>
      </w:r>
      <w:r w:rsidR="00C334DD" w:rsidRPr="00D931DE">
        <w:rPr>
          <w:rFonts w:ascii="Times New Roman" w:hAnsi="Times New Roman" w:cs="Times New Roman"/>
          <w:sz w:val="20"/>
          <w:szCs w:val="20"/>
        </w:rPr>
        <w:t xml:space="preserve">for </w:t>
      </w:r>
      <w:proofErr w:type="spellStart"/>
      <w:r w:rsidR="00C334DD" w:rsidRPr="00D931DE">
        <w:rPr>
          <w:rFonts w:ascii="Times New Roman" w:hAnsi="Times New Roman" w:cs="Times New Roman"/>
          <w:sz w:val="20"/>
          <w:szCs w:val="20"/>
        </w:rPr>
        <w:t>Lewy</w:t>
      </w:r>
      <w:proofErr w:type="spellEnd"/>
      <w:r w:rsidR="00C334DD" w:rsidRPr="00D931DE">
        <w:rPr>
          <w:rFonts w:ascii="Times New Roman" w:hAnsi="Times New Roman" w:cs="Times New Roman"/>
          <w:sz w:val="20"/>
          <w:szCs w:val="20"/>
        </w:rPr>
        <w:t xml:space="preserve"> bodies </w:t>
      </w:r>
      <w:r w:rsidRPr="00D931DE">
        <w:rPr>
          <w:rFonts w:ascii="Times New Roman" w:hAnsi="Times New Roman" w:cs="Times New Roman"/>
          <w:sz w:val="20"/>
          <w:szCs w:val="20"/>
        </w:rPr>
        <w:t xml:space="preserve">in particular. Rather slides are reviewed enabling a rating of whether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bodies are seen in the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w:t>
      </w:r>
      <w:r w:rsidR="00C32C9D" w:rsidRPr="00D931DE">
        <w:rPr>
          <w:rFonts w:ascii="Times New Roman" w:hAnsi="Times New Roman" w:cs="Times New Roman"/>
          <w:sz w:val="20"/>
          <w:szCs w:val="20"/>
        </w:rPr>
        <w:t xml:space="preserve">Recently,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w:t>
      </w:r>
      <w:r w:rsidR="00C334DD" w:rsidRPr="00D931DE">
        <w:rPr>
          <w:rFonts w:ascii="Times New Roman" w:hAnsi="Times New Roman" w:cs="Times New Roman"/>
          <w:sz w:val="20"/>
          <w:szCs w:val="20"/>
        </w:rPr>
        <w:t>y</w:t>
      </w:r>
      <w:r w:rsidRPr="00D931DE">
        <w:rPr>
          <w:rFonts w:ascii="Times New Roman" w:hAnsi="Times New Roman" w:cs="Times New Roman"/>
          <w:sz w:val="20"/>
          <w:szCs w:val="20"/>
        </w:rPr>
        <w:t xml:space="preserve"> </w:t>
      </w:r>
      <w:r w:rsidR="00C32C9D" w:rsidRPr="00D931DE">
        <w:rPr>
          <w:rFonts w:ascii="Times New Roman" w:hAnsi="Times New Roman" w:cs="Times New Roman"/>
          <w:sz w:val="20"/>
          <w:szCs w:val="20"/>
        </w:rPr>
        <w:t xml:space="preserve">assessments have begun </w:t>
      </w:r>
      <w:r w:rsidR="00C334DD" w:rsidRPr="00D931DE">
        <w:rPr>
          <w:rFonts w:ascii="Times New Roman" w:hAnsi="Times New Roman" w:cs="Times New Roman"/>
          <w:sz w:val="20"/>
          <w:szCs w:val="20"/>
        </w:rPr>
        <w:t xml:space="preserve">in </w:t>
      </w:r>
      <w:r w:rsidR="00C32C9D" w:rsidRPr="00D931DE">
        <w:rPr>
          <w:rFonts w:ascii="Times New Roman" w:hAnsi="Times New Roman" w:cs="Times New Roman"/>
          <w:sz w:val="20"/>
          <w:szCs w:val="20"/>
        </w:rPr>
        <w:t xml:space="preserve">the </w:t>
      </w:r>
      <w:r w:rsidRPr="00D931DE">
        <w:rPr>
          <w:rFonts w:ascii="Times New Roman" w:hAnsi="Times New Roman" w:cs="Times New Roman"/>
          <w:sz w:val="20"/>
          <w:szCs w:val="20"/>
        </w:rPr>
        <w:t xml:space="preserve">amygdala as well as in the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w:t>
      </w:r>
      <w:proofErr w:type="spellStart"/>
      <w:proofErr w:type="gramStart"/>
      <w:r w:rsidR="00A633BF" w:rsidRPr="00D931DE">
        <w:rPr>
          <w:rFonts w:ascii="Times New Roman" w:hAnsi="Times New Roman" w:cs="Times New Roman"/>
          <w:b/>
          <w:sz w:val="20"/>
          <w:szCs w:val="20"/>
          <w:u w:val="single"/>
        </w:rPr>
        <w:t>e</w:t>
      </w:r>
      <w:r w:rsidRPr="00D931DE">
        <w:rPr>
          <w:rFonts w:ascii="Times New Roman" w:hAnsi="Times New Roman" w:cs="Times New Roman"/>
          <w:b/>
          <w:sz w:val="20"/>
          <w:szCs w:val="20"/>
          <w:u w:val="single"/>
        </w:rPr>
        <w:t>Table</w:t>
      </w:r>
      <w:proofErr w:type="spellEnd"/>
      <w:proofErr w:type="gramEnd"/>
      <w:r w:rsidRPr="00D931DE">
        <w:rPr>
          <w:rFonts w:ascii="Times New Roman" w:hAnsi="Times New Roman" w:cs="Times New Roman"/>
          <w:b/>
          <w:sz w:val="20"/>
          <w:szCs w:val="20"/>
          <w:u w:val="single"/>
        </w:rPr>
        <w:t xml:space="preserve"> </w:t>
      </w:r>
      <w:r w:rsidR="00A633BF" w:rsidRPr="00D931DE">
        <w:rPr>
          <w:rFonts w:ascii="Times New Roman" w:hAnsi="Times New Roman" w:cs="Times New Roman"/>
          <w:b/>
          <w:sz w:val="20"/>
          <w:szCs w:val="20"/>
          <w:u w:val="single"/>
        </w:rPr>
        <w:t>3</w:t>
      </w:r>
      <w:r w:rsidRPr="00D931DE">
        <w:rPr>
          <w:rFonts w:ascii="Times New Roman" w:hAnsi="Times New Roman" w:cs="Times New Roman"/>
          <w:sz w:val="20"/>
          <w:szCs w:val="20"/>
        </w:rPr>
        <w:t xml:space="preserve"> below shows agreement between data for the amygdala and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from a sample of brains from ROS, MAP, and from the </w:t>
      </w:r>
      <w:proofErr w:type="spellStart"/>
      <w:r w:rsidRPr="00D931DE">
        <w:rPr>
          <w:rFonts w:ascii="Times New Roman" w:hAnsi="Times New Roman" w:cs="Times New Roman"/>
          <w:sz w:val="20"/>
          <w:szCs w:val="20"/>
        </w:rPr>
        <w:t>metholodogically</w:t>
      </w:r>
      <w:proofErr w:type="spellEnd"/>
      <w:r w:rsidRPr="00D931DE">
        <w:rPr>
          <w:rFonts w:ascii="Times New Roman" w:hAnsi="Times New Roman" w:cs="Times New Roman"/>
          <w:sz w:val="20"/>
          <w:szCs w:val="20"/>
        </w:rPr>
        <w:t xml:space="preserve"> similar Minority Aging Research Study (MARS); the same pathologists perform </w:t>
      </w:r>
      <w:r w:rsidR="00C32C9D" w:rsidRPr="00D931DE">
        <w:rPr>
          <w:rFonts w:ascii="Times New Roman" w:hAnsi="Times New Roman" w:cs="Times New Roman"/>
          <w:sz w:val="20"/>
          <w:szCs w:val="20"/>
        </w:rPr>
        <w:t xml:space="preserve">the vast majority of </w:t>
      </w:r>
      <w:proofErr w:type="spellStart"/>
      <w:r w:rsidR="00C32C9D" w:rsidRPr="00D931DE">
        <w:rPr>
          <w:rFonts w:ascii="Times New Roman" w:hAnsi="Times New Roman" w:cs="Times New Roman"/>
          <w:sz w:val="20"/>
          <w:szCs w:val="20"/>
        </w:rPr>
        <w:t>neuropathologic</w:t>
      </w:r>
      <w:proofErr w:type="spellEnd"/>
      <w:r w:rsidR="00C32C9D" w:rsidRPr="00D931DE">
        <w:rPr>
          <w:rFonts w:ascii="Times New Roman" w:hAnsi="Times New Roman" w:cs="Times New Roman"/>
          <w:sz w:val="20"/>
          <w:szCs w:val="20"/>
        </w:rPr>
        <w:t xml:space="preserve">  </w:t>
      </w:r>
      <w:r w:rsidR="00546384" w:rsidRPr="00D931DE">
        <w:rPr>
          <w:rFonts w:ascii="Times New Roman" w:hAnsi="Times New Roman" w:cs="Times New Roman"/>
          <w:sz w:val="20"/>
          <w:szCs w:val="20"/>
        </w:rPr>
        <w:t xml:space="preserve">evaluations </w:t>
      </w:r>
      <w:r w:rsidRPr="00D931DE">
        <w:rPr>
          <w:rFonts w:ascii="Times New Roman" w:hAnsi="Times New Roman" w:cs="Times New Roman"/>
          <w:sz w:val="20"/>
          <w:szCs w:val="20"/>
        </w:rPr>
        <w:t>for all three studies.</w:t>
      </w:r>
    </w:p>
    <w:tbl>
      <w:tblPr>
        <w:tblStyle w:val="TableGrid"/>
        <w:tblW w:w="0" w:type="auto"/>
        <w:tblLook w:val="04A0" w:firstRow="1" w:lastRow="0" w:firstColumn="1" w:lastColumn="0" w:noHBand="0" w:noVBand="1"/>
      </w:tblPr>
      <w:tblGrid>
        <w:gridCol w:w="3168"/>
        <w:gridCol w:w="2655"/>
        <w:gridCol w:w="2835"/>
        <w:gridCol w:w="918"/>
      </w:tblGrid>
      <w:tr w:rsidR="00CE7356" w:rsidRPr="00D931DE" w14:paraId="0FF53094" w14:textId="77777777" w:rsidTr="00537937">
        <w:tc>
          <w:tcPr>
            <w:tcW w:w="9576" w:type="dxa"/>
            <w:gridSpan w:val="4"/>
            <w:tcBorders>
              <w:top w:val="single" w:sz="36" w:space="0" w:color="943634" w:themeColor="accent2" w:themeShade="BF"/>
              <w:left w:val="nil"/>
              <w:bottom w:val="single" w:sz="24" w:space="0" w:color="auto"/>
              <w:right w:val="nil"/>
            </w:tcBorders>
            <w:shd w:val="clear" w:color="auto" w:fill="auto"/>
          </w:tcPr>
          <w:p w14:paraId="57165CDB" w14:textId="77777777" w:rsidR="00CE7356" w:rsidRPr="00D931DE" w:rsidRDefault="00BC2229" w:rsidP="00A633BF">
            <w:pPr>
              <w:rPr>
                <w:rFonts w:ascii="Arial" w:hAnsi="Arial" w:cs="Arial"/>
                <w:b/>
                <w:sz w:val="24"/>
                <w:szCs w:val="24"/>
              </w:rPr>
            </w:pPr>
            <w:proofErr w:type="spellStart"/>
            <w:proofErr w:type="gramStart"/>
            <w:r w:rsidRPr="00D931DE">
              <w:rPr>
                <w:rFonts w:ascii="Arial" w:hAnsi="Arial" w:cs="Arial"/>
                <w:b/>
                <w:sz w:val="24"/>
                <w:szCs w:val="24"/>
              </w:rPr>
              <w:t>e</w:t>
            </w:r>
            <w:r w:rsidR="00CE7356" w:rsidRPr="00D931DE">
              <w:rPr>
                <w:rFonts w:ascii="Arial" w:hAnsi="Arial" w:cs="Arial"/>
                <w:b/>
                <w:sz w:val="24"/>
                <w:szCs w:val="24"/>
              </w:rPr>
              <w:t>Table</w:t>
            </w:r>
            <w:proofErr w:type="spellEnd"/>
            <w:proofErr w:type="gramEnd"/>
            <w:r w:rsidR="00CE7356" w:rsidRPr="00D931DE">
              <w:rPr>
                <w:rFonts w:ascii="Arial" w:hAnsi="Arial" w:cs="Arial"/>
                <w:b/>
                <w:sz w:val="24"/>
                <w:szCs w:val="24"/>
              </w:rPr>
              <w:t xml:space="preserve"> </w:t>
            </w:r>
            <w:r w:rsidR="00A633BF" w:rsidRPr="00D931DE">
              <w:rPr>
                <w:rFonts w:ascii="Arial" w:hAnsi="Arial" w:cs="Arial"/>
                <w:b/>
                <w:sz w:val="24"/>
                <w:szCs w:val="24"/>
              </w:rPr>
              <w:t>3</w:t>
            </w:r>
            <w:r w:rsidR="00CE7356" w:rsidRPr="00D931DE">
              <w:rPr>
                <w:rFonts w:ascii="Arial" w:hAnsi="Arial" w:cs="Arial"/>
                <w:b/>
                <w:sz w:val="24"/>
                <w:szCs w:val="24"/>
              </w:rPr>
              <w:t xml:space="preserve">. Agreement between </w:t>
            </w:r>
            <w:proofErr w:type="spellStart"/>
            <w:r w:rsidR="00CE7356" w:rsidRPr="00D931DE">
              <w:rPr>
                <w:rFonts w:ascii="Arial" w:hAnsi="Arial" w:cs="Arial"/>
                <w:b/>
                <w:sz w:val="24"/>
                <w:szCs w:val="24"/>
              </w:rPr>
              <w:t>Lewy</w:t>
            </w:r>
            <w:proofErr w:type="spellEnd"/>
            <w:r w:rsidR="00CE7356" w:rsidRPr="00D931DE">
              <w:rPr>
                <w:rFonts w:ascii="Arial" w:hAnsi="Arial" w:cs="Arial"/>
                <w:b/>
                <w:sz w:val="24"/>
                <w:szCs w:val="24"/>
              </w:rPr>
              <w:t xml:space="preserve"> body findings </w:t>
            </w:r>
            <w:r w:rsidR="002D042E" w:rsidRPr="00D931DE">
              <w:rPr>
                <w:rFonts w:ascii="Arial" w:hAnsi="Arial" w:cs="Arial"/>
                <w:b/>
                <w:sz w:val="24"/>
                <w:szCs w:val="24"/>
              </w:rPr>
              <w:t>for</w:t>
            </w:r>
            <w:r w:rsidR="00CE7356" w:rsidRPr="00D931DE">
              <w:rPr>
                <w:rFonts w:ascii="Arial" w:hAnsi="Arial" w:cs="Arial"/>
                <w:b/>
                <w:sz w:val="24"/>
                <w:szCs w:val="24"/>
              </w:rPr>
              <w:t xml:space="preserve"> amygdala and </w:t>
            </w:r>
            <w:proofErr w:type="spellStart"/>
            <w:r w:rsidR="00CE7356" w:rsidRPr="00D931DE">
              <w:rPr>
                <w:rFonts w:ascii="Arial" w:hAnsi="Arial" w:cs="Arial"/>
                <w:b/>
                <w:sz w:val="24"/>
                <w:szCs w:val="24"/>
              </w:rPr>
              <w:t>entorhinal</w:t>
            </w:r>
            <w:proofErr w:type="spellEnd"/>
            <w:r w:rsidR="00CE7356" w:rsidRPr="00D931DE">
              <w:rPr>
                <w:rFonts w:ascii="Arial" w:hAnsi="Arial" w:cs="Arial"/>
                <w:b/>
                <w:sz w:val="24"/>
                <w:szCs w:val="24"/>
              </w:rPr>
              <w:t xml:space="preserve"> cortex in ROS, MAP, and MARS</w:t>
            </w:r>
          </w:p>
        </w:tc>
      </w:tr>
      <w:tr w:rsidR="00CE7356" w:rsidRPr="00D931DE" w14:paraId="73FD56FF" w14:textId="77777777" w:rsidTr="00BC2229">
        <w:trPr>
          <w:trHeight w:val="85"/>
        </w:trPr>
        <w:tc>
          <w:tcPr>
            <w:tcW w:w="3168" w:type="dxa"/>
            <w:tcBorders>
              <w:top w:val="single" w:sz="24" w:space="0" w:color="auto"/>
              <w:left w:val="nil"/>
              <w:bottom w:val="single" w:sz="24" w:space="0" w:color="auto"/>
              <w:right w:val="nil"/>
            </w:tcBorders>
            <w:shd w:val="clear" w:color="auto" w:fill="D9D9D9"/>
          </w:tcPr>
          <w:p w14:paraId="4C554A46" w14:textId="77777777" w:rsidR="00CE7356" w:rsidRPr="00D931DE" w:rsidRDefault="00CE7356" w:rsidP="003B7F8D">
            <w:pPr>
              <w:rPr>
                <w:rFonts w:ascii="Arial" w:hAnsi="Arial" w:cs="Arial"/>
                <w:sz w:val="20"/>
                <w:szCs w:val="20"/>
              </w:rPr>
            </w:pPr>
          </w:p>
        </w:tc>
        <w:tc>
          <w:tcPr>
            <w:tcW w:w="2655" w:type="dxa"/>
            <w:tcBorders>
              <w:top w:val="single" w:sz="24" w:space="0" w:color="auto"/>
              <w:left w:val="nil"/>
              <w:bottom w:val="single" w:sz="24" w:space="0" w:color="auto"/>
              <w:right w:val="nil"/>
            </w:tcBorders>
            <w:shd w:val="clear" w:color="auto" w:fill="D9D9D9"/>
          </w:tcPr>
          <w:p w14:paraId="7F0F3538" w14:textId="77777777" w:rsidR="00CE7356" w:rsidRPr="00D931DE" w:rsidRDefault="00CE7356" w:rsidP="003B7F8D">
            <w:pPr>
              <w:rPr>
                <w:rFonts w:ascii="Arial" w:hAnsi="Arial" w:cs="Arial"/>
                <w:sz w:val="20"/>
                <w:szCs w:val="20"/>
              </w:rPr>
            </w:pPr>
            <w:proofErr w:type="spellStart"/>
            <w:r w:rsidRPr="00D931DE">
              <w:rPr>
                <w:rFonts w:ascii="Arial" w:hAnsi="Arial" w:cs="Arial"/>
                <w:sz w:val="20"/>
                <w:szCs w:val="20"/>
              </w:rPr>
              <w:t>Entorhinal</w:t>
            </w:r>
            <w:proofErr w:type="spellEnd"/>
            <w:r w:rsidRPr="00D931DE">
              <w:rPr>
                <w:rFonts w:ascii="Arial" w:hAnsi="Arial" w:cs="Arial"/>
                <w:sz w:val="20"/>
                <w:szCs w:val="20"/>
              </w:rPr>
              <w:t xml:space="preserve"> cortex </w:t>
            </w: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 absent</w:t>
            </w:r>
          </w:p>
        </w:tc>
        <w:tc>
          <w:tcPr>
            <w:tcW w:w="2835" w:type="dxa"/>
            <w:tcBorders>
              <w:top w:val="single" w:sz="24" w:space="0" w:color="auto"/>
              <w:left w:val="nil"/>
              <w:bottom w:val="single" w:sz="24" w:space="0" w:color="auto"/>
              <w:right w:val="nil"/>
            </w:tcBorders>
            <w:shd w:val="clear" w:color="auto" w:fill="D9D9D9"/>
          </w:tcPr>
          <w:p w14:paraId="0579A4BA" w14:textId="77777777" w:rsidR="00CE7356" w:rsidRPr="00D931DE" w:rsidRDefault="00CE7356" w:rsidP="003B7F8D">
            <w:pPr>
              <w:rPr>
                <w:rFonts w:ascii="Arial" w:hAnsi="Arial" w:cs="Arial"/>
                <w:sz w:val="20"/>
                <w:szCs w:val="20"/>
              </w:rPr>
            </w:pPr>
            <w:proofErr w:type="spellStart"/>
            <w:r w:rsidRPr="00D931DE">
              <w:rPr>
                <w:rFonts w:ascii="Arial" w:hAnsi="Arial" w:cs="Arial"/>
                <w:sz w:val="20"/>
                <w:szCs w:val="20"/>
              </w:rPr>
              <w:t>Entorhinal</w:t>
            </w:r>
            <w:proofErr w:type="spellEnd"/>
            <w:r w:rsidRPr="00D931DE">
              <w:rPr>
                <w:rFonts w:ascii="Arial" w:hAnsi="Arial" w:cs="Arial"/>
                <w:sz w:val="20"/>
                <w:szCs w:val="20"/>
              </w:rPr>
              <w:t xml:space="preserve"> cortex </w:t>
            </w: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 present</w:t>
            </w:r>
          </w:p>
        </w:tc>
        <w:tc>
          <w:tcPr>
            <w:tcW w:w="918" w:type="dxa"/>
            <w:tcBorders>
              <w:top w:val="single" w:sz="24" w:space="0" w:color="auto"/>
              <w:left w:val="nil"/>
              <w:bottom w:val="single" w:sz="24" w:space="0" w:color="auto"/>
              <w:right w:val="nil"/>
            </w:tcBorders>
            <w:shd w:val="clear" w:color="auto" w:fill="D9D9D9"/>
          </w:tcPr>
          <w:p w14:paraId="26B11EF5" w14:textId="77777777" w:rsidR="00CE7356" w:rsidRPr="00D931DE" w:rsidRDefault="00CE7356" w:rsidP="003B7F8D">
            <w:pPr>
              <w:rPr>
                <w:rFonts w:ascii="Arial" w:hAnsi="Arial" w:cs="Arial"/>
                <w:sz w:val="20"/>
                <w:szCs w:val="20"/>
              </w:rPr>
            </w:pPr>
            <w:r w:rsidRPr="00D931DE">
              <w:rPr>
                <w:rFonts w:ascii="Arial" w:hAnsi="Arial" w:cs="Arial"/>
                <w:sz w:val="20"/>
                <w:szCs w:val="20"/>
              </w:rPr>
              <w:t>Total</w:t>
            </w:r>
          </w:p>
        </w:tc>
      </w:tr>
      <w:tr w:rsidR="00CE7356" w:rsidRPr="00D931DE" w14:paraId="52A0D7F0" w14:textId="77777777" w:rsidTr="00BC2229">
        <w:tc>
          <w:tcPr>
            <w:tcW w:w="3168" w:type="dxa"/>
            <w:tcBorders>
              <w:top w:val="single" w:sz="24" w:space="0" w:color="auto"/>
              <w:left w:val="nil"/>
              <w:bottom w:val="single" w:sz="4" w:space="0" w:color="auto"/>
              <w:right w:val="nil"/>
            </w:tcBorders>
            <w:shd w:val="clear" w:color="auto" w:fill="D9D9D9"/>
          </w:tcPr>
          <w:p w14:paraId="58FF651A" w14:textId="77777777" w:rsidR="00CE7356" w:rsidRPr="00D931DE" w:rsidRDefault="00CE7356" w:rsidP="003B7F8D">
            <w:pPr>
              <w:rPr>
                <w:rFonts w:ascii="Arial" w:hAnsi="Arial" w:cs="Arial"/>
                <w:sz w:val="20"/>
                <w:szCs w:val="20"/>
              </w:rPr>
            </w:pPr>
            <w:r w:rsidRPr="00D931DE">
              <w:rPr>
                <w:rFonts w:ascii="Arial" w:hAnsi="Arial" w:cs="Arial"/>
                <w:sz w:val="20"/>
                <w:szCs w:val="20"/>
              </w:rPr>
              <w:t xml:space="preserve">Amygdala </w:t>
            </w: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 absent</w:t>
            </w:r>
          </w:p>
        </w:tc>
        <w:tc>
          <w:tcPr>
            <w:tcW w:w="2655" w:type="dxa"/>
            <w:tcBorders>
              <w:top w:val="single" w:sz="24" w:space="0" w:color="auto"/>
              <w:left w:val="nil"/>
              <w:bottom w:val="single" w:sz="4" w:space="0" w:color="auto"/>
              <w:right w:val="nil"/>
            </w:tcBorders>
            <w:shd w:val="clear" w:color="auto" w:fill="D9D9D9"/>
          </w:tcPr>
          <w:p w14:paraId="58D68902" w14:textId="77777777" w:rsidR="00CE7356" w:rsidRPr="00D931DE" w:rsidRDefault="00CE7356" w:rsidP="003B7F8D">
            <w:pPr>
              <w:rPr>
                <w:rFonts w:ascii="Arial" w:hAnsi="Arial" w:cs="Arial"/>
                <w:sz w:val="20"/>
                <w:szCs w:val="20"/>
              </w:rPr>
            </w:pPr>
            <w:r w:rsidRPr="00D931DE">
              <w:rPr>
                <w:rFonts w:ascii="Arial" w:hAnsi="Arial" w:cs="Arial"/>
                <w:sz w:val="20"/>
                <w:szCs w:val="20"/>
              </w:rPr>
              <w:t>183</w:t>
            </w:r>
          </w:p>
        </w:tc>
        <w:tc>
          <w:tcPr>
            <w:tcW w:w="2835" w:type="dxa"/>
            <w:tcBorders>
              <w:top w:val="single" w:sz="24" w:space="0" w:color="auto"/>
              <w:left w:val="nil"/>
              <w:bottom w:val="single" w:sz="4" w:space="0" w:color="auto"/>
              <w:right w:val="nil"/>
            </w:tcBorders>
            <w:shd w:val="clear" w:color="auto" w:fill="D9D9D9"/>
          </w:tcPr>
          <w:p w14:paraId="39530784" w14:textId="77777777" w:rsidR="00CE7356" w:rsidRPr="00D931DE" w:rsidRDefault="00334FBF" w:rsidP="003B7F8D">
            <w:pPr>
              <w:rPr>
                <w:rFonts w:ascii="Arial" w:hAnsi="Arial" w:cs="Arial"/>
                <w:sz w:val="20"/>
                <w:szCs w:val="20"/>
              </w:rPr>
            </w:pPr>
            <w:r w:rsidRPr="00D931DE">
              <w:rPr>
                <w:rFonts w:ascii="Arial" w:hAnsi="Arial" w:cs="Arial"/>
                <w:sz w:val="20"/>
                <w:szCs w:val="20"/>
              </w:rPr>
              <w:t xml:space="preserve">    </w:t>
            </w:r>
            <w:r w:rsidR="00CE7356" w:rsidRPr="00D931DE">
              <w:rPr>
                <w:rFonts w:ascii="Arial" w:hAnsi="Arial" w:cs="Arial"/>
                <w:sz w:val="20"/>
                <w:szCs w:val="20"/>
              </w:rPr>
              <w:t>1</w:t>
            </w:r>
          </w:p>
        </w:tc>
        <w:tc>
          <w:tcPr>
            <w:tcW w:w="918" w:type="dxa"/>
            <w:tcBorders>
              <w:top w:val="single" w:sz="24" w:space="0" w:color="auto"/>
              <w:left w:val="nil"/>
              <w:bottom w:val="single" w:sz="4" w:space="0" w:color="auto"/>
              <w:right w:val="nil"/>
            </w:tcBorders>
            <w:shd w:val="clear" w:color="auto" w:fill="D9D9D9"/>
          </w:tcPr>
          <w:p w14:paraId="41541B1C" w14:textId="77777777" w:rsidR="00CE7356" w:rsidRPr="00D931DE" w:rsidRDefault="00CE7356" w:rsidP="003B7F8D">
            <w:pPr>
              <w:rPr>
                <w:rFonts w:ascii="Arial" w:hAnsi="Arial" w:cs="Arial"/>
                <w:sz w:val="20"/>
                <w:szCs w:val="20"/>
              </w:rPr>
            </w:pPr>
            <w:r w:rsidRPr="00D931DE">
              <w:rPr>
                <w:rFonts w:ascii="Arial" w:hAnsi="Arial" w:cs="Arial"/>
                <w:sz w:val="20"/>
                <w:szCs w:val="20"/>
              </w:rPr>
              <w:t>184</w:t>
            </w:r>
          </w:p>
        </w:tc>
      </w:tr>
      <w:tr w:rsidR="00CE7356" w:rsidRPr="00D931DE" w14:paraId="03C6339F" w14:textId="77777777" w:rsidTr="00BC2229">
        <w:tc>
          <w:tcPr>
            <w:tcW w:w="3168" w:type="dxa"/>
            <w:tcBorders>
              <w:top w:val="single" w:sz="4" w:space="0" w:color="auto"/>
              <w:left w:val="nil"/>
              <w:bottom w:val="single" w:sz="24" w:space="0" w:color="auto"/>
              <w:right w:val="nil"/>
            </w:tcBorders>
            <w:shd w:val="clear" w:color="auto" w:fill="D9D9D9"/>
          </w:tcPr>
          <w:p w14:paraId="7F88F90F" w14:textId="77777777" w:rsidR="00CE7356" w:rsidRPr="00D931DE" w:rsidRDefault="00CE7356" w:rsidP="003B7F8D">
            <w:pPr>
              <w:rPr>
                <w:rFonts w:ascii="Arial" w:hAnsi="Arial" w:cs="Arial"/>
                <w:sz w:val="20"/>
                <w:szCs w:val="20"/>
              </w:rPr>
            </w:pPr>
            <w:r w:rsidRPr="00D931DE">
              <w:rPr>
                <w:rFonts w:ascii="Arial" w:hAnsi="Arial" w:cs="Arial"/>
                <w:sz w:val="20"/>
                <w:szCs w:val="20"/>
              </w:rPr>
              <w:t xml:space="preserve">Amygdala </w:t>
            </w: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 present</w:t>
            </w:r>
          </w:p>
        </w:tc>
        <w:tc>
          <w:tcPr>
            <w:tcW w:w="2655" w:type="dxa"/>
            <w:tcBorders>
              <w:top w:val="single" w:sz="4" w:space="0" w:color="auto"/>
              <w:left w:val="nil"/>
              <w:bottom w:val="single" w:sz="24" w:space="0" w:color="auto"/>
              <w:right w:val="nil"/>
            </w:tcBorders>
            <w:shd w:val="clear" w:color="auto" w:fill="D9D9D9"/>
          </w:tcPr>
          <w:p w14:paraId="44C7C3B6" w14:textId="77777777" w:rsidR="00CE7356" w:rsidRPr="00D931DE" w:rsidRDefault="00334FBF" w:rsidP="003B7F8D">
            <w:pPr>
              <w:rPr>
                <w:rFonts w:ascii="Arial" w:hAnsi="Arial" w:cs="Arial"/>
                <w:sz w:val="20"/>
                <w:szCs w:val="20"/>
              </w:rPr>
            </w:pPr>
            <w:r w:rsidRPr="00D931DE">
              <w:rPr>
                <w:rFonts w:ascii="Arial" w:hAnsi="Arial" w:cs="Arial"/>
                <w:sz w:val="20"/>
                <w:szCs w:val="20"/>
              </w:rPr>
              <w:t xml:space="preserve">    </w:t>
            </w:r>
            <w:r w:rsidR="00CE7356" w:rsidRPr="00D931DE">
              <w:rPr>
                <w:rFonts w:ascii="Arial" w:hAnsi="Arial" w:cs="Arial"/>
                <w:sz w:val="20"/>
                <w:szCs w:val="20"/>
              </w:rPr>
              <w:t>5</w:t>
            </w:r>
          </w:p>
        </w:tc>
        <w:tc>
          <w:tcPr>
            <w:tcW w:w="2835" w:type="dxa"/>
            <w:tcBorders>
              <w:top w:val="single" w:sz="4" w:space="0" w:color="auto"/>
              <w:left w:val="nil"/>
              <w:bottom w:val="single" w:sz="24" w:space="0" w:color="auto"/>
              <w:right w:val="nil"/>
            </w:tcBorders>
            <w:shd w:val="clear" w:color="auto" w:fill="D9D9D9"/>
          </w:tcPr>
          <w:p w14:paraId="3EAC0259" w14:textId="77777777" w:rsidR="00CE7356" w:rsidRPr="00D931DE" w:rsidRDefault="00CE7356" w:rsidP="003B7F8D">
            <w:pPr>
              <w:rPr>
                <w:rFonts w:ascii="Arial" w:hAnsi="Arial" w:cs="Arial"/>
                <w:sz w:val="20"/>
                <w:szCs w:val="20"/>
              </w:rPr>
            </w:pPr>
            <w:r w:rsidRPr="00D931DE">
              <w:rPr>
                <w:rFonts w:ascii="Arial" w:hAnsi="Arial" w:cs="Arial"/>
                <w:sz w:val="20"/>
                <w:szCs w:val="20"/>
              </w:rPr>
              <w:t>101</w:t>
            </w:r>
          </w:p>
        </w:tc>
        <w:tc>
          <w:tcPr>
            <w:tcW w:w="918" w:type="dxa"/>
            <w:tcBorders>
              <w:top w:val="single" w:sz="4" w:space="0" w:color="auto"/>
              <w:left w:val="nil"/>
              <w:bottom w:val="single" w:sz="24" w:space="0" w:color="auto"/>
              <w:right w:val="nil"/>
            </w:tcBorders>
            <w:shd w:val="clear" w:color="auto" w:fill="D9D9D9"/>
          </w:tcPr>
          <w:p w14:paraId="67E2D304" w14:textId="77777777" w:rsidR="00CE7356" w:rsidRPr="00D931DE" w:rsidRDefault="00CE7356" w:rsidP="003B7F8D">
            <w:pPr>
              <w:rPr>
                <w:rFonts w:ascii="Arial" w:hAnsi="Arial" w:cs="Arial"/>
                <w:sz w:val="20"/>
                <w:szCs w:val="20"/>
              </w:rPr>
            </w:pPr>
            <w:r w:rsidRPr="00D931DE">
              <w:rPr>
                <w:rFonts w:ascii="Arial" w:hAnsi="Arial" w:cs="Arial"/>
                <w:sz w:val="20"/>
                <w:szCs w:val="20"/>
              </w:rPr>
              <w:t>106</w:t>
            </w:r>
          </w:p>
        </w:tc>
      </w:tr>
      <w:tr w:rsidR="00CE7356" w:rsidRPr="00D931DE" w14:paraId="580FB6D0" w14:textId="77777777" w:rsidTr="00BC2229">
        <w:tc>
          <w:tcPr>
            <w:tcW w:w="3168" w:type="dxa"/>
            <w:tcBorders>
              <w:top w:val="single" w:sz="24" w:space="0" w:color="auto"/>
              <w:left w:val="nil"/>
              <w:bottom w:val="single" w:sz="24" w:space="0" w:color="auto"/>
              <w:right w:val="nil"/>
            </w:tcBorders>
            <w:shd w:val="clear" w:color="auto" w:fill="D9D9D9"/>
          </w:tcPr>
          <w:p w14:paraId="65B71534" w14:textId="77777777" w:rsidR="00CE7356" w:rsidRPr="00D931DE" w:rsidRDefault="00CE7356" w:rsidP="003B7F8D">
            <w:pPr>
              <w:rPr>
                <w:rFonts w:ascii="Arial" w:hAnsi="Arial" w:cs="Arial"/>
                <w:sz w:val="20"/>
                <w:szCs w:val="20"/>
              </w:rPr>
            </w:pPr>
            <w:r w:rsidRPr="00D931DE">
              <w:rPr>
                <w:rFonts w:ascii="Arial" w:hAnsi="Arial" w:cs="Arial"/>
                <w:sz w:val="20"/>
                <w:szCs w:val="20"/>
              </w:rPr>
              <w:t>Total</w:t>
            </w:r>
          </w:p>
        </w:tc>
        <w:tc>
          <w:tcPr>
            <w:tcW w:w="2655" w:type="dxa"/>
            <w:tcBorders>
              <w:top w:val="single" w:sz="24" w:space="0" w:color="auto"/>
              <w:left w:val="nil"/>
              <w:bottom w:val="single" w:sz="24" w:space="0" w:color="auto"/>
              <w:right w:val="nil"/>
            </w:tcBorders>
            <w:shd w:val="clear" w:color="auto" w:fill="D9D9D9"/>
          </w:tcPr>
          <w:p w14:paraId="3BB55FCE" w14:textId="77777777" w:rsidR="00CE7356" w:rsidRPr="00D931DE" w:rsidRDefault="00CE7356" w:rsidP="003B7F8D">
            <w:pPr>
              <w:rPr>
                <w:rFonts w:ascii="Arial" w:hAnsi="Arial" w:cs="Arial"/>
                <w:sz w:val="20"/>
                <w:szCs w:val="20"/>
              </w:rPr>
            </w:pPr>
            <w:r w:rsidRPr="00D931DE">
              <w:rPr>
                <w:rFonts w:ascii="Arial" w:hAnsi="Arial" w:cs="Arial"/>
                <w:sz w:val="20"/>
                <w:szCs w:val="20"/>
              </w:rPr>
              <w:t>188</w:t>
            </w:r>
          </w:p>
        </w:tc>
        <w:tc>
          <w:tcPr>
            <w:tcW w:w="2835" w:type="dxa"/>
            <w:tcBorders>
              <w:top w:val="single" w:sz="24" w:space="0" w:color="auto"/>
              <w:left w:val="nil"/>
              <w:bottom w:val="single" w:sz="24" w:space="0" w:color="auto"/>
              <w:right w:val="nil"/>
            </w:tcBorders>
            <w:shd w:val="clear" w:color="auto" w:fill="D9D9D9"/>
          </w:tcPr>
          <w:p w14:paraId="38293B9A" w14:textId="77777777" w:rsidR="00CE7356" w:rsidRPr="00D931DE" w:rsidRDefault="00CE7356" w:rsidP="003B7F8D">
            <w:pPr>
              <w:rPr>
                <w:rFonts w:ascii="Arial" w:hAnsi="Arial" w:cs="Arial"/>
                <w:sz w:val="20"/>
                <w:szCs w:val="20"/>
              </w:rPr>
            </w:pPr>
            <w:r w:rsidRPr="00D931DE">
              <w:rPr>
                <w:rFonts w:ascii="Arial" w:hAnsi="Arial" w:cs="Arial"/>
                <w:sz w:val="20"/>
                <w:szCs w:val="20"/>
              </w:rPr>
              <w:t>102</w:t>
            </w:r>
          </w:p>
        </w:tc>
        <w:tc>
          <w:tcPr>
            <w:tcW w:w="918" w:type="dxa"/>
            <w:tcBorders>
              <w:top w:val="single" w:sz="24" w:space="0" w:color="auto"/>
              <w:left w:val="nil"/>
              <w:bottom w:val="single" w:sz="24" w:space="0" w:color="auto"/>
              <w:right w:val="nil"/>
            </w:tcBorders>
            <w:shd w:val="clear" w:color="auto" w:fill="D9D9D9"/>
          </w:tcPr>
          <w:p w14:paraId="20E04DA7" w14:textId="77777777" w:rsidR="00CE7356" w:rsidRPr="00D931DE" w:rsidRDefault="00CE7356" w:rsidP="003B7F8D">
            <w:pPr>
              <w:rPr>
                <w:rFonts w:ascii="Arial" w:hAnsi="Arial" w:cs="Arial"/>
                <w:sz w:val="20"/>
                <w:szCs w:val="20"/>
              </w:rPr>
            </w:pPr>
            <w:r w:rsidRPr="00D931DE">
              <w:rPr>
                <w:rFonts w:ascii="Arial" w:hAnsi="Arial" w:cs="Arial"/>
                <w:sz w:val="20"/>
                <w:szCs w:val="20"/>
              </w:rPr>
              <w:t>290</w:t>
            </w:r>
          </w:p>
        </w:tc>
      </w:tr>
    </w:tbl>
    <w:p w14:paraId="6DE53DC6" w14:textId="77777777" w:rsidR="00CE7356" w:rsidRPr="00D931DE" w:rsidRDefault="00CE7356" w:rsidP="003B7F8D">
      <w:pPr>
        <w:spacing w:line="240" w:lineRule="auto"/>
        <w:rPr>
          <w:rFonts w:ascii="Arial" w:hAnsi="Arial" w:cs="Arial"/>
          <w:sz w:val="20"/>
          <w:szCs w:val="20"/>
        </w:rPr>
      </w:pPr>
    </w:p>
    <w:p w14:paraId="0E7FCA92" w14:textId="77777777" w:rsidR="00CE7356" w:rsidRPr="00D931DE" w:rsidRDefault="00CE7356"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These data enabled us to compute a kappa coefficient to measure agreement beyond that expected by chance alone, which was 0.96 (95% confidence interval, 0.92-0.99). This excellent agreement reinforced our choice to examine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bodies in the amygdala from ACT alongside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bodies from the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from ROS and MAP.</w:t>
      </w:r>
    </w:p>
    <w:p w14:paraId="7F889482" w14:textId="79280C38" w:rsidR="002E271E" w:rsidRPr="00D931DE" w:rsidRDefault="002E271E" w:rsidP="002E271E">
      <w:pPr>
        <w:spacing w:line="240" w:lineRule="auto"/>
        <w:rPr>
          <w:rFonts w:ascii="Times New Roman" w:eastAsia="Times New Roman" w:hAnsi="Times New Roman" w:cs="Times New Roman"/>
          <w:sz w:val="20"/>
          <w:szCs w:val="20"/>
        </w:rPr>
      </w:pPr>
      <w:r w:rsidRPr="00D931DE">
        <w:rPr>
          <w:rFonts w:ascii="Times New Roman" w:hAnsi="Times New Roman" w:cs="Times New Roman"/>
          <w:sz w:val="20"/>
          <w:szCs w:val="20"/>
        </w:rPr>
        <w:t xml:space="preserve">Detailed methods for amyloid </w:t>
      </w:r>
      <w:proofErr w:type="spellStart"/>
      <w:r w:rsidRPr="00D931DE">
        <w:rPr>
          <w:rFonts w:ascii="Times New Roman" w:hAnsi="Times New Roman" w:cs="Times New Roman"/>
          <w:sz w:val="20"/>
          <w:szCs w:val="20"/>
        </w:rPr>
        <w:t>angiopathy</w:t>
      </w:r>
      <w:proofErr w:type="spellEnd"/>
      <w:r w:rsidRPr="00D931DE">
        <w:rPr>
          <w:rFonts w:ascii="Times New Roman" w:hAnsi="Times New Roman" w:cs="Times New Roman"/>
          <w:sz w:val="20"/>
          <w:szCs w:val="20"/>
        </w:rPr>
        <w:t xml:space="preserve"> evaluation have been recently published</w:t>
      </w:r>
      <w:hyperlink w:anchor="_ENREF_40" w:tooltip="Boyle, 2015 #5418" w:history="1">
        <w:r w:rsidR="004C43AD" w:rsidRPr="00D931DE">
          <w:rPr>
            <w:rFonts w:ascii="Times New Roman" w:hAnsi="Times New Roman" w:cs="Times New Roman"/>
            <w:sz w:val="20"/>
            <w:szCs w:val="20"/>
          </w:rPr>
          <w:fldChar w:fldCharType="begin">
            <w:fldData xml:space="preserve">PEVuZE5vdGU+PENpdGU+PEF1dGhvcj5Cb3lsZTwvQXV0aG9yPjxZZWFyPjIwMTU8L1llYXI+PFJl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</w:fldData>
          </w:fldChar>
        </w:r>
        <w:r w:rsidR="004C43AD" w:rsidRPr="00D931DE">
          <w:rPr>
            <w:rFonts w:ascii="Times New Roman" w:hAnsi="Times New Roman" w:cs="Times New Roman"/>
            <w:sz w:val="20"/>
            <w:szCs w:val="20"/>
          </w:rPr>
          <w:instrText xml:space="preserve"> ADDIN EN.CITE </w:instrText>
        </w:r>
        <w:r w:rsidR="004C43AD" w:rsidRPr="00D931DE">
          <w:rPr>
            <w:rFonts w:ascii="Times New Roman" w:hAnsi="Times New Roman" w:cs="Times New Roman"/>
            <w:sz w:val="20"/>
            <w:szCs w:val="20"/>
          </w:rPr>
          <w:fldChar w:fldCharType="begin">
            <w:fldData xml:space="preserve">PEVuZE5vdGU+PENpdGU+PEF1dGhvcj5Cb3lsZTwvQXV0aG9yPjxZZWFyPjIwMTU8L1llYXI+PFJl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</w:fldData>
          </w:fldChar>
        </w:r>
        <w:r w:rsidR="004C43AD" w:rsidRPr="00D931DE">
          <w:rPr>
            <w:rFonts w:ascii="Times New Roman" w:hAnsi="Times New Roman" w:cs="Times New Roman"/>
            <w:sz w:val="20"/>
            <w:szCs w:val="20"/>
          </w:rPr>
          <w:instrText xml:space="preserve"> ADDIN EN.CITE.DATA </w:instrText>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end"/>
        </w:r>
        <w:r w:rsidR="004C43AD" w:rsidRPr="00D931DE">
          <w:rPr>
            <w:rFonts w:ascii="Times New Roman" w:hAnsi="Times New Roman" w:cs="Times New Roman"/>
            <w:sz w:val="20"/>
            <w:szCs w:val="20"/>
          </w:rPr>
        </w:r>
        <w:r w:rsidR="004C43AD" w:rsidRPr="00D931DE">
          <w:rPr>
            <w:rFonts w:ascii="Times New Roman" w:hAnsi="Times New Roman" w:cs="Times New Roman"/>
            <w:sz w:val="20"/>
            <w:szCs w:val="20"/>
          </w:rPr>
          <w:fldChar w:fldCharType="separate"/>
        </w:r>
        <w:r w:rsidR="004C43AD" w:rsidRPr="00D931DE">
          <w:rPr>
            <w:rFonts w:ascii="Times New Roman" w:hAnsi="Times New Roman" w:cs="Times New Roman"/>
            <w:noProof/>
            <w:sz w:val="20"/>
            <w:szCs w:val="20"/>
            <w:vertAlign w:val="superscript"/>
          </w:rPr>
          <w:t>40</w:t>
        </w:r>
        <w:r w:rsidR="004C43AD" w:rsidRPr="00D931DE">
          <w:rPr>
            <w:rFonts w:ascii="Times New Roman" w:hAnsi="Times New Roman" w:cs="Times New Roman"/>
            <w:sz w:val="20"/>
            <w:szCs w:val="20"/>
          </w:rPr>
          <w:fldChar w:fldCharType="end"/>
        </w:r>
      </w:hyperlink>
      <w:r w:rsidRPr="00D931DE">
        <w:rPr>
          <w:rFonts w:ascii="Times New Roman" w:hAnsi="Times New Roman" w:cs="Times New Roman"/>
          <w:sz w:val="20"/>
          <w:szCs w:val="20"/>
        </w:rPr>
        <w:t>.  Here we quote from that source. “</w:t>
      </w:r>
      <w:r w:rsidRPr="00D931DE">
        <w:rPr>
          <w:rFonts w:ascii="Times New Roman" w:eastAsia="Times New Roman" w:hAnsi="Times New Roman" w:cs="Times New Roman"/>
          <w:sz w:val="20"/>
          <w:szCs w:val="20"/>
        </w:rPr>
        <w:t>For CAA assessment, we expanded on a previously published methodology</w:t>
      </w:r>
      <w:hyperlink w:anchor="_ENREF_41" w:tooltip="Deramecourt, 2012 #5419" w:history="1">
        <w:r w:rsidR="004C43AD" w:rsidRPr="00D931DE">
          <w:rPr>
            <w:rFonts w:ascii="Times New Roman" w:eastAsia="Times New Roman" w:hAnsi="Times New Roman" w:cs="Times New Roman"/>
            <w:sz w:val="20"/>
            <w:szCs w:val="20"/>
          </w:rPr>
          <w:fldChar w:fldCharType="begin"/>
        </w:r>
        <w:r w:rsidR="004C43AD" w:rsidRPr="00D931DE">
          <w:rPr>
            <w:rFonts w:ascii="Times New Roman" w:eastAsia="Times New Roman" w:hAnsi="Times New Roman" w:cs="Times New Roman"/>
            <w:sz w:val="20"/>
            <w:szCs w:val="20"/>
          </w:rPr>
          <w:instrText xml:space="preserve"> ADDIN EN.CITE &lt;EndNote&gt;&lt;Cite&gt;&lt;Author&gt;Deramecourt&lt;/Author&gt;&lt;Year&gt;2012&lt;/Year&gt;&lt;RecNum&gt;5419&lt;/RecNum&gt;&lt;DisplayText&gt;&lt;style face="superscript"&gt;41&lt;/style&gt;&lt;/DisplayText&gt;&lt;record&gt;&lt;rec-number&gt;5419&lt;/rec-number&gt;&lt;foreign-keys&gt;&lt;key app="EN" db-id="svr9t50t6w9zaueswswxtrdzefxrszsddfa0" timestamp="1460365300"&gt;5419&lt;/key&gt;&lt;/foreign-keys&gt;&lt;ref-type name="Journal Article"&gt;17&lt;/ref-type&gt;&lt;contributors&gt;&lt;authors&gt;&lt;author&gt;Deramecourt, V.&lt;/author&gt;&lt;author&gt;Slade, J. Y.&lt;/author&gt;&lt;author&gt;Oakley, A. E.&lt;/author&gt;&lt;author&gt;Perry, R. H.&lt;/author&gt;&lt;author&gt;Ince, P. G.&lt;/author&gt;&lt;author&gt;Maurage, C. A.&lt;/author&gt;&lt;author&gt;Kalaria, R. N.&lt;/author&gt;&lt;/authors&gt;&lt;/contributors&gt;&lt;auth-address&gt;Institute for Ageing and Health, Campus for Ageing and Vitality, Newcastle University, Newcastle upon Tyne, UK.&lt;/auth-address&gt;&lt;titles&gt;&lt;title&gt;Staging and natural history of cerebrovascular pathology in dementia&lt;/title&gt;&lt;secondary-title&gt;Neurology&lt;/secondary-title&gt;&lt;/titles&gt;&lt;periodical&gt;&lt;full-title&gt;Neurology&lt;/full-title&gt;&lt;/periodical&gt;&lt;pages&gt;1043-50&lt;/pages&gt;&lt;volume&gt;78&lt;/volume&gt;&lt;number&gt;14&lt;/number&gt;&lt;keywords&gt;&lt;keyword&gt;Aged&lt;/keyword&gt;&lt;keyword&gt;Aged, 80 and over&lt;/keyword&gt;&lt;keyword&gt;Brain/*pathology&lt;/keyword&gt;&lt;keyword&gt;Cerebrovascular Disorders/*epidemiology/*pathology/physiopathology&lt;/keyword&gt;&lt;keyword&gt;Dementia/*epidemiology/*pathology/physiopathology&lt;/keyword&gt;&lt;keyword&gt;Female&lt;/keyword&gt;&lt;keyword&gt;Humans&lt;/keyword&gt;&lt;keyword&gt;Male&lt;/keyword&gt;&lt;/keywords&gt;&lt;dates&gt;&lt;year&gt;2012&lt;/year&gt;&lt;pub-dates&gt;&lt;date&gt;Apr 3&lt;/date&gt;&lt;/pub-dates&gt;&lt;/dates&gt;&lt;isbn&gt;1526-632X (Electronic)&amp;#xD;0028-3878 (Linking)&lt;/isbn&gt;&lt;accession-num&gt;22377814&lt;/accession-num&gt;&lt;urls&gt;&lt;related-urls&gt;&lt;url&gt;http://www.ncbi.nlm.nih.gov/pubmed/22377814&lt;/url&gt;&lt;/related-urls&gt;&lt;/urls&gt;&lt;custom2&gt;PMC3317531&lt;/custom2&gt;&lt;electronic-resource-num&gt;10.1212/WNL.0b013e31824e8e7f&lt;/electronic-resource-num&gt;&lt;/record&gt;&lt;/Cite&gt;&lt;/EndNote&gt;</w:instrText>
        </w:r>
        <w:r w:rsidR="004C43AD" w:rsidRPr="00D931DE">
          <w:rPr>
            <w:rFonts w:ascii="Times New Roman" w:eastAsia="Times New Roman" w:hAnsi="Times New Roman" w:cs="Times New Roman"/>
            <w:sz w:val="20"/>
            <w:szCs w:val="20"/>
          </w:rPr>
          <w:fldChar w:fldCharType="separate"/>
        </w:r>
        <w:r w:rsidR="004C43AD" w:rsidRPr="00D931DE">
          <w:rPr>
            <w:rFonts w:ascii="Times New Roman" w:eastAsia="Times New Roman" w:hAnsi="Times New Roman" w:cs="Times New Roman"/>
            <w:noProof/>
            <w:sz w:val="20"/>
            <w:szCs w:val="20"/>
            <w:vertAlign w:val="superscript"/>
          </w:rPr>
          <w:t>41</w:t>
        </w:r>
        <w:r w:rsidR="004C43AD" w:rsidRPr="00D931DE">
          <w:rPr>
            <w:rFonts w:ascii="Times New Roman" w:eastAsia="Times New Roman" w:hAnsi="Times New Roman" w:cs="Times New Roman"/>
            <w:sz w:val="20"/>
            <w:szCs w:val="20"/>
          </w:rPr>
          <w:fldChar w:fldCharType="end"/>
        </w:r>
      </w:hyperlink>
      <w:r w:rsidRPr="00D931DE">
        <w:rPr>
          <w:rFonts w:ascii="Times New Roman" w:eastAsia="Times New Roman" w:hAnsi="Times New Roman" w:cs="Times New Roman"/>
          <w:sz w:val="20"/>
          <w:szCs w:val="20"/>
        </w:rPr>
        <w:t xml:space="preserve"> similar to a recently proposed protocol.</w:t>
      </w:r>
      <w:hyperlink w:anchor="_ENREF_42" w:tooltip="Love, 2014 #5420" w:history="1">
        <w:r w:rsidR="004C43AD" w:rsidRPr="00D931DE">
          <w:rPr>
            <w:rFonts w:ascii="Times New Roman" w:eastAsia="Times New Roman" w:hAnsi="Times New Roman" w:cs="Times New Roman"/>
            <w:sz w:val="20"/>
            <w:szCs w:val="20"/>
          </w:rPr>
          <w:fldChar w:fldCharType="begin">
            <w:fldData xml:space="preserve">PEVuZE5vdGU+PENpdGU+PEF1dGhvcj5Mb3ZlPC9BdXRob3I+PFllYXI+MjAxNDwvWWVhcj48UmVj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</w:fldData>
          </w:fldChar>
        </w:r>
        <w:r w:rsidR="004C43AD" w:rsidRPr="00D931DE">
          <w:rPr>
            <w:rFonts w:ascii="Times New Roman" w:eastAsia="Times New Roman" w:hAnsi="Times New Roman" w:cs="Times New Roman"/>
            <w:sz w:val="20"/>
            <w:szCs w:val="20"/>
          </w:rPr>
          <w:instrText xml:space="preserve"> ADDIN EN.CITE </w:instrText>
        </w:r>
        <w:r w:rsidR="004C43AD" w:rsidRPr="00D931DE">
          <w:rPr>
            <w:rFonts w:ascii="Times New Roman" w:eastAsia="Times New Roman" w:hAnsi="Times New Roman" w:cs="Times New Roman"/>
            <w:sz w:val="20"/>
            <w:szCs w:val="20"/>
          </w:rPr>
          <w:fldChar w:fldCharType="begin">
            <w:fldData xml:space="preserve">PEVuZE5vdGU+PENpdGU+PEF1dGhvcj5Mb3ZlPC9BdXRob3I+PFllYXI+MjAxNDwvWWVhcj48UmVj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</w:fldData>
          </w:fldChar>
        </w:r>
        <w:r w:rsidR="004C43AD" w:rsidRPr="00D931DE">
          <w:rPr>
            <w:rFonts w:ascii="Times New Roman" w:eastAsia="Times New Roman" w:hAnsi="Times New Roman" w:cs="Times New Roman"/>
            <w:sz w:val="20"/>
            <w:szCs w:val="20"/>
          </w:rPr>
          <w:instrText xml:space="preserve"> ADDIN EN.CITE.DATA </w:instrText>
        </w:r>
        <w:r w:rsidR="004C43AD" w:rsidRPr="00D931DE">
          <w:rPr>
            <w:rFonts w:ascii="Times New Roman" w:eastAsia="Times New Roman" w:hAnsi="Times New Roman" w:cs="Times New Roman"/>
            <w:sz w:val="20"/>
            <w:szCs w:val="20"/>
          </w:rPr>
        </w:r>
        <w:r w:rsidR="004C43AD" w:rsidRPr="00D931DE">
          <w:rPr>
            <w:rFonts w:ascii="Times New Roman" w:eastAsia="Times New Roman" w:hAnsi="Times New Roman" w:cs="Times New Roman"/>
            <w:sz w:val="20"/>
            <w:szCs w:val="20"/>
          </w:rPr>
          <w:fldChar w:fldCharType="end"/>
        </w:r>
        <w:r w:rsidR="004C43AD" w:rsidRPr="00D931DE">
          <w:rPr>
            <w:rFonts w:ascii="Times New Roman" w:eastAsia="Times New Roman" w:hAnsi="Times New Roman" w:cs="Times New Roman"/>
            <w:sz w:val="20"/>
            <w:szCs w:val="20"/>
          </w:rPr>
        </w:r>
        <w:r w:rsidR="004C43AD" w:rsidRPr="00D931DE">
          <w:rPr>
            <w:rFonts w:ascii="Times New Roman" w:eastAsia="Times New Roman" w:hAnsi="Times New Roman" w:cs="Times New Roman"/>
            <w:sz w:val="20"/>
            <w:szCs w:val="20"/>
          </w:rPr>
          <w:fldChar w:fldCharType="separate"/>
        </w:r>
        <w:r w:rsidR="004C43AD" w:rsidRPr="00D931DE">
          <w:rPr>
            <w:rFonts w:ascii="Times New Roman" w:eastAsia="Times New Roman" w:hAnsi="Times New Roman" w:cs="Times New Roman"/>
            <w:noProof/>
            <w:sz w:val="20"/>
            <w:szCs w:val="20"/>
            <w:vertAlign w:val="superscript"/>
          </w:rPr>
          <w:t>42</w:t>
        </w:r>
        <w:r w:rsidR="004C43AD" w:rsidRPr="00D931DE">
          <w:rPr>
            <w:rFonts w:ascii="Times New Roman" w:eastAsia="Times New Roman" w:hAnsi="Times New Roman" w:cs="Times New Roman"/>
            <w:sz w:val="20"/>
            <w:szCs w:val="20"/>
          </w:rPr>
          <w:fldChar w:fldCharType="end"/>
        </w:r>
      </w:hyperlink>
      <w:r w:rsidRPr="00D931DE">
        <w:rPr>
          <w:rFonts w:ascii="Times New Roman" w:eastAsia="Times New Roman" w:hAnsi="Times New Roman" w:cs="Times New Roman"/>
          <w:sz w:val="20"/>
          <w:szCs w:val="20"/>
        </w:rPr>
        <w:t xml:space="preserve"> For each region, meningeal and parenchymal vessels were assessed for amyloid deposition and scored from 0 to 4, where 0 5 no deposition, 1 5 scattered segmental but no circumferential deposition, 2 5 circumferential deposition up to 10 vessels, 3 5 circumferential deposition up to 75% of the region, and 4 5 circumferential depositi</w:t>
      </w:r>
      <w:r w:rsidR="00CC604A" w:rsidRPr="00D931DE">
        <w:rPr>
          <w:rFonts w:ascii="Times New Roman" w:eastAsia="Times New Roman" w:hAnsi="Times New Roman" w:cs="Times New Roman"/>
          <w:sz w:val="20"/>
          <w:szCs w:val="20"/>
        </w:rPr>
        <w:t xml:space="preserve">on over 75% of the total region. </w:t>
      </w:r>
      <w:r w:rsidRPr="00D931DE">
        <w:rPr>
          <w:rFonts w:ascii="Times New Roman" w:eastAsia="Times New Roman" w:hAnsi="Times New Roman" w:cs="Times New Roman"/>
          <w:sz w:val="20"/>
          <w:szCs w:val="20"/>
        </w:rPr>
        <w:t xml:space="preserve">The CAA score for each region was the maximum of the meningeal and parenchymal CAA scores. Scores were averaged across regions and summarized as a continuous measure of CAA pathology for analyses. In addition, for illustration of findings and supporting analyses, we classified CAA scores into a 4-level severity rating including none, mild, moderate, and severe using cutoffs determined by the </w:t>
      </w:r>
      <w:proofErr w:type="spellStart"/>
      <w:r w:rsidRPr="00D931DE">
        <w:rPr>
          <w:rFonts w:ascii="Times New Roman" w:eastAsia="Times New Roman" w:hAnsi="Times New Roman" w:cs="Times New Roman"/>
          <w:sz w:val="20"/>
          <w:szCs w:val="20"/>
        </w:rPr>
        <w:t>neuropathologist</w:t>
      </w:r>
      <w:proofErr w:type="spellEnd"/>
      <w:r w:rsidRPr="00D931DE">
        <w:rPr>
          <w:rFonts w:ascii="Times New Roman" w:eastAsia="Times New Roman" w:hAnsi="Times New Roman" w:cs="Times New Roman"/>
          <w:sz w:val="20"/>
          <w:szCs w:val="20"/>
        </w:rPr>
        <w:t>. Finally, capillary CAA was rated as present or absent.</w:t>
      </w:r>
      <w:r w:rsidR="00CC604A" w:rsidRPr="00D931DE">
        <w:rPr>
          <w:rFonts w:ascii="Times New Roman" w:eastAsia="Times New Roman" w:hAnsi="Times New Roman" w:cs="Times New Roman"/>
          <w:sz w:val="20"/>
          <w:szCs w:val="20"/>
        </w:rPr>
        <w:t>”  For these analyses we used the 4-level severity CAA rating, and as in ACT used present vs. absent in analyses.</w:t>
      </w:r>
    </w:p>
    <w:p w14:paraId="21B94429" w14:textId="00A3C10B" w:rsidR="002E271E" w:rsidRPr="00D931DE" w:rsidRDefault="002E271E" w:rsidP="003B7F8D">
      <w:pPr>
        <w:spacing w:line="240" w:lineRule="auto"/>
        <w:rPr>
          <w:rFonts w:ascii="Times New Roman" w:hAnsi="Times New Roman" w:cs="Times New Roman"/>
          <w:sz w:val="20"/>
          <w:szCs w:val="20"/>
        </w:rPr>
      </w:pPr>
    </w:p>
    <w:p w14:paraId="199F671F" w14:textId="77777777" w:rsidR="0067201E" w:rsidRPr="00D931DE" w:rsidRDefault="0067201E" w:rsidP="003B7F8D">
      <w:pPr>
        <w:spacing w:line="240" w:lineRule="auto"/>
        <w:rPr>
          <w:rFonts w:ascii="Times New Roman" w:hAnsi="Times New Roman" w:cs="Times New Roman"/>
          <w:sz w:val="20"/>
          <w:szCs w:val="20"/>
        </w:rPr>
      </w:pPr>
    </w:p>
    <w:p w14:paraId="578AFD68" w14:textId="77777777" w:rsidR="00F14764" w:rsidRPr="00D931DE" w:rsidRDefault="00F14764" w:rsidP="003B7F8D">
      <w:pPr>
        <w:spacing w:line="240" w:lineRule="auto"/>
        <w:rPr>
          <w:rFonts w:ascii="Times New Roman" w:hAnsi="Times New Roman" w:cs="Times New Roman"/>
          <w:sz w:val="20"/>
          <w:szCs w:val="20"/>
        </w:rPr>
      </w:pPr>
    </w:p>
    <w:p w14:paraId="0A286BBB" w14:textId="77777777" w:rsidR="009F4430" w:rsidRPr="00D931DE" w:rsidRDefault="00B9048C" w:rsidP="003B7F8D">
      <w:pPr>
        <w:spacing w:line="240" w:lineRule="auto"/>
        <w:rPr>
          <w:rFonts w:ascii="Times New Roman" w:hAnsi="Times New Roman" w:cs="Times New Roman"/>
          <w:b/>
          <w:sz w:val="24"/>
          <w:szCs w:val="24"/>
          <w:u w:val="single"/>
        </w:rPr>
      </w:pPr>
      <w:r w:rsidRPr="00D931DE">
        <w:rPr>
          <w:rFonts w:ascii="Times New Roman" w:hAnsi="Times New Roman" w:cs="Times New Roman"/>
          <w:sz w:val="20"/>
          <w:szCs w:val="20"/>
        </w:rPr>
        <w:br w:type="page"/>
      </w:r>
      <w:proofErr w:type="gramStart"/>
      <w:r w:rsidR="009A0694" w:rsidRPr="00D931DE">
        <w:rPr>
          <w:rFonts w:ascii="Times New Roman" w:hAnsi="Times New Roman" w:cs="Times New Roman"/>
          <w:b/>
          <w:sz w:val="24"/>
          <w:szCs w:val="24"/>
          <w:u w:val="single"/>
        </w:rPr>
        <w:lastRenderedPageBreak/>
        <w:t xml:space="preserve">Supplemental </w:t>
      </w:r>
      <w:r w:rsidR="009F4430" w:rsidRPr="00D931DE">
        <w:rPr>
          <w:rFonts w:ascii="Times New Roman" w:hAnsi="Times New Roman" w:cs="Times New Roman"/>
          <w:b/>
          <w:sz w:val="24"/>
          <w:szCs w:val="24"/>
          <w:u w:val="single"/>
        </w:rPr>
        <w:t>Methods S6.</w:t>
      </w:r>
      <w:proofErr w:type="gramEnd"/>
      <w:r w:rsidR="009F4430" w:rsidRPr="00D931DE">
        <w:rPr>
          <w:rFonts w:ascii="Times New Roman" w:hAnsi="Times New Roman" w:cs="Times New Roman"/>
          <w:b/>
          <w:sz w:val="24"/>
          <w:szCs w:val="24"/>
          <w:u w:val="single"/>
        </w:rPr>
        <w:t xml:space="preserve"> Authorship </w:t>
      </w:r>
      <w:r w:rsidR="00C334DD" w:rsidRPr="00D931DE">
        <w:rPr>
          <w:rFonts w:ascii="Times New Roman" w:hAnsi="Times New Roman" w:cs="Times New Roman"/>
          <w:b/>
          <w:sz w:val="24"/>
          <w:szCs w:val="24"/>
          <w:u w:val="single"/>
        </w:rPr>
        <w:t>roles</w:t>
      </w:r>
      <w:r w:rsidR="009F4430" w:rsidRPr="00D931DE">
        <w:rPr>
          <w:rFonts w:ascii="Times New Roman" w:hAnsi="Times New Roman" w:cs="Times New Roman"/>
          <w:b/>
          <w:sz w:val="24"/>
          <w:szCs w:val="24"/>
          <w:u w:val="single"/>
        </w:rPr>
        <w:t>.</w:t>
      </w:r>
    </w:p>
    <w:p w14:paraId="4BB99C74" w14:textId="77777777" w:rsidR="009F4430" w:rsidRPr="00D931DE" w:rsidRDefault="009F4430" w:rsidP="003B7F8D">
      <w:pPr>
        <w:spacing w:line="240" w:lineRule="auto"/>
        <w:rPr>
          <w:rFonts w:ascii="Times New Roman" w:hAnsi="Times New Roman" w:cs="Times New Roman"/>
          <w:sz w:val="20"/>
          <w:szCs w:val="20"/>
        </w:rPr>
      </w:pPr>
      <w:proofErr w:type="gramStart"/>
      <w:r w:rsidRPr="00D931DE">
        <w:rPr>
          <w:rFonts w:ascii="Times New Roman" w:hAnsi="Times New Roman" w:cs="Times New Roman"/>
          <w:sz w:val="20"/>
          <w:szCs w:val="20"/>
        </w:rPr>
        <w:t>The ACT study was designed by Eric Larson</w:t>
      </w:r>
      <w:proofErr w:type="gramEnd"/>
      <w:r w:rsidRPr="00D931DE">
        <w:rPr>
          <w:rFonts w:ascii="Times New Roman" w:hAnsi="Times New Roman" w:cs="Times New Roman"/>
          <w:sz w:val="20"/>
          <w:szCs w:val="20"/>
        </w:rPr>
        <w:t xml:space="preserve"> with Walter </w:t>
      </w:r>
      <w:proofErr w:type="spellStart"/>
      <w:r w:rsidRPr="00D931DE">
        <w:rPr>
          <w:rFonts w:ascii="Times New Roman" w:hAnsi="Times New Roman" w:cs="Times New Roman"/>
          <w:sz w:val="20"/>
          <w:szCs w:val="20"/>
        </w:rPr>
        <w:t>Kukull</w:t>
      </w:r>
      <w:proofErr w:type="spellEnd"/>
      <w:r w:rsidRPr="00D931DE">
        <w:rPr>
          <w:rFonts w:ascii="Times New Roman" w:hAnsi="Times New Roman" w:cs="Times New Roman"/>
          <w:sz w:val="20"/>
          <w:szCs w:val="20"/>
        </w:rPr>
        <w:t xml:space="preserve"> and Gerald van Belle.  Dr. Larson and Paul Crane serve as multiple PIs of the ACT study.  </w:t>
      </w:r>
      <w:proofErr w:type="gramStart"/>
      <w:r w:rsidRPr="00D931DE">
        <w:rPr>
          <w:rFonts w:ascii="Times New Roman" w:hAnsi="Times New Roman" w:cs="Times New Roman"/>
          <w:sz w:val="20"/>
          <w:szCs w:val="20"/>
        </w:rPr>
        <w:t>ROS and MAP were designed by David Bennett</w:t>
      </w:r>
      <w:proofErr w:type="gramEnd"/>
      <w:r w:rsidRPr="00D931DE">
        <w:rPr>
          <w:rFonts w:ascii="Times New Roman" w:hAnsi="Times New Roman" w:cs="Times New Roman"/>
          <w:sz w:val="20"/>
          <w:szCs w:val="20"/>
        </w:rPr>
        <w:t xml:space="preserve">.  </w:t>
      </w:r>
      <w:proofErr w:type="gramStart"/>
      <w:r w:rsidRPr="00D931DE">
        <w:rPr>
          <w:rFonts w:ascii="Times New Roman" w:hAnsi="Times New Roman" w:cs="Times New Roman"/>
          <w:sz w:val="20"/>
          <w:szCs w:val="20"/>
        </w:rPr>
        <w:t>MARS was designed by Lisa Barnes</w:t>
      </w:r>
      <w:proofErr w:type="gramEnd"/>
      <w:r w:rsidRPr="00D931DE">
        <w:rPr>
          <w:rFonts w:ascii="Times New Roman" w:hAnsi="Times New Roman" w:cs="Times New Roman"/>
          <w:sz w:val="20"/>
          <w:szCs w:val="20"/>
        </w:rPr>
        <w:t>.</w:t>
      </w:r>
    </w:p>
    <w:p w14:paraId="2AB3FED6" w14:textId="77777777" w:rsidR="009F4430" w:rsidRPr="00D931DE" w:rsidRDefault="009F4430" w:rsidP="003B7F8D">
      <w:pPr>
        <w:spacing w:line="240" w:lineRule="auto"/>
        <w:rPr>
          <w:rFonts w:ascii="Times New Roman" w:hAnsi="Times New Roman" w:cs="Times New Roman"/>
          <w:sz w:val="20"/>
          <w:szCs w:val="20"/>
        </w:rPr>
      </w:pPr>
      <w:proofErr w:type="gramStart"/>
      <w:r w:rsidRPr="00D931DE">
        <w:rPr>
          <w:rFonts w:ascii="Times New Roman" w:hAnsi="Times New Roman" w:cs="Times New Roman"/>
          <w:sz w:val="20"/>
          <w:szCs w:val="20"/>
        </w:rPr>
        <w:t xml:space="preserve">The present analyses were designed by Paul Crane, Laura Gibbons, Kristen Dams-O’Connor, and Emily </w:t>
      </w:r>
      <w:proofErr w:type="spellStart"/>
      <w:r w:rsidRPr="00D931DE">
        <w:rPr>
          <w:rFonts w:ascii="Times New Roman" w:hAnsi="Times New Roman" w:cs="Times New Roman"/>
          <w:sz w:val="20"/>
          <w:szCs w:val="20"/>
        </w:rPr>
        <w:t>Trittschuh</w:t>
      </w:r>
      <w:proofErr w:type="spellEnd"/>
      <w:proofErr w:type="gramEnd"/>
      <w:r w:rsidRPr="00D931DE">
        <w:rPr>
          <w:rFonts w:ascii="Times New Roman" w:hAnsi="Times New Roman" w:cs="Times New Roman"/>
          <w:sz w:val="20"/>
          <w:szCs w:val="20"/>
        </w:rPr>
        <w:t>, and all analyses performed by Dr. Gibbons.</w:t>
      </w:r>
    </w:p>
    <w:p w14:paraId="56441269" w14:textId="77777777" w:rsidR="009F4430" w:rsidRPr="00D931DE" w:rsidRDefault="009F4430" w:rsidP="003B7F8D">
      <w:pPr>
        <w:spacing w:line="240" w:lineRule="auto"/>
        <w:rPr>
          <w:rFonts w:ascii="Times New Roman" w:hAnsi="Times New Roman" w:cs="Times New Roman"/>
          <w:sz w:val="20"/>
          <w:szCs w:val="20"/>
        </w:rPr>
      </w:pPr>
      <w:proofErr w:type="gramStart"/>
      <w:r w:rsidRPr="00D931DE">
        <w:rPr>
          <w:rFonts w:ascii="Times New Roman" w:hAnsi="Times New Roman" w:cs="Times New Roman"/>
          <w:sz w:val="20"/>
          <w:szCs w:val="20"/>
        </w:rPr>
        <w:t>Neuropathology evaluations for ROS, MAP, and MARS were performed by Julie Schneider</w:t>
      </w:r>
      <w:proofErr w:type="gramEnd"/>
      <w:r w:rsidRPr="00D931DE">
        <w:rPr>
          <w:rFonts w:ascii="Times New Roman" w:hAnsi="Times New Roman" w:cs="Times New Roman"/>
          <w:sz w:val="20"/>
          <w:szCs w:val="20"/>
        </w:rPr>
        <w:t xml:space="preserve">.  </w:t>
      </w:r>
      <w:proofErr w:type="gramStart"/>
      <w:r w:rsidRPr="00D931DE">
        <w:rPr>
          <w:rFonts w:ascii="Times New Roman" w:hAnsi="Times New Roman" w:cs="Times New Roman"/>
          <w:sz w:val="20"/>
          <w:szCs w:val="20"/>
        </w:rPr>
        <w:t xml:space="preserve">Neuropathology evaluations for ACT were performed by Thomas </w:t>
      </w:r>
      <w:proofErr w:type="spellStart"/>
      <w:r w:rsidRPr="00D931DE">
        <w:rPr>
          <w:rFonts w:ascii="Times New Roman" w:hAnsi="Times New Roman" w:cs="Times New Roman"/>
          <w:sz w:val="20"/>
          <w:szCs w:val="20"/>
        </w:rPr>
        <w:t>Montine</w:t>
      </w:r>
      <w:proofErr w:type="spellEnd"/>
      <w:r w:rsidRPr="00D931DE">
        <w:rPr>
          <w:rFonts w:ascii="Times New Roman" w:hAnsi="Times New Roman" w:cs="Times New Roman"/>
          <w:sz w:val="20"/>
          <w:szCs w:val="20"/>
        </w:rPr>
        <w:t xml:space="preserve">, Joshua </w:t>
      </w:r>
      <w:proofErr w:type="spellStart"/>
      <w:r w:rsidRPr="00D931DE">
        <w:rPr>
          <w:rFonts w:ascii="Times New Roman" w:hAnsi="Times New Roman" w:cs="Times New Roman"/>
          <w:sz w:val="20"/>
          <w:szCs w:val="20"/>
        </w:rPr>
        <w:t>Sonnen</w:t>
      </w:r>
      <w:proofErr w:type="spellEnd"/>
      <w:r w:rsidRPr="00D931DE">
        <w:rPr>
          <w:rFonts w:ascii="Times New Roman" w:hAnsi="Times New Roman" w:cs="Times New Roman"/>
          <w:sz w:val="20"/>
          <w:szCs w:val="20"/>
        </w:rPr>
        <w:t>, and C. Dirk Keene</w:t>
      </w:r>
      <w:proofErr w:type="gramEnd"/>
      <w:r w:rsidRPr="00D931DE">
        <w:rPr>
          <w:rFonts w:ascii="Times New Roman" w:hAnsi="Times New Roman" w:cs="Times New Roman"/>
          <w:sz w:val="20"/>
          <w:szCs w:val="20"/>
        </w:rPr>
        <w:t xml:space="preserve">.  Discussions around harmonizing ACT neuropathology data with ROS and MAP data were conducted by Drs. Keene, Schneider, </w:t>
      </w:r>
      <w:proofErr w:type="spellStart"/>
      <w:r w:rsidRPr="00D931DE">
        <w:rPr>
          <w:rFonts w:ascii="Times New Roman" w:hAnsi="Times New Roman" w:cs="Times New Roman"/>
          <w:sz w:val="20"/>
          <w:szCs w:val="20"/>
        </w:rPr>
        <w:t>Leurgans</w:t>
      </w:r>
      <w:proofErr w:type="spellEnd"/>
      <w:r w:rsidRPr="00D931DE">
        <w:rPr>
          <w:rFonts w:ascii="Times New Roman" w:hAnsi="Times New Roman" w:cs="Times New Roman"/>
          <w:sz w:val="20"/>
          <w:szCs w:val="20"/>
        </w:rPr>
        <w:t xml:space="preserve">, and Crane.  Recoding of ROS and MAP neuropathology data based on these discussions were performed by Drs. </w:t>
      </w:r>
      <w:proofErr w:type="spellStart"/>
      <w:r w:rsidRPr="00D931DE">
        <w:rPr>
          <w:rFonts w:ascii="Times New Roman" w:hAnsi="Times New Roman" w:cs="Times New Roman"/>
          <w:sz w:val="20"/>
          <w:szCs w:val="20"/>
        </w:rPr>
        <w:t>Leurgans</w:t>
      </w:r>
      <w:proofErr w:type="spellEnd"/>
      <w:r w:rsidRPr="00D931DE">
        <w:rPr>
          <w:rFonts w:ascii="Times New Roman" w:hAnsi="Times New Roman" w:cs="Times New Roman"/>
          <w:sz w:val="20"/>
          <w:szCs w:val="20"/>
        </w:rPr>
        <w:t xml:space="preserve"> and Schneider, who also performed additional analyses of </w:t>
      </w:r>
      <w:proofErr w:type="spellStart"/>
      <w:r w:rsidRPr="00D931DE">
        <w:rPr>
          <w:rFonts w:ascii="Times New Roman" w:hAnsi="Times New Roman" w:cs="Times New Roman"/>
          <w:sz w:val="20"/>
          <w:szCs w:val="20"/>
        </w:rPr>
        <w:t>Lewy</w:t>
      </w:r>
      <w:proofErr w:type="spellEnd"/>
      <w:r w:rsidRPr="00D931DE">
        <w:rPr>
          <w:rFonts w:ascii="Times New Roman" w:hAnsi="Times New Roman" w:cs="Times New Roman"/>
          <w:sz w:val="20"/>
          <w:szCs w:val="20"/>
        </w:rPr>
        <w:t xml:space="preserve"> bodies in the amygdala and </w:t>
      </w:r>
      <w:proofErr w:type="spellStart"/>
      <w:r w:rsidRPr="00D931DE">
        <w:rPr>
          <w:rFonts w:ascii="Times New Roman" w:hAnsi="Times New Roman" w:cs="Times New Roman"/>
          <w:sz w:val="20"/>
          <w:szCs w:val="20"/>
        </w:rPr>
        <w:t>entorhinal</w:t>
      </w:r>
      <w:proofErr w:type="spellEnd"/>
      <w:r w:rsidRPr="00D931DE">
        <w:rPr>
          <w:rFonts w:ascii="Times New Roman" w:hAnsi="Times New Roman" w:cs="Times New Roman"/>
          <w:sz w:val="20"/>
          <w:szCs w:val="20"/>
        </w:rPr>
        <w:t xml:space="preserve"> cortex using data from ROS, MAP, and MARS.  </w:t>
      </w:r>
      <w:proofErr w:type="gramStart"/>
      <w:r w:rsidRPr="00D931DE">
        <w:rPr>
          <w:rFonts w:ascii="Times New Roman" w:hAnsi="Times New Roman" w:cs="Times New Roman"/>
          <w:sz w:val="20"/>
          <w:szCs w:val="20"/>
        </w:rPr>
        <w:t xml:space="preserve">Parkinson’s expertise was provided by Drs. Bennett and James </w:t>
      </w:r>
      <w:proofErr w:type="spellStart"/>
      <w:r w:rsidRPr="00D931DE">
        <w:rPr>
          <w:rFonts w:ascii="Times New Roman" w:hAnsi="Times New Roman" w:cs="Times New Roman"/>
          <w:sz w:val="20"/>
          <w:szCs w:val="20"/>
        </w:rPr>
        <w:t>Leverenz</w:t>
      </w:r>
      <w:proofErr w:type="spellEnd"/>
      <w:proofErr w:type="gramEnd"/>
      <w:r w:rsidRPr="00D931DE">
        <w:rPr>
          <w:rFonts w:ascii="Times New Roman" w:hAnsi="Times New Roman" w:cs="Times New Roman"/>
          <w:sz w:val="20"/>
          <w:szCs w:val="20"/>
        </w:rPr>
        <w:t>.</w:t>
      </w:r>
    </w:p>
    <w:p w14:paraId="0C83289B" w14:textId="77777777" w:rsidR="009F4430" w:rsidRPr="00D931DE" w:rsidRDefault="009F4430"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Dr. Crane wrote the first draft of the paper.  All authors supplied critical intellectual content to the first draft, which Dr. Crane incorporated in subsequent drafts of the paper.  All authors approved the final manuscript.  The decision to publish the paper was mutual by all authors.</w:t>
      </w:r>
    </w:p>
    <w:p w14:paraId="1EB96959" w14:textId="77777777" w:rsidR="009F4430" w:rsidRPr="00D931DE" w:rsidRDefault="009F4430"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The National Institutes of Health (the sponsor of the ACT, ROS, MAP, and MARS studies) had no influence on the decision to publish the paper and no requirements to keep any aspect of the data confidential.</w:t>
      </w:r>
      <w:r w:rsidRPr="00D931DE">
        <w:rPr>
          <w:rFonts w:ascii="Times New Roman" w:hAnsi="Times New Roman" w:cs="Times New Roman"/>
          <w:sz w:val="20"/>
          <w:szCs w:val="20"/>
        </w:rPr>
        <w:br w:type="page"/>
      </w:r>
    </w:p>
    <w:p w14:paraId="4A0B4729" w14:textId="77777777" w:rsidR="00FA6177" w:rsidRPr="00D931DE" w:rsidRDefault="003E5A02" w:rsidP="003B7F8D">
      <w:pPr>
        <w:spacing w:line="240" w:lineRule="auto"/>
        <w:rPr>
          <w:rFonts w:ascii="Times New Roman" w:hAnsi="Times New Roman" w:cs="Times New Roman"/>
          <w:b/>
          <w:sz w:val="24"/>
          <w:szCs w:val="24"/>
          <w:u w:val="single"/>
        </w:rPr>
      </w:pPr>
      <w:proofErr w:type="gramStart"/>
      <w:r w:rsidRPr="00D931DE">
        <w:rPr>
          <w:rFonts w:ascii="Times New Roman" w:hAnsi="Times New Roman" w:cs="Times New Roman"/>
          <w:b/>
          <w:sz w:val="24"/>
          <w:szCs w:val="24"/>
          <w:u w:val="single"/>
        </w:rPr>
        <w:lastRenderedPageBreak/>
        <w:t>Supplemental Results S1.</w:t>
      </w:r>
      <w:proofErr w:type="gramEnd"/>
      <w:r w:rsidRPr="00D931DE">
        <w:rPr>
          <w:rFonts w:ascii="Times New Roman" w:hAnsi="Times New Roman" w:cs="Times New Roman"/>
          <w:b/>
          <w:sz w:val="24"/>
          <w:szCs w:val="24"/>
          <w:u w:val="single"/>
        </w:rPr>
        <w:t xml:space="preserve"> </w:t>
      </w:r>
      <w:proofErr w:type="gramStart"/>
      <w:r w:rsidRPr="00D931DE">
        <w:rPr>
          <w:rFonts w:ascii="Times New Roman" w:hAnsi="Times New Roman" w:cs="Times New Roman"/>
          <w:b/>
          <w:sz w:val="24"/>
          <w:szCs w:val="24"/>
          <w:u w:val="single"/>
        </w:rPr>
        <w:t>Sensitivity analyses for dementia, Alzheimer’s disease, and MCI.</w:t>
      </w:r>
      <w:proofErr w:type="gramEnd"/>
    </w:p>
    <w:p w14:paraId="2DB5C2D7" w14:textId="77777777" w:rsidR="003E5A02" w:rsidRPr="00D931DE" w:rsidRDefault="00A633BF"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834730" w:rsidRPr="00D931DE">
        <w:rPr>
          <w:rFonts w:ascii="Times New Roman" w:hAnsi="Times New Roman" w:cs="Times New Roman"/>
          <w:b/>
          <w:sz w:val="20"/>
          <w:szCs w:val="20"/>
          <w:u w:val="single"/>
        </w:rPr>
        <w:t>Table</w:t>
      </w:r>
      <w:proofErr w:type="spellEnd"/>
      <w:proofErr w:type="gramEnd"/>
      <w:r w:rsidR="00834730"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4</w:t>
      </w:r>
      <w:r w:rsidRPr="00D931DE">
        <w:rPr>
          <w:rFonts w:ascii="Times New Roman" w:hAnsi="Times New Roman" w:cs="Times New Roman"/>
          <w:b/>
          <w:sz w:val="20"/>
          <w:szCs w:val="20"/>
        </w:rPr>
        <w:t xml:space="preserve"> </w:t>
      </w:r>
      <w:r w:rsidR="003E5A02" w:rsidRPr="00D931DE">
        <w:rPr>
          <w:rFonts w:ascii="Times New Roman" w:hAnsi="Times New Roman" w:cs="Times New Roman"/>
          <w:sz w:val="20"/>
          <w:szCs w:val="20"/>
        </w:rPr>
        <w:t xml:space="preserve">below shows dementia outcomes with and without </w:t>
      </w:r>
      <w:r w:rsidR="003E5A02" w:rsidRPr="00D931DE">
        <w:rPr>
          <w:rFonts w:ascii="Times New Roman" w:hAnsi="Times New Roman" w:cs="Times New Roman"/>
          <w:i/>
          <w:sz w:val="20"/>
          <w:szCs w:val="20"/>
        </w:rPr>
        <w:t>APOE</w:t>
      </w:r>
      <w:r w:rsidR="00615461" w:rsidRPr="00D931DE">
        <w:rPr>
          <w:rFonts w:ascii="Times New Roman" w:hAnsi="Times New Roman" w:cs="Times New Roman"/>
          <w:sz w:val="20"/>
          <w:szCs w:val="20"/>
        </w:rPr>
        <w:t xml:space="preserve"> </w:t>
      </w:r>
      <w:r w:rsidR="007C71C5" w:rsidRPr="00D931DE">
        <w:rPr>
          <w:rFonts w:ascii="Times New Roman" w:hAnsi="Times New Roman" w:cs="Times New Roman"/>
          <w:sz w:val="20"/>
          <w:szCs w:val="20"/>
        </w:rPr>
        <w:t xml:space="preserve">genotype </w:t>
      </w:r>
      <w:r w:rsidR="00B95B86" w:rsidRPr="00D931DE">
        <w:rPr>
          <w:rFonts w:ascii="Times New Roman" w:hAnsi="Times New Roman" w:cs="Times New Roman"/>
          <w:sz w:val="20"/>
          <w:szCs w:val="20"/>
        </w:rPr>
        <w:t xml:space="preserve">entered in the model </w:t>
      </w:r>
      <w:r w:rsidR="00615461" w:rsidRPr="00D931DE">
        <w:rPr>
          <w:rFonts w:ascii="Times New Roman" w:hAnsi="Times New Roman" w:cs="Times New Roman"/>
          <w:sz w:val="20"/>
          <w:szCs w:val="20"/>
        </w:rPr>
        <w:t xml:space="preserve">stratified by duration of loss of consciousness associated with the traumatic brain injury. </w:t>
      </w:r>
      <w:r w:rsidR="00834730" w:rsidRPr="00D931DE">
        <w:rPr>
          <w:rFonts w:ascii="Times New Roman" w:hAnsi="Times New Roman" w:cs="Times New Roman"/>
          <w:sz w:val="20"/>
          <w:szCs w:val="20"/>
        </w:rPr>
        <w:t xml:space="preserve">For both ACT and ROS and MAP, results in the left column are as reported in the body of the paper. Due to missing data on </w:t>
      </w:r>
      <w:r w:rsidR="00834730" w:rsidRPr="00D931DE">
        <w:rPr>
          <w:rFonts w:ascii="Times New Roman" w:hAnsi="Times New Roman" w:cs="Times New Roman"/>
          <w:i/>
          <w:sz w:val="20"/>
          <w:szCs w:val="20"/>
        </w:rPr>
        <w:t>APOE</w:t>
      </w:r>
      <w:r w:rsidR="00834730" w:rsidRPr="00D931DE">
        <w:rPr>
          <w:rFonts w:ascii="Times New Roman" w:hAnsi="Times New Roman" w:cs="Times New Roman"/>
          <w:sz w:val="20"/>
          <w:szCs w:val="20"/>
        </w:rPr>
        <w:t xml:space="preserve"> genotype, sample size is somewhat smaller when including that covariate.  </w:t>
      </w:r>
      <w:r w:rsidR="00615461" w:rsidRPr="00D931DE">
        <w:rPr>
          <w:rFonts w:ascii="Times New Roman" w:hAnsi="Times New Roman" w:cs="Times New Roman"/>
          <w:sz w:val="20"/>
          <w:szCs w:val="20"/>
        </w:rPr>
        <w:t xml:space="preserve">In this table, people with TBI with LOC of unknown duration are excluded.  </w:t>
      </w:r>
      <w:r w:rsidR="00834730" w:rsidRPr="00D931DE">
        <w:rPr>
          <w:rFonts w:ascii="Times New Roman" w:hAnsi="Times New Roman" w:cs="Times New Roman"/>
          <w:sz w:val="20"/>
          <w:szCs w:val="20"/>
        </w:rPr>
        <w:t xml:space="preserve">When stratifying by duration of loss of consciousness, including </w:t>
      </w:r>
      <w:r w:rsidR="00834730" w:rsidRPr="00D931DE">
        <w:rPr>
          <w:rFonts w:ascii="Times New Roman" w:hAnsi="Times New Roman" w:cs="Times New Roman"/>
          <w:i/>
          <w:sz w:val="20"/>
          <w:szCs w:val="20"/>
        </w:rPr>
        <w:t>APOE</w:t>
      </w:r>
      <w:r w:rsidR="00834730" w:rsidRPr="00D931DE">
        <w:rPr>
          <w:rFonts w:ascii="Times New Roman" w:hAnsi="Times New Roman" w:cs="Times New Roman"/>
          <w:sz w:val="20"/>
          <w:szCs w:val="20"/>
        </w:rPr>
        <w:t xml:space="preserve"> </w:t>
      </w:r>
      <w:r w:rsidR="007C71C5" w:rsidRPr="00D931DE">
        <w:rPr>
          <w:rFonts w:ascii="Times New Roman" w:hAnsi="Times New Roman" w:cs="Times New Roman"/>
          <w:sz w:val="20"/>
          <w:szCs w:val="20"/>
        </w:rPr>
        <w:t xml:space="preserve">genotype </w:t>
      </w:r>
      <w:r w:rsidR="00834730" w:rsidRPr="00D931DE">
        <w:rPr>
          <w:rFonts w:ascii="Times New Roman" w:hAnsi="Times New Roman" w:cs="Times New Roman"/>
          <w:sz w:val="20"/>
          <w:szCs w:val="20"/>
        </w:rPr>
        <w:t>in the models had a negligible effect on point estimates for the hazard ratios, and the pattern of findings was the same.</w:t>
      </w:r>
    </w:p>
    <w:tbl>
      <w:tblPr>
        <w:tblStyle w:val="TableGrid"/>
        <w:tblW w:w="10800" w:type="dxa"/>
        <w:tblInd w:w="-522" w:type="dxa"/>
        <w:tblBorders>
          <w:insideH w:val="none" w:sz="0" w:space="0" w:color="auto"/>
          <w:insideV w:val="none" w:sz="0" w:space="0" w:color="auto"/>
        </w:tblBorders>
        <w:tblLook w:val="04A0" w:firstRow="1" w:lastRow="0" w:firstColumn="1" w:lastColumn="0" w:noHBand="0" w:noVBand="1"/>
      </w:tblPr>
      <w:tblGrid>
        <w:gridCol w:w="4050"/>
        <w:gridCol w:w="1687"/>
        <w:gridCol w:w="1688"/>
        <w:gridCol w:w="1687"/>
        <w:gridCol w:w="1688"/>
      </w:tblGrid>
      <w:tr w:rsidR="00FA6177" w:rsidRPr="00D931DE" w14:paraId="7D75AF8A" w14:textId="77777777" w:rsidTr="00D82235">
        <w:tc>
          <w:tcPr>
            <w:tcW w:w="10800" w:type="dxa"/>
            <w:gridSpan w:val="5"/>
            <w:tcBorders>
              <w:top w:val="single" w:sz="36" w:space="0" w:color="943634" w:themeColor="accent2" w:themeShade="BF"/>
              <w:left w:val="nil"/>
              <w:bottom w:val="single" w:sz="24" w:space="0" w:color="auto"/>
              <w:right w:val="nil"/>
            </w:tcBorders>
            <w:shd w:val="clear" w:color="auto" w:fill="auto"/>
          </w:tcPr>
          <w:p w14:paraId="31008EDE" w14:textId="77777777" w:rsidR="00FA6177" w:rsidRPr="00D931DE" w:rsidRDefault="00A633BF" w:rsidP="00A633BF">
            <w:pPr>
              <w:jc w:val="center"/>
              <w:rPr>
                <w:rFonts w:ascii="Arial" w:hAnsi="Arial" w:cs="Arial"/>
                <w:b/>
                <w:sz w:val="24"/>
                <w:szCs w:val="24"/>
              </w:rPr>
            </w:pPr>
            <w:proofErr w:type="spellStart"/>
            <w:proofErr w:type="gramStart"/>
            <w:r w:rsidRPr="00D931DE">
              <w:rPr>
                <w:rFonts w:ascii="Arial" w:hAnsi="Arial" w:cs="Arial"/>
                <w:b/>
                <w:sz w:val="24"/>
                <w:szCs w:val="24"/>
              </w:rPr>
              <w:t>e</w:t>
            </w:r>
            <w:r w:rsidR="003E5A02" w:rsidRPr="00D931DE">
              <w:rPr>
                <w:rFonts w:ascii="Arial" w:hAnsi="Arial" w:cs="Arial"/>
                <w:b/>
                <w:sz w:val="24"/>
                <w:szCs w:val="24"/>
              </w:rPr>
              <w:t>Table</w:t>
            </w:r>
            <w:proofErr w:type="spellEnd"/>
            <w:proofErr w:type="gramEnd"/>
            <w:r w:rsidR="003E5A02" w:rsidRPr="00D931DE">
              <w:rPr>
                <w:rFonts w:ascii="Arial" w:hAnsi="Arial" w:cs="Arial"/>
                <w:b/>
                <w:sz w:val="24"/>
                <w:szCs w:val="24"/>
              </w:rPr>
              <w:t xml:space="preserve"> </w:t>
            </w:r>
            <w:r w:rsidRPr="00D931DE">
              <w:rPr>
                <w:rFonts w:ascii="Arial" w:hAnsi="Arial" w:cs="Arial"/>
                <w:b/>
                <w:sz w:val="24"/>
                <w:szCs w:val="24"/>
              </w:rPr>
              <w:t>4</w:t>
            </w:r>
            <w:r w:rsidR="003E5A02" w:rsidRPr="00D931DE">
              <w:rPr>
                <w:rFonts w:ascii="Arial" w:hAnsi="Arial" w:cs="Arial"/>
                <w:b/>
                <w:sz w:val="24"/>
                <w:szCs w:val="24"/>
              </w:rPr>
              <w:t xml:space="preserve">. Dementia outcomes with and without </w:t>
            </w:r>
            <w:r w:rsidR="003E5A02" w:rsidRPr="00D931DE">
              <w:rPr>
                <w:rFonts w:ascii="Arial" w:hAnsi="Arial" w:cs="Arial"/>
                <w:b/>
                <w:i/>
                <w:sz w:val="24"/>
                <w:szCs w:val="24"/>
              </w:rPr>
              <w:t>APOE</w:t>
            </w:r>
            <w:r w:rsidR="007C71C5" w:rsidRPr="00D931DE">
              <w:rPr>
                <w:rFonts w:ascii="Arial" w:hAnsi="Arial" w:cs="Arial"/>
                <w:b/>
                <w:sz w:val="24"/>
                <w:szCs w:val="24"/>
              </w:rPr>
              <w:t xml:space="preserve"> genotype</w:t>
            </w:r>
            <w:r w:rsidR="00AE64DC" w:rsidRPr="00D931DE">
              <w:rPr>
                <w:rFonts w:ascii="Arial" w:hAnsi="Arial" w:cs="Arial"/>
                <w:b/>
                <w:sz w:val="24"/>
                <w:szCs w:val="24"/>
              </w:rPr>
              <w:t>, stratified by duration of LOC</w:t>
            </w:r>
          </w:p>
        </w:tc>
      </w:tr>
      <w:tr w:rsidR="00FA6177" w:rsidRPr="00D931DE" w14:paraId="39B36D65" w14:textId="77777777" w:rsidTr="00D82235">
        <w:tc>
          <w:tcPr>
            <w:tcW w:w="4050" w:type="dxa"/>
            <w:tcBorders>
              <w:top w:val="single" w:sz="24" w:space="0" w:color="auto"/>
              <w:left w:val="nil"/>
              <w:bottom w:val="single" w:sz="24" w:space="0" w:color="auto"/>
            </w:tcBorders>
            <w:shd w:val="clear" w:color="auto" w:fill="D9D9D9"/>
          </w:tcPr>
          <w:p w14:paraId="26DC399F" w14:textId="77777777" w:rsidR="00FA6177" w:rsidRPr="00D931DE" w:rsidRDefault="00FA6177" w:rsidP="003B7F8D">
            <w:pPr>
              <w:rPr>
                <w:rFonts w:ascii="Arial" w:hAnsi="Arial" w:cs="Arial"/>
                <w:color w:val="000000" w:themeColor="text1"/>
                <w:sz w:val="20"/>
                <w:szCs w:val="20"/>
              </w:rPr>
            </w:pPr>
          </w:p>
        </w:tc>
        <w:tc>
          <w:tcPr>
            <w:tcW w:w="3375" w:type="dxa"/>
            <w:gridSpan w:val="2"/>
            <w:tcBorders>
              <w:top w:val="single" w:sz="24" w:space="0" w:color="auto"/>
              <w:bottom w:val="single" w:sz="24" w:space="0" w:color="auto"/>
            </w:tcBorders>
            <w:shd w:val="clear" w:color="auto" w:fill="D9D9D9"/>
          </w:tcPr>
          <w:p w14:paraId="699B3F3B" w14:textId="77777777" w:rsidR="00FA6177" w:rsidRPr="00D931DE" w:rsidRDefault="00FA6177" w:rsidP="003B7F8D">
            <w:pPr>
              <w:jc w:val="center"/>
              <w:rPr>
                <w:rFonts w:ascii="Arial" w:hAnsi="Arial" w:cs="Arial"/>
                <w:b/>
                <w:color w:val="000000" w:themeColor="text1"/>
                <w:sz w:val="20"/>
                <w:szCs w:val="20"/>
              </w:rPr>
            </w:pPr>
            <w:r w:rsidRPr="00D931DE">
              <w:rPr>
                <w:rFonts w:ascii="Arial" w:hAnsi="Arial" w:cs="Arial"/>
                <w:b/>
                <w:color w:val="000000" w:themeColor="text1"/>
                <w:sz w:val="20"/>
                <w:szCs w:val="20"/>
              </w:rPr>
              <w:t>ACT</w:t>
            </w:r>
          </w:p>
        </w:tc>
        <w:tc>
          <w:tcPr>
            <w:tcW w:w="3375" w:type="dxa"/>
            <w:gridSpan w:val="2"/>
            <w:tcBorders>
              <w:top w:val="single" w:sz="24" w:space="0" w:color="auto"/>
              <w:bottom w:val="single" w:sz="24" w:space="0" w:color="auto"/>
              <w:right w:val="nil"/>
            </w:tcBorders>
            <w:shd w:val="clear" w:color="auto" w:fill="D9D9D9"/>
          </w:tcPr>
          <w:p w14:paraId="03D5BCAA" w14:textId="77777777" w:rsidR="00FA6177" w:rsidRPr="00D931DE" w:rsidRDefault="00FA6177" w:rsidP="003B7F8D">
            <w:pPr>
              <w:jc w:val="center"/>
              <w:rPr>
                <w:rFonts w:ascii="Arial" w:hAnsi="Arial" w:cs="Arial"/>
                <w:b/>
                <w:color w:val="000000" w:themeColor="text1"/>
                <w:sz w:val="20"/>
                <w:szCs w:val="20"/>
              </w:rPr>
            </w:pPr>
            <w:r w:rsidRPr="00D931DE">
              <w:rPr>
                <w:rFonts w:ascii="Arial" w:hAnsi="Arial" w:cs="Arial"/>
                <w:b/>
                <w:color w:val="000000" w:themeColor="text1"/>
                <w:sz w:val="20"/>
                <w:szCs w:val="20"/>
              </w:rPr>
              <w:t>ROS and MAP</w:t>
            </w:r>
          </w:p>
        </w:tc>
      </w:tr>
      <w:tr w:rsidR="00FA6177" w:rsidRPr="00D931DE" w14:paraId="763806B3" w14:textId="77777777" w:rsidTr="00D82235">
        <w:tc>
          <w:tcPr>
            <w:tcW w:w="4050" w:type="dxa"/>
            <w:tcBorders>
              <w:top w:val="single" w:sz="24" w:space="0" w:color="auto"/>
              <w:left w:val="nil"/>
              <w:bottom w:val="single" w:sz="24" w:space="0" w:color="auto"/>
            </w:tcBorders>
            <w:shd w:val="clear" w:color="auto" w:fill="D9D9D9"/>
          </w:tcPr>
          <w:p w14:paraId="337898E7" w14:textId="77777777" w:rsidR="00FA6177" w:rsidRPr="00D931DE" w:rsidRDefault="00FA6177" w:rsidP="003B7F8D">
            <w:pPr>
              <w:rPr>
                <w:rFonts w:ascii="Arial" w:hAnsi="Arial" w:cs="Arial"/>
                <w:sz w:val="20"/>
                <w:szCs w:val="20"/>
              </w:rPr>
            </w:pPr>
          </w:p>
        </w:tc>
        <w:tc>
          <w:tcPr>
            <w:tcW w:w="1687" w:type="dxa"/>
            <w:tcBorders>
              <w:top w:val="single" w:sz="24" w:space="0" w:color="auto"/>
              <w:bottom w:val="single" w:sz="24" w:space="0" w:color="auto"/>
            </w:tcBorders>
            <w:shd w:val="clear" w:color="auto" w:fill="D9D9D9"/>
          </w:tcPr>
          <w:p w14:paraId="348EAE42" w14:textId="77777777" w:rsidR="00FA6177" w:rsidRPr="00D931DE" w:rsidRDefault="00EB140B" w:rsidP="003B7F8D">
            <w:pPr>
              <w:jc w:val="center"/>
              <w:rPr>
                <w:rFonts w:ascii="Arial" w:hAnsi="Arial" w:cs="Arial"/>
                <w:b/>
                <w:sz w:val="20"/>
                <w:szCs w:val="20"/>
              </w:rPr>
            </w:pPr>
            <w:r w:rsidRPr="00D931DE">
              <w:rPr>
                <w:rFonts w:ascii="Arial" w:hAnsi="Arial" w:cs="Arial"/>
                <w:b/>
                <w:sz w:val="20"/>
                <w:szCs w:val="20"/>
              </w:rPr>
              <w:t>Ex</w:t>
            </w:r>
            <w:r w:rsidR="00FA6177" w:rsidRPr="00D931DE">
              <w:rPr>
                <w:rFonts w:ascii="Arial" w:hAnsi="Arial" w:cs="Arial"/>
                <w:b/>
                <w:sz w:val="20"/>
                <w:szCs w:val="20"/>
              </w:rPr>
              <w:t xml:space="preserve">cluding </w:t>
            </w:r>
            <w:r w:rsidR="00FA6177" w:rsidRPr="00D931DE">
              <w:rPr>
                <w:rFonts w:ascii="Arial" w:hAnsi="Arial" w:cs="Arial"/>
                <w:b/>
                <w:i/>
                <w:sz w:val="20"/>
                <w:szCs w:val="20"/>
              </w:rPr>
              <w:t>APOE</w:t>
            </w:r>
            <w:r w:rsidR="00FA6177" w:rsidRPr="00D931DE">
              <w:rPr>
                <w:rFonts w:ascii="Arial" w:hAnsi="Arial" w:cs="Arial"/>
                <w:b/>
                <w:sz w:val="20"/>
                <w:szCs w:val="20"/>
              </w:rPr>
              <w:t xml:space="preserve"> </w:t>
            </w:r>
          </w:p>
        </w:tc>
        <w:tc>
          <w:tcPr>
            <w:tcW w:w="1688" w:type="dxa"/>
            <w:tcBorders>
              <w:top w:val="single" w:sz="24" w:space="0" w:color="auto"/>
              <w:bottom w:val="single" w:sz="24" w:space="0" w:color="auto"/>
            </w:tcBorders>
            <w:shd w:val="clear" w:color="auto" w:fill="D9D9D9"/>
          </w:tcPr>
          <w:p w14:paraId="60BFF9BC" w14:textId="77777777" w:rsidR="00FA6177" w:rsidRPr="00D931DE" w:rsidRDefault="00FA6177"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c>
          <w:tcPr>
            <w:tcW w:w="1687" w:type="dxa"/>
            <w:tcBorders>
              <w:top w:val="single" w:sz="24" w:space="0" w:color="auto"/>
              <w:bottom w:val="single" w:sz="24" w:space="0" w:color="auto"/>
            </w:tcBorders>
            <w:shd w:val="clear" w:color="auto" w:fill="D9D9D9"/>
          </w:tcPr>
          <w:p w14:paraId="3FDC8062" w14:textId="77777777" w:rsidR="00FA6177" w:rsidRPr="00D931DE" w:rsidRDefault="00EB140B" w:rsidP="003B7F8D">
            <w:pPr>
              <w:jc w:val="center"/>
              <w:rPr>
                <w:rFonts w:ascii="Arial" w:hAnsi="Arial" w:cs="Arial"/>
                <w:b/>
                <w:sz w:val="20"/>
                <w:szCs w:val="20"/>
              </w:rPr>
            </w:pPr>
            <w:r w:rsidRPr="00D931DE">
              <w:rPr>
                <w:rFonts w:ascii="Arial" w:hAnsi="Arial" w:cs="Arial"/>
                <w:b/>
                <w:sz w:val="20"/>
                <w:szCs w:val="20"/>
              </w:rPr>
              <w:t>Ex</w:t>
            </w:r>
            <w:r w:rsidR="00FA6177" w:rsidRPr="00D931DE">
              <w:rPr>
                <w:rFonts w:ascii="Arial" w:hAnsi="Arial" w:cs="Arial"/>
                <w:b/>
                <w:sz w:val="20"/>
                <w:szCs w:val="20"/>
              </w:rPr>
              <w:t xml:space="preserve">cluding </w:t>
            </w:r>
            <w:r w:rsidR="00FA6177" w:rsidRPr="00D931DE">
              <w:rPr>
                <w:rFonts w:ascii="Arial" w:hAnsi="Arial" w:cs="Arial"/>
                <w:b/>
                <w:i/>
                <w:sz w:val="20"/>
                <w:szCs w:val="20"/>
              </w:rPr>
              <w:t>APOE</w:t>
            </w:r>
            <w:r w:rsidR="00FA6177" w:rsidRPr="00D931DE">
              <w:rPr>
                <w:rFonts w:ascii="Arial" w:hAnsi="Arial" w:cs="Arial"/>
                <w:b/>
                <w:sz w:val="20"/>
                <w:szCs w:val="20"/>
              </w:rPr>
              <w:t xml:space="preserve"> </w:t>
            </w:r>
          </w:p>
        </w:tc>
        <w:tc>
          <w:tcPr>
            <w:tcW w:w="1688" w:type="dxa"/>
            <w:tcBorders>
              <w:top w:val="single" w:sz="24" w:space="0" w:color="auto"/>
              <w:bottom w:val="single" w:sz="24" w:space="0" w:color="auto"/>
              <w:right w:val="nil"/>
            </w:tcBorders>
            <w:shd w:val="clear" w:color="auto" w:fill="D9D9D9"/>
          </w:tcPr>
          <w:p w14:paraId="0935F656" w14:textId="77777777" w:rsidR="00FA6177" w:rsidRPr="00D931DE" w:rsidRDefault="00FA6177"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r>
      <w:tr w:rsidR="00FA6177" w:rsidRPr="00D931DE" w14:paraId="626D4205" w14:textId="77777777" w:rsidTr="00D82235">
        <w:tc>
          <w:tcPr>
            <w:tcW w:w="4050" w:type="dxa"/>
            <w:tcBorders>
              <w:top w:val="single" w:sz="24" w:space="0" w:color="auto"/>
              <w:left w:val="nil"/>
              <w:bottom w:val="single" w:sz="4" w:space="0" w:color="auto"/>
            </w:tcBorders>
            <w:shd w:val="clear" w:color="auto" w:fill="D9D9D9"/>
          </w:tcPr>
          <w:p w14:paraId="5E65E97A" w14:textId="77777777" w:rsidR="00FA6177" w:rsidRPr="00D931DE" w:rsidRDefault="00FA6177" w:rsidP="003B7F8D">
            <w:pPr>
              <w:rPr>
                <w:rFonts w:ascii="Arial" w:hAnsi="Arial" w:cs="Arial"/>
                <w:sz w:val="20"/>
                <w:szCs w:val="20"/>
              </w:rPr>
            </w:pPr>
            <w:r w:rsidRPr="00D931DE">
              <w:rPr>
                <w:rFonts w:ascii="Arial" w:hAnsi="Arial" w:cs="Arial"/>
                <w:sz w:val="20"/>
                <w:szCs w:val="20"/>
              </w:rPr>
              <w:t>N</w:t>
            </w:r>
          </w:p>
        </w:tc>
        <w:tc>
          <w:tcPr>
            <w:tcW w:w="1687" w:type="dxa"/>
            <w:tcBorders>
              <w:top w:val="single" w:sz="24" w:space="0" w:color="auto"/>
              <w:bottom w:val="single" w:sz="4" w:space="0" w:color="auto"/>
            </w:tcBorders>
            <w:shd w:val="clear" w:color="auto" w:fill="D9D9D9"/>
            <w:vAlign w:val="bottom"/>
          </w:tcPr>
          <w:p w14:paraId="06BACF41"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3,666</w:t>
            </w:r>
          </w:p>
        </w:tc>
        <w:tc>
          <w:tcPr>
            <w:tcW w:w="1688" w:type="dxa"/>
            <w:tcBorders>
              <w:top w:val="single" w:sz="24" w:space="0" w:color="auto"/>
              <w:bottom w:val="single" w:sz="4" w:space="0" w:color="auto"/>
            </w:tcBorders>
            <w:shd w:val="clear" w:color="auto" w:fill="D9D9D9"/>
            <w:vAlign w:val="bottom"/>
          </w:tcPr>
          <w:p w14:paraId="47ADB399"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3,176</w:t>
            </w:r>
          </w:p>
        </w:tc>
        <w:tc>
          <w:tcPr>
            <w:tcW w:w="1687" w:type="dxa"/>
            <w:tcBorders>
              <w:top w:val="single" w:sz="24" w:space="0" w:color="auto"/>
              <w:bottom w:val="single" w:sz="4" w:space="0" w:color="auto"/>
            </w:tcBorders>
            <w:shd w:val="clear" w:color="auto" w:fill="D9D9D9"/>
            <w:vAlign w:val="bottom"/>
          </w:tcPr>
          <w:p w14:paraId="6DCFDD41"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2,452</w:t>
            </w:r>
          </w:p>
        </w:tc>
        <w:tc>
          <w:tcPr>
            <w:tcW w:w="1688" w:type="dxa"/>
            <w:tcBorders>
              <w:top w:val="single" w:sz="24" w:space="0" w:color="auto"/>
              <w:bottom w:val="single" w:sz="4" w:space="0" w:color="auto"/>
              <w:right w:val="nil"/>
            </w:tcBorders>
            <w:shd w:val="clear" w:color="auto" w:fill="D9D9D9"/>
            <w:vAlign w:val="bottom"/>
          </w:tcPr>
          <w:p w14:paraId="5A67FD4C"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2,036</w:t>
            </w:r>
          </w:p>
        </w:tc>
      </w:tr>
      <w:tr w:rsidR="00FA6177" w:rsidRPr="00D931DE" w14:paraId="034C7252" w14:textId="77777777" w:rsidTr="00537937">
        <w:tc>
          <w:tcPr>
            <w:tcW w:w="4050" w:type="dxa"/>
            <w:tcBorders>
              <w:top w:val="single" w:sz="4" w:space="0" w:color="auto"/>
              <w:left w:val="nil"/>
              <w:bottom w:val="single" w:sz="4" w:space="0" w:color="auto"/>
            </w:tcBorders>
            <w:shd w:val="clear" w:color="auto" w:fill="D9D9D9"/>
          </w:tcPr>
          <w:p w14:paraId="148AABDC" w14:textId="77777777" w:rsidR="00FA6177" w:rsidRPr="00D931DE" w:rsidRDefault="00FA6177" w:rsidP="003B7F8D">
            <w:pPr>
              <w:rPr>
                <w:rFonts w:ascii="Arial" w:hAnsi="Arial" w:cs="Arial"/>
                <w:sz w:val="20"/>
                <w:szCs w:val="20"/>
              </w:rPr>
            </w:pPr>
            <w:r w:rsidRPr="00D931DE">
              <w:rPr>
                <w:rFonts w:ascii="Arial" w:hAnsi="Arial" w:cs="Arial"/>
                <w:sz w:val="20"/>
                <w:szCs w:val="20"/>
              </w:rPr>
              <w:t>Person-years</w:t>
            </w:r>
          </w:p>
        </w:tc>
        <w:tc>
          <w:tcPr>
            <w:tcW w:w="1687" w:type="dxa"/>
            <w:tcBorders>
              <w:top w:val="single" w:sz="4" w:space="0" w:color="auto"/>
              <w:bottom w:val="single" w:sz="4" w:space="0" w:color="auto"/>
            </w:tcBorders>
            <w:shd w:val="clear" w:color="auto" w:fill="D9D9D9"/>
            <w:vAlign w:val="bottom"/>
          </w:tcPr>
          <w:p w14:paraId="26EFDBEF"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28,664</w:t>
            </w:r>
          </w:p>
        </w:tc>
        <w:tc>
          <w:tcPr>
            <w:tcW w:w="1688" w:type="dxa"/>
            <w:tcBorders>
              <w:top w:val="single" w:sz="4" w:space="0" w:color="auto"/>
              <w:bottom w:val="single" w:sz="4" w:space="0" w:color="auto"/>
            </w:tcBorders>
            <w:shd w:val="clear" w:color="auto" w:fill="D9D9D9"/>
            <w:vAlign w:val="bottom"/>
          </w:tcPr>
          <w:p w14:paraId="5AD51E77"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25,607</w:t>
            </w:r>
          </w:p>
        </w:tc>
        <w:tc>
          <w:tcPr>
            <w:tcW w:w="1687" w:type="dxa"/>
            <w:tcBorders>
              <w:top w:val="single" w:sz="4" w:space="0" w:color="auto"/>
              <w:bottom w:val="single" w:sz="4" w:space="0" w:color="auto"/>
            </w:tcBorders>
            <w:shd w:val="clear" w:color="auto" w:fill="D9D9D9"/>
            <w:vAlign w:val="bottom"/>
          </w:tcPr>
          <w:p w14:paraId="3CFE8F60"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16,526</w:t>
            </w:r>
          </w:p>
        </w:tc>
        <w:tc>
          <w:tcPr>
            <w:tcW w:w="1688" w:type="dxa"/>
            <w:tcBorders>
              <w:top w:val="single" w:sz="4" w:space="0" w:color="auto"/>
              <w:bottom w:val="single" w:sz="4" w:space="0" w:color="auto"/>
              <w:right w:val="nil"/>
            </w:tcBorders>
            <w:shd w:val="clear" w:color="auto" w:fill="D9D9D9"/>
            <w:vAlign w:val="bottom"/>
          </w:tcPr>
          <w:p w14:paraId="0CCF2F0B"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14,880</w:t>
            </w:r>
          </w:p>
        </w:tc>
      </w:tr>
      <w:tr w:rsidR="00FA6177" w:rsidRPr="00D931DE" w14:paraId="521FAA5C" w14:textId="77777777" w:rsidTr="00537937">
        <w:tc>
          <w:tcPr>
            <w:tcW w:w="4050" w:type="dxa"/>
            <w:tcBorders>
              <w:top w:val="single" w:sz="4" w:space="0" w:color="auto"/>
              <w:left w:val="nil"/>
              <w:bottom w:val="single" w:sz="4" w:space="0" w:color="auto"/>
            </w:tcBorders>
            <w:shd w:val="clear" w:color="auto" w:fill="D9D9D9"/>
          </w:tcPr>
          <w:p w14:paraId="26CA658B" w14:textId="77777777" w:rsidR="00FA6177" w:rsidRPr="00D931DE" w:rsidRDefault="00FA6177" w:rsidP="003B7F8D">
            <w:pPr>
              <w:rPr>
                <w:rFonts w:ascii="Arial" w:hAnsi="Arial" w:cs="Arial"/>
                <w:sz w:val="20"/>
                <w:szCs w:val="20"/>
              </w:rPr>
            </w:pPr>
            <w:r w:rsidRPr="00D931DE">
              <w:rPr>
                <w:rFonts w:ascii="Arial" w:hAnsi="Arial" w:cs="Arial"/>
                <w:sz w:val="20"/>
                <w:szCs w:val="20"/>
              </w:rPr>
              <w:t>N dementia cases, known duration LOC</w:t>
            </w:r>
          </w:p>
        </w:tc>
        <w:tc>
          <w:tcPr>
            <w:tcW w:w="1687" w:type="dxa"/>
            <w:tcBorders>
              <w:top w:val="single" w:sz="4" w:space="0" w:color="auto"/>
              <w:bottom w:val="single" w:sz="4" w:space="0" w:color="auto"/>
            </w:tcBorders>
            <w:shd w:val="clear" w:color="auto" w:fill="D9D9D9"/>
            <w:vAlign w:val="bottom"/>
          </w:tcPr>
          <w:p w14:paraId="3DA6505A"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921</w:t>
            </w:r>
          </w:p>
        </w:tc>
        <w:tc>
          <w:tcPr>
            <w:tcW w:w="1688" w:type="dxa"/>
            <w:tcBorders>
              <w:top w:val="single" w:sz="4" w:space="0" w:color="auto"/>
              <w:bottom w:val="single" w:sz="4" w:space="0" w:color="auto"/>
            </w:tcBorders>
            <w:shd w:val="clear" w:color="auto" w:fill="D9D9D9"/>
            <w:vAlign w:val="bottom"/>
          </w:tcPr>
          <w:p w14:paraId="306568C9"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806</w:t>
            </w:r>
          </w:p>
        </w:tc>
        <w:tc>
          <w:tcPr>
            <w:tcW w:w="1687" w:type="dxa"/>
            <w:tcBorders>
              <w:top w:val="single" w:sz="4" w:space="0" w:color="auto"/>
              <w:bottom w:val="single" w:sz="4" w:space="0" w:color="auto"/>
            </w:tcBorders>
            <w:shd w:val="clear" w:color="auto" w:fill="D9D9D9"/>
            <w:vAlign w:val="bottom"/>
          </w:tcPr>
          <w:p w14:paraId="3D71A390"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612</w:t>
            </w:r>
          </w:p>
        </w:tc>
        <w:tc>
          <w:tcPr>
            <w:tcW w:w="1688" w:type="dxa"/>
            <w:tcBorders>
              <w:top w:val="single" w:sz="4" w:space="0" w:color="auto"/>
              <w:bottom w:val="single" w:sz="4" w:space="0" w:color="auto"/>
              <w:right w:val="nil"/>
            </w:tcBorders>
            <w:shd w:val="clear" w:color="auto" w:fill="D9D9D9"/>
            <w:vAlign w:val="bottom"/>
          </w:tcPr>
          <w:p w14:paraId="4B9C9C29"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572</w:t>
            </w:r>
          </w:p>
        </w:tc>
      </w:tr>
      <w:tr w:rsidR="00FC018C" w:rsidRPr="00D931DE" w14:paraId="07E7B3D6" w14:textId="77777777" w:rsidTr="00D32E95">
        <w:tc>
          <w:tcPr>
            <w:tcW w:w="4050" w:type="dxa"/>
            <w:tcBorders>
              <w:top w:val="single" w:sz="4" w:space="0" w:color="auto"/>
              <w:left w:val="nil"/>
              <w:bottom w:val="single" w:sz="4" w:space="0" w:color="auto"/>
            </w:tcBorders>
            <w:shd w:val="clear" w:color="auto" w:fill="D9D9D9"/>
          </w:tcPr>
          <w:p w14:paraId="23D7609E"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N </w:t>
            </w:r>
            <w:r w:rsidR="00B948E3" w:rsidRPr="00D931DE">
              <w:rPr>
                <w:rFonts w:ascii="Arial" w:hAnsi="Arial" w:cs="Arial"/>
                <w:sz w:val="20"/>
                <w:szCs w:val="20"/>
              </w:rPr>
              <w:t xml:space="preserve">TBI with </w:t>
            </w:r>
            <w:r w:rsidRPr="00D931DE">
              <w:rPr>
                <w:rFonts w:ascii="Arial" w:hAnsi="Arial" w:cs="Arial"/>
                <w:sz w:val="20"/>
                <w:szCs w:val="20"/>
              </w:rPr>
              <w:t>&lt;1 hour LOC</w:t>
            </w:r>
          </w:p>
        </w:tc>
        <w:tc>
          <w:tcPr>
            <w:tcW w:w="1687" w:type="dxa"/>
            <w:tcBorders>
              <w:top w:val="single" w:sz="4" w:space="0" w:color="auto"/>
              <w:bottom w:val="single" w:sz="4" w:space="0" w:color="auto"/>
            </w:tcBorders>
            <w:shd w:val="clear" w:color="auto" w:fill="D9D9D9"/>
            <w:vAlign w:val="bottom"/>
          </w:tcPr>
          <w:p w14:paraId="18A25508"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394</w:t>
            </w:r>
          </w:p>
        </w:tc>
        <w:tc>
          <w:tcPr>
            <w:tcW w:w="1688" w:type="dxa"/>
            <w:tcBorders>
              <w:top w:val="single" w:sz="4" w:space="0" w:color="auto"/>
              <w:bottom w:val="single" w:sz="4" w:space="0" w:color="auto"/>
            </w:tcBorders>
            <w:shd w:val="clear" w:color="auto" w:fill="D9D9D9"/>
            <w:vAlign w:val="bottom"/>
          </w:tcPr>
          <w:p w14:paraId="26A4E043"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334</w:t>
            </w:r>
          </w:p>
        </w:tc>
        <w:tc>
          <w:tcPr>
            <w:tcW w:w="1687" w:type="dxa"/>
            <w:tcBorders>
              <w:top w:val="single" w:sz="4" w:space="0" w:color="auto"/>
              <w:bottom w:val="single" w:sz="4" w:space="0" w:color="auto"/>
            </w:tcBorders>
            <w:shd w:val="clear" w:color="auto" w:fill="D9D9D9"/>
            <w:vAlign w:val="bottom"/>
          </w:tcPr>
          <w:p w14:paraId="1E3C2157"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122</w:t>
            </w:r>
          </w:p>
        </w:tc>
        <w:tc>
          <w:tcPr>
            <w:tcW w:w="1688" w:type="dxa"/>
            <w:tcBorders>
              <w:top w:val="single" w:sz="4" w:space="0" w:color="auto"/>
              <w:bottom w:val="single" w:sz="4" w:space="0" w:color="auto"/>
              <w:right w:val="nil"/>
            </w:tcBorders>
            <w:shd w:val="clear" w:color="auto" w:fill="D9D9D9"/>
            <w:vAlign w:val="bottom"/>
          </w:tcPr>
          <w:p w14:paraId="03D7C686"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98</w:t>
            </w:r>
          </w:p>
        </w:tc>
      </w:tr>
      <w:tr w:rsidR="00FC018C" w:rsidRPr="00D931DE" w14:paraId="3EFF7741" w14:textId="77777777" w:rsidTr="00D32E95">
        <w:tc>
          <w:tcPr>
            <w:tcW w:w="4050" w:type="dxa"/>
            <w:tcBorders>
              <w:top w:val="single" w:sz="4" w:space="0" w:color="auto"/>
              <w:left w:val="nil"/>
              <w:bottom w:val="single" w:sz="4" w:space="0" w:color="auto"/>
            </w:tcBorders>
            <w:shd w:val="clear" w:color="auto" w:fill="D9D9D9"/>
          </w:tcPr>
          <w:p w14:paraId="5EEAD236"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N </w:t>
            </w:r>
            <w:r w:rsidR="00E114BF" w:rsidRPr="00D931DE">
              <w:rPr>
                <w:rFonts w:ascii="Arial" w:hAnsi="Arial" w:cs="Arial"/>
                <w:sz w:val="20"/>
                <w:szCs w:val="20"/>
              </w:rPr>
              <w:t xml:space="preserve">TBI </w:t>
            </w:r>
            <w:proofErr w:type="gramStart"/>
            <w:r w:rsidR="00E114BF" w:rsidRPr="00D931DE">
              <w:rPr>
                <w:rFonts w:ascii="Arial" w:hAnsi="Arial" w:cs="Arial"/>
                <w:sz w:val="20"/>
                <w:szCs w:val="20"/>
              </w:rPr>
              <w:t xml:space="preserve">with </w:t>
            </w:r>
            <w:r w:rsidRPr="00D931DE">
              <w:rPr>
                <w:rFonts w:ascii="Arial" w:hAnsi="Arial" w:cs="Arial"/>
                <w:sz w:val="20"/>
                <w:szCs w:val="20"/>
              </w:rPr>
              <w:t xml:space="preserve"> ≥</w:t>
            </w:r>
            <w:proofErr w:type="gramEnd"/>
            <w:r w:rsidRPr="00D931DE">
              <w:rPr>
                <w:rFonts w:ascii="Arial" w:hAnsi="Arial" w:cs="Arial"/>
                <w:sz w:val="20"/>
                <w:szCs w:val="20"/>
              </w:rPr>
              <w:t xml:space="preserve"> hour LOC</w:t>
            </w:r>
          </w:p>
        </w:tc>
        <w:tc>
          <w:tcPr>
            <w:tcW w:w="1687" w:type="dxa"/>
            <w:tcBorders>
              <w:top w:val="single" w:sz="4" w:space="0" w:color="auto"/>
              <w:bottom w:val="single" w:sz="4" w:space="0" w:color="auto"/>
            </w:tcBorders>
            <w:shd w:val="clear" w:color="auto" w:fill="D9D9D9"/>
            <w:vAlign w:val="bottom"/>
          </w:tcPr>
          <w:p w14:paraId="718F47AB"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79</w:t>
            </w:r>
          </w:p>
        </w:tc>
        <w:tc>
          <w:tcPr>
            <w:tcW w:w="1688" w:type="dxa"/>
            <w:tcBorders>
              <w:top w:val="single" w:sz="4" w:space="0" w:color="auto"/>
              <w:bottom w:val="single" w:sz="4" w:space="0" w:color="auto"/>
            </w:tcBorders>
            <w:shd w:val="clear" w:color="auto" w:fill="D9D9D9"/>
            <w:vAlign w:val="bottom"/>
          </w:tcPr>
          <w:p w14:paraId="20BD5419"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73</w:t>
            </w:r>
          </w:p>
        </w:tc>
        <w:tc>
          <w:tcPr>
            <w:tcW w:w="1687" w:type="dxa"/>
            <w:tcBorders>
              <w:top w:val="single" w:sz="4" w:space="0" w:color="auto"/>
              <w:bottom w:val="single" w:sz="4" w:space="0" w:color="auto"/>
            </w:tcBorders>
            <w:shd w:val="clear" w:color="auto" w:fill="D9D9D9"/>
            <w:vAlign w:val="bottom"/>
          </w:tcPr>
          <w:p w14:paraId="1A5008FE"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41</w:t>
            </w:r>
          </w:p>
        </w:tc>
        <w:tc>
          <w:tcPr>
            <w:tcW w:w="1688" w:type="dxa"/>
            <w:tcBorders>
              <w:top w:val="single" w:sz="4" w:space="0" w:color="auto"/>
              <w:bottom w:val="single" w:sz="4" w:space="0" w:color="auto"/>
              <w:right w:val="nil"/>
            </w:tcBorders>
            <w:shd w:val="clear" w:color="auto" w:fill="D9D9D9"/>
            <w:vAlign w:val="bottom"/>
          </w:tcPr>
          <w:p w14:paraId="0B75BDCF"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2</w:t>
            </w:r>
            <w:r w:rsidR="00B948E3" w:rsidRPr="00D931DE">
              <w:rPr>
                <w:rFonts w:ascii="Arial" w:hAnsi="Arial" w:cs="Arial"/>
                <w:sz w:val="20"/>
                <w:szCs w:val="20"/>
              </w:rPr>
              <w:t>9</w:t>
            </w:r>
          </w:p>
        </w:tc>
      </w:tr>
      <w:tr w:rsidR="00FA6177" w:rsidRPr="00D931DE" w14:paraId="64594E9F" w14:textId="77777777" w:rsidTr="00537937">
        <w:tc>
          <w:tcPr>
            <w:tcW w:w="4050" w:type="dxa"/>
            <w:tcBorders>
              <w:top w:val="single" w:sz="4" w:space="0" w:color="auto"/>
              <w:left w:val="nil"/>
              <w:bottom w:val="single" w:sz="4" w:space="0" w:color="auto"/>
            </w:tcBorders>
            <w:shd w:val="clear" w:color="auto" w:fill="D9D9D9"/>
          </w:tcPr>
          <w:p w14:paraId="698ED645" w14:textId="77777777" w:rsidR="00FA6177" w:rsidRPr="00D931DE" w:rsidRDefault="00FA6177" w:rsidP="003B7F8D">
            <w:pPr>
              <w:rPr>
                <w:rFonts w:ascii="Arial" w:hAnsi="Arial" w:cs="Arial"/>
                <w:sz w:val="20"/>
                <w:szCs w:val="20"/>
              </w:rPr>
            </w:pPr>
            <w:r w:rsidRPr="00D931DE">
              <w:rPr>
                <w:rFonts w:ascii="Arial" w:hAnsi="Arial" w:cs="Arial"/>
                <w:sz w:val="20"/>
                <w:szCs w:val="20"/>
              </w:rPr>
              <w:t xml:space="preserve"> HR, &lt;1 hour LOC (95% CI)</w:t>
            </w:r>
          </w:p>
        </w:tc>
        <w:tc>
          <w:tcPr>
            <w:tcW w:w="1687" w:type="dxa"/>
            <w:tcBorders>
              <w:top w:val="single" w:sz="4" w:space="0" w:color="auto"/>
              <w:bottom w:val="single" w:sz="4" w:space="0" w:color="auto"/>
            </w:tcBorders>
            <w:shd w:val="clear" w:color="auto" w:fill="D9D9D9"/>
            <w:vAlign w:val="bottom"/>
          </w:tcPr>
          <w:p w14:paraId="27BF1738"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1.03 (0.83, 1.27)</w:t>
            </w:r>
          </w:p>
        </w:tc>
        <w:tc>
          <w:tcPr>
            <w:tcW w:w="1688" w:type="dxa"/>
            <w:tcBorders>
              <w:top w:val="single" w:sz="4" w:space="0" w:color="auto"/>
              <w:bottom w:val="single" w:sz="4" w:space="0" w:color="auto"/>
            </w:tcBorders>
            <w:shd w:val="clear" w:color="auto" w:fill="D9D9D9"/>
            <w:vAlign w:val="bottom"/>
          </w:tcPr>
          <w:p w14:paraId="68EA8660"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0.97 (0.77, 1.23)</w:t>
            </w:r>
          </w:p>
        </w:tc>
        <w:tc>
          <w:tcPr>
            <w:tcW w:w="1687" w:type="dxa"/>
            <w:tcBorders>
              <w:top w:val="single" w:sz="4" w:space="0" w:color="auto"/>
              <w:bottom w:val="single" w:sz="4" w:space="0" w:color="auto"/>
            </w:tcBorders>
            <w:shd w:val="clear" w:color="auto" w:fill="D9D9D9"/>
            <w:vAlign w:val="bottom"/>
          </w:tcPr>
          <w:p w14:paraId="0831F236"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0.87 (0.58, 1.29)</w:t>
            </w:r>
          </w:p>
        </w:tc>
        <w:tc>
          <w:tcPr>
            <w:tcW w:w="1688" w:type="dxa"/>
            <w:tcBorders>
              <w:top w:val="single" w:sz="4" w:space="0" w:color="auto"/>
              <w:bottom w:val="single" w:sz="4" w:space="0" w:color="auto"/>
              <w:right w:val="nil"/>
            </w:tcBorders>
            <w:shd w:val="clear" w:color="auto" w:fill="D9D9D9"/>
            <w:vAlign w:val="bottom"/>
          </w:tcPr>
          <w:p w14:paraId="7F25B337"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0.80 (0.53, 1.20)</w:t>
            </w:r>
          </w:p>
        </w:tc>
      </w:tr>
      <w:tr w:rsidR="00FA6177" w:rsidRPr="00D931DE" w14:paraId="42C8D034" w14:textId="77777777" w:rsidTr="00537937">
        <w:tc>
          <w:tcPr>
            <w:tcW w:w="4050" w:type="dxa"/>
            <w:tcBorders>
              <w:top w:val="single" w:sz="4" w:space="0" w:color="auto"/>
              <w:left w:val="nil"/>
              <w:bottom w:val="single" w:sz="24" w:space="0" w:color="auto"/>
            </w:tcBorders>
            <w:shd w:val="clear" w:color="auto" w:fill="D9D9D9"/>
          </w:tcPr>
          <w:p w14:paraId="512A1D86" w14:textId="77777777" w:rsidR="00FA6177" w:rsidRPr="00D931DE" w:rsidRDefault="00FA6177" w:rsidP="003B7F8D">
            <w:pPr>
              <w:rPr>
                <w:rFonts w:ascii="Arial" w:hAnsi="Arial" w:cs="Arial"/>
                <w:sz w:val="20"/>
                <w:szCs w:val="20"/>
              </w:rPr>
            </w:pPr>
            <w:r w:rsidRPr="00D931DE">
              <w:rPr>
                <w:rFonts w:ascii="Arial" w:hAnsi="Arial" w:cs="Arial"/>
                <w:sz w:val="20"/>
                <w:szCs w:val="20"/>
              </w:rPr>
              <w:t xml:space="preserve"> HR, ≥1 hour LOC (95% CI)</w:t>
            </w:r>
          </w:p>
        </w:tc>
        <w:tc>
          <w:tcPr>
            <w:tcW w:w="1687" w:type="dxa"/>
            <w:tcBorders>
              <w:top w:val="single" w:sz="4" w:space="0" w:color="auto"/>
              <w:bottom w:val="single" w:sz="24" w:space="0" w:color="auto"/>
            </w:tcBorders>
            <w:shd w:val="clear" w:color="auto" w:fill="D9D9D9"/>
            <w:vAlign w:val="bottom"/>
          </w:tcPr>
          <w:p w14:paraId="57BB8FDF"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1.18 (0.77, 1.78)</w:t>
            </w:r>
          </w:p>
        </w:tc>
        <w:tc>
          <w:tcPr>
            <w:tcW w:w="1688" w:type="dxa"/>
            <w:tcBorders>
              <w:top w:val="single" w:sz="4" w:space="0" w:color="auto"/>
              <w:bottom w:val="single" w:sz="24" w:space="0" w:color="auto"/>
            </w:tcBorders>
            <w:shd w:val="clear" w:color="auto" w:fill="D9D9D9"/>
            <w:vAlign w:val="bottom"/>
          </w:tcPr>
          <w:p w14:paraId="518B30F5"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1.25 (0.81, 1.93)</w:t>
            </w:r>
          </w:p>
        </w:tc>
        <w:tc>
          <w:tcPr>
            <w:tcW w:w="1687" w:type="dxa"/>
            <w:tcBorders>
              <w:top w:val="single" w:sz="4" w:space="0" w:color="auto"/>
              <w:bottom w:val="single" w:sz="24" w:space="0" w:color="auto"/>
            </w:tcBorders>
            <w:shd w:val="clear" w:color="auto" w:fill="D9D9D9"/>
            <w:vAlign w:val="bottom"/>
          </w:tcPr>
          <w:p w14:paraId="63E203C3"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0.84 (0.45, 1.57)</w:t>
            </w:r>
          </w:p>
        </w:tc>
        <w:tc>
          <w:tcPr>
            <w:tcW w:w="1688" w:type="dxa"/>
            <w:tcBorders>
              <w:top w:val="single" w:sz="4" w:space="0" w:color="auto"/>
              <w:bottom w:val="single" w:sz="24" w:space="0" w:color="auto"/>
              <w:right w:val="nil"/>
            </w:tcBorders>
            <w:shd w:val="clear" w:color="auto" w:fill="D9D9D9"/>
            <w:vAlign w:val="bottom"/>
          </w:tcPr>
          <w:p w14:paraId="70B74B18"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0.81 (0.43, 1.53)</w:t>
            </w:r>
          </w:p>
        </w:tc>
      </w:tr>
    </w:tbl>
    <w:p w14:paraId="2CE837BA" w14:textId="77777777" w:rsidR="003E2AC5" w:rsidRPr="00D931DE" w:rsidRDefault="003E2AC5" w:rsidP="003B7F8D">
      <w:pPr>
        <w:spacing w:line="240" w:lineRule="auto"/>
        <w:rPr>
          <w:rFonts w:ascii="Times New Roman" w:hAnsi="Times New Roman" w:cs="Times New Roman"/>
          <w:b/>
          <w:color w:val="000000" w:themeColor="text1"/>
          <w:sz w:val="20"/>
          <w:szCs w:val="20"/>
          <w:u w:val="single"/>
        </w:rPr>
      </w:pPr>
    </w:p>
    <w:p w14:paraId="63AEB66E" w14:textId="0FFF14DD" w:rsidR="00963215" w:rsidRPr="00D931DE" w:rsidRDefault="00963215"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For ACT, the model with interaction term</w:t>
      </w:r>
      <w:r w:rsidR="00B95B86" w:rsidRPr="00D931DE">
        <w:rPr>
          <w:rFonts w:ascii="Times New Roman" w:hAnsi="Times New Roman" w:cs="Times New Roman"/>
          <w:color w:val="000000" w:themeColor="text1"/>
          <w:sz w:val="20"/>
          <w:szCs w:val="20"/>
        </w:rPr>
        <w:t>s</w:t>
      </w:r>
      <w:r w:rsidRPr="00D931DE">
        <w:rPr>
          <w:rFonts w:ascii="Times New Roman" w:hAnsi="Times New Roman" w:cs="Times New Roman"/>
          <w:color w:val="000000" w:themeColor="text1"/>
          <w:sz w:val="20"/>
          <w:szCs w:val="20"/>
        </w:rPr>
        <w:t xml:space="preserve"> between </w:t>
      </w:r>
      <w:r w:rsidRPr="00D931DE">
        <w:rPr>
          <w:rFonts w:ascii="Times New Roman" w:hAnsi="Times New Roman" w:cs="Times New Roman"/>
          <w:i/>
          <w:color w:val="000000" w:themeColor="text1"/>
          <w:sz w:val="20"/>
          <w:szCs w:val="20"/>
        </w:rPr>
        <w:t xml:space="preserve">APOE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 status a</w:t>
      </w:r>
      <w:r w:rsidR="00B95B86" w:rsidRPr="00D931DE">
        <w:rPr>
          <w:rFonts w:ascii="Times New Roman" w:hAnsi="Times New Roman" w:cs="Times New Roman"/>
          <w:color w:val="000000" w:themeColor="text1"/>
          <w:sz w:val="20"/>
          <w:szCs w:val="20"/>
        </w:rPr>
        <w:t>n</w:t>
      </w:r>
      <w:r w:rsidRPr="00D931DE">
        <w:rPr>
          <w:rFonts w:ascii="Times New Roman" w:hAnsi="Times New Roman" w:cs="Times New Roman"/>
          <w:color w:val="000000" w:themeColor="text1"/>
          <w:sz w:val="20"/>
          <w:szCs w:val="20"/>
        </w:rPr>
        <w:t xml:space="preserve">d duration of </w:t>
      </w:r>
      <w:r w:rsidR="00B95B86" w:rsidRPr="00D931DE">
        <w:rPr>
          <w:rFonts w:ascii="Times New Roman" w:hAnsi="Times New Roman" w:cs="Times New Roman"/>
          <w:color w:val="000000" w:themeColor="text1"/>
          <w:sz w:val="20"/>
          <w:szCs w:val="20"/>
        </w:rPr>
        <w:t xml:space="preserve">TBI with LOC had a chi squared </w:t>
      </w:r>
      <w:r w:rsidRPr="00D931DE">
        <w:rPr>
          <w:rFonts w:ascii="Times New Roman" w:hAnsi="Times New Roman" w:cs="Times New Roman"/>
          <w:color w:val="000000" w:themeColor="text1"/>
          <w:sz w:val="20"/>
          <w:szCs w:val="20"/>
        </w:rPr>
        <w:t xml:space="preserve">value of 1.04 on 2 degrees of freedom, which results in a p value of 0.60.  The hazard ratio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a TBI with LOC &lt; 1 hour was </w:t>
      </w:r>
      <w:r w:rsidR="003C332D" w:rsidRPr="00D931DE">
        <w:rPr>
          <w:rFonts w:ascii="Times New Roman" w:hAnsi="Times New Roman" w:cs="Times New Roman"/>
          <w:color w:val="000000" w:themeColor="text1"/>
          <w:sz w:val="20"/>
          <w:szCs w:val="20"/>
        </w:rPr>
        <w:t>1.</w:t>
      </w:r>
      <w:r w:rsidR="0077182A" w:rsidRPr="00D931DE">
        <w:rPr>
          <w:rFonts w:ascii="Times New Roman" w:hAnsi="Times New Roman" w:cs="Times New Roman"/>
          <w:color w:val="000000" w:themeColor="text1"/>
          <w:sz w:val="20"/>
          <w:szCs w:val="20"/>
        </w:rPr>
        <w:t>13</w:t>
      </w:r>
      <w:r w:rsidRPr="00D931DE">
        <w:rPr>
          <w:rFonts w:ascii="Times New Roman" w:hAnsi="Times New Roman" w:cs="Times New Roman"/>
          <w:color w:val="000000" w:themeColor="text1"/>
          <w:sz w:val="20"/>
          <w:szCs w:val="20"/>
        </w:rPr>
        <w:t xml:space="preserve"> (95% CI </w:t>
      </w:r>
      <w:r w:rsidR="0077182A" w:rsidRPr="00D931DE">
        <w:rPr>
          <w:rFonts w:ascii="Times New Roman" w:hAnsi="Times New Roman" w:cs="Times New Roman"/>
          <w:color w:val="000000" w:themeColor="text1"/>
          <w:sz w:val="20"/>
          <w:szCs w:val="20"/>
        </w:rPr>
        <w:t>0.69</w:t>
      </w:r>
      <w:r w:rsidR="003C332D" w:rsidRPr="00D931DE">
        <w:rPr>
          <w:rFonts w:ascii="Times New Roman" w:hAnsi="Times New Roman" w:cs="Times New Roman"/>
          <w:color w:val="000000" w:themeColor="text1"/>
          <w:sz w:val="20"/>
          <w:szCs w:val="20"/>
        </w:rPr>
        <w:t xml:space="preserve">, </w:t>
      </w:r>
      <w:r w:rsidR="0077182A" w:rsidRPr="00D931DE">
        <w:rPr>
          <w:rFonts w:ascii="Times New Roman" w:hAnsi="Times New Roman" w:cs="Times New Roman"/>
          <w:color w:val="000000" w:themeColor="text1"/>
          <w:sz w:val="20"/>
          <w:szCs w:val="20"/>
        </w:rPr>
        <w:t>1.84)</w:t>
      </w:r>
      <w:r w:rsidRPr="00D931DE">
        <w:rPr>
          <w:rFonts w:ascii="Times New Roman" w:hAnsi="Times New Roman" w:cs="Times New Roman"/>
          <w:color w:val="000000" w:themeColor="text1"/>
          <w:sz w:val="20"/>
          <w:szCs w:val="20"/>
        </w:rPr>
        <w:t xml:space="preserve">,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with a TBI with LOC &gt; 1 hou</w:t>
      </w:r>
      <w:r w:rsidR="004C0C87">
        <w:rPr>
          <w:rFonts w:ascii="Times New Roman" w:hAnsi="Times New Roman" w:cs="Times New Roman"/>
          <w:color w:val="000000" w:themeColor="text1"/>
          <w:sz w:val="20"/>
          <w:szCs w:val="20"/>
        </w:rPr>
        <w:t xml:space="preserve">r the HR was </w:t>
      </w:r>
      <w:r w:rsidR="0041196E" w:rsidRPr="00D931DE">
        <w:rPr>
          <w:rFonts w:ascii="Times New Roman" w:hAnsi="Times New Roman" w:cs="Times New Roman"/>
          <w:color w:val="000000" w:themeColor="text1"/>
          <w:sz w:val="20"/>
          <w:szCs w:val="20"/>
        </w:rPr>
        <w:t>0</w:t>
      </w:r>
      <w:r w:rsidR="003C332D" w:rsidRPr="00D931DE">
        <w:rPr>
          <w:rFonts w:ascii="Times New Roman" w:hAnsi="Times New Roman" w:cs="Times New Roman"/>
          <w:color w:val="000000" w:themeColor="text1"/>
          <w:sz w:val="20"/>
          <w:szCs w:val="20"/>
        </w:rPr>
        <w:t>.</w:t>
      </w:r>
      <w:r w:rsidR="0041196E" w:rsidRPr="00D931DE">
        <w:rPr>
          <w:rFonts w:ascii="Times New Roman" w:hAnsi="Times New Roman" w:cs="Times New Roman"/>
          <w:color w:val="000000" w:themeColor="text1"/>
          <w:sz w:val="20"/>
          <w:szCs w:val="20"/>
        </w:rPr>
        <w:t>55</w:t>
      </w:r>
      <w:r w:rsidR="003C332D" w:rsidRPr="00D931DE">
        <w:rPr>
          <w:rFonts w:ascii="Times New Roman" w:hAnsi="Times New Roman" w:cs="Times New Roman"/>
          <w:color w:val="000000" w:themeColor="text1"/>
          <w:sz w:val="20"/>
          <w:szCs w:val="20"/>
        </w:rPr>
        <w:t xml:space="preserve"> (0.</w:t>
      </w:r>
      <w:r w:rsidR="0041196E" w:rsidRPr="00D931DE">
        <w:rPr>
          <w:rFonts w:ascii="Times New Roman" w:hAnsi="Times New Roman" w:cs="Times New Roman"/>
          <w:color w:val="000000" w:themeColor="text1"/>
          <w:sz w:val="20"/>
          <w:szCs w:val="20"/>
        </w:rPr>
        <w:t>1</w:t>
      </w:r>
      <w:r w:rsidR="003C332D" w:rsidRPr="00D931DE">
        <w:rPr>
          <w:rFonts w:ascii="Times New Roman" w:hAnsi="Times New Roman" w:cs="Times New Roman"/>
          <w:color w:val="000000" w:themeColor="text1"/>
          <w:sz w:val="20"/>
          <w:szCs w:val="20"/>
        </w:rPr>
        <w:t xml:space="preserve">3, </w:t>
      </w:r>
      <w:r w:rsidR="0041196E" w:rsidRPr="00D931DE">
        <w:rPr>
          <w:rFonts w:ascii="Times New Roman" w:hAnsi="Times New Roman" w:cs="Times New Roman"/>
          <w:color w:val="000000" w:themeColor="text1"/>
          <w:sz w:val="20"/>
          <w:szCs w:val="20"/>
        </w:rPr>
        <w:t>2.37</w:t>
      </w:r>
      <w:r w:rsidRPr="00D931DE">
        <w:rPr>
          <w:rFonts w:ascii="Times New Roman" w:hAnsi="Times New Roman" w:cs="Times New Roman"/>
          <w:color w:val="000000" w:themeColor="text1"/>
          <w:sz w:val="20"/>
          <w:szCs w:val="20"/>
        </w:rPr>
        <w:t xml:space="preserve">).  </w:t>
      </w:r>
    </w:p>
    <w:p w14:paraId="40998E53" w14:textId="77777777" w:rsidR="00EF0CC5" w:rsidRPr="00D931DE" w:rsidRDefault="00EF0CC5"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For </w:t>
      </w:r>
      <w:r w:rsidR="00B95B86" w:rsidRPr="00D931DE">
        <w:rPr>
          <w:rFonts w:ascii="Times New Roman" w:hAnsi="Times New Roman" w:cs="Times New Roman"/>
          <w:color w:val="000000" w:themeColor="text1"/>
          <w:sz w:val="20"/>
          <w:szCs w:val="20"/>
        </w:rPr>
        <w:t>ROS and MAP, the model with i</w:t>
      </w:r>
      <w:r w:rsidRPr="00D931DE">
        <w:rPr>
          <w:rFonts w:ascii="Times New Roman" w:hAnsi="Times New Roman" w:cs="Times New Roman"/>
          <w:color w:val="000000" w:themeColor="text1"/>
          <w:sz w:val="20"/>
          <w:szCs w:val="20"/>
        </w:rPr>
        <w:t xml:space="preserve">nteraction </w:t>
      </w:r>
      <w:r w:rsidR="00B95B86" w:rsidRPr="00D931DE">
        <w:rPr>
          <w:rFonts w:ascii="Times New Roman" w:hAnsi="Times New Roman" w:cs="Times New Roman"/>
          <w:color w:val="000000" w:themeColor="text1"/>
          <w:sz w:val="20"/>
          <w:szCs w:val="20"/>
        </w:rPr>
        <w:t xml:space="preserve">terms </w:t>
      </w:r>
      <w:r w:rsidRPr="00D931DE">
        <w:rPr>
          <w:rFonts w:ascii="Times New Roman" w:hAnsi="Times New Roman" w:cs="Times New Roman"/>
          <w:color w:val="000000" w:themeColor="text1"/>
          <w:sz w:val="20"/>
          <w:szCs w:val="20"/>
        </w:rPr>
        <w:t xml:space="preserve">between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 status and duration of TBI with LOC had a chi squared value of 2.43 on 2 degrees of freedom, which results in a p value of 0.30.  The hazard ratio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a TBI with LOC&lt;1 hour was 0.57 (95% CI 0.24, 1.37),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with a TBI with LOC&gt;1 hour the HR was 0.55 (95% CI 0.15, 1.97).</w:t>
      </w:r>
    </w:p>
    <w:p w14:paraId="5DF5E35D" w14:textId="77777777" w:rsidR="00615461" w:rsidRPr="00D931DE" w:rsidRDefault="00A633BF" w:rsidP="003B7F8D">
      <w:pPr>
        <w:spacing w:line="240" w:lineRule="auto"/>
        <w:rPr>
          <w:rFonts w:ascii="Times New Roman" w:hAnsi="Times New Roman" w:cs="Times New Roman"/>
          <w:color w:val="000000" w:themeColor="text1"/>
          <w:sz w:val="20"/>
          <w:szCs w:val="20"/>
        </w:rPr>
      </w:pPr>
      <w:proofErr w:type="spellStart"/>
      <w:proofErr w:type="gramStart"/>
      <w:r w:rsidRPr="00D931DE">
        <w:rPr>
          <w:rFonts w:ascii="Times New Roman" w:hAnsi="Times New Roman" w:cs="Times New Roman"/>
          <w:b/>
          <w:color w:val="000000" w:themeColor="text1"/>
          <w:sz w:val="20"/>
          <w:szCs w:val="20"/>
          <w:u w:val="single"/>
        </w:rPr>
        <w:t>e</w:t>
      </w:r>
      <w:r w:rsidR="00615461" w:rsidRPr="00D931DE">
        <w:rPr>
          <w:rFonts w:ascii="Times New Roman" w:hAnsi="Times New Roman" w:cs="Times New Roman"/>
          <w:b/>
          <w:color w:val="000000" w:themeColor="text1"/>
          <w:sz w:val="20"/>
          <w:szCs w:val="20"/>
          <w:u w:val="single"/>
        </w:rPr>
        <w:t>Table</w:t>
      </w:r>
      <w:proofErr w:type="spellEnd"/>
      <w:proofErr w:type="gramEnd"/>
      <w:r w:rsidR="00615461" w:rsidRPr="00D931DE">
        <w:rPr>
          <w:rFonts w:ascii="Times New Roman" w:hAnsi="Times New Roman" w:cs="Times New Roman"/>
          <w:b/>
          <w:color w:val="000000" w:themeColor="text1"/>
          <w:sz w:val="20"/>
          <w:szCs w:val="20"/>
          <w:u w:val="single"/>
        </w:rPr>
        <w:t xml:space="preserve"> </w:t>
      </w:r>
      <w:r w:rsidRPr="00D931DE">
        <w:rPr>
          <w:rFonts w:ascii="Times New Roman" w:hAnsi="Times New Roman" w:cs="Times New Roman"/>
          <w:b/>
          <w:color w:val="000000" w:themeColor="text1"/>
          <w:sz w:val="20"/>
          <w:szCs w:val="20"/>
          <w:u w:val="single"/>
        </w:rPr>
        <w:t>5</w:t>
      </w:r>
      <w:r w:rsidR="00615461" w:rsidRPr="00D931DE">
        <w:rPr>
          <w:rFonts w:ascii="Times New Roman" w:hAnsi="Times New Roman" w:cs="Times New Roman"/>
          <w:color w:val="000000" w:themeColor="text1"/>
          <w:sz w:val="20"/>
          <w:szCs w:val="20"/>
        </w:rPr>
        <w:t xml:space="preserve"> shows dementia outcomes with and without </w:t>
      </w:r>
      <w:r w:rsidR="00615461" w:rsidRPr="00D931DE">
        <w:rPr>
          <w:rFonts w:ascii="Times New Roman" w:hAnsi="Times New Roman" w:cs="Times New Roman"/>
          <w:i/>
          <w:color w:val="000000" w:themeColor="text1"/>
          <w:sz w:val="20"/>
          <w:szCs w:val="20"/>
        </w:rPr>
        <w:t>APOE</w:t>
      </w:r>
      <w:r w:rsidR="00615461" w:rsidRPr="00D931DE">
        <w:rPr>
          <w:rFonts w:ascii="Times New Roman" w:hAnsi="Times New Roman" w:cs="Times New Roman"/>
          <w:color w:val="000000" w:themeColor="text1"/>
          <w:sz w:val="20"/>
          <w:szCs w:val="20"/>
        </w:rPr>
        <w:t xml:space="preserve"> </w:t>
      </w:r>
      <w:r w:rsidR="00B95B86" w:rsidRPr="00D931DE">
        <w:rPr>
          <w:rFonts w:ascii="Times New Roman" w:hAnsi="Times New Roman" w:cs="Times New Roman"/>
          <w:color w:val="000000" w:themeColor="text1"/>
          <w:sz w:val="20"/>
          <w:szCs w:val="20"/>
        </w:rPr>
        <w:t xml:space="preserve">genotype entered in the model </w:t>
      </w:r>
      <w:r w:rsidR="00615461" w:rsidRPr="00D931DE">
        <w:rPr>
          <w:rFonts w:ascii="Times New Roman" w:hAnsi="Times New Roman" w:cs="Times New Roman"/>
          <w:color w:val="000000" w:themeColor="text1"/>
          <w:sz w:val="20"/>
          <w:szCs w:val="20"/>
        </w:rPr>
        <w:t>stratified by reported age at time of TBI. Here we included people with a TBI whose duration of loss of consciousness was unknown</w:t>
      </w:r>
      <w:r w:rsidR="00D82235" w:rsidRPr="00D931DE">
        <w:rPr>
          <w:rFonts w:ascii="Times New Roman" w:hAnsi="Times New Roman" w:cs="Times New Roman"/>
          <w:color w:val="000000" w:themeColor="text1"/>
          <w:sz w:val="20"/>
          <w:szCs w:val="20"/>
        </w:rPr>
        <w:t xml:space="preserve"> or</w:t>
      </w:r>
      <w:r w:rsidR="00615461" w:rsidRPr="00D931DE">
        <w:rPr>
          <w:rFonts w:ascii="Times New Roman" w:hAnsi="Times New Roman" w:cs="Times New Roman"/>
          <w:color w:val="000000" w:themeColor="text1"/>
          <w:sz w:val="20"/>
          <w:szCs w:val="20"/>
        </w:rPr>
        <w:t xml:space="preserve"> not reported. Including </w:t>
      </w:r>
      <w:r w:rsidR="00615461" w:rsidRPr="00D931DE">
        <w:rPr>
          <w:rFonts w:ascii="Times New Roman" w:hAnsi="Times New Roman" w:cs="Times New Roman"/>
          <w:i/>
          <w:color w:val="000000" w:themeColor="text1"/>
          <w:sz w:val="20"/>
          <w:szCs w:val="20"/>
        </w:rPr>
        <w:t>APOE</w:t>
      </w:r>
      <w:r w:rsidR="00615461" w:rsidRPr="00D931DE">
        <w:rPr>
          <w:rFonts w:ascii="Times New Roman" w:hAnsi="Times New Roman" w:cs="Times New Roman"/>
          <w:color w:val="000000" w:themeColor="text1"/>
          <w:sz w:val="20"/>
          <w:szCs w:val="20"/>
        </w:rPr>
        <w:t xml:space="preserve"> </w:t>
      </w:r>
      <w:r w:rsidR="00B95B86" w:rsidRPr="00D931DE">
        <w:rPr>
          <w:rFonts w:ascii="Times New Roman" w:hAnsi="Times New Roman" w:cs="Times New Roman"/>
          <w:color w:val="000000" w:themeColor="text1"/>
          <w:sz w:val="20"/>
          <w:szCs w:val="20"/>
        </w:rPr>
        <w:t xml:space="preserve">genotype </w:t>
      </w:r>
      <w:r w:rsidR="00615461" w:rsidRPr="00D931DE">
        <w:rPr>
          <w:rFonts w:ascii="Times New Roman" w:hAnsi="Times New Roman" w:cs="Times New Roman"/>
          <w:color w:val="000000" w:themeColor="text1"/>
          <w:sz w:val="20"/>
          <w:szCs w:val="20"/>
        </w:rPr>
        <w:t xml:space="preserve">in these models had a negligible effect on point estimates for the hazard ratios, and the pattern of findings was similar, with the exception that the direction of effect for people in ROS and MAP who reported a TBI with LOC at age ≥55 was insignificantly elevated without </w:t>
      </w:r>
      <w:r w:rsidR="00615461" w:rsidRPr="00D931DE">
        <w:rPr>
          <w:rFonts w:ascii="Times New Roman" w:hAnsi="Times New Roman" w:cs="Times New Roman"/>
          <w:i/>
          <w:color w:val="000000" w:themeColor="text1"/>
          <w:sz w:val="20"/>
          <w:szCs w:val="20"/>
        </w:rPr>
        <w:t>APOE</w:t>
      </w:r>
      <w:r w:rsidR="00615461" w:rsidRPr="00D931DE">
        <w:rPr>
          <w:rFonts w:ascii="Times New Roman" w:hAnsi="Times New Roman" w:cs="Times New Roman"/>
          <w:color w:val="000000" w:themeColor="text1"/>
          <w:sz w:val="20"/>
          <w:szCs w:val="20"/>
        </w:rPr>
        <w:t xml:space="preserve"> </w:t>
      </w:r>
      <w:r w:rsidR="00B95B86" w:rsidRPr="00D931DE">
        <w:rPr>
          <w:rFonts w:ascii="Times New Roman" w:hAnsi="Times New Roman" w:cs="Times New Roman"/>
          <w:color w:val="000000" w:themeColor="text1"/>
          <w:sz w:val="20"/>
          <w:szCs w:val="20"/>
        </w:rPr>
        <w:t xml:space="preserve">genotype in the model </w:t>
      </w:r>
      <w:r w:rsidR="00615461" w:rsidRPr="00D931DE">
        <w:rPr>
          <w:rFonts w:ascii="Times New Roman" w:hAnsi="Times New Roman" w:cs="Times New Roman"/>
          <w:color w:val="000000" w:themeColor="text1"/>
          <w:sz w:val="20"/>
          <w:szCs w:val="20"/>
        </w:rPr>
        <w:t xml:space="preserve">and insignificantly reduced when including </w:t>
      </w:r>
      <w:r w:rsidR="00615461" w:rsidRPr="00D931DE">
        <w:rPr>
          <w:rFonts w:ascii="Times New Roman" w:hAnsi="Times New Roman" w:cs="Times New Roman"/>
          <w:i/>
          <w:color w:val="000000" w:themeColor="text1"/>
          <w:sz w:val="20"/>
          <w:szCs w:val="20"/>
        </w:rPr>
        <w:t>APOE</w:t>
      </w:r>
      <w:r w:rsidR="00B95B86" w:rsidRPr="00D931DE">
        <w:rPr>
          <w:rFonts w:ascii="Times New Roman" w:hAnsi="Times New Roman" w:cs="Times New Roman"/>
          <w:color w:val="000000" w:themeColor="text1"/>
          <w:sz w:val="20"/>
          <w:szCs w:val="20"/>
        </w:rPr>
        <w:t xml:space="preserve"> genotype in the model</w:t>
      </w:r>
      <w:r w:rsidR="00615461" w:rsidRPr="00D931DE">
        <w:rPr>
          <w:rFonts w:ascii="Times New Roman" w:hAnsi="Times New Roman" w:cs="Times New Roman"/>
          <w:color w:val="000000" w:themeColor="text1"/>
          <w:sz w:val="20"/>
          <w:szCs w:val="20"/>
        </w:rPr>
        <w:t>.</w:t>
      </w:r>
    </w:p>
    <w:tbl>
      <w:tblPr>
        <w:tblStyle w:val="TableGrid"/>
        <w:tblW w:w="10800" w:type="dxa"/>
        <w:tblInd w:w="-522" w:type="dxa"/>
        <w:tblBorders>
          <w:insideH w:val="none" w:sz="0" w:space="0" w:color="auto"/>
          <w:insideV w:val="none" w:sz="0" w:space="0" w:color="auto"/>
        </w:tblBorders>
        <w:tblLook w:val="04A0" w:firstRow="1" w:lastRow="0" w:firstColumn="1" w:lastColumn="0" w:noHBand="0" w:noVBand="1"/>
      </w:tblPr>
      <w:tblGrid>
        <w:gridCol w:w="4050"/>
        <w:gridCol w:w="1687"/>
        <w:gridCol w:w="1688"/>
        <w:gridCol w:w="1687"/>
        <w:gridCol w:w="1688"/>
      </w:tblGrid>
      <w:tr w:rsidR="00834730" w:rsidRPr="00D931DE" w14:paraId="19228E63" w14:textId="77777777" w:rsidTr="00D82235">
        <w:tc>
          <w:tcPr>
            <w:tcW w:w="10800" w:type="dxa"/>
            <w:gridSpan w:val="5"/>
            <w:tcBorders>
              <w:top w:val="single" w:sz="36" w:space="0" w:color="943634" w:themeColor="accent2" w:themeShade="BF"/>
              <w:left w:val="nil"/>
              <w:bottom w:val="single" w:sz="24" w:space="0" w:color="auto"/>
              <w:right w:val="nil"/>
            </w:tcBorders>
            <w:shd w:val="clear" w:color="auto" w:fill="auto"/>
          </w:tcPr>
          <w:p w14:paraId="3D203F20" w14:textId="77777777" w:rsidR="00834730" w:rsidRPr="00D931DE" w:rsidRDefault="00A633BF" w:rsidP="0090220A">
            <w:pPr>
              <w:jc w:val="center"/>
              <w:rPr>
                <w:rFonts w:ascii="Arial" w:hAnsi="Arial" w:cs="Arial"/>
                <w:b/>
                <w:sz w:val="24"/>
                <w:szCs w:val="24"/>
              </w:rPr>
            </w:pPr>
            <w:proofErr w:type="spellStart"/>
            <w:proofErr w:type="gramStart"/>
            <w:r w:rsidRPr="00D931DE">
              <w:rPr>
                <w:rFonts w:ascii="Arial" w:hAnsi="Arial" w:cs="Arial"/>
                <w:b/>
                <w:sz w:val="24"/>
                <w:szCs w:val="24"/>
              </w:rPr>
              <w:t>e</w:t>
            </w:r>
            <w:r w:rsidR="00834730" w:rsidRPr="00D931DE">
              <w:rPr>
                <w:rFonts w:ascii="Arial" w:hAnsi="Arial" w:cs="Arial"/>
                <w:b/>
                <w:sz w:val="24"/>
                <w:szCs w:val="24"/>
              </w:rPr>
              <w:t>Table</w:t>
            </w:r>
            <w:proofErr w:type="spellEnd"/>
            <w:proofErr w:type="gramEnd"/>
            <w:r w:rsidR="00834730" w:rsidRPr="00D931DE">
              <w:rPr>
                <w:rFonts w:ascii="Arial" w:hAnsi="Arial" w:cs="Arial"/>
                <w:b/>
                <w:sz w:val="24"/>
                <w:szCs w:val="24"/>
              </w:rPr>
              <w:t xml:space="preserve"> </w:t>
            </w:r>
            <w:r w:rsidRPr="00D931DE">
              <w:rPr>
                <w:rFonts w:ascii="Arial" w:hAnsi="Arial" w:cs="Arial"/>
                <w:b/>
                <w:sz w:val="24"/>
                <w:szCs w:val="24"/>
              </w:rPr>
              <w:t>5</w:t>
            </w:r>
            <w:r w:rsidR="00834730" w:rsidRPr="00D931DE">
              <w:rPr>
                <w:rFonts w:ascii="Arial" w:hAnsi="Arial" w:cs="Arial"/>
                <w:b/>
                <w:sz w:val="24"/>
                <w:szCs w:val="24"/>
              </w:rPr>
              <w:t xml:space="preserve">. Dementia outcomes with and without </w:t>
            </w:r>
            <w:r w:rsidR="00834730" w:rsidRPr="00D931DE">
              <w:rPr>
                <w:rFonts w:ascii="Arial" w:hAnsi="Arial" w:cs="Arial"/>
                <w:b/>
                <w:i/>
                <w:sz w:val="24"/>
                <w:szCs w:val="24"/>
              </w:rPr>
              <w:t>APOE</w:t>
            </w:r>
            <w:r w:rsidR="007C71C5" w:rsidRPr="00D931DE">
              <w:rPr>
                <w:rFonts w:ascii="Arial" w:hAnsi="Arial" w:cs="Arial"/>
                <w:b/>
                <w:sz w:val="24"/>
                <w:szCs w:val="24"/>
              </w:rPr>
              <w:t xml:space="preserve"> genotype</w:t>
            </w:r>
            <w:r w:rsidR="00AE64DC" w:rsidRPr="00D931DE">
              <w:rPr>
                <w:rFonts w:ascii="Arial" w:hAnsi="Arial" w:cs="Arial"/>
                <w:b/>
                <w:sz w:val="24"/>
                <w:szCs w:val="24"/>
              </w:rPr>
              <w:t xml:space="preserve">, stratified by age at </w:t>
            </w:r>
            <w:r w:rsidR="0090220A" w:rsidRPr="00D931DE">
              <w:rPr>
                <w:rFonts w:ascii="Arial" w:hAnsi="Arial" w:cs="Arial"/>
                <w:b/>
                <w:sz w:val="24"/>
                <w:szCs w:val="24"/>
              </w:rPr>
              <w:t>TBI</w:t>
            </w:r>
          </w:p>
        </w:tc>
      </w:tr>
      <w:tr w:rsidR="00834730" w:rsidRPr="00D931DE" w14:paraId="08700F01" w14:textId="77777777" w:rsidTr="00D82235">
        <w:tc>
          <w:tcPr>
            <w:tcW w:w="4050" w:type="dxa"/>
            <w:tcBorders>
              <w:top w:val="single" w:sz="24" w:space="0" w:color="auto"/>
              <w:left w:val="nil"/>
              <w:bottom w:val="single" w:sz="24" w:space="0" w:color="auto"/>
            </w:tcBorders>
            <w:shd w:val="clear" w:color="auto" w:fill="D9D9D9"/>
          </w:tcPr>
          <w:p w14:paraId="5DBD24AF" w14:textId="77777777" w:rsidR="00834730" w:rsidRPr="00D931DE" w:rsidRDefault="00834730" w:rsidP="003B7F8D">
            <w:pPr>
              <w:rPr>
                <w:rFonts w:ascii="Arial" w:hAnsi="Arial" w:cs="Arial"/>
                <w:color w:val="000000" w:themeColor="text1"/>
                <w:sz w:val="20"/>
                <w:szCs w:val="20"/>
              </w:rPr>
            </w:pPr>
          </w:p>
        </w:tc>
        <w:tc>
          <w:tcPr>
            <w:tcW w:w="3375" w:type="dxa"/>
            <w:gridSpan w:val="2"/>
            <w:tcBorders>
              <w:top w:val="single" w:sz="24" w:space="0" w:color="auto"/>
              <w:bottom w:val="single" w:sz="24" w:space="0" w:color="auto"/>
            </w:tcBorders>
            <w:shd w:val="clear" w:color="auto" w:fill="D9D9D9"/>
          </w:tcPr>
          <w:p w14:paraId="3C353AAC" w14:textId="77777777" w:rsidR="00834730" w:rsidRPr="00D931DE" w:rsidRDefault="00834730" w:rsidP="003B7F8D">
            <w:pPr>
              <w:jc w:val="center"/>
              <w:rPr>
                <w:rFonts w:ascii="Arial" w:hAnsi="Arial" w:cs="Arial"/>
                <w:b/>
                <w:color w:val="000000" w:themeColor="text1"/>
                <w:sz w:val="20"/>
                <w:szCs w:val="20"/>
              </w:rPr>
            </w:pPr>
            <w:r w:rsidRPr="00D931DE">
              <w:rPr>
                <w:rFonts w:ascii="Arial" w:hAnsi="Arial" w:cs="Arial"/>
                <w:b/>
                <w:color w:val="000000" w:themeColor="text1"/>
                <w:sz w:val="20"/>
                <w:szCs w:val="20"/>
              </w:rPr>
              <w:t>ACT</w:t>
            </w:r>
          </w:p>
        </w:tc>
        <w:tc>
          <w:tcPr>
            <w:tcW w:w="3375" w:type="dxa"/>
            <w:gridSpan w:val="2"/>
            <w:tcBorders>
              <w:top w:val="single" w:sz="24" w:space="0" w:color="auto"/>
              <w:bottom w:val="single" w:sz="24" w:space="0" w:color="auto"/>
              <w:right w:val="nil"/>
            </w:tcBorders>
            <w:shd w:val="clear" w:color="auto" w:fill="D9D9D9"/>
          </w:tcPr>
          <w:p w14:paraId="61189DF1" w14:textId="77777777" w:rsidR="00834730" w:rsidRPr="00D931DE" w:rsidRDefault="00834730" w:rsidP="003B7F8D">
            <w:pPr>
              <w:jc w:val="center"/>
              <w:rPr>
                <w:rFonts w:ascii="Arial" w:hAnsi="Arial" w:cs="Arial"/>
                <w:b/>
                <w:color w:val="000000" w:themeColor="text1"/>
                <w:sz w:val="20"/>
                <w:szCs w:val="20"/>
              </w:rPr>
            </w:pPr>
            <w:r w:rsidRPr="00D931DE">
              <w:rPr>
                <w:rFonts w:ascii="Arial" w:hAnsi="Arial" w:cs="Arial"/>
                <w:b/>
                <w:color w:val="000000" w:themeColor="text1"/>
                <w:sz w:val="20"/>
                <w:szCs w:val="20"/>
              </w:rPr>
              <w:t>ROS and MAP</w:t>
            </w:r>
          </w:p>
        </w:tc>
      </w:tr>
      <w:tr w:rsidR="00834730" w:rsidRPr="00D931DE" w14:paraId="23D6B022" w14:textId="77777777" w:rsidTr="00D82235">
        <w:tc>
          <w:tcPr>
            <w:tcW w:w="4050" w:type="dxa"/>
            <w:tcBorders>
              <w:top w:val="single" w:sz="24" w:space="0" w:color="auto"/>
              <w:left w:val="nil"/>
              <w:bottom w:val="single" w:sz="24" w:space="0" w:color="auto"/>
            </w:tcBorders>
            <w:shd w:val="clear" w:color="auto" w:fill="D9D9D9"/>
          </w:tcPr>
          <w:p w14:paraId="4DFC54C8" w14:textId="77777777" w:rsidR="00834730" w:rsidRPr="00D931DE" w:rsidRDefault="00834730" w:rsidP="003B7F8D">
            <w:pPr>
              <w:rPr>
                <w:rFonts w:ascii="Arial" w:hAnsi="Arial" w:cs="Arial"/>
                <w:sz w:val="20"/>
                <w:szCs w:val="20"/>
              </w:rPr>
            </w:pPr>
          </w:p>
        </w:tc>
        <w:tc>
          <w:tcPr>
            <w:tcW w:w="1687" w:type="dxa"/>
            <w:tcBorders>
              <w:top w:val="single" w:sz="24" w:space="0" w:color="auto"/>
              <w:bottom w:val="single" w:sz="24" w:space="0" w:color="auto"/>
            </w:tcBorders>
            <w:shd w:val="clear" w:color="auto" w:fill="D9D9D9"/>
          </w:tcPr>
          <w:p w14:paraId="644D5811" w14:textId="77777777" w:rsidR="00834730" w:rsidRPr="00D931DE" w:rsidRDefault="00834730" w:rsidP="003B7F8D">
            <w:pPr>
              <w:jc w:val="center"/>
              <w:rPr>
                <w:rFonts w:ascii="Arial" w:hAnsi="Arial" w:cs="Arial"/>
                <w:b/>
                <w:sz w:val="20"/>
                <w:szCs w:val="20"/>
              </w:rPr>
            </w:pPr>
            <w:r w:rsidRPr="00D931DE">
              <w:rPr>
                <w:rFonts w:ascii="Arial" w:hAnsi="Arial" w:cs="Arial"/>
                <w:b/>
                <w:sz w:val="20"/>
                <w:szCs w:val="20"/>
              </w:rPr>
              <w:t xml:space="preserve">Excluding </w:t>
            </w:r>
            <w:r w:rsidRPr="00D931DE">
              <w:rPr>
                <w:rFonts w:ascii="Arial" w:hAnsi="Arial" w:cs="Arial"/>
                <w:b/>
                <w:i/>
                <w:sz w:val="20"/>
                <w:szCs w:val="20"/>
              </w:rPr>
              <w:t>APOE</w:t>
            </w:r>
            <w:r w:rsidRPr="00D931DE">
              <w:rPr>
                <w:rFonts w:ascii="Arial" w:hAnsi="Arial" w:cs="Arial"/>
                <w:b/>
                <w:sz w:val="20"/>
                <w:szCs w:val="20"/>
              </w:rPr>
              <w:t xml:space="preserve"> </w:t>
            </w:r>
          </w:p>
        </w:tc>
        <w:tc>
          <w:tcPr>
            <w:tcW w:w="1688" w:type="dxa"/>
            <w:tcBorders>
              <w:top w:val="single" w:sz="24" w:space="0" w:color="auto"/>
              <w:bottom w:val="single" w:sz="24" w:space="0" w:color="auto"/>
            </w:tcBorders>
            <w:shd w:val="clear" w:color="auto" w:fill="D9D9D9"/>
          </w:tcPr>
          <w:p w14:paraId="06387519" w14:textId="77777777" w:rsidR="00834730" w:rsidRPr="00D931DE" w:rsidRDefault="00834730"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c>
          <w:tcPr>
            <w:tcW w:w="1687" w:type="dxa"/>
            <w:tcBorders>
              <w:top w:val="single" w:sz="24" w:space="0" w:color="auto"/>
              <w:bottom w:val="single" w:sz="24" w:space="0" w:color="auto"/>
            </w:tcBorders>
            <w:shd w:val="clear" w:color="auto" w:fill="D9D9D9"/>
          </w:tcPr>
          <w:p w14:paraId="3EF0E94B" w14:textId="77777777" w:rsidR="00834730" w:rsidRPr="00D931DE" w:rsidRDefault="00834730" w:rsidP="003B7F8D">
            <w:pPr>
              <w:jc w:val="center"/>
              <w:rPr>
                <w:rFonts w:ascii="Arial" w:hAnsi="Arial" w:cs="Arial"/>
                <w:b/>
                <w:sz w:val="20"/>
                <w:szCs w:val="20"/>
              </w:rPr>
            </w:pPr>
            <w:r w:rsidRPr="00D931DE">
              <w:rPr>
                <w:rFonts w:ascii="Arial" w:hAnsi="Arial" w:cs="Arial"/>
                <w:b/>
                <w:sz w:val="20"/>
                <w:szCs w:val="20"/>
              </w:rPr>
              <w:t xml:space="preserve">Excluding </w:t>
            </w:r>
            <w:r w:rsidRPr="00D931DE">
              <w:rPr>
                <w:rFonts w:ascii="Arial" w:hAnsi="Arial" w:cs="Arial"/>
                <w:b/>
                <w:i/>
                <w:sz w:val="20"/>
                <w:szCs w:val="20"/>
              </w:rPr>
              <w:t>APOE</w:t>
            </w:r>
            <w:r w:rsidRPr="00D931DE">
              <w:rPr>
                <w:rFonts w:ascii="Arial" w:hAnsi="Arial" w:cs="Arial"/>
                <w:b/>
                <w:sz w:val="20"/>
                <w:szCs w:val="20"/>
              </w:rPr>
              <w:t xml:space="preserve"> </w:t>
            </w:r>
          </w:p>
        </w:tc>
        <w:tc>
          <w:tcPr>
            <w:tcW w:w="1688" w:type="dxa"/>
            <w:tcBorders>
              <w:top w:val="single" w:sz="24" w:space="0" w:color="auto"/>
              <w:bottom w:val="single" w:sz="24" w:space="0" w:color="auto"/>
              <w:right w:val="nil"/>
            </w:tcBorders>
            <w:shd w:val="clear" w:color="auto" w:fill="D9D9D9"/>
          </w:tcPr>
          <w:p w14:paraId="3B32B857" w14:textId="77777777" w:rsidR="00834730" w:rsidRPr="00D931DE" w:rsidRDefault="00834730"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r>
      <w:tr w:rsidR="00834730" w:rsidRPr="00D931DE" w14:paraId="4BAD3F76" w14:textId="77777777" w:rsidTr="00FC018C">
        <w:tc>
          <w:tcPr>
            <w:tcW w:w="4050" w:type="dxa"/>
            <w:tcBorders>
              <w:top w:val="single" w:sz="24" w:space="0" w:color="auto"/>
              <w:left w:val="nil"/>
              <w:bottom w:val="single" w:sz="4" w:space="0" w:color="auto"/>
            </w:tcBorders>
            <w:shd w:val="clear" w:color="auto" w:fill="D9D9D9"/>
          </w:tcPr>
          <w:p w14:paraId="7E2FC99C" w14:textId="77777777" w:rsidR="00834730" w:rsidRPr="00D931DE" w:rsidRDefault="00834730" w:rsidP="003B7F8D">
            <w:pPr>
              <w:rPr>
                <w:rFonts w:ascii="Arial" w:hAnsi="Arial" w:cs="Arial"/>
                <w:sz w:val="20"/>
                <w:szCs w:val="20"/>
              </w:rPr>
            </w:pPr>
            <w:r w:rsidRPr="00D931DE">
              <w:rPr>
                <w:rFonts w:ascii="Arial" w:hAnsi="Arial" w:cs="Arial"/>
                <w:sz w:val="20"/>
                <w:szCs w:val="20"/>
              </w:rPr>
              <w:t xml:space="preserve">N dementia cases, any duration LOC </w:t>
            </w:r>
          </w:p>
        </w:tc>
        <w:tc>
          <w:tcPr>
            <w:tcW w:w="1687" w:type="dxa"/>
            <w:tcBorders>
              <w:top w:val="single" w:sz="24" w:space="0" w:color="auto"/>
              <w:bottom w:val="single" w:sz="4" w:space="0" w:color="auto"/>
            </w:tcBorders>
            <w:shd w:val="clear" w:color="auto" w:fill="D9D9D9"/>
            <w:vAlign w:val="bottom"/>
          </w:tcPr>
          <w:p w14:paraId="0A566DE5"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934</w:t>
            </w:r>
          </w:p>
        </w:tc>
        <w:tc>
          <w:tcPr>
            <w:tcW w:w="1688" w:type="dxa"/>
            <w:tcBorders>
              <w:top w:val="single" w:sz="24" w:space="0" w:color="auto"/>
              <w:bottom w:val="single" w:sz="4" w:space="0" w:color="auto"/>
            </w:tcBorders>
            <w:shd w:val="clear" w:color="auto" w:fill="D9D9D9"/>
            <w:vAlign w:val="bottom"/>
          </w:tcPr>
          <w:p w14:paraId="30C2A65C"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818</w:t>
            </w:r>
          </w:p>
        </w:tc>
        <w:tc>
          <w:tcPr>
            <w:tcW w:w="1687" w:type="dxa"/>
            <w:tcBorders>
              <w:top w:val="single" w:sz="24" w:space="0" w:color="auto"/>
              <w:bottom w:val="single" w:sz="4" w:space="0" w:color="auto"/>
            </w:tcBorders>
            <w:shd w:val="clear" w:color="auto" w:fill="D9D9D9"/>
            <w:vAlign w:val="bottom"/>
          </w:tcPr>
          <w:p w14:paraId="3674EBCB"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616</w:t>
            </w:r>
          </w:p>
        </w:tc>
        <w:tc>
          <w:tcPr>
            <w:tcW w:w="1688" w:type="dxa"/>
            <w:tcBorders>
              <w:top w:val="single" w:sz="24" w:space="0" w:color="auto"/>
              <w:bottom w:val="single" w:sz="4" w:space="0" w:color="auto"/>
              <w:right w:val="nil"/>
            </w:tcBorders>
            <w:shd w:val="clear" w:color="auto" w:fill="D9D9D9"/>
            <w:vAlign w:val="bottom"/>
          </w:tcPr>
          <w:p w14:paraId="3E869274"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576</w:t>
            </w:r>
          </w:p>
        </w:tc>
      </w:tr>
      <w:tr w:rsidR="00FC018C" w:rsidRPr="00D931DE" w14:paraId="63F49752" w14:textId="77777777" w:rsidTr="00FC018C">
        <w:tc>
          <w:tcPr>
            <w:tcW w:w="4050" w:type="dxa"/>
            <w:tcBorders>
              <w:top w:val="single" w:sz="4" w:space="0" w:color="auto"/>
              <w:left w:val="nil"/>
              <w:bottom w:val="single" w:sz="4" w:space="0" w:color="auto"/>
            </w:tcBorders>
            <w:shd w:val="clear" w:color="auto" w:fill="D9D9D9"/>
          </w:tcPr>
          <w:p w14:paraId="50686B1B"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N </w:t>
            </w:r>
            <w:r w:rsidR="00E114BF" w:rsidRPr="00D931DE">
              <w:rPr>
                <w:rFonts w:ascii="Arial" w:hAnsi="Arial" w:cs="Arial"/>
                <w:sz w:val="20"/>
                <w:szCs w:val="20"/>
              </w:rPr>
              <w:t>TBI with LOC</w:t>
            </w:r>
            <w:r w:rsidRPr="00D931DE">
              <w:rPr>
                <w:rFonts w:ascii="Arial" w:hAnsi="Arial" w:cs="Arial"/>
                <w:sz w:val="20"/>
                <w:szCs w:val="20"/>
              </w:rPr>
              <w:t xml:space="preserve">, age &lt; 25 </w:t>
            </w:r>
          </w:p>
        </w:tc>
        <w:tc>
          <w:tcPr>
            <w:tcW w:w="1687" w:type="dxa"/>
            <w:tcBorders>
              <w:top w:val="single" w:sz="4" w:space="0" w:color="auto"/>
              <w:bottom w:val="single" w:sz="4" w:space="0" w:color="auto"/>
            </w:tcBorders>
            <w:shd w:val="clear" w:color="auto" w:fill="D9D9D9"/>
            <w:vAlign w:val="bottom"/>
          </w:tcPr>
          <w:p w14:paraId="50E1D176"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339</w:t>
            </w:r>
          </w:p>
        </w:tc>
        <w:tc>
          <w:tcPr>
            <w:tcW w:w="1688" w:type="dxa"/>
            <w:tcBorders>
              <w:top w:val="single" w:sz="4" w:space="0" w:color="auto"/>
              <w:bottom w:val="single" w:sz="4" w:space="0" w:color="auto"/>
            </w:tcBorders>
            <w:shd w:val="clear" w:color="auto" w:fill="D9D9D9"/>
            <w:vAlign w:val="bottom"/>
          </w:tcPr>
          <w:p w14:paraId="022D6FDE"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293</w:t>
            </w:r>
          </w:p>
        </w:tc>
        <w:tc>
          <w:tcPr>
            <w:tcW w:w="1687" w:type="dxa"/>
            <w:tcBorders>
              <w:top w:val="single" w:sz="4" w:space="0" w:color="auto"/>
              <w:bottom w:val="single" w:sz="4" w:space="0" w:color="auto"/>
            </w:tcBorders>
            <w:shd w:val="clear" w:color="auto" w:fill="D9D9D9"/>
            <w:vAlign w:val="bottom"/>
          </w:tcPr>
          <w:p w14:paraId="24293C84"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78</w:t>
            </w:r>
          </w:p>
        </w:tc>
        <w:tc>
          <w:tcPr>
            <w:tcW w:w="1688" w:type="dxa"/>
            <w:tcBorders>
              <w:top w:val="single" w:sz="4" w:space="0" w:color="auto"/>
              <w:bottom w:val="single" w:sz="4" w:space="0" w:color="auto"/>
              <w:right w:val="nil"/>
            </w:tcBorders>
            <w:shd w:val="clear" w:color="auto" w:fill="D9D9D9"/>
            <w:vAlign w:val="bottom"/>
          </w:tcPr>
          <w:p w14:paraId="5D035584"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63</w:t>
            </w:r>
          </w:p>
        </w:tc>
      </w:tr>
      <w:tr w:rsidR="00FC018C" w:rsidRPr="00D931DE" w14:paraId="0CA56865" w14:textId="77777777" w:rsidTr="00FC018C">
        <w:tc>
          <w:tcPr>
            <w:tcW w:w="4050" w:type="dxa"/>
            <w:tcBorders>
              <w:top w:val="single" w:sz="4" w:space="0" w:color="auto"/>
              <w:left w:val="nil"/>
              <w:bottom w:val="single" w:sz="4" w:space="0" w:color="auto"/>
            </w:tcBorders>
            <w:shd w:val="clear" w:color="auto" w:fill="D9D9D9"/>
          </w:tcPr>
          <w:p w14:paraId="395E13FC"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N </w:t>
            </w:r>
            <w:r w:rsidR="00E114BF" w:rsidRPr="00D931DE">
              <w:rPr>
                <w:rFonts w:ascii="Arial" w:hAnsi="Arial" w:cs="Arial"/>
                <w:sz w:val="20"/>
                <w:szCs w:val="20"/>
              </w:rPr>
              <w:t>TBI with LOC</w:t>
            </w:r>
            <w:r w:rsidRPr="00D931DE">
              <w:rPr>
                <w:rFonts w:ascii="Arial" w:hAnsi="Arial" w:cs="Arial"/>
                <w:sz w:val="20"/>
                <w:szCs w:val="20"/>
              </w:rPr>
              <w:t>, age 25-54</w:t>
            </w:r>
          </w:p>
        </w:tc>
        <w:tc>
          <w:tcPr>
            <w:tcW w:w="1687" w:type="dxa"/>
            <w:tcBorders>
              <w:top w:val="single" w:sz="4" w:space="0" w:color="auto"/>
              <w:bottom w:val="single" w:sz="4" w:space="0" w:color="auto"/>
            </w:tcBorders>
            <w:shd w:val="clear" w:color="auto" w:fill="D9D9D9"/>
            <w:vAlign w:val="bottom"/>
          </w:tcPr>
          <w:p w14:paraId="6931734D"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 xml:space="preserve">  89</w:t>
            </w:r>
          </w:p>
        </w:tc>
        <w:tc>
          <w:tcPr>
            <w:tcW w:w="1688" w:type="dxa"/>
            <w:tcBorders>
              <w:top w:val="single" w:sz="4" w:space="0" w:color="auto"/>
              <w:bottom w:val="single" w:sz="4" w:space="0" w:color="auto"/>
            </w:tcBorders>
            <w:shd w:val="clear" w:color="auto" w:fill="D9D9D9"/>
            <w:vAlign w:val="bottom"/>
          </w:tcPr>
          <w:p w14:paraId="29213920"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72</w:t>
            </w:r>
          </w:p>
        </w:tc>
        <w:tc>
          <w:tcPr>
            <w:tcW w:w="1687" w:type="dxa"/>
            <w:tcBorders>
              <w:top w:val="single" w:sz="4" w:space="0" w:color="auto"/>
              <w:bottom w:val="single" w:sz="4" w:space="0" w:color="auto"/>
            </w:tcBorders>
            <w:shd w:val="clear" w:color="auto" w:fill="D9D9D9"/>
            <w:vAlign w:val="bottom"/>
          </w:tcPr>
          <w:p w14:paraId="7A994688"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42</w:t>
            </w:r>
          </w:p>
        </w:tc>
        <w:tc>
          <w:tcPr>
            <w:tcW w:w="1688" w:type="dxa"/>
            <w:tcBorders>
              <w:top w:val="single" w:sz="4" w:space="0" w:color="auto"/>
              <w:bottom w:val="single" w:sz="4" w:space="0" w:color="auto"/>
              <w:right w:val="nil"/>
            </w:tcBorders>
            <w:shd w:val="clear" w:color="auto" w:fill="D9D9D9"/>
            <w:vAlign w:val="bottom"/>
          </w:tcPr>
          <w:p w14:paraId="6533BB4D"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29</w:t>
            </w:r>
          </w:p>
        </w:tc>
      </w:tr>
      <w:tr w:rsidR="00FC018C" w:rsidRPr="00D931DE" w14:paraId="78AC2AE9" w14:textId="77777777" w:rsidTr="00FC018C">
        <w:tc>
          <w:tcPr>
            <w:tcW w:w="4050" w:type="dxa"/>
            <w:tcBorders>
              <w:top w:val="single" w:sz="4" w:space="0" w:color="auto"/>
              <w:left w:val="nil"/>
              <w:bottom w:val="single" w:sz="4" w:space="0" w:color="auto"/>
            </w:tcBorders>
            <w:shd w:val="clear" w:color="auto" w:fill="D9D9D9"/>
          </w:tcPr>
          <w:p w14:paraId="40A2A1FD"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N </w:t>
            </w:r>
            <w:r w:rsidR="00E114BF" w:rsidRPr="00D931DE">
              <w:rPr>
                <w:rFonts w:ascii="Arial" w:hAnsi="Arial" w:cs="Arial"/>
                <w:sz w:val="20"/>
                <w:szCs w:val="20"/>
              </w:rPr>
              <w:t>TBI with LOC</w:t>
            </w:r>
            <w:r w:rsidRPr="00D931DE">
              <w:rPr>
                <w:rFonts w:ascii="Arial" w:hAnsi="Arial" w:cs="Arial"/>
                <w:sz w:val="20"/>
                <w:szCs w:val="20"/>
              </w:rPr>
              <w:t>, age ≥ 55</w:t>
            </w:r>
          </w:p>
        </w:tc>
        <w:tc>
          <w:tcPr>
            <w:tcW w:w="1687" w:type="dxa"/>
            <w:tcBorders>
              <w:top w:val="single" w:sz="4" w:space="0" w:color="auto"/>
              <w:bottom w:val="single" w:sz="4" w:space="0" w:color="auto"/>
            </w:tcBorders>
            <w:shd w:val="clear" w:color="auto" w:fill="D9D9D9"/>
            <w:vAlign w:val="bottom"/>
          </w:tcPr>
          <w:p w14:paraId="3A2D42B3"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178</w:t>
            </w:r>
          </w:p>
        </w:tc>
        <w:tc>
          <w:tcPr>
            <w:tcW w:w="1688" w:type="dxa"/>
            <w:tcBorders>
              <w:top w:val="single" w:sz="4" w:space="0" w:color="auto"/>
              <w:bottom w:val="single" w:sz="4" w:space="0" w:color="auto"/>
            </w:tcBorders>
            <w:shd w:val="clear" w:color="auto" w:fill="D9D9D9"/>
            <w:vAlign w:val="bottom"/>
          </w:tcPr>
          <w:p w14:paraId="7564940E" w14:textId="77777777" w:rsidR="00FC018C" w:rsidRPr="00D931DE" w:rsidRDefault="00FC018C" w:rsidP="003B7F8D">
            <w:pPr>
              <w:jc w:val="right"/>
              <w:rPr>
                <w:rFonts w:ascii="Arial" w:hAnsi="Arial" w:cs="Arial"/>
                <w:sz w:val="20"/>
                <w:szCs w:val="20"/>
              </w:rPr>
            </w:pPr>
            <w:r w:rsidRPr="00D931DE">
              <w:rPr>
                <w:rFonts w:ascii="Arial" w:hAnsi="Arial" w:cs="Arial"/>
                <w:sz w:val="20"/>
                <w:szCs w:val="20"/>
              </w:rPr>
              <w:t>165</w:t>
            </w:r>
          </w:p>
        </w:tc>
        <w:tc>
          <w:tcPr>
            <w:tcW w:w="1687" w:type="dxa"/>
            <w:tcBorders>
              <w:top w:val="single" w:sz="4" w:space="0" w:color="auto"/>
              <w:bottom w:val="single" w:sz="4" w:space="0" w:color="auto"/>
            </w:tcBorders>
            <w:shd w:val="clear" w:color="auto" w:fill="D9D9D9"/>
            <w:vAlign w:val="bottom"/>
          </w:tcPr>
          <w:p w14:paraId="2E90E4C8"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65</w:t>
            </w:r>
          </w:p>
        </w:tc>
        <w:tc>
          <w:tcPr>
            <w:tcW w:w="1688" w:type="dxa"/>
            <w:tcBorders>
              <w:top w:val="single" w:sz="4" w:space="0" w:color="auto"/>
              <w:bottom w:val="single" w:sz="4" w:space="0" w:color="auto"/>
              <w:right w:val="nil"/>
            </w:tcBorders>
            <w:shd w:val="clear" w:color="auto" w:fill="D9D9D9"/>
            <w:vAlign w:val="bottom"/>
          </w:tcPr>
          <w:p w14:paraId="07A5A4B3" w14:textId="77777777" w:rsidR="00FC018C" w:rsidRPr="00D931DE" w:rsidRDefault="00E114BF" w:rsidP="003B7F8D">
            <w:pPr>
              <w:jc w:val="right"/>
              <w:rPr>
                <w:rFonts w:ascii="Arial" w:hAnsi="Arial" w:cs="Arial"/>
                <w:sz w:val="20"/>
                <w:szCs w:val="20"/>
              </w:rPr>
            </w:pPr>
            <w:r w:rsidRPr="00D931DE">
              <w:rPr>
                <w:rFonts w:ascii="Arial" w:hAnsi="Arial" w:cs="Arial"/>
                <w:sz w:val="20"/>
                <w:szCs w:val="20"/>
              </w:rPr>
              <w:t>56</w:t>
            </w:r>
          </w:p>
        </w:tc>
      </w:tr>
      <w:tr w:rsidR="00834730" w:rsidRPr="00D931DE" w14:paraId="2FDCF83E" w14:textId="77777777" w:rsidTr="00537937">
        <w:tc>
          <w:tcPr>
            <w:tcW w:w="4050" w:type="dxa"/>
            <w:tcBorders>
              <w:top w:val="single" w:sz="4" w:space="0" w:color="auto"/>
              <w:left w:val="nil"/>
              <w:bottom w:val="single" w:sz="4" w:space="0" w:color="auto"/>
            </w:tcBorders>
            <w:shd w:val="clear" w:color="auto" w:fill="D9D9D9"/>
          </w:tcPr>
          <w:p w14:paraId="7FF71C36" w14:textId="77777777" w:rsidR="00834730" w:rsidRPr="00D931DE" w:rsidRDefault="00834730" w:rsidP="003B7F8D">
            <w:pPr>
              <w:rPr>
                <w:rFonts w:ascii="Arial" w:hAnsi="Arial" w:cs="Arial"/>
                <w:sz w:val="20"/>
                <w:szCs w:val="20"/>
              </w:rPr>
            </w:pPr>
            <w:r w:rsidRPr="00D931DE">
              <w:rPr>
                <w:rFonts w:ascii="Arial" w:hAnsi="Arial" w:cs="Arial"/>
                <w:sz w:val="20"/>
                <w:szCs w:val="20"/>
              </w:rPr>
              <w:t xml:space="preserve"> HR, age &lt;25</w:t>
            </w:r>
            <w:r w:rsidR="00102322" w:rsidRPr="00D931DE">
              <w:rPr>
                <w:rFonts w:ascii="Arial" w:hAnsi="Arial" w:cs="Arial"/>
                <w:sz w:val="20"/>
                <w:szCs w:val="20"/>
              </w:rPr>
              <w:t xml:space="preserve"> </w:t>
            </w:r>
          </w:p>
        </w:tc>
        <w:tc>
          <w:tcPr>
            <w:tcW w:w="1687" w:type="dxa"/>
            <w:tcBorders>
              <w:top w:val="single" w:sz="4" w:space="0" w:color="auto"/>
              <w:bottom w:val="single" w:sz="4" w:space="0" w:color="auto"/>
            </w:tcBorders>
            <w:shd w:val="clear" w:color="auto" w:fill="D9D9D9"/>
            <w:vAlign w:val="bottom"/>
          </w:tcPr>
          <w:p w14:paraId="46022F4A"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1.14 (0.91, 1.44)</w:t>
            </w:r>
          </w:p>
        </w:tc>
        <w:tc>
          <w:tcPr>
            <w:tcW w:w="1688" w:type="dxa"/>
            <w:tcBorders>
              <w:top w:val="single" w:sz="4" w:space="0" w:color="auto"/>
              <w:bottom w:val="single" w:sz="4" w:space="0" w:color="auto"/>
            </w:tcBorders>
            <w:shd w:val="clear" w:color="auto" w:fill="D9D9D9"/>
            <w:vAlign w:val="bottom"/>
          </w:tcPr>
          <w:p w14:paraId="5CDD0478"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1.05 (0.82, 1.36)</w:t>
            </w:r>
          </w:p>
        </w:tc>
        <w:tc>
          <w:tcPr>
            <w:tcW w:w="1687" w:type="dxa"/>
            <w:tcBorders>
              <w:top w:val="single" w:sz="4" w:space="0" w:color="auto"/>
              <w:bottom w:val="single" w:sz="4" w:space="0" w:color="auto"/>
            </w:tcBorders>
            <w:shd w:val="clear" w:color="auto" w:fill="D9D9D9"/>
            <w:vAlign w:val="bottom"/>
          </w:tcPr>
          <w:p w14:paraId="26016096"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0.63 (0.37, 1.07)</w:t>
            </w:r>
          </w:p>
        </w:tc>
        <w:tc>
          <w:tcPr>
            <w:tcW w:w="1688" w:type="dxa"/>
            <w:tcBorders>
              <w:top w:val="single" w:sz="4" w:space="0" w:color="auto"/>
              <w:bottom w:val="single" w:sz="4" w:space="0" w:color="auto"/>
              <w:right w:val="nil"/>
            </w:tcBorders>
            <w:shd w:val="clear" w:color="auto" w:fill="D9D9D9"/>
            <w:vAlign w:val="bottom"/>
          </w:tcPr>
          <w:p w14:paraId="1DE33109"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0.65 (0.38, 1.11)</w:t>
            </w:r>
          </w:p>
        </w:tc>
      </w:tr>
      <w:tr w:rsidR="00834730" w:rsidRPr="00D931DE" w14:paraId="39D14486" w14:textId="77777777" w:rsidTr="00537937">
        <w:tc>
          <w:tcPr>
            <w:tcW w:w="4050" w:type="dxa"/>
            <w:tcBorders>
              <w:top w:val="single" w:sz="4" w:space="0" w:color="auto"/>
              <w:left w:val="nil"/>
              <w:bottom w:val="single" w:sz="4" w:space="0" w:color="auto"/>
            </w:tcBorders>
            <w:shd w:val="clear" w:color="auto" w:fill="D9D9D9"/>
          </w:tcPr>
          <w:p w14:paraId="4B2C316C" w14:textId="77777777" w:rsidR="00834730" w:rsidRPr="00D931DE" w:rsidRDefault="00834730" w:rsidP="003B7F8D">
            <w:pPr>
              <w:rPr>
                <w:rFonts w:ascii="Arial" w:hAnsi="Arial" w:cs="Arial"/>
                <w:sz w:val="20"/>
                <w:szCs w:val="20"/>
              </w:rPr>
            </w:pPr>
            <w:r w:rsidRPr="00D931DE">
              <w:rPr>
                <w:rFonts w:ascii="Arial" w:hAnsi="Arial" w:cs="Arial"/>
                <w:sz w:val="20"/>
                <w:szCs w:val="20"/>
              </w:rPr>
              <w:t xml:space="preserve"> HR, age 25-54</w:t>
            </w:r>
            <w:r w:rsidR="00102322" w:rsidRPr="00D931DE">
              <w:rPr>
                <w:rFonts w:ascii="Arial" w:hAnsi="Arial" w:cs="Arial"/>
                <w:sz w:val="20"/>
                <w:szCs w:val="20"/>
              </w:rPr>
              <w:t xml:space="preserve"> </w:t>
            </w:r>
          </w:p>
        </w:tc>
        <w:tc>
          <w:tcPr>
            <w:tcW w:w="1687" w:type="dxa"/>
            <w:tcBorders>
              <w:top w:val="single" w:sz="4" w:space="0" w:color="auto"/>
              <w:bottom w:val="single" w:sz="4" w:space="0" w:color="auto"/>
            </w:tcBorders>
            <w:shd w:val="clear" w:color="auto" w:fill="D9D9D9"/>
            <w:vAlign w:val="bottom"/>
          </w:tcPr>
          <w:p w14:paraId="7970E056"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1.05 (0.69, 1.58)</w:t>
            </w:r>
          </w:p>
        </w:tc>
        <w:tc>
          <w:tcPr>
            <w:tcW w:w="1688" w:type="dxa"/>
            <w:tcBorders>
              <w:top w:val="single" w:sz="4" w:space="0" w:color="auto"/>
              <w:bottom w:val="single" w:sz="4" w:space="0" w:color="auto"/>
            </w:tcBorders>
            <w:shd w:val="clear" w:color="auto" w:fill="D9D9D9"/>
            <w:vAlign w:val="bottom"/>
          </w:tcPr>
          <w:p w14:paraId="7A5B36DA"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1.00 (0.64, 1.55)</w:t>
            </w:r>
          </w:p>
        </w:tc>
        <w:tc>
          <w:tcPr>
            <w:tcW w:w="1687" w:type="dxa"/>
            <w:tcBorders>
              <w:top w:val="single" w:sz="4" w:space="0" w:color="auto"/>
              <w:bottom w:val="single" w:sz="4" w:space="0" w:color="auto"/>
            </w:tcBorders>
            <w:shd w:val="clear" w:color="auto" w:fill="D9D9D9"/>
            <w:vAlign w:val="bottom"/>
          </w:tcPr>
          <w:p w14:paraId="185453E4"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0.84 (0.40, 1.77)</w:t>
            </w:r>
          </w:p>
        </w:tc>
        <w:tc>
          <w:tcPr>
            <w:tcW w:w="1688" w:type="dxa"/>
            <w:tcBorders>
              <w:top w:val="single" w:sz="4" w:space="0" w:color="auto"/>
              <w:bottom w:val="single" w:sz="4" w:space="0" w:color="auto"/>
              <w:right w:val="nil"/>
            </w:tcBorders>
            <w:shd w:val="clear" w:color="auto" w:fill="D9D9D9"/>
            <w:vAlign w:val="bottom"/>
          </w:tcPr>
          <w:p w14:paraId="76230DB1"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0.92 (0.44, 1.93)</w:t>
            </w:r>
          </w:p>
        </w:tc>
      </w:tr>
      <w:tr w:rsidR="00834730" w:rsidRPr="00D931DE" w14:paraId="546145E5" w14:textId="77777777" w:rsidTr="00537937">
        <w:tc>
          <w:tcPr>
            <w:tcW w:w="4050" w:type="dxa"/>
            <w:tcBorders>
              <w:top w:val="single" w:sz="4" w:space="0" w:color="auto"/>
              <w:left w:val="nil"/>
              <w:bottom w:val="single" w:sz="24" w:space="0" w:color="auto"/>
            </w:tcBorders>
            <w:shd w:val="clear" w:color="auto" w:fill="D9D9D9"/>
          </w:tcPr>
          <w:p w14:paraId="2C3EA106" w14:textId="77777777" w:rsidR="00834730" w:rsidRPr="00D931DE" w:rsidRDefault="00834730" w:rsidP="003B7F8D">
            <w:pPr>
              <w:rPr>
                <w:rFonts w:ascii="Arial" w:hAnsi="Arial" w:cs="Arial"/>
                <w:sz w:val="20"/>
                <w:szCs w:val="20"/>
              </w:rPr>
            </w:pPr>
            <w:r w:rsidRPr="00D931DE">
              <w:rPr>
                <w:rFonts w:ascii="Arial" w:hAnsi="Arial" w:cs="Arial"/>
                <w:sz w:val="20"/>
                <w:szCs w:val="20"/>
              </w:rPr>
              <w:t xml:space="preserve"> HR, age ≥ 55</w:t>
            </w:r>
            <w:r w:rsidR="00102322" w:rsidRPr="00D931DE">
              <w:rPr>
                <w:rFonts w:ascii="Arial" w:hAnsi="Arial" w:cs="Arial"/>
                <w:sz w:val="20"/>
                <w:szCs w:val="20"/>
              </w:rPr>
              <w:t xml:space="preserve"> </w:t>
            </w:r>
          </w:p>
        </w:tc>
        <w:tc>
          <w:tcPr>
            <w:tcW w:w="1687" w:type="dxa"/>
            <w:tcBorders>
              <w:top w:val="single" w:sz="4" w:space="0" w:color="auto"/>
              <w:bottom w:val="single" w:sz="24" w:space="0" w:color="auto"/>
            </w:tcBorders>
            <w:shd w:val="clear" w:color="auto" w:fill="D9D9D9"/>
            <w:vAlign w:val="bottom"/>
          </w:tcPr>
          <w:p w14:paraId="79B41C92"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0.82 (0.62, 1.08)</w:t>
            </w:r>
          </w:p>
        </w:tc>
        <w:tc>
          <w:tcPr>
            <w:tcW w:w="1688" w:type="dxa"/>
            <w:tcBorders>
              <w:top w:val="single" w:sz="4" w:space="0" w:color="auto"/>
              <w:bottom w:val="single" w:sz="24" w:space="0" w:color="auto"/>
            </w:tcBorders>
            <w:shd w:val="clear" w:color="auto" w:fill="D9D9D9"/>
            <w:vAlign w:val="bottom"/>
          </w:tcPr>
          <w:p w14:paraId="0DB9127D"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0.91 (0.68, 1.21)</w:t>
            </w:r>
          </w:p>
        </w:tc>
        <w:tc>
          <w:tcPr>
            <w:tcW w:w="1687" w:type="dxa"/>
            <w:tcBorders>
              <w:top w:val="single" w:sz="4" w:space="0" w:color="auto"/>
              <w:bottom w:val="single" w:sz="24" w:space="0" w:color="auto"/>
            </w:tcBorders>
            <w:shd w:val="clear" w:color="auto" w:fill="D9D9D9"/>
            <w:vAlign w:val="bottom"/>
          </w:tcPr>
          <w:p w14:paraId="10070C38"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1.11 (0.70, 1.78)</w:t>
            </w:r>
          </w:p>
        </w:tc>
        <w:tc>
          <w:tcPr>
            <w:tcW w:w="1688" w:type="dxa"/>
            <w:tcBorders>
              <w:top w:val="single" w:sz="4" w:space="0" w:color="auto"/>
              <w:bottom w:val="single" w:sz="24" w:space="0" w:color="auto"/>
              <w:right w:val="nil"/>
            </w:tcBorders>
            <w:shd w:val="clear" w:color="auto" w:fill="D9D9D9"/>
            <w:vAlign w:val="bottom"/>
          </w:tcPr>
          <w:p w14:paraId="796C8CC4" w14:textId="77777777" w:rsidR="00834730" w:rsidRPr="00D931DE" w:rsidRDefault="00834730" w:rsidP="003B7F8D">
            <w:pPr>
              <w:jc w:val="right"/>
              <w:rPr>
                <w:rFonts w:ascii="Arial" w:hAnsi="Arial" w:cs="Arial"/>
                <w:sz w:val="20"/>
                <w:szCs w:val="20"/>
              </w:rPr>
            </w:pPr>
            <w:r w:rsidRPr="00D931DE">
              <w:rPr>
                <w:rFonts w:ascii="Arial" w:hAnsi="Arial" w:cs="Arial"/>
                <w:sz w:val="20"/>
                <w:szCs w:val="20"/>
              </w:rPr>
              <w:t>0.88 (0.54, 1.44)</w:t>
            </w:r>
          </w:p>
        </w:tc>
      </w:tr>
    </w:tbl>
    <w:p w14:paraId="32C3446C" w14:textId="77777777" w:rsidR="00834730" w:rsidRPr="00D931DE" w:rsidRDefault="00834730" w:rsidP="003B7F8D">
      <w:pPr>
        <w:spacing w:line="240" w:lineRule="auto"/>
        <w:rPr>
          <w:rFonts w:ascii="Times New Roman" w:hAnsi="Times New Roman" w:cs="Times New Roman"/>
          <w:b/>
          <w:color w:val="000000" w:themeColor="text1"/>
          <w:sz w:val="20"/>
          <w:szCs w:val="20"/>
          <w:u w:val="single"/>
        </w:rPr>
      </w:pPr>
    </w:p>
    <w:p w14:paraId="0824C219" w14:textId="77777777" w:rsidR="00963215" w:rsidRPr="00D931DE" w:rsidRDefault="00963215"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lastRenderedPageBreak/>
        <w:t xml:space="preserve">For ACT, the model including interaction terms between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 status and age-group exposure categories had a chi squared value of 0.37 on 3 degrees of freedom, which results in a p value of 0.95.  The hazard ratio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who sustained a TBI with LOC younger than age 25 was 1.10 (0.65, 1.85), the HR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who sustained a TBI with LOC from age 25-55 was 1.28 (95% CI 0.50, 3.24),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who sustained a TBI with LOC after age 55 the HR was 1.04 (95% CI 0.52, 2.07).</w:t>
      </w:r>
    </w:p>
    <w:p w14:paraId="0536EAEA" w14:textId="77777777" w:rsidR="003F1FCF" w:rsidRPr="00D931DE" w:rsidRDefault="00034F69"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For ROS </w:t>
      </w:r>
      <w:r w:rsidR="00B95B86" w:rsidRPr="00D931DE">
        <w:rPr>
          <w:rFonts w:ascii="Times New Roman" w:hAnsi="Times New Roman" w:cs="Times New Roman"/>
          <w:color w:val="000000" w:themeColor="text1"/>
          <w:sz w:val="20"/>
          <w:szCs w:val="20"/>
        </w:rPr>
        <w:t xml:space="preserve">and </w:t>
      </w:r>
      <w:r w:rsidRPr="00D931DE">
        <w:rPr>
          <w:rFonts w:ascii="Times New Roman" w:hAnsi="Times New Roman" w:cs="Times New Roman"/>
          <w:color w:val="000000" w:themeColor="text1"/>
          <w:sz w:val="20"/>
          <w:szCs w:val="20"/>
        </w:rPr>
        <w:t xml:space="preserve">MAP, the model including interaction terms between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 status and age-group exposure categories had a chi squared value of 5.74 on 3 degrees of freedom, which results in a p value of 0.12.  The hazard ratio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TBI with LOC exposure sustained before age 25 was 0.83 (95% CI 0.26, 2.68);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TBI with LOC sustained age 25-55, the HR was 0.74 (95% CI 0.14, 3.86),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with TBI with LOC sustained after age 55, the HR was 0.31 (95% CI 0.11-0.82)</w:t>
      </w:r>
      <w:r w:rsidR="00EF0CC5" w:rsidRPr="00D931DE">
        <w:rPr>
          <w:rFonts w:ascii="Times New Roman" w:hAnsi="Times New Roman" w:cs="Times New Roman"/>
          <w:color w:val="000000" w:themeColor="text1"/>
          <w:sz w:val="20"/>
          <w:szCs w:val="20"/>
        </w:rPr>
        <w:t xml:space="preserve">.  The Wald p value for the last category was 0.019.  There is little biological plausibility that sustaining a TBI after age 55 would be protective for people with 1 or more APOE </w:t>
      </w:r>
      <w:r w:rsidR="00EF0CC5" w:rsidRPr="00D931DE">
        <w:rPr>
          <w:rFonts w:ascii="Times New Roman" w:hAnsi="Times New Roman" w:cs="Times New Roman"/>
          <w:color w:val="000000" w:themeColor="text1"/>
          <w:sz w:val="20"/>
          <w:szCs w:val="20"/>
        </w:rPr>
        <w:sym w:font="Symbol" w:char="F065"/>
      </w:r>
      <w:r w:rsidR="00EF0CC5" w:rsidRPr="00D931DE">
        <w:rPr>
          <w:rFonts w:ascii="Times New Roman" w:hAnsi="Times New Roman" w:cs="Times New Roman"/>
          <w:color w:val="000000" w:themeColor="text1"/>
          <w:sz w:val="20"/>
          <w:szCs w:val="20"/>
        </w:rPr>
        <w:t>4 alleles, and across all 3 age groups the LR test (as reported above) was non-significant.</w:t>
      </w:r>
    </w:p>
    <w:p w14:paraId="26DEBE78" w14:textId="77777777" w:rsidR="007C71C5" w:rsidRPr="00D931DE" w:rsidRDefault="007C71C5" w:rsidP="003B7F8D">
      <w:pPr>
        <w:spacing w:line="240" w:lineRule="auto"/>
        <w:rPr>
          <w:rFonts w:ascii="Times New Roman" w:hAnsi="Times New Roman" w:cs="Times New Roman"/>
          <w:color w:val="000000" w:themeColor="text1"/>
          <w:sz w:val="20"/>
          <w:szCs w:val="20"/>
        </w:rPr>
      </w:pPr>
    </w:p>
    <w:p w14:paraId="4A3DC28E" w14:textId="3C821A47" w:rsidR="006B6930" w:rsidRPr="00D931DE" w:rsidRDefault="007F4BAE" w:rsidP="003B7F8D">
      <w:pPr>
        <w:spacing w:line="240" w:lineRule="auto"/>
        <w:rPr>
          <w:rFonts w:ascii="Times New Roman" w:hAnsi="Times New Roman" w:cs="Times New Roman"/>
          <w:color w:val="000000" w:themeColor="text1"/>
          <w:sz w:val="20"/>
          <w:szCs w:val="20"/>
        </w:rPr>
      </w:pPr>
      <w:proofErr w:type="spellStart"/>
      <w:proofErr w:type="gramStart"/>
      <w:r w:rsidRPr="00D931DE">
        <w:rPr>
          <w:rFonts w:ascii="Times New Roman" w:hAnsi="Times New Roman" w:cs="Times New Roman"/>
          <w:b/>
          <w:color w:val="000000" w:themeColor="text1"/>
          <w:sz w:val="20"/>
          <w:szCs w:val="20"/>
          <w:u w:val="single"/>
        </w:rPr>
        <w:t>e</w:t>
      </w:r>
      <w:r w:rsidR="00AE64DC" w:rsidRPr="00D931DE">
        <w:rPr>
          <w:rFonts w:ascii="Times New Roman" w:hAnsi="Times New Roman" w:cs="Times New Roman"/>
          <w:b/>
          <w:color w:val="000000" w:themeColor="text1"/>
          <w:sz w:val="20"/>
          <w:szCs w:val="20"/>
          <w:u w:val="single"/>
        </w:rPr>
        <w:t>Table</w:t>
      </w:r>
      <w:proofErr w:type="spellEnd"/>
      <w:proofErr w:type="gramEnd"/>
      <w:r w:rsidR="00AE64DC" w:rsidRPr="00D931DE">
        <w:rPr>
          <w:rFonts w:ascii="Times New Roman" w:hAnsi="Times New Roman" w:cs="Times New Roman"/>
          <w:b/>
          <w:color w:val="000000" w:themeColor="text1"/>
          <w:sz w:val="20"/>
          <w:szCs w:val="20"/>
          <w:u w:val="single"/>
        </w:rPr>
        <w:t xml:space="preserve"> </w:t>
      </w:r>
      <w:r w:rsidRPr="00D931DE">
        <w:rPr>
          <w:rFonts w:ascii="Times New Roman" w:hAnsi="Times New Roman" w:cs="Times New Roman"/>
          <w:b/>
          <w:color w:val="000000" w:themeColor="text1"/>
          <w:sz w:val="20"/>
          <w:szCs w:val="20"/>
          <w:u w:val="single"/>
        </w:rPr>
        <w:t>6</w:t>
      </w:r>
      <w:r w:rsidR="00AE64DC" w:rsidRPr="00D931DE">
        <w:rPr>
          <w:rFonts w:ascii="Times New Roman" w:hAnsi="Times New Roman" w:cs="Times New Roman"/>
          <w:color w:val="000000" w:themeColor="text1"/>
          <w:sz w:val="20"/>
          <w:szCs w:val="20"/>
        </w:rPr>
        <w:t xml:space="preserve"> shows probable or possible Alzheimer’s disease by NINCDS-ADRDA criteria</w:t>
      </w:r>
      <w:hyperlink w:anchor="_ENREF_4" w:tooltip="McKhann, 1984 #4201" w:history="1">
        <w:r w:rsidR="004C43AD" w:rsidRPr="00D931DE">
          <w:rPr>
            <w:rFonts w:ascii="Times New Roman" w:hAnsi="Times New Roman" w:cs="Times New Roman"/>
            <w:color w:val="000000" w:themeColor="text1"/>
            <w:sz w:val="20"/>
            <w:szCs w:val="20"/>
          </w:rPr>
          <w:fldChar w:fldCharType="begin"/>
        </w:r>
        <w:r w:rsidR="004C43AD" w:rsidRPr="00D931DE">
          <w:rPr>
            <w:rFonts w:ascii="Times New Roman" w:hAnsi="Times New Roman" w:cs="Times New Roman"/>
            <w:color w:val="000000" w:themeColor="text1"/>
            <w:sz w:val="20"/>
            <w:szCs w:val="20"/>
          </w:rPr>
          <w:instrText xml:space="preserve"> ADDIN EN.CITE &lt;EndNote&gt;&lt;Cite&gt;&lt;Author&gt;McKhann&lt;/Author&gt;&lt;Year&gt;1984&lt;/Year&gt;&lt;RecNum&gt;4201&lt;/RecNum&gt;&lt;DisplayText&gt;&lt;style face="superscript"&gt;4&lt;/style&gt;&lt;/DisplayText&gt;&lt;record&gt;&lt;rec-number&gt;4201&lt;/rec-number&gt;&lt;foreign-keys&gt;&lt;key app="EN" db-id="svr9t50t6w9zaueswswxtrdzefxrszsddfa0" timestamp="1361053041"&gt;4201&lt;/key&gt;&lt;/foreign-keys&gt;&lt;ref-type name="Journal Article"&gt;17&lt;/ref-type&gt;&lt;contributors&gt;&lt;authors&gt;&lt;author&gt;McKhann, G.&lt;/author&gt;&lt;/authors&gt;&lt;/contributors&gt;&lt;titles&gt;&lt;title&gt;Clinical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titles&gt;&lt;periodical&gt;&lt;full-title&gt;Neurology&lt;/full-title&gt;&lt;/periodical&gt;&lt;pages&gt;939-944&lt;/pages&gt;&lt;volume&gt;34&lt;/volume&gt;&lt;number&gt;7&lt;/number&gt;&lt;dates&gt;&lt;year&gt;1984&lt;/year&gt;&lt;/dates&gt;&lt;publisher&gt;AAN Enterprises&lt;/publisher&gt;&lt;urls&gt;&lt;/urls&gt;&lt;custom2&gt;None&lt;/custom2&gt;&lt;/record&gt;&lt;/Cite&gt;&lt;Cite&gt;&lt;Author&gt;McKhann&lt;/Author&gt;&lt;Year&gt;1984&lt;/Year&gt;&lt;RecNum&gt;4201&lt;/RecNum&gt;&lt;record&gt;&lt;rec-number&gt;4201&lt;/rec-number&gt;&lt;foreign-keys&gt;&lt;key app="EN" db-id="svr9t50t6w9zaueswswxtrdzefxrszsddfa0" timestamp="1361053041"&gt;4201&lt;/key&gt;&lt;/foreign-keys&gt;&lt;ref-type name="Journal Article"&gt;17&lt;/ref-type&gt;&lt;contributors&gt;&lt;authors&gt;&lt;author&gt;McKhann, G.&lt;/author&gt;&lt;/authors&gt;&lt;/contributors&gt;&lt;titles&gt;&lt;title&gt;Clinical diagnosis of Alzheimer&amp;apos;s disease: report of the NINCDS-ADRDA Work Group under the auspices of Department of Health and Human Services Task Force on Alzheimer&amp;apos;s Disease&lt;/title&gt;&lt;secondary-title&gt;Neurology&lt;/secondary-title&gt;&lt;/titles&gt;&lt;periodical&gt;&lt;full-title&gt;Neurology&lt;/full-title&gt;&lt;/periodical&gt;&lt;pages&gt;939-944&lt;/pages&gt;&lt;volume&gt;34&lt;/volume&gt;&lt;number&gt;7&lt;/number&gt;&lt;dates&gt;&lt;year&gt;1984&lt;/year&gt;&lt;/dates&gt;&lt;publisher&gt;AAN Enterprises&lt;/publisher&gt;&lt;urls&gt;&lt;/urls&gt;&lt;custom2&gt;None&lt;/custom2&gt;&lt;/record&gt;&lt;/Cite&gt;&lt;/EndNote&gt;</w:instrText>
        </w:r>
        <w:r w:rsidR="004C43AD" w:rsidRPr="00D931DE">
          <w:rPr>
            <w:rFonts w:ascii="Times New Roman" w:hAnsi="Times New Roman" w:cs="Times New Roman"/>
            <w:color w:val="000000" w:themeColor="text1"/>
            <w:sz w:val="20"/>
            <w:szCs w:val="20"/>
          </w:rPr>
          <w:fldChar w:fldCharType="separate"/>
        </w:r>
        <w:r w:rsidR="004C43AD" w:rsidRPr="00D931DE">
          <w:rPr>
            <w:rFonts w:ascii="Times New Roman" w:hAnsi="Times New Roman" w:cs="Times New Roman"/>
            <w:noProof/>
            <w:color w:val="000000" w:themeColor="text1"/>
            <w:sz w:val="20"/>
            <w:szCs w:val="20"/>
            <w:vertAlign w:val="superscript"/>
          </w:rPr>
          <w:t>4</w:t>
        </w:r>
        <w:r w:rsidR="004C43AD" w:rsidRPr="00D931DE">
          <w:rPr>
            <w:rFonts w:ascii="Times New Roman" w:hAnsi="Times New Roman" w:cs="Times New Roman"/>
            <w:color w:val="000000" w:themeColor="text1"/>
            <w:sz w:val="20"/>
            <w:szCs w:val="20"/>
          </w:rPr>
          <w:fldChar w:fldCharType="end"/>
        </w:r>
      </w:hyperlink>
      <w:r w:rsidR="006B6930" w:rsidRPr="00D931DE">
        <w:rPr>
          <w:rFonts w:ascii="Times New Roman" w:hAnsi="Times New Roman" w:cs="Times New Roman"/>
          <w:color w:val="000000" w:themeColor="text1"/>
          <w:sz w:val="20"/>
          <w:szCs w:val="20"/>
        </w:rPr>
        <w:t xml:space="preserve"> stratified by the duration of </w:t>
      </w:r>
      <w:r w:rsidR="007C71C5" w:rsidRPr="00D931DE">
        <w:rPr>
          <w:rFonts w:ascii="Times New Roman" w:hAnsi="Times New Roman" w:cs="Times New Roman"/>
          <w:color w:val="000000" w:themeColor="text1"/>
          <w:sz w:val="20"/>
          <w:szCs w:val="20"/>
        </w:rPr>
        <w:t>loss of consciousness</w:t>
      </w:r>
      <w:r w:rsidR="006B6930" w:rsidRPr="00D931DE">
        <w:rPr>
          <w:rFonts w:ascii="Times New Roman" w:hAnsi="Times New Roman" w:cs="Times New Roman"/>
          <w:color w:val="000000" w:themeColor="text1"/>
          <w:sz w:val="20"/>
          <w:szCs w:val="20"/>
        </w:rPr>
        <w:t xml:space="preserve">.  Findings are similar to those reported for all-cause dementia in the body of the paper (left columns for both ACT and ROS and MAP; compare with the left columns of </w:t>
      </w:r>
      <w:proofErr w:type="spellStart"/>
      <w:r w:rsidRPr="00D931DE">
        <w:rPr>
          <w:rFonts w:ascii="Times New Roman" w:hAnsi="Times New Roman" w:cs="Times New Roman"/>
          <w:b/>
          <w:color w:val="000000" w:themeColor="text1"/>
          <w:sz w:val="20"/>
          <w:szCs w:val="20"/>
          <w:u w:val="single"/>
        </w:rPr>
        <w:t>e</w:t>
      </w:r>
      <w:r w:rsidR="006B6930" w:rsidRPr="00D931DE">
        <w:rPr>
          <w:rFonts w:ascii="Times New Roman" w:hAnsi="Times New Roman" w:cs="Times New Roman"/>
          <w:b/>
          <w:color w:val="000000" w:themeColor="text1"/>
          <w:sz w:val="20"/>
          <w:szCs w:val="20"/>
          <w:u w:val="single"/>
        </w:rPr>
        <w:t>Table</w:t>
      </w:r>
      <w:proofErr w:type="spellEnd"/>
      <w:r w:rsidR="006B6930" w:rsidRPr="00D931DE">
        <w:rPr>
          <w:rFonts w:ascii="Times New Roman" w:hAnsi="Times New Roman" w:cs="Times New Roman"/>
          <w:b/>
          <w:color w:val="000000" w:themeColor="text1"/>
          <w:sz w:val="20"/>
          <w:szCs w:val="20"/>
          <w:u w:val="single"/>
        </w:rPr>
        <w:t xml:space="preserve"> </w:t>
      </w:r>
      <w:r w:rsidRPr="00D931DE">
        <w:rPr>
          <w:rFonts w:ascii="Times New Roman" w:hAnsi="Times New Roman" w:cs="Times New Roman"/>
          <w:b/>
          <w:color w:val="000000" w:themeColor="text1"/>
          <w:sz w:val="20"/>
          <w:szCs w:val="20"/>
          <w:u w:val="single"/>
        </w:rPr>
        <w:t>4</w:t>
      </w:r>
      <w:r w:rsidR="006B6930" w:rsidRPr="00D931DE">
        <w:rPr>
          <w:rFonts w:ascii="Times New Roman" w:hAnsi="Times New Roman" w:cs="Times New Roman"/>
          <w:color w:val="000000" w:themeColor="text1"/>
          <w:sz w:val="20"/>
          <w:szCs w:val="20"/>
        </w:rPr>
        <w:t xml:space="preserve"> above). Including </w:t>
      </w:r>
      <w:r w:rsidR="006B6930" w:rsidRPr="00D931DE">
        <w:rPr>
          <w:rFonts w:ascii="Times New Roman" w:hAnsi="Times New Roman" w:cs="Times New Roman"/>
          <w:i/>
          <w:color w:val="000000" w:themeColor="text1"/>
          <w:sz w:val="20"/>
          <w:szCs w:val="20"/>
        </w:rPr>
        <w:t>APOE</w:t>
      </w:r>
      <w:r w:rsidR="006B6930" w:rsidRPr="00D931DE">
        <w:rPr>
          <w:rFonts w:ascii="Times New Roman" w:hAnsi="Times New Roman" w:cs="Times New Roman"/>
          <w:color w:val="000000" w:themeColor="text1"/>
          <w:sz w:val="20"/>
          <w:szCs w:val="20"/>
        </w:rPr>
        <w:t xml:space="preserve"> </w:t>
      </w:r>
      <w:r w:rsidR="007C71C5" w:rsidRPr="00D931DE">
        <w:rPr>
          <w:rFonts w:ascii="Times New Roman" w:hAnsi="Times New Roman" w:cs="Times New Roman"/>
          <w:color w:val="000000" w:themeColor="text1"/>
          <w:sz w:val="20"/>
          <w:szCs w:val="20"/>
        </w:rPr>
        <w:t xml:space="preserve">genotype </w:t>
      </w:r>
      <w:r w:rsidR="006B6930" w:rsidRPr="00D931DE">
        <w:rPr>
          <w:rFonts w:ascii="Times New Roman" w:hAnsi="Times New Roman" w:cs="Times New Roman"/>
          <w:color w:val="000000" w:themeColor="text1"/>
          <w:sz w:val="20"/>
          <w:szCs w:val="20"/>
        </w:rPr>
        <w:t>had a negligible effect on risk estimates for probable or possible Alzheimer’s disease.</w:t>
      </w:r>
      <w:r w:rsidR="003E6E89" w:rsidRPr="00D931DE">
        <w:rPr>
          <w:rFonts w:ascii="Times New Roman" w:hAnsi="Times New Roman" w:cs="Times New Roman"/>
          <w:color w:val="000000" w:themeColor="text1"/>
          <w:sz w:val="20"/>
          <w:szCs w:val="20"/>
        </w:rPr>
        <w:t xml:space="preserve">  Numbers of people and person-years are different from those for the dementia outcome because of censoring at time of non-Alzheimer’s disease dementia.</w:t>
      </w:r>
    </w:p>
    <w:p w14:paraId="3E5DADEF" w14:textId="77777777" w:rsidR="003E2AC5" w:rsidRPr="00D931DE" w:rsidRDefault="003E2AC5" w:rsidP="003B7F8D">
      <w:pPr>
        <w:spacing w:line="240" w:lineRule="auto"/>
        <w:rPr>
          <w:rFonts w:ascii="Times New Roman" w:hAnsi="Times New Roman" w:cs="Times New Roman"/>
          <w:sz w:val="20"/>
          <w:szCs w:val="20"/>
        </w:rPr>
      </w:pPr>
    </w:p>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687"/>
        <w:gridCol w:w="1688"/>
        <w:gridCol w:w="1687"/>
        <w:gridCol w:w="1688"/>
      </w:tblGrid>
      <w:tr w:rsidR="00AE64DC" w:rsidRPr="00D931DE" w14:paraId="66563973" w14:textId="77777777" w:rsidTr="00D82235">
        <w:tc>
          <w:tcPr>
            <w:tcW w:w="10800" w:type="dxa"/>
            <w:gridSpan w:val="5"/>
            <w:tcBorders>
              <w:top w:val="single" w:sz="36" w:space="0" w:color="943634" w:themeColor="accent2" w:themeShade="BF"/>
              <w:bottom w:val="single" w:sz="24" w:space="0" w:color="auto"/>
            </w:tcBorders>
            <w:shd w:val="clear" w:color="auto" w:fill="auto"/>
          </w:tcPr>
          <w:p w14:paraId="2AE67654" w14:textId="77777777" w:rsidR="00AE64DC" w:rsidRPr="00D931DE" w:rsidRDefault="007F4BAE" w:rsidP="007F4BAE">
            <w:pPr>
              <w:jc w:val="center"/>
              <w:rPr>
                <w:rFonts w:ascii="Arial" w:hAnsi="Arial" w:cs="Arial"/>
                <w:sz w:val="24"/>
                <w:szCs w:val="24"/>
              </w:rPr>
            </w:pPr>
            <w:proofErr w:type="spellStart"/>
            <w:proofErr w:type="gramStart"/>
            <w:r w:rsidRPr="00D931DE">
              <w:rPr>
                <w:rFonts w:ascii="Arial" w:hAnsi="Arial" w:cs="Arial"/>
                <w:b/>
                <w:sz w:val="24"/>
                <w:szCs w:val="24"/>
              </w:rPr>
              <w:t>e</w:t>
            </w:r>
            <w:r w:rsidR="00AE64DC" w:rsidRPr="00D931DE">
              <w:rPr>
                <w:rFonts w:ascii="Arial" w:hAnsi="Arial" w:cs="Arial"/>
                <w:b/>
                <w:sz w:val="24"/>
                <w:szCs w:val="24"/>
              </w:rPr>
              <w:t>Table</w:t>
            </w:r>
            <w:proofErr w:type="spellEnd"/>
            <w:proofErr w:type="gramEnd"/>
            <w:r w:rsidR="00AE64DC" w:rsidRPr="00D931DE">
              <w:rPr>
                <w:rFonts w:ascii="Arial" w:hAnsi="Arial" w:cs="Arial"/>
                <w:b/>
                <w:sz w:val="24"/>
                <w:szCs w:val="24"/>
              </w:rPr>
              <w:t xml:space="preserve"> </w:t>
            </w:r>
            <w:r w:rsidRPr="00D931DE">
              <w:rPr>
                <w:rFonts w:ascii="Arial" w:hAnsi="Arial" w:cs="Arial"/>
                <w:b/>
                <w:sz w:val="24"/>
                <w:szCs w:val="24"/>
              </w:rPr>
              <w:t>6</w:t>
            </w:r>
            <w:r w:rsidR="00AE64DC" w:rsidRPr="00D931DE">
              <w:rPr>
                <w:rFonts w:ascii="Arial" w:hAnsi="Arial" w:cs="Arial"/>
                <w:b/>
                <w:sz w:val="24"/>
                <w:szCs w:val="24"/>
              </w:rPr>
              <w:t xml:space="preserve">. Alzheimer’s disease outcomes with and without </w:t>
            </w:r>
            <w:r w:rsidR="00AE64DC" w:rsidRPr="00D931DE">
              <w:rPr>
                <w:rFonts w:ascii="Arial" w:hAnsi="Arial" w:cs="Arial"/>
                <w:b/>
                <w:i/>
                <w:sz w:val="24"/>
                <w:szCs w:val="24"/>
              </w:rPr>
              <w:t>APOE</w:t>
            </w:r>
            <w:r w:rsidR="007C71C5" w:rsidRPr="00D931DE">
              <w:rPr>
                <w:rFonts w:ascii="Arial" w:hAnsi="Arial" w:cs="Arial"/>
                <w:b/>
                <w:sz w:val="24"/>
                <w:szCs w:val="24"/>
              </w:rPr>
              <w:t xml:space="preserve"> genotype</w:t>
            </w:r>
            <w:r w:rsidR="00AE64DC" w:rsidRPr="00D931DE">
              <w:rPr>
                <w:rFonts w:ascii="Arial" w:hAnsi="Arial" w:cs="Arial"/>
                <w:b/>
                <w:sz w:val="24"/>
                <w:szCs w:val="24"/>
              </w:rPr>
              <w:t>, stratified by duration of LOC</w:t>
            </w:r>
          </w:p>
        </w:tc>
      </w:tr>
      <w:tr w:rsidR="005B1469" w:rsidRPr="00D931DE" w14:paraId="2DE62C1E" w14:textId="77777777" w:rsidTr="00D82235">
        <w:tc>
          <w:tcPr>
            <w:tcW w:w="4050" w:type="dxa"/>
            <w:tcBorders>
              <w:top w:val="single" w:sz="24" w:space="0" w:color="auto"/>
              <w:bottom w:val="single" w:sz="24" w:space="0" w:color="auto"/>
            </w:tcBorders>
            <w:shd w:val="clear" w:color="auto" w:fill="D9D9D9"/>
          </w:tcPr>
          <w:p w14:paraId="14E6CED1" w14:textId="77777777" w:rsidR="005B1469" w:rsidRPr="00D931DE" w:rsidRDefault="005B1469" w:rsidP="003B7F8D">
            <w:pPr>
              <w:rPr>
                <w:rFonts w:ascii="Arial" w:hAnsi="Arial" w:cs="Arial"/>
                <w:color w:val="000000" w:themeColor="text1"/>
                <w:sz w:val="20"/>
                <w:szCs w:val="20"/>
              </w:rPr>
            </w:pPr>
          </w:p>
        </w:tc>
        <w:tc>
          <w:tcPr>
            <w:tcW w:w="3375" w:type="dxa"/>
            <w:gridSpan w:val="2"/>
            <w:tcBorders>
              <w:top w:val="single" w:sz="24" w:space="0" w:color="auto"/>
              <w:bottom w:val="single" w:sz="24" w:space="0" w:color="auto"/>
            </w:tcBorders>
            <w:shd w:val="clear" w:color="auto" w:fill="D9D9D9"/>
          </w:tcPr>
          <w:p w14:paraId="7598D9D3" w14:textId="77777777" w:rsidR="005B1469" w:rsidRPr="00D931DE" w:rsidRDefault="005B1469" w:rsidP="003B7F8D">
            <w:pPr>
              <w:jc w:val="center"/>
              <w:rPr>
                <w:rFonts w:ascii="Arial" w:hAnsi="Arial" w:cs="Arial"/>
                <w:b/>
                <w:color w:val="000000" w:themeColor="text1"/>
                <w:sz w:val="20"/>
                <w:szCs w:val="20"/>
              </w:rPr>
            </w:pPr>
            <w:r w:rsidRPr="00D931DE">
              <w:rPr>
                <w:rFonts w:ascii="Arial" w:hAnsi="Arial" w:cs="Arial"/>
                <w:b/>
                <w:color w:val="000000" w:themeColor="text1"/>
                <w:sz w:val="20"/>
                <w:szCs w:val="20"/>
              </w:rPr>
              <w:t>ACT</w:t>
            </w:r>
          </w:p>
        </w:tc>
        <w:tc>
          <w:tcPr>
            <w:tcW w:w="3375" w:type="dxa"/>
            <w:gridSpan w:val="2"/>
            <w:tcBorders>
              <w:top w:val="single" w:sz="24" w:space="0" w:color="auto"/>
              <w:bottom w:val="single" w:sz="24" w:space="0" w:color="auto"/>
            </w:tcBorders>
            <w:shd w:val="clear" w:color="auto" w:fill="D9D9D9"/>
            <w:vAlign w:val="bottom"/>
          </w:tcPr>
          <w:p w14:paraId="03E972CF" w14:textId="77777777" w:rsidR="005B1469" w:rsidRPr="00D931DE" w:rsidRDefault="005B1469" w:rsidP="003B7F8D">
            <w:pPr>
              <w:jc w:val="center"/>
              <w:rPr>
                <w:rFonts w:ascii="Arial" w:hAnsi="Arial" w:cs="Arial"/>
                <w:sz w:val="20"/>
                <w:szCs w:val="20"/>
              </w:rPr>
            </w:pPr>
            <w:r w:rsidRPr="00D931DE">
              <w:rPr>
                <w:rFonts w:ascii="Arial" w:hAnsi="Arial" w:cs="Arial"/>
                <w:b/>
                <w:color w:val="000000" w:themeColor="text1"/>
                <w:sz w:val="20"/>
                <w:szCs w:val="20"/>
              </w:rPr>
              <w:t>ROS and MAP</w:t>
            </w:r>
          </w:p>
        </w:tc>
      </w:tr>
      <w:tr w:rsidR="005B1469" w:rsidRPr="00D931DE" w14:paraId="1ADCDECF" w14:textId="77777777" w:rsidTr="00D82235">
        <w:tc>
          <w:tcPr>
            <w:tcW w:w="4050" w:type="dxa"/>
            <w:tcBorders>
              <w:top w:val="single" w:sz="24" w:space="0" w:color="auto"/>
              <w:bottom w:val="single" w:sz="24" w:space="0" w:color="auto"/>
            </w:tcBorders>
            <w:shd w:val="clear" w:color="auto" w:fill="D9D9D9"/>
          </w:tcPr>
          <w:p w14:paraId="72374839" w14:textId="77777777" w:rsidR="005B1469" w:rsidRPr="00D931DE" w:rsidRDefault="005B1469" w:rsidP="003B7F8D">
            <w:pPr>
              <w:rPr>
                <w:rFonts w:ascii="Arial" w:hAnsi="Arial" w:cs="Arial"/>
                <w:sz w:val="20"/>
                <w:szCs w:val="20"/>
              </w:rPr>
            </w:pPr>
          </w:p>
        </w:tc>
        <w:tc>
          <w:tcPr>
            <w:tcW w:w="1687" w:type="dxa"/>
            <w:tcBorders>
              <w:top w:val="single" w:sz="24" w:space="0" w:color="auto"/>
              <w:bottom w:val="single" w:sz="24" w:space="0" w:color="auto"/>
            </w:tcBorders>
            <w:shd w:val="clear" w:color="auto" w:fill="D9D9D9"/>
          </w:tcPr>
          <w:p w14:paraId="4DDA9DEE" w14:textId="77777777" w:rsidR="005B1469" w:rsidRPr="00D931DE" w:rsidRDefault="005B1469" w:rsidP="003B7F8D">
            <w:pPr>
              <w:jc w:val="center"/>
              <w:rPr>
                <w:rFonts w:ascii="Arial" w:hAnsi="Arial" w:cs="Arial"/>
                <w:b/>
                <w:sz w:val="20"/>
                <w:szCs w:val="20"/>
              </w:rPr>
            </w:pPr>
            <w:r w:rsidRPr="00D931DE">
              <w:rPr>
                <w:rFonts w:ascii="Arial" w:hAnsi="Arial" w:cs="Arial"/>
                <w:b/>
                <w:sz w:val="20"/>
                <w:szCs w:val="20"/>
              </w:rPr>
              <w:t xml:space="preserve">Excluding </w:t>
            </w:r>
            <w:r w:rsidRPr="00D931DE">
              <w:rPr>
                <w:rFonts w:ascii="Arial" w:hAnsi="Arial" w:cs="Arial"/>
                <w:b/>
                <w:i/>
                <w:sz w:val="20"/>
                <w:szCs w:val="20"/>
              </w:rPr>
              <w:t>APOE</w:t>
            </w:r>
            <w:r w:rsidRPr="00D931DE">
              <w:rPr>
                <w:rFonts w:ascii="Arial" w:hAnsi="Arial" w:cs="Arial"/>
                <w:b/>
                <w:sz w:val="20"/>
                <w:szCs w:val="20"/>
              </w:rPr>
              <w:t xml:space="preserve"> </w:t>
            </w:r>
          </w:p>
        </w:tc>
        <w:tc>
          <w:tcPr>
            <w:tcW w:w="1688" w:type="dxa"/>
            <w:tcBorders>
              <w:top w:val="single" w:sz="24" w:space="0" w:color="auto"/>
              <w:bottom w:val="single" w:sz="24" w:space="0" w:color="auto"/>
            </w:tcBorders>
            <w:shd w:val="clear" w:color="auto" w:fill="D9D9D9"/>
          </w:tcPr>
          <w:p w14:paraId="56E98A9A" w14:textId="77777777" w:rsidR="005B1469" w:rsidRPr="00D931DE" w:rsidRDefault="005B1469"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c>
          <w:tcPr>
            <w:tcW w:w="1687" w:type="dxa"/>
            <w:tcBorders>
              <w:top w:val="single" w:sz="24" w:space="0" w:color="auto"/>
              <w:bottom w:val="single" w:sz="24" w:space="0" w:color="auto"/>
            </w:tcBorders>
            <w:shd w:val="clear" w:color="auto" w:fill="D9D9D9"/>
          </w:tcPr>
          <w:p w14:paraId="5877194D" w14:textId="77777777" w:rsidR="005B1469" w:rsidRPr="00D931DE" w:rsidRDefault="005B1469" w:rsidP="003B7F8D">
            <w:pPr>
              <w:jc w:val="center"/>
              <w:rPr>
                <w:rFonts w:ascii="Arial" w:hAnsi="Arial" w:cs="Arial"/>
                <w:b/>
                <w:sz w:val="20"/>
                <w:szCs w:val="20"/>
              </w:rPr>
            </w:pPr>
            <w:r w:rsidRPr="00D931DE">
              <w:rPr>
                <w:rFonts w:ascii="Arial" w:hAnsi="Arial" w:cs="Arial"/>
                <w:b/>
                <w:sz w:val="20"/>
                <w:szCs w:val="20"/>
              </w:rPr>
              <w:t xml:space="preserve">Excluding </w:t>
            </w:r>
            <w:r w:rsidRPr="00D931DE">
              <w:rPr>
                <w:rFonts w:ascii="Arial" w:hAnsi="Arial" w:cs="Arial"/>
                <w:b/>
                <w:i/>
                <w:sz w:val="20"/>
                <w:szCs w:val="20"/>
              </w:rPr>
              <w:t>APOE</w:t>
            </w:r>
            <w:r w:rsidRPr="00D931DE">
              <w:rPr>
                <w:rFonts w:ascii="Arial" w:hAnsi="Arial" w:cs="Arial"/>
                <w:b/>
                <w:sz w:val="20"/>
                <w:szCs w:val="20"/>
              </w:rPr>
              <w:t xml:space="preserve"> </w:t>
            </w:r>
          </w:p>
        </w:tc>
        <w:tc>
          <w:tcPr>
            <w:tcW w:w="1688" w:type="dxa"/>
            <w:tcBorders>
              <w:top w:val="single" w:sz="24" w:space="0" w:color="auto"/>
              <w:bottom w:val="single" w:sz="24" w:space="0" w:color="auto"/>
            </w:tcBorders>
            <w:shd w:val="clear" w:color="auto" w:fill="D9D9D9"/>
          </w:tcPr>
          <w:p w14:paraId="6C127344" w14:textId="77777777" w:rsidR="005B1469" w:rsidRPr="00D931DE" w:rsidRDefault="005B1469"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r>
      <w:tr w:rsidR="005B1469" w:rsidRPr="00D931DE" w14:paraId="70344A3B" w14:textId="77777777" w:rsidTr="00D82235">
        <w:tc>
          <w:tcPr>
            <w:tcW w:w="4050" w:type="dxa"/>
            <w:tcBorders>
              <w:top w:val="single" w:sz="24" w:space="0" w:color="auto"/>
              <w:bottom w:val="single" w:sz="4" w:space="0" w:color="auto"/>
            </w:tcBorders>
            <w:shd w:val="clear" w:color="auto" w:fill="D9D9D9"/>
          </w:tcPr>
          <w:p w14:paraId="265C5C47" w14:textId="77777777" w:rsidR="005B1469" w:rsidRPr="00D931DE" w:rsidRDefault="006B6930" w:rsidP="003B7F8D">
            <w:pPr>
              <w:rPr>
                <w:rFonts w:ascii="Arial" w:hAnsi="Arial" w:cs="Arial"/>
                <w:color w:val="000000" w:themeColor="text1"/>
                <w:sz w:val="20"/>
                <w:szCs w:val="20"/>
              </w:rPr>
            </w:pPr>
            <w:r w:rsidRPr="00D931DE">
              <w:rPr>
                <w:rFonts w:ascii="Arial" w:hAnsi="Arial" w:cs="Arial"/>
                <w:color w:val="000000" w:themeColor="text1"/>
                <w:sz w:val="20"/>
                <w:szCs w:val="20"/>
              </w:rPr>
              <w:t>N</w:t>
            </w:r>
          </w:p>
        </w:tc>
        <w:tc>
          <w:tcPr>
            <w:tcW w:w="1687" w:type="dxa"/>
            <w:tcBorders>
              <w:top w:val="single" w:sz="24" w:space="0" w:color="auto"/>
              <w:bottom w:val="single" w:sz="4" w:space="0" w:color="auto"/>
            </w:tcBorders>
            <w:shd w:val="clear" w:color="auto" w:fill="D9D9D9"/>
          </w:tcPr>
          <w:p w14:paraId="404CE8A9" w14:textId="77777777" w:rsidR="005B1469" w:rsidRPr="00D931DE" w:rsidRDefault="005B1469" w:rsidP="003B7F8D">
            <w:pPr>
              <w:jc w:val="right"/>
              <w:rPr>
                <w:rFonts w:ascii="Arial" w:hAnsi="Arial" w:cs="Arial"/>
                <w:color w:val="000000" w:themeColor="text1"/>
                <w:sz w:val="20"/>
                <w:szCs w:val="20"/>
              </w:rPr>
            </w:pPr>
            <w:r w:rsidRPr="00D931DE">
              <w:rPr>
                <w:rFonts w:ascii="Arial" w:hAnsi="Arial" w:cs="Arial"/>
                <w:color w:val="000000" w:themeColor="text1"/>
                <w:sz w:val="20"/>
                <w:szCs w:val="20"/>
              </w:rPr>
              <w:t>3,666</w:t>
            </w:r>
          </w:p>
        </w:tc>
        <w:tc>
          <w:tcPr>
            <w:tcW w:w="1688" w:type="dxa"/>
            <w:tcBorders>
              <w:top w:val="single" w:sz="24" w:space="0" w:color="auto"/>
              <w:bottom w:val="single" w:sz="4" w:space="0" w:color="auto"/>
            </w:tcBorders>
            <w:shd w:val="clear" w:color="auto" w:fill="D9D9D9"/>
          </w:tcPr>
          <w:p w14:paraId="61865F34" w14:textId="77777777" w:rsidR="005B1469" w:rsidRPr="00D931DE" w:rsidRDefault="005B1469" w:rsidP="003B7F8D">
            <w:pPr>
              <w:jc w:val="right"/>
              <w:rPr>
                <w:rFonts w:ascii="Arial" w:hAnsi="Arial" w:cs="Arial"/>
                <w:color w:val="000000" w:themeColor="text1"/>
                <w:sz w:val="20"/>
                <w:szCs w:val="20"/>
              </w:rPr>
            </w:pPr>
            <w:r w:rsidRPr="00D931DE">
              <w:rPr>
                <w:rFonts w:ascii="Arial" w:hAnsi="Arial" w:cs="Arial"/>
                <w:color w:val="000000" w:themeColor="text1"/>
                <w:sz w:val="20"/>
                <w:szCs w:val="20"/>
              </w:rPr>
              <w:t>3,176</w:t>
            </w:r>
          </w:p>
        </w:tc>
        <w:tc>
          <w:tcPr>
            <w:tcW w:w="1687" w:type="dxa"/>
            <w:tcBorders>
              <w:top w:val="single" w:sz="24" w:space="0" w:color="auto"/>
              <w:bottom w:val="single" w:sz="4" w:space="0" w:color="auto"/>
            </w:tcBorders>
            <w:shd w:val="clear" w:color="auto" w:fill="D9D9D9"/>
            <w:vAlign w:val="bottom"/>
          </w:tcPr>
          <w:p w14:paraId="7AFF367D"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2,445</w:t>
            </w:r>
          </w:p>
        </w:tc>
        <w:tc>
          <w:tcPr>
            <w:tcW w:w="1688" w:type="dxa"/>
            <w:tcBorders>
              <w:top w:val="single" w:sz="24" w:space="0" w:color="auto"/>
              <w:bottom w:val="single" w:sz="4" w:space="0" w:color="auto"/>
            </w:tcBorders>
            <w:shd w:val="clear" w:color="auto" w:fill="D9D9D9"/>
            <w:vAlign w:val="bottom"/>
          </w:tcPr>
          <w:p w14:paraId="2BDA4921"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2,030</w:t>
            </w:r>
          </w:p>
        </w:tc>
      </w:tr>
      <w:tr w:rsidR="006B6930" w:rsidRPr="00D931DE" w14:paraId="4EDECE18" w14:textId="77777777" w:rsidTr="00537937">
        <w:tc>
          <w:tcPr>
            <w:tcW w:w="4050" w:type="dxa"/>
            <w:tcBorders>
              <w:top w:val="single" w:sz="4" w:space="0" w:color="auto"/>
              <w:bottom w:val="single" w:sz="4" w:space="0" w:color="auto"/>
            </w:tcBorders>
            <w:shd w:val="clear" w:color="auto" w:fill="D9D9D9"/>
          </w:tcPr>
          <w:p w14:paraId="2110B212" w14:textId="77777777" w:rsidR="006B6930" w:rsidRPr="00D931DE" w:rsidRDefault="006B6930" w:rsidP="003B7F8D">
            <w:pPr>
              <w:rPr>
                <w:rFonts w:ascii="Arial" w:hAnsi="Arial" w:cs="Arial"/>
                <w:sz w:val="20"/>
                <w:szCs w:val="20"/>
              </w:rPr>
            </w:pPr>
            <w:r w:rsidRPr="00D931DE">
              <w:rPr>
                <w:rFonts w:ascii="Arial" w:hAnsi="Arial" w:cs="Arial"/>
                <w:sz w:val="20"/>
                <w:szCs w:val="20"/>
              </w:rPr>
              <w:t>Person-years</w:t>
            </w:r>
          </w:p>
        </w:tc>
        <w:tc>
          <w:tcPr>
            <w:tcW w:w="1687" w:type="dxa"/>
            <w:tcBorders>
              <w:top w:val="single" w:sz="4" w:space="0" w:color="auto"/>
              <w:bottom w:val="single" w:sz="4" w:space="0" w:color="auto"/>
            </w:tcBorders>
            <w:shd w:val="clear" w:color="auto" w:fill="D9D9D9"/>
            <w:vAlign w:val="bottom"/>
          </w:tcPr>
          <w:p w14:paraId="188C211A" w14:textId="77777777" w:rsidR="006B6930" w:rsidRPr="00D931DE" w:rsidRDefault="006B6930" w:rsidP="003B7F8D">
            <w:pPr>
              <w:jc w:val="right"/>
              <w:rPr>
                <w:rFonts w:ascii="Arial" w:hAnsi="Arial" w:cs="Arial"/>
                <w:sz w:val="20"/>
                <w:szCs w:val="20"/>
              </w:rPr>
            </w:pPr>
            <w:r w:rsidRPr="00D931DE">
              <w:rPr>
                <w:rFonts w:ascii="Arial" w:hAnsi="Arial" w:cs="Arial"/>
                <w:sz w:val="20"/>
                <w:szCs w:val="20"/>
              </w:rPr>
              <w:t>28,664</w:t>
            </w:r>
          </w:p>
        </w:tc>
        <w:tc>
          <w:tcPr>
            <w:tcW w:w="1688" w:type="dxa"/>
            <w:tcBorders>
              <w:top w:val="single" w:sz="4" w:space="0" w:color="auto"/>
              <w:bottom w:val="single" w:sz="4" w:space="0" w:color="auto"/>
            </w:tcBorders>
            <w:shd w:val="clear" w:color="auto" w:fill="D9D9D9"/>
            <w:vAlign w:val="bottom"/>
          </w:tcPr>
          <w:p w14:paraId="52DE9DA3" w14:textId="77777777" w:rsidR="006B6930" w:rsidRPr="00D931DE" w:rsidRDefault="006B6930" w:rsidP="003B7F8D">
            <w:pPr>
              <w:jc w:val="right"/>
              <w:rPr>
                <w:rFonts w:ascii="Arial" w:hAnsi="Arial" w:cs="Arial"/>
                <w:sz w:val="20"/>
                <w:szCs w:val="20"/>
              </w:rPr>
            </w:pPr>
            <w:r w:rsidRPr="00D931DE">
              <w:rPr>
                <w:rFonts w:ascii="Arial" w:hAnsi="Arial" w:cs="Arial"/>
                <w:sz w:val="20"/>
                <w:szCs w:val="20"/>
              </w:rPr>
              <w:t>25,607</w:t>
            </w:r>
          </w:p>
        </w:tc>
        <w:tc>
          <w:tcPr>
            <w:tcW w:w="1687" w:type="dxa"/>
            <w:tcBorders>
              <w:top w:val="single" w:sz="4" w:space="0" w:color="auto"/>
              <w:bottom w:val="single" w:sz="4" w:space="0" w:color="auto"/>
            </w:tcBorders>
            <w:shd w:val="clear" w:color="auto" w:fill="D9D9D9"/>
            <w:vAlign w:val="bottom"/>
          </w:tcPr>
          <w:p w14:paraId="41526316" w14:textId="77777777" w:rsidR="006B6930" w:rsidRPr="00D931DE" w:rsidRDefault="006B6930" w:rsidP="003B7F8D">
            <w:pPr>
              <w:jc w:val="right"/>
              <w:rPr>
                <w:rFonts w:ascii="Arial" w:hAnsi="Arial" w:cs="Arial"/>
                <w:sz w:val="20"/>
                <w:szCs w:val="20"/>
              </w:rPr>
            </w:pPr>
            <w:r w:rsidRPr="00D931DE">
              <w:rPr>
                <w:rFonts w:ascii="Arial" w:hAnsi="Arial" w:cs="Arial"/>
                <w:sz w:val="20"/>
                <w:szCs w:val="20"/>
              </w:rPr>
              <w:t>16,461</w:t>
            </w:r>
          </w:p>
        </w:tc>
        <w:tc>
          <w:tcPr>
            <w:tcW w:w="1688" w:type="dxa"/>
            <w:tcBorders>
              <w:top w:val="single" w:sz="4" w:space="0" w:color="auto"/>
              <w:bottom w:val="single" w:sz="4" w:space="0" w:color="auto"/>
            </w:tcBorders>
            <w:shd w:val="clear" w:color="auto" w:fill="D9D9D9"/>
            <w:vAlign w:val="bottom"/>
          </w:tcPr>
          <w:p w14:paraId="10B019EA" w14:textId="77777777" w:rsidR="006B6930" w:rsidRPr="00D931DE" w:rsidRDefault="006B6930" w:rsidP="003B7F8D">
            <w:pPr>
              <w:jc w:val="right"/>
              <w:rPr>
                <w:rFonts w:ascii="Arial" w:hAnsi="Arial" w:cs="Arial"/>
                <w:sz w:val="20"/>
                <w:szCs w:val="20"/>
              </w:rPr>
            </w:pPr>
            <w:r w:rsidRPr="00D931DE">
              <w:rPr>
                <w:rFonts w:ascii="Arial" w:hAnsi="Arial" w:cs="Arial"/>
                <w:sz w:val="20"/>
                <w:szCs w:val="20"/>
              </w:rPr>
              <w:t>14,817</w:t>
            </w:r>
          </w:p>
        </w:tc>
      </w:tr>
      <w:tr w:rsidR="005B1469" w:rsidRPr="00D931DE" w14:paraId="2964EDE1" w14:textId="77777777" w:rsidTr="00537937">
        <w:tc>
          <w:tcPr>
            <w:tcW w:w="4050" w:type="dxa"/>
            <w:tcBorders>
              <w:top w:val="single" w:sz="4" w:space="0" w:color="auto"/>
              <w:bottom w:val="single" w:sz="4" w:space="0" w:color="auto"/>
            </w:tcBorders>
            <w:shd w:val="clear" w:color="auto" w:fill="D9D9D9"/>
          </w:tcPr>
          <w:p w14:paraId="54954F60" w14:textId="77777777" w:rsidR="005B1469" w:rsidRPr="00D931DE" w:rsidRDefault="005B1469" w:rsidP="003B7F8D">
            <w:pPr>
              <w:rPr>
                <w:rFonts w:ascii="Arial" w:hAnsi="Arial" w:cs="Arial"/>
                <w:sz w:val="20"/>
                <w:szCs w:val="20"/>
              </w:rPr>
            </w:pPr>
            <w:r w:rsidRPr="00D931DE">
              <w:rPr>
                <w:rFonts w:ascii="Arial" w:hAnsi="Arial" w:cs="Arial"/>
                <w:sz w:val="20"/>
                <w:szCs w:val="20"/>
              </w:rPr>
              <w:t>N AD cases, known duration LOC</w:t>
            </w:r>
          </w:p>
        </w:tc>
        <w:tc>
          <w:tcPr>
            <w:tcW w:w="1687" w:type="dxa"/>
            <w:tcBorders>
              <w:top w:val="single" w:sz="4" w:space="0" w:color="auto"/>
              <w:bottom w:val="single" w:sz="4" w:space="0" w:color="auto"/>
            </w:tcBorders>
            <w:shd w:val="clear" w:color="auto" w:fill="D9D9D9"/>
            <w:vAlign w:val="bottom"/>
          </w:tcPr>
          <w:p w14:paraId="7F12FBD9"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749</w:t>
            </w:r>
          </w:p>
        </w:tc>
        <w:tc>
          <w:tcPr>
            <w:tcW w:w="1688" w:type="dxa"/>
            <w:tcBorders>
              <w:top w:val="single" w:sz="4" w:space="0" w:color="auto"/>
              <w:bottom w:val="single" w:sz="4" w:space="0" w:color="auto"/>
            </w:tcBorders>
            <w:shd w:val="clear" w:color="auto" w:fill="D9D9D9"/>
            <w:vAlign w:val="bottom"/>
          </w:tcPr>
          <w:p w14:paraId="1654BC34"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656</w:t>
            </w:r>
          </w:p>
        </w:tc>
        <w:tc>
          <w:tcPr>
            <w:tcW w:w="1687" w:type="dxa"/>
            <w:tcBorders>
              <w:top w:val="single" w:sz="4" w:space="0" w:color="auto"/>
              <w:bottom w:val="single" w:sz="4" w:space="0" w:color="auto"/>
            </w:tcBorders>
            <w:shd w:val="clear" w:color="auto" w:fill="D9D9D9"/>
            <w:vAlign w:val="bottom"/>
          </w:tcPr>
          <w:p w14:paraId="4BC4E0D8"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559</w:t>
            </w:r>
          </w:p>
        </w:tc>
        <w:tc>
          <w:tcPr>
            <w:tcW w:w="1688" w:type="dxa"/>
            <w:tcBorders>
              <w:top w:val="single" w:sz="4" w:space="0" w:color="auto"/>
              <w:bottom w:val="single" w:sz="4" w:space="0" w:color="auto"/>
            </w:tcBorders>
            <w:shd w:val="clear" w:color="auto" w:fill="D9D9D9"/>
            <w:vAlign w:val="bottom"/>
          </w:tcPr>
          <w:p w14:paraId="5AF2A305"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521</w:t>
            </w:r>
          </w:p>
        </w:tc>
      </w:tr>
      <w:tr w:rsidR="00FC79EE" w:rsidRPr="00D931DE" w14:paraId="6918A4E3" w14:textId="77777777" w:rsidTr="00561AAE">
        <w:tblPrEx>
          <w:tblBorders>
            <w:top w:val="single" w:sz="4" w:space="0" w:color="auto"/>
            <w:left w:val="single" w:sz="4" w:space="0" w:color="auto"/>
            <w:bottom w:val="single" w:sz="4" w:space="0" w:color="auto"/>
            <w:right w:val="single" w:sz="4" w:space="0" w:color="auto"/>
          </w:tblBorders>
        </w:tblPrEx>
        <w:tc>
          <w:tcPr>
            <w:tcW w:w="4050" w:type="dxa"/>
            <w:tcBorders>
              <w:top w:val="single" w:sz="4" w:space="0" w:color="auto"/>
              <w:left w:val="nil"/>
              <w:bottom w:val="single" w:sz="4" w:space="0" w:color="auto"/>
            </w:tcBorders>
            <w:shd w:val="clear" w:color="auto" w:fill="D9D9D9"/>
          </w:tcPr>
          <w:p w14:paraId="20069C45" w14:textId="77777777" w:rsidR="00FC79EE" w:rsidRPr="00D931DE" w:rsidRDefault="00FC79EE" w:rsidP="003B7F8D">
            <w:pPr>
              <w:rPr>
                <w:rFonts w:ascii="Arial" w:hAnsi="Arial" w:cs="Arial"/>
                <w:sz w:val="20"/>
                <w:szCs w:val="20"/>
              </w:rPr>
            </w:pPr>
            <w:r w:rsidRPr="00D931DE">
              <w:rPr>
                <w:rFonts w:ascii="Arial" w:hAnsi="Arial" w:cs="Arial"/>
                <w:sz w:val="20"/>
                <w:szCs w:val="20"/>
              </w:rPr>
              <w:t>N TBI with LOC</w:t>
            </w:r>
            <w:r w:rsidR="00B948E3" w:rsidRPr="00D931DE">
              <w:rPr>
                <w:rFonts w:ascii="Arial" w:hAnsi="Arial" w:cs="Arial"/>
                <w:sz w:val="20"/>
                <w:szCs w:val="20"/>
              </w:rPr>
              <w:t xml:space="preserve"> &lt;1 hour </w:t>
            </w:r>
          </w:p>
        </w:tc>
        <w:tc>
          <w:tcPr>
            <w:tcW w:w="1687" w:type="dxa"/>
            <w:tcBorders>
              <w:top w:val="single" w:sz="4" w:space="0" w:color="auto"/>
              <w:bottom w:val="single" w:sz="4" w:space="0" w:color="auto"/>
            </w:tcBorders>
            <w:shd w:val="clear" w:color="auto" w:fill="D9D9D9"/>
            <w:vAlign w:val="bottom"/>
          </w:tcPr>
          <w:p w14:paraId="38A5BA24"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394</w:t>
            </w:r>
          </w:p>
        </w:tc>
        <w:tc>
          <w:tcPr>
            <w:tcW w:w="1688" w:type="dxa"/>
            <w:tcBorders>
              <w:top w:val="single" w:sz="4" w:space="0" w:color="auto"/>
              <w:bottom w:val="single" w:sz="4" w:space="0" w:color="auto"/>
            </w:tcBorders>
            <w:shd w:val="clear" w:color="auto" w:fill="D9D9D9"/>
            <w:vAlign w:val="bottom"/>
          </w:tcPr>
          <w:p w14:paraId="48E2BDF6"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334</w:t>
            </w:r>
          </w:p>
        </w:tc>
        <w:tc>
          <w:tcPr>
            <w:tcW w:w="1687" w:type="dxa"/>
            <w:tcBorders>
              <w:top w:val="single" w:sz="4" w:space="0" w:color="auto"/>
              <w:bottom w:val="single" w:sz="4" w:space="0" w:color="auto"/>
            </w:tcBorders>
            <w:shd w:val="clear" w:color="auto" w:fill="D9D9D9"/>
            <w:vAlign w:val="bottom"/>
          </w:tcPr>
          <w:p w14:paraId="3D9E59C3"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122</w:t>
            </w:r>
          </w:p>
        </w:tc>
        <w:tc>
          <w:tcPr>
            <w:tcW w:w="1688" w:type="dxa"/>
            <w:tcBorders>
              <w:top w:val="single" w:sz="4" w:space="0" w:color="auto"/>
              <w:bottom w:val="single" w:sz="4" w:space="0" w:color="auto"/>
              <w:right w:val="nil"/>
            </w:tcBorders>
            <w:shd w:val="clear" w:color="auto" w:fill="D9D9D9"/>
            <w:vAlign w:val="bottom"/>
          </w:tcPr>
          <w:p w14:paraId="7EE66E0B"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98</w:t>
            </w:r>
          </w:p>
        </w:tc>
      </w:tr>
      <w:tr w:rsidR="00FC79EE" w:rsidRPr="00D931DE" w14:paraId="4D08AE74" w14:textId="77777777" w:rsidTr="00561AAE">
        <w:tblPrEx>
          <w:tblBorders>
            <w:top w:val="single" w:sz="4" w:space="0" w:color="auto"/>
            <w:left w:val="single" w:sz="4" w:space="0" w:color="auto"/>
            <w:bottom w:val="single" w:sz="4" w:space="0" w:color="auto"/>
            <w:right w:val="single" w:sz="4" w:space="0" w:color="auto"/>
          </w:tblBorders>
        </w:tblPrEx>
        <w:tc>
          <w:tcPr>
            <w:tcW w:w="4050" w:type="dxa"/>
            <w:tcBorders>
              <w:top w:val="single" w:sz="4" w:space="0" w:color="auto"/>
              <w:left w:val="nil"/>
              <w:bottom w:val="single" w:sz="4" w:space="0" w:color="auto"/>
            </w:tcBorders>
            <w:shd w:val="clear" w:color="auto" w:fill="D9D9D9"/>
          </w:tcPr>
          <w:p w14:paraId="717A9345" w14:textId="77777777" w:rsidR="00FC79EE" w:rsidRPr="00D931DE" w:rsidRDefault="00FC79EE" w:rsidP="003B7F8D">
            <w:pPr>
              <w:rPr>
                <w:rFonts w:ascii="Arial" w:hAnsi="Arial" w:cs="Arial"/>
                <w:sz w:val="20"/>
                <w:szCs w:val="20"/>
              </w:rPr>
            </w:pPr>
            <w:r w:rsidRPr="00D931DE">
              <w:rPr>
                <w:rFonts w:ascii="Arial" w:hAnsi="Arial" w:cs="Arial"/>
                <w:sz w:val="20"/>
                <w:szCs w:val="20"/>
              </w:rPr>
              <w:t xml:space="preserve">N TBI with LOC ≥ hour </w:t>
            </w:r>
          </w:p>
        </w:tc>
        <w:tc>
          <w:tcPr>
            <w:tcW w:w="1687" w:type="dxa"/>
            <w:tcBorders>
              <w:top w:val="single" w:sz="4" w:space="0" w:color="auto"/>
              <w:bottom w:val="single" w:sz="4" w:space="0" w:color="auto"/>
            </w:tcBorders>
            <w:shd w:val="clear" w:color="auto" w:fill="D9D9D9"/>
            <w:vAlign w:val="bottom"/>
          </w:tcPr>
          <w:p w14:paraId="0670B31C"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79</w:t>
            </w:r>
          </w:p>
        </w:tc>
        <w:tc>
          <w:tcPr>
            <w:tcW w:w="1688" w:type="dxa"/>
            <w:tcBorders>
              <w:top w:val="single" w:sz="4" w:space="0" w:color="auto"/>
              <w:bottom w:val="single" w:sz="4" w:space="0" w:color="auto"/>
            </w:tcBorders>
            <w:shd w:val="clear" w:color="auto" w:fill="D9D9D9"/>
            <w:vAlign w:val="bottom"/>
          </w:tcPr>
          <w:p w14:paraId="2C93E229"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73</w:t>
            </w:r>
          </w:p>
        </w:tc>
        <w:tc>
          <w:tcPr>
            <w:tcW w:w="1687" w:type="dxa"/>
            <w:tcBorders>
              <w:top w:val="single" w:sz="4" w:space="0" w:color="auto"/>
              <w:bottom w:val="single" w:sz="4" w:space="0" w:color="auto"/>
            </w:tcBorders>
            <w:shd w:val="clear" w:color="auto" w:fill="D9D9D9"/>
            <w:vAlign w:val="bottom"/>
          </w:tcPr>
          <w:p w14:paraId="40580015"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41</w:t>
            </w:r>
          </w:p>
        </w:tc>
        <w:tc>
          <w:tcPr>
            <w:tcW w:w="1688" w:type="dxa"/>
            <w:tcBorders>
              <w:top w:val="single" w:sz="4" w:space="0" w:color="auto"/>
              <w:bottom w:val="single" w:sz="4" w:space="0" w:color="auto"/>
              <w:right w:val="nil"/>
            </w:tcBorders>
            <w:shd w:val="clear" w:color="auto" w:fill="D9D9D9"/>
            <w:vAlign w:val="bottom"/>
          </w:tcPr>
          <w:p w14:paraId="0B080085"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2</w:t>
            </w:r>
            <w:r w:rsidR="00B948E3" w:rsidRPr="00D931DE">
              <w:rPr>
                <w:rFonts w:ascii="Arial" w:hAnsi="Arial" w:cs="Arial"/>
                <w:sz w:val="20"/>
                <w:szCs w:val="20"/>
              </w:rPr>
              <w:t>9</w:t>
            </w:r>
          </w:p>
        </w:tc>
      </w:tr>
      <w:tr w:rsidR="005B1469" w:rsidRPr="00D931DE" w14:paraId="48499F2C" w14:textId="77777777" w:rsidTr="00537937">
        <w:tc>
          <w:tcPr>
            <w:tcW w:w="4050" w:type="dxa"/>
            <w:tcBorders>
              <w:top w:val="single" w:sz="4" w:space="0" w:color="auto"/>
              <w:bottom w:val="single" w:sz="4" w:space="0" w:color="auto"/>
            </w:tcBorders>
            <w:shd w:val="clear" w:color="auto" w:fill="D9D9D9"/>
          </w:tcPr>
          <w:p w14:paraId="6119848F" w14:textId="77777777" w:rsidR="005B1469" w:rsidRPr="00D931DE" w:rsidRDefault="005B1469" w:rsidP="003B7F8D">
            <w:pPr>
              <w:rPr>
                <w:rFonts w:ascii="Arial" w:hAnsi="Arial" w:cs="Arial"/>
                <w:sz w:val="20"/>
                <w:szCs w:val="20"/>
              </w:rPr>
            </w:pPr>
            <w:r w:rsidRPr="00D931DE">
              <w:rPr>
                <w:rFonts w:ascii="Arial" w:hAnsi="Arial" w:cs="Arial"/>
                <w:sz w:val="20"/>
                <w:szCs w:val="20"/>
              </w:rPr>
              <w:t xml:space="preserve"> HR, &lt;1 hour LOC (95% CI)</w:t>
            </w:r>
          </w:p>
        </w:tc>
        <w:tc>
          <w:tcPr>
            <w:tcW w:w="1687" w:type="dxa"/>
            <w:tcBorders>
              <w:top w:val="single" w:sz="4" w:space="0" w:color="auto"/>
              <w:bottom w:val="single" w:sz="4" w:space="0" w:color="auto"/>
            </w:tcBorders>
            <w:shd w:val="clear" w:color="auto" w:fill="D9D9D9"/>
            <w:vAlign w:val="bottom"/>
          </w:tcPr>
          <w:p w14:paraId="2AFF5BC9"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0.99 (0.77, 1.26)</w:t>
            </w:r>
          </w:p>
        </w:tc>
        <w:tc>
          <w:tcPr>
            <w:tcW w:w="1688" w:type="dxa"/>
            <w:tcBorders>
              <w:top w:val="single" w:sz="4" w:space="0" w:color="auto"/>
              <w:bottom w:val="single" w:sz="4" w:space="0" w:color="auto"/>
            </w:tcBorders>
            <w:shd w:val="clear" w:color="auto" w:fill="D9D9D9"/>
            <w:vAlign w:val="bottom"/>
          </w:tcPr>
          <w:p w14:paraId="2170EED6"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0.96 (0.74, 1.25)</w:t>
            </w:r>
          </w:p>
        </w:tc>
        <w:tc>
          <w:tcPr>
            <w:tcW w:w="1687" w:type="dxa"/>
            <w:tcBorders>
              <w:top w:val="single" w:sz="4" w:space="0" w:color="auto"/>
              <w:bottom w:val="single" w:sz="4" w:space="0" w:color="auto"/>
            </w:tcBorders>
            <w:shd w:val="clear" w:color="auto" w:fill="D9D9D9"/>
            <w:vAlign w:val="bottom"/>
          </w:tcPr>
          <w:p w14:paraId="04873FCB"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0.81 (0.52, 1.25)</w:t>
            </w:r>
          </w:p>
        </w:tc>
        <w:tc>
          <w:tcPr>
            <w:tcW w:w="1688" w:type="dxa"/>
            <w:tcBorders>
              <w:top w:val="single" w:sz="4" w:space="0" w:color="auto"/>
              <w:bottom w:val="single" w:sz="4" w:space="0" w:color="auto"/>
            </w:tcBorders>
            <w:shd w:val="clear" w:color="auto" w:fill="D9D9D9"/>
            <w:vAlign w:val="bottom"/>
          </w:tcPr>
          <w:p w14:paraId="53A6FD20"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0.74 (0.47, 1.16)</w:t>
            </w:r>
          </w:p>
        </w:tc>
      </w:tr>
      <w:tr w:rsidR="005B1469" w:rsidRPr="00D931DE" w14:paraId="0DA90450" w14:textId="77777777" w:rsidTr="00537937">
        <w:tc>
          <w:tcPr>
            <w:tcW w:w="4050" w:type="dxa"/>
            <w:tcBorders>
              <w:top w:val="single" w:sz="4" w:space="0" w:color="auto"/>
              <w:bottom w:val="single" w:sz="24" w:space="0" w:color="auto"/>
            </w:tcBorders>
            <w:shd w:val="clear" w:color="auto" w:fill="D9D9D9"/>
          </w:tcPr>
          <w:p w14:paraId="4B6C4010" w14:textId="77777777" w:rsidR="005B1469" w:rsidRPr="00D931DE" w:rsidRDefault="005B1469" w:rsidP="003B7F8D">
            <w:pPr>
              <w:rPr>
                <w:rFonts w:ascii="Arial" w:hAnsi="Arial" w:cs="Arial"/>
                <w:sz w:val="20"/>
                <w:szCs w:val="20"/>
              </w:rPr>
            </w:pPr>
            <w:r w:rsidRPr="00D931DE">
              <w:rPr>
                <w:rFonts w:ascii="Arial" w:hAnsi="Arial" w:cs="Arial"/>
                <w:sz w:val="20"/>
                <w:szCs w:val="20"/>
              </w:rPr>
              <w:t xml:space="preserve"> HR, ≥1 hour LOC (95% CI)</w:t>
            </w:r>
          </w:p>
        </w:tc>
        <w:tc>
          <w:tcPr>
            <w:tcW w:w="1687" w:type="dxa"/>
            <w:tcBorders>
              <w:top w:val="single" w:sz="4" w:space="0" w:color="auto"/>
              <w:bottom w:val="single" w:sz="24" w:space="0" w:color="auto"/>
            </w:tcBorders>
            <w:shd w:val="clear" w:color="auto" w:fill="D9D9D9"/>
            <w:vAlign w:val="bottom"/>
          </w:tcPr>
          <w:p w14:paraId="12E280EE"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1.16 (0.72, 1.85)</w:t>
            </w:r>
          </w:p>
        </w:tc>
        <w:tc>
          <w:tcPr>
            <w:tcW w:w="1688" w:type="dxa"/>
            <w:tcBorders>
              <w:top w:val="single" w:sz="4" w:space="0" w:color="auto"/>
              <w:bottom w:val="single" w:sz="24" w:space="0" w:color="auto"/>
            </w:tcBorders>
            <w:shd w:val="clear" w:color="auto" w:fill="D9D9D9"/>
            <w:vAlign w:val="bottom"/>
          </w:tcPr>
          <w:p w14:paraId="1678D925"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1.26 (0.78, 2.06)</w:t>
            </w:r>
          </w:p>
        </w:tc>
        <w:tc>
          <w:tcPr>
            <w:tcW w:w="1687" w:type="dxa"/>
            <w:tcBorders>
              <w:top w:val="single" w:sz="4" w:space="0" w:color="auto"/>
              <w:bottom w:val="single" w:sz="24" w:space="0" w:color="auto"/>
            </w:tcBorders>
            <w:shd w:val="clear" w:color="auto" w:fill="D9D9D9"/>
            <w:vAlign w:val="bottom"/>
          </w:tcPr>
          <w:p w14:paraId="352F1A23"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0.82 (0.43, 1.59)</w:t>
            </w:r>
          </w:p>
        </w:tc>
        <w:tc>
          <w:tcPr>
            <w:tcW w:w="1688" w:type="dxa"/>
            <w:tcBorders>
              <w:top w:val="single" w:sz="4" w:space="0" w:color="auto"/>
              <w:bottom w:val="single" w:sz="24" w:space="0" w:color="auto"/>
            </w:tcBorders>
            <w:shd w:val="clear" w:color="auto" w:fill="D9D9D9"/>
            <w:vAlign w:val="bottom"/>
          </w:tcPr>
          <w:p w14:paraId="6B0A854E" w14:textId="77777777" w:rsidR="005B1469" w:rsidRPr="00D931DE" w:rsidRDefault="005B1469" w:rsidP="003B7F8D">
            <w:pPr>
              <w:jc w:val="right"/>
              <w:rPr>
                <w:rFonts w:ascii="Arial" w:hAnsi="Arial" w:cs="Arial"/>
                <w:sz w:val="20"/>
                <w:szCs w:val="20"/>
              </w:rPr>
            </w:pPr>
            <w:r w:rsidRPr="00D931DE">
              <w:rPr>
                <w:rFonts w:ascii="Arial" w:hAnsi="Arial" w:cs="Arial"/>
                <w:sz w:val="20"/>
                <w:szCs w:val="20"/>
              </w:rPr>
              <w:t>0.79 (0.41, 1.54)</w:t>
            </w:r>
          </w:p>
        </w:tc>
      </w:tr>
    </w:tbl>
    <w:p w14:paraId="28173805" w14:textId="77777777" w:rsidR="00034F69" w:rsidRPr="00D931DE" w:rsidRDefault="00034F69"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For ACT, models including interaction terms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007C71C5" w:rsidRPr="00D931DE">
        <w:rPr>
          <w:rFonts w:ascii="Times New Roman" w:hAnsi="Times New Roman" w:cs="Times New Roman"/>
          <w:color w:val="000000" w:themeColor="text1"/>
          <w:sz w:val="20"/>
          <w:szCs w:val="20"/>
        </w:rPr>
        <w:t xml:space="preserve">genotype </w:t>
      </w:r>
      <w:r w:rsidRPr="00D931DE">
        <w:rPr>
          <w:rFonts w:ascii="Times New Roman" w:hAnsi="Times New Roman" w:cs="Times New Roman"/>
          <w:color w:val="000000" w:themeColor="text1"/>
          <w:sz w:val="20"/>
          <w:szCs w:val="20"/>
        </w:rPr>
        <w:t xml:space="preserve">were unstable.  The model had a </w:t>
      </w:r>
      <w:proofErr w:type="gramStart"/>
      <w:r w:rsidRPr="00D931DE">
        <w:rPr>
          <w:rFonts w:ascii="Times New Roman" w:hAnsi="Times New Roman" w:cs="Times New Roman"/>
          <w:color w:val="000000" w:themeColor="text1"/>
          <w:sz w:val="20"/>
          <w:szCs w:val="20"/>
        </w:rPr>
        <w:t>chi squared</w:t>
      </w:r>
      <w:proofErr w:type="gramEnd"/>
      <w:r w:rsidRPr="00D931DE">
        <w:rPr>
          <w:rFonts w:ascii="Times New Roman" w:hAnsi="Times New Roman" w:cs="Times New Roman"/>
          <w:color w:val="000000" w:themeColor="text1"/>
          <w:sz w:val="20"/>
          <w:szCs w:val="20"/>
        </w:rPr>
        <w:t xml:space="preserve"> value of 5.91 on 2 degrees of freedom, which results in a p value of 0.052.  The hazard ratio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a TBI with LOC &lt; 1 hour was 1.10 (0.63, 1.90), while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with a TBI with LOC&gt;1 hour the HR (95% CI) was 0 (undefined confidence interval) due to very small cell sizes.</w:t>
      </w:r>
    </w:p>
    <w:p w14:paraId="1DCCF22F" w14:textId="77777777" w:rsidR="00A63B9E" w:rsidRPr="00D931DE" w:rsidRDefault="00A63B9E"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For ROS and MAP, the model with interaction terms between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and duration of TBI with LOC had a chi squared value of 0.73 on 2 degrees of freedom, which results in a p value of 0.70.  The hazard ratio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a TBI with LOC &lt; 1 hour was 0.76 (95% CI 0.30, 1 91),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with a TBI with LOC &gt; 1 hour, the HR (95% CI) was 0.65 (0.17, 2.46).</w:t>
      </w:r>
    </w:p>
    <w:p w14:paraId="5A73AACC" w14:textId="77777777" w:rsidR="00914C6E" w:rsidRPr="00D931DE" w:rsidRDefault="007F4BAE" w:rsidP="003B7F8D">
      <w:pPr>
        <w:spacing w:line="240" w:lineRule="auto"/>
        <w:rPr>
          <w:rFonts w:ascii="Times New Roman" w:hAnsi="Times New Roman" w:cs="Times New Roman"/>
          <w:color w:val="000000" w:themeColor="text1"/>
          <w:sz w:val="20"/>
          <w:szCs w:val="20"/>
        </w:rPr>
      </w:pPr>
      <w:proofErr w:type="spellStart"/>
      <w:proofErr w:type="gramStart"/>
      <w:r w:rsidRPr="00D931DE">
        <w:rPr>
          <w:rFonts w:ascii="Times New Roman" w:hAnsi="Times New Roman" w:cs="Times New Roman"/>
          <w:b/>
          <w:color w:val="000000" w:themeColor="text1"/>
          <w:sz w:val="20"/>
          <w:szCs w:val="20"/>
          <w:u w:val="single"/>
        </w:rPr>
        <w:t>e</w:t>
      </w:r>
      <w:r w:rsidR="006B6930" w:rsidRPr="00D931DE">
        <w:rPr>
          <w:rFonts w:ascii="Times New Roman" w:hAnsi="Times New Roman" w:cs="Times New Roman"/>
          <w:b/>
          <w:color w:val="000000" w:themeColor="text1"/>
          <w:sz w:val="20"/>
          <w:szCs w:val="20"/>
          <w:u w:val="single"/>
        </w:rPr>
        <w:t>Table</w:t>
      </w:r>
      <w:proofErr w:type="spellEnd"/>
      <w:proofErr w:type="gramEnd"/>
      <w:r w:rsidR="006B6930" w:rsidRPr="00D931DE">
        <w:rPr>
          <w:rFonts w:ascii="Times New Roman" w:hAnsi="Times New Roman" w:cs="Times New Roman"/>
          <w:b/>
          <w:color w:val="000000" w:themeColor="text1"/>
          <w:sz w:val="20"/>
          <w:szCs w:val="20"/>
          <w:u w:val="single"/>
        </w:rPr>
        <w:t xml:space="preserve"> </w:t>
      </w:r>
      <w:r w:rsidRPr="00D931DE">
        <w:rPr>
          <w:rFonts w:ascii="Times New Roman" w:hAnsi="Times New Roman" w:cs="Times New Roman"/>
          <w:b/>
          <w:color w:val="000000" w:themeColor="text1"/>
          <w:sz w:val="20"/>
          <w:szCs w:val="20"/>
          <w:u w:val="single"/>
        </w:rPr>
        <w:t>7</w:t>
      </w:r>
      <w:r w:rsidR="006B6930" w:rsidRPr="00D931DE">
        <w:rPr>
          <w:rFonts w:ascii="Times New Roman" w:hAnsi="Times New Roman" w:cs="Times New Roman"/>
          <w:color w:val="000000" w:themeColor="text1"/>
          <w:sz w:val="20"/>
          <w:szCs w:val="20"/>
        </w:rPr>
        <w:t xml:space="preserve"> shows probable or possible Alzheimer’s disease stratified by reported age at time of TBI.  Patterns of findings are similar to those shown in </w:t>
      </w:r>
      <w:proofErr w:type="spellStart"/>
      <w:r w:rsidRPr="00D931DE">
        <w:rPr>
          <w:rFonts w:ascii="Times New Roman" w:hAnsi="Times New Roman" w:cs="Times New Roman"/>
          <w:b/>
          <w:color w:val="000000" w:themeColor="text1"/>
          <w:sz w:val="20"/>
          <w:szCs w:val="20"/>
          <w:u w:val="single"/>
        </w:rPr>
        <w:t>eTable</w:t>
      </w:r>
      <w:proofErr w:type="spellEnd"/>
      <w:r w:rsidRPr="00D931DE">
        <w:rPr>
          <w:rFonts w:ascii="Times New Roman" w:hAnsi="Times New Roman" w:cs="Times New Roman"/>
          <w:b/>
          <w:color w:val="000000" w:themeColor="text1"/>
          <w:sz w:val="20"/>
          <w:szCs w:val="20"/>
          <w:u w:val="single"/>
        </w:rPr>
        <w:t xml:space="preserve"> 5</w:t>
      </w:r>
      <w:r w:rsidR="006B6930" w:rsidRPr="00D931DE">
        <w:rPr>
          <w:rFonts w:ascii="Times New Roman" w:hAnsi="Times New Roman" w:cs="Times New Roman"/>
          <w:color w:val="000000" w:themeColor="text1"/>
          <w:sz w:val="20"/>
          <w:szCs w:val="20"/>
        </w:rPr>
        <w:t xml:space="preserve"> above. Including </w:t>
      </w:r>
      <w:r w:rsidR="006B6930" w:rsidRPr="00D931DE">
        <w:rPr>
          <w:rFonts w:ascii="Times New Roman" w:hAnsi="Times New Roman" w:cs="Times New Roman"/>
          <w:i/>
          <w:color w:val="000000" w:themeColor="text1"/>
          <w:sz w:val="20"/>
          <w:szCs w:val="20"/>
        </w:rPr>
        <w:t>APOE</w:t>
      </w:r>
      <w:r w:rsidR="007C71C5" w:rsidRPr="00D931DE">
        <w:rPr>
          <w:rFonts w:ascii="Times New Roman" w:hAnsi="Times New Roman" w:cs="Times New Roman"/>
          <w:color w:val="000000" w:themeColor="text1"/>
          <w:sz w:val="20"/>
          <w:szCs w:val="20"/>
        </w:rPr>
        <w:t xml:space="preserve"> genotype</w:t>
      </w:r>
      <w:r w:rsidR="006B6930" w:rsidRPr="00D931DE">
        <w:rPr>
          <w:rFonts w:ascii="Times New Roman" w:hAnsi="Times New Roman" w:cs="Times New Roman"/>
          <w:color w:val="000000" w:themeColor="text1"/>
          <w:sz w:val="20"/>
          <w:szCs w:val="20"/>
        </w:rPr>
        <w:t xml:space="preserve"> did not have a marked impact on estimates.</w:t>
      </w:r>
    </w:p>
    <w:p w14:paraId="226C3704" w14:textId="77777777" w:rsidR="000D49FB" w:rsidRPr="00D931DE" w:rsidRDefault="00914C6E" w:rsidP="00914C6E">
      <w:pPr>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br w:type="page"/>
      </w:r>
    </w:p>
    <w:tbl>
      <w:tblPr>
        <w:tblStyle w:val="TableGrid"/>
        <w:tblW w:w="10800" w:type="dxa"/>
        <w:tblInd w:w="-522" w:type="dxa"/>
        <w:tblBorders>
          <w:insideH w:val="none" w:sz="0" w:space="0" w:color="auto"/>
          <w:insideV w:val="none" w:sz="0" w:space="0" w:color="auto"/>
        </w:tblBorders>
        <w:tblLook w:val="04A0" w:firstRow="1" w:lastRow="0" w:firstColumn="1" w:lastColumn="0" w:noHBand="0" w:noVBand="1"/>
      </w:tblPr>
      <w:tblGrid>
        <w:gridCol w:w="4050"/>
        <w:gridCol w:w="1687"/>
        <w:gridCol w:w="1688"/>
        <w:gridCol w:w="1687"/>
        <w:gridCol w:w="1688"/>
      </w:tblGrid>
      <w:tr w:rsidR="003E6E89" w:rsidRPr="00D931DE" w14:paraId="6146146F" w14:textId="77777777" w:rsidTr="00D82235">
        <w:tc>
          <w:tcPr>
            <w:tcW w:w="10800" w:type="dxa"/>
            <w:gridSpan w:val="5"/>
            <w:tcBorders>
              <w:top w:val="single" w:sz="36" w:space="0" w:color="943634" w:themeColor="accent2" w:themeShade="BF"/>
              <w:left w:val="nil"/>
              <w:bottom w:val="single" w:sz="24" w:space="0" w:color="auto"/>
              <w:right w:val="nil"/>
            </w:tcBorders>
            <w:shd w:val="clear" w:color="auto" w:fill="auto"/>
          </w:tcPr>
          <w:p w14:paraId="2C87654D" w14:textId="77777777" w:rsidR="003E6E89" w:rsidRPr="00D931DE" w:rsidRDefault="007F4BAE" w:rsidP="0090220A">
            <w:pPr>
              <w:jc w:val="center"/>
              <w:rPr>
                <w:rFonts w:ascii="Arial" w:hAnsi="Arial" w:cs="Arial"/>
                <w:b/>
                <w:sz w:val="24"/>
                <w:szCs w:val="24"/>
              </w:rPr>
            </w:pPr>
            <w:proofErr w:type="spellStart"/>
            <w:proofErr w:type="gramStart"/>
            <w:r w:rsidRPr="00D931DE">
              <w:rPr>
                <w:rFonts w:ascii="Arial" w:hAnsi="Arial" w:cs="Arial"/>
                <w:b/>
                <w:color w:val="000000" w:themeColor="text1"/>
                <w:sz w:val="24"/>
                <w:szCs w:val="24"/>
              </w:rPr>
              <w:lastRenderedPageBreak/>
              <w:t>e</w:t>
            </w:r>
            <w:r w:rsidR="003E6E89" w:rsidRPr="00D931DE">
              <w:rPr>
                <w:rFonts w:ascii="Arial" w:hAnsi="Arial" w:cs="Arial"/>
                <w:b/>
                <w:color w:val="000000" w:themeColor="text1"/>
                <w:sz w:val="24"/>
                <w:szCs w:val="24"/>
              </w:rPr>
              <w:t>Table</w:t>
            </w:r>
            <w:proofErr w:type="spellEnd"/>
            <w:proofErr w:type="gramEnd"/>
            <w:r w:rsidR="003E6E89" w:rsidRPr="00D931DE">
              <w:rPr>
                <w:rFonts w:ascii="Arial" w:hAnsi="Arial" w:cs="Arial"/>
                <w:b/>
                <w:color w:val="000000" w:themeColor="text1"/>
                <w:sz w:val="24"/>
                <w:szCs w:val="24"/>
              </w:rPr>
              <w:t xml:space="preserve"> </w:t>
            </w:r>
            <w:r w:rsidRPr="00D931DE">
              <w:rPr>
                <w:rFonts w:ascii="Arial" w:hAnsi="Arial" w:cs="Arial"/>
                <w:b/>
                <w:color w:val="000000" w:themeColor="text1"/>
                <w:sz w:val="24"/>
                <w:szCs w:val="24"/>
              </w:rPr>
              <w:t>7</w:t>
            </w:r>
            <w:r w:rsidR="003E6E89" w:rsidRPr="00D931DE">
              <w:rPr>
                <w:rFonts w:ascii="Arial" w:hAnsi="Arial" w:cs="Arial"/>
                <w:b/>
                <w:color w:val="000000" w:themeColor="text1"/>
                <w:sz w:val="24"/>
                <w:szCs w:val="24"/>
              </w:rPr>
              <w:t xml:space="preserve"> Alzheimer’s disease outcomes with and without </w:t>
            </w:r>
            <w:r w:rsidR="003E6E89" w:rsidRPr="00D931DE">
              <w:rPr>
                <w:rFonts w:ascii="Arial" w:hAnsi="Arial" w:cs="Arial"/>
                <w:b/>
                <w:i/>
                <w:color w:val="000000" w:themeColor="text1"/>
                <w:sz w:val="24"/>
                <w:szCs w:val="24"/>
              </w:rPr>
              <w:t>APOE</w:t>
            </w:r>
            <w:r w:rsidR="007C71C5" w:rsidRPr="00D931DE">
              <w:rPr>
                <w:rFonts w:ascii="Arial" w:hAnsi="Arial" w:cs="Arial"/>
                <w:b/>
                <w:color w:val="000000" w:themeColor="text1"/>
                <w:sz w:val="24"/>
                <w:szCs w:val="24"/>
              </w:rPr>
              <w:t xml:space="preserve"> genotype</w:t>
            </w:r>
            <w:r w:rsidR="003E6E89" w:rsidRPr="00D931DE">
              <w:rPr>
                <w:rFonts w:ascii="Arial" w:hAnsi="Arial" w:cs="Arial"/>
                <w:b/>
                <w:color w:val="000000" w:themeColor="text1"/>
                <w:sz w:val="24"/>
                <w:szCs w:val="24"/>
              </w:rPr>
              <w:t xml:space="preserve">, stratified by age at TBI </w:t>
            </w:r>
          </w:p>
        </w:tc>
      </w:tr>
      <w:tr w:rsidR="003E6E89" w:rsidRPr="00D931DE" w14:paraId="1DC6C7AB" w14:textId="77777777" w:rsidTr="00D82235">
        <w:tc>
          <w:tcPr>
            <w:tcW w:w="4050" w:type="dxa"/>
            <w:tcBorders>
              <w:top w:val="single" w:sz="24" w:space="0" w:color="auto"/>
              <w:left w:val="nil"/>
              <w:bottom w:val="single" w:sz="24" w:space="0" w:color="auto"/>
            </w:tcBorders>
            <w:shd w:val="clear" w:color="auto" w:fill="D9D9D9"/>
          </w:tcPr>
          <w:p w14:paraId="588AE1E1" w14:textId="77777777" w:rsidR="003E6E89" w:rsidRPr="00D931DE" w:rsidRDefault="003E6E89" w:rsidP="003B7F8D">
            <w:pPr>
              <w:jc w:val="center"/>
              <w:rPr>
                <w:rFonts w:ascii="Arial" w:hAnsi="Arial" w:cs="Arial"/>
                <w:b/>
                <w:sz w:val="20"/>
                <w:szCs w:val="20"/>
                <w:u w:val="single"/>
              </w:rPr>
            </w:pPr>
          </w:p>
        </w:tc>
        <w:tc>
          <w:tcPr>
            <w:tcW w:w="3375" w:type="dxa"/>
            <w:gridSpan w:val="2"/>
            <w:tcBorders>
              <w:top w:val="single" w:sz="24" w:space="0" w:color="auto"/>
              <w:bottom w:val="single" w:sz="24" w:space="0" w:color="auto"/>
            </w:tcBorders>
            <w:shd w:val="clear" w:color="auto" w:fill="D9D9D9"/>
            <w:vAlign w:val="bottom"/>
          </w:tcPr>
          <w:p w14:paraId="630862BB" w14:textId="77777777" w:rsidR="003E6E89" w:rsidRPr="00D931DE" w:rsidRDefault="003E6E89" w:rsidP="003B7F8D">
            <w:pPr>
              <w:jc w:val="center"/>
              <w:rPr>
                <w:rFonts w:ascii="Arial" w:hAnsi="Arial" w:cs="Arial"/>
                <w:b/>
                <w:sz w:val="20"/>
                <w:szCs w:val="20"/>
              </w:rPr>
            </w:pPr>
            <w:r w:rsidRPr="00D931DE">
              <w:rPr>
                <w:rFonts w:ascii="Arial" w:hAnsi="Arial" w:cs="Arial"/>
                <w:b/>
                <w:sz w:val="20"/>
                <w:szCs w:val="20"/>
              </w:rPr>
              <w:t>ACT</w:t>
            </w:r>
          </w:p>
        </w:tc>
        <w:tc>
          <w:tcPr>
            <w:tcW w:w="3375" w:type="dxa"/>
            <w:gridSpan w:val="2"/>
            <w:tcBorders>
              <w:top w:val="single" w:sz="24" w:space="0" w:color="auto"/>
              <w:bottom w:val="single" w:sz="24" w:space="0" w:color="auto"/>
              <w:right w:val="nil"/>
            </w:tcBorders>
            <w:shd w:val="clear" w:color="auto" w:fill="D9D9D9"/>
            <w:vAlign w:val="bottom"/>
          </w:tcPr>
          <w:p w14:paraId="53C092A6" w14:textId="77777777" w:rsidR="003E6E89" w:rsidRPr="00D931DE" w:rsidRDefault="003E6E89" w:rsidP="003B7F8D">
            <w:pPr>
              <w:jc w:val="center"/>
              <w:rPr>
                <w:rFonts w:ascii="Arial" w:hAnsi="Arial" w:cs="Arial"/>
                <w:b/>
                <w:sz w:val="20"/>
                <w:szCs w:val="20"/>
              </w:rPr>
            </w:pPr>
            <w:r w:rsidRPr="00D931DE">
              <w:rPr>
                <w:rFonts w:ascii="Arial" w:hAnsi="Arial" w:cs="Arial"/>
                <w:b/>
                <w:sz w:val="20"/>
                <w:szCs w:val="20"/>
              </w:rPr>
              <w:t>ROS and MAP</w:t>
            </w:r>
          </w:p>
        </w:tc>
      </w:tr>
      <w:tr w:rsidR="003E6E89" w:rsidRPr="00D931DE" w14:paraId="0FA2871F" w14:textId="77777777" w:rsidTr="00D82235">
        <w:tc>
          <w:tcPr>
            <w:tcW w:w="4050" w:type="dxa"/>
            <w:tcBorders>
              <w:top w:val="single" w:sz="24" w:space="0" w:color="auto"/>
              <w:left w:val="nil"/>
              <w:bottom w:val="single" w:sz="24" w:space="0" w:color="auto"/>
            </w:tcBorders>
            <w:shd w:val="clear" w:color="auto" w:fill="D9D9D9"/>
          </w:tcPr>
          <w:p w14:paraId="6DE6AB08" w14:textId="77777777" w:rsidR="003E6E89" w:rsidRPr="00D931DE" w:rsidRDefault="003E6E89" w:rsidP="003B7F8D">
            <w:pPr>
              <w:rPr>
                <w:rFonts w:ascii="Arial" w:hAnsi="Arial" w:cs="Arial"/>
                <w:sz w:val="20"/>
                <w:szCs w:val="20"/>
              </w:rPr>
            </w:pPr>
          </w:p>
        </w:tc>
        <w:tc>
          <w:tcPr>
            <w:tcW w:w="1687" w:type="dxa"/>
            <w:tcBorders>
              <w:top w:val="single" w:sz="24" w:space="0" w:color="auto"/>
              <w:bottom w:val="single" w:sz="24" w:space="0" w:color="auto"/>
            </w:tcBorders>
            <w:shd w:val="clear" w:color="auto" w:fill="D9D9D9"/>
          </w:tcPr>
          <w:p w14:paraId="453C4FC9" w14:textId="77777777" w:rsidR="003E6E89" w:rsidRPr="00D931DE" w:rsidRDefault="003E6E89" w:rsidP="003B7F8D">
            <w:pPr>
              <w:jc w:val="center"/>
              <w:rPr>
                <w:rFonts w:ascii="Arial" w:hAnsi="Arial" w:cs="Arial"/>
                <w:b/>
                <w:sz w:val="20"/>
                <w:szCs w:val="20"/>
              </w:rPr>
            </w:pPr>
            <w:r w:rsidRPr="00D931DE">
              <w:rPr>
                <w:rFonts w:ascii="Arial" w:hAnsi="Arial" w:cs="Arial"/>
                <w:b/>
                <w:sz w:val="20"/>
                <w:szCs w:val="20"/>
              </w:rPr>
              <w:t xml:space="preserve">Excluding </w:t>
            </w:r>
            <w:r w:rsidRPr="00D931DE">
              <w:rPr>
                <w:rFonts w:ascii="Arial" w:hAnsi="Arial" w:cs="Arial"/>
                <w:b/>
                <w:i/>
                <w:sz w:val="20"/>
                <w:szCs w:val="20"/>
              </w:rPr>
              <w:t>APOE</w:t>
            </w:r>
            <w:r w:rsidRPr="00D931DE">
              <w:rPr>
                <w:rFonts w:ascii="Arial" w:hAnsi="Arial" w:cs="Arial"/>
                <w:b/>
                <w:sz w:val="20"/>
                <w:szCs w:val="20"/>
              </w:rPr>
              <w:t xml:space="preserve"> </w:t>
            </w:r>
          </w:p>
        </w:tc>
        <w:tc>
          <w:tcPr>
            <w:tcW w:w="1688" w:type="dxa"/>
            <w:tcBorders>
              <w:top w:val="single" w:sz="24" w:space="0" w:color="auto"/>
              <w:bottom w:val="single" w:sz="24" w:space="0" w:color="auto"/>
            </w:tcBorders>
            <w:shd w:val="clear" w:color="auto" w:fill="D9D9D9"/>
          </w:tcPr>
          <w:p w14:paraId="35CDB1DB" w14:textId="77777777" w:rsidR="003E6E89" w:rsidRPr="00D931DE" w:rsidRDefault="003E6E89"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c>
          <w:tcPr>
            <w:tcW w:w="1687" w:type="dxa"/>
            <w:tcBorders>
              <w:top w:val="single" w:sz="24" w:space="0" w:color="auto"/>
              <w:bottom w:val="single" w:sz="24" w:space="0" w:color="auto"/>
            </w:tcBorders>
            <w:shd w:val="clear" w:color="auto" w:fill="D9D9D9"/>
          </w:tcPr>
          <w:p w14:paraId="2F2CDE40" w14:textId="77777777" w:rsidR="003E6E89" w:rsidRPr="00D931DE" w:rsidRDefault="003E6E89" w:rsidP="003B7F8D">
            <w:pPr>
              <w:jc w:val="center"/>
              <w:rPr>
                <w:rFonts w:ascii="Arial" w:hAnsi="Arial" w:cs="Arial"/>
                <w:b/>
                <w:sz w:val="20"/>
                <w:szCs w:val="20"/>
              </w:rPr>
            </w:pPr>
            <w:r w:rsidRPr="00D931DE">
              <w:rPr>
                <w:rFonts w:ascii="Arial" w:hAnsi="Arial" w:cs="Arial"/>
                <w:b/>
                <w:sz w:val="20"/>
                <w:szCs w:val="20"/>
              </w:rPr>
              <w:t xml:space="preserve">Excluding </w:t>
            </w:r>
            <w:r w:rsidRPr="00D931DE">
              <w:rPr>
                <w:rFonts w:ascii="Arial" w:hAnsi="Arial" w:cs="Arial"/>
                <w:b/>
                <w:i/>
                <w:sz w:val="20"/>
                <w:szCs w:val="20"/>
              </w:rPr>
              <w:t>APOE</w:t>
            </w:r>
            <w:r w:rsidRPr="00D931DE">
              <w:rPr>
                <w:rFonts w:ascii="Arial" w:hAnsi="Arial" w:cs="Arial"/>
                <w:b/>
                <w:sz w:val="20"/>
                <w:szCs w:val="20"/>
              </w:rPr>
              <w:t xml:space="preserve"> </w:t>
            </w:r>
          </w:p>
        </w:tc>
        <w:tc>
          <w:tcPr>
            <w:tcW w:w="1688" w:type="dxa"/>
            <w:tcBorders>
              <w:top w:val="single" w:sz="24" w:space="0" w:color="auto"/>
              <w:bottom w:val="single" w:sz="24" w:space="0" w:color="auto"/>
              <w:right w:val="nil"/>
            </w:tcBorders>
            <w:shd w:val="clear" w:color="auto" w:fill="D9D9D9"/>
          </w:tcPr>
          <w:p w14:paraId="6756FFDC" w14:textId="77777777" w:rsidR="003E6E89" w:rsidRPr="00D931DE" w:rsidRDefault="003E6E89"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r>
      <w:tr w:rsidR="003E6E89" w:rsidRPr="00D931DE" w14:paraId="0D2C3D6E" w14:textId="77777777" w:rsidTr="00D82235">
        <w:tc>
          <w:tcPr>
            <w:tcW w:w="4050" w:type="dxa"/>
            <w:tcBorders>
              <w:top w:val="single" w:sz="24" w:space="0" w:color="auto"/>
              <w:left w:val="nil"/>
              <w:bottom w:val="single" w:sz="4" w:space="0" w:color="auto"/>
            </w:tcBorders>
            <w:shd w:val="clear" w:color="auto" w:fill="D9D9D9"/>
          </w:tcPr>
          <w:p w14:paraId="69266ED3" w14:textId="77777777" w:rsidR="003E6E89" w:rsidRPr="00D931DE" w:rsidRDefault="003E6E89" w:rsidP="003B7F8D">
            <w:pPr>
              <w:rPr>
                <w:rFonts w:ascii="Arial" w:hAnsi="Arial" w:cs="Arial"/>
                <w:sz w:val="20"/>
                <w:szCs w:val="20"/>
              </w:rPr>
            </w:pPr>
            <w:r w:rsidRPr="00D931DE">
              <w:rPr>
                <w:rFonts w:ascii="Arial" w:hAnsi="Arial" w:cs="Arial"/>
                <w:sz w:val="20"/>
                <w:szCs w:val="20"/>
              </w:rPr>
              <w:t>N AD cases, any duration LOC</w:t>
            </w:r>
          </w:p>
        </w:tc>
        <w:tc>
          <w:tcPr>
            <w:tcW w:w="1687" w:type="dxa"/>
            <w:tcBorders>
              <w:top w:val="single" w:sz="24" w:space="0" w:color="auto"/>
              <w:bottom w:val="single" w:sz="4" w:space="0" w:color="auto"/>
            </w:tcBorders>
            <w:shd w:val="clear" w:color="auto" w:fill="D9D9D9"/>
            <w:vAlign w:val="bottom"/>
          </w:tcPr>
          <w:p w14:paraId="02768832"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759</w:t>
            </w:r>
          </w:p>
        </w:tc>
        <w:tc>
          <w:tcPr>
            <w:tcW w:w="1688" w:type="dxa"/>
            <w:tcBorders>
              <w:top w:val="single" w:sz="24" w:space="0" w:color="auto"/>
              <w:bottom w:val="single" w:sz="4" w:space="0" w:color="auto"/>
            </w:tcBorders>
            <w:shd w:val="clear" w:color="auto" w:fill="D9D9D9"/>
            <w:vAlign w:val="bottom"/>
          </w:tcPr>
          <w:p w14:paraId="18539D17"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666</w:t>
            </w:r>
          </w:p>
        </w:tc>
        <w:tc>
          <w:tcPr>
            <w:tcW w:w="1687" w:type="dxa"/>
            <w:tcBorders>
              <w:top w:val="single" w:sz="24" w:space="0" w:color="auto"/>
              <w:bottom w:val="single" w:sz="4" w:space="0" w:color="auto"/>
            </w:tcBorders>
            <w:shd w:val="clear" w:color="auto" w:fill="D9D9D9"/>
            <w:vAlign w:val="bottom"/>
          </w:tcPr>
          <w:p w14:paraId="5ABE344D"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563</w:t>
            </w:r>
          </w:p>
        </w:tc>
        <w:tc>
          <w:tcPr>
            <w:tcW w:w="1688" w:type="dxa"/>
            <w:tcBorders>
              <w:top w:val="single" w:sz="24" w:space="0" w:color="auto"/>
              <w:bottom w:val="single" w:sz="4" w:space="0" w:color="auto"/>
              <w:right w:val="nil"/>
            </w:tcBorders>
            <w:shd w:val="clear" w:color="auto" w:fill="D9D9D9"/>
            <w:vAlign w:val="bottom"/>
          </w:tcPr>
          <w:p w14:paraId="4DE9609D"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525</w:t>
            </w:r>
          </w:p>
        </w:tc>
      </w:tr>
      <w:tr w:rsidR="00FC79EE" w:rsidRPr="00D931DE" w14:paraId="03CD2739" w14:textId="77777777" w:rsidTr="00561AAE">
        <w:tc>
          <w:tcPr>
            <w:tcW w:w="4050" w:type="dxa"/>
            <w:tcBorders>
              <w:top w:val="single" w:sz="4" w:space="0" w:color="auto"/>
              <w:left w:val="nil"/>
              <w:bottom w:val="single" w:sz="4" w:space="0" w:color="auto"/>
            </w:tcBorders>
            <w:shd w:val="clear" w:color="auto" w:fill="D9D9D9"/>
          </w:tcPr>
          <w:p w14:paraId="753D68FE" w14:textId="77777777" w:rsidR="00FC79EE" w:rsidRPr="00D931DE" w:rsidRDefault="00FC79EE" w:rsidP="003B7F8D">
            <w:pPr>
              <w:rPr>
                <w:rFonts w:ascii="Arial" w:hAnsi="Arial" w:cs="Arial"/>
                <w:sz w:val="20"/>
                <w:szCs w:val="20"/>
              </w:rPr>
            </w:pPr>
            <w:r w:rsidRPr="00D931DE">
              <w:rPr>
                <w:rFonts w:ascii="Arial" w:hAnsi="Arial" w:cs="Arial"/>
                <w:sz w:val="20"/>
                <w:szCs w:val="20"/>
              </w:rPr>
              <w:t xml:space="preserve">N TBI with LOC, age &lt; 25 </w:t>
            </w:r>
          </w:p>
        </w:tc>
        <w:tc>
          <w:tcPr>
            <w:tcW w:w="1687" w:type="dxa"/>
            <w:tcBorders>
              <w:top w:val="single" w:sz="4" w:space="0" w:color="auto"/>
              <w:bottom w:val="single" w:sz="4" w:space="0" w:color="auto"/>
            </w:tcBorders>
            <w:shd w:val="clear" w:color="auto" w:fill="D9D9D9"/>
            <w:vAlign w:val="bottom"/>
          </w:tcPr>
          <w:p w14:paraId="4FF1D5C7"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339</w:t>
            </w:r>
          </w:p>
        </w:tc>
        <w:tc>
          <w:tcPr>
            <w:tcW w:w="1688" w:type="dxa"/>
            <w:tcBorders>
              <w:top w:val="single" w:sz="4" w:space="0" w:color="auto"/>
              <w:bottom w:val="single" w:sz="4" w:space="0" w:color="auto"/>
            </w:tcBorders>
            <w:shd w:val="clear" w:color="auto" w:fill="D9D9D9"/>
            <w:vAlign w:val="bottom"/>
          </w:tcPr>
          <w:p w14:paraId="0BA316BA"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293</w:t>
            </w:r>
          </w:p>
        </w:tc>
        <w:tc>
          <w:tcPr>
            <w:tcW w:w="1687" w:type="dxa"/>
            <w:tcBorders>
              <w:top w:val="single" w:sz="4" w:space="0" w:color="auto"/>
              <w:bottom w:val="single" w:sz="4" w:space="0" w:color="auto"/>
            </w:tcBorders>
            <w:shd w:val="clear" w:color="auto" w:fill="D9D9D9"/>
            <w:vAlign w:val="bottom"/>
          </w:tcPr>
          <w:p w14:paraId="0AAB9279"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78</w:t>
            </w:r>
          </w:p>
        </w:tc>
        <w:tc>
          <w:tcPr>
            <w:tcW w:w="1688" w:type="dxa"/>
            <w:tcBorders>
              <w:top w:val="single" w:sz="4" w:space="0" w:color="auto"/>
              <w:bottom w:val="single" w:sz="4" w:space="0" w:color="auto"/>
              <w:right w:val="nil"/>
            </w:tcBorders>
            <w:shd w:val="clear" w:color="auto" w:fill="D9D9D9"/>
            <w:vAlign w:val="bottom"/>
          </w:tcPr>
          <w:p w14:paraId="731EE892"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63</w:t>
            </w:r>
          </w:p>
        </w:tc>
      </w:tr>
      <w:tr w:rsidR="00FC79EE" w:rsidRPr="00D931DE" w14:paraId="1CFCCB8A" w14:textId="77777777" w:rsidTr="00561AAE">
        <w:tc>
          <w:tcPr>
            <w:tcW w:w="4050" w:type="dxa"/>
            <w:tcBorders>
              <w:top w:val="single" w:sz="4" w:space="0" w:color="auto"/>
              <w:left w:val="nil"/>
              <w:bottom w:val="single" w:sz="4" w:space="0" w:color="auto"/>
            </w:tcBorders>
            <w:shd w:val="clear" w:color="auto" w:fill="D9D9D9"/>
          </w:tcPr>
          <w:p w14:paraId="706664AF" w14:textId="77777777" w:rsidR="00FC79EE" w:rsidRPr="00D931DE" w:rsidRDefault="00FC79EE" w:rsidP="003B7F8D">
            <w:pPr>
              <w:rPr>
                <w:rFonts w:ascii="Arial" w:hAnsi="Arial" w:cs="Arial"/>
                <w:sz w:val="20"/>
                <w:szCs w:val="20"/>
              </w:rPr>
            </w:pPr>
            <w:r w:rsidRPr="00D931DE">
              <w:rPr>
                <w:rFonts w:ascii="Arial" w:hAnsi="Arial" w:cs="Arial"/>
                <w:sz w:val="20"/>
                <w:szCs w:val="20"/>
              </w:rPr>
              <w:t>N TBI with LOC, age 25-54</w:t>
            </w:r>
          </w:p>
        </w:tc>
        <w:tc>
          <w:tcPr>
            <w:tcW w:w="1687" w:type="dxa"/>
            <w:tcBorders>
              <w:top w:val="single" w:sz="4" w:space="0" w:color="auto"/>
              <w:bottom w:val="single" w:sz="4" w:space="0" w:color="auto"/>
            </w:tcBorders>
            <w:shd w:val="clear" w:color="auto" w:fill="D9D9D9"/>
            <w:vAlign w:val="bottom"/>
          </w:tcPr>
          <w:p w14:paraId="23318982"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 xml:space="preserve">  89</w:t>
            </w:r>
          </w:p>
        </w:tc>
        <w:tc>
          <w:tcPr>
            <w:tcW w:w="1688" w:type="dxa"/>
            <w:tcBorders>
              <w:top w:val="single" w:sz="4" w:space="0" w:color="auto"/>
              <w:bottom w:val="single" w:sz="4" w:space="0" w:color="auto"/>
            </w:tcBorders>
            <w:shd w:val="clear" w:color="auto" w:fill="D9D9D9"/>
            <w:vAlign w:val="bottom"/>
          </w:tcPr>
          <w:p w14:paraId="3E75047D"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72</w:t>
            </w:r>
          </w:p>
        </w:tc>
        <w:tc>
          <w:tcPr>
            <w:tcW w:w="1687" w:type="dxa"/>
            <w:tcBorders>
              <w:top w:val="single" w:sz="4" w:space="0" w:color="auto"/>
              <w:bottom w:val="single" w:sz="4" w:space="0" w:color="auto"/>
            </w:tcBorders>
            <w:shd w:val="clear" w:color="auto" w:fill="D9D9D9"/>
            <w:vAlign w:val="bottom"/>
          </w:tcPr>
          <w:p w14:paraId="2A39F518"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42</w:t>
            </w:r>
          </w:p>
        </w:tc>
        <w:tc>
          <w:tcPr>
            <w:tcW w:w="1688" w:type="dxa"/>
            <w:tcBorders>
              <w:top w:val="single" w:sz="4" w:space="0" w:color="auto"/>
              <w:bottom w:val="single" w:sz="4" w:space="0" w:color="auto"/>
              <w:right w:val="nil"/>
            </w:tcBorders>
            <w:shd w:val="clear" w:color="auto" w:fill="D9D9D9"/>
            <w:vAlign w:val="bottom"/>
          </w:tcPr>
          <w:p w14:paraId="0C7C70B7"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29</w:t>
            </w:r>
          </w:p>
        </w:tc>
      </w:tr>
      <w:tr w:rsidR="00FC79EE" w:rsidRPr="00D931DE" w14:paraId="51FB1E22" w14:textId="77777777" w:rsidTr="00561AAE">
        <w:tc>
          <w:tcPr>
            <w:tcW w:w="4050" w:type="dxa"/>
            <w:tcBorders>
              <w:top w:val="single" w:sz="4" w:space="0" w:color="auto"/>
              <w:left w:val="nil"/>
              <w:bottom w:val="single" w:sz="4" w:space="0" w:color="auto"/>
            </w:tcBorders>
            <w:shd w:val="clear" w:color="auto" w:fill="D9D9D9"/>
          </w:tcPr>
          <w:p w14:paraId="2919234F" w14:textId="77777777" w:rsidR="00FC79EE" w:rsidRPr="00D931DE" w:rsidRDefault="00FC79EE" w:rsidP="003B7F8D">
            <w:pPr>
              <w:rPr>
                <w:rFonts w:ascii="Arial" w:hAnsi="Arial" w:cs="Arial"/>
                <w:sz w:val="20"/>
                <w:szCs w:val="20"/>
              </w:rPr>
            </w:pPr>
            <w:r w:rsidRPr="00D931DE">
              <w:rPr>
                <w:rFonts w:ascii="Arial" w:hAnsi="Arial" w:cs="Arial"/>
                <w:sz w:val="20"/>
                <w:szCs w:val="20"/>
              </w:rPr>
              <w:t>N TBI with LOC, age ≥ 55</w:t>
            </w:r>
          </w:p>
        </w:tc>
        <w:tc>
          <w:tcPr>
            <w:tcW w:w="1687" w:type="dxa"/>
            <w:tcBorders>
              <w:top w:val="single" w:sz="4" w:space="0" w:color="auto"/>
              <w:bottom w:val="single" w:sz="4" w:space="0" w:color="auto"/>
            </w:tcBorders>
            <w:shd w:val="clear" w:color="auto" w:fill="D9D9D9"/>
            <w:vAlign w:val="bottom"/>
          </w:tcPr>
          <w:p w14:paraId="446C4DB0"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178</w:t>
            </w:r>
          </w:p>
        </w:tc>
        <w:tc>
          <w:tcPr>
            <w:tcW w:w="1688" w:type="dxa"/>
            <w:tcBorders>
              <w:top w:val="single" w:sz="4" w:space="0" w:color="auto"/>
              <w:bottom w:val="single" w:sz="4" w:space="0" w:color="auto"/>
            </w:tcBorders>
            <w:shd w:val="clear" w:color="auto" w:fill="D9D9D9"/>
            <w:vAlign w:val="bottom"/>
          </w:tcPr>
          <w:p w14:paraId="09ED376D"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165</w:t>
            </w:r>
          </w:p>
        </w:tc>
        <w:tc>
          <w:tcPr>
            <w:tcW w:w="1687" w:type="dxa"/>
            <w:tcBorders>
              <w:top w:val="single" w:sz="4" w:space="0" w:color="auto"/>
              <w:bottom w:val="single" w:sz="4" w:space="0" w:color="auto"/>
            </w:tcBorders>
            <w:shd w:val="clear" w:color="auto" w:fill="D9D9D9"/>
            <w:vAlign w:val="bottom"/>
          </w:tcPr>
          <w:p w14:paraId="6C7405F2"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65</w:t>
            </w:r>
          </w:p>
        </w:tc>
        <w:tc>
          <w:tcPr>
            <w:tcW w:w="1688" w:type="dxa"/>
            <w:tcBorders>
              <w:top w:val="single" w:sz="4" w:space="0" w:color="auto"/>
              <w:bottom w:val="single" w:sz="4" w:space="0" w:color="auto"/>
              <w:right w:val="nil"/>
            </w:tcBorders>
            <w:shd w:val="clear" w:color="auto" w:fill="D9D9D9"/>
            <w:vAlign w:val="bottom"/>
          </w:tcPr>
          <w:p w14:paraId="3A14FB57" w14:textId="77777777" w:rsidR="00FC79EE" w:rsidRPr="00D931DE" w:rsidRDefault="00FC79EE" w:rsidP="003B7F8D">
            <w:pPr>
              <w:jc w:val="right"/>
              <w:rPr>
                <w:rFonts w:ascii="Arial" w:hAnsi="Arial" w:cs="Arial"/>
                <w:sz w:val="20"/>
                <w:szCs w:val="20"/>
              </w:rPr>
            </w:pPr>
            <w:r w:rsidRPr="00D931DE">
              <w:rPr>
                <w:rFonts w:ascii="Arial" w:hAnsi="Arial" w:cs="Arial"/>
                <w:sz w:val="20"/>
                <w:szCs w:val="20"/>
              </w:rPr>
              <w:t>56</w:t>
            </w:r>
          </w:p>
        </w:tc>
      </w:tr>
      <w:tr w:rsidR="003E6E89" w:rsidRPr="00D931DE" w14:paraId="1A338D7A" w14:textId="77777777" w:rsidTr="00537937">
        <w:tc>
          <w:tcPr>
            <w:tcW w:w="4050" w:type="dxa"/>
            <w:tcBorders>
              <w:top w:val="single" w:sz="4" w:space="0" w:color="auto"/>
              <w:left w:val="nil"/>
              <w:bottom w:val="single" w:sz="4" w:space="0" w:color="auto"/>
            </w:tcBorders>
            <w:shd w:val="clear" w:color="auto" w:fill="D9D9D9"/>
          </w:tcPr>
          <w:p w14:paraId="29BFDCEA" w14:textId="77777777" w:rsidR="003E6E89" w:rsidRPr="00D931DE" w:rsidRDefault="003E6E89" w:rsidP="003B7F8D">
            <w:pPr>
              <w:rPr>
                <w:rFonts w:ascii="Arial" w:hAnsi="Arial" w:cs="Arial"/>
                <w:sz w:val="20"/>
                <w:szCs w:val="20"/>
              </w:rPr>
            </w:pPr>
            <w:r w:rsidRPr="00D931DE">
              <w:rPr>
                <w:rFonts w:ascii="Arial" w:hAnsi="Arial" w:cs="Arial"/>
                <w:sz w:val="20"/>
                <w:szCs w:val="20"/>
              </w:rPr>
              <w:t xml:space="preserve"> HR, age &lt;25</w:t>
            </w:r>
          </w:p>
        </w:tc>
        <w:tc>
          <w:tcPr>
            <w:tcW w:w="1687" w:type="dxa"/>
            <w:tcBorders>
              <w:top w:val="single" w:sz="4" w:space="0" w:color="auto"/>
              <w:bottom w:val="single" w:sz="4" w:space="0" w:color="auto"/>
            </w:tcBorders>
            <w:shd w:val="clear" w:color="auto" w:fill="D9D9D9"/>
            <w:vAlign w:val="bottom"/>
          </w:tcPr>
          <w:p w14:paraId="408AB953"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1.17 (0.90, 1.51)</w:t>
            </w:r>
          </w:p>
        </w:tc>
        <w:tc>
          <w:tcPr>
            <w:tcW w:w="1688" w:type="dxa"/>
            <w:tcBorders>
              <w:top w:val="single" w:sz="4" w:space="0" w:color="auto"/>
              <w:bottom w:val="single" w:sz="4" w:space="0" w:color="auto"/>
            </w:tcBorders>
            <w:shd w:val="clear" w:color="auto" w:fill="D9D9D9"/>
            <w:vAlign w:val="bottom"/>
          </w:tcPr>
          <w:p w14:paraId="24F48776"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1.11 (0.84, 1.47)</w:t>
            </w:r>
          </w:p>
        </w:tc>
        <w:tc>
          <w:tcPr>
            <w:tcW w:w="1687" w:type="dxa"/>
            <w:tcBorders>
              <w:top w:val="single" w:sz="4" w:space="0" w:color="auto"/>
              <w:bottom w:val="single" w:sz="4" w:space="0" w:color="auto"/>
            </w:tcBorders>
            <w:shd w:val="clear" w:color="auto" w:fill="D9D9D9"/>
            <w:vAlign w:val="bottom"/>
          </w:tcPr>
          <w:p w14:paraId="53FD7955"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0.69 (0.40, 1.17)</w:t>
            </w:r>
          </w:p>
        </w:tc>
        <w:tc>
          <w:tcPr>
            <w:tcW w:w="1688" w:type="dxa"/>
            <w:tcBorders>
              <w:top w:val="single" w:sz="4" w:space="0" w:color="auto"/>
              <w:bottom w:val="single" w:sz="4" w:space="0" w:color="auto"/>
              <w:right w:val="nil"/>
            </w:tcBorders>
            <w:shd w:val="clear" w:color="auto" w:fill="D9D9D9"/>
            <w:vAlign w:val="bottom"/>
          </w:tcPr>
          <w:p w14:paraId="3E2485F3"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0.71 (0.42, 1.21)</w:t>
            </w:r>
          </w:p>
        </w:tc>
      </w:tr>
      <w:tr w:rsidR="003E6E89" w:rsidRPr="00D931DE" w14:paraId="7A56686B" w14:textId="77777777" w:rsidTr="00537937">
        <w:tc>
          <w:tcPr>
            <w:tcW w:w="4050" w:type="dxa"/>
            <w:tcBorders>
              <w:top w:val="single" w:sz="4" w:space="0" w:color="auto"/>
              <w:left w:val="nil"/>
              <w:bottom w:val="single" w:sz="4" w:space="0" w:color="auto"/>
            </w:tcBorders>
            <w:shd w:val="clear" w:color="auto" w:fill="D9D9D9"/>
          </w:tcPr>
          <w:p w14:paraId="46C73EC3" w14:textId="77777777" w:rsidR="003E6E89" w:rsidRPr="00D931DE" w:rsidRDefault="003E6E89" w:rsidP="003B7F8D">
            <w:pPr>
              <w:rPr>
                <w:rFonts w:ascii="Arial" w:hAnsi="Arial" w:cs="Arial"/>
                <w:sz w:val="20"/>
                <w:szCs w:val="20"/>
              </w:rPr>
            </w:pPr>
            <w:r w:rsidRPr="00D931DE">
              <w:rPr>
                <w:rFonts w:ascii="Arial" w:hAnsi="Arial" w:cs="Arial"/>
                <w:sz w:val="20"/>
                <w:szCs w:val="20"/>
              </w:rPr>
              <w:t xml:space="preserve"> HR, age 25-54</w:t>
            </w:r>
          </w:p>
        </w:tc>
        <w:tc>
          <w:tcPr>
            <w:tcW w:w="1687" w:type="dxa"/>
            <w:tcBorders>
              <w:top w:val="single" w:sz="4" w:space="0" w:color="auto"/>
              <w:bottom w:val="single" w:sz="4" w:space="0" w:color="auto"/>
            </w:tcBorders>
            <w:shd w:val="clear" w:color="auto" w:fill="D9D9D9"/>
            <w:vAlign w:val="bottom"/>
          </w:tcPr>
          <w:p w14:paraId="64BF9694"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0.90 (0.55, 1.49)</w:t>
            </w:r>
          </w:p>
        </w:tc>
        <w:tc>
          <w:tcPr>
            <w:tcW w:w="1688" w:type="dxa"/>
            <w:tcBorders>
              <w:top w:val="single" w:sz="4" w:space="0" w:color="auto"/>
              <w:bottom w:val="single" w:sz="4" w:space="0" w:color="auto"/>
            </w:tcBorders>
            <w:shd w:val="clear" w:color="auto" w:fill="D9D9D9"/>
            <w:vAlign w:val="bottom"/>
          </w:tcPr>
          <w:p w14:paraId="2500A082"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0.92 (0.55, 1.53)</w:t>
            </w:r>
          </w:p>
        </w:tc>
        <w:tc>
          <w:tcPr>
            <w:tcW w:w="1687" w:type="dxa"/>
            <w:tcBorders>
              <w:top w:val="single" w:sz="4" w:space="0" w:color="auto"/>
              <w:bottom w:val="single" w:sz="4" w:space="0" w:color="auto"/>
            </w:tcBorders>
            <w:shd w:val="clear" w:color="auto" w:fill="D9D9D9"/>
            <w:vAlign w:val="bottom"/>
          </w:tcPr>
          <w:p w14:paraId="241A4E8E"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0.67 (0.28, 1.61)</w:t>
            </w:r>
          </w:p>
        </w:tc>
        <w:tc>
          <w:tcPr>
            <w:tcW w:w="1688" w:type="dxa"/>
            <w:tcBorders>
              <w:top w:val="single" w:sz="4" w:space="0" w:color="auto"/>
              <w:bottom w:val="single" w:sz="4" w:space="0" w:color="auto"/>
              <w:right w:val="nil"/>
            </w:tcBorders>
            <w:shd w:val="clear" w:color="auto" w:fill="D9D9D9"/>
            <w:vAlign w:val="bottom"/>
          </w:tcPr>
          <w:p w14:paraId="20446153"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0.73 (0.30, 1.76)</w:t>
            </w:r>
          </w:p>
        </w:tc>
      </w:tr>
      <w:tr w:rsidR="003E6E89" w:rsidRPr="00D931DE" w14:paraId="5A1A06C5" w14:textId="77777777" w:rsidTr="00537937">
        <w:tc>
          <w:tcPr>
            <w:tcW w:w="4050" w:type="dxa"/>
            <w:tcBorders>
              <w:top w:val="single" w:sz="4" w:space="0" w:color="auto"/>
              <w:left w:val="nil"/>
              <w:bottom w:val="single" w:sz="24" w:space="0" w:color="auto"/>
            </w:tcBorders>
            <w:shd w:val="clear" w:color="auto" w:fill="D9D9D9"/>
          </w:tcPr>
          <w:p w14:paraId="5FF0C4B5" w14:textId="77777777" w:rsidR="003E6E89" w:rsidRPr="00D931DE" w:rsidRDefault="003E6E89" w:rsidP="003B7F8D">
            <w:pPr>
              <w:rPr>
                <w:rFonts w:ascii="Arial" w:hAnsi="Arial" w:cs="Arial"/>
                <w:sz w:val="20"/>
                <w:szCs w:val="20"/>
              </w:rPr>
            </w:pPr>
            <w:r w:rsidRPr="00D931DE">
              <w:rPr>
                <w:rFonts w:ascii="Arial" w:hAnsi="Arial" w:cs="Arial"/>
                <w:sz w:val="20"/>
                <w:szCs w:val="20"/>
              </w:rPr>
              <w:t xml:space="preserve"> HR, age ≥55</w:t>
            </w:r>
          </w:p>
        </w:tc>
        <w:tc>
          <w:tcPr>
            <w:tcW w:w="1687" w:type="dxa"/>
            <w:tcBorders>
              <w:top w:val="single" w:sz="4" w:space="0" w:color="auto"/>
              <w:bottom w:val="single" w:sz="24" w:space="0" w:color="auto"/>
            </w:tcBorders>
            <w:shd w:val="clear" w:color="auto" w:fill="D9D9D9"/>
            <w:vAlign w:val="bottom"/>
          </w:tcPr>
          <w:p w14:paraId="32B74D10"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0.70 (0.50, 0.97)</w:t>
            </w:r>
          </w:p>
        </w:tc>
        <w:tc>
          <w:tcPr>
            <w:tcW w:w="1688" w:type="dxa"/>
            <w:tcBorders>
              <w:top w:val="single" w:sz="4" w:space="0" w:color="auto"/>
              <w:bottom w:val="single" w:sz="24" w:space="0" w:color="auto"/>
            </w:tcBorders>
            <w:shd w:val="clear" w:color="auto" w:fill="D9D9D9"/>
            <w:vAlign w:val="bottom"/>
          </w:tcPr>
          <w:p w14:paraId="3D143B93"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0.77 (0.55, 1.09)</w:t>
            </w:r>
          </w:p>
        </w:tc>
        <w:tc>
          <w:tcPr>
            <w:tcW w:w="1687" w:type="dxa"/>
            <w:tcBorders>
              <w:top w:val="single" w:sz="4" w:space="0" w:color="auto"/>
              <w:bottom w:val="single" w:sz="24" w:space="0" w:color="auto"/>
            </w:tcBorders>
            <w:shd w:val="clear" w:color="auto" w:fill="D9D9D9"/>
            <w:vAlign w:val="bottom"/>
          </w:tcPr>
          <w:p w14:paraId="4C3E4B4C"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1.03 (0.62, 1.73)</w:t>
            </w:r>
          </w:p>
        </w:tc>
        <w:tc>
          <w:tcPr>
            <w:tcW w:w="1688" w:type="dxa"/>
            <w:tcBorders>
              <w:top w:val="single" w:sz="4" w:space="0" w:color="auto"/>
              <w:bottom w:val="single" w:sz="24" w:space="0" w:color="auto"/>
              <w:right w:val="nil"/>
            </w:tcBorders>
            <w:shd w:val="clear" w:color="auto" w:fill="D9D9D9"/>
            <w:vAlign w:val="bottom"/>
          </w:tcPr>
          <w:p w14:paraId="0CDB74BC" w14:textId="77777777" w:rsidR="003E6E89" w:rsidRPr="00D931DE" w:rsidRDefault="003E6E89" w:rsidP="003B7F8D">
            <w:pPr>
              <w:jc w:val="right"/>
              <w:rPr>
                <w:rFonts w:ascii="Arial" w:hAnsi="Arial" w:cs="Arial"/>
                <w:sz w:val="20"/>
                <w:szCs w:val="20"/>
              </w:rPr>
            </w:pPr>
            <w:r w:rsidRPr="00D931DE">
              <w:rPr>
                <w:rFonts w:ascii="Arial" w:hAnsi="Arial" w:cs="Arial"/>
                <w:sz w:val="20"/>
                <w:szCs w:val="20"/>
              </w:rPr>
              <w:t>0.80 (0.47, 1.37)</w:t>
            </w:r>
          </w:p>
        </w:tc>
      </w:tr>
    </w:tbl>
    <w:p w14:paraId="33828F6E" w14:textId="77777777" w:rsidR="00034F69" w:rsidRPr="00D931DE" w:rsidRDefault="00034F69" w:rsidP="003B7F8D">
      <w:pPr>
        <w:spacing w:line="240" w:lineRule="auto"/>
        <w:rPr>
          <w:rFonts w:ascii="Times New Roman" w:hAnsi="Times New Roman" w:cs="Times New Roman"/>
          <w:color w:val="000000" w:themeColor="text1"/>
          <w:sz w:val="20"/>
          <w:szCs w:val="20"/>
        </w:rPr>
      </w:pPr>
    </w:p>
    <w:p w14:paraId="32C53CF6" w14:textId="77777777" w:rsidR="00034F69" w:rsidRPr="00D931DE" w:rsidRDefault="00034F69"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For ACT, </w:t>
      </w:r>
      <w:r w:rsidR="001C5128" w:rsidRPr="00D931DE">
        <w:rPr>
          <w:rFonts w:ascii="Times New Roman" w:hAnsi="Times New Roman" w:cs="Times New Roman"/>
          <w:color w:val="000000" w:themeColor="text1"/>
          <w:sz w:val="20"/>
          <w:szCs w:val="20"/>
        </w:rPr>
        <w:t xml:space="preserve">the </w:t>
      </w:r>
      <w:r w:rsidRPr="00D931DE">
        <w:rPr>
          <w:rFonts w:ascii="Times New Roman" w:hAnsi="Times New Roman" w:cs="Times New Roman"/>
          <w:color w:val="000000" w:themeColor="text1"/>
          <w:sz w:val="20"/>
          <w:szCs w:val="20"/>
        </w:rPr>
        <w:t xml:space="preserve">model including interaction terms between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w:t>
      </w:r>
      <w:r w:rsidR="007C71C5" w:rsidRPr="00D931DE">
        <w:rPr>
          <w:rFonts w:ascii="Times New Roman" w:hAnsi="Times New Roman" w:cs="Times New Roman"/>
          <w:color w:val="000000" w:themeColor="text1"/>
          <w:sz w:val="20"/>
          <w:szCs w:val="20"/>
        </w:rPr>
        <w:t xml:space="preserve">carrier status </w:t>
      </w:r>
      <w:r w:rsidRPr="00D931DE">
        <w:rPr>
          <w:rFonts w:ascii="Times New Roman" w:hAnsi="Times New Roman" w:cs="Times New Roman"/>
          <w:color w:val="000000" w:themeColor="text1"/>
          <w:sz w:val="20"/>
          <w:szCs w:val="20"/>
        </w:rPr>
        <w:t xml:space="preserve">and each age-group exposure category had a chi squared value of 0.12 on 3 degrees of freedom, which results in a p value of 0.99.  The hazard ratio for a TBI with LOC sustained younger than age 25 among those with 1 or more copies of the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allele was 1.00 (95% CI 0.56, 1.78), for those with a TBI with LOC sustained at age 25-55 years, the HR (95% CI) was 1.16 (0.39</w:t>
      </w:r>
      <w:r w:rsidR="00EF0CC5"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t>3.44), and for those with a TBI with LOC sustained at age &gt;55, the HR (95% CI) was 0.91 (0.39</w:t>
      </w:r>
      <w:r w:rsidR="00EF0CC5"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t xml:space="preserve">2.13). </w:t>
      </w:r>
    </w:p>
    <w:p w14:paraId="53C08694" w14:textId="4C9021D6" w:rsidR="00EF0CC5" w:rsidRPr="00D931DE" w:rsidRDefault="00EF0CC5"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For ROS and MAP, the model with interaction terms</w:t>
      </w:r>
      <w:r w:rsidR="007C71C5" w:rsidRPr="00D931DE">
        <w:rPr>
          <w:rFonts w:ascii="Times New Roman" w:hAnsi="Times New Roman" w:cs="Times New Roman"/>
          <w:color w:val="000000" w:themeColor="text1"/>
          <w:sz w:val="20"/>
          <w:szCs w:val="20"/>
        </w:rPr>
        <w:t xml:space="preserve"> between </w:t>
      </w:r>
      <w:r w:rsidR="007C71C5" w:rsidRPr="00D931DE">
        <w:rPr>
          <w:rFonts w:ascii="Times New Roman" w:hAnsi="Times New Roman" w:cs="Times New Roman"/>
          <w:i/>
          <w:color w:val="000000" w:themeColor="text1"/>
          <w:sz w:val="20"/>
          <w:szCs w:val="20"/>
        </w:rPr>
        <w:t>APOE</w:t>
      </w:r>
      <w:r w:rsidR="007C71C5" w:rsidRPr="00D931DE">
        <w:rPr>
          <w:rFonts w:ascii="Times New Roman" w:hAnsi="Times New Roman" w:cs="Times New Roman"/>
          <w:color w:val="000000" w:themeColor="text1"/>
          <w:sz w:val="20"/>
          <w:szCs w:val="20"/>
        </w:rPr>
        <w:t xml:space="preserve"> </w:t>
      </w:r>
      <w:r w:rsidR="007C71C5" w:rsidRPr="00D931DE">
        <w:rPr>
          <w:rFonts w:ascii="Times New Roman" w:hAnsi="Times New Roman" w:cs="Times New Roman"/>
          <w:color w:val="000000" w:themeColor="text1"/>
          <w:sz w:val="20"/>
          <w:szCs w:val="20"/>
        </w:rPr>
        <w:sym w:font="Symbol" w:char="F065"/>
      </w:r>
      <w:r w:rsidR="007C71C5" w:rsidRPr="00D931DE">
        <w:rPr>
          <w:rFonts w:ascii="Times New Roman" w:hAnsi="Times New Roman" w:cs="Times New Roman"/>
          <w:color w:val="000000" w:themeColor="text1"/>
          <w:sz w:val="20"/>
          <w:szCs w:val="20"/>
        </w:rPr>
        <w:t>4 carrier status and each age group exposure category</w:t>
      </w:r>
      <w:r w:rsidRPr="00D931DE">
        <w:rPr>
          <w:rFonts w:ascii="Times New Roman" w:hAnsi="Times New Roman" w:cs="Times New Roman"/>
          <w:color w:val="000000" w:themeColor="text1"/>
          <w:sz w:val="20"/>
          <w:szCs w:val="20"/>
        </w:rPr>
        <w:t xml:space="preserve"> had a chi squared value of 2.61 on 3 degrees of freedom, which results in a p value of 0.46.  The hazard ratio for a TBI with LOC sustained younger than age 25 among those with 1 or more copies of the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allele was 0.84 (95% CI 0.26, 2.74), for those with a TBI with LOC sustained at age 25-55 years, the HR (95% CI) was 1.21 (0.20, 7</w:t>
      </w:r>
      <w:r w:rsidR="004C0C87">
        <w:rPr>
          <w:rFonts w:ascii="Times New Roman" w:hAnsi="Times New Roman" w:cs="Times New Roman"/>
          <w:color w:val="000000" w:themeColor="text1"/>
          <w:sz w:val="20"/>
          <w:szCs w:val="20"/>
        </w:rPr>
        <w:t>.</w:t>
      </w:r>
      <w:r w:rsidRPr="00D931DE">
        <w:rPr>
          <w:rFonts w:ascii="Times New Roman" w:hAnsi="Times New Roman" w:cs="Times New Roman"/>
          <w:color w:val="000000" w:themeColor="text1"/>
          <w:sz w:val="20"/>
          <w:szCs w:val="20"/>
        </w:rPr>
        <w:t xml:space="preserve">35), and for those with a TBI with LOC sustained at age &gt;55, the HR (95% CI) was 0.42 (0.14, 1.21). </w:t>
      </w:r>
    </w:p>
    <w:p w14:paraId="1BF7B41C" w14:textId="77777777" w:rsidR="000D49FB" w:rsidRPr="00D931DE" w:rsidRDefault="007F4BAE" w:rsidP="003B7F8D">
      <w:pPr>
        <w:spacing w:line="240" w:lineRule="auto"/>
        <w:rPr>
          <w:rFonts w:ascii="Times New Roman" w:hAnsi="Times New Roman" w:cs="Times New Roman"/>
          <w:color w:val="000000" w:themeColor="text1"/>
          <w:sz w:val="20"/>
          <w:szCs w:val="20"/>
        </w:rPr>
      </w:pPr>
      <w:proofErr w:type="spellStart"/>
      <w:proofErr w:type="gramStart"/>
      <w:r w:rsidRPr="00D931DE">
        <w:rPr>
          <w:rFonts w:ascii="Times New Roman" w:hAnsi="Times New Roman" w:cs="Times New Roman"/>
          <w:b/>
          <w:color w:val="000000" w:themeColor="text1"/>
          <w:sz w:val="20"/>
          <w:szCs w:val="20"/>
          <w:u w:val="single"/>
        </w:rPr>
        <w:t>eTable</w:t>
      </w:r>
      <w:proofErr w:type="spellEnd"/>
      <w:proofErr w:type="gramEnd"/>
      <w:r w:rsidRPr="00D931DE">
        <w:rPr>
          <w:rFonts w:ascii="Times New Roman" w:hAnsi="Times New Roman" w:cs="Times New Roman"/>
          <w:b/>
          <w:color w:val="000000" w:themeColor="text1"/>
          <w:sz w:val="20"/>
          <w:szCs w:val="20"/>
          <w:u w:val="single"/>
        </w:rPr>
        <w:t xml:space="preserve"> 8</w:t>
      </w:r>
      <w:r w:rsidR="000D49FB" w:rsidRPr="00D931DE">
        <w:rPr>
          <w:rFonts w:ascii="Times New Roman" w:hAnsi="Times New Roman" w:cs="Times New Roman"/>
          <w:color w:val="000000" w:themeColor="text1"/>
          <w:sz w:val="20"/>
          <w:szCs w:val="20"/>
        </w:rPr>
        <w:t xml:space="preserve"> shows results for MCI in ROS and MAP</w:t>
      </w:r>
      <w:r w:rsidR="007C71C5" w:rsidRPr="00D931DE">
        <w:rPr>
          <w:rFonts w:ascii="Times New Roman" w:hAnsi="Times New Roman" w:cs="Times New Roman"/>
          <w:color w:val="000000" w:themeColor="text1"/>
          <w:sz w:val="20"/>
          <w:szCs w:val="20"/>
        </w:rPr>
        <w:t xml:space="preserve"> with and without including </w:t>
      </w:r>
      <w:r w:rsidR="007C71C5" w:rsidRPr="00D931DE">
        <w:rPr>
          <w:rFonts w:ascii="Times New Roman" w:hAnsi="Times New Roman" w:cs="Times New Roman"/>
          <w:i/>
          <w:color w:val="000000" w:themeColor="text1"/>
          <w:sz w:val="20"/>
          <w:szCs w:val="20"/>
        </w:rPr>
        <w:t>APOE</w:t>
      </w:r>
      <w:r w:rsidR="007C71C5" w:rsidRPr="00D931DE">
        <w:rPr>
          <w:rFonts w:ascii="Times New Roman" w:hAnsi="Times New Roman" w:cs="Times New Roman"/>
          <w:color w:val="000000" w:themeColor="text1"/>
          <w:sz w:val="20"/>
          <w:szCs w:val="20"/>
        </w:rPr>
        <w:t xml:space="preserve"> genotype</w:t>
      </w:r>
      <w:r w:rsidR="000D49FB" w:rsidRPr="00D931DE">
        <w:rPr>
          <w:rFonts w:ascii="Times New Roman" w:hAnsi="Times New Roman" w:cs="Times New Roman"/>
          <w:color w:val="000000" w:themeColor="text1"/>
          <w:sz w:val="20"/>
          <w:szCs w:val="20"/>
        </w:rPr>
        <w:t xml:space="preserve">. There was no increased risk of MCI associated with </w:t>
      </w:r>
      <w:r w:rsidR="00D42615" w:rsidRPr="00D931DE">
        <w:rPr>
          <w:rFonts w:ascii="Times New Roman" w:hAnsi="Times New Roman" w:cs="Times New Roman"/>
          <w:color w:val="000000" w:themeColor="text1"/>
          <w:sz w:val="20"/>
          <w:szCs w:val="20"/>
        </w:rPr>
        <w:t>TBI with LOC</w:t>
      </w:r>
      <w:r w:rsidR="000D49FB" w:rsidRPr="00D931DE">
        <w:rPr>
          <w:rFonts w:ascii="Times New Roman" w:hAnsi="Times New Roman" w:cs="Times New Roman"/>
          <w:color w:val="000000" w:themeColor="text1"/>
          <w:sz w:val="20"/>
          <w:szCs w:val="20"/>
        </w:rPr>
        <w:t xml:space="preserve">.  </w:t>
      </w:r>
    </w:p>
    <w:tbl>
      <w:tblPr>
        <w:tblStyle w:val="TableGrid"/>
        <w:tblW w:w="7691" w:type="dxa"/>
        <w:tblInd w:w="967" w:type="dxa"/>
        <w:tblBorders>
          <w:insideH w:val="none" w:sz="0" w:space="0" w:color="auto"/>
          <w:insideV w:val="none" w:sz="0" w:space="0" w:color="auto"/>
        </w:tblBorders>
        <w:tblLook w:val="04A0" w:firstRow="1" w:lastRow="0" w:firstColumn="1" w:lastColumn="0" w:noHBand="0" w:noVBand="1"/>
      </w:tblPr>
      <w:tblGrid>
        <w:gridCol w:w="4050"/>
        <w:gridCol w:w="1687"/>
        <w:gridCol w:w="1954"/>
      </w:tblGrid>
      <w:tr w:rsidR="000D49FB" w:rsidRPr="00D931DE" w14:paraId="148A4CC3" w14:textId="77777777" w:rsidTr="007F4BAE">
        <w:tc>
          <w:tcPr>
            <w:tcW w:w="7691" w:type="dxa"/>
            <w:gridSpan w:val="3"/>
            <w:tcBorders>
              <w:top w:val="single" w:sz="36" w:space="0" w:color="943634" w:themeColor="accent2" w:themeShade="BF"/>
              <w:left w:val="nil"/>
              <w:bottom w:val="single" w:sz="24" w:space="0" w:color="auto"/>
              <w:right w:val="nil"/>
            </w:tcBorders>
            <w:shd w:val="clear" w:color="auto" w:fill="auto"/>
          </w:tcPr>
          <w:p w14:paraId="08C54F92" w14:textId="77777777" w:rsidR="000D49FB" w:rsidRPr="00D931DE" w:rsidRDefault="007F4BAE" w:rsidP="007F4BAE">
            <w:pPr>
              <w:jc w:val="center"/>
              <w:rPr>
                <w:rFonts w:ascii="Arial" w:hAnsi="Arial" w:cs="Arial"/>
                <w:b/>
                <w:sz w:val="24"/>
                <w:szCs w:val="24"/>
              </w:rPr>
            </w:pPr>
            <w:proofErr w:type="spellStart"/>
            <w:proofErr w:type="gramStart"/>
            <w:r w:rsidRPr="00D931DE">
              <w:rPr>
                <w:rFonts w:ascii="Arial" w:hAnsi="Arial" w:cs="Arial"/>
                <w:b/>
                <w:color w:val="000000" w:themeColor="text1"/>
                <w:sz w:val="24"/>
                <w:szCs w:val="24"/>
              </w:rPr>
              <w:t>e</w:t>
            </w:r>
            <w:r w:rsidR="000D49FB" w:rsidRPr="00D931DE">
              <w:rPr>
                <w:rFonts w:ascii="Arial" w:hAnsi="Arial" w:cs="Arial"/>
                <w:b/>
                <w:color w:val="000000" w:themeColor="text1"/>
                <w:sz w:val="24"/>
                <w:szCs w:val="24"/>
              </w:rPr>
              <w:t>Table</w:t>
            </w:r>
            <w:proofErr w:type="spellEnd"/>
            <w:proofErr w:type="gramEnd"/>
            <w:r w:rsidR="000D49FB" w:rsidRPr="00D931DE">
              <w:rPr>
                <w:rFonts w:ascii="Arial" w:hAnsi="Arial" w:cs="Arial"/>
                <w:b/>
                <w:color w:val="000000" w:themeColor="text1"/>
                <w:sz w:val="24"/>
                <w:szCs w:val="24"/>
              </w:rPr>
              <w:t xml:space="preserve"> </w:t>
            </w:r>
            <w:r w:rsidRPr="00D931DE">
              <w:rPr>
                <w:rFonts w:ascii="Arial" w:hAnsi="Arial" w:cs="Arial"/>
                <w:b/>
                <w:color w:val="000000" w:themeColor="text1"/>
                <w:sz w:val="24"/>
                <w:szCs w:val="24"/>
              </w:rPr>
              <w:t>8</w:t>
            </w:r>
            <w:r w:rsidR="000D49FB" w:rsidRPr="00D931DE">
              <w:rPr>
                <w:rFonts w:ascii="Arial" w:hAnsi="Arial" w:cs="Arial"/>
                <w:b/>
                <w:color w:val="000000" w:themeColor="text1"/>
                <w:sz w:val="24"/>
                <w:szCs w:val="24"/>
              </w:rPr>
              <w:t xml:space="preserve">. MCI outcomes with and without </w:t>
            </w:r>
            <w:r w:rsidR="000D49FB" w:rsidRPr="00D931DE">
              <w:rPr>
                <w:rFonts w:ascii="Arial" w:hAnsi="Arial" w:cs="Arial"/>
                <w:b/>
                <w:i/>
                <w:color w:val="000000" w:themeColor="text1"/>
                <w:sz w:val="24"/>
                <w:szCs w:val="24"/>
              </w:rPr>
              <w:t>APOE</w:t>
            </w:r>
            <w:r w:rsidR="007C71C5" w:rsidRPr="00D931DE">
              <w:rPr>
                <w:rFonts w:ascii="Arial" w:hAnsi="Arial" w:cs="Arial"/>
                <w:b/>
                <w:color w:val="000000" w:themeColor="text1"/>
                <w:sz w:val="24"/>
                <w:szCs w:val="24"/>
              </w:rPr>
              <w:t xml:space="preserve"> genotype</w:t>
            </w:r>
            <w:r w:rsidR="000D49FB" w:rsidRPr="00D931DE">
              <w:rPr>
                <w:rFonts w:ascii="Arial" w:hAnsi="Arial" w:cs="Arial"/>
                <w:b/>
                <w:color w:val="000000" w:themeColor="text1"/>
                <w:sz w:val="24"/>
                <w:szCs w:val="24"/>
              </w:rPr>
              <w:t>, stratified by duration of LOC and by age at TBI, in ROS and MAP</w:t>
            </w:r>
          </w:p>
        </w:tc>
      </w:tr>
      <w:tr w:rsidR="000D49FB" w:rsidRPr="00D931DE" w14:paraId="6A79B14A" w14:textId="77777777" w:rsidTr="007F4BAE">
        <w:tc>
          <w:tcPr>
            <w:tcW w:w="4050" w:type="dxa"/>
            <w:tcBorders>
              <w:top w:val="single" w:sz="24" w:space="0" w:color="auto"/>
              <w:left w:val="nil"/>
              <w:bottom w:val="single" w:sz="24" w:space="0" w:color="auto"/>
            </w:tcBorders>
            <w:shd w:val="clear" w:color="auto" w:fill="D9D9D9"/>
          </w:tcPr>
          <w:p w14:paraId="18AF9B93" w14:textId="77777777" w:rsidR="000D49FB" w:rsidRPr="00D931DE" w:rsidRDefault="000D49FB" w:rsidP="003B7F8D">
            <w:pPr>
              <w:rPr>
                <w:rFonts w:ascii="Arial" w:hAnsi="Arial" w:cs="Arial"/>
                <w:b/>
                <w:sz w:val="20"/>
                <w:szCs w:val="20"/>
              </w:rPr>
            </w:pPr>
          </w:p>
        </w:tc>
        <w:tc>
          <w:tcPr>
            <w:tcW w:w="1687" w:type="dxa"/>
            <w:tcBorders>
              <w:top w:val="single" w:sz="24" w:space="0" w:color="auto"/>
              <w:bottom w:val="single" w:sz="24" w:space="0" w:color="auto"/>
            </w:tcBorders>
            <w:shd w:val="clear" w:color="auto" w:fill="D9D9D9"/>
            <w:vAlign w:val="bottom"/>
          </w:tcPr>
          <w:p w14:paraId="23F01BDD" w14:textId="77777777" w:rsidR="000D49FB" w:rsidRPr="00D931DE" w:rsidRDefault="000D49FB" w:rsidP="003B7F8D">
            <w:pPr>
              <w:jc w:val="right"/>
              <w:rPr>
                <w:rFonts w:ascii="Arial" w:hAnsi="Arial" w:cs="Arial"/>
                <w:b/>
                <w:sz w:val="20"/>
                <w:szCs w:val="20"/>
              </w:rPr>
            </w:pPr>
            <w:r w:rsidRPr="00D931DE">
              <w:rPr>
                <w:rFonts w:ascii="Arial" w:hAnsi="Arial" w:cs="Arial"/>
                <w:b/>
                <w:sz w:val="20"/>
                <w:szCs w:val="20"/>
              </w:rPr>
              <w:t xml:space="preserve">Excluding </w:t>
            </w:r>
            <w:r w:rsidRPr="00D931DE">
              <w:rPr>
                <w:rFonts w:ascii="Arial" w:hAnsi="Arial" w:cs="Arial"/>
                <w:b/>
                <w:i/>
                <w:sz w:val="20"/>
                <w:szCs w:val="20"/>
              </w:rPr>
              <w:t>APOE</w:t>
            </w:r>
          </w:p>
        </w:tc>
        <w:tc>
          <w:tcPr>
            <w:tcW w:w="1954" w:type="dxa"/>
            <w:tcBorders>
              <w:top w:val="single" w:sz="24" w:space="0" w:color="auto"/>
              <w:bottom w:val="single" w:sz="24" w:space="0" w:color="auto"/>
              <w:right w:val="nil"/>
            </w:tcBorders>
            <w:shd w:val="clear" w:color="auto" w:fill="D9D9D9"/>
            <w:vAlign w:val="bottom"/>
          </w:tcPr>
          <w:p w14:paraId="4D69AF5F" w14:textId="77777777" w:rsidR="000D49FB" w:rsidRPr="00D931DE" w:rsidRDefault="000D49FB" w:rsidP="003B7F8D">
            <w:pPr>
              <w:jc w:val="right"/>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r>
      <w:tr w:rsidR="00B948E3" w:rsidRPr="00D931DE" w14:paraId="07A3F44B" w14:textId="77777777" w:rsidTr="007F4BAE">
        <w:tc>
          <w:tcPr>
            <w:tcW w:w="4050" w:type="dxa"/>
            <w:tcBorders>
              <w:top w:val="single" w:sz="24" w:space="0" w:color="auto"/>
              <w:left w:val="nil"/>
              <w:bottom w:val="single" w:sz="24" w:space="0" w:color="auto"/>
            </w:tcBorders>
            <w:shd w:val="clear" w:color="auto" w:fill="D9D9D9"/>
          </w:tcPr>
          <w:p w14:paraId="599365A8" w14:textId="77777777" w:rsidR="00B948E3" w:rsidRPr="00D931DE" w:rsidRDefault="00B948E3" w:rsidP="003B7F8D">
            <w:pPr>
              <w:rPr>
                <w:rFonts w:ascii="Arial" w:hAnsi="Arial" w:cs="Arial"/>
                <w:b/>
                <w:sz w:val="20"/>
                <w:szCs w:val="20"/>
              </w:rPr>
            </w:pPr>
            <w:r w:rsidRPr="00D931DE">
              <w:rPr>
                <w:rFonts w:ascii="Arial" w:hAnsi="Arial" w:cs="Arial"/>
                <w:b/>
                <w:sz w:val="20"/>
                <w:szCs w:val="20"/>
              </w:rPr>
              <w:t>Duration of LOC</w:t>
            </w:r>
          </w:p>
        </w:tc>
        <w:tc>
          <w:tcPr>
            <w:tcW w:w="1687" w:type="dxa"/>
            <w:tcBorders>
              <w:top w:val="single" w:sz="24" w:space="0" w:color="auto"/>
              <w:bottom w:val="single" w:sz="24" w:space="0" w:color="auto"/>
            </w:tcBorders>
            <w:shd w:val="clear" w:color="auto" w:fill="D9D9D9"/>
          </w:tcPr>
          <w:p w14:paraId="06AFCEF4" w14:textId="77777777" w:rsidR="00B948E3" w:rsidRPr="00D931DE" w:rsidRDefault="00B948E3" w:rsidP="003B7F8D">
            <w:pPr>
              <w:rPr>
                <w:rFonts w:ascii="Arial" w:hAnsi="Arial" w:cs="Arial"/>
                <w:b/>
                <w:sz w:val="20"/>
                <w:szCs w:val="20"/>
              </w:rPr>
            </w:pPr>
          </w:p>
        </w:tc>
        <w:tc>
          <w:tcPr>
            <w:tcW w:w="1954" w:type="dxa"/>
            <w:tcBorders>
              <w:top w:val="single" w:sz="24" w:space="0" w:color="auto"/>
              <w:bottom w:val="single" w:sz="24" w:space="0" w:color="auto"/>
              <w:right w:val="nil"/>
            </w:tcBorders>
            <w:shd w:val="clear" w:color="auto" w:fill="D9D9D9"/>
          </w:tcPr>
          <w:p w14:paraId="21A30FDA" w14:textId="77777777" w:rsidR="00B948E3" w:rsidRPr="00D931DE" w:rsidRDefault="00B948E3" w:rsidP="003B7F8D">
            <w:pPr>
              <w:rPr>
                <w:rFonts w:ascii="Arial" w:hAnsi="Arial" w:cs="Arial"/>
                <w:b/>
                <w:sz w:val="20"/>
                <w:szCs w:val="20"/>
              </w:rPr>
            </w:pPr>
          </w:p>
        </w:tc>
      </w:tr>
      <w:tr w:rsidR="00B948E3" w:rsidRPr="00D931DE" w14:paraId="68335C98" w14:textId="77777777" w:rsidTr="007F4BAE">
        <w:tc>
          <w:tcPr>
            <w:tcW w:w="4050" w:type="dxa"/>
            <w:tcBorders>
              <w:top w:val="single" w:sz="24" w:space="0" w:color="auto"/>
              <w:left w:val="nil"/>
              <w:bottom w:val="single" w:sz="4" w:space="0" w:color="auto"/>
            </w:tcBorders>
            <w:shd w:val="clear" w:color="auto" w:fill="D9D9D9"/>
          </w:tcPr>
          <w:p w14:paraId="37DF8969" w14:textId="77777777" w:rsidR="00B948E3" w:rsidRPr="00D931DE" w:rsidRDefault="00B948E3" w:rsidP="003B7F8D">
            <w:pPr>
              <w:rPr>
                <w:rFonts w:ascii="Arial" w:hAnsi="Arial" w:cs="Arial"/>
                <w:sz w:val="20"/>
                <w:szCs w:val="20"/>
              </w:rPr>
            </w:pPr>
            <w:r w:rsidRPr="00D931DE">
              <w:rPr>
                <w:rFonts w:ascii="Arial" w:hAnsi="Arial" w:cs="Arial"/>
                <w:sz w:val="20"/>
                <w:szCs w:val="20"/>
              </w:rPr>
              <w:t>N</w:t>
            </w:r>
          </w:p>
        </w:tc>
        <w:tc>
          <w:tcPr>
            <w:tcW w:w="1687" w:type="dxa"/>
            <w:tcBorders>
              <w:top w:val="single" w:sz="24" w:space="0" w:color="auto"/>
              <w:bottom w:val="single" w:sz="4" w:space="0" w:color="auto"/>
            </w:tcBorders>
            <w:shd w:val="clear" w:color="auto" w:fill="D9D9D9"/>
          </w:tcPr>
          <w:p w14:paraId="15A74269" w14:textId="77777777" w:rsidR="00B948E3" w:rsidRPr="00D931DE" w:rsidRDefault="002A398D" w:rsidP="003B7F8D">
            <w:pPr>
              <w:jc w:val="right"/>
              <w:rPr>
                <w:rFonts w:ascii="Arial" w:hAnsi="Arial" w:cs="Arial"/>
                <w:sz w:val="20"/>
                <w:szCs w:val="20"/>
              </w:rPr>
            </w:pPr>
            <w:r w:rsidRPr="00D931DE">
              <w:rPr>
                <w:rFonts w:ascii="Arial" w:hAnsi="Arial" w:cs="Arial"/>
                <w:sz w:val="20"/>
                <w:szCs w:val="20"/>
              </w:rPr>
              <w:t>1,790</w:t>
            </w:r>
          </w:p>
        </w:tc>
        <w:tc>
          <w:tcPr>
            <w:tcW w:w="1954" w:type="dxa"/>
            <w:tcBorders>
              <w:top w:val="single" w:sz="24" w:space="0" w:color="auto"/>
              <w:bottom w:val="single" w:sz="4" w:space="0" w:color="auto"/>
              <w:right w:val="nil"/>
            </w:tcBorders>
            <w:shd w:val="clear" w:color="auto" w:fill="D9D9D9"/>
          </w:tcPr>
          <w:p w14:paraId="4CAB71A3" w14:textId="77777777" w:rsidR="00B948E3" w:rsidRPr="00D931DE" w:rsidRDefault="002A398D" w:rsidP="003B7F8D">
            <w:pPr>
              <w:jc w:val="right"/>
              <w:rPr>
                <w:rFonts w:ascii="Arial" w:hAnsi="Arial" w:cs="Arial"/>
                <w:sz w:val="20"/>
                <w:szCs w:val="20"/>
              </w:rPr>
            </w:pPr>
            <w:r w:rsidRPr="00D931DE">
              <w:rPr>
                <w:rFonts w:ascii="Arial" w:hAnsi="Arial" w:cs="Arial"/>
                <w:sz w:val="20"/>
                <w:szCs w:val="20"/>
              </w:rPr>
              <w:t>1,447</w:t>
            </w:r>
          </w:p>
        </w:tc>
      </w:tr>
      <w:tr w:rsidR="000D49FB" w:rsidRPr="00D931DE" w14:paraId="256D7832" w14:textId="77777777" w:rsidTr="007F4BAE">
        <w:tc>
          <w:tcPr>
            <w:tcW w:w="4050" w:type="dxa"/>
            <w:tcBorders>
              <w:top w:val="single" w:sz="4" w:space="0" w:color="auto"/>
              <w:left w:val="nil"/>
              <w:bottom w:val="single" w:sz="4" w:space="0" w:color="auto"/>
            </w:tcBorders>
            <w:shd w:val="clear" w:color="auto" w:fill="D9D9D9"/>
          </w:tcPr>
          <w:p w14:paraId="15742004" w14:textId="77777777" w:rsidR="000D49FB" w:rsidRPr="00D931DE" w:rsidRDefault="000D49FB" w:rsidP="003B7F8D">
            <w:pPr>
              <w:rPr>
                <w:rFonts w:ascii="Arial" w:hAnsi="Arial" w:cs="Arial"/>
                <w:sz w:val="20"/>
                <w:szCs w:val="20"/>
              </w:rPr>
            </w:pPr>
            <w:r w:rsidRPr="00D931DE">
              <w:rPr>
                <w:rFonts w:ascii="Arial" w:hAnsi="Arial" w:cs="Arial"/>
                <w:sz w:val="20"/>
                <w:szCs w:val="20"/>
              </w:rPr>
              <w:t>Person-years</w:t>
            </w:r>
          </w:p>
        </w:tc>
        <w:tc>
          <w:tcPr>
            <w:tcW w:w="1687" w:type="dxa"/>
            <w:tcBorders>
              <w:top w:val="single" w:sz="4" w:space="0" w:color="auto"/>
              <w:bottom w:val="single" w:sz="4" w:space="0" w:color="auto"/>
            </w:tcBorders>
            <w:shd w:val="clear" w:color="auto" w:fill="D9D9D9"/>
            <w:vAlign w:val="bottom"/>
          </w:tcPr>
          <w:p w14:paraId="22FD0967" w14:textId="77777777" w:rsidR="000D49FB" w:rsidRPr="00D931DE" w:rsidRDefault="000D49FB" w:rsidP="003B7F8D">
            <w:pPr>
              <w:jc w:val="right"/>
              <w:rPr>
                <w:rFonts w:ascii="Arial" w:hAnsi="Arial" w:cs="Arial"/>
                <w:sz w:val="20"/>
                <w:szCs w:val="20"/>
              </w:rPr>
            </w:pPr>
            <w:r w:rsidRPr="00D931DE">
              <w:rPr>
                <w:rFonts w:ascii="Arial" w:hAnsi="Arial" w:cs="Arial"/>
                <w:sz w:val="20"/>
                <w:szCs w:val="20"/>
              </w:rPr>
              <w:t>10,172</w:t>
            </w:r>
          </w:p>
        </w:tc>
        <w:tc>
          <w:tcPr>
            <w:tcW w:w="1954" w:type="dxa"/>
            <w:tcBorders>
              <w:top w:val="single" w:sz="4" w:space="0" w:color="auto"/>
              <w:bottom w:val="single" w:sz="4" w:space="0" w:color="auto"/>
              <w:right w:val="nil"/>
            </w:tcBorders>
            <w:shd w:val="clear" w:color="auto" w:fill="D9D9D9"/>
            <w:vAlign w:val="bottom"/>
          </w:tcPr>
          <w:p w14:paraId="605E86FD" w14:textId="77777777" w:rsidR="000D49FB" w:rsidRPr="00D931DE" w:rsidRDefault="000D49FB" w:rsidP="003B7F8D">
            <w:pPr>
              <w:jc w:val="right"/>
              <w:rPr>
                <w:rFonts w:ascii="Arial" w:hAnsi="Arial" w:cs="Arial"/>
                <w:sz w:val="20"/>
                <w:szCs w:val="20"/>
              </w:rPr>
            </w:pPr>
            <w:r w:rsidRPr="00D931DE">
              <w:rPr>
                <w:rFonts w:ascii="Arial" w:hAnsi="Arial" w:cs="Arial"/>
                <w:sz w:val="20"/>
                <w:szCs w:val="20"/>
              </w:rPr>
              <w:t>9,083</w:t>
            </w:r>
          </w:p>
        </w:tc>
      </w:tr>
      <w:tr w:rsidR="000D49FB" w:rsidRPr="00D931DE" w14:paraId="097DA60E" w14:textId="77777777" w:rsidTr="007F4BAE">
        <w:tc>
          <w:tcPr>
            <w:tcW w:w="4050" w:type="dxa"/>
            <w:tcBorders>
              <w:top w:val="single" w:sz="4" w:space="0" w:color="auto"/>
              <w:left w:val="nil"/>
              <w:bottom w:val="single" w:sz="4" w:space="0" w:color="auto"/>
            </w:tcBorders>
            <w:shd w:val="clear" w:color="auto" w:fill="D9D9D9"/>
          </w:tcPr>
          <w:p w14:paraId="73A8D94C" w14:textId="77777777" w:rsidR="000D49FB" w:rsidRPr="00D931DE" w:rsidRDefault="000D49FB" w:rsidP="003B7F8D">
            <w:pPr>
              <w:rPr>
                <w:rFonts w:ascii="Arial" w:hAnsi="Arial" w:cs="Arial"/>
                <w:sz w:val="20"/>
                <w:szCs w:val="20"/>
              </w:rPr>
            </w:pPr>
            <w:r w:rsidRPr="00D931DE">
              <w:rPr>
                <w:rFonts w:ascii="Arial" w:hAnsi="Arial" w:cs="Arial"/>
                <w:sz w:val="20"/>
                <w:szCs w:val="20"/>
              </w:rPr>
              <w:t>N AD cases, known duration LOC</w:t>
            </w:r>
          </w:p>
        </w:tc>
        <w:tc>
          <w:tcPr>
            <w:tcW w:w="1687" w:type="dxa"/>
            <w:tcBorders>
              <w:top w:val="single" w:sz="4" w:space="0" w:color="auto"/>
              <w:bottom w:val="single" w:sz="4" w:space="0" w:color="auto"/>
            </w:tcBorders>
            <w:shd w:val="clear" w:color="auto" w:fill="D9D9D9"/>
            <w:vAlign w:val="bottom"/>
          </w:tcPr>
          <w:p w14:paraId="2FA52F39" w14:textId="77777777" w:rsidR="000D49FB" w:rsidRPr="00D931DE" w:rsidRDefault="000D49FB" w:rsidP="003B7F8D">
            <w:pPr>
              <w:jc w:val="right"/>
              <w:rPr>
                <w:rFonts w:ascii="Arial" w:hAnsi="Arial" w:cs="Arial"/>
                <w:sz w:val="20"/>
                <w:szCs w:val="20"/>
              </w:rPr>
            </w:pPr>
            <w:r w:rsidRPr="00D931DE">
              <w:rPr>
                <w:rFonts w:ascii="Arial" w:hAnsi="Arial" w:cs="Arial"/>
                <w:sz w:val="20"/>
                <w:szCs w:val="20"/>
              </w:rPr>
              <w:t>888</w:t>
            </w:r>
          </w:p>
        </w:tc>
        <w:tc>
          <w:tcPr>
            <w:tcW w:w="1954" w:type="dxa"/>
            <w:tcBorders>
              <w:top w:val="single" w:sz="4" w:space="0" w:color="auto"/>
              <w:bottom w:val="single" w:sz="4" w:space="0" w:color="auto"/>
              <w:right w:val="nil"/>
            </w:tcBorders>
            <w:shd w:val="clear" w:color="auto" w:fill="D9D9D9"/>
            <w:vAlign w:val="bottom"/>
          </w:tcPr>
          <w:p w14:paraId="6F1165DC" w14:textId="77777777" w:rsidR="000D49FB" w:rsidRPr="00D931DE" w:rsidRDefault="000D49FB" w:rsidP="003B7F8D">
            <w:pPr>
              <w:jc w:val="right"/>
              <w:rPr>
                <w:rFonts w:ascii="Arial" w:hAnsi="Arial" w:cs="Arial"/>
                <w:sz w:val="20"/>
                <w:szCs w:val="20"/>
              </w:rPr>
            </w:pPr>
            <w:r w:rsidRPr="00D931DE">
              <w:rPr>
                <w:rFonts w:ascii="Arial" w:hAnsi="Arial" w:cs="Arial"/>
                <w:sz w:val="20"/>
                <w:szCs w:val="20"/>
              </w:rPr>
              <w:t>819</w:t>
            </w:r>
          </w:p>
        </w:tc>
      </w:tr>
      <w:tr w:rsidR="00B948E3" w:rsidRPr="00D931DE" w14:paraId="19CD641A" w14:textId="77777777" w:rsidTr="007F4BAE">
        <w:tc>
          <w:tcPr>
            <w:tcW w:w="4050" w:type="dxa"/>
            <w:tcBorders>
              <w:top w:val="single" w:sz="4" w:space="0" w:color="auto"/>
              <w:left w:val="nil"/>
              <w:bottom w:val="single" w:sz="4" w:space="0" w:color="auto"/>
            </w:tcBorders>
            <w:shd w:val="clear" w:color="auto" w:fill="D9D9D9"/>
          </w:tcPr>
          <w:p w14:paraId="345827C0"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N TBI with LOC &lt;1 hour </w:t>
            </w:r>
          </w:p>
        </w:tc>
        <w:tc>
          <w:tcPr>
            <w:tcW w:w="1687" w:type="dxa"/>
            <w:tcBorders>
              <w:top w:val="single" w:sz="4" w:space="0" w:color="auto"/>
              <w:bottom w:val="single" w:sz="4" w:space="0" w:color="auto"/>
            </w:tcBorders>
            <w:shd w:val="clear" w:color="auto" w:fill="D9D9D9"/>
            <w:vAlign w:val="bottom"/>
          </w:tcPr>
          <w:p w14:paraId="34F9C139"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104</w:t>
            </w:r>
          </w:p>
        </w:tc>
        <w:tc>
          <w:tcPr>
            <w:tcW w:w="1954" w:type="dxa"/>
            <w:tcBorders>
              <w:top w:val="single" w:sz="4" w:space="0" w:color="auto"/>
              <w:bottom w:val="single" w:sz="4" w:space="0" w:color="auto"/>
              <w:right w:val="nil"/>
            </w:tcBorders>
            <w:shd w:val="clear" w:color="auto" w:fill="D9D9D9"/>
            <w:vAlign w:val="bottom"/>
          </w:tcPr>
          <w:p w14:paraId="6C7684B1"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83</w:t>
            </w:r>
          </w:p>
        </w:tc>
      </w:tr>
      <w:tr w:rsidR="00B948E3" w:rsidRPr="00D931DE" w14:paraId="48296D6D" w14:textId="77777777" w:rsidTr="007F4BAE">
        <w:tc>
          <w:tcPr>
            <w:tcW w:w="4050" w:type="dxa"/>
            <w:tcBorders>
              <w:top w:val="single" w:sz="4" w:space="0" w:color="auto"/>
              <w:left w:val="nil"/>
              <w:bottom w:val="single" w:sz="4" w:space="0" w:color="auto"/>
            </w:tcBorders>
            <w:shd w:val="clear" w:color="auto" w:fill="D9D9D9"/>
          </w:tcPr>
          <w:p w14:paraId="7785FF33"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N TBI with LOC ≥ hour </w:t>
            </w:r>
          </w:p>
        </w:tc>
        <w:tc>
          <w:tcPr>
            <w:tcW w:w="1687" w:type="dxa"/>
            <w:tcBorders>
              <w:top w:val="single" w:sz="4" w:space="0" w:color="auto"/>
              <w:bottom w:val="single" w:sz="4" w:space="0" w:color="auto"/>
            </w:tcBorders>
            <w:shd w:val="clear" w:color="auto" w:fill="D9D9D9"/>
            <w:vAlign w:val="bottom"/>
          </w:tcPr>
          <w:p w14:paraId="6A9C4BD9"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30</w:t>
            </w:r>
          </w:p>
        </w:tc>
        <w:tc>
          <w:tcPr>
            <w:tcW w:w="1954" w:type="dxa"/>
            <w:tcBorders>
              <w:top w:val="single" w:sz="4" w:space="0" w:color="auto"/>
              <w:bottom w:val="single" w:sz="4" w:space="0" w:color="auto"/>
              <w:right w:val="nil"/>
            </w:tcBorders>
            <w:shd w:val="clear" w:color="auto" w:fill="D9D9D9"/>
            <w:vAlign w:val="bottom"/>
          </w:tcPr>
          <w:p w14:paraId="0916BBA5"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21</w:t>
            </w:r>
          </w:p>
        </w:tc>
      </w:tr>
      <w:tr w:rsidR="00B948E3" w:rsidRPr="00D931DE" w14:paraId="59C6C7D0" w14:textId="77777777" w:rsidTr="007F4BAE">
        <w:tc>
          <w:tcPr>
            <w:tcW w:w="4050" w:type="dxa"/>
            <w:tcBorders>
              <w:top w:val="single" w:sz="4" w:space="0" w:color="auto"/>
              <w:left w:val="nil"/>
              <w:bottom w:val="single" w:sz="4" w:space="0" w:color="auto"/>
            </w:tcBorders>
            <w:shd w:val="clear" w:color="auto" w:fill="D9D9D9"/>
          </w:tcPr>
          <w:p w14:paraId="7857C92F"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&lt;1 hour LOC (95% CI)</w:t>
            </w:r>
          </w:p>
        </w:tc>
        <w:tc>
          <w:tcPr>
            <w:tcW w:w="1687" w:type="dxa"/>
            <w:tcBorders>
              <w:top w:val="single" w:sz="4" w:space="0" w:color="auto"/>
              <w:bottom w:val="single" w:sz="4" w:space="0" w:color="auto"/>
            </w:tcBorders>
            <w:shd w:val="clear" w:color="auto" w:fill="D9D9D9"/>
            <w:vAlign w:val="bottom"/>
          </w:tcPr>
          <w:p w14:paraId="5ACE0111"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1.08 (0.81, 1.44)</w:t>
            </w:r>
          </w:p>
        </w:tc>
        <w:tc>
          <w:tcPr>
            <w:tcW w:w="1954" w:type="dxa"/>
            <w:tcBorders>
              <w:top w:val="single" w:sz="4" w:space="0" w:color="auto"/>
              <w:bottom w:val="single" w:sz="4" w:space="0" w:color="auto"/>
              <w:right w:val="nil"/>
            </w:tcBorders>
            <w:shd w:val="clear" w:color="auto" w:fill="D9D9D9"/>
            <w:vAlign w:val="bottom"/>
          </w:tcPr>
          <w:p w14:paraId="2C0BBFB8"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1.04 (0.77, 1.40)</w:t>
            </w:r>
          </w:p>
        </w:tc>
      </w:tr>
      <w:tr w:rsidR="00B948E3" w:rsidRPr="00D931DE" w14:paraId="669AEFD3" w14:textId="77777777" w:rsidTr="007F4BAE">
        <w:tc>
          <w:tcPr>
            <w:tcW w:w="4050" w:type="dxa"/>
            <w:tcBorders>
              <w:top w:val="single" w:sz="4" w:space="0" w:color="auto"/>
              <w:left w:val="nil"/>
              <w:bottom w:val="single" w:sz="24" w:space="0" w:color="auto"/>
            </w:tcBorders>
            <w:shd w:val="clear" w:color="auto" w:fill="D9D9D9"/>
          </w:tcPr>
          <w:p w14:paraId="39EC6BD3"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≥1 hour LOC (95% CI)</w:t>
            </w:r>
          </w:p>
        </w:tc>
        <w:tc>
          <w:tcPr>
            <w:tcW w:w="1687" w:type="dxa"/>
            <w:tcBorders>
              <w:top w:val="single" w:sz="4" w:space="0" w:color="auto"/>
              <w:bottom w:val="single" w:sz="24" w:space="0" w:color="auto"/>
            </w:tcBorders>
            <w:shd w:val="clear" w:color="auto" w:fill="D9D9D9"/>
            <w:vAlign w:val="bottom"/>
          </w:tcPr>
          <w:p w14:paraId="3DF161C2"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0.52 (0.29, 0.95)</w:t>
            </w:r>
          </w:p>
        </w:tc>
        <w:tc>
          <w:tcPr>
            <w:tcW w:w="1954" w:type="dxa"/>
            <w:tcBorders>
              <w:top w:val="single" w:sz="4" w:space="0" w:color="auto"/>
              <w:bottom w:val="single" w:sz="24" w:space="0" w:color="auto"/>
              <w:right w:val="nil"/>
            </w:tcBorders>
            <w:shd w:val="clear" w:color="auto" w:fill="D9D9D9"/>
            <w:vAlign w:val="bottom"/>
          </w:tcPr>
          <w:p w14:paraId="70401CBA"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0.51 (0.27, 0.95)</w:t>
            </w:r>
          </w:p>
        </w:tc>
      </w:tr>
      <w:tr w:rsidR="00B948E3" w:rsidRPr="00D931DE" w14:paraId="10A4691F" w14:textId="77777777" w:rsidTr="007F4BAE">
        <w:tc>
          <w:tcPr>
            <w:tcW w:w="4050" w:type="dxa"/>
            <w:tcBorders>
              <w:top w:val="single" w:sz="24" w:space="0" w:color="auto"/>
              <w:left w:val="nil"/>
              <w:bottom w:val="single" w:sz="24" w:space="0" w:color="auto"/>
            </w:tcBorders>
            <w:shd w:val="clear" w:color="auto" w:fill="D9D9D9"/>
          </w:tcPr>
          <w:p w14:paraId="60EF4CFD" w14:textId="77777777" w:rsidR="00B948E3" w:rsidRPr="00D931DE" w:rsidRDefault="00B948E3" w:rsidP="003B7F8D">
            <w:pPr>
              <w:rPr>
                <w:rFonts w:ascii="Arial" w:hAnsi="Arial" w:cs="Arial"/>
                <w:sz w:val="20"/>
                <w:szCs w:val="20"/>
              </w:rPr>
            </w:pPr>
            <w:r w:rsidRPr="00D931DE">
              <w:rPr>
                <w:rFonts w:ascii="Arial" w:hAnsi="Arial" w:cs="Arial"/>
                <w:sz w:val="20"/>
                <w:szCs w:val="20"/>
              </w:rPr>
              <w:t>Age at TBI with LOC</w:t>
            </w:r>
          </w:p>
        </w:tc>
        <w:tc>
          <w:tcPr>
            <w:tcW w:w="1687" w:type="dxa"/>
            <w:tcBorders>
              <w:top w:val="single" w:sz="24" w:space="0" w:color="auto"/>
              <w:bottom w:val="single" w:sz="24" w:space="0" w:color="auto"/>
            </w:tcBorders>
            <w:shd w:val="clear" w:color="auto" w:fill="D9D9D9"/>
            <w:vAlign w:val="bottom"/>
          </w:tcPr>
          <w:p w14:paraId="57696FDC" w14:textId="77777777" w:rsidR="00B948E3" w:rsidRPr="00D931DE" w:rsidRDefault="00B948E3" w:rsidP="003B7F8D">
            <w:pPr>
              <w:jc w:val="right"/>
              <w:rPr>
                <w:rFonts w:ascii="Arial" w:hAnsi="Arial" w:cs="Arial"/>
                <w:sz w:val="20"/>
                <w:szCs w:val="20"/>
              </w:rPr>
            </w:pPr>
          </w:p>
        </w:tc>
        <w:tc>
          <w:tcPr>
            <w:tcW w:w="1954" w:type="dxa"/>
            <w:tcBorders>
              <w:top w:val="single" w:sz="24" w:space="0" w:color="auto"/>
              <w:bottom w:val="single" w:sz="24" w:space="0" w:color="auto"/>
              <w:right w:val="nil"/>
            </w:tcBorders>
            <w:shd w:val="clear" w:color="auto" w:fill="D9D9D9"/>
            <w:vAlign w:val="bottom"/>
          </w:tcPr>
          <w:p w14:paraId="02F51E9F" w14:textId="77777777" w:rsidR="00B948E3" w:rsidRPr="00D931DE" w:rsidRDefault="00B948E3" w:rsidP="003B7F8D">
            <w:pPr>
              <w:jc w:val="right"/>
              <w:rPr>
                <w:rFonts w:ascii="Arial" w:hAnsi="Arial" w:cs="Arial"/>
                <w:sz w:val="20"/>
                <w:szCs w:val="20"/>
              </w:rPr>
            </w:pPr>
          </w:p>
        </w:tc>
      </w:tr>
      <w:tr w:rsidR="00B948E3" w:rsidRPr="00D931DE" w14:paraId="2E87BFA4" w14:textId="77777777" w:rsidTr="007F4BAE">
        <w:tc>
          <w:tcPr>
            <w:tcW w:w="4050" w:type="dxa"/>
            <w:tcBorders>
              <w:top w:val="single" w:sz="24" w:space="0" w:color="auto"/>
              <w:left w:val="nil"/>
              <w:bottom w:val="single" w:sz="4" w:space="0" w:color="auto"/>
            </w:tcBorders>
            <w:shd w:val="clear" w:color="auto" w:fill="D9D9D9"/>
          </w:tcPr>
          <w:p w14:paraId="0E6175F3" w14:textId="77777777" w:rsidR="00B948E3" w:rsidRPr="00D931DE" w:rsidRDefault="00B948E3" w:rsidP="003B7F8D">
            <w:pPr>
              <w:rPr>
                <w:rFonts w:ascii="Arial" w:hAnsi="Arial" w:cs="Arial"/>
                <w:sz w:val="20"/>
                <w:szCs w:val="20"/>
              </w:rPr>
            </w:pPr>
            <w:r w:rsidRPr="00D931DE">
              <w:rPr>
                <w:rFonts w:ascii="Arial" w:hAnsi="Arial" w:cs="Arial"/>
                <w:sz w:val="20"/>
                <w:szCs w:val="20"/>
              </w:rPr>
              <w:t>N</w:t>
            </w:r>
          </w:p>
        </w:tc>
        <w:tc>
          <w:tcPr>
            <w:tcW w:w="1687" w:type="dxa"/>
            <w:tcBorders>
              <w:top w:val="single" w:sz="24" w:space="0" w:color="auto"/>
              <w:bottom w:val="single" w:sz="4" w:space="0" w:color="auto"/>
            </w:tcBorders>
            <w:shd w:val="clear" w:color="auto" w:fill="D9D9D9"/>
            <w:vAlign w:val="bottom"/>
          </w:tcPr>
          <w:p w14:paraId="4BF6B1C9" w14:textId="77777777" w:rsidR="00B948E3" w:rsidRPr="00D931DE" w:rsidRDefault="00B948E3" w:rsidP="003B7F8D">
            <w:pPr>
              <w:jc w:val="right"/>
              <w:rPr>
                <w:rFonts w:ascii="Arial" w:hAnsi="Arial" w:cs="Arial"/>
                <w:sz w:val="20"/>
                <w:szCs w:val="20"/>
              </w:rPr>
            </w:pPr>
          </w:p>
        </w:tc>
        <w:tc>
          <w:tcPr>
            <w:tcW w:w="1954" w:type="dxa"/>
            <w:tcBorders>
              <w:top w:val="single" w:sz="24" w:space="0" w:color="auto"/>
              <w:bottom w:val="single" w:sz="4" w:space="0" w:color="auto"/>
              <w:right w:val="nil"/>
            </w:tcBorders>
            <w:shd w:val="clear" w:color="auto" w:fill="D9D9D9"/>
            <w:vAlign w:val="bottom"/>
          </w:tcPr>
          <w:p w14:paraId="520F42F0" w14:textId="77777777" w:rsidR="00B948E3" w:rsidRPr="00D931DE" w:rsidRDefault="00B948E3" w:rsidP="003B7F8D">
            <w:pPr>
              <w:jc w:val="right"/>
              <w:rPr>
                <w:rFonts w:ascii="Arial" w:hAnsi="Arial" w:cs="Arial"/>
                <w:sz w:val="20"/>
                <w:szCs w:val="20"/>
              </w:rPr>
            </w:pPr>
          </w:p>
        </w:tc>
      </w:tr>
      <w:tr w:rsidR="00B948E3" w:rsidRPr="00D931DE" w14:paraId="5CC10053" w14:textId="77777777" w:rsidTr="007F4BAE">
        <w:tc>
          <w:tcPr>
            <w:tcW w:w="4050" w:type="dxa"/>
            <w:tcBorders>
              <w:top w:val="single" w:sz="4" w:space="0" w:color="auto"/>
              <w:left w:val="nil"/>
              <w:bottom w:val="single" w:sz="4" w:space="0" w:color="auto"/>
            </w:tcBorders>
            <w:shd w:val="clear" w:color="auto" w:fill="D9D9D9"/>
          </w:tcPr>
          <w:p w14:paraId="28CFB0E0" w14:textId="77777777" w:rsidR="00B948E3" w:rsidRPr="00D931DE" w:rsidRDefault="00B948E3" w:rsidP="003B7F8D">
            <w:pPr>
              <w:rPr>
                <w:rFonts w:ascii="Arial" w:hAnsi="Arial" w:cs="Arial"/>
                <w:sz w:val="20"/>
                <w:szCs w:val="20"/>
              </w:rPr>
            </w:pPr>
            <w:r w:rsidRPr="00D931DE">
              <w:rPr>
                <w:rFonts w:ascii="Arial" w:hAnsi="Arial" w:cs="Arial"/>
                <w:sz w:val="20"/>
                <w:szCs w:val="20"/>
              </w:rPr>
              <w:t>Person-years</w:t>
            </w:r>
          </w:p>
        </w:tc>
        <w:tc>
          <w:tcPr>
            <w:tcW w:w="1687" w:type="dxa"/>
            <w:tcBorders>
              <w:top w:val="single" w:sz="4" w:space="0" w:color="auto"/>
              <w:bottom w:val="single" w:sz="4" w:space="0" w:color="auto"/>
            </w:tcBorders>
            <w:shd w:val="clear" w:color="auto" w:fill="D9D9D9"/>
            <w:vAlign w:val="bottom"/>
          </w:tcPr>
          <w:p w14:paraId="42C140FD" w14:textId="77777777" w:rsidR="00B948E3" w:rsidRPr="00D931DE" w:rsidRDefault="00B948E3" w:rsidP="003B7F8D">
            <w:pPr>
              <w:jc w:val="right"/>
              <w:rPr>
                <w:rFonts w:ascii="Arial" w:hAnsi="Arial" w:cs="Arial"/>
                <w:sz w:val="20"/>
                <w:szCs w:val="20"/>
              </w:rPr>
            </w:pPr>
          </w:p>
        </w:tc>
        <w:tc>
          <w:tcPr>
            <w:tcW w:w="1954" w:type="dxa"/>
            <w:tcBorders>
              <w:top w:val="single" w:sz="4" w:space="0" w:color="auto"/>
              <w:bottom w:val="single" w:sz="4" w:space="0" w:color="auto"/>
              <w:right w:val="nil"/>
            </w:tcBorders>
            <w:shd w:val="clear" w:color="auto" w:fill="D9D9D9"/>
            <w:vAlign w:val="bottom"/>
          </w:tcPr>
          <w:p w14:paraId="0AE70BEC" w14:textId="77777777" w:rsidR="00B948E3" w:rsidRPr="00D931DE" w:rsidRDefault="00B948E3" w:rsidP="003B7F8D">
            <w:pPr>
              <w:jc w:val="right"/>
              <w:rPr>
                <w:rFonts w:ascii="Arial" w:hAnsi="Arial" w:cs="Arial"/>
                <w:sz w:val="20"/>
                <w:szCs w:val="20"/>
              </w:rPr>
            </w:pPr>
          </w:p>
        </w:tc>
      </w:tr>
      <w:tr w:rsidR="00B948E3" w:rsidRPr="00D931DE" w14:paraId="3C08CA6E" w14:textId="77777777" w:rsidTr="007F4BAE">
        <w:tc>
          <w:tcPr>
            <w:tcW w:w="4050" w:type="dxa"/>
            <w:tcBorders>
              <w:top w:val="single" w:sz="4" w:space="0" w:color="auto"/>
              <w:left w:val="nil"/>
              <w:bottom w:val="single" w:sz="4" w:space="0" w:color="auto"/>
            </w:tcBorders>
            <w:shd w:val="clear" w:color="auto" w:fill="D9D9D9"/>
          </w:tcPr>
          <w:p w14:paraId="733654B4" w14:textId="77777777" w:rsidR="00B948E3" w:rsidRPr="00D931DE" w:rsidRDefault="00B948E3" w:rsidP="003B7F8D">
            <w:pPr>
              <w:rPr>
                <w:rFonts w:ascii="Arial" w:hAnsi="Arial" w:cs="Arial"/>
                <w:sz w:val="20"/>
                <w:szCs w:val="20"/>
              </w:rPr>
            </w:pPr>
            <w:r w:rsidRPr="00D931DE">
              <w:rPr>
                <w:rFonts w:ascii="Arial" w:hAnsi="Arial" w:cs="Arial"/>
                <w:sz w:val="20"/>
                <w:szCs w:val="20"/>
              </w:rPr>
              <w:t>N AD cases, any duration LOC</w:t>
            </w:r>
          </w:p>
        </w:tc>
        <w:tc>
          <w:tcPr>
            <w:tcW w:w="1687" w:type="dxa"/>
            <w:tcBorders>
              <w:top w:val="single" w:sz="4" w:space="0" w:color="auto"/>
              <w:bottom w:val="single" w:sz="4" w:space="0" w:color="auto"/>
            </w:tcBorders>
            <w:shd w:val="clear" w:color="auto" w:fill="D9D9D9"/>
            <w:vAlign w:val="bottom"/>
          </w:tcPr>
          <w:p w14:paraId="065C7475"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899</w:t>
            </w:r>
          </w:p>
        </w:tc>
        <w:tc>
          <w:tcPr>
            <w:tcW w:w="1954" w:type="dxa"/>
            <w:tcBorders>
              <w:top w:val="single" w:sz="4" w:space="0" w:color="auto"/>
              <w:bottom w:val="single" w:sz="4" w:space="0" w:color="auto"/>
              <w:right w:val="nil"/>
            </w:tcBorders>
            <w:shd w:val="clear" w:color="auto" w:fill="D9D9D9"/>
            <w:vAlign w:val="bottom"/>
          </w:tcPr>
          <w:p w14:paraId="23EC51BF"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830</w:t>
            </w:r>
          </w:p>
        </w:tc>
      </w:tr>
      <w:tr w:rsidR="00B948E3" w:rsidRPr="00D931DE" w14:paraId="71617C26" w14:textId="77777777" w:rsidTr="007F4BAE">
        <w:tc>
          <w:tcPr>
            <w:tcW w:w="4050" w:type="dxa"/>
            <w:tcBorders>
              <w:top w:val="single" w:sz="4" w:space="0" w:color="auto"/>
              <w:left w:val="nil"/>
              <w:bottom w:val="single" w:sz="4" w:space="0" w:color="auto"/>
            </w:tcBorders>
            <w:shd w:val="clear" w:color="auto" w:fill="D9D9D9"/>
          </w:tcPr>
          <w:p w14:paraId="384AA0B9"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N TBI with LOC, age &lt; 25 </w:t>
            </w:r>
          </w:p>
        </w:tc>
        <w:tc>
          <w:tcPr>
            <w:tcW w:w="1687" w:type="dxa"/>
            <w:tcBorders>
              <w:top w:val="single" w:sz="4" w:space="0" w:color="auto"/>
              <w:bottom w:val="single" w:sz="4" w:space="0" w:color="auto"/>
            </w:tcBorders>
            <w:shd w:val="clear" w:color="auto" w:fill="D9D9D9"/>
            <w:vAlign w:val="bottom"/>
          </w:tcPr>
          <w:p w14:paraId="2204ACFB"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67</w:t>
            </w:r>
          </w:p>
        </w:tc>
        <w:tc>
          <w:tcPr>
            <w:tcW w:w="1954" w:type="dxa"/>
            <w:tcBorders>
              <w:top w:val="single" w:sz="4" w:space="0" w:color="auto"/>
              <w:bottom w:val="single" w:sz="4" w:space="0" w:color="auto"/>
              <w:right w:val="nil"/>
            </w:tcBorders>
            <w:shd w:val="clear" w:color="auto" w:fill="D9D9D9"/>
            <w:vAlign w:val="bottom"/>
          </w:tcPr>
          <w:p w14:paraId="286CCF82"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53</w:t>
            </w:r>
          </w:p>
        </w:tc>
      </w:tr>
      <w:tr w:rsidR="00B948E3" w:rsidRPr="00D931DE" w14:paraId="61B3E1CC" w14:textId="77777777" w:rsidTr="007F4BAE">
        <w:tc>
          <w:tcPr>
            <w:tcW w:w="4050" w:type="dxa"/>
            <w:tcBorders>
              <w:top w:val="single" w:sz="4" w:space="0" w:color="auto"/>
              <w:left w:val="nil"/>
              <w:bottom w:val="single" w:sz="4" w:space="0" w:color="auto"/>
            </w:tcBorders>
            <w:shd w:val="clear" w:color="auto" w:fill="D9D9D9"/>
          </w:tcPr>
          <w:p w14:paraId="43E4BA69" w14:textId="77777777" w:rsidR="00B948E3" w:rsidRPr="00D931DE" w:rsidRDefault="00B948E3" w:rsidP="003B7F8D">
            <w:pPr>
              <w:rPr>
                <w:rFonts w:ascii="Arial" w:hAnsi="Arial" w:cs="Arial"/>
                <w:sz w:val="20"/>
                <w:szCs w:val="20"/>
              </w:rPr>
            </w:pPr>
            <w:r w:rsidRPr="00D931DE">
              <w:rPr>
                <w:rFonts w:ascii="Arial" w:hAnsi="Arial" w:cs="Arial"/>
                <w:sz w:val="20"/>
                <w:szCs w:val="20"/>
              </w:rPr>
              <w:t>N TBI with LOC, age 25-54</w:t>
            </w:r>
          </w:p>
        </w:tc>
        <w:tc>
          <w:tcPr>
            <w:tcW w:w="1687" w:type="dxa"/>
            <w:tcBorders>
              <w:top w:val="single" w:sz="4" w:space="0" w:color="auto"/>
              <w:bottom w:val="single" w:sz="4" w:space="0" w:color="auto"/>
            </w:tcBorders>
            <w:shd w:val="clear" w:color="auto" w:fill="D9D9D9"/>
            <w:vAlign w:val="bottom"/>
          </w:tcPr>
          <w:p w14:paraId="38D02AAF"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32</w:t>
            </w:r>
          </w:p>
        </w:tc>
        <w:tc>
          <w:tcPr>
            <w:tcW w:w="1954" w:type="dxa"/>
            <w:tcBorders>
              <w:top w:val="single" w:sz="4" w:space="0" w:color="auto"/>
              <w:bottom w:val="single" w:sz="4" w:space="0" w:color="auto"/>
              <w:right w:val="nil"/>
            </w:tcBorders>
            <w:shd w:val="clear" w:color="auto" w:fill="D9D9D9"/>
            <w:vAlign w:val="bottom"/>
          </w:tcPr>
          <w:p w14:paraId="25023B91"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20</w:t>
            </w:r>
          </w:p>
        </w:tc>
      </w:tr>
      <w:tr w:rsidR="00B948E3" w:rsidRPr="00D931DE" w14:paraId="3D7AB56A" w14:textId="77777777" w:rsidTr="007F4BAE">
        <w:tc>
          <w:tcPr>
            <w:tcW w:w="4050" w:type="dxa"/>
            <w:tcBorders>
              <w:top w:val="single" w:sz="4" w:space="0" w:color="auto"/>
              <w:left w:val="nil"/>
              <w:bottom w:val="single" w:sz="4" w:space="0" w:color="auto"/>
            </w:tcBorders>
            <w:shd w:val="clear" w:color="auto" w:fill="D9D9D9"/>
          </w:tcPr>
          <w:p w14:paraId="4CEA2AD2" w14:textId="77777777" w:rsidR="00B948E3" w:rsidRPr="00D931DE" w:rsidRDefault="00B948E3" w:rsidP="003B7F8D">
            <w:pPr>
              <w:rPr>
                <w:rFonts w:ascii="Arial" w:hAnsi="Arial" w:cs="Arial"/>
                <w:sz w:val="20"/>
                <w:szCs w:val="20"/>
              </w:rPr>
            </w:pPr>
            <w:r w:rsidRPr="00D931DE">
              <w:rPr>
                <w:rFonts w:ascii="Arial" w:hAnsi="Arial" w:cs="Arial"/>
                <w:sz w:val="20"/>
                <w:szCs w:val="20"/>
              </w:rPr>
              <w:t>N TBI with LOC, age ≥ 55</w:t>
            </w:r>
          </w:p>
        </w:tc>
        <w:tc>
          <w:tcPr>
            <w:tcW w:w="1687" w:type="dxa"/>
            <w:tcBorders>
              <w:top w:val="single" w:sz="4" w:space="0" w:color="auto"/>
              <w:bottom w:val="single" w:sz="4" w:space="0" w:color="auto"/>
            </w:tcBorders>
            <w:shd w:val="clear" w:color="auto" w:fill="D9D9D9"/>
            <w:vAlign w:val="bottom"/>
          </w:tcPr>
          <w:p w14:paraId="4E79A0B7"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53</w:t>
            </w:r>
          </w:p>
        </w:tc>
        <w:tc>
          <w:tcPr>
            <w:tcW w:w="1954" w:type="dxa"/>
            <w:tcBorders>
              <w:top w:val="single" w:sz="4" w:space="0" w:color="auto"/>
              <w:bottom w:val="single" w:sz="4" w:space="0" w:color="auto"/>
              <w:right w:val="nil"/>
            </w:tcBorders>
            <w:shd w:val="clear" w:color="auto" w:fill="D9D9D9"/>
            <w:vAlign w:val="bottom"/>
          </w:tcPr>
          <w:p w14:paraId="2B1771EF" w14:textId="77777777" w:rsidR="00B948E3" w:rsidRPr="00D931DE" w:rsidRDefault="00412A52" w:rsidP="003B7F8D">
            <w:pPr>
              <w:jc w:val="right"/>
              <w:rPr>
                <w:rFonts w:ascii="Arial" w:hAnsi="Arial" w:cs="Arial"/>
                <w:sz w:val="20"/>
                <w:szCs w:val="20"/>
              </w:rPr>
            </w:pPr>
            <w:r w:rsidRPr="00D931DE">
              <w:rPr>
                <w:rFonts w:ascii="Arial" w:hAnsi="Arial" w:cs="Arial"/>
                <w:sz w:val="20"/>
                <w:szCs w:val="20"/>
              </w:rPr>
              <w:t>48</w:t>
            </w:r>
          </w:p>
        </w:tc>
      </w:tr>
      <w:tr w:rsidR="00B948E3" w:rsidRPr="00D931DE" w14:paraId="24D0696B" w14:textId="77777777" w:rsidTr="007F4BAE">
        <w:tc>
          <w:tcPr>
            <w:tcW w:w="4050" w:type="dxa"/>
            <w:tcBorders>
              <w:top w:val="single" w:sz="4" w:space="0" w:color="auto"/>
              <w:left w:val="nil"/>
              <w:bottom w:val="single" w:sz="4" w:space="0" w:color="auto"/>
            </w:tcBorders>
            <w:shd w:val="clear" w:color="auto" w:fill="D9D9D9"/>
          </w:tcPr>
          <w:p w14:paraId="278E8A50"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&lt;25</w:t>
            </w:r>
          </w:p>
        </w:tc>
        <w:tc>
          <w:tcPr>
            <w:tcW w:w="1687" w:type="dxa"/>
            <w:tcBorders>
              <w:top w:val="single" w:sz="4" w:space="0" w:color="auto"/>
              <w:bottom w:val="single" w:sz="4" w:space="0" w:color="auto"/>
            </w:tcBorders>
            <w:shd w:val="clear" w:color="auto" w:fill="D9D9D9"/>
            <w:vAlign w:val="bottom"/>
          </w:tcPr>
          <w:p w14:paraId="225CDAA2"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0.68 (0.46, 1.00)</w:t>
            </w:r>
          </w:p>
        </w:tc>
        <w:tc>
          <w:tcPr>
            <w:tcW w:w="1954" w:type="dxa"/>
            <w:tcBorders>
              <w:top w:val="single" w:sz="4" w:space="0" w:color="auto"/>
              <w:bottom w:val="single" w:sz="4" w:space="0" w:color="auto"/>
              <w:right w:val="nil"/>
            </w:tcBorders>
            <w:shd w:val="clear" w:color="auto" w:fill="D9D9D9"/>
            <w:vAlign w:val="bottom"/>
          </w:tcPr>
          <w:p w14:paraId="5F3C3BD6"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0.66 (0.44, 0.98)</w:t>
            </w:r>
          </w:p>
        </w:tc>
      </w:tr>
      <w:tr w:rsidR="00B948E3" w:rsidRPr="00D931DE" w14:paraId="3866C867" w14:textId="77777777" w:rsidTr="007F4BAE">
        <w:tc>
          <w:tcPr>
            <w:tcW w:w="4050" w:type="dxa"/>
            <w:tcBorders>
              <w:top w:val="single" w:sz="4" w:space="0" w:color="auto"/>
              <w:left w:val="nil"/>
              <w:bottom w:val="nil"/>
            </w:tcBorders>
            <w:shd w:val="clear" w:color="auto" w:fill="D9D9D9"/>
          </w:tcPr>
          <w:p w14:paraId="6A68FE31"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25-54</w:t>
            </w:r>
          </w:p>
        </w:tc>
        <w:tc>
          <w:tcPr>
            <w:tcW w:w="1687" w:type="dxa"/>
            <w:tcBorders>
              <w:top w:val="single" w:sz="4" w:space="0" w:color="auto"/>
              <w:bottom w:val="nil"/>
            </w:tcBorders>
            <w:shd w:val="clear" w:color="auto" w:fill="D9D9D9"/>
            <w:vAlign w:val="bottom"/>
          </w:tcPr>
          <w:p w14:paraId="58EC9336"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1.09 (0.66, 1.82)</w:t>
            </w:r>
          </w:p>
        </w:tc>
        <w:tc>
          <w:tcPr>
            <w:tcW w:w="1954" w:type="dxa"/>
            <w:tcBorders>
              <w:top w:val="single" w:sz="4" w:space="0" w:color="auto"/>
              <w:bottom w:val="nil"/>
              <w:right w:val="nil"/>
            </w:tcBorders>
            <w:shd w:val="clear" w:color="auto" w:fill="D9D9D9"/>
            <w:vAlign w:val="bottom"/>
          </w:tcPr>
          <w:p w14:paraId="06D870A9"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1.37 (0.82, 2.29)</w:t>
            </w:r>
          </w:p>
        </w:tc>
      </w:tr>
      <w:tr w:rsidR="00B948E3" w:rsidRPr="00D931DE" w14:paraId="4228301A" w14:textId="77777777" w:rsidTr="007F4BAE">
        <w:tc>
          <w:tcPr>
            <w:tcW w:w="4050" w:type="dxa"/>
            <w:tcBorders>
              <w:top w:val="nil"/>
              <w:left w:val="nil"/>
              <w:bottom w:val="single" w:sz="24" w:space="0" w:color="auto"/>
            </w:tcBorders>
            <w:shd w:val="clear" w:color="auto" w:fill="D9D9D9"/>
          </w:tcPr>
          <w:p w14:paraId="5A22FC6C"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≥55</w:t>
            </w:r>
          </w:p>
        </w:tc>
        <w:tc>
          <w:tcPr>
            <w:tcW w:w="1687" w:type="dxa"/>
            <w:tcBorders>
              <w:top w:val="nil"/>
              <w:bottom w:val="single" w:sz="24" w:space="0" w:color="auto"/>
            </w:tcBorders>
            <w:shd w:val="clear" w:color="auto" w:fill="D9D9D9"/>
            <w:vAlign w:val="bottom"/>
          </w:tcPr>
          <w:p w14:paraId="0B3A8F62"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1.18 (0.82, 1.70)</w:t>
            </w:r>
          </w:p>
        </w:tc>
        <w:tc>
          <w:tcPr>
            <w:tcW w:w="1954" w:type="dxa"/>
            <w:tcBorders>
              <w:top w:val="nil"/>
              <w:bottom w:val="single" w:sz="24" w:space="0" w:color="auto"/>
              <w:right w:val="nil"/>
            </w:tcBorders>
            <w:shd w:val="clear" w:color="auto" w:fill="D9D9D9"/>
            <w:vAlign w:val="bottom"/>
          </w:tcPr>
          <w:p w14:paraId="609B5567"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1.03 (0.71, 1.49)</w:t>
            </w:r>
          </w:p>
        </w:tc>
      </w:tr>
    </w:tbl>
    <w:p w14:paraId="1ACA2D90" w14:textId="77777777" w:rsidR="00FC79EE" w:rsidRPr="00D931DE" w:rsidRDefault="00FC79EE" w:rsidP="003B7F8D">
      <w:pPr>
        <w:spacing w:line="240" w:lineRule="auto"/>
        <w:rPr>
          <w:rFonts w:ascii="Times New Roman" w:hAnsi="Times New Roman" w:cs="Times New Roman"/>
          <w:color w:val="000000" w:themeColor="text1"/>
          <w:sz w:val="20"/>
          <w:szCs w:val="20"/>
        </w:rPr>
      </w:pPr>
    </w:p>
    <w:p w14:paraId="5942B82A" w14:textId="77777777" w:rsidR="008C34DE" w:rsidRPr="00D931DE" w:rsidRDefault="008C34DE"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The</w:t>
      </w:r>
      <w:r w:rsidR="001C5128" w:rsidRPr="00D931DE">
        <w:rPr>
          <w:rFonts w:ascii="Times New Roman" w:hAnsi="Times New Roman" w:cs="Times New Roman"/>
          <w:color w:val="000000" w:themeColor="text1"/>
          <w:sz w:val="20"/>
          <w:szCs w:val="20"/>
        </w:rPr>
        <w:t xml:space="preserve"> model including</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i/>
          <w:color w:val="000000" w:themeColor="text1"/>
          <w:sz w:val="20"/>
          <w:szCs w:val="20"/>
        </w:rPr>
        <w:t xml:space="preserve">APOE </w:t>
      </w:r>
      <w:r w:rsidR="001C5128" w:rsidRPr="00D931DE">
        <w:rPr>
          <w:rFonts w:ascii="Times New Roman" w:hAnsi="Times New Roman" w:cs="Times New Roman"/>
          <w:color w:val="000000" w:themeColor="text1"/>
          <w:sz w:val="20"/>
          <w:szCs w:val="20"/>
        </w:rPr>
        <w:t xml:space="preserve">genotype interactions with exposure defined by </w:t>
      </w:r>
      <w:r w:rsidRPr="00D931DE">
        <w:rPr>
          <w:rFonts w:ascii="Times New Roman" w:hAnsi="Times New Roman" w:cs="Times New Roman"/>
          <w:color w:val="000000" w:themeColor="text1"/>
          <w:sz w:val="20"/>
          <w:szCs w:val="20"/>
        </w:rPr>
        <w:t xml:space="preserve">the duration of LOC had a chi squared value of 0 on 2 degrees of freedom, with a p value of </w:t>
      </w:r>
      <w:proofErr w:type="gramStart"/>
      <w:r w:rsidRPr="00D931DE">
        <w:rPr>
          <w:rFonts w:ascii="Times New Roman" w:hAnsi="Times New Roman" w:cs="Times New Roman"/>
          <w:color w:val="000000" w:themeColor="text1"/>
          <w:sz w:val="20"/>
          <w:szCs w:val="20"/>
        </w:rPr>
        <w:t>1.00.</w:t>
      </w:r>
      <w:proofErr w:type="gramEnd"/>
      <w:r w:rsidRPr="00D931DE">
        <w:rPr>
          <w:rFonts w:ascii="Times New Roman" w:hAnsi="Times New Roman" w:cs="Times New Roman"/>
          <w:color w:val="000000" w:themeColor="text1"/>
          <w:sz w:val="20"/>
          <w:szCs w:val="20"/>
        </w:rPr>
        <w:t xml:space="preserve">  The hazard ratio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TBI with LOC &lt; 1 hour was 1.01 (0.54, 1.89),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with TBI with</w:t>
      </w:r>
      <w:r w:rsidR="001C5128" w:rsidRPr="00D931DE">
        <w:rPr>
          <w:rFonts w:ascii="Times New Roman" w:hAnsi="Times New Roman" w:cs="Times New Roman"/>
          <w:color w:val="000000" w:themeColor="text1"/>
          <w:sz w:val="20"/>
          <w:szCs w:val="20"/>
        </w:rPr>
        <w:t xml:space="preserve"> LOC &gt; 1 hour the HR was 0.96 (</w:t>
      </w:r>
      <w:r w:rsidRPr="00D931DE">
        <w:rPr>
          <w:rFonts w:ascii="Times New Roman" w:hAnsi="Times New Roman" w:cs="Times New Roman"/>
          <w:color w:val="000000" w:themeColor="text1"/>
          <w:sz w:val="20"/>
          <w:szCs w:val="20"/>
        </w:rPr>
        <w:t>95% CI 0.27, 3.44).</w:t>
      </w:r>
    </w:p>
    <w:p w14:paraId="6FA00EB4" w14:textId="77777777" w:rsidR="008C34DE" w:rsidRPr="00D931DE" w:rsidRDefault="008C34DE"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The </w:t>
      </w:r>
      <w:r w:rsidR="001C5128" w:rsidRPr="00D931DE">
        <w:rPr>
          <w:rFonts w:ascii="Times New Roman" w:hAnsi="Times New Roman" w:cs="Times New Roman"/>
          <w:color w:val="000000" w:themeColor="text1"/>
          <w:sz w:val="20"/>
          <w:szCs w:val="20"/>
        </w:rPr>
        <w:t xml:space="preserve">model including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001C5128" w:rsidRPr="00D931DE">
        <w:rPr>
          <w:rFonts w:ascii="Times New Roman" w:hAnsi="Times New Roman" w:cs="Times New Roman"/>
          <w:color w:val="000000" w:themeColor="text1"/>
          <w:sz w:val="20"/>
          <w:szCs w:val="20"/>
        </w:rPr>
        <w:t xml:space="preserve">genotype </w:t>
      </w:r>
      <w:r w:rsidRPr="00D931DE">
        <w:rPr>
          <w:rFonts w:ascii="Times New Roman" w:hAnsi="Times New Roman" w:cs="Times New Roman"/>
          <w:color w:val="000000" w:themeColor="text1"/>
          <w:sz w:val="20"/>
          <w:szCs w:val="20"/>
        </w:rPr>
        <w:t>interaction</w:t>
      </w:r>
      <w:r w:rsidR="001C5128" w:rsidRPr="00D931DE">
        <w:rPr>
          <w:rFonts w:ascii="Times New Roman" w:hAnsi="Times New Roman" w:cs="Times New Roman"/>
          <w:color w:val="000000" w:themeColor="text1"/>
          <w:sz w:val="20"/>
          <w:szCs w:val="20"/>
        </w:rPr>
        <w:t>s with exposure defined by age at TBI with LOC</w:t>
      </w:r>
      <w:r w:rsidRPr="00D931DE">
        <w:rPr>
          <w:rFonts w:ascii="Times New Roman" w:hAnsi="Times New Roman" w:cs="Times New Roman"/>
          <w:color w:val="000000" w:themeColor="text1"/>
          <w:sz w:val="20"/>
          <w:szCs w:val="20"/>
        </w:rPr>
        <w:t xml:space="preserve"> had a chi squared value of 0.43 on 3 degrees of freedom, with a p value of </w:t>
      </w:r>
      <w:proofErr w:type="gramStart"/>
      <w:r w:rsidRPr="00D931DE">
        <w:rPr>
          <w:rFonts w:ascii="Times New Roman" w:hAnsi="Times New Roman" w:cs="Times New Roman"/>
          <w:color w:val="000000" w:themeColor="text1"/>
          <w:sz w:val="20"/>
          <w:szCs w:val="20"/>
        </w:rPr>
        <w:t>0.93.</w:t>
      </w:r>
      <w:proofErr w:type="gramEnd"/>
      <w:r w:rsidRPr="00D931DE">
        <w:rPr>
          <w:rFonts w:ascii="Times New Roman" w:hAnsi="Times New Roman" w:cs="Times New Roman"/>
          <w:color w:val="000000" w:themeColor="text1"/>
          <w:sz w:val="20"/>
          <w:szCs w:val="20"/>
        </w:rPr>
        <w:t xml:space="preserve">  The HR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TBI with LOC sustained younger than age 25 was 1.00 (0.41, 2.45),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who sustained a TBI with LOC from age 25 to 55 the HR was 1.09 (0.34, 3.46),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who sustained a TBI with LOC after age 55 the HR was 0.78 (95% CI 0.36, 1.67).</w:t>
      </w:r>
    </w:p>
    <w:p w14:paraId="6A60FB5C" w14:textId="77777777" w:rsidR="001C5128" w:rsidRPr="00D931DE" w:rsidRDefault="001C5128" w:rsidP="003B7F8D">
      <w:pPr>
        <w:spacing w:line="240" w:lineRule="auto"/>
        <w:rPr>
          <w:rFonts w:ascii="Times New Roman" w:hAnsi="Times New Roman" w:cs="Times New Roman"/>
          <w:color w:val="000000" w:themeColor="text1"/>
          <w:sz w:val="20"/>
          <w:szCs w:val="20"/>
        </w:rPr>
      </w:pPr>
    </w:p>
    <w:p w14:paraId="2597EEE3" w14:textId="77777777" w:rsidR="000D49FB" w:rsidRPr="00D931DE" w:rsidRDefault="000D49FB"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To make the TBI with LOC operational definitions more comparable between studies, we considered the most recent TBI with LOC rather than the first lifetime TBI with LOC for the ACT study.  We did not see an association between TBI with LOC and either dementia or AD risk, whether excluding or including APOE genotype data, as shown in </w:t>
      </w:r>
      <w:proofErr w:type="spellStart"/>
      <w:r w:rsidR="007F4BAE" w:rsidRPr="00D931DE">
        <w:rPr>
          <w:rFonts w:ascii="Times New Roman" w:hAnsi="Times New Roman" w:cs="Times New Roman"/>
          <w:b/>
          <w:color w:val="000000" w:themeColor="text1"/>
          <w:sz w:val="20"/>
          <w:szCs w:val="20"/>
          <w:u w:val="single"/>
        </w:rPr>
        <w:t>e</w:t>
      </w:r>
      <w:r w:rsidRPr="00D931DE">
        <w:rPr>
          <w:rFonts w:ascii="Times New Roman" w:hAnsi="Times New Roman" w:cs="Times New Roman"/>
          <w:b/>
          <w:color w:val="000000" w:themeColor="text1"/>
          <w:sz w:val="20"/>
          <w:szCs w:val="20"/>
          <w:u w:val="single"/>
        </w:rPr>
        <w:t>Table</w:t>
      </w:r>
      <w:proofErr w:type="spellEnd"/>
      <w:r w:rsidRPr="00D931DE">
        <w:rPr>
          <w:rFonts w:ascii="Times New Roman" w:hAnsi="Times New Roman" w:cs="Times New Roman"/>
          <w:b/>
          <w:color w:val="000000" w:themeColor="text1"/>
          <w:sz w:val="20"/>
          <w:szCs w:val="20"/>
          <w:u w:val="single"/>
        </w:rPr>
        <w:t xml:space="preserve"> </w:t>
      </w:r>
      <w:r w:rsidR="007F4BAE" w:rsidRPr="00D931DE">
        <w:rPr>
          <w:rFonts w:ascii="Times New Roman" w:hAnsi="Times New Roman" w:cs="Times New Roman"/>
          <w:b/>
          <w:color w:val="000000" w:themeColor="text1"/>
          <w:sz w:val="20"/>
          <w:szCs w:val="20"/>
          <w:u w:val="single"/>
        </w:rPr>
        <w:t>9</w:t>
      </w:r>
      <w:r w:rsidRPr="00D931DE">
        <w:rPr>
          <w:rFonts w:ascii="Times New Roman" w:hAnsi="Times New Roman" w:cs="Times New Roman"/>
          <w:b/>
          <w:color w:val="000000" w:themeColor="text1"/>
          <w:sz w:val="20"/>
          <w:szCs w:val="20"/>
          <w:u w:val="single"/>
        </w:rPr>
        <w:t>.</w:t>
      </w:r>
    </w:p>
    <w:tbl>
      <w:tblPr>
        <w:tblStyle w:val="TableGrid"/>
        <w:tblW w:w="10800" w:type="dxa"/>
        <w:tblInd w:w="-522" w:type="dxa"/>
        <w:tblBorders>
          <w:top w:val="single" w:sz="36" w:space="0" w:color="943634" w:themeColor="accent2" w:themeShade="BF"/>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891"/>
        <w:gridCol w:w="2454"/>
        <w:gridCol w:w="2455"/>
      </w:tblGrid>
      <w:tr w:rsidR="00EB140B" w:rsidRPr="00D931DE" w14:paraId="2C531CB7" w14:textId="77777777" w:rsidTr="00537937">
        <w:tc>
          <w:tcPr>
            <w:tcW w:w="10800" w:type="dxa"/>
            <w:gridSpan w:val="3"/>
            <w:tcBorders>
              <w:bottom w:val="single" w:sz="24" w:space="0" w:color="auto"/>
            </w:tcBorders>
            <w:shd w:val="clear" w:color="auto" w:fill="auto"/>
          </w:tcPr>
          <w:p w14:paraId="50B4349C" w14:textId="77777777" w:rsidR="00EB140B" w:rsidRPr="00D931DE" w:rsidRDefault="007F4BAE" w:rsidP="007F4BAE">
            <w:pPr>
              <w:rPr>
                <w:rFonts w:ascii="Arial" w:hAnsi="Arial" w:cs="Arial"/>
                <w:b/>
                <w:sz w:val="24"/>
                <w:szCs w:val="24"/>
              </w:rPr>
            </w:pPr>
            <w:proofErr w:type="spellStart"/>
            <w:proofErr w:type="gramStart"/>
            <w:r w:rsidRPr="00D931DE">
              <w:rPr>
                <w:rFonts w:ascii="Arial" w:hAnsi="Arial" w:cs="Arial"/>
                <w:b/>
                <w:color w:val="000000" w:themeColor="text1"/>
                <w:sz w:val="24"/>
                <w:szCs w:val="24"/>
              </w:rPr>
              <w:t>e</w:t>
            </w:r>
            <w:r w:rsidR="000D49FB" w:rsidRPr="00D931DE">
              <w:rPr>
                <w:rFonts w:ascii="Arial" w:hAnsi="Arial" w:cs="Arial"/>
                <w:b/>
                <w:color w:val="000000" w:themeColor="text1"/>
                <w:sz w:val="24"/>
                <w:szCs w:val="24"/>
              </w:rPr>
              <w:t>Table</w:t>
            </w:r>
            <w:proofErr w:type="spellEnd"/>
            <w:proofErr w:type="gramEnd"/>
            <w:r w:rsidR="000D49FB" w:rsidRPr="00D931DE">
              <w:rPr>
                <w:rFonts w:ascii="Arial" w:hAnsi="Arial" w:cs="Arial"/>
                <w:b/>
                <w:color w:val="000000" w:themeColor="text1"/>
                <w:sz w:val="24"/>
                <w:szCs w:val="24"/>
              </w:rPr>
              <w:t xml:space="preserve"> </w:t>
            </w:r>
            <w:r w:rsidRPr="00D931DE">
              <w:rPr>
                <w:rFonts w:ascii="Arial" w:hAnsi="Arial" w:cs="Arial"/>
                <w:b/>
                <w:color w:val="000000" w:themeColor="text1"/>
                <w:sz w:val="24"/>
                <w:szCs w:val="24"/>
              </w:rPr>
              <w:t>9</w:t>
            </w:r>
            <w:r w:rsidR="00EB140B" w:rsidRPr="00D931DE">
              <w:rPr>
                <w:rFonts w:ascii="Arial" w:hAnsi="Arial" w:cs="Arial"/>
                <w:b/>
                <w:color w:val="000000" w:themeColor="text1"/>
                <w:sz w:val="24"/>
                <w:szCs w:val="24"/>
              </w:rPr>
              <w:t>. Sensitivity analysis using most recent TBI with LOC from ACT.</w:t>
            </w:r>
          </w:p>
        </w:tc>
      </w:tr>
      <w:tr w:rsidR="00FA6177" w:rsidRPr="00D931DE" w14:paraId="7C42BBCA" w14:textId="77777777" w:rsidTr="00537937">
        <w:tc>
          <w:tcPr>
            <w:tcW w:w="5891" w:type="dxa"/>
            <w:tcBorders>
              <w:top w:val="single" w:sz="24" w:space="0" w:color="auto"/>
              <w:bottom w:val="single" w:sz="24" w:space="0" w:color="auto"/>
            </w:tcBorders>
            <w:shd w:val="clear" w:color="auto" w:fill="D9D9D9"/>
          </w:tcPr>
          <w:p w14:paraId="0B815C5E" w14:textId="77777777" w:rsidR="00FA6177" w:rsidRPr="00D931DE" w:rsidRDefault="00FA6177" w:rsidP="003B7F8D">
            <w:pPr>
              <w:rPr>
                <w:rFonts w:ascii="Arial" w:hAnsi="Arial" w:cs="Arial"/>
                <w:sz w:val="20"/>
                <w:szCs w:val="20"/>
              </w:rPr>
            </w:pPr>
          </w:p>
        </w:tc>
        <w:tc>
          <w:tcPr>
            <w:tcW w:w="2454" w:type="dxa"/>
            <w:tcBorders>
              <w:top w:val="single" w:sz="24" w:space="0" w:color="auto"/>
              <w:bottom w:val="single" w:sz="24" w:space="0" w:color="auto"/>
            </w:tcBorders>
            <w:shd w:val="clear" w:color="auto" w:fill="D9D9D9"/>
          </w:tcPr>
          <w:p w14:paraId="7CC14B5A" w14:textId="77777777" w:rsidR="00FA6177" w:rsidRPr="00D931DE" w:rsidRDefault="00981FB8" w:rsidP="003B7F8D">
            <w:pPr>
              <w:jc w:val="center"/>
              <w:rPr>
                <w:rFonts w:ascii="Arial" w:hAnsi="Arial" w:cs="Arial"/>
                <w:b/>
                <w:sz w:val="20"/>
                <w:szCs w:val="20"/>
              </w:rPr>
            </w:pPr>
            <w:r w:rsidRPr="00D931DE">
              <w:rPr>
                <w:rFonts w:ascii="Arial" w:hAnsi="Arial" w:cs="Arial"/>
                <w:b/>
                <w:sz w:val="20"/>
                <w:szCs w:val="20"/>
              </w:rPr>
              <w:t>Ex</w:t>
            </w:r>
            <w:r w:rsidR="00FA6177" w:rsidRPr="00D931DE">
              <w:rPr>
                <w:rFonts w:ascii="Arial" w:hAnsi="Arial" w:cs="Arial"/>
                <w:b/>
                <w:sz w:val="20"/>
                <w:szCs w:val="20"/>
              </w:rPr>
              <w:t xml:space="preserve">cluding </w:t>
            </w:r>
            <w:r w:rsidR="00FA6177" w:rsidRPr="00D931DE">
              <w:rPr>
                <w:rFonts w:ascii="Arial" w:hAnsi="Arial" w:cs="Arial"/>
                <w:b/>
                <w:i/>
                <w:sz w:val="20"/>
                <w:szCs w:val="20"/>
              </w:rPr>
              <w:t>APOE</w:t>
            </w:r>
            <w:r w:rsidR="00FA6177" w:rsidRPr="00D931DE">
              <w:rPr>
                <w:rFonts w:ascii="Arial" w:hAnsi="Arial" w:cs="Arial"/>
                <w:b/>
                <w:sz w:val="20"/>
                <w:szCs w:val="20"/>
              </w:rPr>
              <w:t xml:space="preserve"> </w:t>
            </w:r>
          </w:p>
        </w:tc>
        <w:tc>
          <w:tcPr>
            <w:tcW w:w="2455" w:type="dxa"/>
            <w:tcBorders>
              <w:top w:val="single" w:sz="24" w:space="0" w:color="auto"/>
              <w:bottom w:val="single" w:sz="24" w:space="0" w:color="auto"/>
            </w:tcBorders>
            <w:shd w:val="clear" w:color="auto" w:fill="D9D9D9"/>
          </w:tcPr>
          <w:p w14:paraId="1E74A74B" w14:textId="77777777" w:rsidR="00FA6177" w:rsidRPr="00D931DE" w:rsidRDefault="00FA6177" w:rsidP="003B7F8D">
            <w:pPr>
              <w:jc w:val="center"/>
              <w:rPr>
                <w:rFonts w:ascii="Arial" w:hAnsi="Arial" w:cs="Arial"/>
                <w:b/>
                <w:sz w:val="20"/>
                <w:szCs w:val="20"/>
              </w:rPr>
            </w:pPr>
            <w:r w:rsidRPr="00D931DE">
              <w:rPr>
                <w:rFonts w:ascii="Arial" w:hAnsi="Arial" w:cs="Arial"/>
                <w:b/>
                <w:sz w:val="20"/>
                <w:szCs w:val="20"/>
              </w:rPr>
              <w:t xml:space="preserve">Including </w:t>
            </w:r>
            <w:r w:rsidRPr="00D931DE">
              <w:rPr>
                <w:rFonts w:ascii="Arial" w:hAnsi="Arial" w:cs="Arial"/>
                <w:b/>
                <w:i/>
                <w:sz w:val="20"/>
                <w:szCs w:val="20"/>
              </w:rPr>
              <w:t>APOE</w:t>
            </w:r>
          </w:p>
        </w:tc>
      </w:tr>
      <w:tr w:rsidR="00FA6177" w:rsidRPr="00D931DE" w14:paraId="7C71C571" w14:textId="77777777" w:rsidTr="00537937">
        <w:tc>
          <w:tcPr>
            <w:tcW w:w="5891" w:type="dxa"/>
            <w:tcBorders>
              <w:top w:val="single" w:sz="24" w:space="0" w:color="auto"/>
              <w:bottom w:val="single" w:sz="24" w:space="0" w:color="auto"/>
            </w:tcBorders>
            <w:shd w:val="clear" w:color="auto" w:fill="D9D9D9"/>
          </w:tcPr>
          <w:p w14:paraId="272B2287" w14:textId="77777777" w:rsidR="00FA6177" w:rsidRPr="00D931DE" w:rsidRDefault="00FA6177" w:rsidP="003B7F8D">
            <w:pPr>
              <w:rPr>
                <w:rFonts w:ascii="Arial" w:hAnsi="Arial" w:cs="Arial"/>
                <w:b/>
                <w:sz w:val="20"/>
                <w:szCs w:val="20"/>
              </w:rPr>
            </w:pPr>
            <w:r w:rsidRPr="00D931DE">
              <w:rPr>
                <w:rFonts w:ascii="Arial" w:hAnsi="Arial" w:cs="Arial"/>
                <w:b/>
                <w:sz w:val="20"/>
                <w:szCs w:val="20"/>
              </w:rPr>
              <w:t>Dementia</w:t>
            </w:r>
          </w:p>
        </w:tc>
        <w:tc>
          <w:tcPr>
            <w:tcW w:w="2454" w:type="dxa"/>
            <w:tcBorders>
              <w:top w:val="single" w:sz="24" w:space="0" w:color="auto"/>
              <w:bottom w:val="single" w:sz="24" w:space="0" w:color="auto"/>
            </w:tcBorders>
            <w:shd w:val="clear" w:color="auto" w:fill="D9D9D9"/>
          </w:tcPr>
          <w:p w14:paraId="3CD86F7B" w14:textId="77777777" w:rsidR="00FA6177" w:rsidRPr="00D931DE" w:rsidRDefault="00FA6177" w:rsidP="003B7F8D">
            <w:pPr>
              <w:rPr>
                <w:rFonts w:ascii="Arial" w:hAnsi="Arial" w:cs="Arial"/>
                <w:sz w:val="20"/>
                <w:szCs w:val="20"/>
              </w:rPr>
            </w:pPr>
          </w:p>
        </w:tc>
        <w:tc>
          <w:tcPr>
            <w:tcW w:w="2455" w:type="dxa"/>
            <w:tcBorders>
              <w:top w:val="single" w:sz="24" w:space="0" w:color="auto"/>
              <w:bottom w:val="single" w:sz="24" w:space="0" w:color="auto"/>
            </w:tcBorders>
            <w:shd w:val="clear" w:color="auto" w:fill="D9D9D9"/>
          </w:tcPr>
          <w:p w14:paraId="5639A4BD" w14:textId="77777777" w:rsidR="00FA6177" w:rsidRPr="00D931DE" w:rsidRDefault="00FA6177" w:rsidP="003B7F8D">
            <w:pPr>
              <w:rPr>
                <w:rFonts w:ascii="Arial" w:hAnsi="Arial" w:cs="Arial"/>
                <w:sz w:val="20"/>
                <w:szCs w:val="20"/>
              </w:rPr>
            </w:pPr>
          </w:p>
        </w:tc>
      </w:tr>
      <w:tr w:rsidR="00FA6177" w:rsidRPr="00D931DE" w14:paraId="031D7D8E" w14:textId="77777777" w:rsidTr="00537937">
        <w:tc>
          <w:tcPr>
            <w:tcW w:w="5891" w:type="dxa"/>
            <w:tcBorders>
              <w:top w:val="single" w:sz="24" w:space="0" w:color="auto"/>
              <w:bottom w:val="single" w:sz="4" w:space="0" w:color="auto"/>
            </w:tcBorders>
            <w:shd w:val="clear" w:color="auto" w:fill="D9D9D9"/>
          </w:tcPr>
          <w:p w14:paraId="33B077A3" w14:textId="77777777" w:rsidR="00FA6177" w:rsidRPr="00D931DE" w:rsidRDefault="00FA6177" w:rsidP="003B7F8D">
            <w:pPr>
              <w:rPr>
                <w:rFonts w:ascii="Arial" w:hAnsi="Arial" w:cs="Arial"/>
                <w:sz w:val="20"/>
                <w:szCs w:val="20"/>
              </w:rPr>
            </w:pPr>
            <w:r w:rsidRPr="00D931DE">
              <w:rPr>
                <w:rFonts w:ascii="Arial" w:hAnsi="Arial" w:cs="Arial"/>
                <w:sz w:val="20"/>
                <w:szCs w:val="20"/>
              </w:rPr>
              <w:t>N dementia cases, any duration LOC including unknown</w:t>
            </w:r>
          </w:p>
        </w:tc>
        <w:tc>
          <w:tcPr>
            <w:tcW w:w="2454" w:type="dxa"/>
            <w:tcBorders>
              <w:top w:val="single" w:sz="24" w:space="0" w:color="auto"/>
              <w:bottom w:val="single" w:sz="4" w:space="0" w:color="auto"/>
            </w:tcBorders>
            <w:shd w:val="clear" w:color="auto" w:fill="D9D9D9"/>
          </w:tcPr>
          <w:p w14:paraId="13EA7E29"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934</w:t>
            </w:r>
          </w:p>
        </w:tc>
        <w:tc>
          <w:tcPr>
            <w:tcW w:w="2455" w:type="dxa"/>
            <w:tcBorders>
              <w:top w:val="single" w:sz="24" w:space="0" w:color="auto"/>
              <w:bottom w:val="single" w:sz="4" w:space="0" w:color="auto"/>
            </w:tcBorders>
            <w:shd w:val="clear" w:color="auto" w:fill="D9D9D9"/>
          </w:tcPr>
          <w:p w14:paraId="25F6AB7C" w14:textId="77777777" w:rsidR="00FA6177" w:rsidRPr="00D931DE" w:rsidRDefault="00FA6177" w:rsidP="003B7F8D">
            <w:pPr>
              <w:jc w:val="right"/>
              <w:rPr>
                <w:rFonts w:ascii="Arial" w:hAnsi="Arial" w:cs="Arial"/>
                <w:sz w:val="20"/>
                <w:szCs w:val="20"/>
              </w:rPr>
            </w:pPr>
            <w:r w:rsidRPr="00D931DE">
              <w:rPr>
                <w:rFonts w:ascii="Arial" w:hAnsi="Arial" w:cs="Arial"/>
                <w:sz w:val="20"/>
                <w:szCs w:val="20"/>
              </w:rPr>
              <w:t>818</w:t>
            </w:r>
          </w:p>
        </w:tc>
      </w:tr>
      <w:tr w:rsidR="00B948E3" w:rsidRPr="00D931DE" w14:paraId="63E68BF3" w14:textId="77777777" w:rsidTr="00537937">
        <w:tc>
          <w:tcPr>
            <w:tcW w:w="5891" w:type="dxa"/>
            <w:tcBorders>
              <w:top w:val="single" w:sz="4" w:space="0" w:color="auto"/>
              <w:bottom w:val="single" w:sz="4" w:space="0" w:color="auto"/>
            </w:tcBorders>
            <w:shd w:val="clear" w:color="auto" w:fill="D9D9D9"/>
          </w:tcPr>
          <w:p w14:paraId="1D666B55"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N TBI with LOC, age &lt; 25 </w:t>
            </w:r>
          </w:p>
        </w:tc>
        <w:tc>
          <w:tcPr>
            <w:tcW w:w="2454" w:type="dxa"/>
            <w:tcBorders>
              <w:top w:val="single" w:sz="4" w:space="0" w:color="auto"/>
              <w:bottom w:val="single" w:sz="4" w:space="0" w:color="auto"/>
            </w:tcBorders>
            <w:shd w:val="clear" w:color="auto" w:fill="D9D9D9"/>
          </w:tcPr>
          <w:p w14:paraId="7D305EF0" w14:textId="77777777" w:rsidR="00B948E3" w:rsidRPr="00D931DE" w:rsidRDefault="00AD63B3" w:rsidP="003B7F8D">
            <w:pPr>
              <w:jc w:val="right"/>
              <w:rPr>
                <w:rFonts w:ascii="Arial" w:hAnsi="Arial" w:cs="Arial"/>
                <w:sz w:val="20"/>
                <w:szCs w:val="20"/>
              </w:rPr>
            </w:pPr>
            <w:r w:rsidRPr="00D931DE">
              <w:rPr>
                <w:rFonts w:ascii="Arial" w:hAnsi="Arial" w:cs="Arial"/>
                <w:sz w:val="20"/>
                <w:szCs w:val="20"/>
              </w:rPr>
              <w:t>310</w:t>
            </w:r>
          </w:p>
        </w:tc>
        <w:tc>
          <w:tcPr>
            <w:tcW w:w="2455" w:type="dxa"/>
            <w:tcBorders>
              <w:top w:val="single" w:sz="4" w:space="0" w:color="auto"/>
              <w:bottom w:val="single" w:sz="4" w:space="0" w:color="auto"/>
            </w:tcBorders>
            <w:shd w:val="clear" w:color="auto" w:fill="D9D9D9"/>
          </w:tcPr>
          <w:p w14:paraId="43B723D5" w14:textId="77777777" w:rsidR="00B948E3" w:rsidRPr="00D931DE" w:rsidRDefault="00AD63B3" w:rsidP="003B7F8D">
            <w:pPr>
              <w:jc w:val="right"/>
              <w:rPr>
                <w:rFonts w:ascii="Arial" w:hAnsi="Arial" w:cs="Arial"/>
                <w:sz w:val="20"/>
                <w:szCs w:val="20"/>
              </w:rPr>
            </w:pPr>
            <w:r w:rsidRPr="00D931DE">
              <w:rPr>
                <w:rFonts w:ascii="Arial" w:hAnsi="Arial" w:cs="Arial"/>
                <w:sz w:val="20"/>
                <w:szCs w:val="20"/>
              </w:rPr>
              <w:t>267</w:t>
            </w:r>
          </w:p>
        </w:tc>
      </w:tr>
      <w:tr w:rsidR="00B948E3" w:rsidRPr="00D931DE" w14:paraId="3E6AEBE8" w14:textId="77777777" w:rsidTr="00537937">
        <w:tc>
          <w:tcPr>
            <w:tcW w:w="5891" w:type="dxa"/>
            <w:tcBorders>
              <w:top w:val="single" w:sz="4" w:space="0" w:color="auto"/>
              <w:bottom w:val="single" w:sz="4" w:space="0" w:color="auto"/>
            </w:tcBorders>
            <w:shd w:val="clear" w:color="auto" w:fill="D9D9D9"/>
          </w:tcPr>
          <w:p w14:paraId="1E93E6DC" w14:textId="77777777" w:rsidR="00B948E3" w:rsidRPr="00D931DE" w:rsidRDefault="00B948E3" w:rsidP="003B7F8D">
            <w:pPr>
              <w:rPr>
                <w:rFonts w:ascii="Arial" w:hAnsi="Arial" w:cs="Arial"/>
                <w:sz w:val="20"/>
                <w:szCs w:val="20"/>
              </w:rPr>
            </w:pPr>
            <w:r w:rsidRPr="00D931DE">
              <w:rPr>
                <w:rFonts w:ascii="Arial" w:hAnsi="Arial" w:cs="Arial"/>
                <w:sz w:val="20"/>
                <w:szCs w:val="20"/>
              </w:rPr>
              <w:t>N TBI with LOC, age 25-54</w:t>
            </w:r>
          </w:p>
        </w:tc>
        <w:tc>
          <w:tcPr>
            <w:tcW w:w="2454" w:type="dxa"/>
            <w:tcBorders>
              <w:top w:val="single" w:sz="4" w:space="0" w:color="auto"/>
              <w:bottom w:val="single" w:sz="4" w:space="0" w:color="auto"/>
            </w:tcBorders>
            <w:shd w:val="clear" w:color="auto" w:fill="D9D9D9"/>
          </w:tcPr>
          <w:p w14:paraId="2B0C49E2" w14:textId="77777777" w:rsidR="00B948E3" w:rsidRPr="00D931DE" w:rsidRDefault="00AD63B3" w:rsidP="003B7F8D">
            <w:pPr>
              <w:jc w:val="right"/>
              <w:rPr>
                <w:rFonts w:ascii="Arial" w:hAnsi="Arial" w:cs="Arial"/>
                <w:sz w:val="20"/>
                <w:szCs w:val="20"/>
              </w:rPr>
            </w:pPr>
            <w:r w:rsidRPr="00D931DE">
              <w:rPr>
                <w:rFonts w:ascii="Arial" w:hAnsi="Arial" w:cs="Arial"/>
                <w:sz w:val="20"/>
                <w:szCs w:val="20"/>
              </w:rPr>
              <w:t>100</w:t>
            </w:r>
          </w:p>
        </w:tc>
        <w:tc>
          <w:tcPr>
            <w:tcW w:w="2455" w:type="dxa"/>
            <w:tcBorders>
              <w:top w:val="single" w:sz="4" w:space="0" w:color="auto"/>
              <w:bottom w:val="single" w:sz="4" w:space="0" w:color="auto"/>
            </w:tcBorders>
            <w:shd w:val="clear" w:color="auto" w:fill="D9D9D9"/>
          </w:tcPr>
          <w:p w14:paraId="117B3347" w14:textId="77777777" w:rsidR="00B948E3" w:rsidRPr="00D931DE" w:rsidRDefault="00AD63B3" w:rsidP="003B7F8D">
            <w:pPr>
              <w:jc w:val="right"/>
              <w:rPr>
                <w:rFonts w:ascii="Arial" w:hAnsi="Arial" w:cs="Arial"/>
                <w:sz w:val="20"/>
                <w:szCs w:val="20"/>
              </w:rPr>
            </w:pPr>
            <w:r w:rsidRPr="00D931DE">
              <w:rPr>
                <w:rFonts w:ascii="Arial" w:hAnsi="Arial" w:cs="Arial"/>
                <w:sz w:val="20"/>
                <w:szCs w:val="20"/>
              </w:rPr>
              <w:t>89</w:t>
            </w:r>
          </w:p>
        </w:tc>
      </w:tr>
      <w:tr w:rsidR="00B948E3" w:rsidRPr="00D931DE" w14:paraId="2E7AA530" w14:textId="77777777" w:rsidTr="00537937">
        <w:tc>
          <w:tcPr>
            <w:tcW w:w="5891" w:type="dxa"/>
            <w:tcBorders>
              <w:top w:val="single" w:sz="4" w:space="0" w:color="auto"/>
              <w:bottom w:val="single" w:sz="4" w:space="0" w:color="auto"/>
            </w:tcBorders>
            <w:shd w:val="clear" w:color="auto" w:fill="D9D9D9"/>
          </w:tcPr>
          <w:p w14:paraId="26E8F734" w14:textId="77777777" w:rsidR="00B948E3" w:rsidRPr="00D931DE" w:rsidRDefault="00B948E3" w:rsidP="003B7F8D">
            <w:pPr>
              <w:rPr>
                <w:rFonts w:ascii="Arial" w:hAnsi="Arial" w:cs="Arial"/>
                <w:sz w:val="20"/>
                <w:szCs w:val="20"/>
              </w:rPr>
            </w:pPr>
            <w:r w:rsidRPr="00D931DE">
              <w:rPr>
                <w:rFonts w:ascii="Arial" w:hAnsi="Arial" w:cs="Arial"/>
                <w:sz w:val="20"/>
                <w:szCs w:val="20"/>
              </w:rPr>
              <w:t>N TBI with LOC, age ≥ 55</w:t>
            </w:r>
          </w:p>
        </w:tc>
        <w:tc>
          <w:tcPr>
            <w:tcW w:w="2454" w:type="dxa"/>
            <w:tcBorders>
              <w:top w:val="single" w:sz="4" w:space="0" w:color="auto"/>
              <w:bottom w:val="single" w:sz="4" w:space="0" w:color="auto"/>
            </w:tcBorders>
            <w:shd w:val="clear" w:color="auto" w:fill="D9D9D9"/>
          </w:tcPr>
          <w:p w14:paraId="52604A26" w14:textId="77777777" w:rsidR="00B948E3" w:rsidRPr="00D931DE" w:rsidRDefault="00AD63B3" w:rsidP="003B7F8D">
            <w:pPr>
              <w:jc w:val="right"/>
              <w:rPr>
                <w:rFonts w:ascii="Arial" w:hAnsi="Arial" w:cs="Arial"/>
                <w:sz w:val="20"/>
                <w:szCs w:val="20"/>
              </w:rPr>
            </w:pPr>
            <w:r w:rsidRPr="00D931DE">
              <w:rPr>
                <w:rFonts w:ascii="Arial" w:hAnsi="Arial" w:cs="Arial"/>
                <w:sz w:val="20"/>
                <w:szCs w:val="20"/>
              </w:rPr>
              <w:t>131</w:t>
            </w:r>
          </w:p>
        </w:tc>
        <w:tc>
          <w:tcPr>
            <w:tcW w:w="2455" w:type="dxa"/>
            <w:tcBorders>
              <w:top w:val="single" w:sz="4" w:space="0" w:color="auto"/>
              <w:bottom w:val="single" w:sz="4" w:space="0" w:color="auto"/>
            </w:tcBorders>
            <w:shd w:val="clear" w:color="auto" w:fill="D9D9D9"/>
          </w:tcPr>
          <w:p w14:paraId="53097FDA" w14:textId="77777777" w:rsidR="00B948E3" w:rsidRPr="00D931DE" w:rsidRDefault="00AD63B3" w:rsidP="003B7F8D">
            <w:pPr>
              <w:jc w:val="right"/>
              <w:rPr>
                <w:rFonts w:ascii="Arial" w:hAnsi="Arial" w:cs="Arial"/>
                <w:sz w:val="20"/>
                <w:szCs w:val="20"/>
              </w:rPr>
            </w:pPr>
            <w:r w:rsidRPr="00D931DE">
              <w:rPr>
                <w:rFonts w:ascii="Arial" w:hAnsi="Arial" w:cs="Arial"/>
                <w:sz w:val="20"/>
                <w:szCs w:val="20"/>
              </w:rPr>
              <w:t>113</w:t>
            </w:r>
          </w:p>
        </w:tc>
      </w:tr>
      <w:tr w:rsidR="00B948E3" w:rsidRPr="00D931DE" w14:paraId="4DD32506" w14:textId="77777777" w:rsidTr="00537937">
        <w:tc>
          <w:tcPr>
            <w:tcW w:w="5891" w:type="dxa"/>
            <w:tcBorders>
              <w:top w:val="single" w:sz="4" w:space="0" w:color="auto"/>
              <w:bottom w:val="single" w:sz="4" w:space="0" w:color="auto"/>
            </w:tcBorders>
            <w:shd w:val="clear" w:color="auto" w:fill="D9D9D9"/>
          </w:tcPr>
          <w:p w14:paraId="321FF7DB"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&lt;25</w:t>
            </w:r>
          </w:p>
        </w:tc>
        <w:tc>
          <w:tcPr>
            <w:tcW w:w="2454" w:type="dxa"/>
            <w:tcBorders>
              <w:top w:val="single" w:sz="4" w:space="0" w:color="auto"/>
              <w:bottom w:val="single" w:sz="4" w:space="0" w:color="auto"/>
            </w:tcBorders>
            <w:shd w:val="clear" w:color="auto" w:fill="D9D9D9"/>
          </w:tcPr>
          <w:p w14:paraId="0F746919"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1.20 (0.95, 1.51)</w:t>
            </w:r>
          </w:p>
        </w:tc>
        <w:tc>
          <w:tcPr>
            <w:tcW w:w="2455" w:type="dxa"/>
            <w:tcBorders>
              <w:top w:val="single" w:sz="4" w:space="0" w:color="auto"/>
              <w:bottom w:val="single" w:sz="4" w:space="0" w:color="auto"/>
            </w:tcBorders>
            <w:shd w:val="clear" w:color="auto" w:fill="D9D9D9"/>
          </w:tcPr>
          <w:p w14:paraId="7FF0A411"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1.09 (0.84, 1.41)</w:t>
            </w:r>
          </w:p>
        </w:tc>
      </w:tr>
      <w:tr w:rsidR="00B948E3" w:rsidRPr="00D931DE" w14:paraId="0E993DF9" w14:textId="77777777" w:rsidTr="00537937">
        <w:tc>
          <w:tcPr>
            <w:tcW w:w="5891" w:type="dxa"/>
            <w:tcBorders>
              <w:top w:val="single" w:sz="4" w:space="0" w:color="auto"/>
              <w:bottom w:val="single" w:sz="4" w:space="0" w:color="auto"/>
            </w:tcBorders>
            <w:shd w:val="clear" w:color="auto" w:fill="D9D9D9"/>
          </w:tcPr>
          <w:p w14:paraId="384032F8"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25-54</w:t>
            </w:r>
          </w:p>
        </w:tc>
        <w:tc>
          <w:tcPr>
            <w:tcW w:w="2454" w:type="dxa"/>
            <w:tcBorders>
              <w:top w:val="single" w:sz="4" w:space="0" w:color="auto"/>
              <w:bottom w:val="single" w:sz="4" w:space="0" w:color="auto"/>
            </w:tcBorders>
            <w:shd w:val="clear" w:color="auto" w:fill="D9D9D9"/>
          </w:tcPr>
          <w:p w14:paraId="11F01B21"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1.10 (0.74, 1.64)</w:t>
            </w:r>
          </w:p>
        </w:tc>
        <w:tc>
          <w:tcPr>
            <w:tcW w:w="2455" w:type="dxa"/>
            <w:tcBorders>
              <w:top w:val="single" w:sz="4" w:space="0" w:color="auto"/>
              <w:bottom w:val="single" w:sz="4" w:space="0" w:color="auto"/>
            </w:tcBorders>
            <w:shd w:val="clear" w:color="auto" w:fill="D9D9D9"/>
          </w:tcPr>
          <w:p w14:paraId="434D7BF5"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1.09 (0.71, 1.67)</w:t>
            </w:r>
          </w:p>
        </w:tc>
      </w:tr>
      <w:tr w:rsidR="00B948E3" w:rsidRPr="00D931DE" w14:paraId="356C4DD1" w14:textId="77777777" w:rsidTr="00537937">
        <w:tc>
          <w:tcPr>
            <w:tcW w:w="5891" w:type="dxa"/>
            <w:tcBorders>
              <w:top w:val="single" w:sz="4" w:space="0" w:color="auto"/>
              <w:bottom w:val="single" w:sz="24" w:space="0" w:color="auto"/>
            </w:tcBorders>
            <w:shd w:val="clear" w:color="auto" w:fill="D9D9D9"/>
          </w:tcPr>
          <w:p w14:paraId="27EB3660"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 55</w:t>
            </w:r>
          </w:p>
        </w:tc>
        <w:tc>
          <w:tcPr>
            <w:tcW w:w="2454" w:type="dxa"/>
            <w:tcBorders>
              <w:top w:val="single" w:sz="4" w:space="0" w:color="auto"/>
              <w:bottom w:val="single" w:sz="24" w:space="0" w:color="auto"/>
            </w:tcBorders>
            <w:shd w:val="clear" w:color="auto" w:fill="D9D9D9"/>
          </w:tcPr>
          <w:p w14:paraId="0591CE34"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0.74 (0.50, 1.10)</w:t>
            </w:r>
          </w:p>
        </w:tc>
        <w:tc>
          <w:tcPr>
            <w:tcW w:w="2455" w:type="dxa"/>
            <w:tcBorders>
              <w:top w:val="single" w:sz="4" w:space="0" w:color="auto"/>
              <w:bottom w:val="single" w:sz="24" w:space="0" w:color="auto"/>
            </w:tcBorders>
            <w:shd w:val="clear" w:color="auto" w:fill="D9D9D9"/>
          </w:tcPr>
          <w:p w14:paraId="45A065C0"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0.84 (0.56, 1.26)</w:t>
            </w:r>
          </w:p>
        </w:tc>
      </w:tr>
      <w:tr w:rsidR="00B948E3" w:rsidRPr="00D931DE" w14:paraId="634FBA52" w14:textId="77777777" w:rsidTr="00537937">
        <w:tc>
          <w:tcPr>
            <w:tcW w:w="5891" w:type="dxa"/>
            <w:tcBorders>
              <w:top w:val="single" w:sz="24" w:space="0" w:color="auto"/>
              <w:bottom w:val="single" w:sz="24" w:space="0" w:color="auto"/>
            </w:tcBorders>
            <w:shd w:val="clear" w:color="auto" w:fill="D9D9D9"/>
          </w:tcPr>
          <w:p w14:paraId="16F22751" w14:textId="77777777" w:rsidR="00B948E3" w:rsidRPr="00D931DE" w:rsidRDefault="00B948E3" w:rsidP="003B7F8D">
            <w:pPr>
              <w:rPr>
                <w:rFonts w:ascii="Arial" w:hAnsi="Arial" w:cs="Arial"/>
                <w:b/>
                <w:sz w:val="20"/>
                <w:szCs w:val="20"/>
              </w:rPr>
            </w:pPr>
            <w:r w:rsidRPr="00D931DE">
              <w:rPr>
                <w:rFonts w:ascii="Arial" w:hAnsi="Arial" w:cs="Arial"/>
                <w:b/>
                <w:sz w:val="20"/>
                <w:szCs w:val="20"/>
              </w:rPr>
              <w:t>Alzheimer’s disease</w:t>
            </w:r>
          </w:p>
        </w:tc>
        <w:tc>
          <w:tcPr>
            <w:tcW w:w="2454" w:type="dxa"/>
            <w:tcBorders>
              <w:top w:val="single" w:sz="24" w:space="0" w:color="auto"/>
              <w:bottom w:val="single" w:sz="24" w:space="0" w:color="auto"/>
            </w:tcBorders>
            <w:shd w:val="clear" w:color="auto" w:fill="D9D9D9"/>
          </w:tcPr>
          <w:p w14:paraId="62DB007A" w14:textId="77777777" w:rsidR="00B948E3" w:rsidRPr="00D931DE" w:rsidRDefault="00B948E3" w:rsidP="003B7F8D">
            <w:pPr>
              <w:jc w:val="right"/>
              <w:rPr>
                <w:rFonts w:ascii="Arial" w:hAnsi="Arial" w:cs="Arial"/>
                <w:sz w:val="20"/>
                <w:szCs w:val="20"/>
              </w:rPr>
            </w:pPr>
          </w:p>
        </w:tc>
        <w:tc>
          <w:tcPr>
            <w:tcW w:w="2455" w:type="dxa"/>
            <w:tcBorders>
              <w:top w:val="single" w:sz="24" w:space="0" w:color="auto"/>
              <w:bottom w:val="single" w:sz="24" w:space="0" w:color="auto"/>
            </w:tcBorders>
            <w:shd w:val="clear" w:color="auto" w:fill="D9D9D9"/>
          </w:tcPr>
          <w:p w14:paraId="06AE2F0D" w14:textId="77777777" w:rsidR="00B948E3" w:rsidRPr="00D931DE" w:rsidRDefault="00B948E3" w:rsidP="003B7F8D">
            <w:pPr>
              <w:jc w:val="right"/>
              <w:rPr>
                <w:rFonts w:ascii="Arial" w:hAnsi="Arial" w:cs="Arial"/>
                <w:sz w:val="20"/>
                <w:szCs w:val="20"/>
              </w:rPr>
            </w:pPr>
          </w:p>
        </w:tc>
      </w:tr>
      <w:tr w:rsidR="00B948E3" w:rsidRPr="00D931DE" w14:paraId="333AA4DF" w14:textId="77777777" w:rsidTr="00537937">
        <w:tc>
          <w:tcPr>
            <w:tcW w:w="5891" w:type="dxa"/>
            <w:tcBorders>
              <w:top w:val="single" w:sz="24" w:space="0" w:color="auto"/>
              <w:bottom w:val="single" w:sz="4" w:space="0" w:color="auto"/>
            </w:tcBorders>
            <w:shd w:val="clear" w:color="auto" w:fill="D9D9D9"/>
          </w:tcPr>
          <w:p w14:paraId="04ABC943" w14:textId="77777777" w:rsidR="00B948E3" w:rsidRPr="00D931DE" w:rsidRDefault="00B948E3" w:rsidP="003B7F8D">
            <w:pPr>
              <w:rPr>
                <w:rFonts w:ascii="Arial" w:hAnsi="Arial" w:cs="Arial"/>
                <w:sz w:val="20"/>
                <w:szCs w:val="20"/>
              </w:rPr>
            </w:pPr>
            <w:r w:rsidRPr="00D931DE">
              <w:rPr>
                <w:rFonts w:ascii="Arial" w:hAnsi="Arial" w:cs="Arial"/>
                <w:sz w:val="20"/>
                <w:szCs w:val="20"/>
              </w:rPr>
              <w:t>N AD cases, any duration LOC including unknown</w:t>
            </w:r>
          </w:p>
        </w:tc>
        <w:tc>
          <w:tcPr>
            <w:tcW w:w="2454" w:type="dxa"/>
            <w:tcBorders>
              <w:top w:val="single" w:sz="24" w:space="0" w:color="auto"/>
              <w:bottom w:val="single" w:sz="4" w:space="0" w:color="auto"/>
            </w:tcBorders>
            <w:shd w:val="clear" w:color="auto" w:fill="D9D9D9"/>
          </w:tcPr>
          <w:p w14:paraId="4D54D147"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759</w:t>
            </w:r>
          </w:p>
        </w:tc>
        <w:tc>
          <w:tcPr>
            <w:tcW w:w="2455" w:type="dxa"/>
            <w:tcBorders>
              <w:top w:val="single" w:sz="24" w:space="0" w:color="auto"/>
              <w:bottom w:val="single" w:sz="4" w:space="0" w:color="auto"/>
            </w:tcBorders>
            <w:shd w:val="clear" w:color="auto" w:fill="D9D9D9"/>
          </w:tcPr>
          <w:p w14:paraId="49ED64A3"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666</w:t>
            </w:r>
          </w:p>
        </w:tc>
      </w:tr>
      <w:tr w:rsidR="00AD63B3" w:rsidRPr="00D931DE" w14:paraId="249DBC78" w14:textId="77777777" w:rsidTr="00537937">
        <w:tc>
          <w:tcPr>
            <w:tcW w:w="5891" w:type="dxa"/>
            <w:tcBorders>
              <w:top w:val="single" w:sz="4" w:space="0" w:color="auto"/>
              <w:bottom w:val="single" w:sz="4" w:space="0" w:color="auto"/>
            </w:tcBorders>
            <w:shd w:val="clear" w:color="auto" w:fill="D9D9D9"/>
          </w:tcPr>
          <w:p w14:paraId="6BD3C8D0" w14:textId="77777777" w:rsidR="00AD63B3" w:rsidRPr="00D931DE" w:rsidRDefault="00AD63B3" w:rsidP="003B7F8D">
            <w:pPr>
              <w:rPr>
                <w:rFonts w:ascii="Arial" w:hAnsi="Arial" w:cs="Arial"/>
                <w:sz w:val="20"/>
                <w:szCs w:val="20"/>
              </w:rPr>
            </w:pPr>
            <w:r w:rsidRPr="00D931DE">
              <w:rPr>
                <w:rFonts w:ascii="Arial" w:hAnsi="Arial" w:cs="Arial"/>
                <w:sz w:val="20"/>
                <w:szCs w:val="20"/>
              </w:rPr>
              <w:t xml:space="preserve">N TBI with LOC, age &lt; 25 </w:t>
            </w:r>
          </w:p>
        </w:tc>
        <w:tc>
          <w:tcPr>
            <w:tcW w:w="2454" w:type="dxa"/>
            <w:tcBorders>
              <w:top w:val="single" w:sz="4" w:space="0" w:color="auto"/>
              <w:bottom w:val="single" w:sz="4" w:space="0" w:color="auto"/>
            </w:tcBorders>
            <w:shd w:val="clear" w:color="auto" w:fill="D9D9D9"/>
          </w:tcPr>
          <w:p w14:paraId="36CBD08B" w14:textId="77777777" w:rsidR="00AD63B3" w:rsidRPr="00D931DE" w:rsidRDefault="00AD63B3" w:rsidP="003B7F8D">
            <w:pPr>
              <w:jc w:val="right"/>
              <w:rPr>
                <w:rFonts w:ascii="Arial" w:hAnsi="Arial" w:cs="Arial"/>
                <w:sz w:val="20"/>
                <w:szCs w:val="20"/>
              </w:rPr>
            </w:pPr>
            <w:r w:rsidRPr="00D931DE">
              <w:rPr>
                <w:rFonts w:ascii="Arial" w:hAnsi="Arial" w:cs="Arial"/>
                <w:sz w:val="20"/>
                <w:szCs w:val="20"/>
              </w:rPr>
              <w:t>310</w:t>
            </w:r>
          </w:p>
        </w:tc>
        <w:tc>
          <w:tcPr>
            <w:tcW w:w="2455" w:type="dxa"/>
            <w:tcBorders>
              <w:top w:val="single" w:sz="4" w:space="0" w:color="auto"/>
              <w:bottom w:val="single" w:sz="4" w:space="0" w:color="auto"/>
            </w:tcBorders>
            <w:shd w:val="clear" w:color="auto" w:fill="D9D9D9"/>
          </w:tcPr>
          <w:p w14:paraId="440C3D70" w14:textId="77777777" w:rsidR="00AD63B3" w:rsidRPr="00D931DE" w:rsidRDefault="00AD63B3" w:rsidP="003B7F8D">
            <w:pPr>
              <w:jc w:val="right"/>
              <w:rPr>
                <w:rFonts w:ascii="Arial" w:hAnsi="Arial" w:cs="Arial"/>
                <w:sz w:val="20"/>
                <w:szCs w:val="20"/>
              </w:rPr>
            </w:pPr>
            <w:r w:rsidRPr="00D931DE">
              <w:rPr>
                <w:rFonts w:ascii="Arial" w:hAnsi="Arial" w:cs="Arial"/>
                <w:sz w:val="20"/>
                <w:szCs w:val="20"/>
              </w:rPr>
              <w:t>267</w:t>
            </w:r>
          </w:p>
        </w:tc>
      </w:tr>
      <w:tr w:rsidR="00AD63B3" w:rsidRPr="00D931DE" w14:paraId="2A21AFD2" w14:textId="77777777" w:rsidTr="00537937">
        <w:tc>
          <w:tcPr>
            <w:tcW w:w="5891" w:type="dxa"/>
            <w:tcBorders>
              <w:top w:val="single" w:sz="4" w:space="0" w:color="auto"/>
              <w:bottom w:val="single" w:sz="4" w:space="0" w:color="auto"/>
            </w:tcBorders>
            <w:shd w:val="clear" w:color="auto" w:fill="D9D9D9"/>
          </w:tcPr>
          <w:p w14:paraId="525405B5" w14:textId="77777777" w:rsidR="00AD63B3" w:rsidRPr="00D931DE" w:rsidRDefault="00AD63B3" w:rsidP="003B7F8D">
            <w:pPr>
              <w:rPr>
                <w:rFonts w:ascii="Arial" w:hAnsi="Arial" w:cs="Arial"/>
                <w:sz w:val="20"/>
                <w:szCs w:val="20"/>
              </w:rPr>
            </w:pPr>
            <w:r w:rsidRPr="00D931DE">
              <w:rPr>
                <w:rFonts w:ascii="Arial" w:hAnsi="Arial" w:cs="Arial"/>
                <w:sz w:val="20"/>
                <w:szCs w:val="20"/>
              </w:rPr>
              <w:t>N TBI with LOC, age 25-54</w:t>
            </w:r>
          </w:p>
        </w:tc>
        <w:tc>
          <w:tcPr>
            <w:tcW w:w="2454" w:type="dxa"/>
            <w:tcBorders>
              <w:top w:val="single" w:sz="4" w:space="0" w:color="auto"/>
              <w:bottom w:val="single" w:sz="4" w:space="0" w:color="auto"/>
            </w:tcBorders>
            <w:shd w:val="clear" w:color="auto" w:fill="D9D9D9"/>
          </w:tcPr>
          <w:p w14:paraId="7C6BE0D8" w14:textId="77777777" w:rsidR="00AD63B3" w:rsidRPr="00D931DE" w:rsidRDefault="00AD63B3" w:rsidP="003B7F8D">
            <w:pPr>
              <w:jc w:val="right"/>
              <w:rPr>
                <w:rFonts w:ascii="Arial" w:hAnsi="Arial" w:cs="Arial"/>
                <w:sz w:val="20"/>
                <w:szCs w:val="20"/>
              </w:rPr>
            </w:pPr>
            <w:r w:rsidRPr="00D931DE">
              <w:rPr>
                <w:rFonts w:ascii="Arial" w:hAnsi="Arial" w:cs="Arial"/>
                <w:sz w:val="20"/>
                <w:szCs w:val="20"/>
              </w:rPr>
              <w:t>100</w:t>
            </w:r>
          </w:p>
        </w:tc>
        <w:tc>
          <w:tcPr>
            <w:tcW w:w="2455" w:type="dxa"/>
            <w:tcBorders>
              <w:top w:val="single" w:sz="4" w:space="0" w:color="auto"/>
              <w:bottom w:val="single" w:sz="4" w:space="0" w:color="auto"/>
            </w:tcBorders>
            <w:shd w:val="clear" w:color="auto" w:fill="D9D9D9"/>
          </w:tcPr>
          <w:p w14:paraId="519DB47B" w14:textId="77777777" w:rsidR="00AD63B3" w:rsidRPr="00D931DE" w:rsidRDefault="00AD63B3" w:rsidP="003B7F8D">
            <w:pPr>
              <w:jc w:val="right"/>
              <w:rPr>
                <w:rFonts w:ascii="Arial" w:hAnsi="Arial" w:cs="Arial"/>
                <w:sz w:val="20"/>
                <w:szCs w:val="20"/>
              </w:rPr>
            </w:pPr>
            <w:r w:rsidRPr="00D931DE">
              <w:rPr>
                <w:rFonts w:ascii="Arial" w:hAnsi="Arial" w:cs="Arial"/>
                <w:sz w:val="20"/>
                <w:szCs w:val="20"/>
              </w:rPr>
              <w:t>89</w:t>
            </w:r>
          </w:p>
        </w:tc>
      </w:tr>
      <w:tr w:rsidR="00AD63B3" w:rsidRPr="00D931DE" w14:paraId="19A11656" w14:textId="77777777" w:rsidTr="00537937">
        <w:tc>
          <w:tcPr>
            <w:tcW w:w="5891" w:type="dxa"/>
            <w:tcBorders>
              <w:top w:val="single" w:sz="4" w:space="0" w:color="auto"/>
              <w:bottom w:val="single" w:sz="4" w:space="0" w:color="auto"/>
            </w:tcBorders>
            <w:shd w:val="clear" w:color="auto" w:fill="D9D9D9"/>
          </w:tcPr>
          <w:p w14:paraId="6962DCA9" w14:textId="77777777" w:rsidR="00AD63B3" w:rsidRPr="00D931DE" w:rsidRDefault="00AD63B3" w:rsidP="003B7F8D">
            <w:pPr>
              <w:rPr>
                <w:rFonts w:ascii="Arial" w:hAnsi="Arial" w:cs="Arial"/>
                <w:sz w:val="20"/>
                <w:szCs w:val="20"/>
              </w:rPr>
            </w:pPr>
            <w:r w:rsidRPr="00D931DE">
              <w:rPr>
                <w:rFonts w:ascii="Arial" w:hAnsi="Arial" w:cs="Arial"/>
                <w:sz w:val="20"/>
                <w:szCs w:val="20"/>
              </w:rPr>
              <w:t>N TBI with LOC, age ≥ 55</w:t>
            </w:r>
          </w:p>
        </w:tc>
        <w:tc>
          <w:tcPr>
            <w:tcW w:w="2454" w:type="dxa"/>
            <w:tcBorders>
              <w:top w:val="single" w:sz="4" w:space="0" w:color="auto"/>
              <w:bottom w:val="single" w:sz="4" w:space="0" w:color="auto"/>
            </w:tcBorders>
            <w:shd w:val="clear" w:color="auto" w:fill="D9D9D9"/>
          </w:tcPr>
          <w:p w14:paraId="10B82347" w14:textId="77777777" w:rsidR="00AD63B3" w:rsidRPr="00D931DE" w:rsidRDefault="00AD63B3" w:rsidP="003B7F8D">
            <w:pPr>
              <w:jc w:val="right"/>
              <w:rPr>
                <w:rFonts w:ascii="Arial" w:hAnsi="Arial" w:cs="Arial"/>
                <w:sz w:val="20"/>
                <w:szCs w:val="20"/>
              </w:rPr>
            </w:pPr>
            <w:r w:rsidRPr="00D931DE">
              <w:rPr>
                <w:rFonts w:ascii="Arial" w:hAnsi="Arial" w:cs="Arial"/>
                <w:sz w:val="20"/>
                <w:szCs w:val="20"/>
              </w:rPr>
              <w:t>131</w:t>
            </w:r>
          </w:p>
        </w:tc>
        <w:tc>
          <w:tcPr>
            <w:tcW w:w="2455" w:type="dxa"/>
            <w:tcBorders>
              <w:top w:val="single" w:sz="4" w:space="0" w:color="auto"/>
              <w:bottom w:val="single" w:sz="4" w:space="0" w:color="auto"/>
            </w:tcBorders>
            <w:shd w:val="clear" w:color="auto" w:fill="D9D9D9"/>
          </w:tcPr>
          <w:p w14:paraId="032E1325" w14:textId="77777777" w:rsidR="00AD63B3" w:rsidRPr="00D931DE" w:rsidRDefault="00AD63B3" w:rsidP="003B7F8D">
            <w:pPr>
              <w:jc w:val="right"/>
              <w:rPr>
                <w:rFonts w:ascii="Arial" w:hAnsi="Arial" w:cs="Arial"/>
                <w:sz w:val="20"/>
                <w:szCs w:val="20"/>
              </w:rPr>
            </w:pPr>
            <w:r w:rsidRPr="00D931DE">
              <w:rPr>
                <w:rFonts w:ascii="Arial" w:hAnsi="Arial" w:cs="Arial"/>
                <w:sz w:val="20"/>
                <w:szCs w:val="20"/>
              </w:rPr>
              <w:t>113</w:t>
            </w:r>
          </w:p>
        </w:tc>
      </w:tr>
      <w:tr w:rsidR="00B948E3" w:rsidRPr="00D931DE" w14:paraId="79C7D03C" w14:textId="77777777" w:rsidTr="00537937">
        <w:tc>
          <w:tcPr>
            <w:tcW w:w="5891" w:type="dxa"/>
            <w:tcBorders>
              <w:top w:val="single" w:sz="4" w:space="0" w:color="auto"/>
              <w:bottom w:val="single" w:sz="4" w:space="0" w:color="auto"/>
            </w:tcBorders>
            <w:shd w:val="clear" w:color="auto" w:fill="D9D9D9"/>
          </w:tcPr>
          <w:p w14:paraId="53E294F2"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&lt;25</w:t>
            </w:r>
          </w:p>
        </w:tc>
        <w:tc>
          <w:tcPr>
            <w:tcW w:w="2454" w:type="dxa"/>
            <w:tcBorders>
              <w:top w:val="single" w:sz="4" w:space="0" w:color="auto"/>
              <w:bottom w:val="single" w:sz="4" w:space="0" w:color="auto"/>
            </w:tcBorders>
            <w:shd w:val="clear" w:color="auto" w:fill="D9D9D9"/>
          </w:tcPr>
          <w:p w14:paraId="3678DF22"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1.21 (0.94, 1.58)</w:t>
            </w:r>
          </w:p>
        </w:tc>
        <w:tc>
          <w:tcPr>
            <w:tcW w:w="2455" w:type="dxa"/>
            <w:tcBorders>
              <w:top w:val="single" w:sz="4" w:space="0" w:color="auto"/>
              <w:bottom w:val="single" w:sz="4" w:space="0" w:color="auto"/>
            </w:tcBorders>
            <w:shd w:val="clear" w:color="auto" w:fill="D9D9D9"/>
          </w:tcPr>
          <w:p w14:paraId="5614DF4F"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1.15 (0.86, 1.52)</w:t>
            </w:r>
          </w:p>
        </w:tc>
      </w:tr>
      <w:tr w:rsidR="00B948E3" w:rsidRPr="00D931DE" w14:paraId="64C31413" w14:textId="77777777" w:rsidTr="00537937">
        <w:tc>
          <w:tcPr>
            <w:tcW w:w="5891" w:type="dxa"/>
            <w:tcBorders>
              <w:top w:val="single" w:sz="4" w:space="0" w:color="auto"/>
              <w:bottom w:val="single" w:sz="4" w:space="0" w:color="auto"/>
            </w:tcBorders>
            <w:shd w:val="clear" w:color="auto" w:fill="D9D9D9"/>
          </w:tcPr>
          <w:p w14:paraId="018C7547"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25-54</w:t>
            </w:r>
          </w:p>
        </w:tc>
        <w:tc>
          <w:tcPr>
            <w:tcW w:w="2454" w:type="dxa"/>
            <w:tcBorders>
              <w:top w:val="single" w:sz="4" w:space="0" w:color="auto"/>
              <w:bottom w:val="single" w:sz="4" w:space="0" w:color="auto"/>
            </w:tcBorders>
            <w:shd w:val="clear" w:color="auto" w:fill="D9D9D9"/>
          </w:tcPr>
          <w:p w14:paraId="047BD26E"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0.99 (0.62, 1.58)</w:t>
            </w:r>
          </w:p>
        </w:tc>
        <w:tc>
          <w:tcPr>
            <w:tcW w:w="2455" w:type="dxa"/>
            <w:tcBorders>
              <w:top w:val="single" w:sz="4" w:space="0" w:color="auto"/>
              <w:bottom w:val="single" w:sz="4" w:space="0" w:color="auto"/>
            </w:tcBorders>
            <w:shd w:val="clear" w:color="auto" w:fill="D9D9D9"/>
          </w:tcPr>
          <w:p w14:paraId="1D446AD4"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1.05 (0.64, 1.70)</w:t>
            </w:r>
          </w:p>
        </w:tc>
      </w:tr>
      <w:tr w:rsidR="00B948E3" w:rsidRPr="00D931DE" w14:paraId="6C6F3CA1" w14:textId="77777777" w:rsidTr="00537937">
        <w:tc>
          <w:tcPr>
            <w:tcW w:w="5891" w:type="dxa"/>
            <w:tcBorders>
              <w:top w:val="single" w:sz="4" w:space="0" w:color="auto"/>
              <w:bottom w:val="single" w:sz="24" w:space="0" w:color="auto"/>
            </w:tcBorders>
            <w:shd w:val="clear" w:color="auto" w:fill="D9D9D9"/>
          </w:tcPr>
          <w:p w14:paraId="2AE5FB47" w14:textId="77777777" w:rsidR="00B948E3" w:rsidRPr="00D931DE" w:rsidRDefault="00B948E3" w:rsidP="003B7F8D">
            <w:pPr>
              <w:rPr>
                <w:rFonts w:ascii="Arial" w:hAnsi="Arial" w:cs="Arial"/>
                <w:sz w:val="20"/>
                <w:szCs w:val="20"/>
              </w:rPr>
            </w:pPr>
            <w:r w:rsidRPr="00D931DE">
              <w:rPr>
                <w:rFonts w:ascii="Arial" w:hAnsi="Arial" w:cs="Arial"/>
                <w:sz w:val="20"/>
                <w:szCs w:val="20"/>
              </w:rPr>
              <w:t xml:space="preserve"> HR, age ≥55</w:t>
            </w:r>
          </w:p>
        </w:tc>
        <w:tc>
          <w:tcPr>
            <w:tcW w:w="2454" w:type="dxa"/>
            <w:tcBorders>
              <w:top w:val="single" w:sz="4" w:space="0" w:color="auto"/>
              <w:bottom w:val="single" w:sz="24" w:space="0" w:color="auto"/>
            </w:tcBorders>
            <w:shd w:val="clear" w:color="auto" w:fill="D9D9D9"/>
          </w:tcPr>
          <w:p w14:paraId="53E590D5"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0.67 (0.42, 1.05)</w:t>
            </w:r>
          </w:p>
        </w:tc>
        <w:tc>
          <w:tcPr>
            <w:tcW w:w="2455" w:type="dxa"/>
            <w:tcBorders>
              <w:top w:val="single" w:sz="4" w:space="0" w:color="auto"/>
              <w:bottom w:val="single" w:sz="24" w:space="0" w:color="auto"/>
            </w:tcBorders>
            <w:shd w:val="clear" w:color="auto" w:fill="D9D9D9"/>
          </w:tcPr>
          <w:p w14:paraId="28F22481" w14:textId="77777777" w:rsidR="00B948E3" w:rsidRPr="00D931DE" w:rsidRDefault="00B948E3" w:rsidP="003B7F8D">
            <w:pPr>
              <w:jc w:val="right"/>
              <w:rPr>
                <w:rFonts w:ascii="Arial" w:hAnsi="Arial" w:cs="Arial"/>
                <w:sz w:val="20"/>
                <w:szCs w:val="20"/>
              </w:rPr>
            </w:pPr>
            <w:r w:rsidRPr="00D931DE">
              <w:rPr>
                <w:rFonts w:ascii="Arial" w:hAnsi="Arial" w:cs="Arial"/>
                <w:sz w:val="20"/>
                <w:szCs w:val="20"/>
              </w:rPr>
              <w:t>0.77 (0.48, 1.24)</w:t>
            </w:r>
          </w:p>
        </w:tc>
      </w:tr>
    </w:tbl>
    <w:p w14:paraId="0275EF8B" w14:textId="77777777" w:rsidR="00387150" w:rsidRPr="00D931DE" w:rsidRDefault="00387150" w:rsidP="003B7F8D">
      <w:pPr>
        <w:spacing w:line="240" w:lineRule="auto"/>
        <w:rPr>
          <w:rFonts w:ascii="Times New Roman" w:hAnsi="Times New Roman" w:cs="Times New Roman"/>
          <w:sz w:val="20"/>
          <w:szCs w:val="20"/>
        </w:rPr>
      </w:pPr>
    </w:p>
    <w:p w14:paraId="01734F23" w14:textId="77777777" w:rsidR="006B7E5D" w:rsidRPr="00D931DE" w:rsidRDefault="006B7E5D"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The model </w:t>
      </w:r>
      <w:r w:rsidR="00317749" w:rsidRPr="00D931DE">
        <w:rPr>
          <w:rFonts w:ascii="Times New Roman" w:hAnsi="Times New Roman" w:cs="Times New Roman"/>
          <w:color w:val="000000" w:themeColor="text1"/>
          <w:sz w:val="20"/>
          <w:szCs w:val="20"/>
        </w:rPr>
        <w:t xml:space="preserve">for dementia </w:t>
      </w:r>
      <w:r w:rsidRPr="00D931DE">
        <w:rPr>
          <w:rFonts w:ascii="Times New Roman" w:hAnsi="Times New Roman" w:cs="Times New Roman"/>
          <w:color w:val="000000" w:themeColor="text1"/>
          <w:sz w:val="20"/>
          <w:szCs w:val="20"/>
        </w:rPr>
        <w:t xml:space="preserve">including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genotype interactions with exposure defined by age at TBI with LOC had a chi squared value of 0.</w:t>
      </w:r>
      <w:r w:rsidR="00317749" w:rsidRPr="00D931DE">
        <w:rPr>
          <w:rFonts w:ascii="Times New Roman" w:hAnsi="Times New Roman" w:cs="Times New Roman"/>
          <w:color w:val="000000" w:themeColor="text1"/>
          <w:sz w:val="20"/>
          <w:szCs w:val="20"/>
        </w:rPr>
        <w:t>27</w:t>
      </w:r>
      <w:r w:rsidRPr="00D931DE">
        <w:rPr>
          <w:rFonts w:ascii="Times New Roman" w:hAnsi="Times New Roman" w:cs="Times New Roman"/>
          <w:color w:val="000000" w:themeColor="text1"/>
          <w:sz w:val="20"/>
          <w:szCs w:val="20"/>
        </w:rPr>
        <w:t xml:space="preserve"> on 3 degrees of</w:t>
      </w:r>
      <w:r w:rsidR="00317749" w:rsidRPr="00D931DE">
        <w:rPr>
          <w:rFonts w:ascii="Times New Roman" w:hAnsi="Times New Roman" w:cs="Times New Roman"/>
          <w:color w:val="000000" w:themeColor="text1"/>
          <w:sz w:val="20"/>
          <w:szCs w:val="20"/>
        </w:rPr>
        <w:t xml:space="preserve"> freedom, with a p value of 0.97</w:t>
      </w:r>
      <w:r w:rsidRPr="00D931DE">
        <w:rPr>
          <w:rFonts w:ascii="Times New Roman" w:hAnsi="Times New Roman" w:cs="Times New Roman"/>
          <w:color w:val="000000" w:themeColor="text1"/>
          <w:sz w:val="20"/>
          <w:szCs w:val="20"/>
        </w:rPr>
        <w:t xml:space="preserve">.  The HR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with TBI with LOC sustained younger than age 25 was 1.</w:t>
      </w:r>
      <w:r w:rsidR="00317749" w:rsidRPr="00D931DE">
        <w:rPr>
          <w:rFonts w:ascii="Times New Roman" w:hAnsi="Times New Roman" w:cs="Times New Roman"/>
          <w:color w:val="000000" w:themeColor="text1"/>
          <w:sz w:val="20"/>
          <w:szCs w:val="20"/>
        </w:rPr>
        <w:t>14</w:t>
      </w:r>
      <w:r w:rsidRPr="00D931DE">
        <w:rPr>
          <w:rFonts w:ascii="Times New Roman" w:hAnsi="Times New Roman" w:cs="Times New Roman"/>
          <w:color w:val="000000" w:themeColor="text1"/>
          <w:sz w:val="20"/>
          <w:szCs w:val="20"/>
        </w:rPr>
        <w:t xml:space="preserve"> (0.</w:t>
      </w:r>
      <w:r w:rsidR="00317749" w:rsidRPr="00D931DE">
        <w:rPr>
          <w:rFonts w:ascii="Times New Roman" w:hAnsi="Times New Roman" w:cs="Times New Roman"/>
          <w:color w:val="000000" w:themeColor="text1"/>
          <w:sz w:val="20"/>
          <w:szCs w:val="20"/>
        </w:rPr>
        <w:t>67</w:t>
      </w:r>
      <w:r w:rsidRPr="00D931DE">
        <w:rPr>
          <w:rFonts w:ascii="Times New Roman" w:hAnsi="Times New Roman" w:cs="Times New Roman"/>
          <w:color w:val="000000" w:themeColor="text1"/>
          <w:sz w:val="20"/>
          <w:szCs w:val="20"/>
        </w:rPr>
        <w:t xml:space="preserve">, </w:t>
      </w:r>
      <w:r w:rsidR="00317749" w:rsidRPr="00D931DE">
        <w:rPr>
          <w:rFonts w:ascii="Times New Roman" w:hAnsi="Times New Roman" w:cs="Times New Roman"/>
          <w:color w:val="000000" w:themeColor="text1"/>
          <w:sz w:val="20"/>
          <w:szCs w:val="20"/>
        </w:rPr>
        <w:t>1</w:t>
      </w:r>
      <w:r w:rsidRPr="00D931DE">
        <w:rPr>
          <w:rFonts w:ascii="Times New Roman" w:hAnsi="Times New Roman" w:cs="Times New Roman"/>
          <w:color w:val="000000" w:themeColor="text1"/>
          <w:sz w:val="20"/>
          <w:szCs w:val="20"/>
        </w:rPr>
        <w:t>.</w:t>
      </w:r>
      <w:r w:rsidR="00317749" w:rsidRPr="00D931DE">
        <w:rPr>
          <w:rFonts w:ascii="Times New Roman" w:hAnsi="Times New Roman" w:cs="Times New Roman"/>
          <w:color w:val="000000" w:themeColor="text1"/>
          <w:sz w:val="20"/>
          <w:szCs w:val="20"/>
        </w:rPr>
        <w:t>93</w:t>
      </w:r>
      <w:r w:rsidRPr="00D931DE">
        <w:rPr>
          <w:rFonts w:ascii="Times New Roman" w:hAnsi="Times New Roman" w:cs="Times New Roman"/>
          <w:color w:val="000000" w:themeColor="text1"/>
          <w:sz w:val="20"/>
          <w:szCs w:val="20"/>
        </w:rPr>
        <w:t xml:space="preserve">),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who sustained a TBI with LOC from age 25 to 55 the HR was 1.</w:t>
      </w:r>
      <w:r w:rsidR="00317749" w:rsidRPr="00D931DE">
        <w:rPr>
          <w:rFonts w:ascii="Times New Roman" w:hAnsi="Times New Roman" w:cs="Times New Roman"/>
          <w:color w:val="000000" w:themeColor="text1"/>
          <w:sz w:val="20"/>
          <w:szCs w:val="20"/>
        </w:rPr>
        <w:t>1</w:t>
      </w:r>
      <w:r w:rsidRPr="00D931DE">
        <w:rPr>
          <w:rFonts w:ascii="Times New Roman" w:hAnsi="Times New Roman" w:cs="Times New Roman"/>
          <w:color w:val="000000" w:themeColor="text1"/>
          <w:sz w:val="20"/>
          <w:szCs w:val="20"/>
        </w:rPr>
        <w:t>0 (0.4</w:t>
      </w:r>
      <w:r w:rsidR="00317749" w:rsidRPr="00D931DE">
        <w:rPr>
          <w:rFonts w:ascii="Times New Roman" w:hAnsi="Times New Roman" w:cs="Times New Roman"/>
          <w:color w:val="000000" w:themeColor="text1"/>
          <w:sz w:val="20"/>
          <w:szCs w:val="20"/>
        </w:rPr>
        <w:t>2</w:t>
      </w:r>
      <w:r w:rsidRPr="00D931DE">
        <w:rPr>
          <w:rFonts w:ascii="Times New Roman" w:hAnsi="Times New Roman" w:cs="Times New Roman"/>
          <w:color w:val="000000" w:themeColor="text1"/>
          <w:sz w:val="20"/>
          <w:szCs w:val="20"/>
        </w:rPr>
        <w:t xml:space="preserve">, </w:t>
      </w:r>
      <w:r w:rsidR="00317749" w:rsidRPr="00D931DE">
        <w:rPr>
          <w:rFonts w:ascii="Times New Roman" w:hAnsi="Times New Roman" w:cs="Times New Roman"/>
          <w:color w:val="000000" w:themeColor="text1"/>
          <w:sz w:val="20"/>
          <w:szCs w:val="20"/>
        </w:rPr>
        <w:t>2</w:t>
      </w:r>
      <w:r w:rsidRPr="00D931DE">
        <w:rPr>
          <w:rFonts w:ascii="Times New Roman" w:hAnsi="Times New Roman" w:cs="Times New Roman"/>
          <w:color w:val="000000" w:themeColor="text1"/>
          <w:sz w:val="20"/>
          <w:szCs w:val="20"/>
        </w:rPr>
        <w:t>.</w:t>
      </w:r>
      <w:r w:rsidR="00317749" w:rsidRPr="00D931DE">
        <w:rPr>
          <w:rFonts w:ascii="Times New Roman" w:hAnsi="Times New Roman" w:cs="Times New Roman"/>
          <w:color w:val="000000" w:themeColor="text1"/>
          <w:sz w:val="20"/>
          <w:szCs w:val="20"/>
        </w:rPr>
        <w:t>85</w:t>
      </w:r>
      <w:r w:rsidRPr="00D931DE">
        <w:rPr>
          <w:rFonts w:ascii="Times New Roman" w:hAnsi="Times New Roman" w:cs="Times New Roman"/>
          <w:color w:val="000000" w:themeColor="text1"/>
          <w:sz w:val="20"/>
          <w:szCs w:val="20"/>
        </w:rPr>
        <w:t xml:space="preserve">),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who sustained a TBI with LOC after age 55 the HR was </w:t>
      </w:r>
      <w:r w:rsidR="00317749" w:rsidRPr="00D931DE">
        <w:rPr>
          <w:rFonts w:ascii="Times New Roman" w:hAnsi="Times New Roman" w:cs="Times New Roman"/>
          <w:color w:val="000000" w:themeColor="text1"/>
          <w:sz w:val="20"/>
          <w:szCs w:val="20"/>
        </w:rPr>
        <w:t>1.02</w:t>
      </w:r>
      <w:r w:rsidRPr="00D931DE">
        <w:rPr>
          <w:rFonts w:ascii="Times New Roman" w:hAnsi="Times New Roman" w:cs="Times New Roman"/>
          <w:color w:val="000000" w:themeColor="text1"/>
          <w:sz w:val="20"/>
          <w:szCs w:val="20"/>
        </w:rPr>
        <w:t xml:space="preserve"> (95% CI 0.</w:t>
      </w:r>
      <w:r w:rsidR="00317749" w:rsidRPr="00D931DE">
        <w:rPr>
          <w:rFonts w:ascii="Times New Roman" w:hAnsi="Times New Roman" w:cs="Times New Roman"/>
          <w:color w:val="000000" w:themeColor="text1"/>
          <w:sz w:val="20"/>
          <w:szCs w:val="20"/>
        </w:rPr>
        <w:t>40</w:t>
      </w:r>
      <w:r w:rsidRPr="00D931DE">
        <w:rPr>
          <w:rFonts w:ascii="Times New Roman" w:hAnsi="Times New Roman" w:cs="Times New Roman"/>
          <w:color w:val="000000" w:themeColor="text1"/>
          <w:sz w:val="20"/>
          <w:szCs w:val="20"/>
        </w:rPr>
        <w:t xml:space="preserve">, </w:t>
      </w:r>
      <w:r w:rsidR="00317749" w:rsidRPr="00D931DE">
        <w:rPr>
          <w:rFonts w:ascii="Times New Roman" w:hAnsi="Times New Roman" w:cs="Times New Roman"/>
          <w:color w:val="000000" w:themeColor="text1"/>
          <w:sz w:val="20"/>
          <w:szCs w:val="20"/>
        </w:rPr>
        <w:t>2</w:t>
      </w:r>
      <w:r w:rsidRPr="00D931DE">
        <w:rPr>
          <w:rFonts w:ascii="Times New Roman" w:hAnsi="Times New Roman" w:cs="Times New Roman"/>
          <w:color w:val="000000" w:themeColor="text1"/>
          <w:sz w:val="20"/>
          <w:szCs w:val="20"/>
        </w:rPr>
        <w:t>.6</w:t>
      </w:r>
      <w:r w:rsidR="00317749" w:rsidRPr="00D931DE">
        <w:rPr>
          <w:rFonts w:ascii="Times New Roman" w:hAnsi="Times New Roman" w:cs="Times New Roman"/>
          <w:color w:val="000000" w:themeColor="text1"/>
          <w:sz w:val="20"/>
          <w:szCs w:val="20"/>
        </w:rPr>
        <w:t>1</w:t>
      </w:r>
      <w:r w:rsidRPr="00D931DE">
        <w:rPr>
          <w:rFonts w:ascii="Times New Roman" w:hAnsi="Times New Roman" w:cs="Times New Roman"/>
          <w:color w:val="000000" w:themeColor="text1"/>
          <w:sz w:val="20"/>
          <w:szCs w:val="20"/>
        </w:rPr>
        <w:t>).</w:t>
      </w:r>
    </w:p>
    <w:p w14:paraId="3FAFA891" w14:textId="77777777" w:rsidR="00317749" w:rsidRPr="00D931DE" w:rsidRDefault="00317749" w:rsidP="003B7F8D">
      <w:pPr>
        <w:spacing w:line="240" w:lineRule="auto"/>
        <w:rPr>
          <w:rFonts w:ascii="Times New Roman" w:hAnsi="Times New Roman" w:cs="Times New Roman"/>
          <w:color w:val="000000" w:themeColor="text1"/>
          <w:sz w:val="20"/>
          <w:szCs w:val="20"/>
        </w:rPr>
      </w:pPr>
      <w:r w:rsidRPr="00D931DE">
        <w:rPr>
          <w:rFonts w:ascii="Times New Roman" w:hAnsi="Times New Roman" w:cs="Times New Roman"/>
          <w:color w:val="000000" w:themeColor="text1"/>
          <w:sz w:val="20"/>
          <w:szCs w:val="20"/>
        </w:rPr>
        <w:t xml:space="preserve">The model for AD including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genotype interactions with exposure defined by age at TBI with LOC had a chi squared value of 0.17 on 3 degrees of freedom, with a p value of 0.98.  The HR (95% CI)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with TBI with LOC sustained younger than age 25 was 1.05 (0.59, 1.88),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 xml:space="preserve">4 carriers who sustained a TBI with LOC from age 25 to 55 the HR was 0.88 (0.28, 2.75), and for </w:t>
      </w:r>
      <w:r w:rsidRPr="00D931DE">
        <w:rPr>
          <w:rFonts w:ascii="Times New Roman" w:hAnsi="Times New Roman" w:cs="Times New Roman"/>
          <w:i/>
          <w:color w:val="000000" w:themeColor="text1"/>
          <w:sz w:val="20"/>
          <w:szCs w:val="20"/>
        </w:rPr>
        <w:t>APOE</w:t>
      </w:r>
      <w:r w:rsidRPr="00D931DE">
        <w:rPr>
          <w:rFonts w:ascii="Times New Roman" w:hAnsi="Times New Roman" w:cs="Times New Roman"/>
          <w:color w:val="000000" w:themeColor="text1"/>
          <w:sz w:val="20"/>
          <w:szCs w:val="20"/>
        </w:rPr>
        <w:t xml:space="preserve"> </w:t>
      </w:r>
      <w:r w:rsidRPr="00D931DE">
        <w:rPr>
          <w:rFonts w:ascii="Times New Roman" w:hAnsi="Times New Roman" w:cs="Times New Roman"/>
          <w:color w:val="000000" w:themeColor="text1"/>
          <w:sz w:val="20"/>
          <w:szCs w:val="20"/>
        </w:rPr>
        <w:sym w:font="Symbol" w:char="F065"/>
      </w:r>
      <w:r w:rsidRPr="00D931DE">
        <w:rPr>
          <w:rFonts w:ascii="Times New Roman" w:hAnsi="Times New Roman" w:cs="Times New Roman"/>
          <w:color w:val="000000" w:themeColor="text1"/>
          <w:sz w:val="20"/>
          <w:szCs w:val="20"/>
        </w:rPr>
        <w:t>4 carriers who sustained a TBI with LOC after age 55 the HR was 1.18 (95% CI 0.42, 3.37).</w:t>
      </w:r>
    </w:p>
    <w:p w14:paraId="50E28BA6" w14:textId="77777777" w:rsidR="006B7E5D" w:rsidRPr="00D931DE" w:rsidRDefault="006B7E5D" w:rsidP="003B7F8D">
      <w:pPr>
        <w:spacing w:line="240" w:lineRule="auto"/>
        <w:rPr>
          <w:rFonts w:ascii="Times New Roman" w:hAnsi="Times New Roman" w:cs="Times New Roman"/>
          <w:sz w:val="20"/>
          <w:szCs w:val="20"/>
        </w:rPr>
      </w:pPr>
    </w:p>
    <w:p w14:paraId="1E144941" w14:textId="77777777" w:rsidR="00494D9E" w:rsidRPr="00D931DE" w:rsidRDefault="00494D9E" w:rsidP="00494D9E">
      <w:pPr>
        <w:spacing w:line="240" w:lineRule="auto"/>
        <w:rPr>
          <w:rFonts w:ascii="Times New Roman" w:hAnsi="Times New Roman" w:cs="Times New Roman"/>
          <w:b/>
          <w:sz w:val="24"/>
          <w:szCs w:val="24"/>
          <w:u w:val="single"/>
        </w:rPr>
      </w:pPr>
      <w:r w:rsidRPr="00D931DE">
        <w:rPr>
          <w:rFonts w:ascii="Times New Roman" w:hAnsi="Times New Roman" w:cs="Times New Roman"/>
          <w:sz w:val="20"/>
          <w:szCs w:val="20"/>
        </w:rPr>
        <w:br w:type="page"/>
      </w:r>
      <w:proofErr w:type="gramStart"/>
      <w:r w:rsidRPr="00D931DE">
        <w:rPr>
          <w:rFonts w:ascii="Times New Roman" w:hAnsi="Times New Roman" w:cs="Times New Roman"/>
          <w:b/>
          <w:sz w:val="24"/>
          <w:szCs w:val="24"/>
          <w:u w:val="single"/>
        </w:rPr>
        <w:lastRenderedPageBreak/>
        <w:t>Supplemental Results S2.</w:t>
      </w:r>
      <w:proofErr w:type="gramEnd"/>
      <w:r w:rsidRPr="00D931DE">
        <w:rPr>
          <w:rFonts w:ascii="Times New Roman" w:hAnsi="Times New Roman" w:cs="Times New Roman"/>
          <w:b/>
          <w:sz w:val="24"/>
          <w:szCs w:val="24"/>
          <w:u w:val="single"/>
        </w:rPr>
        <w:t xml:space="preserve"> </w:t>
      </w:r>
      <w:proofErr w:type="gramStart"/>
      <w:r w:rsidR="00C47D64" w:rsidRPr="00D931DE">
        <w:rPr>
          <w:rFonts w:ascii="Times New Roman" w:hAnsi="Times New Roman" w:cs="Times New Roman"/>
          <w:b/>
          <w:sz w:val="24"/>
          <w:szCs w:val="24"/>
          <w:u w:val="single"/>
        </w:rPr>
        <w:t>Interactions with sex for dementia outcomes</w:t>
      </w:r>
      <w:r w:rsidRPr="00D931DE">
        <w:rPr>
          <w:rFonts w:ascii="Times New Roman" w:hAnsi="Times New Roman" w:cs="Times New Roman"/>
          <w:b/>
          <w:sz w:val="24"/>
          <w:szCs w:val="24"/>
          <w:u w:val="single"/>
        </w:rPr>
        <w:t>.</w:t>
      </w:r>
      <w:proofErr w:type="gramEnd"/>
    </w:p>
    <w:p w14:paraId="0B4B1650" w14:textId="77777777" w:rsidR="00494D9E" w:rsidRPr="00D931DE" w:rsidRDefault="005066D1" w:rsidP="00494D9E">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eTable</w:t>
      </w:r>
      <w:proofErr w:type="spellEnd"/>
      <w:proofErr w:type="gramEnd"/>
      <w:r w:rsidRPr="00D931DE">
        <w:rPr>
          <w:rFonts w:ascii="Times New Roman" w:hAnsi="Times New Roman" w:cs="Times New Roman"/>
          <w:sz w:val="20"/>
          <w:szCs w:val="20"/>
        </w:rPr>
        <w:t xml:space="preserve"> 10 shows overall and sex-stratified results for dementia (top) and Alzheimer’s disease (bottom) analyses.</w:t>
      </w:r>
    </w:p>
    <w:tbl>
      <w:tblPr>
        <w:tblStyle w:val="TableGrid"/>
        <w:tblW w:w="8820" w:type="dxa"/>
        <w:tblInd w:w="108" w:type="dxa"/>
        <w:tblBorders>
          <w:top w:val="single" w:sz="18" w:space="0" w:color="990000"/>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800"/>
        <w:gridCol w:w="1440"/>
        <w:gridCol w:w="1710"/>
        <w:gridCol w:w="1080"/>
      </w:tblGrid>
      <w:tr w:rsidR="005066D1" w:rsidRPr="00D931DE" w14:paraId="53CD9CEB" w14:textId="77777777" w:rsidTr="005066D1">
        <w:tc>
          <w:tcPr>
            <w:tcW w:w="8820" w:type="dxa"/>
            <w:gridSpan w:val="5"/>
            <w:tcBorders>
              <w:top w:val="single" w:sz="36" w:space="0" w:color="C0504D" w:themeColor="accent2"/>
              <w:bottom w:val="single" w:sz="24" w:space="0" w:color="auto"/>
            </w:tcBorders>
            <w:shd w:val="clear" w:color="auto" w:fill="auto"/>
            <w:vAlign w:val="bottom"/>
          </w:tcPr>
          <w:p w14:paraId="5AA3AA6A" w14:textId="77777777" w:rsidR="005066D1" w:rsidRPr="00D931DE" w:rsidRDefault="005066D1" w:rsidP="00494D9E">
            <w:pPr>
              <w:jc w:val="center"/>
              <w:rPr>
                <w:rFonts w:ascii="Arial" w:hAnsi="Arial" w:cs="Arial"/>
                <w:b/>
                <w:sz w:val="20"/>
                <w:szCs w:val="20"/>
              </w:rPr>
            </w:pPr>
            <w:proofErr w:type="spellStart"/>
            <w:proofErr w:type="gramStart"/>
            <w:r w:rsidRPr="00D931DE">
              <w:rPr>
                <w:rFonts w:ascii="Arial" w:hAnsi="Arial" w:cs="Arial"/>
                <w:b/>
                <w:sz w:val="20"/>
                <w:szCs w:val="20"/>
              </w:rPr>
              <w:t>eTable</w:t>
            </w:r>
            <w:proofErr w:type="spellEnd"/>
            <w:proofErr w:type="gramEnd"/>
            <w:r w:rsidRPr="00D931DE">
              <w:rPr>
                <w:rFonts w:ascii="Arial" w:hAnsi="Arial" w:cs="Arial"/>
                <w:b/>
                <w:sz w:val="20"/>
                <w:szCs w:val="20"/>
              </w:rPr>
              <w:t xml:space="preserve"> 10. Overall and sex-stratified results for all-cause dementia (top) and for AD (bottom)</w:t>
            </w:r>
          </w:p>
        </w:tc>
      </w:tr>
      <w:tr w:rsidR="000326E0" w:rsidRPr="00D931DE" w14:paraId="18E582E9" w14:textId="77777777" w:rsidTr="005066D1">
        <w:tc>
          <w:tcPr>
            <w:tcW w:w="2790" w:type="dxa"/>
            <w:tcBorders>
              <w:top w:val="single" w:sz="24" w:space="0" w:color="auto"/>
              <w:bottom w:val="nil"/>
            </w:tcBorders>
            <w:shd w:val="clear" w:color="auto" w:fill="D9D9D9"/>
            <w:vAlign w:val="bottom"/>
          </w:tcPr>
          <w:p w14:paraId="1209B93E" w14:textId="77777777" w:rsidR="000326E0" w:rsidRPr="00D931DE" w:rsidRDefault="000326E0" w:rsidP="00494D9E">
            <w:pPr>
              <w:rPr>
                <w:rFonts w:ascii="Arial" w:hAnsi="Arial" w:cs="Arial"/>
                <w:b/>
                <w:sz w:val="20"/>
                <w:szCs w:val="20"/>
              </w:rPr>
            </w:pPr>
            <w:r w:rsidRPr="00D931DE">
              <w:rPr>
                <w:rFonts w:ascii="Arial" w:hAnsi="Arial" w:cs="Arial"/>
                <w:b/>
                <w:sz w:val="20"/>
                <w:szCs w:val="20"/>
              </w:rPr>
              <w:t>Study and Group</w:t>
            </w:r>
          </w:p>
        </w:tc>
        <w:tc>
          <w:tcPr>
            <w:tcW w:w="3240" w:type="dxa"/>
            <w:gridSpan w:val="2"/>
            <w:tcBorders>
              <w:top w:val="single" w:sz="24" w:space="0" w:color="auto"/>
              <w:bottom w:val="nil"/>
            </w:tcBorders>
            <w:shd w:val="clear" w:color="auto" w:fill="D9D9D9"/>
            <w:vAlign w:val="bottom"/>
          </w:tcPr>
          <w:p w14:paraId="1A143925" w14:textId="77777777" w:rsidR="000326E0" w:rsidRPr="00D931DE" w:rsidRDefault="000326E0" w:rsidP="00494D9E">
            <w:pPr>
              <w:jc w:val="center"/>
              <w:rPr>
                <w:rFonts w:ascii="Arial" w:hAnsi="Arial" w:cs="Arial"/>
                <w:b/>
                <w:sz w:val="20"/>
                <w:szCs w:val="20"/>
              </w:rPr>
            </w:pPr>
            <w:r w:rsidRPr="00D931DE">
              <w:rPr>
                <w:rFonts w:ascii="Arial" w:hAnsi="Arial" w:cs="Arial"/>
                <w:b/>
                <w:sz w:val="20"/>
                <w:szCs w:val="20"/>
              </w:rPr>
              <w:t>TBI with LOC &lt;1 hour</w:t>
            </w:r>
          </w:p>
        </w:tc>
        <w:tc>
          <w:tcPr>
            <w:tcW w:w="2790" w:type="dxa"/>
            <w:gridSpan w:val="2"/>
            <w:tcBorders>
              <w:top w:val="single" w:sz="24" w:space="0" w:color="auto"/>
              <w:bottom w:val="nil"/>
            </w:tcBorders>
            <w:shd w:val="clear" w:color="auto" w:fill="D9D9D9"/>
            <w:vAlign w:val="bottom"/>
          </w:tcPr>
          <w:p w14:paraId="14E10E12" w14:textId="77777777" w:rsidR="000326E0" w:rsidRPr="00D931DE" w:rsidRDefault="000326E0" w:rsidP="00494D9E">
            <w:pPr>
              <w:jc w:val="center"/>
              <w:rPr>
                <w:rFonts w:ascii="Arial" w:hAnsi="Arial" w:cs="Arial"/>
                <w:b/>
                <w:sz w:val="20"/>
                <w:szCs w:val="20"/>
              </w:rPr>
            </w:pPr>
            <w:r w:rsidRPr="00D931DE">
              <w:rPr>
                <w:rFonts w:ascii="Arial" w:hAnsi="Arial" w:cs="Arial"/>
                <w:b/>
                <w:sz w:val="20"/>
                <w:szCs w:val="20"/>
              </w:rPr>
              <w:t>TBI with LOC &gt; 1 hour</w:t>
            </w:r>
          </w:p>
        </w:tc>
      </w:tr>
      <w:tr w:rsidR="000326E0" w:rsidRPr="00D931DE" w14:paraId="688872D8" w14:textId="77777777" w:rsidTr="000326E0">
        <w:tc>
          <w:tcPr>
            <w:tcW w:w="2790" w:type="dxa"/>
            <w:tcBorders>
              <w:top w:val="single" w:sz="24" w:space="0" w:color="auto"/>
              <w:bottom w:val="single" w:sz="24" w:space="0" w:color="auto"/>
            </w:tcBorders>
            <w:shd w:val="clear" w:color="auto" w:fill="D9D9D9"/>
          </w:tcPr>
          <w:p w14:paraId="37DBEB3A" w14:textId="77777777" w:rsidR="000326E0" w:rsidRPr="00D931DE" w:rsidRDefault="000326E0" w:rsidP="00494D9E">
            <w:pPr>
              <w:rPr>
                <w:rFonts w:ascii="Arial" w:hAnsi="Arial" w:cs="Arial"/>
                <w:b/>
                <w:sz w:val="20"/>
                <w:szCs w:val="20"/>
              </w:rPr>
            </w:pPr>
          </w:p>
        </w:tc>
        <w:tc>
          <w:tcPr>
            <w:tcW w:w="1800" w:type="dxa"/>
            <w:tcBorders>
              <w:top w:val="single" w:sz="24" w:space="0" w:color="auto"/>
              <w:bottom w:val="single" w:sz="24" w:space="0" w:color="auto"/>
            </w:tcBorders>
            <w:shd w:val="clear" w:color="auto" w:fill="D9D9D9"/>
          </w:tcPr>
          <w:p w14:paraId="0ADBEDF6" w14:textId="77777777" w:rsidR="000326E0" w:rsidRPr="00D931DE" w:rsidRDefault="000326E0" w:rsidP="00494D9E">
            <w:pPr>
              <w:jc w:val="center"/>
              <w:rPr>
                <w:rFonts w:ascii="Arial" w:hAnsi="Arial" w:cs="Arial"/>
                <w:b/>
                <w:sz w:val="20"/>
                <w:szCs w:val="20"/>
              </w:rPr>
            </w:pPr>
            <w:r w:rsidRPr="00D931DE">
              <w:rPr>
                <w:rFonts w:ascii="Arial" w:hAnsi="Arial" w:cs="Arial"/>
                <w:b/>
                <w:sz w:val="20"/>
                <w:szCs w:val="20"/>
              </w:rPr>
              <w:t>HR (95% CI)</w:t>
            </w:r>
          </w:p>
        </w:tc>
        <w:tc>
          <w:tcPr>
            <w:tcW w:w="1440" w:type="dxa"/>
            <w:tcBorders>
              <w:top w:val="single" w:sz="24" w:space="0" w:color="auto"/>
              <w:bottom w:val="single" w:sz="24" w:space="0" w:color="auto"/>
            </w:tcBorders>
            <w:shd w:val="clear" w:color="auto" w:fill="D9D9D9"/>
          </w:tcPr>
          <w:p w14:paraId="32449A55" w14:textId="77777777" w:rsidR="000326E0" w:rsidRPr="00D931DE" w:rsidRDefault="000326E0" w:rsidP="00494D9E">
            <w:pPr>
              <w:jc w:val="center"/>
              <w:rPr>
                <w:rFonts w:ascii="Arial" w:hAnsi="Arial" w:cs="Arial"/>
                <w:b/>
                <w:sz w:val="20"/>
                <w:szCs w:val="20"/>
              </w:rPr>
            </w:pPr>
            <w:proofErr w:type="gramStart"/>
            <w:r w:rsidRPr="00D931DE">
              <w:rPr>
                <w:rFonts w:ascii="Arial" w:hAnsi="Arial" w:cs="Arial"/>
                <w:b/>
                <w:sz w:val="20"/>
                <w:szCs w:val="20"/>
              </w:rPr>
              <w:t>p</w:t>
            </w:r>
            <w:proofErr w:type="gramEnd"/>
            <w:r w:rsidRPr="00D931DE">
              <w:rPr>
                <w:rFonts w:ascii="Arial" w:hAnsi="Arial" w:cs="Arial"/>
                <w:b/>
                <w:sz w:val="20"/>
                <w:szCs w:val="20"/>
              </w:rPr>
              <w:t xml:space="preserve"> value</w:t>
            </w:r>
          </w:p>
        </w:tc>
        <w:tc>
          <w:tcPr>
            <w:tcW w:w="1710" w:type="dxa"/>
            <w:tcBorders>
              <w:top w:val="single" w:sz="24" w:space="0" w:color="auto"/>
              <w:bottom w:val="single" w:sz="24" w:space="0" w:color="auto"/>
            </w:tcBorders>
            <w:shd w:val="clear" w:color="auto" w:fill="D9D9D9"/>
          </w:tcPr>
          <w:p w14:paraId="0CE18FEA"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HR (95% CI)</w:t>
            </w:r>
          </w:p>
        </w:tc>
        <w:tc>
          <w:tcPr>
            <w:tcW w:w="1080" w:type="dxa"/>
            <w:tcBorders>
              <w:top w:val="single" w:sz="24" w:space="0" w:color="auto"/>
              <w:bottom w:val="single" w:sz="24" w:space="0" w:color="auto"/>
            </w:tcBorders>
            <w:shd w:val="clear" w:color="auto" w:fill="D9D9D9"/>
          </w:tcPr>
          <w:p w14:paraId="445AC01A" w14:textId="77777777" w:rsidR="000326E0" w:rsidRPr="00D931DE" w:rsidRDefault="000326E0" w:rsidP="000326E0">
            <w:pPr>
              <w:jc w:val="center"/>
              <w:rPr>
                <w:rFonts w:ascii="Arial" w:hAnsi="Arial" w:cs="Arial"/>
                <w:b/>
                <w:sz w:val="20"/>
                <w:szCs w:val="20"/>
              </w:rPr>
            </w:pPr>
            <w:proofErr w:type="gramStart"/>
            <w:r w:rsidRPr="00D931DE">
              <w:rPr>
                <w:rFonts w:ascii="Arial" w:hAnsi="Arial" w:cs="Arial"/>
                <w:b/>
                <w:sz w:val="20"/>
                <w:szCs w:val="20"/>
              </w:rPr>
              <w:t>p</w:t>
            </w:r>
            <w:proofErr w:type="gramEnd"/>
            <w:r w:rsidRPr="00D931DE">
              <w:rPr>
                <w:rFonts w:ascii="Arial" w:hAnsi="Arial" w:cs="Arial"/>
                <w:b/>
                <w:sz w:val="20"/>
                <w:szCs w:val="20"/>
              </w:rPr>
              <w:t>-value</w:t>
            </w:r>
          </w:p>
        </w:tc>
      </w:tr>
      <w:tr w:rsidR="000326E0" w:rsidRPr="00D931DE" w14:paraId="460B2CBC" w14:textId="77777777" w:rsidTr="000326E0">
        <w:tc>
          <w:tcPr>
            <w:tcW w:w="2790" w:type="dxa"/>
            <w:tcBorders>
              <w:top w:val="single" w:sz="24" w:space="0" w:color="auto"/>
              <w:bottom w:val="single" w:sz="4" w:space="0" w:color="auto"/>
            </w:tcBorders>
            <w:shd w:val="clear" w:color="auto" w:fill="D9D9D9"/>
          </w:tcPr>
          <w:p w14:paraId="55AABAA9" w14:textId="77777777" w:rsidR="000326E0" w:rsidRPr="00D931DE" w:rsidRDefault="000326E0" w:rsidP="00494D9E">
            <w:pPr>
              <w:rPr>
                <w:rFonts w:ascii="Arial" w:hAnsi="Arial" w:cs="Arial"/>
                <w:b/>
                <w:sz w:val="20"/>
                <w:szCs w:val="20"/>
              </w:rPr>
            </w:pPr>
            <w:r w:rsidRPr="00D931DE">
              <w:rPr>
                <w:rFonts w:ascii="Arial" w:hAnsi="Arial" w:cs="Arial"/>
                <w:b/>
                <w:sz w:val="20"/>
                <w:szCs w:val="20"/>
              </w:rPr>
              <w:t>All-cause dementia</w:t>
            </w:r>
          </w:p>
        </w:tc>
        <w:tc>
          <w:tcPr>
            <w:tcW w:w="1800" w:type="dxa"/>
            <w:tcBorders>
              <w:top w:val="single" w:sz="24" w:space="0" w:color="auto"/>
              <w:bottom w:val="single" w:sz="4" w:space="0" w:color="auto"/>
            </w:tcBorders>
            <w:shd w:val="clear" w:color="auto" w:fill="D9D9D9"/>
          </w:tcPr>
          <w:p w14:paraId="11C7B858" w14:textId="77777777" w:rsidR="000326E0" w:rsidRPr="00D931DE" w:rsidRDefault="000326E0" w:rsidP="000326E0">
            <w:pPr>
              <w:jc w:val="center"/>
              <w:rPr>
                <w:rFonts w:ascii="Arial" w:hAnsi="Arial" w:cs="Arial"/>
                <w:sz w:val="20"/>
                <w:szCs w:val="20"/>
              </w:rPr>
            </w:pPr>
          </w:p>
        </w:tc>
        <w:tc>
          <w:tcPr>
            <w:tcW w:w="1440" w:type="dxa"/>
            <w:tcBorders>
              <w:top w:val="single" w:sz="24" w:space="0" w:color="auto"/>
              <w:bottom w:val="single" w:sz="4" w:space="0" w:color="auto"/>
            </w:tcBorders>
            <w:shd w:val="clear" w:color="auto" w:fill="D9D9D9"/>
          </w:tcPr>
          <w:p w14:paraId="35F7BE5E" w14:textId="77777777" w:rsidR="000326E0" w:rsidRPr="00D931DE" w:rsidRDefault="000326E0" w:rsidP="00494D9E">
            <w:pPr>
              <w:jc w:val="center"/>
              <w:rPr>
                <w:rFonts w:ascii="Arial" w:hAnsi="Arial" w:cs="Arial"/>
                <w:sz w:val="20"/>
                <w:szCs w:val="20"/>
              </w:rPr>
            </w:pPr>
          </w:p>
        </w:tc>
        <w:tc>
          <w:tcPr>
            <w:tcW w:w="1710" w:type="dxa"/>
            <w:tcBorders>
              <w:top w:val="single" w:sz="24" w:space="0" w:color="auto"/>
              <w:bottom w:val="single" w:sz="4" w:space="0" w:color="auto"/>
            </w:tcBorders>
            <w:shd w:val="clear" w:color="auto" w:fill="D9D9D9"/>
          </w:tcPr>
          <w:p w14:paraId="7C4EF10A" w14:textId="77777777" w:rsidR="000326E0" w:rsidRPr="00D931DE" w:rsidRDefault="000326E0" w:rsidP="00494D9E">
            <w:pPr>
              <w:jc w:val="center"/>
              <w:rPr>
                <w:rFonts w:ascii="Arial" w:hAnsi="Arial" w:cs="Arial"/>
                <w:sz w:val="20"/>
                <w:szCs w:val="20"/>
              </w:rPr>
            </w:pPr>
          </w:p>
        </w:tc>
        <w:tc>
          <w:tcPr>
            <w:tcW w:w="1080" w:type="dxa"/>
            <w:tcBorders>
              <w:top w:val="single" w:sz="24" w:space="0" w:color="auto"/>
              <w:bottom w:val="single" w:sz="4" w:space="0" w:color="auto"/>
            </w:tcBorders>
            <w:shd w:val="clear" w:color="auto" w:fill="D9D9D9"/>
          </w:tcPr>
          <w:p w14:paraId="7B82051D" w14:textId="77777777" w:rsidR="000326E0" w:rsidRPr="00D931DE" w:rsidRDefault="000326E0" w:rsidP="00494D9E">
            <w:pPr>
              <w:jc w:val="center"/>
              <w:rPr>
                <w:rFonts w:ascii="Arial" w:hAnsi="Arial" w:cs="Arial"/>
                <w:sz w:val="20"/>
                <w:szCs w:val="20"/>
              </w:rPr>
            </w:pPr>
          </w:p>
        </w:tc>
      </w:tr>
      <w:tr w:rsidR="000326E0" w:rsidRPr="00D931DE" w14:paraId="63A8F4C9" w14:textId="77777777" w:rsidTr="000326E0">
        <w:tc>
          <w:tcPr>
            <w:tcW w:w="2790" w:type="dxa"/>
            <w:tcBorders>
              <w:top w:val="single" w:sz="24" w:space="0" w:color="auto"/>
              <w:bottom w:val="single" w:sz="4" w:space="0" w:color="auto"/>
            </w:tcBorders>
            <w:shd w:val="clear" w:color="auto" w:fill="D9D9D9"/>
          </w:tcPr>
          <w:p w14:paraId="35C0043C" w14:textId="77777777" w:rsidR="000326E0" w:rsidRPr="00D931DE" w:rsidRDefault="000326E0" w:rsidP="00494D9E">
            <w:pPr>
              <w:rPr>
                <w:rFonts w:ascii="Arial" w:hAnsi="Arial" w:cs="Arial"/>
                <w:sz w:val="20"/>
                <w:szCs w:val="20"/>
              </w:rPr>
            </w:pPr>
            <w:r w:rsidRPr="00D931DE">
              <w:rPr>
                <w:rFonts w:ascii="Arial" w:hAnsi="Arial" w:cs="Arial"/>
                <w:sz w:val="20"/>
                <w:szCs w:val="20"/>
              </w:rPr>
              <w:t>ACT, overall</w:t>
            </w:r>
          </w:p>
        </w:tc>
        <w:tc>
          <w:tcPr>
            <w:tcW w:w="1800" w:type="dxa"/>
            <w:tcBorders>
              <w:top w:val="single" w:sz="24" w:space="0" w:color="auto"/>
              <w:bottom w:val="single" w:sz="4" w:space="0" w:color="auto"/>
            </w:tcBorders>
            <w:shd w:val="clear" w:color="auto" w:fill="D9D9D9"/>
          </w:tcPr>
          <w:p w14:paraId="226F46C5" w14:textId="77777777" w:rsidR="000326E0" w:rsidRPr="00D931DE" w:rsidRDefault="000326E0" w:rsidP="000326E0">
            <w:pPr>
              <w:jc w:val="center"/>
              <w:rPr>
                <w:rFonts w:ascii="Arial" w:hAnsi="Arial" w:cs="Arial"/>
                <w:sz w:val="20"/>
                <w:szCs w:val="20"/>
              </w:rPr>
            </w:pPr>
            <w:r w:rsidRPr="00D931DE">
              <w:rPr>
                <w:rFonts w:ascii="Arial" w:hAnsi="Arial" w:cs="Arial"/>
                <w:sz w:val="20"/>
                <w:szCs w:val="20"/>
              </w:rPr>
              <w:t>1.03 (0.83, 1.27)</w:t>
            </w:r>
          </w:p>
        </w:tc>
        <w:tc>
          <w:tcPr>
            <w:tcW w:w="1440" w:type="dxa"/>
            <w:tcBorders>
              <w:top w:val="single" w:sz="24" w:space="0" w:color="auto"/>
              <w:bottom w:val="single" w:sz="4" w:space="0" w:color="auto"/>
            </w:tcBorders>
            <w:shd w:val="clear" w:color="auto" w:fill="D9D9D9"/>
          </w:tcPr>
          <w:p w14:paraId="21FAA64C"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0.81</w:t>
            </w:r>
          </w:p>
        </w:tc>
        <w:tc>
          <w:tcPr>
            <w:tcW w:w="1710" w:type="dxa"/>
            <w:tcBorders>
              <w:top w:val="single" w:sz="24" w:space="0" w:color="auto"/>
              <w:bottom w:val="single" w:sz="4" w:space="0" w:color="auto"/>
            </w:tcBorders>
            <w:shd w:val="clear" w:color="auto" w:fill="D9D9D9"/>
          </w:tcPr>
          <w:p w14:paraId="27CA63F7"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1.18 (0.78, 1.78)</w:t>
            </w:r>
          </w:p>
        </w:tc>
        <w:tc>
          <w:tcPr>
            <w:tcW w:w="1080" w:type="dxa"/>
            <w:tcBorders>
              <w:top w:val="single" w:sz="24" w:space="0" w:color="auto"/>
              <w:bottom w:val="single" w:sz="4" w:space="0" w:color="auto"/>
            </w:tcBorders>
            <w:shd w:val="clear" w:color="auto" w:fill="D9D9D9"/>
          </w:tcPr>
          <w:p w14:paraId="1A69B09B"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0.44</w:t>
            </w:r>
          </w:p>
        </w:tc>
      </w:tr>
      <w:tr w:rsidR="000326E0" w:rsidRPr="00D931DE" w14:paraId="1AD3704C" w14:textId="77777777" w:rsidTr="000326E0">
        <w:tc>
          <w:tcPr>
            <w:tcW w:w="2790" w:type="dxa"/>
            <w:tcBorders>
              <w:top w:val="single" w:sz="4" w:space="0" w:color="auto"/>
              <w:bottom w:val="single" w:sz="4" w:space="0" w:color="auto"/>
            </w:tcBorders>
            <w:shd w:val="clear" w:color="auto" w:fill="D9D9D9"/>
          </w:tcPr>
          <w:p w14:paraId="63C3B1FD" w14:textId="77777777" w:rsidR="000326E0" w:rsidRPr="00D931DE" w:rsidRDefault="000326E0" w:rsidP="000326E0">
            <w:pPr>
              <w:tabs>
                <w:tab w:val="left" w:pos="1206"/>
              </w:tabs>
              <w:rPr>
                <w:rFonts w:ascii="Arial" w:hAnsi="Arial" w:cs="Arial"/>
                <w:sz w:val="20"/>
                <w:szCs w:val="20"/>
              </w:rPr>
            </w:pPr>
            <w:r w:rsidRPr="00D931DE">
              <w:rPr>
                <w:rFonts w:ascii="Arial" w:hAnsi="Arial" w:cs="Arial"/>
                <w:sz w:val="20"/>
                <w:szCs w:val="20"/>
              </w:rPr>
              <w:t>ACT, males</w:t>
            </w:r>
          </w:p>
        </w:tc>
        <w:tc>
          <w:tcPr>
            <w:tcW w:w="1800" w:type="dxa"/>
            <w:tcBorders>
              <w:top w:val="single" w:sz="4" w:space="0" w:color="auto"/>
              <w:bottom w:val="single" w:sz="4" w:space="0" w:color="auto"/>
            </w:tcBorders>
            <w:shd w:val="clear" w:color="auto" w:fill="D9D9D9"/>
          </w:tcPr>
          <w:p w14:paraId="6590111F"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0.88 (0.64, 1.21)</w:t>
            </w:r>
          </w:p>
        </w:tc>
        <w:tc>
          <w:tcPr>
            <w:tcW w:w="1440" w:type="dxa"/>
            <w:tcBorders>
              <w:top w:val="single" w:sz="4" w:space="0" w:color="auto"/>
              <w:bottom w:val="single" w:sz="4" w:space="0" w:color="auto"/>
            </w:tcBorders>
            <w:shd w:val="clear" w:color="auto" w:fill="D9D9D9"/>
          </w:tcPr>
          <w:p w14:paraId="62EDC6C6"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0.44</w:t>
            </w:r>
          </w:p>
        </w:tc>
        <w:tc>
          <w:tcPr>
            <w:tcW w:w="1710" w:type="dxa"/>
            <w:tcBorders>
              <w:top w:val="single" w:sz="4" w:space="0" w:color="auto"/>
              <w:bottom w:val="single" w:sz="4" w:space="0" w:color="auto"/>
            </w:tcBorders>
            <w:shd w:val="clear" w:color="auto" w:fill="D9D9D9"/>
          </w:tcPr>
          <w:p w14:paraId="56EF8513"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1.10 (0.63, 1.93)</w:t>
            </w:r>
          </w:p>
        </w:tc>
        <w:tc>
          <w:tcPr>
            <w:tcW w:w="1080" w:type="dxa"/>
            <w:tcBorders>
              <w:top w:val="single" w:sz="4" w:space="0" w:color="auto"/>
              <w:bottom w:val="single" w:sz="4" w:space="0" w:color="auto"/>
            </w:tcBorders>
            <w:shd w:val="clear" w:color="auto" w:fill="D9D9D9"/>
          </w:tcPr>
          <w:p w14:paraId="3DD1205D"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0.73</w:t>
            </w:r>
          </w:p>
        </w:tc>
      </w:tr>
      <w:tr w:rsidR="000326E0" w:rsidRPr="00D931DE" w14:paraId="3AA1269E" w14:textId="77777777" w:rsidTr="000326E0">
        <w:tc>
          <w:tcPr>
            <w:tcW w:w="2790" w:type="dxa"/>
            <w:tcBorders>
              <w:top w:val="single" w:sz="4" w:space="0" w:color="auto"/>
              <w:bottom w:val="single" w:sz="4" w:space="0" w:color="auto"/>
            </w:tcBorders>
            <w:shd w:val="clear" w:color="auto" w:fill="D9D9D9"/>
          </w:tcPr>
          <w:p w14:paraId="3C87C54A" w14:textId="77777777" w:rsidR="000326E0" w:rsidRPr="00D931DE" w:rsidRDefault="000326E0" w:rsidP="00494D9E">
            <w:pPr>
              <w:rPr>
                <w:rFonts w:ascii="Arial" w:hAnsi="Arial" w:cs="Arial"/>
                <w:sz w:val="20"/>
                <w:szCs w:val="20"/>
              </w:rPr>
            </w:pPr>
            <w:r w:rsidRPr="00D931DE">
              <w:rPr>
                <w:rFonts w:ascii="Arial" w:hAnsi="Arial" w:cs="Arial"/>
                <w:sz w:val="20"/>
                <w:szCs w:val="20"/>
              </w:rPr>
              <w:t>ACT, females</w:t>
            </w:r>
          </w:p>
        </w:tc>
        <w:tc>
          <w:tcPr>
            <w:tcW w:w="1800" w:type="dxa"/>
            <w:tcBorders>
              <w:top w:val="single" w:sz="4" w:space="0" w:color="auto"/>
              <w:bottom w:val="single" w:sz="4" w:space="0" w:color="auto"/>
            </w:tcBorders>
            <w:shd w:val="clear" w:color="auto" w:fill="D9D9D9"/>
          </w:tcPr>
          <w:p w14:paraId="3FA86BC5" w14:textId="77777777" w:rsidR="000326E0" w:rsidRPr="00D931DE" w:rsidRDefault="000326E0" w:rsidP="000326E0">
            <w:pPr>
              <w:jc w:val="center"/>
              <w:rPr>
                <w:rFonts w:ascii="Arial" w:hAnsi="Arial" w:cs="Arial"/>
                <w:sz w:val="20"/>
                <w:szCs w:val="20"/>
              </w:rPr>
            </w:pPr>
            <w:r w:rsidRPr="00D931DE">
              <w:rPr>
                <w:rFonts w:ascii="Arial" w:hAnsi="Arial" w:cs="Arial"/>
                <w:sz w:val="20"/>
                <w:szCs w:val="20"/>
              </w:rPr>
              <w:t>1.19 (0.65, 1.21)</w:t>
            </w:r>
          </w:p>
        </w:tc>
        <w:tc>
          <w:tcPr>
            <w:tcW w:w="1440" w:type="dxa"/>
            <w:tcBorders>
              <w:top w:val="single" w:sz="4" w:space="0" w:color="auto"/>
              <w:bottom w:val="single" w:sz="4" w:space="0" w:color="auto"/>
            </w:tcBorders>
            <w:shd w:val="clear" w:color="auto" w:fill="D9D9D9"/>
          </w:tcPr>
          <w:p w14:paraId="3B3B2DC6"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0.25</w:t>
            </w:r>
          </w:p>
        </w:tc>
        <w:tc>
          <w:tcPr>
            <w:tcW w:w="1710" w:type="dxa"/>
            <w:tcBorders>
              <w:top w:val="single" w:sz="4" w:space="0" w:color="auto"/>
              <w:bottom w:val="single" w:sz="4" w:space="0" w:color="auto"/>
            </w:tcBorders>
            <w:shd w:val="clear" w:color="auto" w:fill="D9D9D9"/>
          </w:tcPr>
          <w:p w14:paraId="6857CA29"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1.30 (0.69, 2.42)</w:t>
            </w:r>
          </w:p>
        </w:tc>
        <w:tc>
          <w:tcPr>
            <w:tcW w:w="1080" w:type="dxa"/>
            <w:tcBorders>
              <w:top w:val="single" w:sz="4" w:space="0" w:color="auto"/>
              <w:bottom w:val="single" w:sz="4" w:space="0" w:color="auto"/>
            </w:tcBorders>
            <w:shd w:val="clear" w:color="auto" w:fill="D9D9D9"/>
          </w:tcPr>
          <w:p w14:paraId="0AF380CE"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0.42</w:t>
            </w:r>
          </w:p>
        </w:tc>
      </w:tr>
      <w:tr w:rsidR="000326E0" w:rsidRPr="00D931DE" w14:paraId="52F63BEA" w14:textId="77777777" w:rsidTr="000326E0">
        <w:tc>
          <w:tcPr>
            <w:tcW w:w="2790" w:type="dxa"/>
            <w:tcBorders>
              <w:top w:val="single" w:sz="4" w:space="0" w:color="auto"/>
              <w:bottom w:val="single" w:sz="4" w:space="0" w:color="auto"/>
            </w:tcBorders>
            <w:shd w:val="clear" w:color="auto" w:fill="D9D9D9"/>
          </w:tcPr>
          <w:p w14:paraId="535355B0" w14:textId="77777777" w:rsidR="000326E0" w:rsidRPr="00D931DE" w:rsidRDefault="004C4CE6" w:rsidP="00494D9E">
            <w:pPr>
              <w:rPr>
                <w:rFonts w:ascii="Arial" w:hAnsi="Arial" w:cs="Arial"/>
                <w:sz w:val="20"/>
                <w:szCs w:val="20"/>
              </w:rPr>
            </w:pPr>
            <w:r w:rsidRPr="00D931DE">
              <w:rPr>
                <w:rFonts w:ascii="Arial" w:hAnsi="Arial" w:cs="Arial"/>
                <w:sz w:val="20"/>
                <w:szCs w:val="20"/>
              </w:rPr>
              <w:t>ROS / MAP, overall</w:t>
            </w:r>
          </w:p>
        </w:tc>
        <w:tc>
          <w:tcPr>
            <w:tcW w:w="1800" w:type="dxa"/>
            <w:tcBorders>
              <w:top w:val="single" w:sz="4" w:space="0" w:color="auto"/>
              <w:bottom w:val="single" w:sz="4" w:space="0" w:color="auto"/>
            </w:tcBorders>
            <w:shd w:val="clear" w:color="auto" w:fill="D9D9D9"/>
          </w:tcPr>
          <w:p w14:paraId="3F0B160E"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0.87 (0.58, 1.29)</w:t>
            </w:r>
          </w:p>
        </w:tc>
        <w:tc>
          <w:tcPr>
            <w:tcW w:w="1440" w:type="dxa"/>
            <w:tcBorders>
              <w:top w:val="single" w:sz="4" w:space="0" w:color="auto"/>
              <w:bottom w:val="single" w:sz="4" w:space="0" w:color="auto"/>
            </w:tcBorders>
            <w:shd w:val="clear" w:color="auto" w:fill="D9D9D9"/>
          </w:tcPr>
          <w:p w14:paraId="2759FE1D"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0.48</w:t>
            </w:r>
          </w:p>
        </w:tc>
        <w:tc>
          <w:tcPr>
            <w:tcW w:w="1710" w:type="dxa"/>
            <w:tcBorders>
              <w:top w:val="single" w:sz="4" w:space="0" w:color="auto"/>
              <w:bottom w:val="single" w:sz="4" w:space="0" w:color="auto"/>
            </w:tcBorders>
            <w:shd w:val="clear" w:color="auto" w:fill="D9D9D9"/>
          </w:tcPr>
          <w:p w14:paraId="42766F02"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0.84 (0.45, 1.57)</w:t>
            </w:r>
          </w:p>
        </w:tc>
        <w:tc>
          <w:tcPr>
            <w:tcW w:w="1080" w:type="dxa"/>
            <w:tcBorders>
              <w:top w:val="single" w:sz="4" w:space="0" w:color="auto"/>
              <w:bottom w:val="single" w:sz="4" w:space="0" w:color="auto"/>
            </w:tcBorders>
            <w:shd w:val="clear" w:color="auto" w:fill="D9D9D9"/>
          </w:tcPr>
          <w:p w14:paraId="548D7CB6"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0.59</w:t>
            </w:r>
          </w:p>
        </w:tc>
      </w:tr>
      <w:tr w:rsidR="000326E0" w:rsidRPr="00D931DE" w14:paraId="44214412" w14:textId="77777777" w:rsidTr="000326E0">
        <w:trPr>
          <w:trHeight w:val="315"/>
        </w:trPr>
        <w:tc>
          <w:tcPr>
            <w:tcW w:w="2790" w:type="dxa"/>
            <w:tcBorders>
              <w:top w:val="single" w:sz="4" w:space="0" w:color="auto"/>
              <w:bottom w:val="single" w:sz="4" w:space="0" w:color="auto"/>
            </w:tcBorders>
            <w:shd w:val="clear" w:color="auto" w:fill="D9D9D9"/>
          </w:tcPr>
          <w:p w14:paraId="4B656C21" w14:textId="77777777" w:rsidR="000326E0" w:rsidRPr="00D931DE" w:rsidRDefault="004C4CE6" w:rsidP="00494D9E">
            <w:pPr>
              <w:rPr>
                <w:rFonts w:ascii="Arial" w:hAnsi="Arial" w:cs="Arial"/>
                <w:sz w:val="20"/>
                <w:szCs w:val="20"/>
              </w:rPr>
            </w:pPr>
            <w:r w:rsidRPr="00D931DE">
              <w:rPr>
                <w:rFonts w:ascii="Arial" w:hAnsi="Arial" w:cs="Arial"/>
                <w:sz w:val="20"/>
                <w:szCs w:val="20"/>
              </w:rPr>
              <w:t>ROS / MAP, males</w:t>
            </w:r>
          </w:p>
        </w:tc>
        <w:tc>
          <w:tcPr>
            <w:tcW w:w="1800" w:type="dxa"/>
            <w:tcBorders>
              <w:top w:val="single" w:sz="4" w:space="0" w:color="auto"/>
              <w:bottom w:val="single" w:sz="4" w:space="0" w:color="auto"/>
            </w:tcBorders>
            <w:shd w:val="clear" w:color="auto" w:fill="D9D9D9"/>
          </w:tcPr>
          <w:p w14:paraId="0CF20BF4" w14:textId="77777777" w:rsidR="000326E0" w:rsidRPr="00D931DE" w:rsidRDefault="004C4CE6" w:rsidP="004C4CE6">
            <w:pPr>
              <w:jc w:val="center"/>
              <w:rPr>
                <w:rFonts w:ascii="Arial" w:hAnsi="Arial" w:cs="Arial"/>
                <w:sz w:val="20"/>
                <w:szCs w:val="20"/>
              </w:rPr>
            </w:pPr>
            <w:r w:rsidRPr="00D931DE">
              <w:rPr>
                <w:rFonts w:ascii="Arial" w:hAnsi="Arial" w:cs="Arial"/>
                <w:sz w:val="20"/>
                <w:szCs w:val="20"/>
              </w:rPr>
              <w:t>0.93 (0.49, 1.77)</w:t>
            </w:r>
          </w:p>
        </w:tc>
        <w:tc>
          <w:tcPr>
            <w:tcW w:w="1440" w:type="dxa"/>
            <w:tcBorders>
              <w:top w:val="single" w:sz="4" w:space="0" w:color="auto"/>
              <w:bottom w:val="single" w:sz="4" w:space="0" w:color="auto"/>
            </w:tcBorders>
            <w:shd w:val="clear" w:color="auto" w:fill="D9D9D9"/>
          </w:tcPr>
          <w:p w14:paraId="3CC13A93"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0.82</w:t>
            </w:r>
          </w:p>
        </w:tc>
        <w:tc>
          <w:tcPr>
            <w:tcW w:w="1710" w:type="dxa"/>
            <w:tcBorders>
              <w:top w:val="single" w:sz="4" w:space="0" w:color="auto"/>
              <w:bottom w:val="single" w:sz="4" w:space="0" w:color="auto"/>
            </w:tcBorders>
            <w:shd w:val="clear" w:color="auto" w:fill="D9D9D9"/>
          </w:tcPr>
          <w:p w14:paraId="5BF0F650"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2.03 (0.75, 5.50)</w:t>
            </w:r>
          </w:p>
        </w:tc>
        <w:tc>
          <w:tcPr>
            <w:tcW w:w="1080" w:type="dxa"/>
            <w:tcBorders>
              <w:top w:val="single" w:sz="4" w:space="0" w:color="auto"/>
              <w:bottom w:val="single" w:sz="4" w:space="0" w:color="auto"/>
            </w:tcBorders>
            <w:shd w:val="clear" w:color="auto" w:fill="D9D9D9"/>
          </w:tcPr>
          <w:p w14:paraId="46263DE5"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0.17</w:t>
            </w:r>
          </w:p>
        </w:tc>
      </w:tr>
      <w:tr w:rsidR="000326E0" w:rsidRPr="00D931DE" w14:paraId="073EDC22" w14:textId="77777777" w:rsidTr="000326E0">
        <w:tc>
          <w:tcPr>
            <w:tcW w:w="2790" w:type="dxa"/>
            <w:tcBorders>
              <w:top w:val="single" w:sz="4" w:space="0" w:color="auto"/>
              <w:bottom w:val="single" w:sz="4" w:space="0" w:color="auto"/>
            </w:tcBorders>
            <w:shd w:val="clear" w:color="auto" w:fill="D9D9D9"/>
          </w:tcPr>
          <w:p w14:paraId="4B3D4420" w14:textId="77777777" w:rsidR="000326E0" w:rsidRPr="00D931DE" w:rsidRDefault="004C4CE6" w:rsidP="00494D9E">
            <w:pPr>
              <w:rPr>
                <w:rFonts w:ascii="Arial" w:hAnsi="Arial" w:cs="Arial"/>
                <w:sz w:val="20"/>
                <w:szCs w:val="20"/>
              </w:rPr>
            </w:pPr>
            <w:r w:rsidRPr="00D931DE">
              <w:rPr>
                <w:rFonts w:ascii="Arial" w:hAnsi="Arial" w:cs="Arial"/>
                <w:sz w:val="20"/>
                <w:szCs w:val="20"/>
              </w:rPr>
              <w:t>ROS/MAP, females</w:t>
            </w:r>
          </w:p>
        </w:tc>
        <w:tc>
          <w:tcPr>
            <w:tcW w:w="1800" w:type="dxa"/>
            <w:tcBorders>
              <w:top w:val="single" w:sz="4" w:space="0" w:color="auto"/>
              <w:bottom w:val="single" w:sz="4" w:space="0" w:color="auto"/>
            </w:tcBorders>
            <w:shd w:val="clear" w:color="auto" w:fill="D9D9D9"/>
          </w:tcPr>
          <w:p w14:paraId="086B5473"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0.85 (0.51, 1.42)</w:t>
            </w:r>
          </w:p>
        </w:tc>
        <w:tc>
          <w:tcPr>
            <w:tcW w:w="1440" w:type="dxa"/>
            <w:tcBorders>
              <w:top w:val="single" w:sz="4" w:space="0" w:color="auto"/>
              <w:bottom w:val="single" w:sz="4" w:space="0" w:color="auto"/>
            </w:tcBorders>
            <w:shd w:val="clear" w:color="auto" w:fill="D9D9D9"/>
          </w:tcPr>
          <w:p w14:paraId="18936492"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0.53</w:t>
            </w:r>
          </w:p>
        </w:tc>
        <w:tc>
          <w:tcPr>
            <w:tcW w:w="1710" w:type="dxa"/>
            <w:tcBorders>
              <w:top w:val="single" w:sz="4" w:space="0" w:color="auto"/>
              <w:bottom w:val="single" w:sz="4" w:space="0" w:color="auto"/>
            </w:tcBorders>
            <w:shd w:val="clear" w:color="auto" w:fill="D9D9D9"/>
          </w:tcPr>
          <w:p w14:paraId="6985EFA1"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0.60 (0.27, 1.34)</w:t>
            </w:r>
          </w:p>
        </w:tc>
        <w:tc>
          <w:tcPr>
            <w:tcW w:w="1080" w:type="dxa"/>
            <w:tcBorders>
              <w:top w:val="single" w:sz="4" w:space="0" w:color="auto"/>
              <w:bottom w:val="single" w:sz="4" w:space="0" w:color="auto"/>
            </w:tcBorders>
            <w:shd w:val="clear" w:color="auto" w:fill="D9D9D9"/>
          </w:tcPr>
          <w:p w14:paraId="5246F557"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0.21</w:t>
            </w:r>
          </w:p>
        </w:tc>
      </w:tr>
      <w:tr w:rsidR="004C4CE6" w:rsidRPr="00D931DE" w14:paraId="4F642A84" w14:textId="77777777" w:rsidTr="004C4CE6">
        <w:tc>
          <w:tcPr>
            <w:tcW w:w="8820" w:type="dxa"/>
            <w:gridSpan w:val="5"/>
            <w:tcBorders>
              <w:top w:val="single" w:sz="24" w:space="0" w:color="auto"/>
              <w:bottom w:val="single" w:sz="24" w:space="0" w:color="auto"/>
            </w:tcBorders>
            <w:shd w:val="clear" w:color="auto" w:fill="D9D9D9"/>
            <w:vAlign w:val="center"/>
          </w:tcPr>
          <w:p w14:paraId="118FA972" w14:textId="77777777" w:rsidR="004C4CE6" w:rsidRPr="00D931DE" w:rsidRDefault="004C4CE6" w:rsidP="004C4CE6">
            <w:pPr>
              <w:rPr>
                <w:rFonts w:ascii="Arial" w:hAnsi="Arial" w:cs="Arial"/>
                <w:b/>
                <w:sz w:val="20"/>
                <w:szCs w:val="20"/>
              </w:rPr>
            </w:pPr>
            <w:r w:rsidRPr="00D931DE">
              <w:rPr>
                <w:rFonts w:ascii="Arial" w:hAnsi="Arial" w:cs="Arial"/>
                <w:b/>
                <w:sz w:val="20"/>
                <w:szCs w:val="20"/>
              </w:rPr>
              <w:t>Probable or possible Alzheimer’s disease</w:t>
            </w:r>
          </w:p>
        </w:tc>
      </w:tr>
      <w:tr w:rsidR="000326E0" w:rsidRPr="00D931DE" w14:paraId="24F96674" w14:textId="77777777" w:rsidTr="000326E0">
        <w:tc>
          <w:tcPr>
            <w:tcW w:w="2790" w:type="dxa"/>
            <w:tcBorders>
              <w:top w:val="single" w:sz="24" w:space="0" w:color="auto"/>
              <w:bottom w:val="single" w:sz="4" w:space="0" w:color="auto"/>
            </w:tcBorders>
            <w:shd w:val="clear" w:color="auto" w:fill="D9D9D9"/>
          </w:tcPr>
          <w:p w14:paraId="50BFFB52" w14:textId="77777777" w:rsidR="000326E0" w:rsidRPr="00D931DE" w:rsidRDefault="000326E0" w:rsidP="00494D9E">
            <w:pPr>
              <w:rPr>
                <w:rFonts w:ascii="Arial" w:hAnsi="Arial" w:cs="Arial"/>
                <w:sz w:val="20"/>
                <w:szCs w:val="20"/>
              </w:rPr>
            </w:pPr>
            <w:r w:rsidRPr="00D931DE">
              <w:rPr>
                <w:rFonts w:ascii="Arial" w:hAnsi="Arial" w:cs="Arial"/>
                <w:sz w:val="20"/>
                <w:szCs w:val="20"/>
              </w:rPr>
              <w:t>ACT, overall</w:t>
            </w:r>
          </w:p>
        </w:tc>
        <w:tc>
          <w:tcPr>
            <w:tcW w:w="1800" w:type="dxa"/>
            <w:tcBorders>
              <w:top w:val="single" w:sz="24" w:space="0" w:color="auto"/>
              <w:bottom w:val="single" w:sz="4" w:space="0" w:color="auto"/>
            </w:tcBorders>
            <w:shd w:val="clear" w:color="auto" w:fill="D9D9D9"/>
          </w:tcPr>
          <w:p w14:paraId="70194BCF"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0.99 (0.77, 1.26)</w:t>
            </w:r>
          </w:p>
        </w:tc>
        <w:tc>
          <w:tcPr>
            <w:tcW w:w="1440" w:type="dxa"/>
            <w:tcBorders>
              <w:top w:val="single" w:sz="24" w:space="0" w:color="auto"/>
              <w:bottom w:val="single" w:sz="4" w:space="0" w:color="auto"/>
            </w:tcBorders>
            <w:shd w:val="clear" w:color="auto" w:fill="D9D9D9"/>
          </w:tcPr>
          <w:p w14:paraId="157E27EF"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0.92</w:t>
            </w:r>
          </w:p>
        </w:tc>
        <w:tc>
          <w:tcPr>
            <w:tcW w:w="1710" w:type="dxa"/>
            <w:tcBorders>
              <w:top w:val="single" w:sz="24" w:space="0" w:color="auto"/>
              <w:bottom w:val="single" w:sz="4" w:space="0" w:color="auto"/>
            </w:tcBorders>
            <w:shd w:val="clear" w:color="auto" w:fill="D9D9D9"/>
          </w:tcPr>
          <w:p w14:paraId="23CEA650" w14:textId="77777777" w:rsidR="000326E0" w:rsidRPr="00D931DE" w:rsidRDefault="000326E0" w:rsidP="00494D9E">
            <w:pPr>
              <w:jc w:val="center"/>
              <w:rPr>
                <w:rFonts w:ascii="Arial" w:hAnsi="Arial" w:cs="Arial"/>
                <w:sz w:val="20"/>
                <w:szCs w:val="20"/>
              </w:rPr>
            </w:pPr>
            <w:r w:rsidRPr="00D931DE">
              <w:rPr>
                <w:rFonts w:ascii="Arial" w:hAnsi="Arial" w:cs="Arial"/>
                <w:sz w:val="20"/>
                <w:szCs w:val="20"/>
              </w:rPr>
              <w:t>1.16 (0.72, 1.85)</w:t>
            </w:r>
          </w:p>
        </w:tc>
        <w:tc>
          <w:tcPr>
            <w:tcW w:w="1080" w:type="dxa"/>
            <w:tcBorders>
              <w:top w:val="single" w:sz="24" w:space="0" w:color="auto"/>
              <w:bottom w:val="single" w:sz="4" w:space="0" w:color="auto"/>
            </w:tcBorders>
            <w:shd w:val="clear" w:color="auto" w:fill="D9D9D9"/>
          </w:tcPr>
          <w:p w14:paraId="49CEFE2A"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0.61</w:t>
            </w:r>
          </w:p>
        </w:tc>
      </w:tr>
      <w:tr w:rsidR="000326E0" w:rsidRPr="00D931DE" w14:paraId="3029441D" w14:textId="77777777" w:rsidTr="000326E0">
        <w:tc>
          <w:tcPr>
            <w:tcW w:w="2790" w:type="dxa"/>
            <w:tcBorders>
              <w:top w:val="single" w:sz="4" w:space="0" w:color="auto"/>
              <w:bottom w:val="single" w:sz="4" w:space="0" w:color="auto"/>
            </w:tcBorders>
            <w:shd w:val="clear" w:color="auto" w:fill="D9D9D9"/>
          </w:tcPr>
          <w:p w14:paraId="0EDC37C7" w14:textId="77777777" w:rsidR="000326E0" w:rsidRPr="00D931DE" w:rsidRDefault="004C4CE6" w:rsidP="00494D9E">
            <w:pPr>
              <w:rPr>
                <w:rFonts w:ascii="Arial" w:hAnsi="Arial" w:cs="Arial"/>
                <w:sz w:val="20"/>
                <w:szCs w:val="20"/>
              </w:rPr>
            </w:pPr>
            <w:r w:rsidRPr="00D931DE">
              <w:rPr>
                <w:rFonts w:ascii="Arial" w:hAnsi="Arial" w:cs="Arial"/>
                <w:sz w:val="20"/>
                <w:szCs w:val="20"/>
              </w:rPr>
              <w:t>ACT, males</w:t>
            </w:r>
          </w:p>
        </w:tc>
        <w:tc>
          <w:tcPr>
            <w:tcW w:w="1800" w:type="dxa"/>
            <w:tcBorders>
              <w:top w:val="single" w:sz="4" w:space="0" w:color="auto"/>
              <w:bottom w:val="single" w:sz="4" w:space="0" w:color="auto"/>
            </w:tcBorders>
            <w:shd w:val="clear" w:color="auto" w:fill="D9D9D9"/>
          </w:tcPr>
          <w:p w14:paraId="31547348"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0.97 (0.68, 1.37)</w:t>
            </w:r>
          </w:p>
        </w:tc>
        <w:tc>
          <w:tcPr>
            <w:tcW w:w="1440" w:type="dxa"/>
            <w:tcBorders>
              <w:top w:val="single" w:sz="4" w:space="0" w:color="auto"/>
              <w:bottom w:val="single" w:sz="4" w:space="0" w:color="auto"/>
            </w:tcBorders>
            <w:shd w:val="clear" w:color="auto" w:fill="D9D9D9"/>
          </w:tcPr>
          <w:p w14:paraId="0FD76E85"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0.84</w:t>
            </w:r>
          </w:p>
        </w:tc>
        <w:tc>
          <w:tcPr>
            <w:tcW w:w="1710" w:type="dxa"/>
            <w:tcBorders>
              <w:top w:val="single" w:sz="4" w:space="0" w:color="auto"/>
              <w:bottom w:val="single" w:sz="4" w:space="0" w:color="auto"/>
            </w:tcBorders>
            <w:shd w:val="clear" w:color="auto" w:fill="D9D9D9"/>
          </w:tcPr>
          <w:p w14:paraId="56B7A43B"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1.14 (0.60, 2.15)</w:t>
            </w:r>
          </w:p>
        </w:tc>
        <w:tc>
          <w:tcPr>
            <w:tcW w:w="1080" w:type="dxa"/>
            <w:tcBorders>
              <w:top w:val="single" w:sz="4" w:space="0" w:color="auto"/>
              <w:bottom w:val="single" w:sz="4" w:space="0" w:color="auto"/>
            </w:tcBorders>
            <w:shd w:val="clear" w:color="auto" w:fill="D9D9D9"/>
          </w:tcPr>
          <w:p w14:paraId="5E2442F3" w14:textId="77777777" w:rsidR="000326E0" w:rsidRPr="00D931DE" w:rsidRDefault="004C4CE6" w:rsidP="00494D9E">
            <w:pPr>
              <w:jc w:val="center"/>
              <w:rPr>
                <w:rFonts w:ascii="Arial" w:hAnsi="Arial" w:cs="Arial"/>
                <w:sz w:val="20"/>
                <w:szCs w:val="20"/>
              </w:rPr>
            </w:pPr>
            <w:r w:rsidRPr="00D931DE">
              <w:rPr>
                <w:rFonts w:ascii="Arial" w:hAnsi="Arial" w:cs="Arial"/>
                <w:sz w:val="20"/>
                <w:szCs w:val="20"/>
              </w:rPr>
              <w:t>0.69</w:t>
            </w:r>
          </w:p>
        </w:tc>
      </w:tr>
      <w:tr w:rsidR="004C4CE6" w:rsidRPr="00D931DE" w14:paraId="06648589" w14:textId="77777777" w:rsidTr="000326E0">
        <w:tc>
          <w:tcPr>
            <w:tcW w:w="2790" w:type="dxa"/>
            <w:tcBorders>
              <w:top w:val="single" w:sz="4" w:space="0" w:color="auto"/>
              <w:bottom w:val="single" w:sz="4" w:space="0" w:color="auto"/>
            </w:tcBorders>
            <w:shd w:val="clear" w:color="auto" w:fill="D9D9D9"/>
          </w:tcPr>
          <w:p w14:paraId="3A26CC3A" w14:textId="77777777" w:rsidR="004C4CE6" w:rsidRPr="00D931DE" w:rsidRDefault="004C4CE6" w:rsidP="00494D9E">
            <w:pPr>
              <w:rPr>
                <w:rFonts w:ascii="Arial" w:hAnsi="Arial" w:cs="Arial"/>
                <w:sz w:val="20"/>
                <w:szCs w:val="20"/>
              </w:rPr>
            </w:pPr>
            <w:r w:rsidRPr="00D931DE">
              <w:rPr>
                <w:rFonts w:ascii="Arial" w:hAnsi="Arial" w:cs="Arial"/>
                <w:sz w:val="20"/>
                <w:szCs w:val="20"/>
              </w:rPr>
              <w:t>ACT, females</w:t>
            </w:r>
          </w:p>
        </w:tc>
        <w:tc>
          <w:tcPr>
            <w:tcW w:w="1800" w:type="dxa"/>
            <w:tcBorders>
              <w:top w:val="single" w:sz="4" w:space="0" w:color="auto"/>
              <w:bottom w:val="single" w:sz="4" w:space="0" w:color="auto"/>
            </w:tcBorders>
            <w:shd w:val="clear" w:color="auto" w:fill="D9D9D9"/>
          </w:tcPr>
          <w:p w14:paraId="7D758FAE" w14:textId="77777777" w:rsidR="004C4CE6" w:rsidRPr="00D931DE" w:rsidRDefault="004C4CE6" w:rsidP="00494D9E">
            <w:pPr>
              <w:jc w:val="center"/>
              <w:rPr>
                <w:rFonts w:ascii="Arial" w:hAnsi="Arial" w:cs="Arial"/>
                <w:sz w:val="20"/>
                <w:szCs w:val="20"/>
              </w:rPr>
            </w:pPr>
            <w:r w:rsidRPr="00D931DE">
              <w:rPr>
                <w:rFonts w:ascii="Arial" w:hAnsi="Arial" w:cs="Arial"/>
                <w:sz w:val="20"/>
                <w:szCs w:val="20"/>
              </w:rPr>
              <w:t>1.01 (0.72, 1.41)</w:t>
            </w:r>
          </w:p>
        </w:tc>
        <w:tc>
          <w:tcPr>
            <w:tcW w:w="1440" w:type="dxa"/>
            <w:tcBorders>
              <w:top w:val="single" w:sz="4" w:space="0" w:color="auto"/>
              <w:bottom w:val="single" w:sz="4" w:space="0" w:color="auto"/>
            </w:tcBorders>
            <w:shd w:val="clear" w:color="auto" w:fill="D9D9D9"/>
          </w:tcPr>
          <w:p w14:paraId="2215F269" w14:textId="77777777" w:rsidR="004C4CE6" w:rsidRPr="00D931DE" w:rsidRDefault="004C4CE6" w:rsidP="00494D9E">
            <w:pPr>
              <w:jc w:val="center"/>
              <w:rPr>
                <w:rFonts w:ascii="Arial" w:hAnsi="Arial" w:cs="Arial"/>
                <w:sz w:val="20"/>
                <w:szCs w:val="20"/>
              </w:rPr>
            </w:pPr>
            <w:r w:rsidRPr="00D931DE">
              <w:rPr>
                <w:rFonts w:ascii="Arial" w:hAnsi="Arial" w:cs="Arial"/>
                <w:sz w:val="20"/>
                <w:szCs w:val="20"/>
              </w:rPr>
              <w:t>0.97</w:t>
            </w:r>
          </w:p>
        </w:tc>
        <w:tc>
          <w:tcPr>
            <w:tcW w:w="1710" w:type="dxa"/>
            <w:tcBorders>
              <w:top w:val="single" w:sz="4" w:space="0" w:color="auto"/>
              <w:bottom w:val="single" w:sz="4" w:space="0" w:color="auto"/>
            </w:tcBorders>
            <w:shd w:val="clear" w:color="auto" w:fill="D9D9D9"/>
          </w:tcPr>
          <w:p w14:paraId="3F0164B6" w14:textId="77777777" w:rsidR="004C4CE6" w:rsidRPr="00D931DE" w:rsidRDefault="004C4CE6" w:rsidP="00494D9E">
            <w:pPr>
              <w:jc w:val="center"/>
              <w:rPr>
                <w:rFonts w:ascii="Arial" w:hAnsi="Arial" w:cs="Arial"/>
                <w:sz w:val="20"/>
                <w:szCs w:val="20"/>
              </w:rPr>
            </w:pPr>
            <w:r w:rsidRPr="00D931DE">
              <w:rPr>
                <w:rFonts w:ascii="Arial" w:hAnsi="Arial" w:cs="Arial"/>
                <w:sz w:val="20"/>
                <w:szCs w:val="20"/>
              </w:rPr>
              <w:t>1.22 (0.61, 2.46)</w:t>
            </w:r>
          </w:p>
        </w:tc>
        <w:tc>
          <w:tcPr>
            <w:tcW w:w="1080" w:type="dxa"/>
            <w:tcBorders>
              <w:top w:val="single" w:sz="4" w:space="0" w:color="auto"/>
              <w:bottom w:val="single" w:sz="4" w:space="0" w:color="auto"/>
            </w:tcBorders>
            <w:shd w:val="clear" w:color="auto" w:fill="D9D9D9"/>
          </w:tcPr>
          <w:p w14:paraId="3381674B" w14:textId="77777777" w:rsidR="004C4CE6" w:rsidRPr="00D931DE" w:rsidRDefault="004C4CE6" w:rsidP="00494D9E">
            <w:pPr>
              <w:jc w:val="center"/>
              <w:rPr>
                <w:rFonts w:ascii="Arial" w:hAnsi="Arial" w:cs="Arial"/>
                <w:sz w:val="20"/>
                <w:szCs w:val="20"/>
              </w:rPr>
            </w:pPr>
            <w:r w:rsidRPr="00D931DE">
              <w:rPr>
                <w:rFonts w:ascii="Arial" w:hAnsi="Arial" w:cs="Arial"/>
                <w:sz w:val="20"/>
                <w:szCs w:val="20"/>
              </w:rPr>
              <w:t>0.57</w:t>
            </w:r>
          </w:p>
        </w:tc>
      </w:tr>
      <w:tr w:rsidR="004C4CE6" w:rsidRPr="00D931DE" w14:paraId="307E2380" w14:textId="77777777" w:rsidTr="000326E0">
        <w:tc>
          <w:tcPr>
            <w:tcW w:w="2790" w:type="dxa"/>
            <w:tcBorders>
              <w:top w:val="single" w:sz="4" w:space="0" w:color="auto"/>
              <w:bottom w:val="single" w:sz="4" w:space="0" w:color="auto"/>
            </w:tcBorders>
            <w:shd w:val="clear" w:color="auto" w:fill="D9D9D9"/>
          </w:tcPr>
          <w:p w14:paraId="596391B7" w14:textId="77777777" w:rsidR="004C4CE6" w:rsidRPr="00D931DE" w:rsidRDefault="004C4CE6" w:rsidP="00494D9E">
            <w:pPr>
              <w:rPr>
                <w:rFonts w:ascii="Arial" w:hAnsi="Arial" w:cs="Arial"/>
                <w:sz w:val="20"/>
                <w:szCs w:val="20"/>
              </w:rPr>
            </w:pPr>
            <w:r w:rsidRPr="00D931DE">
              <w:rPr>
                <w:rFonts w:ascii="Arial" w:hAnsi="Arial" w:cs="Arial"/>
                <w:sz w:val="20"/>
                <w:szCs w:val="20"/>
              </w:rPr>
              <w:t>ROS/MAP, overall</w:t>
            </w:r>
          </w:p>
        </w:tc>
        <w:tc>
          <w:tcPr>
            <w:tcW w:w="1800" w:type="dxa"/>
            <w:tcBorders>
              <w:top w:val="single" w:sz="4" w:space="0" w:color="auto"/>
              <w:bottom w:val="single" w:sz="4" w:space="0" w:color="auto"/>
            </w:tcBorders>
            <w:shd w:val="clear" w:color="auto" w:fill="D9D9D9"/>
          </w:tcPr>
          <w:p w14:paraId="5BD9F51E" w14:textId="77777777" w:rsidR="004C4CE6" w:rsidRPr="00D931DE" w:rsidRDefault="004C4CE6" w:rsidP="00494D9E">
            <w:pPr>
              <w:jc w:val="center"/>
              <w:rPr>
                <w:rFonts w:ascii="Arial" w:hAnsi="Arial" w:cs="Arial"/>
                <w:sz w:val="20"/>
                <w:szCs w:val="20"/>
              </w:rPr>
            </w:pPr>
            <w:r w:rsidRPr="00D931DE">
              <w:rPr>
                <w:rFonts w:ascii="Arial" w:hAnsi="Arial" w:cs="Arial"/>
                <w:sz w:val="20"/>
                <w:szCs w:val="20"/>
              </w:rPr>
              <w:t>0.81 (0.52, 1.25)</w:t>
            </w:r>
          </w:p>
        </w:tc>
        <w:tc>
          <w:tcPr>
            <w:tcW w:w="1440" w:type="dxa"/>
            <w:tcBorders>
              <w:top w:val="single" w:sz="4" w:space="0" w:color="auto"/>
              <w:bottom w:val="single" w:sz="4" w:space="0" w:color="auto"/>
            </w:tcBorders>
            <w:shd w:val="clear" w:color="auto" w:fill="D9D9D9"/>
          </w:tcPr>
          <w:p w14:paraId="539D5F5B"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0.34</w:t>
            </w:r>
          </w:p>
        </w:tc>
        <w:tc>
          <w:tcPr>
            <w:tcW w:w="1710" w:type="dxa"/>
            <w:tcBorders>
              <w:top w:val="single" w:sz="4" w:space="0" w:color="auto"/>
              <w:bottom w:val="single" w:sz="4" w:space="0" w:color="auto"/>
            </w:tcBorders>
            <w:shd w:val="clear" w:color="auto" w:fill="D9D9D9"/>
          </w:tcPr>
          <w:p w14:paraId="57600FA2"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0.82 (0.43, 1.59)</w:t>
            </w:r>
          </w:p>
        </w:tc>
        <w:tc>
          <w:tcPr>
            <w:tcW w:w="1080" w:type="dxa"/>
            <w:tcBorders>
              <w:top w:val="single" w:sz="4" w:space="0" w:color="auto"/>
              <w:bottom w:val="single" w:sz="4" w:space="0" w:color="auto"/>
            </w:tcBorders>
            <w:shd w:val="clear" w:color="auto" w:fill="D9D9D9"/>
          </w:tcPr>
          <w:p w14:paraId="1B449112"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0.56</w:t>
            </w:r>
          </w:p>
        </w:tc>
      </w:tr>
      <w:tr w:rsidR="004C4CE6" w:rsidRPr="00D931DE" w14:paraId="31CB95D2" w14:textId="77777777" w:rsidTr="000326E0">
        <w:tc>
          <w:tcPr>
            <w:tcW w:w="2790" w:type="dxa"/>
            <w:tcBorders>
              <w:top w:val="single" w:sz="4" w:space="0" w:color="auto"/>
              <w:bottom w:val="single" w:sz="4" w:space="0" w:color="auto"/>
            </w:tcBorders>
            <w:shd w:val="clear" w:color="auto" w:fill="D9D9D9"/>
          </w:tcPr>
          <w:p w14:paraId="7224B5AC" w14:textId="77777777" w:rsidR="004C4CE6" w:rsidRPr="00D931DE" w:rsidRDefault="005066D1" w:rsidP="00494D9E">
            <w:pPr>
              <w:rPr>
                <w:rFonts w:ascii="Arial" w:hAnsi="Arial" w:cs="Arial"/>
                <w:sz w:val="20"/>
                <w:szCs w:val="20"/>
              </w:rPr>
            </w:pPr>
            <w:r w:rsidRPr="00D931DE">
              <w:rPr>
                <w:rFonts w:ascii="Arial" w:hAnsi="Arial" w:cs="Arial"/>
                <w:sz w:val="20"/>
                <w:szCs w:val="20"/>
              </w:rPr>
              <w:t>ROS/MAP, males</w:t>
            </w:r>
          </w:p>
        </w:tc>
        <w:tc>
          <w:tcPr>
            <w:tcW w:w="1800" w:type="dxa"/>
            <w:tcBorders>
              <w:top w:val="single" w:sz="4" w:space="0" w:color="auto"/>
              <w:bottom w:val="single" w:sz="4" w:space="0" w:color="auto"/>
            </w:tcBorders>
            <w:shd w:val="clear" w:color="auto" w:fill="D9D9D9"/>
          </w:tcPr>
          <w:p w14:paraId="055A6EF7" w14:textId="77777777" w:rsidR="004C4CE6" w:rsidRPr="00D931DE" w:rsidRDefault="005066D1" w:rsidP="005066D1">
            <w:pPr>
              <w:jc w:val="center"/>
              <w:rPr>
                <w:rFonts w:ascii="Arial" w:hAnsi="Arial" w:cs="Arial"/>
                <w:sz w:val="20"/>
                <w:szCs w:val="20"/>
              </w:rPr>
            </w:pPr>
            <w:r w:rsidRPr="00D931DE">
              <w:rPr>
                <w:rFonts w:ascii="Arial" w:hAnsi="Arial" w:cs="Arial"/>
                <w:sz w:val="20"/>
                <w:szCs w:val="20"/>
              </w:rPr>
              <w:t>0.83 (0.40, 1.69)</w:t>
            </w:r>
          </w:p>
        </w:tc>
        <w:tc>
          <w:tcPr>
            <w:tcW w:w="1440" w:type="dxa"/>
            <w:tcBorders>
              <w:top w:val="single" w:sz="4" w:space="0" w:color="auto"/>
              <w:bottom w:val="single" w:sz="4" w:space="0" w:color="auto"/>
            </w:tcBorders>
            <w:shd w:val="clear" w:color="auto" w:fill="D9D9D9"/>
          </w:tcPr>
          <w:p w14:paraId="795FA75C"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0.60</w:t>
            </w:r>
          </w:p>
        </w:tc>
        <w:tc>
          <w:tcPr>
            <w:tcW w:w="1710" w:type="dxa"/>
            <w:tcBorders>
              <w:top w:val="single" w:sz="4" w:space="0" w:color="auto"/>
              <w:bottom w:val="single" w:sz="4" w:space="0" w:color="auto"/>
            </w:tcBorders>
            <w:shd w:val="clear" w:color="auto" w:fill="D9D9D9"/>
          </w:tcPr>
          <w:p w14:paraId="65A46603"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2.22 (0.81, 6.03)</w:t>
            </w:r>
          </w:p>
        </w:tc>
        <w:tc>
          <w:tcPr>
            <w:tcW w:w="1080" w:type="dxa"/>
            <w:tcBorders>
              <w:top w:val="single" w:sz="4" w:space="0" w:color="auto"/>
              <w:bottom w:val="single" w:sz="4" w:space="0" w:color="auto"/>
            </w:tcBorders>
            <w:shd w:val="clear" w:color="auto" w:fill="D9D9D9"/>
          </w:tcPr>
          <w:p w14:paraId="6EEA6903"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0.12</w:t>
            </w:r>
          </w:p>
        </w:tc>
      </w:tr>
      <w:tr w:rsidR="004C4CE6" w:rsidRPr="00D931DE" w14:paraId="0A88984A" w14:textId="77777777" w:rsidTr="005066D1">
        <w:tc>
          <w:tcPr>
            <w:tcW w:w="2790" w:type="dxa"/>
            <w:tcBorders>
              <w:top w:val="single" w:sz="4" w:space="0" w:color="auto"/>
              <w:bottom w:val="single" w:sz="24" w:space="0" w:color="auto"/>
            </w:tcBorders>
            <w:shd w:val="clear" w:color="auto" w:fill="D9D9D9"/>
          </w:tcPr>
          <w:p w14:paraId="6A3F6B55" w14:textId="77777777" w:rsidR="004C4CE6" w:rsidRPr="00D931DE" w:rsidRDefault="005066D1" w:rsidP="00494D9E">
            <w:pPr>
              <w:rPr>
                <w:rFonts w:ascii="Arial" w:hAnsi="Arial" w:cs="Arial"/>
                <w:sz w:val="20"/>
                <w:szCs w:val="20"/>
              </w:rPr>
            </w:pPr>
            <w:r w:rsidRPr="00D931DE">
              <w:rPr>
                <w:rFonts w:ascii="Arial" w:hAnsi="Arial" w:cs="Arial"/>
                <w:sz w:val="20"/>
                <w:szCs w:val="20"/>
              </w:rPr>
              <w:t>ROS/MAP, females</w:t>
            </w:r>
          </w:p>
        </w:tc>
        <w:tc>
          <w:tcPr>
            <w:tcW w:w="1800" w:type="dxa"/>
            <w:tcBorders>
              <w:top w:val="single" w:sz="4" w:space="0" w:color="auto"/>
              <w:bottom w:val="single" w:sz="24" w:space="0" w:color="auto"/>
            </w:tcBorders>
            <w:shd w:val="clear" w:color="auto" w:fill="D9D9D9"/>
          </w:tcPr>
          <w:p w14:paraId="1E05981D"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0.82 (0.47, 1.43)</w:t>
            </w:r>
          </w:p>
        </w:tc>
        <w:tc>
          <w:tcPr>
            <w:tcW w:w="1440" w:type="dxa"/>
            <w:tcBorders>
              <w:top w:val="single" w:sz="4" w:space="0" w:color="auto"/>
              <w:bottom w:val="single" w:sz="24" w:space="0" w:color="auto"/>
            </w:tcBorders>
            <w:shd w:val="clear" w:color="auto" w:fill="D9D9D9"/>
          </w:tcPr>
          <w:p w14:paraId="57A94A27"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0.48</w:t>
            </w:r>
          </w:p>
        </w:tc>
        <w:tc>
          <w:tcPr>
            <w:tcW w:w="1710" w:type="dxa"/>
            <w:tcBorders>
              <w:top w:val="single" w:sz="4" w:space="0" w:color="auto"/>
              <w:bottom w:val="single" w:sz="24" w:space="0" w:color="auto"/>
            </w:tcBorders>
            <w:shd w:val="clear" w:color="auto" w:fill="D9D9D9"/>
          </w:tcPr>
          <w:p w14:paraId="148EAE29"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0.54 (0.22, 1.31)</w:t>
            </w:r>
          </w:p>
        </w:tc>
        <w:tc>
          <w:tcPr>
            <w:tcW w:w="1080" w:type="dxa"/>
            <w:tcBorders>
              <w:top w:val="single" w:sz="4" w:space="0" w:color="auto"/>
              <w:bottom w:val="single" w:sz="24" w:space="0" w:color="auto"/>
            </w:tcBorders>
            <w:shd w:val="clear" w:color="auto" w:fill="D9D9D9"/>
          </w:tcPr>
          <w:p w14:paraId="40BC1544" w14:textId="77777777" w:rsidR="004C4CE6" w:rsidRPr="00D931DE" w:rsidRDefault="005066D1" w:rsidP="00494D9E">
            <w:pPr>
              <w:jc w:val="center"/>
              <w:rPr>
                <w:rFonts w:ascii="Arial" w:hAnsi="Arial" w:cs="Arial"/>
                <w:sz w:val="20"/>
                <w:szCs w:val="20"/>
              </w:rPr>
            </w:pPr>
            <w:r w:rsidRPr="00D931DE">
              <w:rPr>
                <w:rFonts w:ascii="Arial" w:hAnsi="Arial" w:cs="Arial"/>
                <w:sz w:val="20"/>
                <w:szCs w:val="20"/>
              </w:rPr>
              <w:t>0.17</w:t>
            </w:r>
          </w:p>
        </w:tc>
      </w:tr>
    </w:tbl>
    <w:p w14:paraId="35470668" w14:textId="77777777" w:rsidR="00494D9E" w:rsidRPr="00D931DE" w:rsidRDefault="00494D9E">
      <w:pPr>
        <w:rPr>
          <w:rFonts w:ascii="Times New Roman" w:hAnsi="Times New Roman" w:cs="Times New Roman"/>
          <w:sz w:val="20"/>
          <w:szCs w:val="20"/>
        </w:rPr>
      </w:pPr>
    </w:p>
    <w:p w14:paraId="00CD8E1D" w14:textId="77777777" w:rsidR="005066D1" w:rsidRPr="00D931DE" w:rsidRDefault="005066D1">
      <w:pPr>
        <w:rPr>
          <w:rFonts w:ascii="Times New Roman" w:hAnsi="Times New Roman" w:cs="Times New Roman"/>
          <w:sz w:val="20"/>
          <w:szCs w:val="20"/>
        </w:rPr>
      </w:pPr>
      <w:r w:rsidRPr="00D931DE">
        <w:rPr>
          <w:rFonts w:ascii="Times New Roman" w:hAnsi="Times New Roman" w:cs="Times New Roman"/>
          <w:sz w:val="20"/>
          <w:szCs w:val="20"/>
        </w:rPr>
        <w:t xml:space="preserve">The p value for the interaction term for sex for all-cause dementia in ACT was </w:t>
      </w:r>
      <w:r w:rsidR="00B4413D" w:rsidRPr="00D931DE">
        <w:rPr>
          <w:rFonts w:ascii="Times New Roman" w:hAnsi="Times New Roman" w:cs="Times New Roman"/>
          <w:sz w:val="20"/>
          <w:szCs w:val="20"/>
        </w:rPr>
        <w:t>0.39</w:t>
      </w:r>
      <w:r w:rsidRPr="00D931DE">
        <w:rPr>
          <w:rFonts w:ascii="Times New Roman" w:hAnsi="Times New Roman" w:cs="Times New Roman"/>
          <w:sz w:val="20"/>
          <w:szCs w:val="20"/>
        </w:rPr>
        <w:t xml:space="preserve">, and for ROS and MAP it was 0.21. The p value for the interaction term for sex for </w:t>
      </w:r>
      <w:r w:rsidR="009E3F96" w:rsidRPr="00D931DE">
        <w:rPr>
          <w:rFonts w:ascii="Times New Roman" w:hAnsi="Times New Roman" w:cs="Times New Roman"/>
          <w:sz w:val="20"/>
          <w:szCs w:val="20"/>
        </w:rPr>
        <w:t xml:space="preserve">probable or possible AD in AC was </w:t>
      </w:r>
      <w:r w:rsidR="00B4413D" w:rsidRPr="00D931DE">
        <w:rPr>
          <w:rFonts w:ascii="Times New Roman" w:hAnsi="Times New Roman" w:cs="Times New Roman"/>
          <w:sz w:val="20"/>
          <w:szCs w:val="20"/>
        </w:rPr>
        <w:t>0.97</w:t>
      </w:r>
      <w:r w:rsidR="009E3F96" w:rsidRPr="00D931DE">
        <w:rPr>
          <w:rFonts w:ascii="Times New Roman" w:hAnsi="Times New Roman" w:cs="Times New Roman"/>
          <w:sz w:val="20"/>
          <w:szCs w:val="20"/>
        </w:rPr>
        <w:t xml:space="preserve">, and for </w:t>
      </w:r>
      <w:r w:rsidRPr="00D931DE">
        <w:rPr>
          <w:rFonts w:ascii="Times New Roman" w:hAnsi="Times New Roman" w:cs="Times New Roman"/>
          <w:sz w:val="20"/>
          <w:szCs w:val="20"/>
        </w:rPr>
        <w:t xml:space="preserve">ROS </w:t>
      </w:r>
      <w:r w:rsidR="009E3F96" w:rsidRPr="00D931DE">
        <w:rPr>
          <w:rFonts w:ascii="Times New Roman" w:hAnsi="Times New Roman" w:cs="Times New Roman"/>
          <w:sz w:val="20"/>
          <w:szCs w:val="20"/>
        </w:rPr>
        <w:t xml:space="preserve">and MAP it was 0.14.  </w:t>
      </w:r>
    </w:p>
    <w:p w14:paraId="68D1A934" w14:textId="77777777" w:rsidR="00950E4B" w:rsidRPr="00D931DE" w:rsidRDefault="00950E4B">
      <w:pPr>
        <w:rPr>
          <w:rFonts w:ascii="Times New Roman" w:hAnsi="Times New Roman" w:cs="Times New Roman"/>
          <w:sz w:val="20"/>
          <w:szCs w:val="20"/>
        </w:rPr>
      </w:pPr>
      <w:r w:rsidRPr="00D931DE">
        <w:rPr>
          <w:rFonts w:ascii="Times New Roman" w:hAnsi="Times New Roman" w:cs="Times New Roman"/>
          <w:sz w:val="20"/>
          <w:szCs w:val="20"/>
        </w:rPr>
        <w:br w:type="page"/>
      </w:r>
    </w:p>
    <w:p w14:paraId="4E551259" w14:textId="77777777" w:rsidR="007A33FF" w:rsidRPr="00D931DE" w:rsidRDefault="00387150" w:rsidP="003B7F8D">
      <w:pPr>
        <w:spacing w:line="240" w:lineRule="auto"/>
        <w:rPr>
          <w:rFonts w:ascii="Times New Roman" w:hAnsi="Times New Roman" w:cs="Times New Roman"/>
          <w:b/>
          <w:sz w:val="24"/>
          <w:szCs w:val="24"/>
          <w:u w:val="single"/>
        </w:rPr>
      </w:pPr>
      <w:proofErr w:type="gramStart"/>
      <w:r w:rsidRPr="00D931DE">
        <w:rPr>
          <w:rFonts w:ascii="Times New Roman" w:hAnsi="Times New Roman" w:cs="Times New Roman"/>
          <w:b/>
          <w:sz w:val="24"/>
          <w:szCs w:val="24"/>
          <w:u w:val="single"/>
        </w:rPr>
        <w:lastRenderedPageBreak/>
        <w:t>Supplemental Results S</w:t>
      </w:r>
      <w:r w:rsidR="00494D9E" w:rsidRPr="00D931DE">
        <w:rPr>
          <w:rFonts w:ascii="Times New Roman" w:hAnsi="Times New Roman" w:cs="Times New Roman"/>
          <w:b/>
          <w:sz w:val="24"/>
          <w:szCs w:val="24"/>
          <w:u w:val="single"/>
        </w:rPr>
        <w:t>3</w:t>
      </w:r>
      <w:r w:rsidRPr="00D931DE">
        <w:rPr>
          <w:rFonts w:ascii="Times New Roman" w:hAnsi="Times New Roman" w:cs="Times New Roman"/>
          <w:b/>
          <w:sz w:val="24"/>
          <w:szCs w:val="24"/>
          <w:u w:val="single"/>
        </w:rPr>
        <w:t>.</w:t>
      </w:r>
      <w:proofErr w:type="gramEnd"/>
      <w:r w:rsidRPr="00D931DE">
        <w:rPr>
          <w:rFonts w:ascii="Times New Roman" w:hAnsi="Times New Roman" w:cs="Times New Roman"/>
          <w:b/>
          <w:sz w:val="24"/>
          <w:szCs w:val="24"/>
          <w:u w:val="single"/>
        </w:rPr>
        <w:t xml:space="preserve"> </w:t>
      </w:r>
      <w:proofErr w:type="gramStart"/>
      <w:r w:rsidRPr="00D931DE">
        <w:rPr>
          <w:rFonts w:ascii="Times New Roman" w:hAnsi="Times New Roman" w:cs="Times New Roman"/>
          <w:b/>
          <w:sz w:val="24"/>
          <w:szCs w:val="24"/>
          <w:u w:val="single"/>
        </w:rPr>
        <w:t>Demographic characteristics of the autopsy cohorts.</w:t>
      </w:r>
      <w:proofErr w:type="gramEnd"/>
    </w:p>
    <w:p w14:paraId="30ADB933" w14:textId="77777777" w:rsidR="003F3D67" w:rsidRPr="00D931DE" w:rsidRDefault="007F4BAE"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3F3D67" w:rsidRPr="00D931DE">
        <w:rPr>
          <w:rFonts w:ascii="Times New Roman" w:hAnsi="Times New Roman" w:cs="Times New Roman"/>
          <w:b/>
          <w:sz w:val="20"/>
          <w:szCs w:val="20"/>
          <w:u w:val="single"/>
        </w:rPr>
        <w:t>Table</w:t>
      </w:r>
      <w:proofErr w:type="spellEnd"/>
      <w:proofErr w:type="gramEnd"/>
      <w:r w:rsidRPr="00D931DE">
        <w:rPr>
          <w:rFonts w:ascii="Times New Roman" w:hAnsi="Times New Roman" w:cs="Times New Roman"/>
          <w:b/>
          <w:sz w:val="20"/>
          <w:szCs w:val="20"/>
          <w:u w:val="single"/>
        </w:rPr>
        <w:t xml:space="preserve"> 1</w:t>
      </w:r>
      <w:r w:rsidR="00353233" w:rsidRPr="00D931DE">
        <w:rPr>
          <w:rFonts w:ascii="Times New Roman" w:hAnsi="Times New Roman" w:cs="Times New Roman"/>
          <w:b/>
          <w:sz w:val="20"/>
          <w:szCs w:val="20"/>
          <w:u w:val="single"/>
        </w:rPr>
        <w:t>1</w:t>
      </w:r>
      <w:r w:rsidR="003F3D67" w:rsidRPr="00D931DE">
        <w:rPr>
          <w:rFonts w:ascii="Times New Roman" w:hAnsi="Times New Roman" w:cs="Times New Roman"/>
          <w:sz w:val="20"/>
          <w:szCs w:val="20"/>
        </w:rPr>
        <w:t xml:space="preserve"> shows characteristics of the ACT cohort stratified by autopsy status.</w:t>
      </w:r>
    </w:p>
    <w:tbl>
      <w:tblPr>
        <w:tblStyle w:val="TableGrid"/>
        <w:tblW w:w="7560" w:type="dxa"/>
        <w:tblInd w:w="108" w:type="dxa"/>
        <w:tblBorders>
          <w:top w:val="single" w:sz="18" w:space="0" w:color="990000"/>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904"/>
        <w:gridCol w:w="905"/>
        <w:gridCol w:w="905"/>
        <w:gridCol w:w="904"/>
        <w:gridCol w:w="1152"/>
      </w:tblGrid>
      <w:tr w:rsidR="00FC018C" w:rsidRPr="00D931DE" w14:paraId="79EED4D7" w14:textId="77777777" w:rsidTr="00D32E95">
        <w:trPr>
          <w:trHeight w:val="566"/>
        </w:trPr>
        <w:tc>
          <w:tcPr>
            <w:tcW w:w="7560" w:type="dxa"/>
            <w:gridSpan w:val="6"/>
            <w:tcBorders>
              <w:top w:val="single" w:sz="36" w:space="0" w:color="990000"/>
              <w:bottom w:val="single" w:sz="24" w:space="0" w:color="auto"/>
            </w:tcBorders>
            <w:shd w:val="clear" w:color="auto" w:fill="auto"/>
          </w:tcPr>
          <w:p w14:paraId="13A69D57" w14:textId="77777777" w:rsidR="00FC018C" w:rsidRPr="00D931DE" w:rsidRDefault="007F4BAE" w:rsidP="00353233">
            <w:pPr>
              <w:rPr>
                <w:rFonts w:ascii="Arial" w:hAnsi="Arial" w:cs="Arial"/>
                <w:b/>
                <w:sz w:val="24"/>
                <w:szCs w:val="24"/>
              </w:rPr>
            </w:pPr>
            <w:proofErr w:type="spellStart"/>
            <w:proofErr w:type="gramStart"/>
            <w:r w:rsidRPr="00D931DE">
              <w:rPr>
                <w:rFonts w:ascii="Arial" w:hAnsi="Arial" w:cs="Arial"/>
                <w:b/>
                <w:sz w:val="24"/>
                <w:szCs w:val="24"/>
              </w:rPr>
              <w:t>e</w:t>
            </w:r>
            <w:r w:rsidR="00FC018C" w:rsidRPr="00D931DE">
              <w:rPr>
                <w:rFonts w:ascii="Arial" w:hAnsi="Arial" w:cs="Arial"/>
                <w:b/>
                <w:sz w:val="24"/>
                <w:szCs w:val="24"/>
              </w:rPr>
              <w:t>Table</w:t>
            </w:r>
            <w:proofErr w:type="spellEnd"/>
            <w:proofErr w:type="gramEnd"/>
            <w:r w:rsidR="00FC018C" w:rsidRPr="00D931DE">
              <w:rPr>
                <w:rFonts w:ascii="Arial" w:hAnsi="Arial" w:cs="Arial"/>
                <w:b/>
                <w:sz w:val="24"/>
                <w:szCs w:val="24"/>
              </w:rPr>
              <w:t xml:space="preserve"> </w:t>
            </w:r>
            <w:r w:rsidRPr="00D931DE">
              <w:rPr>
                <w:rFonts w:ascii="Arial" w:hAnsi="Arial" w:cs="Arial"/>
                <w:b/>
                <w:sz w:val="24"/>
                <w:szCs w:val="24"/>
              </w:rPr>
              <w:t>1</w:t>
            </w:r>
            <w:r w:rsidR="00353233" w:rsidRPr="00D931DE">
              <w:rPr>
                <w:rFonts w:ascii="Arial" w:hAnsi="Arial" w:cs="Arial"/>
                <w:b/>
                <w:sz w:val="24"/>
                <w:szCs w:val="24"/>
              </w:rPr>
              <w:t>1</w:t>
            </w:r>
            <w:r w:rsidR="00FC018C" w:rsidRPr="00D931DE">
              <w:rPr>
                <w:rFonts w:ascii="Arial" w:hAnsi="Arial" w:cs="Arial"/>
                <w:b/>
                <w:sz w:val="24"/>
                <w:szCs w:val="24"/>
              </w:rPr>
              <w:t>. Demographic and functional characteristics of the ACT sample stratified by autopsy status*</w:t>
            </w:r>
          </w:p>
        </w:tc>
      </w:tr>
      <w:tr w:rsidR="00FC018C" w:rsidRPr="00D931DE" w14:paraId="4A248F38" w14:textId="77777777" w:rsidTr="00D32E95">
        <w:tc>
          <w:tcPr>
            <w:tcW w:w="2790" w:type="dxa"/>
            <w:tcBorders>
              <w:top w:val="single" w:sz="24" w:space="0" w:color="auto"/>
              <w:bottom w:val="nil"/>
            </w:tcBorders>
            <w:shd w:val="clear" w:color="auto" w:fill="D9D9D9"/>
            <w:vAlign w:val="bottom"/>
          </w:tcPr>
          <w:p w14:paraId="5A682BD3" w14:textId="77777777" w:rsidR="00FC018C" w:rsidRPr="00D931DE" w:rsidRDefault="00FC018C" w:rsidP="003B7F8D">
            <w:pPr>
              <w:rPr>
                <w:rFonts w:ascii="Arial" w:hAnsi="Arial" w:cs="Arial"/>
                <w:b/>
                <w:sz w:val="20"/>
                <w:szCs w:val="20"/>
              </w:rPr>
            </w:pPr>
            <w:r w:rsidRPr="00D931DE">
              <w:rPr>
                <w:rFonts w:ascii="Arial" w:hAnsi="Arial" w:cs="Arial"/>
                <w:b/>
                <w:sz w:val="20"/>
                <w:szCs w:val="20"/>
              </w:rPr>
              <w:t>Variable</w:t>
            </w:r>
          </w:p>
        </w:tc>
        <w:tc>
          <w:tcPr>
            <w:tcW w:w="1809" w:type="dxa"/>
            <w:gridSpan w:val="2"/>
            <w:tcBorders>
              <w:top w:val="single" w:sz="24" w:space="0" w:color="auto"/>
              <w:bottom w:val="nil"/>
            </w:tcBorders>
            <w:shd w:val="clear" w:color="auto" w:fill="D9D9D9"/>
            <w:vAlign w:val="bottom"/>
          </w:tcPr>
          <w:p w14:paraId="696610E5"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No Autopsy</w:t>
            </w:r>
          </w:p>
        </w:tc>
        <w:tc>
          <w:tcPr>
            <w:tcW w:w="1809" w:type="dxa"/>
            <w:gridSpan w:val="2"/>
            <w:tcBorders>
              <w:top w:val="single" w:sz="24" w:space="0" w:color="auto"/>
              <w:bottom w:val="nil"/>
            </w:tcBorders>
            <w:shd w:val="clear" w:color="auto" w:fill="D9D9D9"/>
            <w:vAlign w:val="bottom"/>
          </w:tcPr>
          <w:p w14:paraId="0BA319D4"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Autopsy</w:t>
            </w:r>
          </w:p>
        </w:tc>
        <w:tc>
          <w:tcPr>
            <w:tcW w:w="1152" w:type="dxa"/>
            <w:tcBorders>
              <w:top w:val="single" w:sz="24" w:space="0" w:color="auto"/>
              <w:bottom w:val="nil"/>
            </w:tcBorders>
            <w:shd w:val="clear" w:color="auto" w:fill="D9D9D9"/>
          </w:tcPr>
          <w:p w14:paraId="0B229E6E" w14:textId="77777777" w:rsidR="00FC018C" w:rsidRPr="00D931DE" w:rsidRDefault="00FC018C" w:rsidP="003B7F8D">
            <w:pPr>
              <w:jc w:val="center"/>
              <w:rPr>
                <w:rFonts w:ascii="Arial" w:hAnsi="Arial" w:cs="Arial"/>
                <w:b/>
                <w:sz w:val="20"/>
                <w:szCs w:val="20"/>
              </w:rPr>
            </w:pPr>
          </w:p>
        </w:tc>
      </w:tr>
      <w:tr w:rsidR="00FC018C" w:rsidRPr="00D931DE" w14:paraId="1B86EDEB" w14:textId="77777777" w:rsidTr="00D32E95">
        <w:tc>
          <w:tcPr>
            <w:tcW w:w="2790" w:type="dxa"/>
            <w:tcBorders>
              <w:top w:val="single" w:sz="24" w:space="0" w:color="auto"/>
              <w:bottom w:val="single" w:sz="24" w:space="0" w:color="auto"/>
            </w:tcBorders>
            <w:shd w:val="clear" w:color="auto" w:fill="D9D9D9"/>
          </w:tcPr>
          <w:p w14:paraId="77972617" w14:textId="77777777" w:rsidR="00FC018C" w:rsidRPr="00D931DE" w:rsidRDefault="00FC018C" w:rsidP="003B7F8D">
            <w:pPr>
              <w:rPr>
                <w:rFonts w:ascii="Arial" w:hAnsi="Arial" w:cs="Arial"/>
                <w:b/>
                <w:sz w:val="20"/>
                <w:szCs w:val="20"/>
              </w:rPr>
            </w:pPr>
            <w:r w:rsidRPr="00D931DE">
              <w:rPr>
                <w:rFonts w:ascii="Arial" w:hAnsi="Arial" w:cs="Arial"/>
                <w:b/>
                <w:sz w:val="20"/>
                <w:szCs w:val="20"/>
              </w:rPr>
              <w:t>Demographics</w:t>
            </w:r>
          </w:p>
        </w:tc>
        <w:tc>
          <w:tcPr>
            <w:tcW w:w="904" w:type="dxa"/>
            <w:tcBorders>
              <w:top w:val="single" w:sz="24" w:space="0" w:color="auto"/>
              <w:bottom w:val="single" w:sz="24" w:space="0" w:color="auto"/>
            </w:tcBorders>
            <w:shd w:val="clear" w:color="auto" w:fill="D9D9D9"/>
          </w:tcPr>
          <w:p w14:paraId="7C9D3CE2"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N</w:t>
            </w:r>
          </w:p>
        </w:tc>
        <w:tc>
          <w:tcPr>
            <w:tcW w:w="905" w:type="dxa"/>
            <w:tcBorders>
              <w:top w:val="single" w:sz="24" w:space="0" w:color="auto"/>
              <w:bottom w:val="single" w:sz="24" w:space="0" w:color="auto"/>
            </w:tcBorders>
            <w:shd w:val="clear" w:color="auto" w:fill="D9D9D9"/>
          </w:tcPr>
          <w:p w14:paraId="3735A61C"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w:t>
            </w:r>
          </w:p>
        </w:tc>
        <w:tc>
          <w:tcPr>
            <w:tcW w:w="905" w:type="dxa"/>
            <w:tcBorders>
              <w:top w:val="single" w:sz="24" w:space="0" w:color="auto"/>
              <w:bottom w:val="single" w:sz="24" w:space="0" w:color="auto"/>
            </w:tcBorders>
            <w:shd w:val="clear" w:color="auto" w:fill="D9D9D9"/>
          </w:tcPr>
          <w:p w14:paraId="20324B54"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N</w:t>
            </w:r>
          </w:p>
        </w:tc>
        <w:tc>
          <w:tcPr>
            <w:tcW w:w="904" w:type="dxa"/>
            <w:tcBorders>
              <w:top w:val="single" w:sz="24" w:space="0" w:color="auto"/>
              <w:bottom w:val="single" w:sz="24" w:space="0" w:color="auto"/>
            </w:tcBorders>
            <w:shd w:val="clear" w:color="auto" w:fill="D9D9D9"/>
          </w:tcPr>
          <w:p w14:paraId="4480901C"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w:t>
            </w:r>
          </w:p>
        </w:tc>
        <w:tc>
          <w:tcPr>
            <w:tcW w:w="1152" w:type="dxa"/>
            <w:tcBorders>
              <w:top w:val="single" w:sz="24" w:space="0" w:color="auto"/>
              <w:bottom w:val="single" w:sz="24" w:space="0" w:color="auto"/>
            </w:tcBorders>
            <w:shd w:val="clear" w:color="auto" w:fill="D9D9D9"/>
          </w:tcPr>
          <w:p w14:paraId="13255DAA" w14:textId="77777777" w:rsidR="00FC018C" w:rsidRPr="00D931DE" w:rsidRDefault="00FC018C" w:rsidP="003B7F8D">
            <w:pPr>
              <w:jc w:val="center"/>
              <w:rPr>
                <w:rFonts w:ascii="Arial" w:hAnsi="Arial" w:cs="Arial"/>
                <w:b/>
                <w:sz w:val="20"/>
                <w:szCs w:val="20"/>
              </w:rPr>
            </w:pPr>
            <w:proofErr w:type="gramStart"/>
            <w:r w:rsidRPr="00D931DE">
              <w:rPr>
                <w:rFonts w:ascii="Arial" w:hAnsi="Arial" w:cs="Arial"/>
                <w:b/>
                <w:sz w:val="20"/>
                <w:szCs w:val="20"/>
              </w:rPr>
              <w:t>p</w:t>
            </w:r>
            <w:proofErr w:type="gramEnd"/>
            <w:r w:rsidRPr="00D931DE">
              <w:rPr>
                <w:rFonts w:ascii="Arial" w:hAnsi="Arial" w:cs="Arial"/>
                <w:b/>
                <w:sz w:val="20"/>
                <w:szCs w:val="20"/>
              </w:rPr>
              <w:t>-value</w:t>
            </w:r>
          </w:p>
        </w:tc>
      </w:tr>
      <w:tr w:rsidR="00FC018C" w:rsidRPr="00D931DE" w14:paraId="7032E9DC" w14:textId="77777777" w:rsidTr="00D32E95">
        <w:tc>
          <w:tcPr>
            <w:tcW w:w="2790" w:type="dxa"/>
            <w:tcBorders>
              <w:top w:val="single" w:sz="24" w:space="0" w:color="auto"/>
              <w:bottom w:val="single" w:sz="4" w:space="0" w:color="auto"/>
            </w:tcBorders>
            <w:shd w:val="clear" w:color="auto" w:fill="D9D9D9"/>
          </w:tcPr>
          <w:p w14:paraId="22621BD3" w14:textId="77777777" w:rsidR="00FC018C" w:rsidRPr="00D931DE" w:rsidRDefault="00FC018C" w:rsidP="003B7F8D">
            <w:pPr>
              <w:rPr>
                <w:rFonts w:ascii="Arial" w:hAnsi="Arial" w:cs="Arial"/>
                <w:sz w:val="20"/>
                <w:szCs w:val="20"/>
              </w:rPr>
            </w:pPr>
            <w:r w:rsidRPr="00D931DE">
              <w:rPr>
                <w:rFonts w:ascii="Arial" w:hAnsi="Arial" w:cs="Arial"/>
                <w:sz w:val="20"/>
                <w:szCs w:val="20"/>
              </w:rPr>
              <w:t>Age at study entry</w:t>
            </w:r>
          </w:p>
        </w:tc>
        <w:tc>
          <w:tcPr>
            <w:tcW w:w="904" w:type="dxa"/>
            <w:tcBorders>
              <w:top w:val="single" w:sz="24" w:space="0" w:color="auto"/>
              <w:bottom w:val="single" w:sz="4" w:space="0" w:color="auto"/>
            </w:tcBorders>
            <w:shd w:val="clear" w:color="auto" w:fill="D9D9D9"/>
          </w:tcPr>
          <w:p w14:paraId="28D2441F" w14:textId="77777777" w:rsidR="00FC018C" w:rsidRPr="00D931DE" w:rsidRDefault="00FC018C" w:rsidP="003B7F8D">
            <w:pPr>
              <w:jc w:val="center"/>
              <w:rPr>
                <w:rFonts w:ascii="Arial" w:hAnsi="Arial" w:cs="Arial"/>
                <w:sz w:val="20"/>
                <w:szCs w:val="20"/>
              </w:rPr>
            </w:pPr>
          </w:p>
        </w:tc>
        <w:tc>
          <w:tcPr>
            <w:tcW w:w="905" w:type="dxa"/>
            <w:tcBorders>
              <w:top w:val="single" w:sz="24" w:space="0" w:color="auto"/>
              <w:bottom w:val="single" w:sz="4" w:space="0" w:color="auto"/>
            </w:tcBorders>
            <w:shd w:val="clear" w:color="auto" w:fill="D9D9D9"/>
          </w:tcPr>
          <w:p w14:paraId="258C2444" w14:textId="77777777" w:rsidR="00FC018C" w:rsidRPr="00D931DE" w:rsidRDefault="00FC018C" w:rsidP="003B7F8D">
            <w:pPr>
              <w:jc w:val="center"/>
              <w:rPr>
                <w:rFonts w:ascii="Arial" w:hAnsi="Arial" w:cs="Arial"/>
                <w:sz w:val="20"/>
                <w:szCs w:val="20"/>
              </w:rPr>
            </w:pPr>
          </w:p>
        </w:tc>
        <w:tc>
          <w:tcPr>
            <w:tcW w:w="905" w:type="dxa"/>
            <w:tcBorders>
              <w:top w:val="single" w:sz="24" w:space="0" w:color="auto"/>
              <w:bottom w:val="single" w:sz="4" w:space="0" w:color="auto"/>
            </w:tcBorders>
            <w:shd w:val="clear" w:color="auto" w:fill="D9D9D9"/>
          </w:tcPr>
          <w:p w14:paraId="0C5817BA" w14:textId="77777777" w:rsidR="00FC018C" w:rsidRPr="00D931DE" w:rsidRDefault="00FC018C" w:rsidP="003B7F8D">
            <w:pPr>
              <w:jc w:val="center"/>
              <w:rPr>
                <w:rFonts w:ascii="Arial" w:hAnsi="Arial" w:cs="Arial"/>
                <w:sz w:val="20"/>
                <w:szCs w:val="20"/>
              </w:rPr>
            </w:pPr>
          </w:p>
        </w:tc>
        <w:tc>
          <w:tcPr>
            <w:tcW w:w="904" w:type="dxa"/>
            <w:tcBorders>
              <w:top w:val="single" w:sz="24" w:space="0" w:color="auto"/>
              <w:bottom w:val="single" w:sz="4" w:space="0" w:color="auto"/>
            </w:tcBorders>
            <w:shd w:val="clear" w:color="auto" w:fill="D9D9D9"/>
          </w:tcPr>
          <w:p w14:paraId="2A92F7F0" w14:textId="77777777" w:rsidR="00FC018C" w:rsidRPr="00D931DE" w:rsidRDefault="00FC018C" w:rsidP="003B7F8D">
            <w:pPr>
              <w:jc w:val="center"/>
              <w:rPr>
                <w:rFonts w:ascii="Arial" w:hAnsi="Arial" w:cs="Arial"/>
                <w:sz w:val="20"/>
                <w:szCs w:val="20"/>
              </w:rPr>
            </w:pPr>
          </w:p>
        </w:tc>
        <w:tc>
          <w:tcPr>
            <w:tcW w:w="1152" w:type="dxa"/>
            <w:tcBorders>
              <w:top w:val="single" w:sz="24" w:space="0" w:color="auto"/>
              <w:bottom w:val="single" w:sz="4" w:space="0" w:color="auto"/>
            </w:tcBorders>
            <w:shd w:val="clear" w:color="auto" w:fill="D9D9D9"/>
          </w:tcPr>
          <w:p w14:paraId="633E82F5" w14:textId="77777777" w:rsidR="00FC018C" w:rsidRPr="00D931DE" w:rsidRDefault="00FC018C" w:rsidP="003B7F8D">
            <w:pPr>
              <w:jc w:val="center"/>
              <w:rPr>
                <w:rFonts w:ascii="Arial" w:hAnsi="Arial" w:cs="Arial"/>
                <w:sz w:val="20"/>
                <w:szCs w:val="20"/>
              </w:rPr>
            </w:pPr>
          </w:p>
        </w:tc>
      </w:tr>
      <w:tr w:rsidR="00FC018C" w:rsidRPr="00D931DE" w14:paraId="28ADF6A9" w14:textId="77777777" w:rsidTr="00D32E95">
        <w:tc>
          <w:tcPr>
            <w:tcW w:w="2790" w:type="dxa"/>
            <w:tcBorders>
              <w:top w:val="single" w:sz="4" w:space="0" w:color="auto"/>
              <w:bottom w:val="single" w:sz="4" w:space="0" w:color="auto"/>
            </w:tcBorders>
            <w:shd w:val="clear" w:color="auto" w:fill="D9D9D9"/>
          </w:tcPr>
          <w:p w14:paraId="6C429C99" w14:textId="77777777" w:rsidR="00FC018C" w:rsidRPr="00D931DE" w:rsidRDefault="00FC018C" w:rsidP="003B7F8D">
            <w:pPr>
              <w:tabs>
                <w:tab w:val="left" w:pos="1206"/>
              </w:tabs>
              <w:rPr>
                <w:rFonts w:ascii="Arial" w:hAnsi="Arial" w:cs="Arial"/>
                <w:sz w:val="20"/>
                <w:szCs w:val="20"/>
              </w:rPr>
            </w:pPr>
            <w:r w:rsidRPr="00D931DE">
              <w:rPr>
                <w:rFonts w:ascii="Arial" w:hAnsi="Arial" w:cs="Arial"/>
                <w:sz w:val="20"/>
                <w:szCs w:val="20"/>
              </w:rPr>
              <w:t xml:space="preserve">   65–74</w:t>
            </w:r>
            <w:r w:rsidRPr="00D931DE">
              <w:rPr>
                <w:rFonts w:ascii="Arial" w:hAnsi="Arial" w:cs="Arial"/>
                <w:sz w:val="20"/>
                <w:szCs w:val="20"/>
              </w:rPr>
              <w:tab/>
            </w:r>
          </w:p>
        </w:tc>
        <w:tc>
          <w:tcPr>
            <w:tcW w:w="904" w:type="dxa"/>
            <w:tcBorders>
              <w:top w:val="single" w:sz="4" w:space="0" w:color="auto"/>
              <w:bottom w:val="single" w:sz="4" w:space="0" w:color="auto"/>
            </w:tcBorders>
            <w:shd w:val="clear" w:color="auto" w:fill="D9D9D9"/>
          </w:tcPr>
          <w:p w14:paraId="527E8734"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w:t>
            </w:r>
            <w:r w:rsidR="002A398D" w:rsidRPr="00D931DE">
              <w:rPr>
                <w:rFonts w:ascii="Arial" w:hAnsi="Arial" w:cs="Arial"/>
                <w:sz w:val="20"/>
                <w:szCs w:val="20"/>
              </w:rPr>
              <w:t>,</w:t>
            </w:r>
            <w:r w:rsidRPr="00D931DE">
              <w:rPr>
                <w:rFonts w:ascii="Arial" w:hAnsi="Arial" w:cs="Arial"/>
                <w:sz w:val="20"/>
                <w:szCs w:val="20"/>
              </w:rPr>
              <w:t>231</w:t>
            </w:r>
          </w:p>
        </w:tc>
        <w:tc>
          <w:tcPr>
            <w:tcW w:w="905" w:type="dxa"/>
            <w:tcBorders>
              <w:top w:val="single" w:sz="4" w:space="0" w:color="auto"/>
              <w:bottom w:val="single" w:sz="4" w:space="0" w:color="auto"/>
            </w:tcBorders>
            <w:shd w:val="clear" w:color="auto" w:fill="D9D9D9"/>
          </w:tcPr>
          <w:p w14:paraId="5B15A5D6"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60</w:t>
            </w:r>
          </w:p>
        </w:tc>
        <w:tc>
          <w:tcPr>
            <w:tcW w:w="905" w:type="dxa"/>
            <w:tcBorders>
              <w:top w:val="single" w:sz="4" w:space="0" w:color="auto"/>
              <w:bottom w:val="single" w:sz="4" w:space="0" w:color="auto"/>
            </w:tcBorders>
            <w:shd w:val="clear" w:color="auto" w:fill="D9D9D9"/>
          </w:tcPr>
          <w:p w14:paraId="6887FBA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171</w:t>
            </w:r>
          </w:p>
        </w:tc>
        <w:tc>
          <w:tcPr>
            <w:tcW w:w="904" w:type="dxa"/>
            <w:tcBorders>
              <w:top w:val="single" w:sz="4" w:space="0" w:color="auto"/>
              <w:bottom w:val="single" w:sz="4" w:space="0" w:color="auto"/>
            </w:tcBorders>
            <w:shd w:val="clear" w:color="auto" w:fill="D9D9D9"/>
          </w:tcPr>
          <w:p w14:paraId="43CEFC21"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33</w:t>
            </w:r>
          </w:p>
        </w:tc>
        <w:tc>
          <w:tcPr>
            <w:tcW w:w="1152" w:type="dxa"/>
            <w:tcBorders>
              <w:top w:val="single" w:sz="4" w:space="0" w:color="auto"/>
              <w:bottom w:val="single" w:sz="4" w:space="0" w:color="auto"/>
            </w:tcBorders>
            <w:shd w:val="clear" w:color="auto" w:fill="D9D9D9"/>
          </w:tcPr>
          <w:p w14:paraId="76AB677C"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 0.001</w:t>
            </w:r>
          </w:p>
        </w:tc>
      </w:tr>
      <w:tr w:rsidR="00FC018C" w:rsidRPr="00D931DE" w14:paraId="35883CA7" w14:textId="77777777" w:rsidTr="00D32E95">
        <w:tc>
          <w:tcPr>
            <w:tcW w:w="2790" w:type="dxa"/>
            <w:tcBorders>
              <w:top w:val="single" w:sz="4" w:space="0" w:color="auto"/>
              <w:bottom w:val="single" w:sz="4" w:space="0" w:color="auto"/>
            </w:tcBorders>
            <w:shd w:val="clear" w:color="auto" w:fill="D9D9D9"/>
          </w:tcPr>
          <w:p w14:paraId="34DC798D"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75–84</w:t>
            </w:r>
          </w:p>
        </w:tc>
        <w:tc>
          <w:tcPr>
            <w:tcW w:w="904" w:type="dxa"/>
            <w:tcBorders>
              <w:top w:val="single" w:sz="4" w:space="0" w:color="auto"/>
              <w:bottom w:val="single" w:sz="4" w:space="0" w:color="auto"/>
            </w:tcBorders>
            <w:shd w:val="clear" w:color="auto" w:fill="D9D9D9"/>
          </w:tcPr>
          <w:p w14:paraId="092FECFE"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w:t>
            </w:r>
            <w:r w:rsidR="002A398D" w:rsidRPr="00D931DE">
              <w:rPr>
                <w:rFonts w:ascii="Arial" w:hAnsi="Arial" w:cs="Arial"/>
                <w:sz w:val="20"/>
                <w:szCs w:val="20"/>
              </w:rPr>
              <w:t>,</w:t>
            </w:r>
            <w:r w:rsidRPr="00D931DE">
              <w:rPr>
                <w:rFonts w:ascii="Arial" w:hAnsi="Arial" w:cs="Arial"/>
                <w:sz w:val="20"/>
                <w:szCs w:val="20"/>
              </w:rPr>
              <w:t>223</w:t>
            </w:r>
          </w:p>
        </w:tc>
        <w:tc>
          <w:tcPr>
            <w:tcW w:w="905" w:type="dxa"/>
            <w:tcBorders>
              <w:top w:val="single" w:sz="4" w:space="0" w:color="auto"/>
              <w:bottom w:val="single" w:sz="4" w:space="0" w:color="auto"/>
            </w:tcBorders>
            <w:shd w:val="clear" w:color="auto" w:fill="D9D9D9"/>
          </w:tcPr>
          <w:p w14:paraId="0EA38CCA"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33</w:t>
            </w:r>
          </w:p>
        </w:tc>
        <w:tc>
          <w:tcPr>
            <w:tcW w:w="905" w:type="dxa"/>
            <w:tcBorders>
              <w:top w:val="single" w:sz="4" w:space="0" w:color="auto"/>
              <w:bottom w:val="single" w:sz="4" w:space="0" w:color="auto"/>
            </w:tcBorders>
            <w:shd w:val="clear" w:color="auto" w:fill="D9D9D9"/>
          </w:tcPr>
          <w:p w14:paraId="335CE3EC"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263</w:t>
            </w:r>
          </w:p>
        </w:tc>
        <w:tc>
          <w:tcPr>
            <w:tcW w:w="904" w:type="dxa"/>
            <w:tcBorders>
              <w:top w:val="single" w:sz="4" w:space="0" w:color="auto"/>
              <w:bottom w:val="single" w:sz="4" w:space="0" w:color="auto"/>
            </w:tcBorders>
            <w:shd w:val="clear" w:color="auto" w:fill="D9D9D9"/>
          </w:tcPr>
          <w:p w14:paraId="0DA0939A"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50</w:t>
            </w:r>
          </w:p>
        </w:tc>
        <w:tc>
          <w:tcPr>
            <w:tcW w:w="1152" w:type="dxa"/>
            <w:tcBorders>
              <w:top w:val="single" w:sz="4" w:space="0" w:color="auto"/>
              <w:bottom w:val="single" w:sz="4" w:space="0" w:color="auto"/>
            </w:tcBorders>
            <w:shd w:val="clear" w:color="auto" w:fill="D9D9D9"/>
          </w:tcPr>
          <w:p w14:paraId="644B3DA1" w14:textId="77777777" w:rsidR="00FC018C" w:rsidRPr="00D931DE" w:rsidRDefault="00FC018C" w:rsidP="003B7F8D">
            <w:pPr>
              <w:jc w:val="center"/>
              <w:rPr>
                <w:rFonts w:ascii="Arial" w:hAnsi="Arial" w:cs="Arial"/>
                <w:sz w:val="20"/>
                <w:szCs w:val="20"/>
              </w:rPr>
            </w:pPr>
          </w:p>
        </w:tc>
      </w:tr>
      <w:tr w:rsidR="00FC018C" w:rsidRPr="00D931DE" w14:paraId="004CEFB7" w14:textId="77777777" w:rsidTr="00D32E95">
        <w:tc>
          <w:tcPr>
            <w:tcW w:w="2790" w:type="dxa"/>
            <w:tcBorders>
              <w:top w:val="single" w:sz="4" w:space="0" w:color="auto"/>
              <w:bottom w:val="single" w:sz="4" w:space="0" w:color="auto"/>
            </w:tcBorders>
            <w:shd w:val="clear" w:color="auto" w:fill="D9D9D9"/>
          </w:tcPr>
          <w:p w14:paraId="468BB37A"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85–</w:t>
            </w:r>
          </w:p>
        </w:tc>
        <w:tc>
          <w:tcPr>
            <w:tcW w:w="904" w:type="dxa"/>
            <w:tcBorders>
              <w:top w:val="single" w:sz="4" w:space="0" w:color="auto"/>
              <w:bottom w:val="single" w:sz="4" w:space="0" w:color="auto"/>
            </w:tcBorders>
            <w:shd w:val="clear" w:color="auto" w:fill="D9D9D9"/>
          </w:tcPr>
          <w:p w14:paraId="78711CDE"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 xml:space="preserve">  </w:t>
            </w:r>
            <w:r w:rsidR="002A398D" w:rsidRPr="00D931DE">
              <w:rPr>
                <w:rFonts w:ascii="Arial" w:hAnsi="Arial" w:cs="Arial"/>
                <w:sz w:val="20"/>
                <w:szCs w:val="20"/>
              </w:rPr>
              <w:t xml:space="preserve">  </w:t>
            </w:r>
            <w:r w:rsidRPr="00D931DE">
              <w:rPr>
                <w:rFonts w:ascii="Arial" w:hAnsi="Arial" w:cs="Arial"/>
                <w:sz w:val="20"/>
                <w:szCs w:val="20"/>
              </w:rPr>
              <w:t>286</w:t>
            </w:r>
          </w:p>
        </w:tc>
        <w:tc>
          <w:tcPr>
            <w:tcW w:w="905" w:type="dxa"/>
            <w:tcBorders>
              <w:top w:val="single" w:sz="4" w:space="0" w:color="auto"/>
              <w:bottom w:val="single" w:sz="4" w:space="0" w:color="auto"/>
            </w:tcBorders>
            <w:shd w:val="clear" w:color="auto" w:fill="D9D9D9"/>
          </w:tcPr>
          <w:p w14:paraId="266D70C7"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 xml:space="preserve">  8</w:t>
            </w:r>
          </w:p>
        </w:tc>
        <w:tc>
          <w:tcPr>
            <w:tcW w:w="905" w:type="dxa"/>
            <w:tcBorders>
              <w:top w:val="single" w:sz="4" w:space="0" w:color="auto"/>
              <w:bottom w:val="single" w:sz="4" w:space="0" w:color="auto"/>
            </w:tcBorders>
            <w:shd w:val="clear" w:color="auto" w:fill="D9D9D9"/>
          </w:tcPr>
          <w:p w14:paraId="4F8C4D25"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 xml:space="preserve">  91</w:t>
            </w:r>
          </w:p>
        </w:tc>
        <w:tc>
          <w:tcPr>
            <w:tcW w:w="904" w:type="dxa"/>
            <w:tcBorders>
              <w:top w:val="single" w:sz="4" w:space="0" w:color="auto"/>
              <w:bottom w:val="single" w:sz="4" w:space="0" w:color="auto"/>
            </w:tcBorders>
            <w:shd w:val="clear" w:color="auto" w:fill="D9D9D9"/>
          </w:tcPr>
          <w:p w14:paraId="54786FE3"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17</w:t>
            </w:r>
          </w:p>
        </w:tc>
        <w:tc>
          <w:tcPr>
            <w:tcW w:w="1152" w:type="dxa"/>
            <w:tcBorders>
              <w:top w:val="single" w:sz="4" w:space="0" w:color="auto"/>
              <w:bottom w:val="single" w:sz="4" w:space="0" w:color="auto"/>
            </w:tcBorders>
            <w:shd w:val="clear" w:color="auto" w:fill="D9D9D9"/>
          </w:tcPr>
          <w:p w14:paraId="2B694370" w14:textId="77777777" w:rsidR="00FC018C" w:rsidRPr="00D931DE" w:rsidRDefault="00FC018C" w:rsidP="003B7F8D">
            <w:pPr>
              <w:jc w:val="center"/>
              <w:rPr>
                <w:rFonts w:ascii="Arial" w:hAnsi="Arial" w:cs="Arial"/>
                <w:sz w:val="20"/>
                <w:szCs w:val="20"/>
              </w:rPr>
            </w:pPr>
          </w:p>
        </w:tc>
      </w:tr>
      <w:tr w:rsidR="00FC018C" w:rsidRPr="00D931DE" w14:paraId="135D5867" w14:textId="77777777" w:rsidTr="00D32E95">
        <w:trPr>
          <w:trHeight w:val="315"/>
        </w:trPr>
        <w:tc>
          <w:tcPr>
            <w:tcW w:w="2790" w:type="dxa"/>
            <w:tcBorders>
              <w:top w:val="single" w:sz="4" w:space="0" w:color="auto"/>
              <w:bottom w:val="single" w:sz="4" w:space="0" w:color="auto"/>
            </w:tcBorders>
            <w:shd w:val="clear" w:color="auto" w:fill="D9D9D9"/>
          </w:tcPr>
          <w:p w14:paraId="2294F2A9" w14:textId="77777777" w:rsidR="00FC018C" w:rsidRPr="00D931DE" w:rsidRDefault="00FC018C" w:rsidP="003B7F8D">
            <w:pPr>
              <w:rPr>
                <w:rFonts w:ascii="Arial" w:hAnsi="Arial" w:cs="Arial"/>
                <w:sz w:val="20"/>
                <w:szCs w:val="20"/>
              </w:rPr>
            </w:pPr>
            <w:r w:rsidRPr="00D931DE">
              <w:rPr>
                <w:rFonts w:ascii="Arial" w:hAnsi="Arial" w:cs="Arial"/>
                <w:sz w:val="20"/>
                <w:szCs w:val="20"/>
              </w:rPr>
              <w:t>Female sex</w:t>
            </w:r>
          </w:p>
        </w:tc>
        <w:tc>
          <w:tcPr>
            <w:tcW w:w="904" w:type="dxa"/>
            <w:tcBorders>
              <w:top w:val="single" w:sz="4" w:space="0" w:color="auto"/>
              <w:bottom w:val="single" w:sz="4" w:space="0" w:color="auto"/>
            </w:tcBorders>
            <w:shd w:val="clear" w:color="auto" w:fill="D9D9D9"/>
          </w:tcPr>
          <w:p w14:paraId="472DF332"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w:t>
            </w:r>
            <w:r w:rsidR="002A398D" w:rsidRPr="00D931DE">
              <w:rPr>
                <w:rFonts w:ascii="Arial" w:hAnsi="Arial" w:cs="Arial"/>
                <w:sz w:val="20"/>
                <w:szCs w:val="20"/>
              </w:rPr>
              <w:t>,</w:t>
            </w:r>
            <w:r w:rsidRPr="00D931DE">
              <w:rPr>
                <w:rFonts w:ascii="Arial" w:hAnsi="Arial" w:cs="Arial"/>
                <w:sz w:val="20"/>
                <w:szCs w:val="20"/>
              </w:rPr>
              <w:t>178</w:t>
            </w:r>
          </w:p>
        </w:tc>
        <w:tc>
          <w:tcPr>
            <w:tcW w:w="905" w:type="dxa"/>
            <w:tcBorders>
              <w:top w:val="single" w:sz="4" w:space="0" w:color="auto"/>
              <w:bottom w:val="single" w:sz="4" w:space="0" w:color="auto"/>
            </w:tcBorders>
            <w:shd w:val="clear" w:color="auto" w:fill="D9D9D9"/>
          </w:tcPr>
          <w:p w14:paraId="48D7970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58</w:t>
            </w:r>
          </w:p>
        </w:tc>
        <w:tc>
          <w:tcPr>
            <w:tcW w:w="905" w:type="dxa"/>
            <w:tcBorders>
              <w:top w:val="single" w:sz="4" w:space="0" w:color="auto"/>
              <w:bottom w:val="single" w:sz="4" w:space="0" w:color="auto"/>
            </w:tcBorders>
            <w:shd w:val="clear" w:color="auto" w:fill="D9D9D9"/>
          </w:tcPr>
          <w:p w14:paraId="11CB08B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285</w:t>
            </w:r>
          </w:p>
        </w:tc>
        <w:tc>
          <w:tcPr>
            <w:tcW w:w="904" w:type="dxa"/>
            <w:tcBorders>
              <w:top w:val="single" w:sz="4" w:space="0" w:color="auto"/>
              <w:bottom w:val="single" w:sz="4" w:space="0" w:color="auto"/>
            </w:tcBorders>
            <w:shd w:val="clear" w:color="auto" w:fill="D9D9D9"/>
          </w:tcPr>
          <w:p w14:paraId="351B4940"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54</w:t>
            </w:r>
          </w:p>
        </w:tc>
        <w:tc>
          <w:tcPr>
            <w:tcW w:w="1152" w:type="dxa"/>
            <w:tcBorders>
              <w:top w:val="single" w:sz="4" w:space="0" w:color="auto"/>
              <w:bottom w:val="single" w:sz="4" w:space="0" w:color="auto"/>
            </w:tcBorders>
            <w:shd w:val="clear" w:color="auto" w:fill="D9D9D9"/>
          </w:tcPr>
          <w:p w14:paraId="72D5E920"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 xml:space="preserve"> 0.090</w:t>
            </w:r>
          </w:p>
        </w:tc>
      </w:tr>
      <w:tr w:rsidR="00FC018C" w:rsidRPr="00D931DE" w14:paraId="0CDC75F7" w14:textId="77777777" w:rsidTr="00D32E95">
        <w:tc>
          <w:tcPr>
            <w:tcW w:w="2790" w:type="dxa"/>
            <w:tcBorders>
              <w:top w:val="single" w:sz="4" w:space="0" w:color="auto"/>
              <w:bottom w:val="single" w:sz="4" w:space="0" w:color="auto"/>
            </w:tcBorders>
            <w:shd w:val="clear" w:color="auto" w:fill="D9D9D9"/>
          </w:tcPr>
          <w:p w14:paraId="7F1530EB" w14:textId="77777777" w:rsidR="00FC018C" w:rsidRPr="00D931DE" w:rsidRDefault="00FC018C" w:rsidP="003B7F8D">
            <w:pPr>
              <w:rPr>
                <w:rFonts w:ascii="Arial" w:hAnsi="Arial" w:cs="Arial"/>
                <w:sz w:val="20"/>
                <w:szCs w:val="20"/>
              </w:rPr>
            </w:pPr>
            <w:r w:rsidRPr="00D931DE">
              <w:rPr>
                <w:rFonts w:ascii="Arial" w:hAnsi="Arial" w:cs="Arial"/>
                <w:sz w:val="20"/>
                <w:szCs w:val="20"/>
              </w:rPr>
              <w:t>Education</w:t>
            </w:r>
          </w:p>
        </w:tc>
        <w:tc>
          <w:tcPr>
            <w:tcW w:w="904" w:type="dxa"/>
            <w:tcBorders>
              <w:top w:val="single" w:sz="4" w:space="0" w:color="auto"/>
              <w:bottom w:val="single" w:sz="4" w:space="0" w:color="auto"/>
            </w:tcBorders>
            <w:shd w:val="clear" w:color="auto" w:fill="D9D9D9"/>
          </w:tcPr>
          <w:p w14:paraId="6B02AED7" w14:textId="77777777" w:rsidR="00FC018C" w:rsidRPr="00D931DE" w:rsidRDefault="00FC018C" w:rsidP="003B7F8D">
            <w:pPr>
              <w:jc w:val="center"/>
              <w:rPr>
                <w:rFonts w:ascii="Arial" w:hAnsi="Arial" w:cs="Arial"/>
                <w:sz w:val="20"/>
                <w:szCs w:val="20"/>
              </w:rPr>
            </w:pPr>
          </w:p>
        </w:tc>
        <w:tc>
          <w:tcPr>
            <w:tcW w:w="905" w:type="dxa"/>
            <w:tcBorders>
              <w:top w:val="single" w:sz="4" w:space="0" w:color="auto"/>
              <w:bottom w:val="single" w:sz="4" w:space="0" w:color="auto"/>
            </w:tcBorders>
            <w:shd w:val="clear" w:color="auto" w:fill="D9D9D9"/>
          </w:tcPr>
          <w:p w14:paraId="60FA5787" w14:textId="77777777" w:rsidR="00FC018C" w:rsidRPr="00D931DE" w:rsidRDefault="00FC018C" w:rsidP="003B7F8D">
            <w:pPr>
              <w:jc w:val="center"/>
              <w:rPr>
                <w:rFonts w:ascii="Arial" w:hAnsi="Arial" w:cs="Arial"/>
                <w:sz w:val="20"/>
                <w:szCs w:val="20"/>
              </w:rPr>
            </w:pPr>
          </w:p>
        </w:tc>
        <w:tc>
          <w:tcPr>
            <w:tcW w:w="905" w:type="dxa"/>
            <w:tcBorders>
              <w:top w:val="single" w:sz="4" w:space="0" w:color="auto"/>
              <w:bottom w:val="single" w:sz="4" w:space="0" w:color="auto"/>
            </w:tcBorders>
            <w:shd w:val="clear" w:color="auto" w:fill="D9D9D9"/>
          </w:tcPr>
          <w:p w14:paraId="7EFCC5C2" w14:textId="77777777" w:rsidR="00FC018C" w:rsidRPr="00D931DE" w:rsidRDefault="00FC018C" w:rsidP="003B7F8D">
            <w:pPr>
              <w:jc w:val="center"/>
              <w:rPr>
                <w:rFonts w:ascii="Arial" w:hAnsi="Arial" w:cs="Arial"/>
                <w:sz w:val="20"/>
                <w:szCs w:val="20"/>
              </w:rPr>
            </w:pPr>
          </w:p>
        </w:tc>
        <w:tc>
          <w:tcPr>
            <w:tcW w:w="904" w:type="dxa"/>
            <w:tcBorders>
              <w:top w:val="single" w:sz="4" w:space="0" w:color="auto"/>
              <w:bottom w:val="single" w:sz="4" w:space="0" w:color="auto"/>
            </w:tcBorders>
            <w:shd w:val="clear" w:color="auto" w:fill="D9D9D9"/>
          </w:tcPr>
          <w:p w14:paraId="423B9D03" w14:textId="77777777" w:rsidR="00FC018C" w:rsidRPr="00D931DE" w:rsidRDefault="00FC018C" w:rsidP="003B7F8D">
            <w:pPr>
              <w:jc w:val="center"/>
              <w:rPr>
                <w:rFonts w:ascii="Arial" w:hAnsi="Arial" w:cs="Arial"/>
                <w:sz w:val="20"/>
                <w:szCs w:val="20"/>
              </w:rPr>
            </w:pPr>
          </w:p>
        </w:tc>
        <w:tc>
          <w:tcPr>
            <w:tcW w:w="1152" w:type="dxa"/>
            <w:tcBorders>
              <w:top w:val="single" w:sz="4" w:space="0" w:color="auto"/>
              <w:bottom w:val="single" w:sz="4" w:space="0" w:color="auto"/>
            </w:tcBorders>
            <w:shd w:val="clear" w:color="auto" w:fill="D9D9D9"/>
          </w:tcPr>
          <w:p w14:paraId="0403478C"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 0.001</w:t>
            </w:r>
          </w:p>
        </w:tc>
      </w:tr>
      <w:tr w:rsidR="00FC018C" w:rsidRPr="00D931DE" w14:paraId="33D5281A" w14:textId="77777777" w:rsidTr="00D32E95">
        <w:tc>
          <w:tcPr>
            <w:tcW w:w="2790" w:type="dxa"/>
            <w:tcBorders>
              <w:top w:val="single" w:sz="4" w:space="0" w:color="auto"/>
              <w:bottom w:val="single" w:sz="4" w:space="0" w:color="auto"/>
            </w:tcBorders>
            <w:shd w:val="clear" w:color="auto" w:fill="D9D9D9"/>
          </w:tcPr>
          <w:p w14:paraId="00A64FBD"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Up to 12 years</w:t>
            </w:r>
          </w:p>
        </w:tc>
        <w:tc>
          <w:tcPr>
            <w:tcW w:w="904" w:type="dxa"/>
            <w:tcBorders>
              <w:top w:val="single" w:sz="4" w:space="0" w:color="auto"/>
              <w:bottom w:val="single" w:sz="4" w:space="0" w:color="auto"/>
            </w:tcBorders>
            <w:shd w:val="clear" w:color="auto" w:fill="D9D9D9"/>
          </w:tcPr>
          <w:p w14:paraId="074DB252"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w:t>
            </w:r>
            <w:r w:rsidR="002A398D" w:rsidRPr="00D931DE">
              <w:rPr>
                <w:rFonts w:ascii="Arial" w:hAnsi="Arial" w:cs="Arial"/>
                <w:sz w:val="20"/>
                <w:szCs w:val="20"/>
              </w:rPr>
              <w:t>,</w:t>
            </w:r>
            <w:r w:rsidRPr="00D931DE">
              <w:rPr>
                <w:rFonts w:ascii="Arial" w:hAnsi="Arial" w:cs="Arial"/>
                <w:sz w:val="20"/>
                <w:szCs w:val="20"/>
              </w:rPr>
              <w:t>076</w:t>
            </w:r>
          </w:p>
        </w:tc>
        <w:tc>
          <w:tcPr>
            <w:tcW w:w="905" w:type="dxa"/>
            <w:tcBorders>
              <w:top w:val="single" w:sz="4" w:space="0" w:color="auto"/>
              <w:bottom w:val="single" w:sz="4" w:space="0" w:color="auto"/>
            </w:tcBorders>
            <w:shd w:val="clear" w:color="auto" w:fill="D9D9D9"/>
          </w:tcPr>
          <w:p w14:paraId="4ABEB12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29</w:t>
            </w:r>
          </w:p>
        </w:tc>
        <w:tc>
          <w:tcPr>
            <w:tcW w:w="905" w:type="dxa"/>
            <w:tcBorders>
              <w:top w:val="single" w:sz="4" w:space="0" w:color="auto"/>
              <w:bottom w:val="single" w:sz="4" w:space="0" w:color="auto"/>
            </w:tcBorders>
            <w:shd w:val="clear" w:color="auto" w:fill="D9D9D9"/>
          </w:tcPr>
          <w:p w14:paraId="109F27C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174</w:t>
            </w:r>
          </w:p>
        </w:tc>
        <w:tc>
          <w:tcPr>
            <w:tcW w:w="904" w:type="dxa"/>
            <w:tcBorders>
              <w:top w:val="single" w:sz="4" w:space="0" w:color="auto"/>
              <w:bottom w:val="single" w:sz="4" w:space="0" w:color="auto"/>
            </w:tcBorders>
            <w:shd w:val="clear" w:color="auto" w:fill="D9D9D9"/>
          </w:tcPr>
          <w:p w14:paraId="44C6EAF1"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33</w:t>
            </w:r>
          </w:p>
        </w:tc>
        <w:tc>
          <w:tcPr>
            <w:tcW w:w="1152" w:type="dxa"/>
            <w:tcBorders>
              <w:top w:val="single" w:sz="4" w:space="0" w:color="auto"/>
              <w:bottom w:val="single" w:sz="4" w:space="0" w:color="auto"/>
            </w:tcBorders>
            <w:shd w:val="clear" w:color="auto" w:fill="D9D9D9"/>
          </w:tcPr>
          <w:p w14:paraId="1E3008FA" w14:textId="77777777" w:rsidR="00FC018C" w:rsidRPr="00D931DE" w:rsidRDefault="00FC018C" w:rsidP="003B7F8D">
            <w:pPr>
              <w:jc w:val="center"/>
              <w:rPr>
                <w:rFonts w:ascii="Arial" w:hAnsi="Arial" w:cs="Arial"/>
                <w:sz w:val="20"/>
                <w:szCs w:val="20"/>
              </w:rPr>
            </w:pPr>
          </w:p>
        </w:tc>
      </w:tr>
      <w:tr w:rsidR="00FC018C" w:rsidRPr="00D931DE" w14:paraId="7FE1B242" w14:textId="77777777" w:rsidTr="00D32E95">
        <w:tc>
          <w:tcPr>
            <w:tcW w:w="2790" w:type="dxa"/>
            <w:tcBorders>
              <w:top w:val="single" w:sz="4" w:space="0" w:color="auto"/>
              <w:bottom w:val="single" w:sz="4" w:space="0" w:color="auto"/>
            </w:tcBorders>
            <w:shd w:val="clear" w:color="auto" w:fill="D9D9D9"/>
          </w:tcPr>
          <w:p w14:paraId="137039A7"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13–16 years</w:t>
            </w:r>
          </w:p>
        </w:tc>
        <w:tc>
          <w:tcPr>
            <w:tcW w:w="904" w:type="dxa"/>
            <w:tcBorders>
              <w:top w:val="single" w:sz="4" w:space="0" w:color="auto"/>
              <w:bottom w:val="single" w:sz="4" w:space="0" w:color="auto"/>
            </w:tcBorders>
            <w:shd w:val="clear" w:color="auto" w:fill="D9D9D9"/>
          </w:tcPr>
          <w:p w14:paraId="536064BA"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w:t>
            </w:r>
            <w:r w:rsidR="002A398D" w:rsidRPr="00D931DE">
              <w:rPr>
                <w:rFonts w:ascii="Arial" w:hAnsi="Arial" w:cs="Arial"/>
                <w:sz w:val="20"/>
                <w:szCs w:val="20"/>
              </w:rPr>
              <w:t>,</w:t>
            </w:r>
            <w:r w:rsidRPr="00D931DE">
              <w:rPr>
                <w:rFonts w:ascii="Arial" w:hAnsi="Arial" w:cs="Arial"/>
                <w:sz w:val="20"/>
                <w:szCs w:val="20"/>
              </w:rPr>
              <w:t>529</w:t>
            </w:r>
          </w:p>
        </w:tc>
        <w:tc>
          <w:tcPr>
            <w:tcW w:w="905" w:type="dxa"/>
            <w:tcBorders>
              <w:top w:val="single" w:sz="4" w:space="0" w:color="auto"/>
              <w:bottom w:val="single" w:sz="4" w:space="0" w:color="auto"/>
            </w:tcBorders>
            <w:shd w:val="clear" w:color="auto" w:fill="D9D9D9"/>
          </w:tcPr>
          <w:p w14:paraId="34052217"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41</w:t>
            </w:r>
          </w:p>
        </w:tc>
        <w:tc>
          <w:tcPr>
            <w:tcW w:w="905" w:type="dxa"/>
            <w:tcBorders>
              <w:top w:val="single" w:sz="4" w:space="0" w:color="auto"/>
              <w:bottom w:val="single" w:sz="4" w:space="0" w:color="auto"/>
            </w:tcBorders>
            <w:shd w:val="clear" w:color="auto" w:fill="D9D9D9"/>
            <w:vAlign w:val="bottom"/>
          </w:tcPr>
          <w:p w14:paraId="43F9A31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234</w:t>
            </w:r>
          </w:p>
        </w:tc>
        <w:tc>
          <w:tcPr>
            <w:tcW w:w="904" w:type="dxa"/>
            <w:tcBorders>
              <w:top w:val="single" w:sz="4" w:space="0" w:color="auto"/>
              <w:bottom w:val="single" w:sz="4" w:space="0" w:color="auto"/>
            </w:tcBorders>
            <w:shd w:val="clear" w:color="auto" w:fill="D9D9D9"/>
          </w:tcPr>
          <w:p w14:paraId="5AF3C323"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45</w:t>
            </w:r>
          </w:p>
        </w:tc>
        <w:tc>
          <w:tcPr>
            <w:tcW w:w="1152" w:type="dxa"/>
            <w:tcBorders>
              <w:top w:val="single" w:sz="4" w:space="0" w:color="auto"/>
              <w:bottom w:val="single" w:sz="4" w:space="0" w:color="auto"/>
            </w:tcBorders>
            <w:shd w:val="clear" w:color="auto" w:fill="D9D9D9"/>
          </w:tcPr>
          <w:p w14:paraId="5491FE9D" w14:textId="77777777" w:rsidR="00FC018C" w:rsidRPr="00D931DE" w:rsidRDefault="00FC018C" w:rsidP="003B7F8D">
            <w:pPr>
              <w:jc w:val="center"/>
              <w:rPr>
                <w:rFonts w:ascii="Arial" w:hAnsi="Arial" w:cs="Arial"/>
                <w:sz w:val="20"/>
                <w:szCs w:val="20"/>
              </w:rPr>
            </w:pPr>
          </w:p>
        </w:tc>
      </w:tr>
      <w:tr w:rsidR="00FC018C" w:rsidRPr="00D931DE" w14:paraId="6C0D2FE7" w14:textId="77777777" w:rsidTr="00D32E95">
        <w:tc>
          <w:tcPr>
            <w:tcW w:w="2790" w:type="dxa"/>
            <w:tcBorders>
              <w:top w:val="single" w:sz="4" w:space="0" w:color="auto"/>
              <w:bottom w:val="single" w:sz="4" w:space="0" w:color="auto"/>
            </w:tcBorders>
            <w:shd w:val="clear" w:color="auto" w:fill="D9D9D9"/>
          </w:tcPr>
          <w:p w14:paraId="10809D64"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At least 17 years</w:t>
            </w:r>
          </w:p>
        </w:tc>
        <w:tc>
          <w:tcPr>
            <w:tcW w:w="904" w:type="dxa"/>
            <w:tcBorders>
              <w:top w:val="single" w:sz="4" w:space="0" w:color="auto"/>
              <w:bottom w:val="single" w:sz="4" w:space="0" w:color="auto"/>
            </w:tcBorders>
            <w:shd w:val="clear" w:color="auto" w:fill="D9D9D9"/>
          </w:tcPr>
          <w:p w14:paraId="3122D24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w:t>
            </w:r>
            <w:r w:rsidR="002A398D" w:rsidRPr="00D931DE">
              <w:rPr>
                <w:rFonts w:ascii="Arial" w:hAnsi="Arial" w:cs="Arial"/>
                <w:sz w:val="20"/>
                <w:szCs w:val="20"/>
              </w:rPr>
              <w:t>,</w:t>
            </w:r>
            <w:r w:rsidRPr="00D931DE">
              <w:rPr>
                <w:rFonts w:ascii="Arial" w:hAnsi="Arial" w:cs="Arial"/>
                <w:sz w:val="20"/>
                <w:szCs w:val="20"/>
              </w:rPr>
              <w:t>134</w:t>
            </w:r>
          </w:p>
        </w:tc>
        <w:tc>
          <w:tcPr>
            <w:tcW w:w="905" w:type="dxa"/>
            <w:tcBorders>
              <w:top w:val="single" w:sz="4" w:space="0" w:color="auto"/>
              <w:bottom w:val="single" w:sz="4" w:space="0" w:color="auto"/>
            </w:tcBorders>
            <w:shd w:val="clear" w:color="auto" w:fill="D9D9D9"/>
          </w:tcPr>
          <w:p w14:paraId="1FE9DC8A"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30</w:t>
            </w:r>
          </w:p>
        </w:tc>
        <w:tc>
          <w:tcPr>
            <w:tcW w:w="905" w:type="dxa"/>
            <w:tcBorders>
              <w:top w:val="single" w:sz="4" w:space="0" w:color="auto"/>
              <w:bottom w:val="single" w:sz="4" w:space="0" w:color="auto"/>
            </w:tcBorders>
            <w:shd w:val="clear" w:color="auto" w:fill="D9D9D9"/>
          </w:tcPr>
          <w:p w14:paraId="69BE5F70"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117</w:t>
            </w:r>
          </w:p>
        </w:tc>
        <w:tc>
          <w:tcPr>
            <w:tcW w:w="904" w:type="dxa"/>
            <w:tcBorders>
              <w:top w:val="single" w:sz="4" w:space="0" w:color="auto"/>
              <w:bottom w:val="single" w:sz="4" w:space="0" w:color="auto"/>
            </w:tcBorders>
            <w:shd w:val="clear" w:color="auto" w:fill="D9D9D9"/>
          </w:tcPr>
          <w:p w14:paraId="47604C90"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22</w:t>
            </w:r>
          </w:p>
        </w:tc>
        <w:tc>
          <w:tcPr>
            <w:tcW w:w="1152" w:type="dxa"/>
            <w:tcBorders>
              <w:top w:val="single" w:sz="4" w:space="0" w:color="auto"/>
              <w:bottom w:val="single" w:sz="4" w:space="0" w:color="auto"/>
            </w:tcBorders>
            <w:shd w:val="clear" w:color="auto" w:fill="D9D9D9"/>
          </w:tcPr>
          <w:p w14:paraId="54661A56" w14:textId="77777777" w:rsidR="00FC018C" w:rsidRPr="00D931DE" w:rsidRDefault="00FC018C" w:rsidP="003B7F8D">
            <w:pPr>
              <w:jc w:val="center"/>
              <w:rPr>
                <w:rFonts w:ascii="Arial" w:hAnsi="Arial" w:cs="Arial"/>
                <w:sz w:val="20"/>
                <w:szCs w:val="20"/>
              </w:rPr>
            </w:pPr>
          </w:p>
        </w:tc>
      </w:tr>
      <w:tr w:rsidR="00FC018C" w:rsidRPr="00D931DE" w14:paraId="321F3631" w14:textId="77777777" w:rsidTr="00D32E95">
        <w:tc>
          <w:tcPr>
            <w:tcW w:w="2790" w:type="dxa"/>
            <w:tcBorders>
              <w:top w:val="single" w:sz="4" w:space="0" w:color="auto"/>
              <w:bottom w:val="single" w:sz="24" w:space="0" w:color="auto"/>
            </w:tcBorders>
            <w:shd w:val="clear" w:color="auto" w:fill="D9D9D9"/>
          </w:tcPr>
          <w:p w14:paraId="50F3A8E1" w14:textId="77777777" w:rsidR="00FC018C" w:rsidRPr="00D931DE" w:rsidRDefault="00FC018C" w:rsidP="003B7F8D">
            <w:pPr>
              <w:rPr>
                <w:rFonts w:ascii="Arial" w:hAnsi="Arial" w:cs="Arial"/>
                <w:sz w:val="20"/>
                <w:szCs w:val="20"/>
              </w:rPr>
            </w:pPr>
            <w:r w:rsidRPr="00D931DE">
              <w:rPr>
                <w:rFonts w:ascii="Arial" w:hAnsi="Arial" w:cs="Arial"/>
                <w:sz w:val="20"/>
                <w:szCs w:val="20"/>
              </w:rPr>
              <w:t>Self-reported white race</w:t>
            </w:r>
          </w:p>
        </w:tc>
        <w:tc>
          <w:tcPr>
            <w:tcW w:w="904" w:type="dxa"/>
            <w:tcBorders>
              <w:top w:val="single" w:sz="4" w:space="0" w:color="auto"/>
              <w:bottom w:val="single" w:sz="24" w:space="0" w:color="auto"/>
            </w:tcBorders>
            <w:shd w:val="clear" w:color="auto" w:fill="D9D9D9"/>
          </w:tcPr>
          <w:p w14:paraId="2EA2923C"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w:t>
            </w:r>
            <w:r w:rsidR="002A398D" w:rsidRPr="00D931DE">
              <w:rPr>
                <w:rFonts w:ascii="Arial" w:hAnsi="Arial" w:cs="Arial"/>
                <w:sz w:val="20"/>
                <w:szCs w:val="20"/>
              </w:rPr>
              <w:t>,</w:t>
            </w:r>
            <w:r w:rsidRPr="00D931DE">
              <w:rPr>
                <w:rFonts w:ascii="Arial" w:hAnsi="Arial" w:cs="Arial"/>
                <w:sz w:val="20"/>
                <w:szCs w:val="20"/>
              </w:rPr>
              <w:t>394</w:t>
            </w:r>
          </w:p>
        </w:tc>
        <w:tc>
          <w:tcPr>
            <w:tcW w:w="905" w:type="dxa"/>
            <w:tcBorders>
              <w:top w:val="single" w:sz="4" w:space="0" w:color="auto"/>
              <w:bottom w:val="single" w:sz="24" w:space="0" w:color="auto"/>
            </w:tcBorders>
            <w:shd w:val="clear" w:color="auto" w:fill="D9D9D9"/>
          </w:tcPr>
          <w:p w14:paraId="2DD0E11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91</w:t>
            </w:r>
          </w:p>
        </w:tc>
        <w:tc>
          <w:tcPr>
            <w:tcW w:w="905" w:type="dxa"/>
            <w:tcBorders>
              <w:top w:val="single" w:sz="4" w:space="0" w:color="auto"/>
              <w:bottom w:val="single" w:sz="24" w:space="0" w:color="auto"/>
            </w:tcBorders>
            <w:shd w:val="clear" w:color="auto" w:fill="D9D9D9"/>
          </w:tcPr>
          <w:p w14:paraId="4158DCCB"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504</w:t>
            </w:r>
          </w:p>
        </w:tc>
        <w:tc>
          <w:tcPr>
            <w:tcW w:w="904" w:type="dxa"/>
            <w:tcBorders>
              <w:top w:val="single" w:sz="4" w:space="0" w:color="auto"/>
              <w:bottom w:val="single" w:sz="24" w:space="0" w:color="auto"/>
            </w:tcBorders>
            <w:shd w:val="clear" w:color="auto" w:fill="D9D9D9"/>
          </w:tcPr>
          <w:p w14:paraId="091B27A0"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96</w:t>
            </w:r>
          </w:p>
        </w:tc>
        <w:tc>
          <w:tcPr>
            <w:tcW w:w="1152" w:type="dxa"/>
            <w:tcBorders>
              <w:top w:val="single" w:sz="4" w:space="0" w:color="auto"/>
              <w:bottom w:val="single" w:sz="24" w:space="0" w:color="auto"/>
            </w:tcBorders>
            <w:shd w:val="clear" w:color="auto" w:fill="D9D9D9"/>
          </w:tcPr>
          <w:p w14:paraId="71CBCA5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 0.001</w:t>
            </w:r>
          </w:p>
        </w:tc>
      </w:tr>
      <w:tr w:rsidR="00FC018C" w:rsidRPr="00D931DE" w14:paraId="4665EDB6" w14:textId="77777777" w:rsidTr="00D32E95">
        <w:tc>
          <w:tcPr>
            <w:tcW w:w="2790" w:type="dxa"/>
            <w:tcBorders>
              <w:top w:val="single" w:sz="24" w:space="0" w:color="auto"/>
              <w:bottom w:val="single" w:sz="24" w:space="0" w:color="auto"/>
            </w:tcBorders>
            <w:shd w:val="clear" w:color="auto" w:fill="D9D9D9"/>
          </w:tcPr>
          <w:p w14:paraId="726EB88F" w14:textId="77777777" w:rsidR="00FC018C" w:rsidRPr="00D931DE" w:rsidRDefault="00FC018C" w:rsidP="003B7F8D">
            <w:pPr>
              <w:rPr>
                <w:rFonts w:ascii="Arial" w:hAnsi="Arial" w:cs="Arial"/>
                <w:b/>
                <w:sz w:val="20"/>
                <w:szCs w:val="20"/>
              </w:rPr>
            </w:pPr>
            <w:r w:rsidRPr="00D931DE">
              <w:rPr>
                <w:rFonts w:ascii="Arial" w:hAnsi="Arial" w:cs="Arial"/>
                <w:b/>
                <w:sz w:val="20"/>
                <w:szCs w:val="20"/>
              </w:rPr>
              <w:t>Function</w:t>
            </w:r>
          </w:p>
        </w:tc>
        <w:tc>
          <w:tcPr>
            <w:tcW w:w="904" w:type="dxa"/>
            <w:tcBorders>
              <w:top w:val="single" w:sz="24" w:space="0" w:color="auto"/>
              <w:bottom w:val="single" w:sz="24" w:space="0" w:color="auto"/>
            </w:tcBorders>
            <w:shd w:val="clear" w:color="auto" w:fill="D9D9D9"/>
          </w:tcPr>
          <w:p w14:paraId="1CAB4016"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Mean</w:t>
            </w:r>
          </w:p>
        </w:tc>
        <w:tc>
          <w:tcPr>
            <w:tcW w:w="905" w:type="dxa"/>
            <w:tcBorders>
              <w:top w:val="single" w:sz="24" w:space="0" w:color="auto"/>
              <w:bottom w:val="single" w:sz="24" w:space="0" w:color="auto"/>
            </w:tcBorders>
            <w:shd w:val="clear" w:color="auto" w:fill="D9D9D9"/>
          </w:tcPr>
          <w:p w14:paraId="70C64276"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SD</w:t>
            </w:r>
          </w:p>
        </w:tc>
        <w:tc>
          <w:tcPr>
            <w:tcW w:w="905" w:type="dxa"/>
            <w:tcBorders>
              <w:top w:val="single" w:sz="24" w:space="0" w:color="auto"/>
              <w:bottom w:val="single" w:sz="24" w:space="0" w:color="auto"/>
            </w:tcBorders>
            <w:shd w:val="clear" w:color="auto" w:fill="D9D9D9"/>
          </w:tcPr>
          <w:p w14:paraId="00F0AB19"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Mean</w:t>
            </w:r>
          </w:p>
        </w:tc>
        <w:tc>
          <w:tcPr>
            <w:tcW w:w="904" w:type="dxa"/>
            <w:tcBorders>
              <w:top w:val="single" w:sz="24" w:space="0" w:color="auto"/>
              <w:bottom w:val="single" w:sz="24" w:space="0" w:color="auto"/>
            </w:tcBorders>
            <w:shd w:val="clear" w:color="auto" w:fill="D9D9D9"/>
          </w:tcPr>
          <w:p w14:paraId="2BE085DF"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SD</w:t>
            </w:r>
          </w:p>
        </w:tc>
        <w:tc>
          <w:tcPr>
            <w:tcW w:w="1152" w:type="dxa"/>
            <w:tcBorders>
              <w:top w:val="single" w:sz="24" w:space="0" w:color="auto"/>
              <w:bottom w:val="single" w:sz="24" w:space="0" w:color="auto"/>
            </w:tcBorders>
            <w:shd w:val="clear" w:color="auto" w:fill="D9D9D9"/>
          </w:tcPr>
          <w:p w14:paraId="5F7C80CC" w14:textId="77777777" w:rsidR="00FC018C" w:rsidRPr="00D931DE" w:rsidRDefault="00FC018C" w:rsidP="003B7F8D">
            <w:pPr>
              <w:jc w:val="center"/>
              <w:rPr>
                <w:rFonts w:ascii="Arial" w:hAnsi="Arial" w:cs="Arial"/>
                <w:b/>
                <w:sz w:val="20"/>
                <w:szCs w:val="20"/>
              </w:rPr>
            </w:pPr>
          </w:p>
        </w:tc>
      </w:tr>
      <w:tr w:rsidR="00FC018C" w:rsidRPr="00D931DE" w14:paraId="485DAF00" w14:textId="77777777" w:rsidTr="00D32E95">
        <w:tc>
          <w:tcPr>
            <w:tcW w:w="2790" w:type="dxa"/>
            <w:tcBorders>
              <w:top w:val="single" w:sz="24" w:space="0" w:color="auto"/>
              <w:bottom w:val="single" w:sz="4" w:space="0" w:color="auto"/>
            </w:tcBorders>
            <w:shd w:val="clear" w:color="auto" w:fill="D9D9D9"/>
          </w:tcPr>
          <w:p w14:paraId="4F5D27F2"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IRT CASI score</w:t>
            </w:r>
          </w:p>
        </w:tc>
        <w:tc>
          <w:tcPr>
            <w:tcW w:w="904" w:type="dxa"/>
            <w:tcBorders>
              <w:top w:val="single" w:sz="24" w:space="0" w:color="auto"/>
              <w:bottom w:val="single" w:sz="4" w:space="0" w:color="auto"/>
            </w:tcBorders>
            <w:shd w:val="clear" w:color="auto" w:fill="D9D9D9"/>
          </w:tcPr>
          <w:p w14:paraId="43D25E0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0.32</w:t>
            </w:r>
          </w:p>
        </w:tc>
        <w:tc>
          <w:tcPr>
            <w:tcW w:w="905" w:type="dxa"/>
            <w:tcBorders>
              <w:top w:val="single" w:sz="24" w:space="0" w:color="auto"/>
              <w:bottom w:val="single" w:sz="4" w:space="0" w:color="auto"/>
            </w:tcBorders>
            <w:shd w:val="clear" w:color="auto" w:fill="D9D9D9"/>
          </w:tcPr>
          <w:p w14:paraId="786E410E"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0.72</w:t>
            </w:r>
          </w:p>
        </w:tc>
        <w:tc>
          <w:tcPr>
            <w:tcW w:w="905" w:type="dxa"/>
            <w:tcBorders>
              <w:top w:val="single" w:sz="24" w:space="0" w:color="auto"/>
              <w:bottom w:val="single" w:sz="4" w:space="0" w:color="auto"/>
            </w:tcBorders>
            <w:shd w:val="clear" w:color="auto" w:fill="D9D9D9"/>
          </w:tcPr>
          <w:p w14:paraId="38C2A25C"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0.21</w:t>
            </w:r>
          </w:p>
        </w:tc>
        <w:tc>
          <w:tcPr>
            <w:tcW w:w="904" w:type="dxa"/>
            <w:tcBorders>
              <w:top w:val="single" w:sz="24" w:space="0" w:color="auto"/>
              <w:bottom w:val="single" w:sz="4" w:space="0" w:color="auto"/>
            </w:tcBorders>
            <w:shd w:val="clear" w:color="auto" w:fill="D9D9D9"/>
          </w:tcPr>
          <w:p w14:paraId="1DDB690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0.68</w:t>
            </w:r>
          </w:p>
        </w:tc>
        <w:tc>
          <w:tcPr>
            <w:tcW w:w="1152" w:type="dxa"/>
            <w:tcBorders>
              <w:top w:val="single" w:sz="24" w:space="0" w:color="auto"/>
              <w:bottom w:val="single" w:sz="4" w:space="0" w:color="auto"/>
            </w:tcBorders>
            <w:shd w:val="clear" w:color="auto" w:fill="D9D9D9"/>
          </w:tcPr>
          <w:p w14:paraId="055927E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0.001</w:t>
            </w:r>
          </w:p>
        </w:tc>
      </w:tr>
      <w:tr w:rsidR="00FC018C" w:rsidRPr="00D931DE" w14:paraId="704007EB" w14:textId="77777777" w:rsidTr="00D32E95">
        <w:tc>
          <w:tcPr>
            <w:tcW w:w="2790" w:type="dxa"/>
            <w:tcBorders>
              <w:top w:val="single" w:sz="4" w:space="0" w:color="auto"/>
              <w:bottom w:val="single" w:sz="4" w:space="0" w:color="auto"/>
            </w:tcBorders>
            <w:shd w:val="clear" w:color="auto" w:fill="D9D9D9"/>
          </w:tcPr>
          <w:p w14:paraId="4D0F6F29"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IADL score</w:t>
            </w:r>
          </w:p>
        </w:tc>
        <w:tc>
          <w:tcPr>
            <w:tcW w:w="904" w:type="dxa"/>
            <w:tcBorders>
              <w:top w:val="single" w:sz="4" w:space="0" w:color="auto"/>
              <w:bottom w:val="single" w:sz="4" w:space="0" w:color="auto"/>
            </w:tcBorders>
            <w:shd w:val="clear" w:color="auto" w:fill="D9D9D9"/>
          </w:tcPr>
          <w:p w14:paraId="642861C4"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0.34</w:t>
            </w:r>
          </w:p>
        </w:tc>
        <w:tc>
          <w:tcPr>
            <w:tcW w:w="905" w:type="dxa"/>
            <w:tcBorders>
              <w:top w:val="single" w:sz="4" w:space="0" w:color="auto"/>
              <w:bottom w:val="single" w:sz="4" w:space="0" w:color="auto"/>
            </w:tcBorders>
            <w:shd w:val="clear" w:color="auto" w:fill="D9D9D9"/>
          </w:tcPr>
          <w:p w14:paraId="7C3B8F4A"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0.82</w:t>
            </w:r>
          </w:p>
        </w:tc>
        <w:tc>
          <w:tcPr>
            <w:tcW w:w="905" w:type="dxa"/>
            <w:tcBorders>
              <w:top w:val="single" w:sz="4" w:space="0" w:color="auto"/>
              <w:bottom w:val="single" w:sz="4" w:space="0" w:color="auto"/>
            </w:tcBorders>
            <w:shd w:val="clear" w:color="auto" w:fill="D9D9D9"/>
          </w:tcPr>
          <w:p w14:paraId="13F50A17"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0.47</w:t>
            </w:r>
          </w:p>
        </w:tc>
        <w:tc>
          <w:tcPr>
            <w:tcW w:w="904" w:type="dxa"/>
            <w:tcBorders>
              <w:top w:val="single" w:sz="4" w:space="0" w:color="auto"/>
              <w:bottom w:val="single" w:sz="4" w:space="0" w:color="auto"/>
            </w:tcBorders>
            <w:shd w:val="clear" w:color="auto" w:fill="D9D9D9"/>
          </w:tcPr>
          <w:p w14:paraId="3A90BFB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0.95</w:t>
            </w:r>
          </w:p>
        </w:tc>
        <w:tc>
          <w:tcPr>
            <w:tcW w:w="1152" w:type="dxa"/>
            <w:tcBorders>
              <w:top w:val="single" w:sz="4" w:space="0" w:color="auto"/>
              <w:bottom w:val="single" w:sz="4" w:space="0" w:color="auto"/>
            </w:tcBorders>
            <w:shd w:val="clear" w:color="auto" w:fill="D9D9D9"/>
          </w:tcPr>
          <w:p w14:paraId="5E189604"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0.001</w:t>
            </w:r>
          </w:p>
        </w:tc>
      </w:tr>
      <w:tr w:rsidR="00FC018C" w:rsidRPr="00D931DE" w14:paraId="7FA31C55" w14:textId="77777777" w:rsidTr="00D32E95">
        <w:tc>
          <w:tcPr>
            <w:tcW w:w="2790" w:type="dxa"/>
            <w:tcBorders>
              <w:top w:val="single" w:sz="4" w:space="0" w:color="auto"/>
              <w:bottom w:val="single" w:sz="24" w:space="0" w:color="auto"/>
            </w:tcBorders>
            <w:shd w:val="clear" w:color="auto" w:fill="D9D9D9"/>
          </w:tcPr>
          <w:p w14:paraId="637CB4DC"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ADL score</w:t>
            </w:r>
          </w:p>
        </w:tc>
        <w:tc>
          <w:tcPr>
            <w:tcW w:w="904" w:type="dxa"/>
            <w:tcBorders>
              <w:top w:val="single" w:sz="4" w:space="0" w:color="auto"/>
              <w:bottom w:val="single" w:sz="24" w:space="0" w:color="auto"/>
            </w:tcBorders>
            <w:shd w:val="clear" w:color="auto" w:fill="D9D9D9"/>
          </w:tcPr>
          <w:p w14:paraId="42334ABE"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0.22</w:t>
            </w:r>
          </w:p>
        </w:tc>
        <w:tc>
          <w:tcPr>
            <w:tcW w:w="905" w:type="dxa"/>
            <w:tcBorders>
              <w:top w:val="single" w:sz="4" w:space="0" w:color="auto"/>
              <w:bottom w:val="single" w:sz="24" w:space="0" w:color="auto"/>
            </w:tcBorders>
            <w:shd w:val="clear" w:color="auto" w:fill="D9D9D9"/>
          </w:tcPr>
          <w:p w14:paraId="44C7274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0.63</w:t>
            </w:r>
          </w:p>
        </w:tc>
        <w:tc>
          <w:tcPr>
            <w:tcW w:w="905" w:type="dxa"/>
            <w:tcBorders>
              <w:top w:val="single" w:sz="4" w:space="0" w:color="auto"/>
              <w:bottom w:val="single" w:sz="24" w:space="0" w:color="auto"/>
            </w:tcBorders>
            <w:shd w:val="clear" w:color="auto" w:fill="D9D9D9"/>
          </w:tcPr>
          <w:p w14:paraId="273B8B5E"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0.36</w:t>
            </w:r>
          </w:p>
        </w:tc>
        <w:tc>
          <w:tcPr>
            <w:tcW w:w="904" w:type="dxa"/>
            <w:tcBorders>
              <w:top w:val="single" w:sz="4" w:space="0" w:color="auto"/>
              <w:bottom w:val="single" w:sz="24" w:space="0" w:color="auto"/>
            </w:tcBorders>
            <w:shd w:val="clear" w:color="auto" w:fill="D9D9D9"/>
          </w:tcPr>
          <w:p w14:paraId="325E592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0.78</w:t>
            </w:r>
          </w:p>
        </w:tc>
        <w:tc>
          <w:tcPr>
            <w:tcW w:w="1152" w:type="dxa"/>
            <w:tcBorders>
              <w:top w:val="single" w:sz="4" w:space="0" w:color="auto"/>
              <w:bottom w:val="single" w:sz="24" w:space="0" w:color="auto"/>
            </w:tcBorders>
            <w:shd w:val="clear" w:color="auto" w:fill="D9D9D9"/>
          </w:tcPr>
          <w:p w14:paraId="68903737"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 0.001</w:t>
            </w:r>
          </w:p>
        </w:tc>
      </w:tr>
    </w:tbl>
    <w:p w14:paraId="2F82E38A" w14:textId="77777777" w:rsidR="003F3D67" w:rsidRPr="00D931DE" w:rsidRDefault="00FC018C"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 One person was missing data on years of formal education, 8 people were missing data on self-reported race, 137 people were missing valid IRT CASI scores, 22 people were missing IADL scores, and 20 were missing ADL scores. </w:t>
      </w:r>
      <w:r w:rsidR="003F3D67" w:rsidRPr="00D931DE">
        <w:rPr>
          <w:rFonts w:ascii="Times New Roman" w:hAnsi="Times New Roman" w:cs="Times New Roman"/>
          <w:sz w:val="20"/>
          <w:szCs w:val="20"/>
        </w:rPr>
        <w:t xml:space="preserve">P values are from Fisher’s exact test or ANOVA as appropriate. </w:t>
      </w:r>
      <w:r w:rsidRPr="00D931DE">
        <w:rPr>
          <w:rFonts w:ascii="Times New Roman" w:hAnsi="Times New Roman" w:cs="Times New Roman"/>
          <w:sz w:val="20"/>
          <w:szCs w:val="20"/>
        </w:rPr>
        <w:t xml:space="preserve">Abbreviations: TBI, traumatic brain injury.  LOC, Loss of consciousness. IRT CASI, item response theory Cognitive Abilities Screening Instrument. </w:t>
      </w:r>
      <w:proofErr w:type="gramStart"/>
      <w:r w:rsidRPr="00D931DE">
        <w:rPr>
          <w:rFonts w:ascii="Times New Roman" w:hAnsi="Times New Roman" w:cs="Times New Roman"/>
          <w:sz w:val="20"/>
          <w:szCs w:val="20"/>
        </w:rPr>
        <w:t>IADL: instrumental activities of daily living.</w:t>
      </w:r>
      <w:proofErr w:type="gramEnd"/>
      <w:r w:rsidRPr="00D931DE">
        <w:rPr>
          <w:rFonts w:ascii="Times New Roman" w:hAnsi="Times New Roman" w:cs="Times New Roman"/>
          <w:sz w:val="20"/>
          <w:szCs w:val="20"/>
        </w:rPr>
        <w:t xml:space="preserve"> </w:t>
      </w:r>
      <w:proofErr w:type="gramStart"/>
      <w:r w:rsidRPr="00D931DE">
        <w:rPr>
          <w:rFonts w:ascii="Times New Roman" w:hAnsi="Times New Roman" w:cs="Times New Roman"/>
          <w:sz w:val="20"/>
          <w:szCs w:val="20"/>
        </w:rPr>
        <w:t>ADL, activities of daily living.</w:t>
      </w:r>
      <w:proofErr w:type="gramEnd"/>
      <w:r w:rsidRPr="00D931DE">
        <w:rPr>
          <w:rFonts w:ascii="Times New Roman" w:hAnsi="Times New Roman" w:cs="Times New Roman"/>
          <w:sz w:val="20"/>
          <w:szCs w:val="20"/>
        </w:rPr>
        <w:t xml:space="preserve">  </w:t>
      </w:r>
      <w:proofErr w:type="gramStart"/>
      <w:r w:rsidRPr="00D931DE">
        <w:rPr>
          <w:rFonts w:ascii="Times New Roman" w:hAnsi="Times New Roman" w:cs="Times New Roman"/>
          <w:sz w:val="20"/>
          <w:szCs w:val="20"/>
        </w:rPr>
        <w:t>SD, standard deviation.</w:t>
      </w:r>
      <w:proofErr w:type="gramEnd"/>
    </w:p>
    <w:p w14:paraId="4B5FE5F2" w14:textId="77777777" w:rsidR="00CC7511" w:rsidRPr="00D931DE" w:rsidRDefault="00CC7511">
      <w:pPr>
        <w:rPr>
          <w:rFonts w:ascii="Times New Roman" w:hAnsi="Times New Roman" w:cs="Times New Roman"/>
          <w:b/>
          <w:sz w:val="20"/>
          <w:szCs w:val="20"/>
          <w:u w:val="single"/>
        </w:rPr>
      </w:pPr>
      <w:r w:rsidRPr="00D931DE">
        <w:rPr>
          <w:rFonts w:ascii="Times New Roman" w:hAnsi="Times New Roman" w:cs="Times New Roman"/>
          <w:b/>
          <w:sz w:val="20"/>
          <w:szCs w:val="20"/>
          <w:u w:val="single"/>
        </w:rPr>
        <w:br w:type="page"/>
      </w:r>
    </w:p>
    <w:p w14:paraId="39055353" w14:textId="77777777" w:rsidR="003F3D67" w:rsidRPr="00D931DE" w:rsidRDefault="007F4BAE" w:rsidP="00CC7511">
      <w:pPr>
        <w:rPr>
          <w:rFonts w:ascii="Times New Roman" w:hAnsi="Times New Roman" w:cs="Times New Roman"/>
          <w:b/>
          <w:sz w:val="20"/>
          <w:szCs w:val="20"/>
          <w:u w:val="single"/>
        </w:rPr>
      </w:pPr>
      <w:proofErr w:type="spellStart"/>
      <w:proofErr w:type="gramStart"/>
      <w:r w:rsidRPr="00D931DE">
        <w:rPr>
          <w:rFonts w:ascii="Times New Roman" w:hAnsi="Times New Roman" w:cs="Times New Roman"/>
          <w:b/>
          <w:sz w:val="20"/>
          <w:szCs w:val="20"/>
          <w:u w:val="single"/>
        </w:rPr>
        <w:lastRenderedPageBreak/>
        <w:t>e</w:t>
      </w:r>
      <w:r w:rsidR="003F3D67" w:rsidRPr="00D931DE">
        <w:rPr>
          <w:rFonts w:ascii="Times New Roman" w:hAnsi="Times New Roman" w:cs="Times New Roman"/>
          <w:b/>
          <w:sz w:val="20"/>
          <w:szCs w:val="20"/>
          <w:u w:val="single"/>
        </w:rPr>
        <w:t>Table</w:t>
      </w:r>
      <w:proofErr w:type="spellEnd"/>
      <w:proofErr w:type="gramEnd"/>
      <w:r w:rsidR="003F3D67"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1</w:t>
      </w:r>
      <w:r w:rsidR="00353233" w:rsidRPr="00D931DE">
        <w:rPr>
          <w:rFonts w:ascii="Times New Roman" w:hAnsi="Times New Roman" w:cs="Times New Roman"/>
          <w:b/>
          <w:sz w:val="20"/>
          <w:szCs w:val="20"/>
          <w:u w:val="single"/>
        </w:rPr>
        <w:t>2</w:t>
      </w:r>
      <w:r w:rsidR="003F3D67" w:rsidRPr="00D931DE">
        <w:rPr>
          <w:rFonts w:ascii="Times New Roman" w:hAnsi="Times New Roman" w:cs="Times New Roman"/>
          <w:sz w:val="20"/>
          <w:szCs w:val="20"/>
        </w:rPr>
        <w:t xml:space="preserve"> shows characteristics of the ROS and MAP cohorts stratified by autopsy status.</w:t>
      </w:r>
    </w:p>
    <w:tbl>
      <w:tblPr>
        <w:tblStyle w:val="TableGrid"/>
        <w:tblW w:w="7938" w:type="dxa"/>
        <w:tblBorders>
          <w:top w:val="single" w:sz="36" w:space="0" w:color="990000"/>
          <w:left w:val="none" w:sz="0" w:space="0" w:color="auto"/>
          <w:bottom w:val="single" w:sz="24"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718"/>
        <w:gridCol w:w="1035"/>
        <w:gridCol w:w="1035"/>
        <w:gridCol w:w="1035"/>
        <w:gridCol w:w="1035"/>
        <w:gridCol w:w="1080"/>
      </w:tblGrid>
      <w:tr w:rsidR="00FC018C" w:rsidRPr="00D931DE" w14:paraId="53EA1ABD" w14:textId="77777777" w:rsidTr="00D32E95">
        <w:tc>
          <w:tcPr>
            <w:tcW w:w="7938" w:type="dxa"/>
            <w:gridSpan w:val="6"/>
            <w:tcBorders>
              <w:bottom w:val="single" w:sz="24" w:space="0" w:color="auto"/>
            </w:tcBorders>
            <w:shd w:val="clear" w:color="auto" w:fill="auto"/>
          </w:tcPr>
          <w:p w14:paraId="1C5A6BE6" w14:textId="77777777" w:rsidR="00FC018C" w:rsidRPr="00D931DE" w:rsidRDefault="007F4BAE" w:rsidP="00353233">
            <w:pPr>
              <w:rPr>
                <w:rFonts w:ascii="Arial" w:hAnsi="Arial" w:cs="Arial"/>
                <w:b/>
                <w:sz w:val="24"/>
                <w:szCs w:val="24"/>
              </w:rPr>
            </w:pPr>
            <w:proofErr w:type="spellStart"/>
            <w:proofErr w:type="gramStart"/>
            <w:r w:rsidRPr="00D931DE">
              <w:rPr>
                <w:rFonts w:ascii="Arial" w:hAnsi="Arial" w:cs="Arial"/>
                <w:b/>
                <w:sz w:val="24"/>
                <w:szCs w:val="24"/>
              </w:rPr>
              <w:t>e</w:t>
            </w:r>
            <w:r w:rsidR="00FC018C" w:rsidRPr="00D931DE">
              <w:rPr>
                <w:rFonts w:ascii="Arial" w:hAnsi="Arial" w:cs="Arial"/>
                <w:b/>
                <w:sz w:val="24"/>
                <w:szCs w:val="24"/>
              </w:rPr>
              <w:t>Table</w:t>
            </w:r>
            <w:proofErr w:type="spellEnd"/>
            <w:proofErr w:type="gramEnd"/>
            <w:r w:rsidR="00FC018C" w:rsidRPr="00D931DE">
              <w:rPr>
                <w:rFonts w:ascii="Arial" w:hAnsi="Arial" w:cs="Arial"/>
                <w:b/>
                <w:sz w:val="24"/>
                <w:szCs w:val="24"/>
              </w:rPr>
              <w:t xml:space="preserve"> </w:t>
            </w:r>
            <w:r w:rsidRPr="00D931DE">
              <w:rPr>
                <w:rFonts w:ascii="Arial" w:hAnsi="Arial" w:cs="Arial"/>
                <w:b/>
                <w:sz w:val="24"/>
                <w:szCs w:val="24"/>
              </w:rPr>
              <w:t>1</w:t>
            </w:r>
            <w:r w:rsidR="00353233" w:rsidRPr="00D931DE">
              <w:rPr>
                <w:rFonts w:ascii="Arial" w:hAnsi="Arial" w:cs="Arial"/>
                <w:b/>
                <w:sz w:val="24"/>
                <w:szCs w:val="24"/>
              </w:rPr>
              <w:t>2</w:t>
            </w:r>
            <w:r w:rsidR="00FC018C" w:rsidRPr="00D931DE">
              <w:rPr>
                <w:rFonts w:ascii="Arial" w:hAnsi="Arial" w:cs="Arial"/>
                <w:b/>
                <w:sz w:val="24"/>
                <w:szCs w:val="24"/>
              </w:rPr>
              <w:t xml:space="preserve">. Demographic and functional characteristics of the ROS and MAP sample stratified by presence vs. absence of TBI and duration of </w:t>
            </w:r>
            <w:r w:rsidR="00C35586" w:rsidRPr="00D931DE">
              <w:rPr>
                <w:rFonts w:ascii="Arial" w:hAnsi="Arial" w:cs="Arial"/>
                <w:b/>
                <w:sz w:val="24"/>
                <w:szCs w:val="24"/>
              </w:rPr>
              <w:t>LOC</w:t>
            </w:r>
          </w:p>
        </w:tc>
      </w:tr>
      <w:tr w:rsidR="00FC018C" w:rsidRPr="00D931DE" w14:paraId="56E9668C" w14:textId="77777777" w:rsidTr="00D32E95">
        <w:tc>
          <w:tcPr>
            <w:tcW w:w="2718" w:type="dxa"/>
            <w:tcBorders>
              <w:top w:val="single" w:sz="24" w:space="0" w:color="auto"/>
              <w:bottom w:val="single" w:sz="24" w:space="0" w:color="auto"/>
            </w:tcBorders>
            <w:shd w:val="clear" w:color="auto" w:fill="D9D9D9"/>
            <w:vAlign w:val="bottom"/>
          </w:tcPr>
          <w:p w14:paraId="5710A9BD" w14:textId="77777777" w:rsidR="00FC018C" w:rsidRPr="00D931DE" w:rsidRDefault="00FC018C" w:rsidP="003B7F8D">
            <w:pPr>
              <w:rPr>
                <w:rFonts w:ascii="Arial" w:hAnsi="Arial" w:cs="Arial"/>
                <w:b/>
                <w:sz w:val="20"/>
                <w:szCs w:val="20"/>
              </w:rPr>
            </w:pPr>
            <w:r w:rsidRPr="00D931DE">
              <w:rPr>
                <w:rFonts w:ascii="Arial" w:hAnsi="Arial" w:cs="Arial"/>
                <w:b/>
                <w:sz w:val="20"/>
                <w:szCs w:val="20"/>
              </w:rPr>
              <w:t>Variable</w:t>
            </w:r>
          </w:p>
        </w:tc>
        <w:tc>
          <w:tcPr>
            <w:tcW w:w="2070" w:type="dxa"/>
            <w:gridSpan w:val="2"/>
            <w:tcBorders>
              <w:top w:val="single" w:sz="24" w:space="0" w:color="auto"/>
              <w:bottom w:val="single" w:sz="24" w:space="0" w:color="auto"/>
            </w:tcBorders>
            <w:shd w:val="clear" w:color="auto" w:fill="D9D9D9"/>
            <w:vAlign w:val="bottom"/>
          </w:tcPr>
          <w:p w14:paraId="354C92C6"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No autopsy</w:t>
            </w:r>
          </w:p>
        </w:tc>
        <w:tc>
          <w:tcPr>
            <w:tcW w:w="2070" w:type="dxa"/>
            <w:gridSpan w:val="2"/>
            <w:tcBorders>
              <w:top w:val="single" w:sz="24" w:space="0" w:color="auto"/>
              <w:bottom w:val="single" w:sz="24" w:space="0" w:color="auto"/>
            </w:tcBorders>
            <w:shd w:val="clear" w:color="auto" w:fill="D9D9D9"/>
            <w:vAlign w:val="bottom"/>
          </w:tcPr>
          <w:p w14:paraId="55A78AF9"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Autopsy</w:t>
            </w:r>
          </w:p>
        </w:tc>
        <w:tc>
          <w:tcPr>
            <w:tcW w:w="1080" w:type="dxa"/>
            <w:tcBorders>
              <w:top w:val="single" w:sz="24" w:space="0" w:color="auto"/>
              <w:bottom w:val="single" w:sz="24" w:space="0" w:color="auto"/>
            </w:tcBorders>
            <w:shd w:val="clear" w:color="auto" w:fill="D9D9D9"/>
          </w:tcPr>
          <w:p w14:paraId="178B5285" w14:textId="77777777" w:rsidR="00FC018C" w:rsidRPr="00D931DE" w:rsidRDefault="00FC018C" w:rsidP="003B7F8D">
            <w:pPr>
              <w:jc w:val="center"/>
              <w:rPr>
                <w:rFonts w:ascii="Arial" w:hAnsi="Arial" w:cs="Arial"/>
                <w:b/>
                <w:sz w:val="20"/>
                <w:szCs w:val="20"/>
              </w:rPr>
            </w:pPr>
          </w:p>
        </w:tc>
      </w:tr>
      <w:tr w:rsidR="00FC018C" w:rsidRPr="00D931DE" w14:paraId="65906170" w14:textId="77777777" w:rsidTr="00D32E95">
        <w:tc>
          <w:tcPr>
            <w:tcW w:w="2718" w:type="dxa"/>
            <w:tcBorders>
              <w:top w:val="single" w:sz="24" w:space="0" w:color="auto"/>
              <w:bottom w:val="single" w:sz="24" w:space="0" w:color="auto"/>
            </w:tcBorders>
            <w:shd w:val="clear" w:color="auto" w:fill="D9D9D9"/>
          </w:tcPr>
          <w:p w14:paraId="530FE578" w14:textId="77777777" w:rsidR="00FC018C" w:rsidRPr="00D931DE" w:rsidRDefault="00FC018C" w:rsidP="003B7F8D">
            <w:pPr>
              <w:rPr>
                <w:rFonts w:ascii="Arial" w:hAnsi="Arial" w:cs="Arial"/>
                <w:b/>
                <w:sz w:val="20"/>
                <w:szCs w:val="20"/>
              </w:rPr>
            </w:pPr>
            <w:r w:rsidRPr="00D931DE">
              <w:rPr>
                <w:rFonts w:ascii="Arial" w:hAnsi="Arial" w:cs="Arial"/>
                <w:b/>
                <w:sz w:val="20"/>
                <w:szCs w:val="20"/>
              </w:rPr>
              <w:t xml:space="preserve">Demographics </w:t>
            </w:r>
          </w:p>
        </w:tc>
        <w:tc>
          <w:tcPr>
            <w:tcW w:w="1035" w:type="dxa"/>
            <w:tcBorders>
              <w:top w:val="single" w:sz="24" w:space="0" w:color="auto"/>
              <w:bottom w:val="single" w:sz="24" w:space="0" w:color="auto"/>
            </w:tcBorders>
            <w:shd w:val="clear" w:color="auto" w:fill="D9D9D9"/>
          </w:tcPr>
          <w:p w14:paraId="23E319EB"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N</w:t>
            </w:r>
          </w:p>
        </w:tc>
        <w:tc>
          <w:tcPr>
            <w:tcW w:w="1035" w:type="dxa"/>
            <w:tcBorders>
              <w:top w:val="single" w:sz="24" w:space="0" w:color="auto"/>
              <w:bottom w:val="single" w:sz="24" w:space="0" w:color="auto"/>
            </w:tcBorders>
            <w:shd w:val="clear" w:color="auto" w:fill="D9D9D9"/>
          </w:tcPr>
          <w:p w14:paraId="5A66005F"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w:t>
            </w:r>
          </w:p>
        </w:tc>
        <w:tc>
          <w:tcPr>
            <w:tcW w:w="1035" w:type="dxa"/>
            <w:tcBorders>
              <w:top w:val="single" w:sz="24" w:space="0" w:color="auto"/>
              <w:bottom w:val="single" w:sz="24" w:space="0" w:color="auto"/>
            </w:tcBorders>
            <w:shd w:val="clear" w:color="auto" w:fill="D9D9D9"/>
          </w:tcPr>
          <w:p w14:paraId="1629189A"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N</w:t>
            </w:r>
          </w:p>
        </w:tc>
        <w:tc>
          <w:tcPr>
            <w:tcW w:w="1035" w:type="dxa"/>
            <w:tcBorders>
              <w:top w:val="single" w:sz="24" w:space="0" w:color="auto"/>
              <w:bottom w:val="single" w:sz="24" w:space="0" w:color="auto"/>
            </w:tcBorders>
            <w:shd w:val="clear" w:color="auto" w:fill="D9D9D9"/>
          </w:tcPr>
          <w:p w14:paraId="41A1887D"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w:t>
            </w:r>
          </w:p>
        </w:tc>
        <w:tc>
          <w:tcPr>
            <w:tcW w:w="1080" w:type="dxa"/>
            <w:tcBorders>
              <w:top w:val="single" w:sz="24" w:space="0" w:color="auto"/>
              <w:bottom w:val="single" w:sz="24" w:space="0" w:color="auto"/>
            </w:tcBorders>
            <w:shd w:val="clear" w:color="auto" w:fill="D9D9D9"/>
          </w:tcPr>
          <w:p w14:paraId="6CFDF441" w14:textId="77777777" w:rsidR="00FC018C" w:rsidRPr="00D931DE" w:rsidRDefault="00FC018C" w:rsidP="003B7F8D">
            <w:pPr>
              <w:jc w:val="center"/>
              <w:rPr>
                <w:rFonts w:ascii="Arial" w:hAnsi="Arial" w:cs="Arial"/>
                <w:b/>
                <w:sz w:val="20"/>
                <w:szCs w:val="20"/>
              </w:rPr>
            </w:pPr>
            <w:proofErr w:type="gramStart"/>
            <w:r w:rsidRPr="00D931DE">
              <w:rPr>
                <w:rFonts w:ascii="Arial" w:hAnsi="Arial" w:cs="Arial"/>
                <w:b/>
                <w:sz w:val="20"/>
                <w:szCs w:val="20"/>
              </w:rPr>
              <w:t>p</w:t>
            </w:r>
            <w:proofErr w:type="gramEnd"/>
            <w:r w:rsidRPr="00D931DE">
              <w:rPr>
                <w:rFonts w:ascii="Arial" w:hAnsi="Arial" w:cs="Arial"/>
                <w:b/>
                <w:sz w:val="20"/>
                <w:szCs w:val="20"/>
              </w:rPr>
              <w:t>-value</w:t>
            </w:r>
          </w:p>
        </w:tc>
      </w:tr>
      <w:tr w:rsidR="00FC018C" w:rsidRPr="00D931DE" w14:paraId="2A9480FC" w14:textId="77777777" w:rsidTr="00D32E95">
        <w:tc>
          <w:tcPr>
            <w:tcW w:w="2718" w:type="dxa"/>
            <w:tcBorders>
              <w:top w:val="single" w:sz="24" w:space="0" w:color="auto"/>
              <w:bottom w:val="single" w:sz="2" w:space="0" w:color="auto"/>
            </w:tcBorders>
            <w:shd w:val="clear" w:color="auto" w:fill="D9D9D9"/>
          </w:tcPr>
          <w:p w14:paraId="6EF70164" w14:textId="77777777" w:rsidR="00FC018C" w:rsidRPr="00D931DE" w:rsidRDefault="00FC018C" w:rsidP="003B7F8D">
            <w:pPr>
              <w:rPr>
                <w:rFonts w:ascii="Arial" w:hAnsi="Arial" w:cs="Arial"/>
                <w:sz w:val="20"/>
                <w:szCs w:val="20"/>
              </w:rPr>
            </w:pPr>
            <w:r w:rsidRPr="00D931DE">
              <w:rPr>
                <w:rFonts w:ascii="Arial" w:hAnsi="Arial" w:cs="Arial"/>
                <w:sz w:val="20"/>
                <w:szCs w:val="20"/>
              </w:rPr>
              <w:t>Age at study entry</w:t>
            </w:r>
          </w:p>
        </w:tc>
        <w:tc>
          <w:tcPr>
            <w:tcW w:w="1035" w:type="dxa"/>
            <w:tcBorders>
              <w:top w:val="single" w:sz="24" w:space="0" w:color="auto"/>
              <w:bottom w:val="single" w:sz="2" w:space="0" w:color="auto"/>
            </w:tcBorders>
            <w:shd w:val="clear" w:color="auto" w:fill="D9D9D9"/>
          </w:tcPr>
          <w:p w14:paraId="14FD5543" w14:textId="77777777" w:rsidR="00FC018C" w:rsidRPr="00D931DE" w:rsidRDefault="00FC018C" w:rsidP="003B7F8D">
            <w:pPr>
              <w:jc w:val="center"/>
              <w:rPr>
                <w:rFonts w:ascii="Arial" w:hAnsi="Arial" w:cs="Arial"/>
                <w:sz w:val="20"/>
                <w:szCs w:val="20"/>
              </w:rPr>
            </w:pPr>
          </w:p>
        </w:tc>
        <w:tc>
          <w:tcPr>
            <w:tcW w:w="1035" w:type="dxa"/>
            <w:tcBorders>
              <w:top w:val="single" w:sz="24" w:space="0" w:color="auto"/>
              <w:bottom w:val="single" w:sz="2" w:space="0" w:color="auto"/>
            </w:tcBorders>
            <w:shd w:val="clear" w:color="auto" w:fill="D9D9D9"/>
          </w:tcPr>
          <w:p w14:paraId="55BCAF99" w14:textId="77777777" w:rsidR="00FC018C" w:rsidRPr="00D931DE" w:rsidRDefault="00FC018C" w:rsidP="003B7F8D">
            <w:pPr>
              <w:jc w:val="center"/>
              <w:rPr>
                <w:rFonts w:ascii="Arial" w:hAnsi="Arial" w:cs="Arial"/>
                <w:sz w:val="20"/>
                <w:szCs w:val="20"/>
              </w:rPr>
            </w:pPr>
          </w:p>
        </w:tc>
        <w:tc>
          <w:tcPr>
            <w:tcW w:w="1035" w:type="dxa"/>
            <w:tcBorders>
              <w:top w:val="single" w:sz="24" w:space="0" w:color="auto"/>
              <w:bottom w:val="single" w:sz="2" w:space="0" w:color="auto"/>
            </w:tcBorders>
            <w:shd w:val="clear" w:color="auto" w:fill="D9D9D9"/>
          </w:tcPr>
          <w:p w14:paraId="42A96CA1" w14:textId="77777777" w:rsidR="00FC018C" w:rsidRPr="00D931DE" w:rsidRDefault="00FC018C" w:rsidP="003B7F8D">
            <w:pPr>
              <w:jc w:val="center"/>
              <w:rPr>
                <w:rFonts w:ascii="Arial" w:hAnsi="Arial" w:cs="Arial"/>
                <w:sz w:val="20"/>
                <w:szCs w:val="20"/>
              </w:rPr>
            </w:pPr>
          </w:p>
        </w:tc>
        <w:tc>
          <w:tcPr>
            <w:tcW w:w="1035" w:type="dxa"/>
            <w:tcBorders>
              <w:top w:val="single" w:sz="24" w:space="0" w:color="auto"/>
              <w:bottom w:val="single" w:sz="2" w:space="0" w:color="auto"/>
            </w:tcBorders>
            <w:shd w:val="clear" w:color="auto" w:fill="D9D9D9"/>
          </w:tcPr>
          <w:p w14:paraId="78B9337A" w14:textId="77777777" w:rsidR="00FC018C" w:rsidRPr="00D931DE" w:rsidRDefault="00FC018C" w:rsidP="003B7F8D">
            <w:pPr>
              <w:jc w:val="center"/>
              <w:rPr>
                <w:rFonts w:ascii="Arial" w:hAnsi="Arial" w:cs="Arial"/>
                <w:sz w:val="20"/>
                <w:szCs w:val="20"/>
              </w:rPr>
            </w:pPr>
          </w:p>
        </w:tc>
        <w:tc>
          <w:tcPr>
            <w:tcW w:w="1080" w:type="dxa"/>
            <w:tcBorders>
              <w:top w:val="single" w:sz="24" w:space="0" w:color="auto"/>
              <w:bottom w:val="single" w:sz="2" w:space="0" w:color="auto"/>
            </w:tcBorders>
            <w:shd w:val="clear" w:color="auto" w:fill="D9D9D9"/>
          </w:tcPr>
          <w:p w14:paraId="73F8CB19"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 0.001</w:t>
            </w:r>
          </w:p>
        </w:tc>
      </w:tr>
      <w:tr w:rsidR="00FC018C" w:rsidRPr="00D931DE" w14:paraId="09E021C9" w14:textId="77777777" w:rsidTr="00D32E95">
        <w:tc>
          <w:tcPr>
            <w:tcW w:w="2718" w:type="dxa"/>
            <w:tcBorders>
              <w:top w:val="single" w:sz="2" w:space="0" w:color="auto"/>
              <w:bottom w:val="single" w:sz="2" w:space="0" w:color="auto"/>
            </w:tcBorders>
            <w:shd w:val="clear" w:color="auto" w:fill="D9D9D9"/>
          </w:tcPr>
          <w:p w14:paraId="1E25039D"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50–64</w:t>
            </w:r>
          </w:p>
        </w:tc>
        <w:tc>
          <w:tcPr>
            <w:tcW w:w="1035" w:type="dxa"/>
            <w:tcBorders>
              <w:top w:val="single" w:sz="2" w:space="0" w:color="auto"/>
              <w:bottom w:val="single" w:sz="2" w:space="0" w:color="auto"/>
            </w:tcBorders>
            <w:shd w:val="clear" w:color="auto" w:fill="D9D9D9"/>
          </w:tcPr>
          <w:p w14:paraId="0D085D21"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101</w:t>
            </w:r>
          </w:p>
        </w:tc>
        <w:tc>
          <w:tcPr>
            <w:tcW w:w="1035" w:type="dxa"/>
            <w:tcBorders>
              <w:top w:val="single" w:sz="2" w:space="0" w:color="auto"/>
              <w:bottom w:val="single" w:sz="2" w:space="0" w:color="auto"/>
            </w:tcBorders>
            <w:shd w:val="clear" w:color="auto" w:fill="D9D9D9"/>
          </w:tcPr>
          <w:p w14:paraId="14E96C3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 xml:space="preserve">  6</w:t>
            </w:r>
          </w:p>
        </w:tc>
        <w:tc>
          <w:tcPr>
            <w:tcW w:w="1035" w:type="dxa"/>
            <w:tcBorders>
              <w:top w:val="single" w:sz="2" w:space="0" w:color="auto"/>
              <w:bottom w:val="single" w:sz="2" w:space="0" w:color="auto"/>
            </w:tcBorders>
            <w:shd w:val="clear" w:color="auto" w:fill="D9D9D9"/>
          </w:tcPr>
          <w:p w14:paraId="59E960C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 xml:space="preserve">    5</w:t>
            </w:r>
          </w:p>
        </w:tc>
        <w:tc>
          <w:tcPr>
            <w:tcW w:w="1035" w:type="dxa"/>
            <w:tcBorders>
              <w:top w:val="single" w:sz="2" w:space="0" w:color="auto"/>
              <w:bottom w:val="single" w:sz="2" w:space="0" w:color="auto"/>
            </w:tcBorders>
            <w:shd w:val="clear" w:color="auto" w:fill="D9D9D9"/>
          </w:tcPr>
          <w:p w14:paraId="6932BA96"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 xml:space="preserve">  0</w:t>
            </w:r>
          </w:p>
        </w:tc>
        <w:tc>
          <w:tcPr>
            <w:tcW w:w="1080" w:type="dxa"/>
            <w:tcBorders>
              <w:top w:val="single" w:sz="2" w:space="0" w:color="auto"/>
              <w:bottom w:val="single" w:sz="2" w:space="0" w:color="auto"/>
            </w:tcBorders>
            <w:shd w:val="clear" w:color="auto" w:fill="D9D9D9"/>
          </w:tcPr>
          <w:p w14:paraId="5A2CF5D7" w14:textId="77777777" w:rsidR="00FC018C" w:rsidRPr="00D931DE" w:rsidRDefault="00FC018C" w:rsidP="003B7F8D">
            <w:pPr>
              <w:jc w:val="center"/>
              <w:rPr>
                <w:rFonts w:ascii="Arial" w:hAnsi="Arial" w:cs="Arial"/>
                <w:sz w:val="20"/>
                <w:szCs w:val="20"/>
              </w:rPr>
            </w:pPr>
          </w:p>
        </w:tc>
      </w:tr>
      <w:tr w:rsidR="00FC018C" w:rsidRPr="00D931DE" w14:paraId="1EEDDF46" w14:textId="77777777" w:rsidTr="00D32E95">
        <w:tc>
          <w:tcPr>
            <w:tcW w:w="2718" w:type="dxa"/>
            <w:tcBorders>
              <w:top w:val="single" w:sz="2" w:space="0" w:color="auto"/>
              <w:bottom w:val="single" w:sz="2" w:space="0" w:color="auto"/>
            </w:tcBorders>
            <w:shd w:val="clear" w:color="auto" w:fill="D9D9D9"/>
          </w:tcPr>
          <w:p w14:paraId="767CC5FA"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65–74</w:t>
            </w:r>
          </w:p>
        </w:tc>
        <w:tc>
          <w:tcPr>
            <w:tcW w:w="1035" w:type="dxa"/>
            <w:tcBorders>
              <w:top w:val="single" w:sz="2" w:space="0" w:color="auto"/>
              <w:bottom w:val="single" w:sz="2" w:space="0" w:color="auto"/>
            </w:tcBorders>
            <w:shd w:val="clear" w:color="auto" w:fill="D9D9D9"/>
          </w:tcPr>
          <w:p w14:paraId="2BC3FD3C"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639</w:t>
            </w:r>
          </w:p>
        </w:tc>
        <w:tc>
          <w:tcPr>
            <w:tcW w:w="1035" w:type="dxa"/>
            <w:tcBorders>
              <w:top w:val="single" w:sz="2" w:space="0" w:color="auto"/>
              <w:bottom w:val="single" w:sz="2" w:space="0" w:color="auto"/>
            </w:tcBorders>
            <w:shd w:val="clear" w:color="auto" w:fill="D9D9D9"/>
          </w:tcPr>
          <w:p w14:paraId="18D6B28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37</w:t>
            </w:r>
          </w:p>
        </w:tc>
        <w:tc>
          <w:tcPr>
            <w:tcW w:w="1035" w:type="dxa"/>
            <w:tcBorders>
              <w:top w:val="single" w:sz="2" w:space="0" w:color="auto"/>
              <w:bottom w:val="single" w:sz="2" w:space="0" w:color="auto"/>
            </w:tcBorders>
            <w:shd w:val="clear" w:color="auto" w:fill="D9D9D9"/>
          </w:tcPr>
          <w:p w14:paraId="7F8C9732"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244</w:t>
            </w:r>
          </w:p>
        </w:tc>
        <w:tc>
          <w:tcPr>
            <w:tcW w:w="1035" w:type="dxa"/>
            <w:tcBorders>
              <w:top w:val="single" w:sz="2" w:space="0" w:color="auto"/>
              <w:bottom w:val="single" w:sz="2" w:space="0" w:color="auto"/>
            </w:tcBorders>
            <w:shd w:val="clear" w:color="auto" w:fill="D9D9D9"/>
          </w:tcPr>
          <w:p w14:paraId="4F916069"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21</w:t>
            </w:r>
          </w:p>
        </w:tc>
        <w:tc>
          <w:tcPr>
            <w:tcW w:w="1080" w:type="dxa"/>
            <w:tcBorders>
              <w:top w:val="single" w:sz="2" w:space="0" w:color="auto"/>
              <w:bottom w:val="single" w:sz="2" w:space="0" w:color="auto"/>
            </w:tcBorders>
            <w:shd w:val="clear" w:color="auto" w:fill="D9D9D9"/>
          </w:tcPr>
          <w:p w14:paraId="172C70BE" w14:textId="77777777" w:rsidR="00FC018C" w:rsidRPr="00D931DE" w:rsidRDefault="00FC018C" w:rsidP="003B7F8D">
            <w:pPr>
              <w:jc w:val="center"/>
              <w:rPr>
                <w:rFonts w:ascii="Arial" w:hAnsi="Arial" w:cs="Arial"/>
                <w:sz w:val="20"/>
                <w:szCs w:val="20"/>
              </w:rPr>
            </w:pPr>
          </w:p>
        </w:tc>
      </w:tr>
      <w:tr w:rsidR="00FC018C" w:rsidRPr="00D931DE" w14:paraId="63C2C210" w14:textId="77777777" w:rsidTr="00D32E95">
        <w:tc>
          <w:tcPr>
            <w:tcW w:w="2718" w:type="dxa"/>
            <w:tcBorders>
              <w:top w:val="single" w:sz="2" w:space="0" w:color="auto"/>
              <w:bottom w:val="single" w:sz="2" w:space="0" w:color="auto"/>
            </w:tcBorders>
            <w:shd w:val="clear" w:color="auto" w:fill="D9D9D9"/>
          </w:tcPr>
          <w:p w14:paraId="269B4763"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75–84</w:t>
            </w:r>
          </w:p>
        </w:tc>
        <w:tc>
          <w:tcPr>
            <w:tcW w:w="1035" w:type="dxa"/>
            <w:tcBorders>
              <w:top w:val="single" w:sz="2" w:space="0" w:color="auto"/>
              <w:bottom w:val="single" w:sz="2" w:space="0" w:color="auto"/>
            </w:tcBorders>
            <w:shd w:val="clear" w:color="auto" w:fill="D9D9D9"/>
          </w:tcPr>
          <w:p w14:paraId="2E0E7B54"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721</w:t>
            </w:r>
          </w:p>
        </w:tc>
        <w:tc>
          <w:tcPr>
            <w:tcW w:w="1035" w:type="dxa"/>
            <w:tcBorders>
              <w:top w:val="single" w:sz="2" w:space="0" w:color="auto"/>
              <w:bottom w:val="single" w:sz="2" w:space="0" w:color="auto"/>
            </w:tcBorders>
            <w:shd w:val="clear" w:color="auto" w:fill="D9D9D9"/>
          </w:tcPr>
          <w:p w14:paraId="7C9E2199"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42</w:t>
            </w:r>
          </w:p>
        </w:tc>
        <w:tc>
          <w:tcPr>
            <w:tcW w:w="1035" w:type="dxa"/>
            <w:tcBorders>
              <w:top w:val="single" w:sz="2" w:space="0" w:color="auto"/>
              <w:bottom w:val="single" w:sz="2" w:space="0" w:color="auto"/>
            </w:tcBorders>
            <w:shd w:val="clear" w:color="auto" w:fill="D9D9D9"/>
          </w:tcPr>
          <w:p w14:paraId="597BF3D9"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590</w:t>
            </w:r>
          </w:p>
        </w:tc>
        <w:tc>
          <w:tcPr>
            <w:tcW w:w="1035" w:type="dxa"/>
            <w:tcBorders>
              <w:top w:val="single" w:sz="2" w:space="0" w:color="auto"/>
              <w:bottom w:val="single" w:sz="2" w:space="0" w:color="auto"/>
            </w:tcBorders>
            <w:shd w:val="clear" w:color="auto" w:fill="D9D9D9"/>
          </w:tcPr>
          <w:p w14:paraId="0346C30C"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51</w:t>
            </w:r>
          </w:p>
        </w:tc>
        <w:tc>
          <w:tcPr>
            <w:tcW w:w="1080" w:type="dxa"/>
            <w:tcBorders>
              <w:top w:val="single" w:sz="2" w:space="0" w:color="auto"/>
              <w:bottom w:val="single" w:sz="2" w:space="0" w:color="auto"/>
            </w:tcBorders>
            <w:shd w:val="clear" w:color="auto" w:fill="D9D9D9"/>
          </w:tcPr>
          <w:p w14:paraId="4CB55676" w14:textId="77777777" w:rsidR="00FC018C" w:rsidRPr="00D931DE" w:rsidRDefault="00FC018C" w:rsidP="003B7F8D">
            <w:pPr>
              <w:jc w:val="center"/>
              <w:rPr>
                <w:rFonts w:ascii="Arial" w:hAnsi="Arial" w:cs="Arial"/>
                <w:sz w:val="20"/>
                <w:szCs w:val="20"/>
              </w:rPr>
            </w:pPr>
          </w:p>
        </w:tc>
      </w:tr>
      <w:tr w:rsidR="00FC018C" w:rsidRPr="00D931DE" w14:paraId="67D5C34F" w14:textId="77777777" w:rsidTr="00D32E95">
        <w:tc>
          <w:tcPr>
            <w:tcW w:w="2718" w:type="dxa"/>
            <w:tcBorders>
              <w:top w:val="single" w:sz="2" w:space="0" w:color="auto"/>
              <w:bottom w:val="single" w:sz="2" w:space="0" w:color="auto"/>
            </w:tcBorders>
            <w:shd w:val="clear" w:color="auto" w:fill="D9D9D9"/>
          </w:tcPr>
          <w:p w14:paraId="419BBE72"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85–</w:t>
            </w:r>
          </w:p>
        </w:tc>
        <w:tc>
          <w:tcPr>
            <w:tcW w:w="1035" w:type="dxa"/>
            <w:tcBorders>
              <w:top w:val="single" w:sz="2" w:space="0" w:color="auto"/>
              <w:bottom w:val="single" w:sz="2" w:space="0" w:color="auto"/>
            </w:tcBorders>
            <w:shd w:val="clear" w:color="auto" w:fill="D9D9D9"/>
          </w:tcPr>
          <w:p w14:paraId="0EE60511"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247</w:t>
            </w:r>
          </w:p>
        </w:tc>
        <w:tc>
          <w:tcPr>
            <w:tcW w:w="1035" w:type="dxa"/>
            <w:tcBorders>
              <w:top w:val="single" w:sz="2" w:space="0" w:color="auto"/>
              <w:bottom w:val="single" w:sz="2" w:space="0" w:color="auto"/>
            </w:tcBorders>
            <w:shd w:val="clear" w:color="auto" w:fill="D9D9D9"/>
          </w:tcPr>
          <w:p w14:paraId="295D1500"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14</w:t>
            </w:r>
          </w:p>
        </w:tc>
        <w:tc>
          <w:tcPr>
            <w:tcW w:w="1035" w:type="dxa"/>
            <w:tcBorders>
              <w:top w:val="single" w:sz="2" w:space="0" w:color="auto"/>
              <w:bottom w:val="single" w:sz="2" w:space="0" w:color="auto"/>
            </w:tcBorders>
            <w:shd w:val="clear" w:color="auto" w:fill="D9D9D9"/>
          </w:tcPr>
          <w:p w14:paraId="72FB60D6"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318</w:t>
            </w:r>
          </w:p>
        </w:tc>
        <w:tc>
          <w:tcPr>
            <w:tcW w:w="1035" w:type="dxa"/>
            <w:tcBorders>
              <w:top w:val="single" w:sz="2" w:space="0" w:color="auto"/>
              <w:bottom w:val="single" w:sz="2" w:space="0" w:color="auto"/>
            </w:tcBorders>
            <w:shd w:val="clear" w:color="auto" w:fill="D9D9D9"/>
          </w:tcPr>
          <w:p w14:paraId="30BEE8A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27</w:t>
            </w:r>
          </w:p>
        </w:tc>
        <w:tc>
          <w:tcPr>
            <w:tcW w:w="1080" w:type="dxa"/>
            <w:tcBorders>
              <w:top w:val="single" w:sz="2" w:space="0" w:color="auto"/>
              <w:bottom w:val="single" w:sz="2" w:space="0" w:color="auto"/>
            </w:tcBorders>
            <w:shd w:val="clear" w:color="auto" w:fill="D9D9D9"/>
          </w:tcPr>
          <w:p w14:paraId="26F032B3" w14:textId="77777777" w:rsidR="00FC018C" w:rsidRPr="00D931DE" w:rsidRDefault="00FC018C" w:rsidP="003B7F8D">
            <w:pPr>
              <w:jc w:val="center"/>
              <w:rPr>
                <w:rFonts w:ascii="Arial" w:hAnsi="Arial" w:cs="Arial"/>
                <w:sz w:val="20"/>
                <w:szCs w:val="20"/>
              </w:rPr>
            </w:pPr>
          </w:p>
        </w:tc>
      </w:tr>
      <w:tr w:rsidR="00FC018C" w:rsidRPr="00D931DE" w14:paraId="551A52E3" w14:textId="77777777" w:rsidTr="00D32E95">
        <w:tc>
          <w:tcPr>
            <w:tcW w:w="2718" w:type="dxa"/>
            <w:tcBorders>
              <w:top w:val="single" w:sz="2" w:space="0" w:color="auto"/>
              <w:bottom w:val="single" w:sz="2" w:space="0" w:color="auto"/>
            </w:tcBorders>
            <w:shd w:val="clear" w:color="auto" w:fill="D9D9D9"/>
          </w:tcPr>
          <w:p w14:paraId="0EB29614" w14:textId="77777777" w:rsidR="00FC018C" w:rsidRPr="00D931DE" w:rsidRDefault="00FC018C" w:rsidP="003B7F8D">
            <w:pPr>
              <w:rPr>
                <w:rFonts w:ascii="Arial" w:hAnsi="Arial" w:cs="Arial"/>
                <w:sz w:val="20"/>
                <w:szCs w:val="20"/>
              </w:rPr>
            </w:pPr>
            <w:r w:rsidRPr="00D931DE">
              <w:rPr>
                <w:rFonts w:ascii="Arial" w:hAnsi="Arial" w:cs="Arial"/>
                <w:sz w:val="20"/>
                <w:szCs w:val="20"/>
              </w:rPr>
              <w:t>Female sex</w:t>
            </w:r>
          </w:p>
        </w:tc>
        <w:tc>
          <w:tcPr>
            <w:tcW w:w="1035" w:type="dxa"/>
            <w:tcBorders>
              <w:top w:val="single" w:sz="2" w:space="0" w:color="auto"/>
              <w:bottom w:val="single" w:sz="2" w:space="0" w:color="auto"/>
            </w:tcBorders>
            <w:shd w:val="clear" w:color="auto" w:fill="D9D9D9"/>
          </w:tcPr>
          <w:p w14:paraId="743431B6"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w:t>
            </w:r>
            <w:r w:rsidR="002A398D" w:rsidRPr="00D931DE">
              <w:rPr>
                <w:rFonts w:ascii="Arial" w:hAnsi="Arial" w:cs="Arial"/>
                <w:sz w:val="20"/>
                <w:szCs w:val="20"/>
              </w:rPr>
              <w:t>,</w:t>
            </w:r>
            <w:r w:rsidRPr="00D931DE">
              <w:rPr>
                <w:rFonts w:ascii="Arial" w:hAnsi="Arial" w:cs="Arial"/>
                <w:sz w:val="20"/>
                <w:szCs w:val="20"/>
              </w:rPr>
              <w:t>310</w:t>
            </w:r>
          </w:p>
        </w:tc>
        <w:tc>
          <w:tcPr>
            <w:tcW w:w="1035" w:type="dxa"/>
            <w:tcBorders>
              <w:top w:val="single" w:sz="2" w:space="0" w:color="auto"/>
              <w:bottom w:val="single" w:sz="2" w:space="0" w:color="auto"/>
            </w:tcBorders>
            <w:shd w:val="clear" w:color="auto" w:fill="D9D9D9"/>
          </w:tcPr>
          <w:p w14:paraId="11641904"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77</w:t>
            </w:r>
          </w:p>
        </w:tc>
        <w:tc>
          <w:tcPr>
            <w:tcW w:w="1035" w:type="dxa"/>
            <w:tcBorders>
              <w:top w:val="single" w:sz="2" w:space="0" w:color="auto"/>
              <w:bottom w:val="single" w:sz="2" w:space="0" w:color="auto"/>
            </w:tcBorders>
            <w:shd w:val="clear" w:color="auto" w:fill="D9D9D9"/>
          </w:tcPr>
          <w:p w14:paraId="482078B5"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748</w:t>
            </w:r>
          </w:p>
        </w:tc>
        <w:tc>
          <w:tcPr>
            <w:tcW w:w="1035" w:type="dxa"/>
            <w:tcBorders>
              <w:top w:val="single" w:sz="2" w:space="0" w:color="auto"/>
              <w:bottom w:val="single" w:sz="2" w:space="0" w:color="auto"/>
            </w:tcBorders>
            <w:shd w:val="clear" w:color="auto" w:fill="D9D9D9"/>
          </w:tcPr>
          <w:p w14:paraId="20C391D2"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65</w:t>
            </w:r>
          </w:p>
        </w:tc>
        <w:tc>
          <w:tcPr>
            <w:tcW w:w="1080" w:type="dxa"/>
            <w:tcBorders>
              <w:top w:val="single" w:sz="2" w:space="0" w:color="auto"/>
              <w:bottom w:val="single" w:sz="2" w:space="0" w:color="auto"/>
            </w:tcBorders>
            <w:shd w:val="clear" w:color="auto" w:fill="D9D9D9"/>
          </w:tcPr>
          <w:p w14:paraId="09BDE582"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 0.001</w:t>
            </w:r>
          </w:p>
        </w:tc>
      </w:tr>
      <w:tr w:rsidR="00FC018C" w:rsidRPr="00D931DE" w14:paraId="106E9FEF" w14:textId="77777777" w:rsidTr="00D32E95">
        <w:tc>
          <w:tcPr>
            <w:tcW w:w="2718" w:type="dxa"/>
            <w:tcBorders>
              <w:top w:val="single" w:sz="2" w:space="0" w:color="auto"/>
              <w:bottom w:val="single" w:sz="2" w:space="0" w:color="auto"/>
            </w:tcBorders>
            <w:shd w:val="clear" w:color="auto" w:fill="D9D9D9"/>
          </w:tcPr>
          <w:p w14:paraId="6DEAC42D" w14:textId="77777777" w:rsidR="00FC018C" w:rsidRPr="00D931DE" w:rsidRDefault="00FC018C" w:rsidP="003B7F8D">
            <w:pPr>
              <w:rPr>
                <w:rFonts w:ascii="Arial" w:hAnsi="Arial" w:cs="Arial"/>
                <w:sz w:val="20"/>
                <w:szCs w:val="20"/>
              </w:rPr>
            </w:pPr>
            <w:r w:rsidRPr="00D931DE">
              <w:rPr>
                <w:rFonts w:ascii="Arial" w:hAnsi="Arial" w:cs="Arial"/>
                <w:sz w:val="20"/>
                <w:szCs w:val="20"/>
              </w:rPr>
              <w:t>Education</w:t>
            </w:r>
          </w:p>
        </w:tc>
        <w:tc>
          <w:tcPr>
            <w:tcW w:w="1035" w:type="dxa"/>
            <w:tcBorders>
              <w:top w:val="single" w:sz="2" w:space="0" w:color="auto"/>
              <w:bottom w:val="single" w:sz="2" w:space="0" w:color="auto"/>
            </w:tcBorders>
            <w:shd w:val="clear" w:color="auto" w:fill="D9D9D9"/>
          </w:tcPr>
          <w:p w14:paraId="6274D9E6" w14:textId="77777777" w:rsidR="00FC018C" w:rsidRPr="00D931DE" w:rsidRDefault="00FC018C" w:rsidP="003B7F8D">
            <w:pPr>
              <w:jc w:val="center"/>
              <w:rPr>
                <w:rFonts w:ascii="Arial" w:hAnsi="Arial" w:cs="Arial"/>
                <w:sz w:val="20"/>
                <w:szCs w:val="20"/>
              </w:rPr>
            </w:pPr>
          </w:p>
        </w:tc>
        <w:tc>
          <w:tcPr>
            <w:tcW w:w="1035" w:type="dxa"/>
            <w:tcBorders>
              <w:top w:val="single" w:sz="2" w:space="0" w:color="auto"/>
              <w:bottom w:val="single" w:sz="2" w:space="0" w:color="auto"/>
            </w:tcBorders>
            <w:shd w:val="clear" w:color="auto" w:fill="D9D9D9"/>
          </w:tcPr>
          <w:p w14:paraId="37D82798" w14:textId="77777777" w:rsidR="00FC018C" w:rsidRPr="00D931DE" w:rsidRDefault="00FC018C" w:rsidP="003B7F8D">
            <w:pPr>
              <w:jc w:val="center"/>
              <w:rPr>
                <w:rFonts w:ascii="Arial" w:hAnsi="Arial" w:cs="Arial"/>
                <w:sz w:val="20"/>
                <w:szCs w:val="20"/>
              </w:rPr>
            </w:pPr>
          </w:p>
        </w:tc>
        <w:tc>
          <w:tcPr>
            <w:tcW w:w="1035" w:type="dxa"/>
            <w:tcBorders>
              <w:top w:val="single" w:sz="2" w:space="0" w:color="auto"/>
              <w:bottom w:val="single" w:sz="2" w:space="0" w:color="auto"/>
            </w:tcBorders>
            <w:shd w:val="clear" w:color="auto" w:fill="D9D9D9"/>
          </w:tcPr>
          <w:p w14:paraId="7A73C04A" w14:textId="77777777" w:rsidR="00FC018C" w:rsidRPr="00D931DE" w:rsidRDefault="00FC018C" w:rsidP="003B7F8D">
            <w:pPr>
              <w:jc w:val="center"/>
              <w:rPr>
                <w:rFonts w:ascii="Arial" w:hAnsi="Arial" w:cs="Arial"/>
                <w:sz w:val="20"/>
                <w:szCs w:val="20"/>
              </w:rPr>
            </w:pPr>
          </w:p>
        </w:tc>
        <w:tc>
          <w:tcPr>
            <w:tcW w:w="1035" w:type="dxa"/>
            <w:tcBorders>
              <w:top w:val="single" w:sz="2" w:space="0" w:color="auto"/>
              <w:bottom w:val="single" w:sz="2" w:space="0" w:color="auto"/>
            </w:tcBorders>
            <w:shd w:val="clear" w:color="auto" w:fill="D9D9D9"/>
          </w:tcPr>
          <w:p w14:paraId="45A4E16D" w14:textId="77777777" w:rsidR="00FC018C" w:rsidRPr="00D931DE" w:rsidRDefault="00FC018C" w:rsidP="003B7F8D">
            <w:pPr>
              <w:jc w:val="center"/>
              <w:rPr>
                <w:rFonts w:ascii="Arial" w:hAnsi="Arial" w:cs="Arial"/>
                <w:sz w:val="20"/>
                <w:szCs w:val="20"/>
              </w:rPr>
            </w:pPr>
          </w:p>
        </w:tc>
        <w:tc>
          <w:tcPr>
            <w:tcW w:w="1080" w:type="dxa"/>
            <w:tcBorders>
              <w:top w:val="single" w:sz="2" w:space="0" w:color="auto"/>
              <w:bottom w:val="single" w:sz="2" w:space="0" w:color="auto"/>
            </w:tcBorders>
            <w:shd w:val="clear" w:color="auto" w:fill="D9D9D9"/>
          </w:tcPr>
          <w:p w14:paraId="6168E6E4" w14:textId="77777777" w:rsidR="00FC018C" w:rsidRPr="00D931DE" w:rsidRDefault="00FC018C" w:rsidP="003B7F8D">
            <w:pPr>
              <w:jc w:val="center"/>
              <w:rPr>
                <w:rFonts w:ascii="Arial" w:hAnsi="Arial" w:cs="Arial"/>
                <w:sz w:val="20"/>
                <w:szCs w:val="20"/>
              </w:rPr>
            </w:pPr>
          </w:p>
        </w:tc>
      </w:tr>
      <w:tr w:rsidR="00FC018C" w:rsidRPr="00D931DE" w14:paraId="7DDD388F" w14:textId="77777777" w:rsidTr="00D32E95">
        <w:tc>
          <w:tcPr>
            <w:tcW w:w="2718" w:type="dxa"/>
            <w:tcBorders>
              <w:top w:val="single" w:sz="2" w:space="0" w:color="auto"/>
              <w:bottom w:val="single" w:sz="2" w:space="0" w:color="auto"/>
            </w:tcBorders>
            <w:shd w:val="clear" w:color="auto" w:fill="D9D9D9"/>
          </w:tcPr>
          <w:p w14:paraId="7EFA44E6"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Up to 12 years</w:t>
            </w:r>
          </w:p>
        </w:tc>
        <w:tc>
          <w:tcPr>
            <w:tcW w:w="1035" w:type="dxa"/>
            <w:tcBorders>
              <w:top w:val="single" w:sz="2" w:space="0" w:color="auto"/>
              <w:bottom w:val="single" w:sz="2" w:space="0" w:color="auto"/>
            </w:tcBorders>
            <w:shd w:val="clear" w:color="auto" w:fill="D9D9D9"/>
          </w:tcPr>
          <w:p w14:paraId="62322AC8"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389</w:t>
            </w:r>
          </w:p>
        </w:tc>
        <w:tc>
          <w:tcPr>
            <w:tcW w:w="1035" w:type="dxa"/>
            <w:tcBorders>
              <w:top w:val="single" w:sz="2" w:space="0" w:color="auto"/>
              <w:bottom w:val="single" w:sz="2" w:space="0" w:color="auto"/>
            </w:tcBorders>
            <w:shd w:val="clear" w:color="auto" w:fill="D9D9D9"/>
          </w:tcPr>
          <w:p w14:paraId="39A024FB"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23</w:t>
            </w:r>
          </w:p>
        </w:tc>
        <w:tc>
          <w:tcPr>
            <w:tcW w:w="1035" w:type="dxa"/>
            <w:tcBorders>
              <w:top w:val="single" w:sz="2" w:space="0" w:color="auto"/>
              <w:bottom w:val="single" w:sz="2" w:space="0" w:color="auto"/>
            </w:tcBorders>
            <w:shd w:val="clear" w:color="auto" w:fill="D9D9D9"/>
          </w:tcPr>
          <w:p w14:paraId="4FB7815B"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230</w:t>
            </w:r>
          </w:p>
        </w:tc>
        <w:tc>
          <w:tcPr>
            <w:tcW w:w="1035" w:type="dxa"/>
            <w:tcBorders>
              <w:top w:val="single" w:sz="2" w:space="0" w:color="auto"/>
              <w:bottom w:val="single" w:sz="2" w:space="0" w:color="auto"/>
            </w:tcBorders>
            <w:shd w:val="clear" w:color="auto" w:fill="D9D9D9"/>
          </w:tcPr>
          <w:p w14:paraId="4DEA6789"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20</w:t>
            </w:r>
          </w:p>
        </w:tc>
        <w:tc>
          <w:tcPr>
            <w:tcW w:w="1080" w:type="dxa"/>
            <w:tcBorders>
              <w:top w:val="single" w:sz="2" w:space="0" w:color="auto"/>
              <w:bottom w:val="single" w:sz="2" w:space="0" w:color="auto"/>
            </w:tcBorders>
            <w:shd w:val="clear" w:color="auto" w:fill="D9D9D9"/>
          </w:tcPr>
          <w:p w14:paraId="3492C6B1"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0.037</w:t>
            </w:r>
          </w:p>
        </w:tc>
      </w:tr>
      <w:tr w:rsidR="00FC018C" w:rsidRPr="00D931DE" w14:paraId="73F74EB9" w14:textId="77777777" w:rsidTr="00D32E95">
        <w:tc>
          <w:tcPr>
            <w:tcW w:w="2718" w:type="dxa"/>
            <w:tcBorders>
              <w:top w:val="single" w:sz="2" w:space="0" w:color="auto"/>
              <w:bottom w:val="single" w:sz="2" w:space="0" w:color="auto"/>
            </w:tcBorders>
            <w:shd w:val="clear" w:color="auto" w:fill="D9D9D9"/>
          </w:tcPr>
          <w:p w14:paraId="2ACFB1FF"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13–16 years</w:t>
            </w:r>
          </w:p>
        </w:tc>
        <w:tc>
          <w:tcPr>
            <w:tcW w:w="1035" w:type="dxa"/>
            <w:tcBorders>
              <w:top w:val="single" w:sz="2" w:space="0" w:color="auto"/>
              <w:bottom w:val="single" w:sz="2" w:space="0" w:color="auto"/>
            </w:tcBorders>
            <w:shd w:val="clear" w:color="auto" w:fill="D9D9D9"/>
            <w:vAlign w:val="bottom"/>
          </w:tcPr>
          <w:p w14:paraId="7CEC5AC6"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627</w:t>
            </w:r>
          </w:p>
        </w:tc>
        <w:tc>
          <w:tcPr>
            <w:tcW w:w="1035" w:type="dxa"/>
            <w:tcBorders>
              <w:top w:val="single" w:sz="2" w:space="0" w:color="auto"/>
              <w:bottom w:val="single" w:sz="2" w:space="0" w:color="auto"/>
            </w:tcBorders>
            <w:shd w:val="clear" w:color="auto" w:fill="D9D9D9"/>
            <w:vAlign w:val="bottom"/>
          </w:tcPr>
          <w:p w14:paraId="126367A7"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37</w:t>
            </w:r>
          </w:p>
        </w:tc>
        <w:tc>
          <w:tcPr>
            <w:tcW w:w="1035" w:type="dxa"/>
            <w:tcBorders>
              <w:top w:val="single" w:sz="2" w:space="0" w:color="auto"/>
              <w:bottom w:val="single" w:sz="2" w:space="0" w:color="auto"/>
            </w:tcBorders>
            <w:shd w:val="clear" w:color="auto" w:fill="D9D9D9"/>
            <w:vAlign w:val="bottom"/>
          </w:tcPr>
          <w:p w14:paraId="0A8C1FC1"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405</w:t>
            </w:r>
          </w:p>
        </w:tc>
        <w:tc>
          <w:tcPr>
            <w:tcW w:w="1035" w:type="dxa"/>
            <w:tcBorders>
              <w:top w:val="single" w:sz="2" w:space="0" w:color="auto"/>
              <w:bottom w:val="single" w:sz="2" w:space="0" w:color="auto"/>
            </w:tcBorders>
            <w:shd w:val="clear" w:color="auto" w:fill="D9D9D9"/>
            <w:vAlign w:val="bottom"/>
          </w:tcPr>
          <w:p w14:paraId="3CAAD76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35</w:t>
            </w:r>
          </w:p>
        </w:tc>
        <w:tc>
          <w:tcPr>
            <w:tcW w:w="1080" w:type="dxa"/>
            <w:tcBorders>
              <w:top w:val="single" w:sz="2" w:space="0" w:color="auto"/>
              <w:bottom w:val="single" w:sz="2" w:space="0" w:color="auto"/>
            </w:tcBorders>
            <w:shd w:val="clear" w:color="auto" w:fill="D9D9D9"/>
          </w:tcPr>
          <w:p w14:paraId="01173FCD" w14:textId="77777777" w:rsidR="00FC018C" w:rsidRPr="00D931DE" w:rsidRDefault="00FC018C" w:rsidP="003B7F8D">
            <w:pPr>
              <w:jc w:val="center"/>
              <w:rPr>
                <w:rFonts w:ascii="Arial" w:hAnsi="Arial" w:cs="Arial"/>
                <w:sz w:val="20"/>
                <w:szCs w:val="20"/>
              </w:rPr>
            </w:pPr>
          </w:p>
        </w:tc>
      </w:tr>
      <w:tr w:rsidR="00FC018C" w:rsidRPr="00D931DE" w14:paraId="0E72F771" w14:textId="77777777" w:rsidTr="00D32E95">
        <w:tc>
          <w:tcPr>
            <w:tcW w:w="2718" w:type="dxa"/>
            <w:tcBorders>
              <w:top w:val="single" w:sz="2" w:space="0" w:color="auto"/>
              <w:bottom w:val="single" w:sz="2" w:space="0" w:color="auto"/>
            </w:tcBorders>
            <w:shd w:val="clear" w:color="auto" w:fill="D9D9D9"/>
          </w:tcPr>
          <w:p w14:paraId="7193F256"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At least 17 years</w:t>
            </w:r>
          </w:p>
        </w:tc>
        <w:tc>
          <w:tcPr>
            <w:tcW w:w="1035" w:type="dxa"/>
            <w:tcBorders>
              <w:top w:val="single" w:sz="2" w:space="0" w:color="auto"/>
              <w:bottom w:val="single" w:sz="2" w:space="0" w:color="auto"/>
            </w:tcBorders>
            <w:shd w:val="clear" w:color="auto" w:fill="D9D9D9"/>
          </w:tcPr>
          <w:p w14:paraId="53C4BE9C"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691</w:t>
            </w:r>
          </w:p>
        </w:tc>
        <w:tc>
          <w:tcPr>
            <w:tcW w:w="1035" w:type="dxa"/>
            <w:tcBorders>
              <w:top w:val="single" w:sz="2" w:space="0" w:color="auto"/>
              <w:bottom w:val="single" w:sz="2" w:space="0" w:color="auto"/>
            </w:tcBorders>
            <w:shd w:val="clear" w:color="auto" w:fill="D9D9D9"/>
          </w:tcPr>
          <w:p w14:paraId="3DD139C5"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40</w:t>
            </w:r>
          </w:p>
        </w:tc>
        <w:tc>
          <w:tcPr>
            <w:tcW w:w="1035" w:type="dxa"/>
            <w:tcBorders>
              <w:top w:val="single" w:sz="2" w:space="0" w:color="auto"/>
              <w:bottom w:val="single" w:sz="2" w:space="0" w:color="auto"/>
            </w:tcBorders>
            <w:shd w:val="clear" w:color="auto" w:fill="D9D9D9"/>
          </w:tcPr>
          <w:p w14:paraId="1EA1FEE7" w14:textId="77777777" w:rsidR="00FC018C" w:rsidRPr="00D931DE" w:rsidRDefault="002A398D" w:rsidP="003B7F8D">
            <w:pPr>
              <w:jc w:val="center"/>
              <w:rPr>
                <w:rFonts w:ascii="Arial" w:hAnsi="Arial" w:cs="Arial"/>
                <w:sz w:val="20"/>
                <w:szCs w:val="20"/>
              </w:rPr>
            </w:pPr>
            <w:r w:rsidRPr="00D931DE">
              <w:rPr>
                <w:rFonts w:ascii="Arial" w:hAnsi="Arial" w:cs="Arial"/>
                <w:sz w:val="20"/>
                <w:szCs w:val="20"/>
              </w:rPr>
              <w:t xml:space="preserve">    </w:t>
            </w:r>
            <w:r w:rsidR="00FC018C" w:rsidRPr="00D931DE">
              <w:rPr>
                <w:rFonts w:ascii="Arial" w:hAnsi="Arial" w:cs="Arial"/>
                <w:sz w:val="20"/>
                <w:szCs w:val="20"/>
              </w:rPr>
              <w:t>521</w:t>
            </w:r>
          </w:p>
        </w:tc>
        <w:tc>
          <w:tcPr>
            <w:tcW w:w="1035" w:type="dxa"/>
            <w:tcBorders>
              <w:top w:val="single" w:sz="2" w:space="0" w:color="auto"/>
              <w:bottom w:val="single" w:sz="2" w:space="0" w:color="auto"/>
            </w:tcBorders>
            <w:shd w:val="clear" w:color="auto" w:fill="D9D9D9"/>
          </w:tcPr>
          <w:p w14:paraId="47BCB092"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45</w:t>
            </w:r>
          </w:p>
        </w:tc>
        <w:tc>
          <w:tcPr>
            <w:tcW w:w="1080" w:type="dxa"/>
            <w:tcBorders>
              <w:top w:val="single" w:sz="2" w:space="0" w:color="auto"/>
              <w:bottom w:val="single" w:sz="2" w:space="0" w:color="auto"/>
            </w:tcBorders>
            <w:shd w:val="clear" w:color="auto" w:fill="D9D9D9"/>
          </w:tcPr>
          <w:p w14:paraId="2CCEA3E9" w14:textId="77777777" w:rsidR="00FC018C" w:rsidRPr="00D931DE" w:rsidRDefault="00FC018C" w:rsidP="003B7F8D">
            <w:pPr>
              <w:jc w:val="center"/>
              <w:rPr>
                <w:rFonts w:ascii="Arial" w:hAnsi="Arial" w:cs="Arial"/>
                <w:sz w:val="20"/>
                <w:szCs w:val="20"/>
              </w:rPr>
            </w:pPr>
          </w:p>
        </w:tc>
      </w:tr>
      <w:tr w:rsidR="00FC018C" w:rsidRPr="00D931DE" w14:paraId="504C7019" w14:textId="77777777" w:rsidTr="00D32E95">
        <w:tc>
          <w:tcPr>
            <w:tcW w:w="2718" w:type="dxa"/>
            <w:tcBorders>
              <w:top w:val="single" w:sz="2" w:space="0" w:color="auto"/>
              <w:bottom w:val="single" w:sz="24" w:space="0" w:color="auto"/>
            </w:tcBorders>
            <w:shd w:val="clear" w:color="auto" w:fill="D9D9D9"/>
          </w:tcPr>
          <w:p w14:paraId="6B8B5CB3" w14:textId="77777777" w:rsidR="00FC018C" w:rsidRPr="00D931DE" w:rsidRDefault="00FC018C" w:rsidP="003B7F8D">
            <w:pPr>
              <w:rPr>
                <w:rFonts w:ascii="Arial" w:hAnsi="Arial" w:cs="Arial"/>
                <w:sz w:val="20"/>
                <w:szCs w:val="20"/>
              </w:rPr>
            </w:pPr>
            <w:r w:rsidRPr="00D931DE">
              <w:rPr>
                <w:rFonts w:ascii="Arial" w:hAnsi="Arial" w:cs="Arial"/>
                <w:sz w:val="20"/>
                <w:szCs w:val="20"/>
              </w:rPr>
              <w:t>Self-reported white race</w:t>
            </w:r>
          </w:p>
        </w:tc>
        <w:tc>
          <w:tcPr>
            <w:tcW w:w="1035" w:type="dxa"/>
            <w:tcBorders>
              <w:top w:val="single" w:sz="2" w:space="0" w:color="auto"/>
              <w:bottom w:val="single" w:sz="24" w:space="0" w:color="auto"/>
            </w:tcBorders>
            <w:shd w:val="clear" w:color="auto" w:fill="D9D9D9"/>
          </w:tcPr>
          <w:p w14:paraId="5C703723"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w:t>
            </w:r>
            <w:r w:rsidR="002A398D" w:rsidRPr="00D931DE">
              <w:rPr>
                <w:rFonts w:ascii="Arial" w:hAnsi="Arial" w:cs="Arial"/>
                <w:sz w:val="20"/>
                <w:szCs w:val="20"/>
              </w:rPr>
              <w:t>,</w:t>
            </w:r>
            <w:r w:rsidRPr="00D931DE">
              <w:rPr>
                <w:rFonts w:ascii="Arial" w:hAnsi="Arial" w:cs="Arial"/>
                <w:sz w:val="20"/>
                <w:szCs w:val="20"/>
              </w:rPr>
              <w:t>527</w:t>
            </w:r>
          </w:p>
        </w:tc>
        <w:tc>
          <w:tcPr>
            <w:tcW w:w="1035" w:type="dxa"/>
            <w:tcBorders>
              <w:top w:val="single" w:sz="2" w:space="0" w:color="auto"/>
              <w:bottom w:val="single" w:sz="24" w:space="0" w:color="auto"/>
            </w:tcBorders>
            <w:shd w:val="clear" w:color="auto" w:fill="D9D9D9"/>
          </w:tcPr>
          <w:p w14:paraId="58001A25"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90</w:t>
            </w:r>
          </w:p>
        </w:tc>
        <w:tc>
          <w:tcPr>
            <w:tcW w:w="1035" w:type="dxa"/>
            <w:tcBorders>
              <w:top w:val="single" w:sz="2" w:space="0" w:color="auto"/>
              <w:bottom w:val="single" w:sz="24" w:space="0" w:color="auto"/>
            </w:tcBorders>
            <w:shd w:val="clear" w:color="auto" w:fill="D9D9D9"/>
          </w:tcPr>
          <w:p w14:paraId="16F7F4E1"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w:t>
            </w:r>
            <w:r w:rsidR="002A398D" w:rsidRPr="00D931DE">
              <w:rPr>
                <w:rFonts w:ascii="Arial" w:hAnsi="Arial" w:cs="Arial"/>
                <w:sz w:val="20"/>
                <w:szCs w:val="20"/>
              </w:rPr>
              <w:t>,</w:t>
            </w:r>
            <w:r w:rsidRPr="00D931DE">
              <w:rPr>
                <w:rFonts w:ascii="Arial" w:hAnsi="Arial" w:cs="Arial"/>
                <w:sz w:val="20"/>
                <w:szCs w:val="20"/>
              </w:rPr>
              <w:t>123</w:t>
            </w:r>
          </w:p>
        </w:tc>
        <w:tc>
          <w:tcPr>
            <w:tcW w:w="1035" w:type="dxa"/>
            <w:tcBorders>
              <w:top w:val="single" w:sz="2" w:space="0" w:color="auto"/>
              <w:bottom w:val="single" w:sz="24" w:space="0" w:color="auto"/>
            </w:tcBorders>
            <w:shd w:val="clear" w:color="auto" w:fill="D9D9D9"/>
          </w:tcPr>
          <w:p w14:paraId="417A23B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97</w:t>
            </w:r>
          </w:p>
        </w:tc>
        <w:tc>
          <w:tcPr>
            <w:tcW w:w="1080" w:type="dxa"/>
            <w:tcBorders>
              <w:top w:val="single" w:sz="2" w:space="0" w:color="auto"/>
              <w:bottom w:val="single" w:sz="24" w:space="0" w:color="auto"/>
            </w:tcBorders>
            <w:shd w:val="clear" w:color="auto" w:fill="D9D9D9"/>
          </w:tcPr>
          <w:p w14:paraId="05BA1F39"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&lt;0.001</w:t>
            </w:r>
          </w:p>
        </w:tc>
      </w:tr>
      <w:tr w:rsidR="00FC018C" w:rsidRPr="00D931DE" w14:paraId="509E44CB" w14:textId="77777777" w:rsidTr="00D32E95">
        <w:tc>
          <w:tcPr>
            <w:tcW w:w="2718" w:type="dxa"/>
            <w:tcBorders>
              <w:top w:val="single" w:sz="24" w:space="0" w:color="auto"/>
              <w:bottom w:val="single" w:sz="24" w:space="0" w:color="auto"/>
            </w:tcBorders>
            <w:shd w:val="clear" w:color="auto" w:fill="D9D9D9"/>
          </w:tcPr>
          <w:p w14:paraId="1F75573C" w14:textId="77777777" w:rsidR="00FC018C" w:rsidRPr="00D931DE" w:rsidRDefault="00FC018C" w:rsidP="003B7F8D">
            <w:pPr>
              <w:rPr>
                <w:rFonts w:ascii="Arial" w:hAnsi="Arial" w:cs="Arial"/>
                <w:b/>
                <w:sz w:val="20"/>
                <w:szCs w:val="20"/>
              </w:rPr>
            </w:pPr>
            <w:r w:rsidRPr="00D931DE">
              <w:rPr>
                <w:rFonts w:ascii="Arial" w:hAnsi="Arial" w:cs="Arial"/>
                <w:b/>
                <w:sz w:val="20"/>
                <w:szCs w:val="20"/>
              </w:rPr>
              <w:t xml:space="preserve">Function </w:t>
            </w:r>
          </w:p>
        </w:tc>
        <w:tc>
          <w:tcPr>
            <w:tcW w:w="1035" w:type="dxa"/>
            <w:tcBorders>
              <w:top w:val="single" w:sz="24" w:space="0" w:color="auto"/>
              <w:bottom w:val="single" w:sz="24" w:space="0" w:color="auto"/>
            </w:tcBorders>
            <w:shd w:val="clear" w:color="auto" w:fill="D9D9D9"/>
          </w:tcPr>
          <w:p w14:paraId="73A05EB4"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Mean</w:t>
            </w:r>
          </w:p>
        </w:tc>
        <w:tc>
          <w:tcPr>
            <w:tcW w:w="1035" w:type="dxa"/>
            <w:tcBorders>
              <w:top w:val="single" w:sz="24" w:space="0" w:color="auto"/>
              <w:bottom w:val="single" w:sz="24" w:space="0" w:color="auto"/>
            </w:tcBorders>
            <w:shd w:val="clear" w:color="auto" w:fill="D9D9D9"/>
          </w:tcPr>
          <w:p w14:paraId="6A5E0B49"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SD</w:t>
            </w:r>
          </w:p>
        </w:tc>
        <w:tc>
          <w:tcPr>
            <w:tcW w:w="1035" w:type="dxa"/>
            <w:tcBorders>
              <w:top w:val="single" w:sz="24" w:space="0" w:color="auto"/>
              <w:bottom w:val="single" w:sz="24" w:space="0" w:color="auto"/>
            </w:tcBorders>
            <w:shd w:val="clear" w:color="auto" w:fill="D9D9D9"/>
          </w:tcPr>
          <w:p w14:paraId="34E3DEF0"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Mean</w:t>
            </w:r>
          </w:p>
        </w:tc>
        <w:tc>
          <w:tcPr>
            <w:tcW w:w="1035" w:type="dxa"/>
            <w:tcBorders>
              <w:top w:val="single" w:sz="24" w:space="0" w:color="auto"/>
              <w:bottom w:val="single" w:sz="24" w:space="0" w:color="auto"/>
            </w:tcBorders>
            <w:shd w:val="clear" w:color="auto" w:fill="D9D9D9"/>
          </w:tcPr>
          <w:p w14:paraId="24EC7ADA" w14:textId="77777777" w:rsidR="00FC018C" w:rsidRPr="00D931DE" w:rsidRDefault="00FC018C" w:rsidP="003B7F8D">
            <w:pPr>
              <w:jc w:val="center"/>
              <w:rPr>
                <w:rFonts w:ascii="Arial" w:hAnsi="Arial" w:cs="Arial"/>
                <w:b/>
                <w:sz w:val="20"/>
                <w:szCs w:val="20"/>
              </w:rPr>
            </w:pPr>
            <w:r w:rsidRPr="00D931DE">
              <w:rPr>
                <w:rFonts w:ascii="Arial" w:hAnsi="Arial" w:cs="Arial"/>
                <w:b/>
                <w:sz w:val="20"/>
                <w:szCs w:val="20"/>
              </w:rPr>
              <w:t>SD</w:t>
            </w:r>
          </w:p>
        </w:tc>
        <w:tc>
          <w:tcPr>
            <w:tcW w:w="1080" w:type="dxa"/>
            <w:tcBorders>
              <w:top w:val="single" w:sz="24" w:space="0" w:color="auto"/>
              <w:bottom w:val="single" w:sz="24" w:space="0" w:color="auto"/>
            </w:tcBorders>
            <w:shd w:val="clear" w:color="auto" w:fill="D9D9D9"/>
          </w:tcPr>
          <w:p w14:paraId="1F31B29F" w14:textId="77777777" w:rsidR="00FC018C" w:rsidRPr="00D931DE" w:rsidRDefault="00FC018C" w:rsidP="003B7F8D">
            <w:pPr>
              <w:jc w:val="center"/>
              <w:rPr>
                <w:rFonts w:ascii="Arial" w:hAnsi="Arial" w:cs="Arial"/>
                <w:b/>
                <w:sz w:val="20"/>
                <w:szCs w:val="20"/>
              </w:rPr>
            </w:pPr>
          </w:p>
        </w:tc>
      </w:tr>
      <w:tr w:rsidR="00FC018C" w:rsidRPr="00D931DE" w14:paraId="3297577E" w14:textId="77777777" w:rsidTr="00D32E95">
        <w:tc>
          <w:tcPr>
            <w:tcW w:w="2718" w:type="dxa"/>
            <w:tcBorders>
              <w:top w:val="single" w:sz="24" w:space="0" w:color="auto"/>
              <w:bottom w:val="single" w:sz="2" w:space="0" w:color="auto"/>
            </w:tcBorders>
            <w:shd w:val="clear" w:color="auto" w:fill="D9D9D9"/>
          </w:tcPr>
          <w:p w14:paraId="62C20113"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Global cognitive score</w:t>
            </w:r>
          </w:p>
        </w:tc>
        <w:tc>
          <w:tcPr>
            <w:tcW w:w="1035" w:type="dxa"/>
            <w:tcBorders>
              <w:top w:val="single" w:sz="24" w:space="0" w:color="auto"/>
              <w:bottom w:val="single" w:sz="2" w:space="0" w:color="auto"/>
            </w:tcBorders>
            <w:shd w:val="clear" w:color="auto" w:fill="D9D9D9"/>
          </w:tcPr>
          <w:p w14:paraId="47B0343B"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0.10</w:t>
            </w:r>
          </w:p>
        </w:tc>
        <w:tc>
          <w:tcPr>
            <w:tcW w:w="1035" w:type="dxa"/>
            <w:tcBorders>
              <w:top w:val="single" w:sz="24" w:space="0" w:color="auto"/>
              <w:bottom w:val="single" w:sz="2" w:space="0" w:color="auto"/>
            </w:tcBorders>
            <w:shd w:val="clear" w:color="auto" w:fill="D9D9D9"/>
          </w:tcPr>
          <w:p w14:paraId="4DD09EB7"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0.60</w:t>
            </w:r>
          </w:p>
        </w:tc>
        <w:tc>
          <w:tcPr>
            <w:tcW w:w="1035" w:type="dxa"/>
            <w:tcBorders>
              <w:top w:val="single" w:sz="24" w:space="0" w:color="auto"/>
              <w:bottom w:val="single" w:sz="2" w:space="0" w:color="auto"/>
            </w:tcBorders>
            <w:shd w:val="clear" w:color="auto" w:fill="D9D9D9"/>
          </w:tcPr>
          <w:p w14:paraId="57659FCE"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-0.18</w:t>
            </w:r>
          </w:p>
        </w:tc>
        <w:tc>
          <w:tcPr>
            <w:tcW w:w="1035" w:type="dxa"/>
            <w:tcBorders>
              <w:top w:val="single" w:sz="24" w:space="0" w:color="auto"/>
              <w:bottom w:val="single" w:sz="2" w:space="0" w:color="auto"/>
            </w:tcBorders>
            <w:shd w:val="clear" w:color="auto" w:fill="D9D9D9"/>
          </w:tcPr>
          <w:p w14:paraId="70B08D0E"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0.68</w:t>
            </w:r>
          </w:p>
        </w:tc>
        <w:tc>
          <w:tcPr>
            <w:tcW w:w="1080" w:type="dxa"/>
            <w:tcBorders>
              <w:top w:val="single" w:sz="24" w:space="0" w:color="auto"/>
              <w:bottom w:val="single" w:sz="2" w:space="0" w:color="auto"/>
            </w:tcBorders>
            <w:shd w:val="clear" w:color="auto" w:fill="D9D9D9"/>
          </w:tcPr>
          <w:p w14:paraId="40204F84"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&lt;0.001</w:t>
            </w:r>
          </w:p>
        </w:tc>
      </w:tr>
      <w:tr w:rsidR="00FC018C" w:rsidRPr="00D931DE" w14:paraId="30D9EFA9" w14:textId="77777777" w:rsidTr="00D32E95">
        <w:tc>
          <w:tcPr>
            <w:tcW w:w="2718" w:type="dxa"/>
            <w:tcBorders>
              <w:top w:val="single" w:sz="2" w:space="0" w:color="auto"/>
              <w:bottom w:val="single" w:sz="2" w:space="0" w:color="auto"/>
            </w:tcBorders>
            <w:shd w:val="clear" w:color="auto" w:fill="D9D9D9"/>
          </w:tcPr>
          <w:p w14:paraId="73043CC2"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IADL score</w:t>
            </w:r>
          </w:p>
        </w:tc>
        <w:tc>
          <w:tcPr>
            <w:tcW w:w="1035" w:type="dxa"/>
            <w:tcBorders>
              <w:top w:val="single" w:sz="2" w:space="0" w:color="auto"/>
              <w:bottom w:val="single" w:sz="2" w:space="0" w:color="auto"/>
            </w:tcBorders>
            <w:shd w:val="clear" w:color="auto" w:fill="D9D9D9"/>
          </w:tcPr>
          <w:p w14:paraId="049BE354"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0.72</w:t>
            </w:r>
          </w:p>
        </w:tc>
        <w:tc>
          <w:tcPr>
            <w:tcW w:w="1035" w:type="dxa"/>
            <w:tcBorders>
              <w:top w:val="single" w:sz="2" w:space="0" w:color="auto"/>
              <w:bottom w:val="single" w:sz="2" w:space="0" w:color="auto"/>
            </w:tcBorders>
            <w:shd w:val="clear" w:color="auto" w:fill="D9D9D9"/>
          </w:tcPr>
          <w:p w14:paraId="6B6CC2F0"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1.29</w:t>
            </w:r>
          </w:p>
        </w:tc>
        <w:tc>
          <w:tcPr>
            <w:tcW w:w="1035" w:type="dxa"/>
            <w:tcBorders>
              <w:top w:val="single" w:sz="2" w:space="0" w:color="auto"/>
              <w:bottom w:val="single" w:sz="2" w:space="0" w:color="auto"/>
            </w:tcBorders>
            <w:shd w:val="clear" w:color="auto" w:fill="D9D9D9"/>
          </w:tcPr>
          <w:p w14:paraId="467F5E95"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1.45</w:t>
            </w:r>
          </w:p>
        </w:tc>
        <w:tc>
          <w:tcPr>
            <w:tcW w:w="1035" w:type="dxa"/>
            <w:tcBorders>
              <w:top w:val="single" w:sz="2" w:space="0" w:color="auto"/>
              <w:bottom w:val="single" w:sz="2" w:space="0" w:color="auto"/>
            </w:tcBorders>
            <w:shd w:val="clear" w:color="auto" w:fill="D9D9D9"/>
          </w:tcPr>
          <w:p w14:paraId="1F5C5B77"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1.82</w:t>
            </w:r>
          </w:p>
        </w:tc>
        <w:tc>
          <w:tcPr>
            <w:tcW w:w="1080" w:type="dxa"/>
            <w:tcBorders>
              <w:top w:val="single" w:sz="2" w:space="0" w:color="auto"/>
              <w:bottom w:val="single" w:sz="2" w:space="0" w:color="auto"/>
            </w:tcBorders>
            <w:shd w:val="clear" w:color="auto" w:fill="D9D9D9"/>
          </w:tcPr>
          <w:p w14:paraId="352D95D6"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&lt;0.001</w:t>
            </w:r>
          </w:p>
        </w:tc>
      </w:tr>
      <w:tr w:rsidR="00FC018C" w:rsidRPr="00D931DE" w14:paraId="1F927463" w14:textId="77777777" w:rsidTr="00D32E95">
        <w:tc>
          <w:tcPr>
            <w:tcW w:w="2718" w:type="dxa"/>
            <w:tcBorders>
              <w:top w:val="single" w:sz="2" w:space="0" w:color="auto"/>
              <w:bottom w:val="single" w:sz="2" w:space="0" w:color="auto"/>
            </w:tcBorders>
            <w:shd w:val="clear" w:color="auto" w:fill="D9D9D9"/>
          </w:tcPr>
          <w:p w14:paraId="33CBF3B9"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ADL score</w:t>
            </w:r>
          </w:p>
        </w:tc>
        <w:tc>
          <w:tcPr>
            <w:tcW w:w="1035" w:type="dxa"/>
            <w:tcBorders>
              <w:top w:val="single" w:sz="2" w:space="0" w:color="auto"/>
              <w:bottom w:val="single" w:sz="2" w:space="0" w:color="auto"/>
            </w:tcBorders>
            <w:shd w:val="clear" w:color="auto" w:fill="D9D9D9"/>
          </w:tcPr>
          <w:p w14:paraId="3251C511"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0.12</w:t>
            </w:r>
          </w:p>
        </w:tc>
        <w:tc>
          <w:tcPr>
            <w:tcW w:w="1035" w:type="dxa"/>
            <w:tcBorders>
              <w:top w:val="single" w:sz="2" w:space="0" w:color="auto"/>
              <w:bottom w:val="single" w:sz="2" w:space="0" w:color="auto"/>
            </w:tcBorders>
            <w:shd w:val="clear" w:color="auto" w:fill="D9D9D9"/>
          </w:tcPr>
          <w:p w14:paraId="0601F43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0.54</w:t>
            </w:r>
          </w:p>
        </w:tc>
        <w:tc>
          <w:tcPr>
            <w:tcW w:w="1035" w:type="dxa"/>
            <w:tcBorders>
              <w:top w:val="single" w:sz="2" w:space="0" w:color="auto"/>
              <w:bottom w:val="single" w:sz="2" w:space="0" w:color="auto"/>
            </w:tcBorders>
            <w:shd w:val="clear" w:color="auto" w:fill="D9D9D9"/>
          </w:tcPr>
          <w:p w14:paraId="1403CAEA"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0.26</w:t>
            </w:r>
          </w:p>
        </w:tc>
        <w:tc>
          <w:tcPr>
            <w:tcW w:w="1035" w:type="dxa"/>
            <w:tcBorders>
              <w:top w:val="single" w:sz="2" w:space="0" w:color="auto"/>
              <w:bottom w:val="single" w:sz="2" w:space="0" w:color="auto"/>
            </w:tcBorders>
            <w:shd w:val="clear" w:color="auto" w:fill="D9D9D9"/>
          </w:tcPr>
          <w:p w14:paraId="708C250F"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0.80</w:t>
            </w:r>
          </w:p>
        </w:tc>
        <w:tc>
          <w:tcPr>
            <w:tcW w:w="1080" w:type="dxa"/>
            <w:tcBorders>
              <w:top w:val="single" w:sz="2" w:space="0" w:color="auto"/>
              <w:bottom w:val="single" w:sz="2" w:space="0" w:color="auto"/>
            </w:tcBorders>
            <w:shd w:val="clear" w:color="auto" w:fill="D9D9D9"/>
          </w:tcPr>
          <w:p w14:paraId="4B76972D"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&lt;0.001</w:t>
            </w:r>
          </w:p>
        </w:tc>
      </w:tr>
      <w:tr w:rsidR="00FC018C" w:rsidRPr="00D931DE" w14:paraId="1B7A3F1E" w14:textId="77777777" w:rsidTr="00D32E95">
        <w:tc>
          <w:tcPr>
            <w:tcW w:w="2718" w:type="dxa"/>
            <w:tcBorders>
              <w:top w:val="single" w:sz="2" w:space="0" w:color="auto"/>
              <w:bottom w:val="single" w:sz="24" w:space="0" w:color="auto"/>
            </w:tcBorders>
            <w:shd w:val="clear" w:color="auto" w:fill="D9D9D9"/>
          </w:tcPr>
          <w:p w14:paraId="5087C80A" w14:textId="77777777" w:rsidR="00FC018C" w:rsidRPr="00D931DE" w:rsidRDefault="00FC018C" w:rsidP="003B7F8D">
            <w:pPr>
              <w:rPr>
                <w:rFonts w:ascii="Arial" w:hAnsi="Arial" w:cs="Arial"/>
                <w:sz w:val="20"/>
                <w:szCs w:val="20"/>
              </w:rPr>
            </w:pPr>
            <w:r w:rsidRPr="00D931DE">
              <w:rPr>
                <w:rFonts w:ascii="Arial" w:hAnsi="Arial" w:cs="Arial"/>
                <w:sz w:val="20"/>
                <w:szCs w:val="20"/>
              </w:rPr>
              <w:t xml:space="preserve">   </w:t>
            </w:r>
            <w:proofErr w:type="spellStart"/>
            <w:r w:rsidRPr="00D931DE">
              <w:rPr>
                <w:rFonts w:ascii="Arial" w:hAnsi="Arial" w:cs="Arial"/>
                <w:sz w:val="20"/>
                <w:szCs w:val="20"/>
              </w:rPr>
              <w:t>Rosow</w:t>
            </w:r>
            <w:proofErr w:type="spellEnd"/>
            <w:r w:rsidRPr="00D931DE">
              <w:rPr>
                <w:rFonts w:ascii="Arial" w:hAnsi="Arial" w:cs="Arial"/>
                <w:sz w:val="20"/>
                <w:szCs w:val="20"/>
              </w:rPr>
              <w:t>-Breslau scale</w:t>
            </w:r>
          </w:p>
        </w:tc>
        <w:tc>
          <w:tcPr>
            <w:tcW w:w="1035" w:type="dxa"/>
            <w:tcBorders>
              <w:top w:val="single" w:sz="2" w:space="0" w:color="auto"/>
              <w:bottom w:val="single" w:sz="24" w:space="0" w:color="auto"/>
            </w:tcBorders>
            <w:shd w:val="clear" w:color="auto" w:fill="D9D9D9"/>
          </w:tcPr>
          <w:p w14:paraId="04120BD1"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0.56</w:t>
            </w:r>
          </w:p>
        </w:tc>
        <w:tc>
          <w:tcPr>
            <w:tcW w:w="1035" w:type="dxa"/>
            <w:tcBorders>
              <w:top w:val="single" w:sz="2" w:space="0" w:color="auto"/>
              <w:bottom w:val="single" w:sz="24" w:space="0" w:color="auto"/>
            </w:tcBorders>
            <w:shd w:val="clear" w:color="auto" w:fill="D9D9D9"/>
          </w:tcPr>
          <w:p w14:paraId="435BFEC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0.89</w:t>
            </w:r>
          </w:p>
        </w:tc>
        <w:tc>
          <w:tcPr>
            <w:tcW w:w="1035" w:type="dxa"/>
            <w:tcBorders>
              <w:top w:val="single" w:sz="2" w:space="0" w:color="auto"/>
              <w:bottom w:val="single" w:sz="24" w:space="0" w:color="auto"/>
            </w:tcBorders>
            <w:shd w:val="clear" w:color="auto" w:fill="D9D9D9"/>
          </w:tcPr>
          <w:p w14:paraId="3B4A1ECA"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0.95</w:t>
            </w:r>
          </w:p>
        </w:tc>
        <w:tc>
          <w:tcPr>
            <w:tcW w:w="1035" w:type="dxa"/>
            <w:tcBorders>
              <w:top w:val="single" w:sz="2" w:space="0" w:color="auto"/>
              <w:bottom w:val="single" w:sz="24" w:space="0" w:color="auto"/>
            </w:tcBorders>
            <w:shd w:val="clear" w:color="auto" w:fill="D9D9D9"/>
          </w:tcPr>
          <w:p w14:paraId="258C06F2"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1.02</w:t>
            </w:r>
          </w:p>
        </w:tc>
        <w:tc>
          <w:tcPr>
            <w:tcW w:w="1080" w:type="dxa"/>
            <w:tcBorders>
              <w:top w:val="single" w:sz="2" w:space="0" w:color="auto"/>
              <w:bottom w:val="single" w:sz="24" w:space="0" w:color="auto"/>
            </w:tcBorders>
            <w:shd w:val="clear" w:color="auto" w:fill="D9D9D9"/>
          </w:tcPr>
          <w:p w14:paraId="07F34A68" w14:textId="77777777" w:rsidR="00FC018C" w:rsidRPr="00D931DE" w:rsidRDefault="00FC018C" w:rsidP="003B7F8D">
            <w:pPr>
              <w:jc w:val="center"/>
              <w:rPr>
                <w:rFonts w:ascii="Arial" w:hAnsi="Arial" w:cs="Arial"/>
                <w:sz w:val="20"/>
                <w:szCs w:val="20"/>
              </w:rPr>
            </w:pPr>
            <w:r w:rsidRPr="00D931DE">
              <w:rPr>
                <w:rFonts w:ascii="Arial" w:hAnsi="Arial" w:cs="Arial"/>
                <w:sz w:val="20"/>
                <w:szCs w:val="20"/>
              </w:rPr>
              <w:t>&lt;0.001</w:t>
            </w:r>
          </w:p>
        </w:tc>
      </w:tr>
    </w:tbl>
    <w:p w14:paraId="3BD41261" w14:textId="77777777" w:rsidR="00FC018C" w:rsidRPr="00D931DE" w:rsidRDefault="00FC018C"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 2 people were missing data on years of formal education, 3 were missing data on self-reported race, </w:t>
      </w:r>
      <w:proofErr w:type="gramStart"/>
      <w:r w:rsidRPr="00D931DE">
        <w:rPr>
          <w:rFonts w:ascii="Times New Roman" w:hAnsi="Times New Roman" w:cs="Times New Roman"/>
          <w:sz w:val="20"/>
          <w:szCs w:val="20"/>
        </w:rPr>
        <w:t>6</w:t>
      </w:r>
      <w:proofErr w:type="gramEnd"/>
      <w:r w:rsidRPr="00D931DE">
        <w:rPr>
          <w:rFonts w:ascii="Times New Roman" w:hAnsi="Times New Roman" w:cs="Times New Roman"/>
          <w:sz w:val="20"/>
          <w:szCs w:val="20"/>
        </w:rPr>
        <w:t xml:space="preserve"> were missing data on cognition, 12 on IADLs, 9 on ADLs, and 12 on </w:t>
      </w:r>
      <w:proofErr w:type="spellStart"/>
      <w:r w:rsidRPr="00D931DE">
        <w:rPr>
          <w:rFonts w:ascii="Times New Roman" w:hAnsi="Times New Roman" w:cs="Times New Roman"/>
          <w:sz w:val="20"/>
          <w:szCs w:val="20"/>
        </w:rPr>
        <w:t>Rosow</w:t>
      </w:r>
      <w:proofErr w:type="spellEnd"/>
      <w:r w:rsidRPr="00D931DE">
        <w:rPr>
          <w:rFonts w:ascii="Times New Roman" w:hAnsi="Times New Roman" w:cs="Times New Roman"/>
          <w:sz w:val="20"/>
          <w:szCs w:val="20"/>
        </w:rPr>
        <w:t xml:space="preserve">-Breslau scale scores. Abbreviations: TBI, traumatic brain injury.  </w:t>
      </w:r>
      <w:proofErr w:type="gramStart"/>
      <w:r w:rsidRPr="00D931DE">
        <w:rPr>
          <w:rFonts w:ascii="Times New Roman" w:hAnsi="Times New Roman" w:cs="Times New Roman"/>
          <w:sz w:val="20"/>
          <w:szCs w:val="20"/>
        </w:rPr>
        <w:t>LOC, loss of consciousness.</w:t>
      </w:r>
      <w:proofErr w:type="gramEnd"/>
      <w:r w:rsidRPr="00D931DE">
        <w:rPr>
          <w:rFonts w:ascii="Times New Roman" w:hAnsi="Times New Roman" w:cs="Times New Roman"/>
          <w:sz w:val="20"/>
          <w:szCs w:val="20"/>
        </w:rPr>
        <w:t xml:space="preserve">  IADL, instrumental activities of daily living; ADL, activities of daily living, SD, standard deviation</w:t>
      </w:r>
    </w:p>
    <w:p w14:paraId="51D1DAB8" w14:textId="77777777" w:rsidR="00387150" w:rsidRPr="00D931DE" w:rsidRDefault="007F4BAE"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FC018C" w:rsidRPr="00D931DE">
        <w:rPr>
          <w:rFonts w:ascii="Times New Roman" w:hAnsi="Times New Roman" w:cs="Times New Roman"/>
          <w:b/>
          <w:sz w:val="20"/>
          <w:szCs w:val="20"/>
          <w:u w:val="single"/>
        </w:rPr>
        <w:t>Table</w:t>
      </w:r>
      <w:proofErr w:type="spellEnd"/>
      <w:proofErr w:type="gramEnd"/>
      <w:r w:rsidR="00FC018C"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1</w:t>
      </w:r>
      <w:r w:rsidR="00353233" w:rsidRPr="00D931DE">
        <w:rPr>
          <w:rFonts w:ascii="Times New Roman" w:hAnsi="Times New Roman" w:cs="Times New Roman"/>
          <w:b/>
          <w:sz w:val="20"/>
          <w:szCs w:val="20"/>
          <w:u w:val="single"/>
        </w:rPr>
        <w:t>3</w:t>
      </w:r>
      <w:r w:rsidR="00387150" w:rsidRPr="00D931DE">
        <w:rPr>
          <w:rFonts w:ascii="Times New Roman" w:hAnsi="Times New Roman" w:cs="Times New Roman"/>
          <w:sz w:val="20"/>
          <w:szCs w:val="20"/>
        </w:rPr>
        <w:t xml:space="preserve"> shows the demographic characteristics of the ACT autopsy sample</w:t>
      </w:r>
      <w:r w:rsidR="00FC018C" w:rsidRPr="00D931DE">
        <w:rPr>
          <w:rFonts w:ascii="Times New Roman" w:hAnsi="Times New Roman" w:cs="Times New Roman"/>
          <w:sz w:val="20"/>
          <w:szCs w:val="20"/>
        </w:rPr>
        <w:t xml:space="preserve"> by duration of TBI</w:t>
      </w:r>
      <w:r w:rsidR="00387150" w:rsidRPr="00D931DE">
        <w:rPr>
          <w:rFonts w:ascii="Times New Roman" w:hAnsi="Times New Roman" w:cs="Times New Roman"/>
          <w:sz w:val="20"/>
          <w:szCs w:val="20"/>
        </w:rPr>
        <w:t>.</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908"/>
        <w:gridCol w:w="766"/>
        <w:gridCol w:w="767"/>
        <w:gridCol w:w="767"/>
        <w:gridCol w:w="767"/>
        <w:gridCol w:w="767"/>
        <w:gridCol w:w="766"/>
        <w:gridCol w:w="767"/>
        <w:gridCol w:w="767"/>
        <w:gridCol w:w="767"/>
        <w:gridCol w:w="767"/>
      </w:tblGrid>
      <w:tr w:rsidR="002708F3" w:rsidRPr="00D931DE" w14:paraId="4C381E5D" w14:textId="77777777" w:rsidTr="00537937">
        <w:tc>
          <w:tcPr>
            <w:tcW w:w="9576" w:type="dxa"/>
            <w:gridSpan w:val="11"/>
            <w:tcBorders>
              <w:top w:val="single" w:sz="36" w:space="0" w:color="943634" w:themeColor="accent2" w:themeShade="BF"/>
              <w:left w:val="nil"/>
              <w:bottom w:val="single" w:sz="24" w:space="0" w:color="auto"/>
              <w:right w:val="nil"/>
            </w:tcBorders>
            <w:shd w:val="clear" w:color="auto" w:fill="auto"/>
          </w:tcPr>
          <w:p w14:paraId="7AC0A99E" w14:textId="77777777" w:rsidR="002708F3" w:rsidRPr="00D931DE" w:rsidRDefault="007F4BAE" w:rsidP="00353233">
            <w:pPr>
              <w:jc w:val="center"/>
              <w:rPr>
                <w:rFonts w:ascii="Arial" w:hAnsi="Arial" w:cs="Arial"/>
                <w:b/>
                <w:sz w:val="24"/>
                <w:szCs w:val="24"/>
              </w:rPr>
            </w:pPr>
            <w:proofErr w:type="spellStart"/>
            <w:proofErr w:type="gramStart"/>
            <w:r w:rsidRPr="00D931DE">
              <w:rPr>
                <w:rFonts w:ascii="Arial" w:hAnsi="Arial" w:cs="Arial"/>
                <w:b/>
                <w:sz w:val="24"/>
                <w:szCs w:val="24"/>
              </w:rPr>
              <w:t>e</w:t>
            </w:r>
            <w:r w:rsidR="002708F3" w:rsidRPr="00D931DE">
              <w:rPr>
                <w:rFonts w:ascii="Arial" w:hAnsi="Arial" w:cs="Arial"/>
                <w:b/>
                <w:sz w:val="24"/>
                <w:szCs w:val="24"/>
              </w:rPr>
              <w:t>Table</w:t>
            </w:r>
            <w:proofErr w:type="spellEnd"/>
            <w:proofErr w:type="gramEnd"/>
            <w:r w:rsidR="002708F3" w:rsidRPr="00D931DE">
              <w:rPr>
                <w:rFonts w:ascii="Arial" w:hAnsi="Arial" w:cs="Arial"/>
                <w:b/>
                <w:sz w:val="24"/>
                <w:szCs w:val="24"/>
              </w:rPr>
              <w:t xml:space="preserve"> </w:t>
            </w:r>
            <w:r w:rsidRPr="00D931DE">
              <w:rPr>
                <w:rFonts w:ascii="Arial" w:hAnsi="Arial" w:cs="Arial"/>
                <w:b/>
                <w:sz w:val="24"/>
                <w:szCs w:val="24"/>
              </w:rPr>
              <w:t>1</w:t>
            </w:r>
            <w:r w:rsidR="00353233" w:rsidRPr="00D931DE">
              <w:rPr>
                <w:rFonts w:ascii="Arial" w:hAnsi="Arial" w:cs="Arial"/>
                <w:b/>
                <w:sz w:val="24"/>
                <w:szCs w:val="24"/>
              </w:rPr>
              <w:t>3</w:t>
            </w:r>
            <w:r w:rsidR="002708F3" w:rsidRPr="00D931DE">
              <w:rPr>
                <w:rFonts w:ascii="Arial" w:hAnsi="Arial" w:cs="Arial"/>
                <w:b/>
                <w:sz w:val="24"/>
                <w:szCs w:val="24"/>
              </w:rPr>
              <w:t xml:space="preserve">. Demographic characteristics of the ACT autopsy sample stratified by presence vs. absence of TBI and duration of </w:t>
            </w:r>
            <w:r w:rsidR="00C35586" w:rsidRPr="00D931DE">
              <w:rPr>
                <w:rFonts w:ascii="Arial" w:hAnsi="Arial" w:cs="Arial"/>
                <w:b/>
                <w:sz w:val="24"/>
                <w:szCs w:val="24"/>
              </w:rPr>
              <w:t>LOC</w:t>
            </w:r>
          </w:p>
        </w:tc>
      </w:tr>
      <w:tr w:rsidR="002708F3" w:rsidRPr="00D931DE" w14:paraId="67E446F7" w14:textId="77777777" w:rsidTr="00537937">
        <w:tc>
          <w:tcPr>
            <w:tcW w:w="1908" w:type="dxa"/>
            <w:tcBorders>
              <w:top w:val="single" w:sz="24" w:space="0" w:color="auto"/>
              <w:left w:val="nil"/>
              <w:bottom w:val="single" w:sz="24" w:space="0" w:color="auto"/>
            </w:tcBorders>
            <w:shd w:val="clear" w:color="auto" w:fill="D9D9D9"/>
          </w:tcPr>
          <w:p w14:paraId="1FF1BB51" w14:textId="77777777" w:rsidR="002708F3" w:rsidRPr="00D931DE" w:rsidRDefault="002708F3" w:rsidP="003B7F8D">
            <w:pPr>
              <w:rPr>
                <w:rFonts w:ascii="Arial" w:hAnsi="Arial" w:cs="Arial"/>
                <w:sz w:val="20"/>
                <w:szCs w:val="20"/>
              </w:rPr>
            </w:pPr>
          </w:p>
        </w:tc>
        <w:tc>
          <w:tcPr>
            <w:tcW w:w="1533" w:type="dxa"/>
            <w:gridSpan w:val="2"/>
            <w:tcBorders>
              <w:top w:val="single" w:sz="24" w:space="0" w:color="auto"/>
              <w:bottom w:val="single" w:sz="24" w:space="0" w:color="auto"/>
            </w:tcBorders>
            <w:shd w:val="clear" w:color="auto" w:fill="D9D9D9"/>
            <w:vAlign w:val="bottom"/>
          </w:tcPr>
          <w:p w14:paraId="17ABCAA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No TBI (n=418)</w:t>
            </w:r>
          </w:p>
        </w:tc>
        <w:tc>
          <w:tcPr>
            <w:tcW w:w="1534" w:type="dxa"/>
            <w:gridSpan w:val="2"/>
            <w:tcBorders>
              <w:top w:val="single" w:sz="24" w:space="0" w:color="auto"/>
              <w:bottom w:val="single" w:sz="24" w:space="0" w:color="auto"/>
            </w:tcBorders>
            <w:shd w:val="clear" w:color="auto" w:fill="D9D9D9"/>
            <w:vAlign w:val="bottom"/>
          </w:tcPr>
          <w:p w14:paraId="3489187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&lt;1 hour LOC (n=80)</w:t>
            </w:r>
          </w:p>
        </w:tc>
        <w:tc>
          <w:tcPr>
            <w:tcW w:w="1533" w:type="dxa"/>
            <w:gridSpan w:val="2"/>
            <w:tcBorders>
              <w:top w:val="single" w:sz="24" w:space="0" w:color="auto"/>
              <w:bottom w:val="single" w:sz="24" w:space="0" w:color="auto"/>
            </w:tcBorders>
            <w:shd w:val="clear" w:color="auto" w:fill="D9D9D9"/>
            <w:vAlign w:val="bottom"/>
          </w:tcPr>
          <w:p w14:paraId="0A7B895C"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&gt;1 hour LOC (n=14)</w:t>
            </w:r>
          </w:p>
        </w:tc>
        <w:tc>
          <w:tcPr>
            <w:tcW w:w="1534" w:type="dxa"/>
            <w:gridSpan w:val="2"/>
            <w:tcBorders>
              <w:top w:val="single" w:sz="24" w:space="0" w:color="auto"/>
              <w:bottom w:val="single" w:sz="24" w:space="0" w:color="auto"/>
            </w:tcBorders>
            <w:shd w:val="clear" w:color="auto" w:fill="D9D9D9"/>
            <w:vAlign w:val="bottom"/>
          </w:tcPr>
          <w:p w14:paraId="40514DE3"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LOC duration unknown (n=13)</w:t>
            </w:r>
          </w:p>
        </w:tc>
        <w:tc>
          <w:tcPr>
            <w:tcW w:w="1534" w:type="dxa"/>
            <w:gridSpan w:val="2"/>
            <w:tcBorders>
              <w:top w:val="single" w:sz="24" w:space="0" w:color="auto"/>
              <w:bottom w:val="single" w:sz="24" w:space="0" w:color="auto"/>
              <w:right w:val="nil"/>
            </w:tcBorders>
            <w:shd w:val="clear" w:color="auto" w:fill="D9D9D9"/>
            <w:vAlign w:val="bottom"/>
          </w:tcPr>
          <w:p w14:paraId="0A25D18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Total</w:t>
            </w:r>
          </w:p>
        </w:tc>
      </w:tr>
      <w:tr w:rsidR="003B688E" w:rsidRPr="00D931DE" w14:paraId="2739A364" w14:textId="77777777" w:rsidTr="00537937">
        <w:tc>
          <w:tcPr>
            <w:tcW w:w="1908" w:type="dxa"/>
            <w:tcBorders>
              <w:top w:val="single" w:sz="24" w:space="0" w:color="auto"/>
              <w:left w:val="nil"/>
              <w:bottom w:val="single" w:sz="24" w:space="0" w:color="auto"/>
            </w:tcBorders>
            <w:shd w:val="clear" w:color="auto" w:fill="D9D9D9"/>
          </w:tcPr>
          <w:p w14:paraId="3B835589" w14:textId="77777777" w:rsidR="002708F3" w:rsidRPr="00D931DE" w:rsidRDefault="002708F3" w:rsidP="003B7F8D">
            <w:pPr>
              <w:rPr>
                <w:rFonts w:ascii="Arial" w:hAnsi="Arial" w:cs="Arial"/>
                <w:sz w:val="20"/>
                <w:szCs w:val="20"/>
              </w:rPr>
            </w:pPr>
          </w:p>
        </w:tc>
        <w:tc>
          <w:tcPr>
            <w:tcW w:w="766" w:type="dxa"/>
            <w:tcBorders>
              <w:top w:val="single" w:sz="24" w:space="0" w:color="auto"/>
              <w:bottom w:val="single" w:sz="24" w:space="0" w:color="auto"/>
            </w:tcBorders>
            <w:shd w:val="clear" w:color="auto" w:fill="D9D9D9"/>
          </w:tcPr>
          <w:p w14:paraId="38754083"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0538AFF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6AC3706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66BCA2F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6DC4E5B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6" w:type="dxa"/>
            <w:tcBorders>
              <w:top w:val="single" w:sz="24" w:space="0" w:color="auto"/>
              <w:bottom w:val="single" w:sz="24" w:space="0" w:color="auto"/>
            </w:tcBorders>
            <w:shd w:val="clear" w:color="auto" w:fill="D9D9D9"/>
          </w:tcPr>
          <w:p w14:paraId="35ADDE0C"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6A2C454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3F6B9E1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1E9CF9F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right w:val="nil"/>
            </w:tcBorders>
            <w:shd w:val="clear" w:color="auto" w:fill="D9D9D9"/>
          </w:tcPr>
          <w:p w14:paraId="072EBDF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r>
      <w:tr w:rsidR="002708F3" w:rsidRPr="00D931DE" w14:paraId="3FE56D00" w14:textId="77777777" w:rsidTr="00537937">
        <w:tc>
          <w:tcPr>
            <w:tcW w:w="1908" w:type="dxa"/>
            <w:tcBorders>
              <w:top w:val="single" w:sz="24" w:space="0" w:color="auto"/>
              <w:left w:val="nil"/>
              <w:bottom w:val="single" w:sz="4" w:space="0" w:color="auto"/>
            </w:tcBorders>
            <w:shd w:val="clear" w:color="auto" w:fill="D9D9D9"/>
          </w:tcPr>
          <w:p w14:paraId="693DE8D3" w14:textId="77777777" w:rsidR="002708F3" w:rsidRPr="00D931DE" w:rsidRDefault="002708F3" w:rsidP="003B7F8D">
            <w:pPr>
              <w:rPr>
                <w:rFonts w:ascii="Arial" w:hAnsi="Arial" w:cs="Arial"/>
                <w:sz w:val="20"/>
                <w:szCs w:val="20"/>
              </w:rPr>
            </w:pPr>
            <w:r w:rsidRPr="00D931DE">
              <w:rPr>
                <w:rFonts w:ascii="Arial" w:hAnsi="Arial" w:cs="Arial"/>
                <w:sz w:val="20"/>
                <w:szCs w:val="20"/>
              </w:rPr>
              <w:t>Age at death</w:t>
            </w:r>
          </w:p>
        </w:tc>
        <w:tc>
          <w:tcPr>
            <w:tcW w:w="766" w:type="dxa"/>
            <w:tcBorders>
              <w:top w:val="single" w:sz="24" w:space="0" w:color="auto"/>
              <w:bottom w:val="single" w:sz="4" w:space="0" w:color="auto"/>
            </w:tcBorders>
            <w:shd w:val="clear" w:color="auto" w:fill="D9D9D9"/>
          </w:tcPr>
          <w:p w14:paraId="0719DB05"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05F405AB"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7D8A2318"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377155D7"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11F6F858" w14:textId="77777777" w:rsidR="002708F3" w:rsidRPr="00D931DE" w:rsidRDefault="002708F3" w:rsidP="003B7F8D">
            <w:pPr>
              <w:jc w:val="center"/>
              <w:rPr>
                <w:rFonts w:ascii="Arial" w:hAnsi="Arial" w:cs="Arial"/>
                <w:sz w:val="20"/>
                <w:szCs w:val="20"/>
              </w:rPr>
            </w:pPr>
          </w:p>
        </w:tc>
        <w:tc>
          <w:tcPr>
            <w:tcW w:w="766" w:type="dxa"/>
            <w:tcBorders>
              <w:top w:val="single" w:sz="24" w:space="0" w:color="auto"/>
              <w:bottom w:val="single" w:sz="4" w:space="0" w:color="auto"/>
            </w:tcBorders>
            <w:shd w:val="clear" w:color="auto" w:fill="D9D9D9"/>
          </w:tcPr>
          <w:p w14:paraId="4AA1F646"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4271BF02"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20B998EE"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0B2C96D7"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right w:val="nil"/>
            </w:tcBorders>
            <w:shd w:val="clear" w:color="auto" w:fill="D9D9D9"/>
          </w:tcPr>
          <w:p w14:paraId="48A3684F" w14:textId="77777777" w:rsidR="002708F3" w:rsidRPr="00D931DE" w:rsidRDefault="002708F3" w:rsidP="003B7F8D">
            <w:pPr>
              <w:jc w:val="center"/>
              <w:rPr>
                <w:rFonts w:ascii="Arial" w:hAnsi="Arial" w:cs="Arial"/>
                <w:sz w:val="20"/>
                <w:szCs w:val="20"/>
              </w:rPr>
            </w:pPr>
          </w:p>
        </w:tc>
      </w:tr>
      <w:tr w:rsidR="003B688E" w:rsidRPr="00D931DE" w14:paraId="5FCE4730" w14:textId="77777777" w:rsidTr="00537937">
        <w:tc>
          <w:tcPr>
            <w:tcW w:w="1908" w:type="dxa"/>
            <w:tcBorders>
              <w:top w:val="single" w:sz="4" w:space="0" w:color="auto"/>
              <w:left w:val="nil"/>
              <w:bottom w:val="single" w:sz="4" w:space="0" w:color="auto"/>
            </w:tcBorders>
            <w:shd w:val="clear" w:color="auto" w:fill="D9D9D9"/>
          </w:tcPr>
          <w:p w14:paraId="5F936BB8" w14:textId="77777777" w:rsidR="002708F3" w:rsidRPr="00D931DE" w:rsidRDefault="002708F3" w:rsidP="003B7F8D">
            <w:pPr>
              <w:rPr>
                <w:rFonts w:ascii="Arial" w:hAnsi="Arial" w:cs="Arial"/>
                <w:sz w:val="20"/>
                <w:szCs w:val="20"/>
              </w:rPr>
            </w:pPr>
            <w:r w:rsidRPr="00D931DE">
              <w:rPr>
                <w:rFonts w:ascii="Arial" w:hAnsi="Arial" w:cs="Arial"/>
                <w:sz w:val="20"/>
                <w:szCs w:val="20"/>
              </w:rPr>
              <w:t xml:space="preserve">   68–84</w:t>
            </w:r>
          </w:p>
        </w:tc>
        <w:tc>
          <w:tcPr>
            <w:tcW w:w="766" w:type="dxa"/>
            <w:tcBorders>
              <w:top w:val="single" w:sz="4" w:space="0" w:color="auto"/>
              <w:bottom w:val="single" w:sz="4" w:space="0" w:color="auto"/>
            </w:tcBorders>
            <w:shd w:val="clear" w:color="auto" w:fill="D9D9D9"/>
          </w:tcPr>
          <w:p w14:paraId="3598601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121</w:t>
            </w:r>
          </w:p>
        </w:tc>
        <w:tc>
          <w:tcPr>
            <w:tcW w:w="767" w:type="dxa"/>
            <w:tcBorders>
              <w:top w:val="single" w:sz="4" w:space="0" w:color="auto"/>
              <w:bottom w:val="single" w:sz="4" w:space="0" w:color="auto"/>
            </w:tcBorders>
            <w:shd w:val="clear" w:color="auto" w:fill="D9D9D9"/>
          </w:tcPr>
          <w:p w14:paraId="31AA271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tcPr>
          <w:p w14:paraId="67A9AE8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tcPr>
          <w:p w14:paraId="7399A52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36</w:t>
            </w:r>
          </w:p>
        </w:tc>
        <w:tc>
          <w:tcPr>
            <w:tcW w:w="767" w:type="dxa"/>
            <w:tcBorders>
              <w:top w:val="single" w:sz="4" w:space="0" w:color="auto"/>
              <w:bottom w:val="single" w:sz="4" w:space="0" w:color="auto"/>
            </w:tcBorders>
            <w:shd w:val="clear" w:color="auto" w:fill="D9D9D9"/>
          </w:tcPr>
          <w:p w14:paraId="686255E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4</w:t>
            </w:r>
          </w:p>
        </w:tc>
        <w:tc>
          <w:tcPr>
            <w:tcW w:w="766" w:type="dxa"/>
            <w:tcBorders>
              <w:top w:val="single" w:sz="4" w:space="0" w:color="auto"/>
              <w:bottom w:val="single" w:sz="4" w:space="0" w:color="auto"/>
            </w:tcBorders>
            <w:shd w:val="clear" w:color="auto" w:fill="D9D9D9"/>
          </w:tcPr>
          <w:p w14:paraId="1F87A0A5"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tcPr>
          <w:p w14:paraId="312AA63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3</w:t>
            </w:r>
          </w:p>
        </w:tc>
        <w:tc>
          <w:tcPr>
            <w:tcW w:w="767" w:type="dxa"/>
            <w:tcBorders>
              <w:top w:val="single" w:sz="4" w:space="0" w:color="auto"/>
              <w:bottom w:val="single" w:sz="4" w:space="0" w:color="auto"/>
            </w:tcBorders>
            <w:shd w:val="clear" w:color="auto" w:fill="D9D9D9"/>
          </w:tcPr>
          <w:p w14:paraId="4C3788BC"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23</w:t>
            </w:r>
          </w:p>
        </w:tc>
        <w:tc>
          <w:tcPr>
            <w:tcW w:w="767" w:type="dxa"/>
            <w:tcBorders>
              <w:top w:val="single" w:sz="4" w:space="0" w:color="auto"/>
              <w:bottom w:val="single" w:sz="4" w:space="0" w:color="auto"/>
            </w:tcBorders>
            <w:shd w:val="clear" w:color="auto" w:fill="D9D9D9"/>
          </w:tcPr>
          <w:p w14:paraId="09857EB3"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157</w:t>
            </w:r>
          </w:p>
        </w:tc>
        <w:tc>
          <w:tcPr>
            <w:tcW w:w="767" w:type="dxa"/>
            <w:tcBorders>
              <w:top w:val="single" w:sz="4" w:space="0" w:color="auto"/>
              <w:bottom w:val="single" w:sz="4" w:space="0" w:color="auto"/>
              <w:right w:val="nil"/>
            </w:tcBorders>
            <w:shd w:val="clear" w:color="auto" w:fill="D9D9D9"/>
          </w:tcPr>
          <w:p w14:paraId="615A49C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30</w:t>
            </w:r>
          </w:p>
        </w:tc>
      </w:tr>
      <w:tr w:rsidR="002708F3" w:rsidRPr="00D931DE" w14:paraId="034F2761" w14:textId="77777777" w:rsidTr="00537937">
        <w:tc>
          <w:tcPr>
            <w:tcW w:w="1908" w:type="dxa"/>
            <w:tcBorders>
              <w:top w:val="single" w:sz="4" w:space="0" w:color="auto"/>
              <w:left w:val="nil"/>
              <w:bottom w:val="single" w:sz="4" w:space="0" w:color="auto"/>
            </w:tcBorders>
            <w:shd w:val="clear" w:color="auto" w:fill="D9D9D9"/>
          </w:tcPr>
          <w:p w14:paraId="078DF719" w14:textId="77777777" w:rsidR="002708F3" w:rsidRPr="00D931DE" w:rsidRDefault="002708F3" w:rsidP="003B7F8D">
            <w:pPr>
              <w:rPr>
                <w:rFonts w:ascii="Arial" w:hAnsi="Arial" w:cs="Arial"/>
                <w:sz w:val="20"/>
                <w:szCs w:val="20"/>
              </w:rPr>
            </w:pPr>
            <w:r w:rsidRPr="00D931DE">
              <w:rPr>
                <w:rFonts w:ascii="Arial" w:hAnsi="Arial" w:cs="Arial"/>
                <w:sz w:val="20"/>
                <w:szCs w:val="20"/>
              </w:rPr>
              <w:t xml:space="preserve">   85–90</w:t>
            </w:r>
          </w:p>
        </w:tc>
        <w:tc>
          <w:tcPr>
            <w:tcW w:w="766" w:type="dxa"/>
            <w:tcBorders>
              <w:top w:val="single" w:sz="4" w:space="0" w:color="auto"/>
              <w:bottom w:val="single" w:sz="4" w:space="0" w:color="auto"/>
            </w:tcBorders>
            <w:shd w:val="clear" w:color="auto" w:fill="D9D9D9"/>
          </w:tcPr>
          <w:p w14:paraId="6C4D3AD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138</w:t>
            </w:r>
          </w:p>
        </w:tc>
        <w:tc>
          <w:tcPr>
            <w:tcW w:w="767" w:type="dxa"/>
            <w:tcBorders>
              <w:top w:val="single" w:sz="4" w:space="0" w:color="auto"/>
              <w:bottom w:val="single" w:sz="4" w:space="0" w:color="auto"/>
            </w:tcBorders>
            <w:shd w:val="clear" w:color="auto" w:fill="D9D9D9"/>
          </w:tcPr>
          <w:p w14:paraId="69D661B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33</w:t>
            </w:r>
          </w:p>
        </w:tc>
        <w:tc>
          <w:tcPr>
            <w:tcW w:w="767" w:type="dxa"/>
            <w:tcBorders>
              <w:top w:val="single" w:sz="4" w:space="0" w:color="auto"/>
              <w:bottom w:val="single" w:sz="4" w:space="0" w:color="auto"/>
            </w:tcBorders>
            <w:shd w:val="clear" w:color="auto" w:fill="D9D9D9"/>
          </w:tcPr>
          <w:p w14:paraId="60701BD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30</w:t>
            </w:r>
          </w:p>
        </w:tc>
        <w:tc>
          <w:tcPr>
            <w:tcW w:w="767" w:type="dxa"/>
            <w:tcBorders>
              <w:top w:val="single" w:sz="4" w:space="0" w:color="auto"/>
              <w:bottom w:val="single" w:sz="4" w:space="0" w:color="auto"/>
            </w:tcBorders>
            <w:shd w:val="clear" w:color="auto" w:fill="D9D9D9"/>
          </w:tcPr>
          <w:p w14:paraId="47EA2B27"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38</w:t>
            </w:r>
          </w:p>
        </w:tc>
        <w:tc>
          <w:tcPr>
            <w:tcW w:w="767" w:type="dxa"/>
            <w:tcBorders>
              <w:top w:val="single" w:sz="4" w:space="0" w:color="auto"/>
              <w:bottom w:val="single" w:sz="4" w:space="0" w:color="auto"/>
            </w:tcBorders>
            <w:shd w:val="clear" w:color="auto" w:fill="D9D9D9"/>
          </w:tcPr>
          <w:p w14:paraId="7D865BA5"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4</w:t>
            </w:r>
          </w:p>
        </w:tc>
        <w:tc>
          <w:tcPr>
            <w:tcW w:w="766" w:type="dxa"/>
            <w:tcBorders>
              <w:top w:val="single" w:sz="4" w:space="0" w:color="auto"/>
              <w:bottom w:val="single" w:sz="4" w:space="0" w:color="auto"/>
            </w:tcBorders>
            <w:shd w:val="clear" w:color="auto" w:fill="D9D9D9"/>
          </w:tcPr>
          <w:p w14:paraId="2676B90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tcPr>
          <w:p w14:paraId="33A55DE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4</w:t>
            </w:r>
          </w:p>
        </w:tc>
        <w:tc>
          <w:tcPr>
            <w:tcW w:w="767" w:type="dxa"/>
            <w:tcBorders>
              <w:top w:val="single" w:sz="4" w:space="0" w:color="auto"/>
              <w:bottom w:val="single" w:sz="4" w:space="0" w:color="auto"/>
            </w:tcBorders>
            <w:shd w:val="clear" w:color="auto" w:fill="D9D9D9"/>
          </w:tcPr>
          <w:p w14:paraId="6A10DD6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31</w:t>
            </w:r>
          </w:p>
        </w:tc>
        <w:tc>
          <w:tcPr>
            <w:tcW w:w="767" w:type="dxa"/>
            <w:tcBorders>
              <w:top w:val="single" w:sz="4" w:space="0" w:color="auto"/>
              <w:bottom w:val="single" w:sz="4" w:space="0" w:color="auto"/>
            </w:tcBorders>
            <w:shd w:val="clear" w:color="auto" w:fill="D9D9D9"/>
          </w:tcPr>
          <w:p w14:paraId="240BB5B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176</w:t>
            </w:r>
          </w:p>
        </w:tc>
        <w:tc>
          <w:tcPr>
            <w:tcW w:w="767" w:type="dxa"/>
            <w:tcBorders>
              <w:top w:val="single" w:sz="4" w:space="0" w:color="auto"/>
              <w:bottom w:val="single" w:sz="4" w:space="0" w:color="auto"/>
              <w:right w:val="nil"/>
            </w:tcBorders>
            <w:shd w:val="clear" w:color="auto" w:fill="D9D9D9"/>
          </w:tcPr>
          <w:p w14:paraId="7047889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34</w:t>
            </w:r>
          </w:p>
        </w:tc>
      </w:tr>
      <w:tr w:rsidR="003B688E" w:rsidRPr="00D931DE" w14:paraId="6AA52CC4" w14:textId="77777777" w:rsidTr="00537937">
        <w:tc>
          <w:tcPr>
            <w:tcW w:w="1908" w:type="dxa"/>
            <w:tcBorders>
              <w:top w:val="single" w:sz="4" w:space="0" w:color="auto"/>
              <w:left w:val="nil"/>
              <w:bottom w:val="single" w:sz="4" w:space="0" w:color="auto"/>
            </w:tcBorders>
            <w:shd w:val="clear" w:color="auto" w:fill="D9D9D9"/>
          </w:tcPr>
          <w:p w14:paraId="0EA65BBB" w14:textId="77777777" w:rsidR="002708F3" w:rsidRPr="00D931DE" w:rsidRDefault="002708F3" w:rsidP="003B7F8D">
            <w:pPr>
              <w:rPr>
                <w:rFonts w:ascii="Arial" w:hAnsi="Arial" w:cs="Arial"/>
                <w:sz w:val="20"/>
                <w:szCs w:val="20"/>
              </w:rPr>
            </w:pPr>
            <w:r w:rsidRPr="00D931DE">
              <w:rPr>
                <w:rFonts w:ascii="Arial" w:hAnsi="Arial" w:cs="Arial"/>
                <w:sz w:val="20"/>
                <w:szCs w:val="20"/>
              </w:rPr>
              <w:t xml:space="preserve">   91–103</w:t>
            </w:r>
          </w:p>
        </w:tc>
        <w:tc>
          <w:tcPr>
            <w:tcW w:w="766" w:type="dxa"/>
            <w:tcBorders>
              <w:top w:val="single" w:sz="4" w:space="0" w:color="auto"/>
              <w:bottom w:val="single" w:sz="4" w:space="0" w:color="auto"/>
            </w:tcBorders>
            <w:shd w:val="clear" w:color="auto" w:fill="D9D9D9"/>
          </w:tcPr>
          <w:p w14:paraId="1F19BDD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159</w:t>
            </w:r>
          </w:p>
        </w:tc>
        <w:tc>
          <w:tcPr>
            <w:tcW w:w="767" w:type="dxa"/>
            <w:tcBorders>
              <w:top w:val="single" w:sz="4" w:space="0" w:color="auto"/>
              <w:bottom w:val="single" w:sz="4" w:space="0" w:color="auto"/>
            </w:tcBorders>
            <w:shd w:val="clear" w:color="auto" w:fill="D9D9D9"/>
          </w:tcPr>
          <w:p w14:paraId="3994FF0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38</w:t>
            </w:r>
          </w:p>
        </w:tc>
        <w:tc>
          <w:tcPr>
            <w:tcW w:w="767" w:type="dxa"/>
            <w:tcBorders>
              <w:top w:val="single" w:sz="4" w:space="0" w:color="auto"/>
              <w:bottom w:val="single" w:sz="4" w:space="0" w:color="auto"/>
            </w:tcBorders>
            <w:shd w:val="clear" w:color="auto" w:fill="D9D9D9"/>
          </w:tcPr>
          <w:p w14:paraId="2409920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21</w:t>
            </w:r>
          </w:p>
        </w:tc>
        <w:tc>
          <w:tcPr>
            <w:tcW w:w="767" w:type="dxa"/>
            <w:tcBorders>
              <w:top w:val="single" w:sz="4" w:space="0" w:color="auto"/>
              <w:bottom w:val="single" w:sz="4" w:space="0" w:color="auto"/>
            </w:tcBorders>
            <w:shd w:val="clear" w:color="auto" w:fill="D9D9D9"/>
          </w:tcPr>
          <w:p w14:paraId="1E33FD7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26</w:t>
            </w:r>
          </w:p>
        </w:tc>
        <w:tc>
          <w:tcPr>
            <w:tcW w:w="767" w:type="dxa"/>
            <w:tcBorders>
              <w:top w:val="single" w:sz="4" w:space="0" w:color="auto"/>
              <w:bottom w:val="single" w:sz="4" w:space="0" w:color="auto"/>
            </w:tcBorders>
            <w:shd w:val="clear" w:color="auto" w:fill="D9D9D9"/>
          </w:tcPr>
          <w:p w14:paraId="4B90BAA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6</w:t>
            </w:r>
          </w:p>
        </w:tc>
        <w:tc>
          <w:tcPr>
            <w:tcW w:w="766" w:type="dxa"/>
            <w:tcBorders>
              <w:top w:val="single" w:sz="4" w:space="0" w:color="auto"/>
              <w:bottom w:val="single" w:sz="4" w:space="0" w:color="auto"/>
            </w:tcBorders>
            <w:shd w:val="clear" w:color="auto" w:fill="D9D9D9"/>
          </w:tcPr>
          <w:p w14:paraId="0A5506B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43</w:t>
            </w:r>
          </w:p>
        </w:tc>
        <w:tc>
          <w:tcPr>
            <w:tcW w:w="767" w:type="dxa"/>
            <w:tcBorders>
              <w:top w:val="single" w:sz="4" w:space="0" w:color="auto"/>
              <w:bottom w:val="single" w:sz="4" w:space="0" w:color="auto"/>
            </w:tcBorders>
            <w:shd w:val="clear" w:color="auto" w:fill="D9D9D9"/>
          </w:tcPr>
          <w:p w14:paraId="7AEE50F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6</w:t>
            </w:r>
          </w:p>
        </w:tc>
        <w:tc>
          <w:tcPr>
            <w:tcW w:w="767" w:type="dxa"/>
            <w:tcBorders>
              <w:top w:val="single" w:sz="4" w:space="0" w:color="auto"/>
              <w:bottom w:val="single" w:sz="4" w:space="0" w:color="auto"/>
            </w:tcBorders>
            <w:shd w:val="clear" w:color="auto" w:fill="D9D9D9"/>
          </w:tcPr>
          <w:p w14:paraId="23A6364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46</w:t>
            </w:r>
          </w:p>
        </w:tc>
        <w:tc>
          <w:tcPr>
            <w:tcW w:w="767" w:type="dxa"/>
            <w:tcBorders>
              <w:top w:val="single" w:sz="4" w:space="0" w:color="auto"/>
              <w:bottom w:val="single" w:sz="4" w:space="0" w:color="auto"/>
            </w:tcBorders>
            <w:shd w:val="clear" w:color="auto" w:fill="D9D9D9"/>
          </w:tcPr>
          <w:p w14:paraId="3A7D348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192</w:t>
            </w:r>
          </w:p>
        </w:tc>
        <w:tc>
          <w:tcPr>
            <w:tcW w:w="767" w:type="dxa"/>
            <w:tcBorders>
              <w:top w:val="single" w:sz="4" w:space="0" w:color="auto"/>
              <w:bottom w:val="single" w:sz="4" w:space="0" w:color="auto"/>
              <w:right w:val="nil"/>
            </w:tcBorders>
            <w:shd w:val="clear" w:color="auto" w:fill="D9D9D9"/>
          </w:tcPr>
          <w:p w14:paraId="70543C96"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37</w:t>
            </w:r>
          </w:p>
        </w:tc>
      </w:tr>
      <w:tr w:rsidR="002708F3" w:rsidRPr="00D931DE" w14:paraId="35B14429" w14:textId="77777777" w:rsidTr="00537937">
        <w:tc>
          <w:tcPr>
            <w:tcW w:w="1908" w:type="dxa"/>
            <w:tcBorders>
              <w:top w:val="single" w:sz="4" w:space="0" w:color="auto"/>
              <w:left w:val="nil"/>
              <w:bottom w:val="single" w:sz="4" w:space="0" w:color="auto"/>
            </w:tcBorders>
            <w:shd w:val="clear" w:color="auto" w:fill="D9D9D9"/>
          </w:tcPr>
          <w:p w14:paraId="5DB35928" w14:textId="77777777" w:rsidR="002708F3" w:rsidRPr="00D931DE" w:rsidRDefault="002708F3" w:rsidP="003B7F8D">
            <w:pPr>
              <w:rPr>
                <w:rFonts w:ascii="Arial" w:hAnsi="Arial" w:cs="Arial"/>
                <w:sz w:val="20"/>
                <w:szCs w:val="20"/>
              </w:rPr>
            </w:pPr>
            <w:r w:rsidRPr="00D931DE">
              <w:rPr>
                <w:rFonts w:ascii="Arial" w:hAnsi="Arial" w:cs="Arial"/>
                <w:sz w:val="20"/>
                <w:szCs w:val="20"/>
              </w:rPr>
              <w:t>Female sex</w:t>
            </w:r>
          </w:p>
        </w:tc>
        <w:tc>
          <w:tcPr>
            <w:tcW w:w="766" w:type="dxa"/>
            <w:tcBorders>
              <w:top w:val="single" w:sz="4" w:space="0" w:color="auto"/>
              <w:bottom w:val="single" w:sz="4" w:space="0" w:color="auto"/>
            </w:tcBorders>
            <w:shd w:val="clear" w:color="auto" w:fill="D9D9D9"/>
          </w:tcPr>
          <w:p w14:paraId="44703A55"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244</w:t>
            </w:r>
          </w:p>
        </w:tc>
        <w:tc>
          <w:tcPr>
            <w:tcW w:w="767" w:type="dxa"/>
            <w:tcBorders>
              <w:top w:val="single" w:sz="4" w:space="0" w:color="auto"/>
              <w:bottom w:val="single" w:sz="4" w:space="0" w:color="auto"/>
            </w:tcBorders>
            <w:shd w:val="clear" w:color="auto" w:fill="D9D9D9"/>
          </w:tcPr>
          <w:p w14:paraId="207AB0D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58</w:t>
            </w:r>
          </w:p>
        </w:tc>
        <w:tc>
          <w:tcPr>
            <w:tcW w:w="767" w:type="dxa"/>
            <w:tcBorders>
              <w:top w:val="single" w:sz="4" w:space="0" w:color="auto"/>
              <w:bottom w:val="single" w:sz="4" w:space="0" w:color="auto"/>
            </w:tcBorders>
            <w:shd w:val="clear" w:color="auto" w:fill="D9D9D9"/>
          </w:tcPr>
          <w:p w14:paraId="1DDDDE8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30</w:t>
            </w:r>
          </w:p>
        </w:tc>
        <w:tc>
          <w:tcPr>
            <w:tcW w:w="767" w:type="dxa"/>
            <w:tcBorders>
              <w:top w:val="single" w:sz="4" w:space="0" w:color="auto"/>
              <w:bottom w:val="single" w:sz="4" w:space="0" w:color="auto"/>
            </w:tcBorders>
            <w:shd w:val="clear" w:color="auto" w:fill="D9D9D9"/>
          </w:tcPr>
          <w:p w14:paraId="63AF898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38</w:t>
            </w:r>
          </w:p>
        </w:tc>
        <w:tc>
          <w:tcPr>
            <w:tcW w:w="767" w:type="dxa"/>
            <w:tcBorders>
              <w:top w:val="single" w:sz="4" w:space="0" w:color="auto"/>
              <w:bottom w:val="single" w:sz="4" w:space="0" w:color="auto"/>
            </w:tcBorders>
            <w:shd w:val="clear" w:color="auto" w:fill="D9D9D9"/>
          </w:tcPr>
          <w:p w14:paraId="603C1D17"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4</w:t>
            </w:r>
          </w:p>
        </w:tc>
        <w:tc>
          <w:tcPr>
            <w:tcW w:w="766" w:type="dxa"/>
            <w:tcBorders>
              <w:top w:val="single" w:sz="4" w:space="0" w:color="auto"/>
              <w:bottom w:val="single" w:sz="4" w:space="0" w:color="auto"/>
            </w:tcBorders>
            <w:shd w:val="clear" w:color="auto" w:fill="D9D9D9"/>
          </w:tcPr>
          <w:p w14:paraId="7D34F0C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tcPr>
          <w:p w14:paraId="7305813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7</w:t>
            </w:r>
          </w:p>
        </w:tc>
        <w:tc>
          <w:tcPr>
            <w:tcW w:w="767" w:type="dxa"/>
            <w:tcBorders>
              <w:top w:val="single" w:sz="4" w:space="0" w:color="auto"/>
              <w:bottom w:val="single" w:sz="4" w:space="0" w:color="auto"/>
            </w:tcBorders>
            <w:shd w:val="clear" w:color="auto" w:fill="D9D9D9"/>
          </w:tcPr>
          <w:p w14:paraId="353C130C"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54</w:t>
            </w:r>
          </w:p>
        </w:tc>
        <w:tc>
          <w:tcPr>
            <w:tcW w:w="767" w:type="dxa"/>
            <w:tcBorders>
              <w:top w:val="single" w:sz="4" w:space="0" w:color="auto"/>
              <w:bottom w:val="single" w:sz="4" w:space="0" w:color="auto"/>
            </w:tcBorders>
            <w:shd w:val="clear" w:color="auto" w:fill="D9D9D9"/>
          </w:tcPr>
          <w:p w14:paraId="5CB3800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285</w:t>
            </w:r>
          </w:p>
        </w:tc>
        <w:tc>
          <w:tcPr>
            <w:tcW w:w="767" w:type="dxa"/>
            <w:tcBorders>
              <w:top w:val="single" w:sz="4" w:space="0" w:color="auto"/>
              <w:bottom w:val="single" w:sz="4" w:space="0" w:color="auto"/>
              <w:right w:val="nil"/>
            </w:tcBorders>
            <w:shd w:val="clear" w:color="auto" w:fill="D9D9D9"/>
          </w:tcPr>
          <w:p w14:paraId="6D42C5F5"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54</w:t>
            </w:r>
          </w:p>
        </w:tc>
      </w:tr>
      <w:tr w:rsidR="003B688E" w:rsidRPr="00D931DE" w14:paraId="7F47EC52" w14:textId="77777777" w:rsidTr="00537937">
        <w:tc>
          <w:tcPr>
            <w:tcW w:w="1908" w:type="dxa"/>
            <w:tcBorders>
              <w:top w:val="single" w:sz="4" w:space="0" w:color="auto"/>
              <w:left w:val="nil"/>
              <w:bottom w:val="single" w:sz="4" w:space="0" w:color="auto"/>
            </w:tcBorders>
            <w:shd w:val="clear" w:color="auto" w:fill="D9D9D9"/>
          </w:tcPr>
          <w:p w14:paraId="6C90B1FB" w14:textId="77777777" w:rsidR="002708F3" w:rsidRPr="00D931DE" w:rsidRDefault="002708F3" w:rsidP="003B7F8D">
            <w:pPr>
              <w:rPr>
                <w:rFonts w:ascii="Arial" w:hAnsi="Arial" w:cs="Arial"/>
                <w:sz w:val="20"/>
                <w:szCs w:val="20"/>
              </w:rPr>
            </w:pPr>
            <w:r w:rsidRPr="00D931DE">
              <w:rPr>
                <w:rFonts w:ascii="Arial" w:hAnsi="Arial" w:cs="Arial"/>
                <w:sz w:val="20"/>
                <w:szCs w:val="20"/>
              </w:rPr>
              <w:t>Education</w:t>
            </w:r>
          </w:p>
        </w:tc>
        <w:tc>
          <w:tcPr>
            <w:tcW w:w="766" w:type="dxa"/>
            <w:tcBorders>
              <w:top w:val="single" w:sz="4" w:space="0" w:color="auto"/>
              <w:bottom w:val="single" w:sz="4" w:space="0" w:color="auto"/>
            </w:tcBorders>
            <w:shd w:val="clear" w:color="auto" w:fill="D9D9D9"/>
          </w:tcPr>
          <w:p w14:paraId="0608E944"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1EE98B94"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009C7740"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0D97747F"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065CDFFE" w14:textId="77777777" w:rsidR="002708F3" w:rsidRPr="00D931DE" w:rsidRDefault="002708F3" w:rsidP="003B7F8D">
            <w:pPr>
              <w:jc w:val="center"/>
              <w:rPr>
                <w:rFonts w:ascii="Arial" w:hAnsi="Arial" w:cs="Arial"/>
                <w:sz w:val="20"/>
                <w:szCs w:val="20"/>
              </w:rPr>
            </w:pPr>
          </w:p>
        </w:tc>
        <w:tc>
          <w:tcPr>
            <w:tcW w:w="766" w:type="dxa"/>
            <w:tcBorders>
              <w:top w:val="single" w:sz="4" w:space="0" w:color="auto"/>
              <w:bottom w:val="single" w:sz="4" w:space="0" w:color="auto"/>
            </w:tcBorders>
            <w:shd w:val="clear" w:color="auto" w:fill="D9D9D9"/>
          </w:tcPr>
          <w:p w14:paraId="3409C690"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761355BE"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5ECD50E5"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05A554F6"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right w:val="nil"/>
            </w:tcBorders>
            <w:shd w:val="clear" w:color="auto" w:fill="D9D9D9"/>
          </w:tcPr>
          <w:p w14:paraId="32B906D5" w14:textId="77777777" w:rsidR="002708F3" w:rsidRPr="00D931DE" w:rsidRDefault="002708F3" w:rsidP="003B7F8D">
            <w:pPr>
              <w:jc w:val="center"/>
              <w:rPr>
                <w:rFonts w:ascii="Arial" w:hAnsi="Arial" w:cs="Arial"/>
                <w:sz w:val="20"/>
                <w:szCs w:val="20"/>
              </w:rPr>
            </w:pPr>
          </w:p>
        </w:tc>
      </w:tr>
      <w:tr w:rsidR="002708F3" w:rsidRPr="00D931DE" w14:paraId="25EB2D5F" w14:textId="77777777" w:rsidTr="00537937">
        <w:tc>
          <w:tcPr>
            <w:tcW w:w="1908" w:type="dxa"/>
            <w:tcBorders>
              <w:top w:val="single" w:sz="4" w:space="0" w:color="auto"/>
              <w:left w:val="nil"/>
              <w:bottom w:val="single" w:sz="4" w:space="0" w:color="auto"/>
            </w:tcBorders>
            <w:shd w:val="clear" w:color="auto" w:fill="D9D9D9"/>
          </w:tcPr>
          <w:p w14:paraId="054208EB" w14:textId="77777777" w:rsidR="002708F3" w:rsidRPr="00D931DE" w:rsidRDefault="002708F3" w:rsidP="003B7F8D">
            <w:pPr>
              <w:rPr>
                <w:rFonts w:ascii="Arial" w:hAnsi="Arial" w:cs="Arial"/>
                <w:sz w:val="20"/>
                <w:szCs w:val="20"/>
              </w:rPr>
            </w:pPr>
            <w:r w:rsidRPr="00D931DE">
              <w:rPr>
                <w:rFonts w:ascii="Arial" w:hAnsi="Arial" w:cs="Arial"/>
                <w:sz w:val="20"/>
                <w:szCs w:val="20"/>
              </w:rPr>
              <w:t xml:space="preserve">   Up to 12</w:t>
            </w:r>
          </w:p>
        </w:tc>
        <w:tc>
          <w:tcPr>
            <w:tcW w:w="766" w:type="dxa"/>
            <w:tcBorders>
              <w:top w:val="single" w:sz="4" w:space="0" w:color="auto"/>
              <w:bottom w:val="single" w:sz="4" w:space="0" w:color="auto"/>
            </w:tcBorders>
            <w:shd w:val="clear" w:color="auto" w:fill="D9D9D9"/>
          </w:tcPr>
          <w:p w14:paraId="515CCE0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141</w:t>
            </w:r>
          </w:p>
        </w:tc>
        <w:tc>
          <w:tcPr>
            <w:tcW w:w="767" w:type="dxa"/>
            <w:tcBorders>
              <w:top w:val="single" w:sz="4" w:space="0" w:color="auto"/>
              <w:bottom w:val="single" w:sz="4" w:space="0" w:color="auto"/>
            </w:tcBorders>
            <w:shd w:val="clear" w:color="auto" w:fill="D9D9D9"/>
          </w:tcPr>
          <w:p w14:paraId="7059A8C7"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34</w:t>
            </w:r>
          </w:p>
        </w:tc>
        <w:tc>
          <w:tcPr>
            <w:tcW w:w="767" w:type="dxa"/>
            <w:tcBorders>
              <w:top w:val="single" w:sz="4" w:space="0" w:color="auto"/>
              <w:bottom w:val="single" w:sz="4" w:space="0" w:color="auto"/>
            </w:tcBorders>
            <w:shd w:val="clear" w:color="auto" w:fill="D9D9D9"/>
          </w:tcPr>
          <w:p w14:paraId="3AACD54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24</w:t>
            </w:r>
          </w:p>
        </w:tc>
        <w:tc>
          <w:tcPr>
            <w:tcW w:w="767" w:type="dxa"/>
            <w:tcBorders>
              <w:top w:val="single" w:sz="4" w:space="0" w:color="auto"/>
              <w:bottom w:val="single" w:sz="4" w:space="0" w:color="auto"/>
            </w:tcBorders>
            <w:shd w:val="clear" w:color="auto" w:fill="D9D9D9"/>
          </w:tcPr>
          <w:p w14:paraId="137DD4F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30</w:t>
            </w:r>
          </w:p>
        </w:tc>
        <w:tc>
          <w:tcPr>
            <w:tcW w:w="767" w:type="dxa"/>
            <w:tcBorders>
              <w:top w:val="single" w:sz="4" w:space="0" w:color="auto"/>
              <w:bottom w:val="single" w:sz="4" w:space="0" w:color="auto"/>
            </w:tcBorders>
            <w:shd w:val="clear" w:color="auto" w:fill="D9D9D9"/>
          </w:tcPr>
          <w:p w14:paraId="5D5EC91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5</w:t>
            </w:r>
          </w:p>
        </w:tc>
        <w:tc>
          <w:tcPr>
            <w:tcW w:w="766" w:type="dxa"/>
            <w:tcBorders>
              <w:top w:val="single" w:sz="4" w:space="0" w:color="auto"/>
              <w:bottom w:val="single" w:sz="4" w:space="0" w:color="auto"/>
            </w:tcBorders>
            <w:shd w:val="clear" w:color="auto" w:fill="D9D9D9"/>
          </w:tcPr>
          <w:p w14:paraId="185633C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36</w:t>
            </w:r>
          </w:p>
        </w:tc>
        <w:tc>
          <w:tcPr>
            <w:tcW w:w="767" w:type="dxa"/>
            <w:tcBorders>
              <w:top w:val="single" w:sz="4" w:space="0" w:color="auto"/>
              <w:bottom w:val="single" w:sz="4" w:space="0" w:color="auto"/>
            </w:tcBorders>
            <w:shd w:val="clear" w:color="auto" w:fill="D9D9D9"/>
          </w:tcPr>
          <w:p w14:paraId="3E0D35C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4</w:t>
            </w:r>
          </w:p>
        </w:tc>
        <w:tc>
          <w:tcPr>
            <w:tcW w:w="767" w:type="dxa"/>
            <w:tcBorders>
              <w:top w:val="single" w:sz="4" w:space="0" w:color="auto"/>
              <w:bottom w:val="single" w:sz="4" w:space="0" w:color="auto"/>
            </w:tcBorders>
            <w:shd w:val="clear" w:color="auto" w:fill="D9D9D9"/>
          </w:tcPr>
          <w:p w14:paraId="1BD40C8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31</w:t>
            </w:r>
          </w:p>
        </w:tc>
        <w:tc>
          <w:tcPr>
            <w:tcW w:w="767" w:type="dxa"/>
            <w:tcBorders>
              <w:top w:val="single" w:sz="4" w:space="0" w:color="auto"/>
              <w:bottom w:val="single" w:sz="4" w:space="0" w:color="auto"/>
            </w:tcBorders>
            <w:shd w:val="clear" w:color="auto" w:fill="D9D9D9"/>
          </w:tcPr>
          <w:p w14:paraId="30F046B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174</w:t>
            </w:r>
          </w:p>
        </w:tc>
        <w:tc>
          <w:tcPr>
            <w:tcW w:w="767" w:type="dxa"/>
            <w:tcBorders>
              <w:top w:val="single" w:sz="4" w:space="0" w:color="auto"/>
              <w:bottom w:val="single" w:sz="4" w:space="0" w:color="auto"/>
              <w:right w:val="nil"/>
            </w:tcBorders>
            <w:shd w:val="clear" w:color="auto" w:fill="D9D9D9"/>
          </w:tcPr>
          <w:p w14:paraId="0CD6C25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33</w:t>
            </w:r>
          </w:p>
        </w:tc>
      </w:tr>
      <w:tr w:rsidR="003B688E" w:rsidRPr="00D931DE" w14:paraId="767C0D3B" w14:textId="77777777" w:rsidTr="00537937">
        <w:tc>
          <w:tcPr>
            <w:tcW w:w="1908" w:type="dxa"/>
            <w:tcBorders>
              <w:top w:val="single" w:sz="4" w:space="0" w:color="auto"/>
              <w:left w:val="nil"/>
              <w:bottom w:val="single" w:sz="4" w:space="0" w:color="auto"/>
            </w:tcBorders>
            <w:shd w:val="clear" w:color="auto" w:fill="D9D9D9"/>
          </w:tcPr>
          <w:p w14:paraId="4A386935" w14:textId="77777777" w:rsidR="002708F3" w:rsidRPr="00D931DE" w:rsidRDefault="002708F3" w:rsidP="003B7F8D">
            <w:pPr>
              <w:rPr>
                <w:rFonts w:ascii="Arial" w:hAnsi="Arial" w:cs="Arial"/>
                <w:sz w:val="20"/>
                <w:szCs w:val="20"/>
              </w:rPr>
            </w:pPr>
            <w:r w:rsidRPr="00D931DE">
              <w:rPr>
                <w:rFonts w:ascii="Arial" w:hAnsi="Arial" w:cs="Arial"/>
                <w:sz w:val="20"/>
                <w:szCs w:val="20"/>
              </w:rPr>
              <w:t xml:space="preserve">   13–16</w:t>
            </w:r>
          </w:p>
        </w:tc>
        <w:tc>
          <w:tcPr>
            <w:tcW w:w="766" w:type="dxa"/>
            <w:tcBorders>
              <w:top w:val="single" w:sz="4" w:space="0" w:color="auto"/>
              <w:bottom w:val="single" w:sz="4" w:space="0" w:color="auto"/>
            </w:tcBorders>
            <w:shd w:val="clear" w:color="auto" w:fill="D9D9D9"/>
          </w:tcPr>
          <w:p w14:paraId="7128EBF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184</w:t>
            </w:r>
          </w:p>
        </w:tc>
        <w:tc>
          <w:tcPr>
            <w:tcW w:w="767" w:type="dxa"/>
            <w:tcBorders>
              <w:top w:val="single" w:sz="4" w:space="0" w:color="auto"/>
              <w:bottom w:val="single" w:sz="4" w:space="0" w:color="auto"/>
            </w:tcBorders>
            <w:shd w:val="clear" w:color="auto" w:fill="D9D9D9"/>
          </w:tcPr>
          <w:p w14:paraId="49F1818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44</w:t>
            </w:r>
          </w:p>
        </w:tc>
        <w:tc>
          <w:tcPr>
            <w:tcW w:w="767" w:type="dxa"/>
            <w:tcBorders>
              <w:top w:val="single" w:sz="4" w:space="0" w:color="auto"/>
              <w:bottom w:val="single" w:sz="4" w:space="0" w:color="auto"/>
            </w:tcBorders>
            <w:shd w:val="clear" w:color="auto" w:fill="D9D9D9"/>
          </w:tcPr>
          <w:p w14:paraId="510207C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36</w:t>
            </w:r>
          </w:p>
        </w:tc>
        <w:tc>
          <w:tcPr>
            <w:tcW w:w="767" w:type="dxa"/>
            <w:tcBorders>
              <w:top w:val="single" w:sz="4" w:space="0" w:color="auto"/>
              <w:bottom w:val="single" w:sz="4" w:space="0" w:color="auto"/>
            </w:tcBorders>
            <w:shd w:val="clear" w:color="auto" w:fill="D9D9D9"/>
          </w:tcPr>
          <w:p w14:paraId="55F250C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45</w:t>
            </w:r>
          </w:p>
        </w:tc>
        <w:tc>
          <w:tcPr>
            <w:tcW w:w="767" w:type="dxa"/>
            <w:tcBorders>
              <w:top w:val="single" w:sz="4" w:space="0" w:color="auto"/>
              <w:bottom w:val="single" w:sz="4" w:space="0" w:color="auto"/>
            </w:tcBorders>
            <w:shd w:val="clear" w:color="auto" w:fill="D9D9D9"/>
          </w:tcPr>
          <w:p w14:paraId="4C121EE3"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7</w:t>
            </w:r>
          </w:p>
        </w:tc>
        <w:tc>
          <w:tcPr>
            <w:tcW w:w="766" w:type="dxa"/>
            <w:tcBorders>
              <w:top w:val="single" w:sz="4" w:space="0" w:color="auto"/>
              <w:bottom w:val="single" w:sz="4" w:space="0" w:color="auto"/>
            </w:tcBorders>
            <w:shd w:val="clear" w:color="auto" w:fill="D9D9D9"/>
          </w:tcPr>
          <w:p w14:paraId="6E37CB9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50</w:t>
            </w:r>
          </w:p>
        </w:tc>
        <w:tc>
          <w:tcPr>
            <w:tcW w:w="767" w:type="dxa"/>
            <w:tcBorders>
              <w:top w:val="single" w:sz="4" w:space="0" w:color="auto"/>
              <w:bottom w:val="single" w:sz="4" w:space="0" w:color="auto"/>
            </w:tcBorders>
            <w:shd w:val="clear" w:color="auto" w:fill="D9D9D9"/>
          </w:tcPr>
          <w:p w14:paraId="6D898976"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7</w:t>
            </w:r>
          </w:p>
        </w:tc>
        <w:tc>
          <w:tcPr>
            <w:tcW w:w="767" w:type="dxa"/>
            <w:tcBorders>
              <w:top w:val="single" w:sz="4" w:space="0" w:color="auto"/>
              <w:bottom w:val="single" w:sz="4" w:space="0" w:color="auto"/>
            </w:tcBorders>
            <w:shd w:val="clear" w:color="auto" w:fill="D9D9D9"/>
          </w:tcPr>
          <w:p w14:paraId="506B6396"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85</w:t>
            </w:r>
          </w:p>
        </w:tc>
        <w:tc>
          <w:tcPr>
            <w:tcW w:w="767" w:type="dxa"/>
            <w:tcBorders>
              <w:top w:val="single" w:sz="4" w:space="0" w:color="auto"/>
              <w:bottom w:val="single" w:sz="4" w:space="0" w:color="auto"/>
            </w:tcBorders>
            <w:shd w:val="clear" w:color="auto" w:fill="D9D9D9"/>
          </w:tcPr>
          <w:p w14:paraId="42D844B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234</w:t>
            </w:r>
          </w:p>
        </w:tc>
        <w:tc>
          <w:tcPr>
            <w:tcW w:w="767" w:type="dxa"/>
            <w:tcBorders>
              <w:top w:val="single" w:sz="4" w:space="0" w:color="auto"/>
              <w:bottom w:val="single" w:sz="4" w:space="0" w:color="auto"/>
              <w:right w:val="nil"/>
            </w:tcBorders>
            <w:shd w:val="clear" w:color="auto" w:fill="D9D9D9"/>
          </w:tcPr>
          <w:p w14:paraId="7DD1D8E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45</w:t>
            </w:r>
          </w:p>
        </w:tc>
      </w:tr>
      <w:tr w:rsidR="002708F3" w:rsidRPr="00D931DE" w14:paraId="41DDBDD9" w14:textId="77777777" w:rsidTr="00537937">
        <w:tc>
          <w:tcPr>
            <w:tcW w:w="1908" w:type="dxa"/>
            <w:tcBorders>
              <w:top w:val="single" w:sz="4" w:space="0" w:color="auto"/>
              <w:left w:val="nil"/>
              <w:bottom w:val="single" w:sz="4" w:space="0" w:color="auto"/>
            </w:tcBorders>
            <w:shd w:val="clear" w:color="auto" w:fill="D9D9D9"/>
          </w:tcPr>
          <w:p w14:paraId="10148A7F" w14:textId="77777777" w:rsidR="002708F3" w:rsidRPr="00D931DE" w:rsidRDefault="002708F3" w:rsidP="003B7F8D">
            <w:pPr>
              <w:rPr>
                <w:rFonts w:ascii="Arial" w:hAnsi="Arial" w:cs="Arial"/>
                <w:sz w:val="20"/>
                <w:szCs w:val="20"/>
              </w:rPr>
            </w:pPr>
            <w:r w:rsidRPr="00D931DE">
              <w:rPr>
                <w:rFonts w:ascii="Arial" w:hAnsi="Arial" w:cs="Arial"/>
                <w:sz w:val="20"/>
                <w:szCs w:val="20"/>
              </w:rPr>
              <w:t xml:space="preserve">   At least 17</w:t>
            </w:r>
          </w:p>
        </w:tc>
        <w:tc>
          <w:tcPr>
            <w:tcW w:w="766" w:type="dxa"/>
            <w:tcBorders>
              <w:top w:val="single" w:sz="4" w:space="0" w:color="auto"/>
              <w:bottom w:val="single" w:sz="4" w:space="0" w:color="auto"/>
            </w:tcBorders>
            <w:shd w:val="clear" w:color="auto" w:fill="D9D9D9"/>
          </w:tcPr>
          <w:p w14:paraId="7F11D99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93</w:t>
            </w:r>
          </w:p>
        </w:tc>
        <w:tc>
          <w:tcPr>
            <w:tcW w:w="767" w:type="dxa"/>
            <w:tcBorders>
              <w:top w:val="single" w:sz="4" w:space="0" w:color="auto"/>
              <w:bottom w:val="single" w:sz="4" w:space="0" w:color="auto"/>
            </w:tcBorders>
            <w:shd w:val="clear" w:color="auto" w:fill="D9D9D9"/>
          </w:tcPr>
          <w:p w14:paraId="6AD468B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22</w:t>
            </w:r>
          </w:p>
        </w:tc>
        <w:tc>
          <w:tcPr>
            <w:tcW w:w="767" w:type="dxa"/>
            <w:tcBorders>
              <w:top w:val="single" w:sz="4" w:space="0" w:color="auto"/>
              <w:bottom w:val="single" w:sz="4" w:space="0" w:color="auto"/>
            </w:tcBorders>
            <w:shd w:val="clear" w:color="auto" w:fill="D9D9D9"/>
          </w:tcPr>
          <w:p w14:paraId="71C1200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20</w:t>
            </w:r>
          </w:p>
        </w:tc>
        <w:tc>
          <w:tcPr>
            <w:tcW w:w="767" w:type="dxa"/>
            <w:tcBorders>
              <w:top w:val="single" w:sz="4" w:space="0" w:color="auto"/>
              <w:bottom w:val="single" w:sz="4" w:space="0" w:color="auto"/>
            </w:tcBorders>
            <w:shd w:val="clear" w:color="auto" w:fill="D9D9D9"/>
          </w:tcPr>
          <w:p w14:paraId="18F74CC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25</w:t>
            </w:r>
          </w:p>
        </w:tc>
        <w:tc>
          <w:tcPr>
            <w:tcW w:w="767" w:type="dxa"/>
            <w:tcBorders>
              <w:top w:val="single" w:sz="4" w:space="0" w:color="auto"/>
              <w:bottom w:val="single" w:sz="4" w:space="0" w:color="auto"/>
            </w:tcBorders>
            <w:shd w:val="clear" w:color="auto" w:fill="D9D9D9"/>
          </w:tcPr>
          <w:p w14:paraId="6249D8E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2</w:t>
            </w:r>
          </w:p>
        </w:tc>
        <w:tc>
          <w:tcPr>
            <w:tcW w:w="766" w:type="dxa"/>
            <w:tcBorders>
              <w:top w:val="single" w:sz="4" w:space="0" w:color="auto"/>
              <w:bottom w:val="single" w:sz="4" w:space="0" w:color="auto"/>
            </w:tcBorders>
            <w:shd w:val="clear" w:color="auto" w:fill="D9D9D9"/>
          </w:tcPr>
          <w:p w14:paraId="4612982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14</w:t>
            </w:r>
          </w:p>
        </w:tc>
        <w:tc>
          <w:tcPr>
            <w:tcW w:w="767" w:type="dxa"/>
            <w:tcBorders>
              <w:top w:val="single" w:sz="4" w:space="0" w:color="auto"/>
              <w:bottom w:val="single" w:sz="4" w:space="0" w:color="auto"/>
            </w:tcBorders>
            <w:shd w:val="clear" w:color="auto" w:fill="D9D9D9"/>
          </w:tcPr>
          <w:p w14:paraId="52646E5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 2</w:t>
            </w:r>
          </w:p>
        </w:tc>
        <w:tc>
          <w:tcPr>
            <w:tcW w:w="767" w:type="dxa"/>
            <w:tcBorders>
              <w:top w:val="single" w:sz="4" w:space="0" w:color="auto"/>
              <w:bottom w:val="single" w:sz="4" w:space="0" w:color="auto"/>
            </w:tcBorders>
            <w:shd w:val="clear" w:color="auto" w:fill="D9D9D9"/>
          </w:tcPr>
          <w:p w14:paraId="71E97C0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15</w:t>
            </w:r>
          </w:p>
        </w:tc>
        <w:tc>
          <w:tcPr>
            <w:tcW w:w="767" w:type="dxa"/>
            <w:tcBorders>
              <w:top w:val="single" w:sz="4" w:space="0" w:color="auto"/>
              <w:bottom w:val="single" w:sz="4" w:space="0" w:color="auto"/>
            </w:tcBorders>
            <w:shd w:val="clear" w:color="auto" w:fill="D9D9D9"/>
          </w:tcPr>
          <w:p w14:paraId="25473D5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117</w:t>
            </w:r>
          </w:p>
        </w:tc>
        <w:tc>
          <w:tcPr>
            <w:tcW w:w="767" w:type="dxa"/>
            <w:tcBorders>
              <w:top w:val="single" w:sz="4" w:space="0" w:color="auto"/>
              <w:bottom w:val="single" w:sz="4" w:space="0" w:color="auto"/>
              <w:right w:val="nil"/>
            </w:tcBorders>
            <w:shd w:val="clear" w:color="auto" w:fill="D9D9D9"/>
          </w:tcPr>
          <w:p w14:paraId="3909A3C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22</w:t>
            </w:r>
          </w:p>
        </w:tc>
      </w:tr>
      <w:tr w:rsidR="003B688E" w:rsidRPr="00D931DE" w14:paraId="109190BC" w14:textId="77777777" w:rsidTr="00537937">
        <w:tc>
          <w:tcPr>
            <w:tcW w:w="1908" w:type="dxa"/>
            <w:tcBorders>
              <w:top w:val="single" w:sz="4" w:space="0" w:color="auto"/>
              <w:left w:val="nil"/>
              <w:bottom w:val="single" w:sz="24" w:space="0" w:color="auto"/>
            </w:tcBorders>
            <w:shd w:val="clear" w:color="auto" w:fill="D9D9D9"/>
          </w:tcPr>
          <w:p w14:paraId="72C90785" w14:textId="77777777" w:rsidR="002708F3" w:rsidRPr="00D931DE" w:rsidRDefault="00387150" w:rsidP="003B7F8D">
            <w:pPr>
              <w:ind w:left="288" w:hanging="288"/>
              <w:rPr>
                <w:rFonts w:ascii="Arial" w:hAnsi="Arial" w:cs="Arial"/>
                <w:sz w:val="20"/>
                <w:szCs w:val="20"/>
              </w:rPr>
            </w:pPr>
            <w:r w:rsidRPr="00D931DE">
              <w:rPr>
                <w:rFonts w:ascii="Arial" w:hAnsi="Arial" w:cs="Arial"/>
                <w:sz w:val="20"/>
                <w:szCs w:val="20"/>
              </w:rPr>
              <w:t xml:space="preserve">Self-reported </w:t>
            </w:r>
            <w:r w:rsidR="002708F3" w:rsidRPr="00D931DE">
              <w:rPr>
                <w:rFonts w:ascii="Arial" w:hAnsi="Arial" w:cs="Arial"/>
                <w:sz w:val="20"/>
                <w:szCs w:val="20"/>
              </w:rPr>
              <w:t>White race</w:t>
            </w:r>
          </w:p>
        </w:tc>
        <w:tc>
          <w:tcPr>
            <w:tcW w:w="766" w:type="dxa"/>
            <w:tcBorders>
              <w:top w:val="single" w:sz="4" w:space="0" w:color="auto"/>
              <w:bottom w:val="single" w:sz="24" w:space="0" w:color="auto"/>
            </w:tcBorders>
            <w:shd w:val="clear" w:color="auto" w:fill="D9D9D9"/>
          </w:tcPr>
          <w:p w14:paraId="2532636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401</w:t>
            </w:r>
          </w:p>
        </w:tc>
        <w:tc>
          <w:tcPr>
            <w:tcW w:w="767" w:type="dxa"/>
            <w:tcBorders>
              <w:top w:val="single" w:sz="4" w:space="0" w:color="auto"/>
              <w:bottom w:val="single" w:sz="24" w:space="0" w:color="auto"/>
            </w:tcBorders>
            <w:shd w:val="clear" w:color="auto" w:fill="D9D9D9"/>
          </w:tcPr>
          <w:p w14:paraId="191CBB2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96</w:t>
            </w:r>
          </w:p>
        </w:tc>
        <w:tc>
          <w:tcPr>
            <w:tcW w:w="767" w:type="dxa"/>
            <w:tcBorders>
              <w:top w:val="single" w:sz="4" w:space="0" w:color="auto"/>
              <w:bottom w:val="single" w:sz="24" w:space="0" w:color="auto"/>
            </w:tcBorders>
            <w:shd w:val="clear" w:color="auto" w:fill="D9D9D9"/>
          </w:tcPr>
          <w:p w14:paraId="7E44218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78</w:t>
            </w:r>
          </w:p>
        </w:tc>
        <w:tc>
          <w:tcPr>
            <w:tcW w:w="767" w:type="dxa"/>
            <w:tcBorders>
              <w:top w:val="single" w:sz="4" w:space="0" w:color="auto"/>
              <w:bottom w:val="single" w:sz="24" w:space="0" w:color="auto"/>
            </w:tcBorders>
            <w:shd w:val="clear" w:color="auto" w:fill="D9D9D9"/>
          </w:tcPr>
          <w:p w14:paraId="16C8176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98</w:t>
            </w:r>
          </w:p>
        </w:tc>
        <w:tc>
          <w:tcPr>
            <w:tcW w:w="767" w:type="dxa"/>
            <w:tcBorders>
              <w:top w:val="single" w:sz="4" w:space="0" w:color="auto"/>
              <w:bottom w:val="single" w:sz="24" w:space="0" w:color="auto"/>
            </w:tcBorders>
            <w:shd w:val="clear" w:color="auto" w:fill="D9D9D9"/>
          </w:tcPr>
          <w:p w14:paraId="1535D98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13</w:t>
            </w:r>
          </w:p>
        </w:tc>
        <w:tc>
          <w:tcPr>
            <w:tcW w:w="766" w:type="dxa"/>
            <w:tcBorders>
              <w:top w:val="single" w:sz="4" w:space="0" w:color="auto"/>
              <w:bottom w:val="single" w:sz="24" w:space="0" w:color="auto"/>
            </w:tcBorders>
            <w:shd w:val="clear" w:color="auto" w:fill="D9D9D9"/>
          </w:tcPr>
          <w:p w14:paraId="4DE5E79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93</w:t>
            </w:r>
          </w:p>
        </w:tc>
        <w:tc>
          <w:tcPr>
            <w:tcW w:w="767" w:type="dxa"/>
            <w:tcBorders>
              <w:top w:val="single" w:sz="4" w:space="0" w:color="auto"/>
              <w:bottom w:val="single" w:sz="24" w:space="0" w:color="auto"/>
            </w:tcBorders>
            <w:shd w:val="clear" w:color="auto" w:fill="D9D9D9"/>
          </w:tcPr>
          <w:p w14:paraId="07F2F29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12</w:t>
            </w:r>
          </w:p>
        </w:tc>
        <w:tc>
          <w:tcPr>
            <w:tcW w:w="767" w:type="dxa"/>
            <w:tcBorders>
              <w:top w:val="single" w:sz="4" w:space="0" w:color="auto"/>
              <w:bottom w:val="single" w:sz="24" w:space="0" w:color="auto"/>
            </w:tcBorders>
            <w:shd w:val="clear" w:color="auto" w:fill="D9D9D9"/>
          </w:tcPr>
          <w:p w14:paraId="0E503C35"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92</w:t>
            </w:r>
          </w:p>
        </w:tc>
        <w:tc>
          <w:tcPr>
            <w:tcW w:w="767" w:type="dxa"/>
            <w:tcBorders>
              <w:top w:val="single" w:sz="4" w:space="0" w:color="auto"/>
              <w:bottom w:val="single" w:sz="24" w:space="0" w:color="auto"/>
            </w:tcBorders>
            <w:shd w:val="clear" w:color="auto" w:fill="D9D9D9"/>
          </w:tcPr>
          <w:p w14:paraId="3722721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504</w:t>
            </w:r>
          </w:p>
        </w:tc>
        <w:tc>
          <w:tcPr>
            <w:tcW w:w="767" w:type="dxa"/>
            <w:tcBorders>
              <w:top w:val="single" w:sz="4" w:space="0" w:color="auto"/>
              <w:bottom w:val="single" w:sz="24" w:space="0" w:color="auto"/>
              <w:right w:val="nil"/>
            </w:tcBorders>
            <w:shd w:val="clear" w:color="auto" w:fill="D9D9D9"/>
          </w:tcPr>
          <w:p w14:paraId="3F7F4547"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96</w:t>
            </w:r>
          </w:p>
        </w:tc>
      </w:tr>
    </w:tbl>
    <w:p w14:paraId="3B6A2AE7" w14:textId="77777777" w:rsidR="002708F3" w:rsidRPr="00D931DE" w:rsidRDefault="002708F3" w:rsidP="003B7F8D">
      <w:pPr>
        <w:spacing w:line="240" w:lineRule="auto"/>
        <w:rPr>
          <w:rFonts w:ascii="Times New Roman" w:hAnsi="Times New Roman" w:cs="Times New Roman"/>
          <w:sz w:val="20"/>
          <w:szCs w:val="20"/>
        </w:rPr>
      </w:pPr>
    </w:p>
    <w:p w14:paraId="72FCB901" w14:textId="77777777" w:rsidR="002708F3" w:rsidRPr="00D931DE" w:rsidRDefault="007F4BAE"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387150" w:rsidRPr="00D931DE">
        <w:rPr>
          <w:rFonts w:ascii="Times New Roman" w:hAnsi="Times New Roman" w:cs="Times New Roman"/>
          <w:b/>
          <w:sz w:val="20"/>
          <w:szCs w:val="20"/>
          <w:u w:val="single"/>
        </w:rPr>
        <w:t>Table</w:t>
      </w:r>
      <w:proofErr w:type="spellEnd"/>
      <w:proofErr w:type="gramEnd"/>
      <w:r w:rsidR="00387150"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1</w:t>
      </w:r>
      <w:r w:rsidR="00353233" w:rsidRPr="00D931DE">
        <w:rPr>
          <w:rFonts w:ascii="Times New Roman" w:hAnsi="Times New Roman" w:cs="Times New Roman"/>
          <w:b/>
          <w:sz w:val="20"/>
          <w:szCs w:val="20"/>
          <w:u w:val="single"/>
        </w:rPr>
        <w:t>4</w:t>
      </w:r>
      <w:r w:rsidR="00387150" w:rsidRPr="00D931DE">
        <w:rPr>
          <w:rFonts w:ascii="Times New Roman" w:hAnsi="Times New Roman" w:cs="Times New Roman"/>
          <w:sz w:val="20"/>
          <w:szCs w:val="20"/>
        </w:rPr>
        <w:t xml:space="preserve"> shows the demographic characteristics of the ROS and MAP autopsy samples</w:t>
      </w:r>
      <w:r w:rsidR="00FC018C" w:rsidRPr="00D931DE">
        <w:rPr>
          <w:rFonts w:ascii="Times New Roman" w:hAnsi="Times New Roman" w:cs="Times New Roman"/>
          <w:sz w:val="20"/>
          <w:szCs w:val="20"/>
        </w:rPr>
        <w:t xml:space="preserve"> by duration of TBI</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908"/>
        <w:gridCol w:w="766"/>
        <w:gridCol w:w="767"/>
        <w:gridCol w:w="717"/>
        <w:gridCol w:w="900"/>
        <w:gridCol w:w="684"/>
        <w:gridCol w:w="766"/>
        <w:gridCol w:w="710"/>
        <w:gridCol w:w="900"/>
        <w:gridCol w:w="691"/>
        <w:gridCol w:w="767"/>
      </w:tblGrid>
      <w:tr w:rsidR="002708F3" w:rsidRPr="00D931DE" w14:paraId="46647D4A" w14:textId="77777777" w:rsidTr="00537937">
        <w:tc>
          <w:tcPr>
            <w:tcW w:w="9576" w:type="dxa"/>
            <w:gridSpan w:val="11"/>
            <w:tcBorders>
              <w:top w:val="single" w:sz="36" w:space="0" w:color="943634" w:themeColor="accent2" w:themeShade="BF"/>
              <w:left w:val="nil"/>
              <w:bottom w:val="single" w:sz="24" w:space="0" w:color="auto"/>
              <w:right w:val="nil"/>
            </w:tcBorders>
            <w:shd w:val="clear" w:color="auto" w:fill="auto"/>
          </w:tcPr>
          <w:p w14:paraId="64525A71" w14:textId="77777777" w:rsidR="002708F3" w:rsidRPr="00D931DE" w:rsidRDefault="007F4BAE" w:rsidP="00353233">
            <w:pPr>
              <w:jc w:val="center"/>
              <w:rPr>
                <w:rFonts w:ascii="Arial" w:hAnsi="Arial" w:cs="Arial"/>
                <w:b/>
                <w:sz w:val="24"/>
                <w:szCs w:val="24"/>
              </w:rPr>
            </w:pPr>
            <w:proofErr w:type="spellStart"/>
            <w:proofErr w:type="gramStart"/>
            <w:r w:rsidRPr="00D931DE">
              <w:rPr>
                <w:rFonts w:ascii="Arial" w:hAnsi="Arial" w:cs="Arial"/>
                <w:b/>
                <w:sz w:val="24"/>
                <w:szCs w:val="24"/>
              </w:rPr>
              <w:lastRenderedPageBreak/>
              <w:t>e</w:t>
            </w:r>
            <w:r w:rsidR="002708F3" w:rsidRPr="00D931DE">
              <w:rPr>
                <w:rFonts w:ascii="Arial" w:hAnsi="Arial" w:cs="Arial"/>
                <w:b/>
                <w:sz w:val="24"/>
                <w:szCs w:val="24"/>
              </w:rPr>
              <w:t>Table</w:t>
            </w:r>
            <w:proofErr w:type="spellEnd"/>
            <w:proofErr w:type="gramEnd"/>
            <w:r w:rsidR="002708F3" w:rsidRPr="00D931DE">
              <w:rPr>
                <w:rFonts w:ascii="Arial" w:hAnsi="Arial" w:cs="Arial"/>
                <w:b/>
                <w:sz w:val="24"/>
                <w:szCs w:val="24"/>
              </w:rPr>
              <w:t xml:space="preserve"> </w:t>
            </w:r>
            <w:r w:rsidRPr="00D931DE">
              <w:rPr>
                <w:rFonts w:ascii="Arial" w:hAnsi="Arial" w:cs="Arial"/>
                <w:b/>
                <w:sz w:val="24"/>
                <w:szCs w:val="24"/>
              </w:rPr>
              <w:t>1</w:t>
            </w:r>
            <w:r w:rsidR="00353233" w:rsidRPr="00D931DE">
              <w:rPr>
                <w:rFonts w:ascii="Arial" w:hAnsi="Arial" w:cs="Arial"/>
                <w:b/>
                <w:sz w:val="24"/>
                <w:szCs w:val="24"/>
              </w:rPr>
              <w:t>4</w:t>
            </w:r>
            <w:r w:rsidR="00387150" w:rsidRPr="00D931DE">
              <w:rPr>
                <w:rFonts w:ascii="Arial" w:hAnsi="Arial" w:cs="Arial"/>
                <w:b/>
                <w:sz w:val="24"/>
                <w:szCs w:val="24"/>
              </w:rPr>
              <w:t>.</w:t>
            </w:r>
            <w:r w:rsidR="002708F3" w:rsidRPr="00D931DE">
              <w:rPr>
                <w:rFonts w:ascii="Arial" w:hAnsi="Arial" w:cs="Arial"/>
                <w:b/>
                <w:sz w:val="24"/>
                <w:szCs w:val="24"/>
              </w:rPr>
              <w:t xml:space="preserve"> Demographic characteristics of the ROS and MAP autopsy sample stratified by presence vs. absence of TBI and duration of </w:t>
            </w:r>
            <w:r w:rsidR="00C35586" w:rsidRPr="00D931DE">
              <w:rPr>
                <w:rFonts w:ascii="Arial" w:hAnsi="Arial" w:cs="Arial"/>
                <w:b/>
                <w:sz w:val="24"/>
                <w:szCs w:val="24"/>
              </w:rPr>
              <w:t>LOC</w:t>
            </w:r>
            <w:r w:rsidR="00774DB2" w:rsidRPr="00D931DE">
              <w:rPr>
                <w:rFonts w:ascii="Arial" w:hAnsi="Arial" w:cs="Arial"/>
                <w:b/>
                <w:sz w:val="24"/>
                <w:szCs w:val="24"/>
              </w:rPr>
              <w:t>*</w:t>
            </w:r>
          </w:p>
        </w:tc>
      </w:tr>
      <w:tr w:rsidR="002708F3" w:rsidRPr="00D931DE" w14:paraId="7A103BA5" w14:textId="77777777" w:rsidTr="00537937">
        <w:tc>
          <w:tcPr>
            <w:tcW w:w="1908" w:type="dxa"/>
            <w:tcBorders>
              <w:top w:val="single" w:sz="24" w:space="0" w:color="auto"/>
              <w:left w:val="nil"/>
              <w:bottom w:val="single" w:sz="24" w:space="0" w:color="auto"/>
            </w:tcBorders>
            <w:shd w:val="clear" w:color="auto" w:fill="D9D9D9"/>
          </w:tcPr>
          <w:p w14:paraId="18274A5D" w14:textId="77777777" w:rsidR="002708F3" w:rsidRPr="00D931DE" w:rsidRDefault="002708F3" w:rsidP="003B7F8D">
            <w:pPr>
              <w:rPr>
                <w:rFonts w:ascii="Arial" w:hAnsi="Arial" w:cs="Arial"/>
                <w:sz w:val="20"/>
                <w:szCs w:val="20"/>
              </w:rPr>
            </w:pPr>
          </w:p>
        </w:tc>
        <w:tc>
          <w:tcPr>
            <w:tcW w:w="1533" w:type="dxa"/>
            <w:gridSpan w:val="2"/>
            <w:tcBorders>
              <w:top w:val="single" w:sz="24" w:space="0" w:color="auto"/>
              <w:bottom w:val="single" w:sz="24" w:space="0" w:color="auto"/>
            </w:tcBorders>
            <w:shd w:val="clear" w:color="auto" w:fill="D9D9D9"/>
            <w:vAlign w:val="bottom"/>
          </w:tcPr>
          <w:p w14:paraId="365C9A64" w14:textId="77777777" w:rsidR="002708F3" w:rsidRPr="00D931DE" w:rsidRDefault="009A6EDA" w:rsidP="003B7F8D">
            <w:pPr>
              <w:jc w:val="center"/>
              <w:rPr>
                <w:rFonts w:ascii="Arial" w:hAnsi="Arial" w:cs="Arial"/>
                <w:sz w:val="20"/>
                <w:szCs w:val="20"/>
              </w:rPr>
            </w:pPr>
            <w:r w:rsidRPr="00D931DE">
              <w:rPr>
                <w:rFonts w:ascii="Arial" w:hAnsi="Arial" w:cs="Arial"/>
                <w:sz w:val="20"/>
                <w:szCs w:val="20"/>
              </w:rPr>
              <w:t>No TBI (n=1021</w:t>
            </w:r>
            <w:r w:rsidR="002708F3" w:rsidRPr="00D931DE">
              <w:rPr>
                <w:rFonts w:ascii="Arial" w:hAnsi="Arial" w:cs="Arial"/>
                <w:sz w:val="20"/>
                <w:szCs w:val="20"/>
              </w:rPr>
              <w:t>)</w:t>
            </w:r>
          </w:p>
        </w:tc>
        <w:tc>
          <w:tcPr>
            <w:tcW w:w="1617" w:type="dxa"/>
            <w:gridSpan w:val="2"/>
            <w:tcBorders>
              <w:top w:val="single" w:sz="24" w:space="0" w:color="auto"/>
              <w:bottom w:val="single" w:sz="24" w:space="0" w:color="auto"/>
            </w:tcBorders>
            <w:shd w:val="clear" w:color="auto" w:fill="D9D9D9"/>
            <w:vAlign w:val="bottom"/>
          </w:tcPr>
          <w:p w14:paraId="199BC88B" w14:textId="77777777" w:rsidR="002708F3" w:rsidRPr="00D931DE" w:rsidRDefault="005E7422" w:rsidP="003B7F8D">
            <w:pPr>
              <w:jc w:val="center"/>
              <w:rPr>
                <w:rFonts w:ascii="Arial" w:hAnsi="Arial" w:cs="Arial"/>
                <w:sz w:val="20"/>
                <w:szCs w:val="20"/>
              </w:rPr>
            </w:pPr>
            <w:r w:rsidRPr="00D931DE">
              <w:rPr>
                <w:rFonts w:ascii="Arial" w:hAnsi="Arial" w:cs="Arial"/>
                <w:sz w:val="20"/>
                <w:szCs w:val="20"/>
              </w:rPr>
              <w:t>TBI, &lt;1 hour LOC (n=</w:t>
            </w:r>
            <w:r w:rsidR="009A6EDA" w:rsidRPr="00D931DE">
              <w:rPr>
                <w:rFonts w:ascii="Arial" w:hAnsi="Arial" w:cs="Arial"/>
                <w:sz w:val="20"/>
                <w:szCs w:val="20"/>
              </w:rPr>
              <w:t>96</w:t>
            </w:r>
            <w:r w:rsidR="002708F3" w:rsidRPr="00D931DE">
              <w:rPr>
                <w:rFonts w:ascii="Arial" w:hAnsi="Arial" w:cs="Arial"/>
                <w:sz w:val="20"/>
                <w:szCs w:val="20"/>
              </w:rPr>
              <w:t>)</w:t>
            </w:r>
          </w:p>
        </w:tc>
        <w:tc>
          <w:tcPr>
            <w:tcW w:w="1450" w:type="dxa"/>
            <w:gridSpan w:val="2"/>
            <w:tcBorders>
              <w:top w:val="single" w:sz="24" w:space="0" w:color="auto"/>
              <w:bottom w:val="single" w:sz="24" w:space="0" w:color="auto"/>
            </w:tcBorders>
            <w:shd w:val="clear" w:color="auto" w:fill="D9D9D9"/>
            <w:vAlign w:val="bottom"/>
          </w:tcPr>
          <w:p w14:paraId="08694AA6"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&gt;1 hour LOC (n=</w:t>
            </w:r>
            <w:r w:rsidR="005E7422" w:rsidRPr="00D931DE">
              <w:rPr>
                <w:rFonts w:ascii="Arial" w:hAnsi="Arial" w:cs="Arial"/>
                <w:sz w:val="20"/>
                <w:szCs w:val="20"/>
              </w:rPr>
              <w:t>23</w:t>
            </w:r>
            <w:r w:rsidRPr="00D931DE">
              <w:rPr>
                <w:rFonts w:ascii="Arial" w:hAnsi="Arial" w:cs="Arial"/>
                <w:sz w:val="20"/>
                <w:szCs w:val="20"/>
              </w:rPr>
              <w:t>)</w:t>
            </w:r>
          </w:p>
        </w:tc>
        <w:tc>
          <w:tcPr>
            <w:tcW w:w="1610" w:type="dxa"/>
            <w:gridSpan w:val="2"/>
            <w:tcBorders>
              <w:top w:val="single" w:sz="24" w:space="0" w:color="auto"/>
              <w:bottom w:val="single" w:sz="24" w:space="0" w:color="auto"/>
            </w:tcBorders>
            <w:shd w:val="clear" w:color="auto" w:fill="D9D9D9"/>
            <w:vAlign w:val="bottom"/>
          </w:tcPr>
          <w:p w14:paraId="4A618717"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TBI, LOC duration unknown </w:t>
            </w:r>
            <w:r w:rsidR="009A6EDA" w:rsidRPr="00D931DE">
              <w:rPr>
                <w:rFonts w:ascii="Arial" w:hAnsi="Arial" w:cs="Arial"/>
                <w:sz w:val="20"/>
                <w:szCs w:val="20"/>
              </w:rPr>
              <w:t>(n=17)</w:t>
            </w:r>
          </w:p>
        </w:tc>
        <w:tc>
          <w:tcPr>
            <w:tcW w:w="1458" w:type="dxa"/>
            <w:gridSpan w:val="2"/>
            <w:tcBorders>
              <w:top w:val="single" w:sz="24" w:space="0" w:color="auto"/>
              <w:bottom w:val="single" w:sz="24" w:space="0" w:color="auto"/>
              <w:right w:val="nil"/>
            </w:tcBorders>
            <w:shd w:val="clear" w:color="auto" w:fill="D9D9D9"/>
            <w:vAlign w:val="bottom"/>
          </w:tcPr>
          <w:p w14:paraId="1A884D75"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Total</w:t>
            </w:r>
          </w:p>
        </w:tc>
      </w:tr>
      <w:tr w:rsidR="003B688E" w:rsidRPr="00D931DE" w14:paraId="42D49B03" w14:textId="77777777" w:rsidTr="00537937">
        <w:tc>
          <w:tcPr>
            <w:tcW w:w="1908" w:type="dxa"/>
            <w:tcBorders>
              <w:top w:val="single" w:sz="24" w:space="0" w:color="auto"/>
              <w:left w:val="nil"/>
              <w:bottom w:val="single" w:sz="24" w:space="0" w:color="auto"/>
            </w:tcBorders>
            <w:shd w:val="clear" w:color="auto" w:fill="D9D9D9"/>
          </w:tcPr>
          <w:p w14:paraId="5BCD2758" w14:textId="77777777" w:rsidR="002708F3" w:rsidRPr="00D931DE" w:rsidRDefault="002708F3" w:rsidP="003B7F8D">
            <w:pPr>
              <w:rPr>
                <w:rFonts w:ascii="Arial" w:hAnsi="Arial" w:cs="Arial"/>
                <w:sz w:val="20"/>
                <w:szCs w:val="20"/>
              </w:rPr>
            </w:pPr>
          </w:p>
        </w:tc>
        <w:tc>
          <w:tcPr>
            <w:tcW w:w="766" w:type="dxa"/>
            <w:tcBorders>
              <w:top w:val="single" w:sz="24" w:space="0" w:color="auto"/>
              <w:bottom w:val="single" w:sz="24" w:space="0" w:color="auto"/>
            </w:tcBorders>
            <w:shd w:val="clear" w:color="auto" w:fill="D9D9D9"/>
          </w:tcPr>
          <w:p w14:paraId="686B454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764E1E6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17" w:type="dxa"/>
            <w:tcBorders>
              <w:top w:val="single" w:sz="24" w:space="0" w:color="auto"/>
              <w:bottom w:val="single" w:sz="24" w:space="0" w:color="auto"/>
            </w:tcBorders>
            <w:shd w:val="clear" w:color="auto" w:fill="D9D9D9"/>
          </w:tcPr>
          <w:p w14:paraId="2DF1D65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900" w:type="dxa"/>
            <w:tcBorders>
              <w:top w:val="single" w:sz="24" w:space="0" w:color="auto"/>
              <w:bottom w:val="single" w:sz="24" w:space="0" w:color="auto"/>
            </w:tcBorders>
            <w:shd w:val="clear" w:color="auto" w:fill="D9D9D9"/>
          </w:tcPr>
          <w:p w14:paraId="31B8E85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684" w:type="dxa"/>
            <w:tcBorders>
              <w:top w:val="single" w:sz="24" w:space="0" w:color="auto"/>
              <w:bottom w:val="single" w:sz="24" w:space="0" w:color="auto"/>
            </w:tcBorders>
            <w:shd w:val="clear" w:color="auto" w:fill="D9D9D9"/>
          </w:tcPr>
          <w:p w14:paraId="1DB5A9B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6" w:type="dxa"/>
            <w:tcBorders>
              <w:top w:val="single" w:sz="24" w:space="0" w:color="auto"/>
              <w:bottom w:val="single" w:sz="24" w:space="0" w:color="auto"/>
            </w:tcBorders>
            <w:shd w:val="clear" w:color="auto" w:fill="D9D9D9"/>
          </w:tcPr>
          <w:p w14:paraId="5D3DC5F3"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10" w:type="dxa"/>
            <w:tcBorders>
              <w:top w:val="single" w:sz="24" w:space="0" w:color="auto"/>
              <w:bottom w:val="single" w:sz="24" w:space="0" w:color="auto"/>
            </w:tcBorders>
            <w:shd w:val="clear" w:color="auto" w:fill="D9D9D9"/>
          </w:tcPr>
          <w:p w14:paraId="25DFD2A5"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900" w:type="dxa"/>
            <w:tcBorders>
              <w:top w:val="single" w:sz="24" w:space="0" w:color="auto"/>
              <w:bottom w:val="single" w:sz="24" w:space="0" w:color="auto"/>
            </w:tcBorders>
            <w:shd w:val="clear" w:color="auto" w:fill="D9D9D9"/>
          </w:tcPr>
          <w:p w14:paraId="16A0D5D7"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691" w:type="dxa"/>
            <w:tcBorders>
              <w:top w:val="single" w:sz="24" w:space="0" w:color="auto"/>
              <w:bottom w:val="single" w:sz="24" w:space="0" w:color="auto"/>
            </w:tcBorders>
            <w:shd w:val="clear" w:color="auto" w:fill="D9D9D9"/>
          </w:tcPr>
          <w:p w14:paraId="3338610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right w:val="nil"/>
            </w:tcBorders>
            <w:shd w:val="clear" w:color="auto" w:fill="D9D9D9"/>
          </w:tcPr>
          <w:p w14:paraId="14EF7E7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r>
      <w:tr w:rsidR="002708F3" w:rsidRPr="00D931DE" w14:paraId="1313816F" w14:textId="77777777" w:rsidTr="00537937">
        <w:tc>
          <w:tcPr>
            <w:tcW w:w="1908" w:type="dxa"/>
            <w:tcBorders>
              <w:top w:val="single" w:sz="24" w:space="0" w:color="auto"/>
              <w:left w:val="nil"/>
              <w:bottom w:val="single" w:sz="4" w:space="0" w:color="auto"/>
            </w:tcBorders>
            <w:shd w:val="clear" w:color="auto" w:fill="D9D9D9"/>
          </w:tcPr>
          <w:p w14:paraId="714BA9DD" w14:textId="77777777" w:rsidR="002708F3" w:rsidRPr="00D931DE" w:rsidRDefault="002708F3" w:rsidP="003B7F8D">
            <w:pPr>
              <w:rPr>
                <w:rFonts w:ascii="Arial" w:hAnsi="Arial" w:cs="Arial"/>
                <w:sz w:val="20"/>
                <w:szCs w:val="20"/>
              </w:rPr>
            </w:pPr>
            <w:r w:rsidRPr="00D931DE">
              <w:rPr>
                <w:rFonts w:ascii="Arial" w:hAnsi="Arial" w:cs="Arial"/>
                <w:sz w:val="20"/>
                <w:szCs w:val="20"/>
              </w:rPr>
              <w:t>Age at death</w:t>
            </w:r>
          </w:p>
        </w:tc>
        <w:tc>
          <w:tcPr>
            <w:tcW w:w="766" w:type="dxa"/>
            <w:tcBorders>
              <w:top w:val="single" w:sz="24" w:space="0" w:color="auto"/>
              <w:bottom w:val="single" w:sz="4" w:space="0" w:color="auto"/>
            </w:tcBorders>
            <w:shd w:val="clear" w:color="auto" w:fill="D9D9D9"/>
          </w:tcPr>
          <w:p w14:paraId="7EC07313"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tcBorders>
            <w:shd w:val="clear" w:color="auto" w:fill="D9D9D9"/>
          </w:tcPr>
          <w:p w14:paraId="380BA068" w14:textId="77777777" w:rsidR="002708F3" w:rsidRPr="00D931DE" w:rsidRDefault="002708F3" w:rsidP="003B7F8D">
            <w:pPr>
              <w:jc w:val="center"/>
              <w:rPr>
                <w:rFonts w:ascii="Arial" w:hAnsi="Arial" w:cs="Arial"/>
                <w:sz w:val="20"/>
                <w:szCs w:val="20"/>
              </w:rPr>
            </w:pPr>
          </w:p>
        </w:tc>
        <w:tc>
          <w:tcPr>
            <w:tcW w:w="717" w:type="dxa"/>
            <w:tcBorders>
              <w:top w:val="single" w:sz="24" w:space="0" w:color="auto"/>
              <w:bottom w:val="single" w:sz="4" w:space="0" w:color="auto"/>
            </w:tcBorders>
            <w:shd w:val="clear" w:color="auto" w:fill="D9D9D9"/>
          </w:tcPr>
          <w:p w14:paraId="31157D0A" w14:textId="77777777" w:rsidR="002708F3" w:rsidRPr="00D931DE" w:rsidRDefault="002708F3" w:rsidP="003B7F8D">
            <w:pPr>
              <w:jc w:val="center"/>
              <w:rPr>
                <w:rFonts w:ascii="Arial" w:hAnsi="Arial" w:cs="Arial"/>
                <w:sz w:val="20"/>
                <w:szCs w:val="20"/>
              </w:rPr>
            </w:pPr>
          </w:p>
        </w:tc>
        <w:tc>
          <w:tcPr>
            <w:tcW w:w="900" w:type="dxa"/>
            <w:tcBorders>
              <w:top w:val="single" w:sz="24" w:space="0" w:color="auto"/>
              <w:bottom w:val="single" w:sz="4" w:space="0" w:color="auto"/>
            </w:tcBorders>
            <w:shd w:val="clear" w:color="auto" w:fill="D9D9D9"/>
          </w:tcPr>
          <w:p w14:paraId="206AB882" w14:textId="77777777" w:rsidR="002708F3" w:rsidRPr="00D931DE" w:rsidRDefault="002708F3" w:rsidP="003B7F8D">
            <w:pPr>
              <w:jc w:val="center"/>
              <w:rPr>
                <w:rFonts w:ascii="Arial" w:hAnsi="Arial" w:cs="Arial"/>
                <w:sz w:val="20"/>
                <w:szCs w:val="20"/>
              </w:rPr>
            </w:pPr>
          </w:p>
        </w:tc>
        <w:tc>
          <w:tcPr>
            <w:tcW w:w="684" w:type="dxa"/>
            <w:tcBorders>
              <w:top w:val="single" w:sz="24" w:space="0" w:color="auto"/>
              <w:bottom w:val="single" w:sz="4" w:space="0" w:color="auto"/>
            </w:tcBorders>
            <w:shd w:val="clear" w:color="auto" w:fill="D9D9D9"/>
          </w:tcPr>
          <w:p w14:paraId="39351ED4" w14:textId="77777777" w:rsidR="002708F3" w:rsidRPr="00D931DE" w:rsidRDefault="002708F3" w:rsidP="003B7F8D">
            <w:pPr>
              <w:jc w:val="center"/>
              <w:rPr>
                <w:rFonts w:ascii="Arial" w:hAnsi="Arial" w:cs="Arial"/>
                <w:sz w:val="20"/>
                <w:szCs w:val="20"/>
              </w:rPr>
            </w:pPr>
          </w:p>
        </w:tc>
        <w:tc>
          <w:tcPr>
            <w:tcW w:w="766" w:type="dxa"/>
            <w:tcBorders>
              <w:top w:val="single" w:sz="24" w:space="0" w:color="auto"/>
              <w:bottom w:val="single" w:sz="4" w:space="0" w:color="auto"/>
            </w:tcBorders>
            <w:shd w:val="clear" w:color="auto" w:fill="D9D9D9"/>
          </w:tcPr>
          <w:p w14:paraId="45EC8F6B" w14:textId="77777777" w:rsidR="002708F3" w:rsidRPr="00D931DE" w:rsidRDefault="002708F3" w:rsidP="003B7F8D">
            <w:pPr>
              <w:jc w:val="center"/>
              <w:rPr>
                <w:rFonts w:ascii="Arial" w:hAnsi="Arial" w:cs="Arial"/>
                <w:sz w:val="20"/>
                <w:szCs w:val="20"/>
              </w:rPr>
            </w:pPr>
          </w:p>
        </w:tc>
        <w:tc>
          <w:tcPr>
            <w:tcW w:w="710" w:type="dxa"/>
            <w:tcBorders>
              <w:top w:val="single" w:sz="24" w:space="0" w:color="auto"/>
              <w:bottom w:val="single" w:sz="4" w:space="0" w:color="auto"/>
            </w:tcBorders>
            <w:shd w:val="clear" w:color="auto" w:fill="D9D9D9"/>
          </w:tcPr>
          <w:p w14:paraId="1F46E4FF" w14:textId="77777777" w:rsidR="002708F3" w:rsidRPr="00D931DE" w:rsidRDefault="002708F3" w:rsidP="003B7F8D">
            <w:pPr>
              <w:jc w:val="center"/>
              <w:rPr>
                <w:rFonts w:ascii="Arial" w:hAnsi="Arial" w:cs="Arial"/>
                <w:sz w:val="20"/>
                <w:szCs w:val="20"/>
              </w:rPr>
            </w:pPr>
          </w:p>
        </w:tc>
        <w:tc>
          <w:tcPr>
            <w:tcW w:w="900" w:type="dxa"/>
            <w:tcBorders>
              <w:top w:val="single" w:sz="24" w:space="0" w:color="auto"/>
              <w:bottom w:val="single" w:sz="4" w:space="0" w:color="auto"/>
            </w:tcBorders>
            <w:shd w:val="clear" w:color="auto" w:fill="D9D9D9"/>
          </w:tcPr>
          <w:p w14:paraId="7DCBDE67" w14:textId="77777777" w:rsidR="002708F3" w:rsidRPr="00D931DE" w:rsidRDefault="002708F3" w:rsidP="003B7F8D">
            <w:pPr>
              <w:jc w:val="center"/>
              <w:rPr>
                <w:rFonts w:ascii="Arial" w:hAnsi="Arial" w:cs="Arial"/>
                <w:sz w:val="20"/>
                <w:szCs w:val="20"/>
              </w:rPr>
            </w:pPr>
          </w:p>
        </w:tc>
        <w:tc>
          <w:tcPr>
            <w:tcW w:w="691" w:type="dxa"/>
            <w:tcBorders>
              <w:top w:val="single" w:sz="24" w:space="0" w:color="auto"/>
              <w:bottom w:val="single" w:sz="4" w:space="0" w:color="auto"/>
            </w:tcBorders>
            <w:shd w:val="clear" w:color="auto" w:fill="D9D9D9"/>
          </w:tcPr>
          <w:p w14:paraId="11201879" w14:textId="77777777" w:rsidR="002708F3" w:rsidRPr="00D931DE" w:rsidRDefault="002708F3" w:rsidP="003B7F8D">
            <w:pPr>
              <w:jc w:val="center"/>
              <w:rPr>
                <w:rFonts w:ascii="Arial" w:hAnsi="Arial" w:cs="Arial"/>
                <w:sz w:val="20"/>
                <w:szCs w:val="20"/>
              </w:rPr>
            </w:pPr>
          </w:p>
        </w:tc>
        <w:tc>
          <w:tcPr>
            <w:tcW w:w="767" w:type="dxa"/>
            <w:tcBorders>
              <w:top w:val="single" w:sz="24" w:space="0" w:color="auto"/>
              <w:bottom w:val="single" w:sz="4" w:space="0" w:color="auto"/>
              <w:right w:val="nil"/>
            </w:tcBorders>
            <w:shd w:val="clear" w:color="auto" w:fill="D9D9D9"/>
          </w:tcPr>
          <w:p w14:paraId="17578199" w14:textId="77777777" w:rsidR="002708F3" w:rsidRPr="00D931DE" w:rsidRDefault="002708F3" w:rsidP="003B7F8D">
            <w:pPr>
              <w:jc w:val="center"/>
              <w:rPr>
                <w:rFonts w:ascii="Arial" w:hAnsi="Arial" w:cs="Arial"/>
                <w:sz w:val="20"/>
                <w:szCs w:val="20"/>
              </w:rPr>
            </w:pPr>
          </w:p>
        </w:tc>
      </w:tr>
      <w:tr w:rsidR="003B688E" w:rsidRPr="00D931DE" w14:paraId="1D46B663" w14:textId="77777777" w:rsidTr="00537937">
        <w:tc>
          <w:tcPr>
            <w:tcW w:w="1908" w:type="dxa"/>
            <w:tcBorders>
              <w:top w:val="single" w:sz="4" w:space="0" w:color="auto"/>
              <w:left w:val="nil"/>
              <w:bottom w:val="single" w:sz="4" w:space="0" w:color="auto"/>
            </w:tcBorders>
            <w:shd w:val="clear" w:color="auto" w:fill="D9D9D9"/>
          </w:tcPr>
          <w:p w14:paraId="6E59314D" w14:textId="77777777" w:rsidR="009A6EDA" w:rsidRPr="00D931DE" w:rsidRDefault="009A6EDA" w:rsidP="003B7F8D">
            <w:pPr>
              <w:rPr>
                <w:rFonts w:ascii="Arial" w:hAnsi="Arial" w:cs="Arial"/>
                <w:sz w:val="20"/>
                <w:szCs w:val="20"/>
              </w:rPr>
            </w:pPr>
            <w:r w:rsidRPr="00D931DE">
              <w:rPr>
                <w:rFonts w:ascii="Arial" w:hAnsi="Arial" w:cs="Arial"/>
                <w:sz w:val="20"/>
                <w:szCs w:val="20"/>
              </w:rPr>
              <w:t xml:space="preserve">   68–84</w:t>
            </w:r>
          </w:p>
        </w:tc>
        <w:tc>
          <w:tcPr>
            <w:tcW w:w="766" w:type="dxa"/>
            <w:tcBorders>
              <w:top w:val="single" w:sz="4" w:space="0" w:color="auto"/>
              <w:bottom w:val="single" w:sz="4" w:space="0" w:color="auto"/>
            </w:tcBorders>
            <w:shd w:val="clear" w:color="auto" w:fill="D9D9D9"/>
            <w:vAlign w:val="bottom"/>
          </w:tcPr>
          <w:p w14:paraId="6EC536BA"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298</w:t>
            </w:r>
          </w:p>
        </w:tc>
        <w:tc>
          <w:tcPr>
            <w:tcW w:w="767" w:type="dxa"/>
            <w:tcBorders>
              <w:top w:val="single" w:sz="4" w:space="0" w:color="auto"/>
              <w:bottom w:val="single" w:sz="4" w:space="0" w:color="auto"/>
            </w:tcBorders>
            <w:shd w:val="clear" w:color="auto" w:fill="D9D9D9"/>
            <w:vAlign w:val="bottom"/>
          </w:tcPr>
          <w:p w14:paraId="1ED1832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29</w:t>
            </w:r>
          </w:p>
        </w:tc>
        <w:tc>
          <w:tcPr>
            <w:tcW w:w="717" w:type="dxa"/>
            <w:tcBorders>
              <w:top w:val="single" w:sz="4" w:space="0" w:color="auto"/>
              <w:bottom w:val="single" w:sz="4" w:space="0" w:color="auto"/>
            </w:tcBorders>
            <w:shd w:val="clear" w:color="auto" w:fill="D9D9D9"/>
            <w:vAlign w:val="bottom"/>
          </w:tcPr>
          <w:p w14:paraId="66A1DD5D"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30</w:t>
            </w:r>
          </w:p>
        </w:tc>
        <w:tc>
          <w:tcPr>
            <w:tcW w:w="900" w:type="dxa"/>
            <w:tcBorders>
              <w:top w:val="single" w:sz="4" w:space="0" w:color="auto"/>
              <w:bottom w:val="single" w:sz="4" w:space="0" w:color="auto"/>
            </w:tcBorders>
            <w:shd w:val="clear" w:color="auto" w:fill="D9D9D9"/>
            <w:vAlign w:val="bottom"/>
          </w:tcPr>
          <w:p w14:paraId="6AB62355"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31</w:t>
            </w:r>
          </w:p>
        </w:tc>
        <w:tc>
          <w:tcPr>
            <w:tcW w:w="684" w:type="dxa"/>
            <w:tcBorders>
              <w:top w:val="single" w:sz="4" w:space="0" w:color="auto"/>
              <w:bottom w:val="single" w:sz="4" w:space="0" w:color="auto"/>
            </w:tcBorders>
            <w:shd w:val="clear" w:color="auto" w:fill="D9D9D9"/>
            <w:vAlign w:val="bottom"/>
          </w:tcPr>
          <w:p w14:paraId="687658F4"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w:t>
            </w:r>
          </w:p>
        </w:tc>
        <w:tc>
          <w:tcPr>
            <w:tcW w:w="766" w:type="dxa"/>
            <w:tcBorders>
              <w:top w:val="single" w:sz="4" w:space="0" w:color="auto"/>
              <w:bottom w:val="single" w:sz="4" w:space="0" w:color="auto"/>
            </w:tcBorders>
            <w:shd w:val="clear" w:color="auto" w:fill="D9D9D9"/>
            <w:vAlign w:val="bottom"/>
          </w:tcPr>
          <w:p w14:paraId="1F3F8A1E"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13</w:t>
            </w:r>
          </w:p>
        </w:tc>
        <w:tc>
          <w:tcPr>
            <w:tcW w:w="710" w:type="dxa"/>
            <w:tcBorders>
              <w:top w:val="single" w:sz="4" w:space="0" w:color="auto"/>
              <w:bottom w:val="single" w:sz="4" w:space="0" w:color="auto"/>
            </w:tcBorders>
            <w:shd w:val="clear" w:color="auto" w:fill="D9D9D9"/>
            <w:vAlign w:val="bottom"/>
          </w:tcPr>
          <w:p w14:paraId="63A275F1"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5</w:t>
            </w:r>
          </w:p>
        </w:tc>
        <w:tc>
          <w:tcPr>
            <w:tcW w:w="900" w:type="dxa"/>
            <w:tcBorders>
              <w:top w:val="single" w:sz="4" w:space="0" w:color="auto"/>
              <w:bottom w:val="single" w:sz="4" w:space="0" w:color="auto"/>
            </w:tcBorders>
            <w:shd w:val="clear" w:color="auto" w:fill="D9D9D9"/>
            <w:vAlign w:val="bottom"/>
          </w:tcPr>
          <w:p w14:paraId="6A937E9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29</w:t>
            </w:r>
          </w:p>
        </w:tc>
        <w:tc>
          <w:tcPr>
            <w:tcW w:w="691" w:type="dxa"/>
            <w:tcBorders>
              <w:top w:val="single" w:sz="4" w:space="0" w:color="auto"/>
              <w:bottom w:val="single" w:sz="4" w:space="0" w:color="auto"/>
            </w:tcBorders>
            <w:shd w:val="clear" w:color="auto" w:fill="D9D9D9"/>
            <w:vAlign w:val="bottom"/>
          </w:tcPr>
          <w:p w14:paraId="376CFB44"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336</w:t>
            </w:r>
          </w:p>
        </w:tc>
        <w:tc>
          <w:tcPr>
            <w:tcW w:w="767" w:type="dxa"/>
            <w:tcBorders>
              <w:top w:val="single" w:sz="4" w:space="0" w:color="auto"/>
              <w:bottom w:val="single" w:sz="4" w:space="0" w:color="auto"/>
              <w:right w:val="nil"/>
            </w:tcBorders>
            <w:shd w:val="clear" w:color="auto" w:fill="D9D9D9"/>
            <w:vAlign w:val="bottom"/>
          </w:tcPr>
          <w:p w14:paraId="6AF03C50"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29</w:t>
            </w:r>
          </w:p>
        </w:tc>
      </w:tr>
      <w:tr w:rsidR="009A6EDA" w:rsidRPr="00D931DE" w14:paraId="1893BB98" w14:textId="77777777" w:rsidTr="00537937">
        <w:tc>
          <w:tcPr>
            <w:tcW w:w="1908" w:type="dxa"/>
            <w:tcBorders>
              <w:top w:val="single" w:sz="4" w:space="0" w:color="auto"/>
              <w:left w:val="nil"/>
              <w:bottom w:val="single" w:sz="4" w:space="0" w:color="auto"/>
            </w:tcBorders>
            <w:shd w:val="clear" w:color="auto" w:fill="D9D9D9"/>
          </w:tcPr>
          <w:p w14:paraId="3CCFA80A" w14:textId="77777777" w:rsidR="009A6EDA" w:rsidRPr="00D931DE" w:rsidRDefault="009A6EDA" w:rsidP="003B7F8D">
            <w:pPr>
              <w:rPr>
                <w:rFonts w:ascii="Arial" w:hAnsi="Arial" w:cs="Arial"/>
                <w:sz w:val="20"/>
                <w:szCs w:val="20"/>
              </w:rPr>
            </w:pPr>
            <w:r w:rsidRPr="00D931DE">
              <w:rPr>
                <w:rFonts w:ascii="Arial" w:hAnsi="Arial" w:cs="Arial"/>
                <w:sz w:val="20"/>
                <w:szCs w:val="20"/>
              </w:rPr>
              <w:t xml:space="preserve">   85–90</w:t>
            </w:r>
          </w:p>
        </w:tc>
        <w:tc>
          <w:tcPr>
            <w:tcW w:w="766" w:type="dxa"/>
            <w:tcBorders>
              <w:top w:val="single" w:sz="4" w:space="0" w:color="auto"/>
              <w:bottom w:val="single" w:sz="4" w:space="0" w:color="auto"/>
            </w:tcBorders>
            <w:shd w:val="clear" w:color="auto" w:fill="D9D9D9"/>
            <w:vAlign w:val="bottom"/>
          </w:tcPr>
          <w:p w14:paraId="056E6AB1"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356</w:t>
            </w:r>
          </w:p>
        </w:tc>
        <w:tc>
          <w:tcPr>
            <w:tcW w:w="767" w:type="dxa"/>
            <w:tcBorders>
              <w:top w:val="single" w:sz="4" w:space="0" w:color="auto"/>
              <w:bottom w:val="single" w:sz="4" w:space="0" w:color="auto"/>
            </w:tcBorders>
            <w:shd w:val="clear" w:color="auto" w:fill="D9D9D9"/>
            <w:vAlign w:val="bottom"/>
          </w:tcPr>
          <w:p w14:paraId="77FFC0B8"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w:t>
            </w:r>
          </w:p>
        </w:tc>
        <w:tc>
          <w:tcPr>
            <w:tcW w:w="717" w:type="dxa"/>
            <w:tcBorders>
              <w:top w:val="single" w:sz="4" w:space="0" w:color="auto"/>
              <w:bottom w:val="single" w:sz="4" w:space="0" w:color="auto"/>
            </w:tcBorders>
            <w:shd w:val="clear" w:color="auto" w:fill="D9D9D9"/>
            <w:vAlign w:val="bottom"/>
          </w:tcPr>
          <w:p w14:paraId="29914A6E"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37</w:t>
            </w:r>
          </w:p>
        </w:tc>
        <w:tc>
          <w:tcPr>
            <w:tcW w:w="900" w:type="dxa"/>
            <w:tcBorders>
              <w:top w:val="single" w:sz="4" w:space="0" w:color="auto"/>
              <w:bottom w:val="single" w:sz="4" w:space="0" w:color="auto"/>
            </w:tcBorders>
            <w:shd w:val="clear" w:color="auto" w:fill="D9D9D9"/>
            <w:vAlign w:val="bottom"/>
          </w:tcPr>
          <w:p w14:paraId="45E133E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39</w:t>
            </w:r>
          </w:p>
        </w:tc>
        <w:tc>
          <w:tcPr>
            <w:tcW w:w="684" w:type="dxa"/>
            <w:tcBorders>
              <w:top w:val="single" w:sz="4" w:space="0" w:color="auto"/>
              <w:bottom w:val="single" w:sz="4" w:space="0" w:color="auto"/>
            </w:tcBorders>
            <w:shd w:val="clear" w:color="auto" w:fill="D9D9D9"/>
            <w:vAlign w:val="bottom"/>
          </w:tcPr>
          <w:p w14:paraId="6B910BDE"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11</w:t>
            </w:r>
          </w:p>
        </w:tc>
        <w:tc>
          <w:tcPr>
            <w:tcW w:w="766" w:type="dxa"/>
            <w:tcBorders>
              <w:top w:val="single" w:sz="4" w:space="0" w:color="auto"/>
              <w:bottom w:val="single" w:sz="4" w:space="0" w:color="auto"/>
            </w:tcBorders>
            <w:shd w:val="clear" w:color="auto" w:fill="D9D9D9"/>
            <w:vAlign w:val="bottom"/>
          </w:tcPr>
          <w:p w14:paraId="36813384"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48</w:t>
            </w:r>
          </w:p>
        </w:tc>
        <w:tc>
          <w:tcPr>
            <w:tcW w:w="710" w:type="dxa"/>
            <w:tcBorders>
              <w:top w:val="single" w:sz="4" w:space="0" w:color="auto"/>
              <w:bottom w:val="single" w:sz="4" w:space="0" w:color="auto"/>
            </w:tcBorders>
            <w:shd w:val="clear" w:color="auto" w:fill="D9D9D9"/>
            <w:vAlign w:val="bottom"/>
          </w:tcPr>
          <w:p w14:paraId="15A23023"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5</w:t>
            </w:r>
          </w:p>
        </w:tc>
        <w:tc>
          <w:tcPr>
            <w:tcW w:w="900" w:type="dxa"/>
            <w:tcBorders>
              <w:top w:val="single" w:sz="4" w:space="0" w:color="auto"/>
              <w:bottom w:val="single" w:sz="4" w:space="0" w:color="auto"/>
            </w:tcBorders>
            <w:shd w:val="clear" w:color="auto" w:fill="D9D9D9"/>
            <w:vAlign w:val="bottom"/>
          </w:tcPr>
          <w:p w14:paraId="0A1D78BF"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29</w:t>
            </w:r>
          </w:p>
        </w:tc>
        <w:tc>
          <w:tcPr>
            <w:tcW w:w="691" w:type="dxa"/>
            <w:tcBorders>
              <w:top w:val="single" w:sz="4" w:space="0" w:color="auto"/>
              <w:bottom w:val="single" w:sz="4" w:space="0" w:color="auto"/>
            </w:tcBorders>
            <w:shd w:val="clear" w:color="auto" w:fill="D9D9D9"/>
            <w:vAlign w:val="bottom"/>
          </w:tcPr>
          <w:p w14:paraId="27ADFC8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409</w:t>
            </w:r>
          </w:p>
        </w:tc>
        <w:tc>
          <w:tcPr>
            <w:tcW w:w="767" w:type="dxa"/>
            <w:tcBorders>
              <w:top w:val="single" w:sz="4" w:space="0" w:color="auto"/>
              <w:bottom w:val="single" w:sz="4" w:space="0" w:color="auto"/>
              <w:right w:val="nil"/>
            </w:tcBorders>
            <w:shd w:val="clear" w:color="auto" w:fill="D9D9D9"/>
            <w:vAlign w:val="bottom"/>
          </w:tcPr>
          <w:p w14:paraId="58BE536F"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w:t>
            </w:r>
          </w:p>
        </w:tc>
      </w:tr>
      <w:tr w:rsidR="003B688E" w:rsidRPr="00D931DE" w14:paraId="3AE11A3D" w14:textId="77777777" w:rsidTr="00537937">
        <w:tc>
          <w:tcPr>
            <w:tcW w:w="1908" w:type="dxa"/>
            <w:tcBorders>
              <w:top w:val="single" w:sz="4" w:space="0" w:color="auto"/>
              <w:left w:val="nil"/>
              <w:bottom w:val="single" w:sz="4" w:space="0" w:color="auto"/>
            </w:tcBorders>
            <w:shd w:val="clear" w:color="auto" w:fill="D9D9D9"/>
          </w:tcPr>
          <w:p w14:paraId="769069C4" w14:textId="77777777" w:rsidR="009A6EDA" w:rsidRPr="00D931DE" w:rsidRDefault="009A6EDA" w:rsidP="003B7F8D">
            <w:pPr>
              <w:rPr>
                <w:rFonts w:ascii="Arial" w:hAnsi="Arial" w:cs="Arial"/>
                <w:sz w:val="20"/>
                <w:szCs w:val="20"/>
              </w:rPr>
            </w:pPr>
            <w:r w:rsidRPr="00D931DE">
              <w:rPr>
                <w:rFonts w:ascii="Arial" w:hAnsi="Arial" w:cs="Arial"/>
                <w:sz w:val="20"/>
                <w:szCs w:val="20"/>
              </w:rPr>
              <w:t xml:space="preserve">   91–103</w:t>
            </w:r>
          </w:p>
        </w:tc>
        <w:tc>
          <w:tcPr>
            <w:tcW w:w="766" w:type="dxa"/>
            <w:tcBorders>
              <w:top w:val="single" w:sz="4" w:space="0" w:color="auto"/>
              <w:bottom w:val="single" w:sz="4" w:space="0" w:color="auto"/>
            </w:tcBorders>
            <w:shd w:val="clear" w:color="auto" w:fill="D9D9D9"/>
            <w:vAlign w:val="bottom"/>
          </w:tcPr>
          <w:p w14:paraId="1D368336"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367</w:t>
            </w:r>
          </w:p>
        </w:tc>
        <w:tc>
          <w:tcPr>
            <w:tcW w:w="767" w:type="dxa"/>
            <w:tcBorders>
              <w:top w:val="single" w:sz="4" w:space="0" w:color="auto"/>
              <w:bottom w:val="single" w:sz="4" w:space="0" w:color="auto"/>
            </w:tcBorders>
            <w:shd w:val="clear" w:color="auto" w:fill="D9D9D9"/>
            <w:vAlign w:val="bottom"/>
          </w:tcPr>
          <w:p w14:paraId="4F545D99"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36</w:t>
            </w:r>
          </w:p>
        </w:tc>
        <w:tc>
          <w:tcPr>
            <w:tcW w:w="717" w:type="dxa"/>
            <w:tcBorders>
              <w:top w:val="single" w:sz="4" w:space="0" w:color="auto"/>
              <w:bottom w:val="single" w:sz="4" w:space="0" w:color="auto"/>
            </w:tcBorders>
            <w:shd w:val="clear" w:color="auto" w:fill="D9D9D9"/>
            <w:vAlign w:val="bottom"/>
          </w:tcPr>
          <w:p w14:paraId="72978C26"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29</w:t>
            </w:r>
          </w:p>
        </w:tc>
        <w:tc>
          <w:tcPr>
            <w:tcW w:w="900" w:type="dxa"/>
            <w:tcBorders>
              <w:top w:val="single" w:sz="4" w:space="0" w:color="auto"/>
              <w:bottom w:val="single" w:sz="4" w:space="0" w:color="auto"/>
            </w:tcBorders>
            <w:shd w:val="clear" w:color="auto" w:fill="D9D9D9"/>
            <w:vAlign w:val="bottom"/>
          </w:tcPr>
          <w:p w14:paraId="3AE8784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30</w:t>
            </w:r>
          </w:p>
        </w:tc>
        <w:tc>
          <w:tcPr>
            <w:tcW w:w="684" w:type="dxa"/>
            <w:tcBorders>
              <w:top w:val="single" w:sz="4" w:space="0" w:color="auto"/>
              <w:bottom w:val="single" w:sz="4" w:space="0" w:color="auto"/>
            </w:tcBorders>
            <w:shd w:val="clear" w:color="auto" w:fill="D9D9D9"/>
            <w:vAlign w:val="bottom"/>
          </w:tcPr>
          <w:p w14:paraId="035B19F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9</w:t>
            </w:r>
          </w:p>
        </w:tc>
        <w:tc>
          <w:tcPr>
            <w:tcW w:w="766" w:type="dxa"/>
            <w:tcBorders>
              <w:top w:val="single" w:sz="4" w:space="0" w:color="auto"/>
              <w:bottom w:val="single" w:sz="4" w:space="0" w:color="auto"/>
            </w:tcBorders>
            <w:shd w:val="clear" w:color="auto" w:fill="D9D9D9"/>
            <w:vAlign w:val="bottom"/>
          </w:tcPr>
          <w:p w14:paraId="59007205"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39</w:t>
            </w:r>
          </w:p>
        </w:tc>
        <w:tc>
          <w:tcPr>
            <w:tcW w:w="710" w:type="dxa"/>
            <w:tcBorders>
              <w:top w:val="single" w:sz="4" w:space="0" w:color="auto"/>
              <w:bottom w:val="single" w:sz="4" w:space="0" w:color="auto"/>
            </w:tcBorders>
            <w:shd w:val="clear" w:color="auto" w:fill="D9D9D9"/>
            <w:vAlign w:val="bottom"/>
          </w:tcPr>
          <w:p w14:paraId="012320B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7</w:t>
            </w:r>
          </w:p>
        </w:tc>
        <w:tc>
          <w:tcPr>
            <w:tcW w:w="900" w:type="dxa"/>
            <w:tcBorders>
              <w:top w:val="single" w:sz="4" w:space="0" w:color="auto"/>
              <w:bottom w:val="single" w:sz="4" w:space="0" w:color="auto"/>
            </w:tcBorders>
            <w:shd w:val="clear" w:color="auto" w:fill="D9D9D9"/>
            <w:vAlign w:val="bottom"/>
          </w:tcPr>
          <w:p w14:paraId="3BAB6386"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41</w:t>
            </w:r>
          </w:p>
        </w:tc>
        <w:tc>
          <w:tcPr>
            <w:tcW w:w="691" w:type="dxa"/>
            <w:tcBorders>
              <w:top w:val="single" w:sz="4" w:space="0" w:color="auto"/>
              <w:bottom w:val="single" w:sz="4" w:space="0" w:color="auto"/>
            </w:tcBorders>
            <w:shd w:val="clear" w:color="auto" w:fill="D9D9D9"/>
            <w:vAlign w:val="bottom"/>
          </w:tcPr>
          <w:p w14:paraId="3915F15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412</w:t>
            </w:r>
          </w:p>
        </w:tc>
        <w:tc>
          <w:tcPr>
            <w:tcW w:w="767" w:type="dxa"/>
            <w:tcBorders>
              <w:top w:val="single" w:sz="4" w:space="0" w:color="auto"/>
              <w:bottom w:val="single" w:sz="4" w:space="0" w:color="auto"/>
              <w:right w:val="nil"/>
            </w:tcBorders>
            <w:shd w:val="clear" w:color="auto" w:fill="D9D9D9"/>
            <w:vAlign w:val="bottom"/>
          </w:tcPr>
          <w:p w14:paraId="19D92805"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36</w:t>
            </w:r>
          </w:p>
        </w:tc>
      </w:tr>
      <w:tr w:rsidR="009A6EDA" w:rsidRPr="00D931DE" w14:paraId="5FFAFFC7" w14:textId="77777777" w:rsidTr="00537937">
        <w:tc>
          <w:tcPr>
            <w:tcW w:w="1908" w:type="dxa"/>
            <w:tcBorders>
              <w:top w:val="single" w:sz="4" w:space="0" w:color="auto"/>
              <w:left w:val="nil"/>
              <w:bottom w:val="single" w:sz="4" w:space="0" w:color="auto"/>
            </w:tcBorders>
            <w:shd w:val="clear" w:color="auto" w:fill="D9D9D9"/>
          </w:tcPr>
          <w:p w14:paraId="68B86881" w14:textId="77777777" w:rsidR="009A6EDA" w:rsidRPr="00D931DE" w:rsidRDefault="009A6EDA" w:rsidP="003B7F8D">
            <w:pPr>
              <w:rPr>
                <w:rFonts w:ascii="Arial" w:hAnsi="Arial" w:cs="Arial"/>
                <w:sz w:val="20"/>
                <w:szCs w:val="20"/>
              </w:rPr>
            </w:pPr>
            <w:r w:rsidRPr="00D931DE">
              <w:rPr>
                <w:rFonts w:ascii="Arial" w:hAnsi="Arial" w:cs="Arial"/>
                <w:sz w:val="20"/>
                <w:szCs w:val="20"/>
              </w:rPr>
              <w:t>Female sex</w:t>
            </w:r>
          </w:p>
        </w:tc>
        <w:tc>
          <w:tcPr>
            <w:tcW w:w="766" w:type="dxa"/>
            <w:tcBorders>
              <w:top w:val="single" w:sz="4" w:space="0" w:color="auto"/>
              <w:bottom w:val="single" w:sz="4" w:space="0" w:color="auto"/>
            </w:tcBorders>
            <w:shd w:val="clear" w:color="auto" w:fill="D9D9D9"/>
            <w:vAlign w:val="bottom"/>
          </w:tcPr>
          <w:p w14:paraId="058E0E9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664</w:t>
            </w:r>
          </w:p>
        </w:tc>
        <w:tc>
          <w:tcPr>
            <w:tcW w:w="767" w:type="dxa"/>
            <w:tcBorders>
              <w:top w:val="single" w:sz="4" w:space="0" w:color="auto"/>
              <w:bottom w:val="single" w:sz="4" w:space="0" w:color="auto"/>
            </w:tcBorders>
            <w:shd w:val="clear" w:color="auto" w:fill="D9D9D9"/>
            <w:vAlign w:val="bottom"/>
          </w:tcPr>
          <w:p w14:paraId="35D31FCF"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65</w:t>
            </w:r>
          </w:p>
        </w:tc>
        <w:tc>
          <w:tcPr>
            <w:tcW w:w="717" w:type="dxa"/>
            <w:tcBorders>
              <w:top w:val="single" w:sz="4" w:space="0" w:color="auto"/>
              <w:bottom w:val="single" w:sz="4" w:space="0" w:color="auto"/>
            </w:tcBorders>
            <w:shd w:val="clear" w:color="auto" w:fill="D9D9D9"/>
            <w:vAlign w:val="bottom"/>
          </w:tcPr>
          <w:p w14:paraId="7F781752"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60</w:t>
            </w:r>
          </w:p>
        </w:tc>
        <w:tc>
          <w:tcPr>
            <w:tcW w:w="900" w:type="dxa"/>
            <w:tcBorders>
              <w:top w:val="single" w:sz="4" w:space="0" w:color="auto"/>
              <w:bottom w:val="single" w:sz="4" w:space="0" w:color="auto"/>
            </w:tcBorders>
            <w:shd w:val="clear" w:color="auto" w:fill="D9D9D9"/>
            <w:vAlign w:val="bottom"/>
          </w:tcPr>
          <w:p w14:paraId="3D239DC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63</w:t>
            </w:r>
          </w:p>
        </w:tc>
        <w:tc>
          <w:tcPr>
            <w:tcW w:w="684" w:type="dxa"/>
            <w:tcBorders>
              <w:top w:val="single" w:sz="4" w:space="0" w:color="auto"/>
              <w:bottom w:val="single" w:sz="4" w:space="0" w:color="auto"/>
            </w:tcBorders>
            <w:shd w:val="clear" w:color="auto" w:fill="D9D9D9"/>
            <w:vAlign w:val="bottom"/>
          </w:tcPr>
          <w:p w14:paraId="1A698270"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14</w:t>
            </w:r>
          </w:p>
        </w:tc>
        <w:tc>
          <w:tcPr>
            <w:tcW w:w="766" w:type="dxa"/>
            <w:tcBorders>
              <w:top w:val="single" w:sz="4" w:space="0" w:color="auto"/>
              <w:bottom w:val="single" w:sz="4" w:space="0" w:color="auto"/>
            </w:tcBorders>
            <w:shd w:val="clear" w:color="auto" w:fill="D9D9D9"/>
            <w:vAlign w:val="bottom"/>
          </w:tcPr>
          <w:p w14:paraId="5CBDC8A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61</w:t>
            </w:r>
          </w:p>
        </w:tc>
        <w:tc>
          <w:tcPr>
            <w:tcW w:w="710" w:type="dxa"/>
            <w:tcBorders>
              <w:top w:val="single" w:sz="4" w:space="0" w:color="auto"/>
              <w:bottom w:val="single" w:sz="4" w:space="0" w:color="auto"/>
            </w:tcBorders>
            <w:shd w:val="clear" w:color="auto" w:fill="D9D9D9"/>
            <w:vAlign w:val="bottom"/>
          </w:tcPr>
          <w:p w14:paraId="77C83AF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10</w:t>
            </w:r>
          </w:p>
        </w:tc>
        <w:tc>
          <w:tcPr>
            <w:tcW w:w="900" w:type="dxa"/>
            <w:tcBorders>
              <w:top w:val="single" w:sz="4" w:space="0" w:color="auto"/>
              <w:bottom w:val="single" w:sz="4" w:space="0" w:color="auto"/>
            </w:tcBorders>
            <w:shd w:val="clear" w:color="auto" w:fill="D9D9D9"/>
            <w:vAlign w:val="bottom"/>
          </w:tcPr>
          <w:p w14:paraId="578BC0D8"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59</w:t>
            </w:r>
          </w:p>
        </w:tc>
        <w:tc>
          <w:tcPr>
            <w:tcW w:w="691" w:type="dxa"/>
            <w:tcBorders>
              <w:top w:val="single" w:sz="4" w:space="0" w:color="auto"/>
              <w:bottom w:val="single" w:sz="4" w:space="0" w:color="auto"/>
            </w:tcBorders>
            <w:shd w:val="clear" w:color="auto" w:fill="D9D9D9"/>
            <w:vAlign w:val="bottom"/>
          </w:tcPr>
          <w:p w14:paraId="2771FC81"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748</w:t>
            </w:r>
          </w:p>
        </w:tc>
        <w:tc>
          <w:tcPr>
            <w:tcW w:w="767" w:type="dxa"/>
            <w:tcBorders>
              <w:top w:val="single" w:sz="4" w:space="0" w:color="auto"/>
              <w:bottom w:val="single" w:sz="4" w:space="0" w:color="auto"/>
              <w:right w:val="nil"/>
            </w:tcBorders>
            <w:shd w:val="clear" w:color="auto" w:fill="D9D9D9"/>
            <w:vAlign w:val="bottom"/>
          </w:tcPr>
          <w:p w14:paraId="5AF0B921"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65</w:t>
            </w:r>
          </w:p>
        </w:tc>
      </w:tr>
      <w:tr w:rsidR="003B688E" w:rsidRPr="00D931DE" w14:paraId="6791206B" w14:textId="77777777" w:rsidTr="00537937">
        <w:tc>
          <w:tcPr>
            <w:tcW w:w="1908" w:type="dxa"/>
            <w:tcBorders>
              <w:top w:val="single" w:sz="4" w:space="0" w:color="auto"/>
              <w:left w:val="nil"/>
              <w:bottom w:val="single" w:sz="4" w:space="0" w:color="auto"/>
            </w:tcBorders>
            <w:shd w:val="clear" w:color="auto" w:fill="D9D9D9"/>
          </w:tcPr>
          <w:p w14:paraId="3B335880" w14:textId="77777777" w:rsidR="002708F3" w:rsidRPr="00D931DE" w:rsidRDefault="002708F3" w:rsidP="003B7F8D">
            <w:pPr>
              <w:rPr>
                <w:rFonts w:ascii="Arial" w:hAnsi="Arial" w:cs="Arial"/>
                <w:sz w:val="20"/>
                <w:szCs w:val="20"/>
              </w:rPr>
            </w:pPr>
            <w:r w:rsidRPr="00D931DE">
              <w:rPr>
                <w:rFonts w:ascii="Arial" w:hAnsi="Arial" w:cs="Arial"/>
                <w:sz w:val="20"/>
                <w:szCs w:val="20"/>
              </w:rPr>
              <w:t>Education</w:t>
            </w:r>
          </w:p>
        </w:tc>
        <w:tc>
          <w:tcPr>
            <w:tcW w:w="766" w:type="dxa"/>
            <w:tcBorders>
              <w:top w:val="single" w:sz="4" w:space="0" w:color="auto"/>
              <w:bottom w:val="single" w:sz="4" w:space="0" w:color="auto"/>
            </w:tcBorders>
            <w:shd w:val="clear" w:color="auto" w:fill="D9D9D9"/>
          </w:tcPr>
          <w:p w14:paraId="3BD6ECDC"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3F497CE7" w14:textId="77777777" w:rsidR="002708F3" w:rsidRPr="00D931DE" w:rsidRDefault="002708F3" w:rsidP="003B7F8D">
            <w:pPr>
              <w:jc w:val="center"/>
              <w:rPr>
                <w:rFonts w:ascii="Arial" w:hAnsi="Arial" w:cs="Arial"/>
                <w:sz w:val="20"/>
                <w:szCs w:val="20"/>
              </w:rPr>
            </w:pPr>
          </w:p>
        </w:tc>
        <w:tc>
          <w:tcPr>
            <w:tcW w:w="717" w:type="dxa"/>
            <w:tcBorders>
              <w:top w:val="single" w:sz="4" w:space="0" w:color="auto"/>
              <w:bottom w:val="single" w:sz="4" w:space="0" w:color="auto"/>
            </w:tcBorders>
            <w:shd w:val="clear" w:color="auto" w:fill="D9D9D9"/>
          </w:tcPr>
          <w:p w14:paraId="0149809D" w14:textId="77777777" w:rsidR="002708F3" w:rsidRPr="00D931DE" w:rsidRDefault="002708F3" w:rsidP="003B7F8D">
            <w:pPr>
              <w:jc w:val="center"/>
              <w:rPr>
                <w:rFonts w:ascii="Arial" w:hAnsi="Arial" w:cs="Arial"/>
                <w:sz w:val="20"/>
                <w:szCs w:val="20"/>
              </w:rPr>
            </w:pPr>
          </w:p>
        </w:tc>
        <w:tc>
          <w:tcPr>
            <w:tcW w:w="900" w:type="dxa"/>
            <w:tcBorders>
              <w:top w:val="single" w:sz="4" w:space="0" w:color="auto"/>
              <w:bottom w:val="single" w:sz="4" w:space="0" w:color="auto"/>
            </w:tcBorders>
            <w:shd w:val="clear" w:color="auto" w:fill="D9D9D9"/>
          </w:tcPr>
          <w:p w14:paraId="7BD7C094" w14:textId="77777777" w:rsidR="002708F3" w:rsidRPr="00D931DE" w:rsidRDefault="002708F3" w:rsidP="003B7F8D">
            <w:pPr>
              <w:jc w:val="center"/>
              <w:rPr>
                <w:rFonts w:ascii="Arial" w:hAnsi="Arial" w:cs="Arial"/>
                <w:sz w:val="20"/>
                <w:szCs w:val="20"/>
              </w:rPr>
            </w:pPr>
          </w:p>
        </w:tc>
        <w:tc>
          <w:tcPr>
            <w:tcW w:w="684" w:type="dxa"/>
            <w:tcBorders>
              <w:top w:val="single" w:sz="4" w:space="0" w:color="auto"/>
              <w:bottom w:val="single" w:sz="4" w:space="0" w:color="auto"/>
            </w:tcBorders>
            <w:shd w:val="clear" w:color="auto" w:fill="D9D9D9"/>
          </w:tcPr>
          <w:p w14:paraId="1F03DACA" w14:textId="77777777" w:rsidR="002708F3" w:rsidRPr="00D931DE" w:rsidRDefault="002708F3" w:rsidP="003B7F8D">
            <w:pPr>
              <w:jc w:val="center"/>
              <w:rPr>
                <w:rFonts w:ascii="Arial" w:hAnsi="Arial" w:cs="Arial"/>
                <w:sz w:val="20"/>
                <w:szCs w:val="20"/>
              </w:rPr>
            </w:pPr>
          </w:p>
        </w:tc>
        <w:tc>
          <w:tcPr>
            <w:tcW w:w="766" w:type="dxa"/>
            <w:tcBorders>
              <w:top w:val="single" w:sz="4" w:space="0" w:color="auto"/>
              <w:bottom w:val="single" w:sz="4" w:space="0" w:color="auto"/>
            </w:tcBorders>
            <w:shd w:val="clear" w:color="auto" w:fill="D9D9D9"/>
          </w:tcPr>
          <w:p w14:paraId="71ED417C" w14:textId="77777777" w:rsidR="002708F3" w:rsidRPr="00D931DE" w:rsidRDefault="002708F3" w:rsidP="003B7F8D">
            <w:pPr>
              <w:jc w:val="center"/>
              <w:rPr>
                <w:rFonts w:ascii="Arial" w:hAnsi="Arial" w:cs="Arial"/>
                <w:sz w:val="20"/>
                <w:szCs w:val="20"/>
              </w:rPr>
            </w:pPr>
          </w:p>
        </w:tc>
        <w:tc>
          <w:tcPr>
            <w:tcW w:w="710" w:type="dxa"/>
            <w:tcBorders>
              <w:top w:val="single" w:sz="4" w:space="0" w:color="auto"/>
              <w:bottom w:val="single" w:sz="4" w:space="0" w:color="auto"/>
            </w:tcBorders>
            <w:shd w:val="clear" w:color="auto" w:fill="D9D9D9"/>
          </w:tcPr>
          <w:p w14:paraId="35F6248A" w14:textId="77777777" w:rsidR="002708F3" w:rsidRPr="00D931DE" w:rsidRDefault="002708F3" w:rsidP="003B7F8D">
            <w:pPr>
              <w:jc w:val="center"/>
              <w:rPr>
                <w:rFonts w:ascii="Arial" w:hAnsi="Arial" w:cs="Arial"/>
                <w:sz w:val="20"/>
                <w:szCs w:val="20"/>
              </w:rPr>
            </w:pPr>
          </w:p>
        </w:tc>
        <w:tc>
          <w:tcPr>
            <w:tcW w:w="900" w:type="dxa"/>
            <w:tcBorders>
              <w:top w:val="single" w:sz="4" w:space="0" w:color="auto"/>
              <w:bottom w:val="single" w:sz="4" w:space="0" w:color="auto"/>
            </w:tcBorders>
            <w:shd w:val="clear" w:color="auto" w:fill="D9D9D9"/>
          </w:tcPr>
          <w:p w14:paraId="3EE48A97" w14:textId="77777777" w:rsidR="002708F3" w:rsidRPr="00D931DE" w:rsidRDefault="002708F3" w:rsidP="003B7F8D">
            <w:pPr>
              <w:jc w:val="center"/>
              <w:rPr>
                <w:rFonts w:ascii="Arial" w:hAnsi="Arial" w:cs="Arial"/>
                <w:sz w:val="20"/>
                <w:szCs w:val="20"/>
              </w:rPr>
            </w:pPr>
          </w:p>
        </w:tc>
        <w:tc>
          <w:tcPr>
            <w:tcW w:w="691" w:type="dxa"/>
            <w:tcBorders>
              <w:top w:val="single" w:sz="4" w:space="0" w:color="auto"/>
              <w:bottom w:val="single" w:sz="4" w:space="0" w:color="auto"/>
            </w:tcBorders>
            <w:shd w:val="clear" w:color="auto" w:fill="D9D9D9"/>
          </w:tcPr>
          <w:p w14:paraId="60A58F21" w14:textId="77777777" w:rsidR="002708F3" w:rsidRPr="00D931DE" w:rsidRDefault="002708F3" w:rsidP="003B7F8D">
            <w:pPr>
              <w:jc w:val="center"/>
              <w:rPr>
                <w:rFonts w:ascii="Arial" w:hAnsi="Arial" w:cs="Arial"/>
                <w:sz w:val="20"/>
                <w:szCs w:val="20"/>
              </w:rPr>
            </w:pPr>
          </w:p>
        </w:tc>
        <w:tc>
          <w:tcPr>
            <w:tcW w:w="767" w:type="dxa"/>
            <w:tcBorders>
              <w:top w:val="single" w:sz="4" w:space="0" w:color="auto"/>
              <w:bottom w:val="single" w:sz="4" w:space="0" w:color="auto"/>
              <w:right w:val="nil"/>
            </w:tcBorders>
            <w:shd w:val="clear" w:color="auto" w:fill="D9D9D9"/>
          </w:tcPr>
          <w:p w14:paraId="4A70E1BE" w14:textId="77777777" w:rsidR="002708F3" w:rsidRPr="00D931DE" w:rsidRDefault="002708F3" w:rsidP="003B7F8D">
            <w:pPr>
              <w:jc w:val="center"/>
              <w:rPr>
                <w:rFonts w:ascii="Arial" w:hAnsi="Arial" w:cs="Arial"/>
                <w:sz w:val="20"/>
                <w:szCs w:val="20"/>
              </w:rPr>
            </w:pPr>
          </w:p>
        </w:tc>
      </w:tr>
      <w:tr w:rsidR="009A6EDA" w:rsidRPr="00D931DE" w14:paraId="61250CAC" w14:textId="77777777" w:rsidTr="00537937">
        <w:tc>
          <w:tcPr>
            <w:tcW w:w="1908" w:type="dxa"/>
            <w:tcBorders>
              <w:top w:val="single" w:sz="4" w:space="0" w:color="auto"/>
              <w:left w:val="nil"/>
              <w:bottom w:val="single" w:sz="4" w:space="0" w:color="auto"/>
            </w:tcBorders>
            <w:shd w:val="clear" w:color="auto" w:fill="D9D9D9"/>
          </w:tcPr>
          <w:p w14:paraId="4595A660" w14:textId="77777777" w:rsidR="009A6EDA" w:rsidRPr="00D931DE" w:rsidRDefault="009A6EDA" w:rsidP="003B7F8D">
            <w:pPr>
              <w:rPr>
                <w:rFonts w:ascii="Arial" w:hAnsi="Arial" w:cs="Arial"/>
                <w:sz w:val="20"/>
                <w:szCs w:val="20"/>
              </w:rPr>
            </w:pPr>
            <w:r w:rsidRPr="00D931DE">
              <w:rPr>
                <w:rFonts w:ascii="Arial" w:hAnsi="Arial" w:cs="Arial"/>
                <w:sz w:val="20"/>
                <w:szCs w:val="20"/>
              </w:rPr>
              <w:t xml:space="preserve">   Up to 12</w:t>
            </w:r>
          </w:p>
        </w:tc>
        <w:tc>
          <w:tcPr>
            <w:tcW w:w="766" w:type="dxa"/>
            <w:tcBorders>
              <w:top w:val="single" w:sz="4" w:space="0" w:color="auto"/>
              <w:bottom w:val="single" w:sz="4" w:space="0" w:color="auto"/>
            </w:tcBorders>
            <w:shd w:val="clear" w:color="auto" w:fill="D9D9D9"/>
            <w:vAlign w:val="bottom"/>
          </w:tcPr>
          <w:p w14:paraId="191C943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208</w:t>
            </w:r>
          </w:p>
        </w:tc>
        <w:tc>
          <w:tcPr>
            <w:tcW w:w="767" w:type="dxa"/>
            <w:tcBorders>
              <w:top w:val="single" w:sz="4" w:space="0" w:color="auto"/>
              <w:bottom w:val="single" w:sz="4" w:space="0" w:color="auto"/>
            </w:tcBorders>
            <w:shd w:val="clear" w:color="auto" w:fill="D9D9D9"/>
            <w:vAlign w:val="bottom"/>
          </w:tcPr>
          <w:p w14:paraId="786F6FBA"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20</w:t>
            </w:r>
          </w:p>
        </w:tc>
        <w:tc>
          <w:tcPr>
            <w:tcW w:w="717" w:type="dxa"/>
            <w:tcBorders>
              <w:top w:val="single" w:sz="4" w:space="0" w:color="auto"/>
              <w:bottom w:val="single" w:sz="4" w:space="0" w:color="auto"/>
            </w:tcBorders>
            <w:shd w:val="clear" w:color="auto" w:fill="D9D9D9"/>
            <w:vAlign w:val="bottom"/>
          </w:tcPr>
          <w:p w14:paraId="661E19A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14</w:t>
            </w:r>
          </w:p>
        </w:tc>
        <w:tc>
          <w:tcPr>
            <w:tcW w:w="900" w:type="dxa"/>
            <w:tcBorders>
              <w:top w:val="single" w:sz="4" w:space="0" w:color="auto"/>
              <w:bottom w:val="single" w:sz="4" w:space="0" w:color="auto"/>
            </w:tcBorders>
            <w:shd w:val="clear" w:color="auto" w:fill="D9D9D9"/>
            <w:vAlign w:val="bottom"/>
          </w:tcPr>
          <w:p w14:paraId="2BCBB2ED"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15</w:t>
            </w:r>
          </w:p>
        </w:tc>
        <w:tc>
          <w:tcPr>
            <w:tcW w:w="684" w:type="dxa"/>
            <w:tcBorders>
              <w:top w:val="single" w:sz="4" w:space="0" w:color="auto"/>
              <w:bottom w:val="single" w:sz="4" w:space="0" w:color="auto"/>
            </w:tcBorders>
            <w:shd w:val="clear" w:color="auto" w:fill="D9D9D9"/>
            <w:vAlign w:val="bottom"/>
          </w:tcPr>
          <w:p w14:paraId="409C06F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w:t>
            </w:r>
          </w:p>
        </w:tc>
        <w:tc>
          <w:tcPr>
            <w:tcW w:w="766" w:type="dxa"/>
            <w:tcBorders>
              <w:top w:val="single" w:sz="4" w:space="0" w:color="auto"/>
              <w:bottom w:val="single" w:sz="4" w:space="0" w:color="auto"/>
            </w:tcBorders>
            <w:shd w:val="clear" w:color="auto" w:fill="D9D9D9"/>
            <w:vAlign w:val="bottom"/>
          </w:tcPr>
          <w:p w14:paraId="3CC3F58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17</w:t>
            </w:r>
          </w:p>
        </w:tc>
        <w:tc>
          <w:tcPr>
            <w:tcW w:w="710" w:type="dxa"/>
            <w:tcBorders>
              <w:top w:val="single" w:sz="4" w:space="0" w:color="auto"/>
              <w:bottom w:val="single" w:sz="4" w:space="0" w:color="auto"/>
            </w:tcBorders>
            <w:shd w:val="clear" w:color="auto" w:fill="D9D9D9"/>
            <w:vAlign w:val="bottom"/>
          </w:tcPr>
          <w:p w14:paraId="44AF97B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w:t>
            </w:r>
          </w:p>
        </w:tc>
        <w:tc>
          <w:tcPr>
            <w:tcW w:w="900" w:type="dxa"/>
            <w:tcBorders>
              <w:top w:val="single" w:sz="4" w:space="0" w:color="auto"/>
              <w:bottom w:val="single" w:sz="4" w:space="0" w:color="auto"/>
            </w:tcBorders>
            <w:shd w:val="clear" w:color="auto" w:fill="D9D9D9"/>
            <w:vAlign w:val="bottom"/>
          </w:tcPr>
          <w:p w14:paraId="1F5CD0A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24</w:t>
            </w:r>
          </w:p>
        </w:tc>
        <w:tc>
          <w:tcPr>
            <w:tcW w:w="691" w:type="dxa"/>
            <w:tcBorders>
              <w:top w:val="single" w:sz="4" w:space="0" w:color="auto"/>
              <w:bottom w:val="single" w:sz="4" w:space="0" w:color="auto"/>
            </w:tcBorders>
            <w:shd w:val="clear" w:color="auto" w:fill="D9D9D9"/>
            <w:vAlign w:val="bottom"/>
          </w:tcPr>
          <w:p w14:paraId="46BD69D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230</w:t>
            </w:r>
          </w:p>
        </w:tc>
        <w:tc>
          <w:tcPr>
            <w:tcW w:w="767" w:type="dxa"/>
            <w:tcBorders>
              <w:top w:val="single" w:sz="4" w:space="0" w:color="auto"/>
              <w:bottom w:val="single" w:sz="4" w:space="0" w:color="auto"/>
              <w:right w:val="nil"/>
            </w:tcBorders>
            <w:shd w:val="clear" w:color="auto" w:fill="D9D9D9"/>
            <w:vAlign w:val="bottom"/>
          </w:tcPr>
          <w:p w14:paraId="6B922868"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20</w:t>
            </w:r>
          </w:p>
        </w:tc>
      </w:tr>
      <w:tr w:rsidR="003B688E" w:rsidRPr="00D931DE" w14:paraId="2591F2DF" w14:textId="77777777" w:rsidTr="00537937">
        <w:tc>
          <w:tcPr>
            <w:tcW w:w="1908" w:type="dxa"/>
            <w:tcBorders>
              <w:top w:val="single" w:sz="4" w:space="0" w:color="auto"/>
              <w:left w:val="nil"/>
              <w:bottom w:val="single" w:sz="4" w:space="0" w:color="auto"/>
            </w:tcBorders>
            <w:shd w:val="clear" w:color="auto" w:fill="D9D9D9"/>
          </w:tcPr>
          <w:p w14:paraId="65641C17" w14:textId="77777777" w:rsidR="009A6EDA" w:rsidRPr="00D931DE" w:rsidRDefault="009A6EDA" w:rsidP="003B7F8D">
            <w:pPr>
              <w:rPr>
                <w:rFonts w:ascii="Arial" w:hAnsi="Arial" w:cs="Arial"/>
                <w:sz w:val="20"/>
                <w:szCs w:val="20"/>
              </w:rPr>
            </w:pPr>
            <w:r w:rsidRPr="00D931DE">
              <w:rPr>
                <w:rFonts w:ascii="Arial" w:hAnsi="Arial" w:cs="Arial"/>
                <w:sz w:val="20"/>
                <w:szCs w:val="20"/>
              </w:rPr>
              <w:t xml:space="preserve">   13–16</w:t>
            </w:r>
          </w:p>
        </w:tc>
        <w:tc>
          <w:tcPr>
            <w:tcW w:w="766" w:type="dxa"/>
            <w:tcBorders>
              <w:top w:val="single" w:sz="4" w:space="0" w:color="auto"/>
              <w:bottom w:val="single" w:sz="4" w:space="0" w:color="auto"/>
            </w:tcBorders>
            <w:shd w:val="clear" w:color="auto" w:fill="D9D9D9"/>
            <w:vAlign w:val="bottom"/>
          </w:tcPr>
          <w:p w14:paraId="4C9696FD"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355</w:t>
            </w:r>
          </w:p>
        </w:tc>
        <w:tc>
          <w:tcPr>
            <w:tcW w:w="767" w:type="dxa"/>
            <w:tcBorders>
              <w:top w:val="single" w:sz="4" w:space="0" w:color="auto"/>
              <w:bottom w:val="single" w:sz="4" w:space="0" w:color="auto"/>
            </w:tcBorders>
            <w:shd w:val="clear" w:color="auto" w:fill="D9D9D9"/>
            <w:vAlign w:val="bottom"/>
          </w:tcPr>
          <w:p w14:paraId="482B52AF"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w:t>
            </w:r>
          </w:p>
        </w:tc>
        <w:tc>
          <w:tcPr>
            <w:tcW w:w="717" w:type="dxa"/>
            <w:tcBorders>
              <w:top w:val="single" w:sz="4" w:space="0" w:color="auto"/>
              <w:bottom w:val="single" w:sz="4" w:space="0" w:color="auto"/>
            </w:tcBorders>
            <w:shd w:val="clear" w:color="auto" w:fill="D9D9D9"/>
            <w:vAlign w:val="bottom"/>
          </w:tcPr>
          <w:p w14:paraId="410FD732"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36</w:t>
            </w:r>
          </w:p>
        </w:tc>
        <w:tc>
          <w:tcPr>
            <w:tcW w:w="900" w:type="dxa"/>
            <w:tcBorders>
              <w:top w:val="single" w:sz="4" w:space="0" w:color="auto"/>
              <w:bottom w:val="single" w:sz="4" w:space="0" w:color="auto"/>
            </w:tcBorders>
            <w:shd w:val="clear" w:color="auto" w:fill="D9D9D9"/>
            <w:vAlign w:val="bottom"/>
          </w:tcPr>
          <w:p w14:paraId="17BF67E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38</w:t>
            </w:r>
          </w:p>
        </w:tc>
        <w:tc>
          <w:tcPr>
            <w:tcW w:w="684" w:type="dxa"/>
            <w:tcBorders>
              <w:top w:val="single" w:sz="4" w:space="0" w:color="auto"/>
              <w:bottom w:val="single" w:sz="4" w:space="0" w:color="auto"/>
            </w:tcBorders>
            <w:shd w:val="clear" w:color="auto" w:fill="D9D9D9"/>
            <w:vAlign w:val="bottom"/>
          </w:tcPr>
          <w:p w14:paraId="2502522D"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8</w:t>
            </w:r>
          </w:p>
        </w:tc>
        <w:tc>
          <w:tcPr>
            <w:tcW w:w="766" w:type="dxa"/>
            <w:tcBorders>
              <w:top w:val="single" w:sz="4" w:space="0" w:color="auto"/>
              <w:bottom w:val="single" w:sz="4" w:space="0" w:color="auto"/>
            </w:tcBorders>
            <w:shd w:val="clear" w:color="auto" w:fill="D9D9D9"/>
            <w:vAlign w:val="bottom"/>
          </w:tcPr>
          <w:p w14:paraId="65175DD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w:t>
            </w:r>
          </w:p>
        </w:tc>
        <w:tc>
          <w:tcPr>
            <w:tcW w:w="710" w:type="dxa"/>
            <w:tcBorders>
              <w:top w:val="single" w:sz="4" w:space="0" w:color="auto"/>
              <w:bottom w:val="single" w:sz="4" w:space="0" w:color="auto"/>
            </w:tcBorders>
            <w:shd w:val="clear" w:color="auto" w:fill="D9D9D9"/>
            <w:vAlign w:val="bottom"/>
          </w:tcPr>
          <w:p w14:paraId="4C77E49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6</w:t>
            </w:r>
          </w:p>
        </w:tc>
        <w:tc>
          <w:tcPr>
            <w:tcW w:w="900" w:type="dxa"/>
            <w:tcBorders>
              <w:top w:val="single" w:sz="4" w:space="0" w:color="auto"/>
              <w:bottom w:val="single" w:sz="4" w:space="0" w:color="auto"/>
            </w:tcBorders>
            <w:shd w:val="clear" w:color="auto" w:fill="D9D9D9"/>
            <w:vAlign w:val="bottom"/>
          </w:tcPr>
          <w:p w14:paraId="2E8A16E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w:t>
            </w:r>
          </w:p>
        </w:tc>
        <w:tc>
          <w:tcPr>
            <w:tcW w:w="691" w:type="dxa"/>
            <w:tcBorders>
              <w:top w:val="single" w:sz="4" w:space="0" w:color="auto"/>
              <w:bottom w:val="single" w:sz="4" w:space="0" w:color="auto"/>
            </w:tcBorders>
            <w:shd w:val="clear" w:color="auto" w:fill="D9D9D9"/>
            <w:vAlign w:val="bottom"/>
          </w:tcPr>
          <w:p w14:paraId="029D7AC8"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405</w:t>
            </w:r>
          </w:p>
        </w:tc>
        <w:tc>
          <w:tcPr>
            <w:tcW w:w="767" w:type="dxa"/>
            <w:tcBorders>
              <w:top w:val="single" w:sz="4" w:space="0" w:color="auto"/>
              <w:bottom w:val="single" w:sz="4" w:space="0" w:color="auto"/>
              <w:right w:val="nil"/>
            </w:tcBorders>
            <w:shd w:val="clear" w:color="auto" w:fill="D9D9D9"/>
            <w:vAlign w:val="bottom"/>
          </w:tcPr>
          <w:p w14:paraId="6E7BFC7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35</w:t>
            </w:r>
          </w:p>
        </w:tc>
      </w:tr>
      <w:tr w:rsidR="009A6EDA" w:rsidRPr="00D931DE" w14:paraId="5B0F2032" w14:textId="77777777" w:rsidTr="00537937">
        <w:tc>
          <w:tcPr>
            <w:tcW w:w="1908" w:type="dxa"/>
            <w:tcBorders>
              <w:top w:val="single" w:sz="4" w:space="0" w:color="auto"/>
              <w:left w:val="nil"/>
              <w:bottom w:val="single" w:sz="4" w:space="0" w:color="auto"/>
            </w:tcBorders>
            <w:shd w:val="clear" w:color="auto" w:fill="D9D9D9"/>
          </w:tcPr>
          <w:p w14:paraId="6B1F2D0D" w14:textId="77777777" w:rsidR="009A6EDA" w:rsidRPr="00D931DE" w:rsidRDefault="009A6EDA" w:rsidP="003B7F8D">
            <w:pPr>
              <w:rPr>
                <w:rFonts w:ascii="Arial" w:hAnsi="Arial" w:cs="Arial"/>
                <w:sz w:val="20"/>
                <w:szCs w:val="20"/>
              </w:rPr>
            </w:pPr>
            <w:r w:rsidRPr="00D931DE">
              <w:rPr>
                <w:rFonts w:ascii="Arial" w:hAnsi="Arial" w:cs="Arial"/>
                <w:sz w:val="20"/>
                <w:szCs w:val="20"/>
              </w:rPr>
              <w:t xml:space="preserve">   At least 17</w:t>
            </w:r>
          </w:p>
        </w:tc>
        <w:tc>
          <w:tcPr>
            <w:tcW w:w="766" w:type="dxa"/>
            <w:tcBorders>
              <w:top w:val="single" w:sz="4" w:space="0" w:color="auto"/>
              <w:bottom w:val="single" w:sz="4" w:space="0" w:color="auto"/>
            </w:tcBorders>
            <w:shd w:val="clear" w:color="auto" w:fill="D9D9D9"/>
            <w:vAlign w:val="bottom"/>
          </w:tcPr>
          <w:p w14:paraId="261035F9"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457</w:t>
            </w:r>
          </w:p>
        </w:tc>
        <w:tc>
          <w:tcPr>
            <w:tcW w:w="767" w:type="dxa"/>
            <w:tcBorders>
              <w:top w:val="single" w:sz="4" w:space="0" w:color="auto"/>
              <w:bottom w:val="single" w:sz="4" w:space="0" w:color="auto"/>
            </w:tcBorders>
            <w:shd w:val="clear" w:color="auto" w:fill="D9D9D9"/>
            <w:vAlign w:val="bottom"/>
          </w:tcPr>
          <w:p w14:paraId="56F35AD0"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45</w:t>
            </w:r>
          </w:p>
        </w:tc>
        <w:tc>
          <w:tcPr>
            <w:tcW w:w="717" w:type="dxa"/>
            <w:tcBorders>
              <w:top w:val="single" w:sz="4" w:space="0" w:color="auto"/>
              <w:bottom w:val="single" w:sz="4" w:space="0" w:color="auto"/>
            </w:tcBorders>
            <w:shd w:val="clear" w:color="auto" w:fill="D9D9D9"/>
            <w:vAlign w:val="bottom"/>
          </w:tcPr>
          <w:p w14:paraId="50EFB0BB"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46</w:t>
            </w:r>
          </w:p>
        </w:tc>
        <w:tc>
          <w:tcPr>
            <w:tcW w:w="900" w:type="dxa"/>
            <w:tcBorders>
              <w:top w:val="single" w:sz="4" w:space="0" w:color="auto"/>
              <w:bottom w:val="single" w:sz="4" w:space="0" w:color="auto"/>
            </w:tcBorders>
            <w:shd w:val="clear" w:color="auto" w:fill="D9D9D9"/>
            <w:vAlign w:val="bottom"/>
          </w:tcPr>
          <w:p w14:paraId="165BE79A"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48</w:t>
            </w:r>
          </w:p>
        </w:tc>
        <w:tc>
          <w:tcPr>
            <w:tcW w:w="684" w:type="dxa"/>
            <w:tcBorders>
              <w:top w:val="single" w:sz="4" w:space="0" w:color="auto"/>
              <w:bottom w:val="single" w:sz="4" w:space="0" w:color="auto"/>
            </w:tcBorders>
            <w:shd w:val="clear" w:color="auto" w:fill="D9D9D9"/>
            <w:vAlign w:val="bottom"/>
          </w:tcPr>
          <w:p w14:paraId="5ED0C779"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11</w:t>
            </w:r>
          </w:p>
        </w:tc>
        <w:tc>
          <w:tcPr>
            <w:tcW w:w="766" w:type="dxa"/>
            <w:tcBorders>
              <w:top w:val="single" w:sz="4" w:space="0" w:color="auto"/>
              <w:bottom w:val="single" w:sz="4" w:space="0" w:color="auto"/>
            </w:tcBorders>
            <w:shd w:val="clear" w:color="auto" w:fill="D9D9D9"/>
            <w:vAlign w:val="bottom"/>
          </w:tcPr>
          <w:p w14:paraId="0A816692"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48</w:t>
            </w:r>
          </w:p>
        </w:tc>
        <w:tc>
          <w:tcPr>
            <w:tcW w:w="710" w:type="dxa"/>
            <w:tcBorders>
              <w:top w:val="single" w:sz="4" w:space="0" w:color="auto"/>
              <w:bottom w:val="single" w:sz="4" w:space="0" w:color="auto"/>
            </w:tcBorders>
            <w:shd w:val="clear" w:color="auto" w:fill="D9D9D9"/>
            <w:vAlign w:val="bottom"/>
          </w:tcPr>
          <w:p w14:paraId="21489AF3"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7</w:t>
            </w:r>
          </w:p>
        </w:tc>
        <w:tc>
          <w:tcPr>
            <w:tcW w:w="900" w:type="dxa"/>
            <w:tcBorders>
              <w:top w:val="single" w:sz="4" w:space="0" w:color="auto"/>
              <w:bottom w:val="single" w:sz="4" w:space="0" w:color="auto"/>
            </w:tcBorders>
            <w:shd w:val="clear" w:color="auto" w:fill="D9D9D9"/>
            <w:vAlign w:val="bottom"/>
          </w:tcPr>
          <w:p w14:paraId="796D20AF"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41</w:t>
            </w:r>
          </w:p>
        </w:tc>
        <w:tc>
          <w:tcPr>
            <w:tcW w:w="691" w:type="dxa"/>
            <w:tcBorders>
              <w:top w:val="single" w:sz="4" w:space="0" w:color="auto"/>
              <w:bottom w:val="single" w:sz="4" w:space="0" w:color="auto"/>
            </w:tcBorders>
            <w:shd w:val="clear" w:color="auto" w:fill="D9D9D9"/>
            <w:vAlign w:val="bottom"/>
          </w:tcPr>
          <w:p w14:paraId="6A8BD38E"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521</w:t>
            </w:r>
          </w:p>
        </w:tc>
        <w:tc>
          <w:tcPr>
            <w:tcW w:w="767" w:type="dxa"/>
            <w:tcBorders>
              <w:top w:val="single" w:sz="4" w:space="0" w:color="auto"/>
              <w:bottom w:val="single" w:sz="4" w:space="0" w:color="auto"/>
              <w:right w:val="nil"/>
            </w:tcBorders>
            <w:shd w:val="clear" w:color="auto" w:fill="D9D9D9"/>
            <w:vAlign w:val="bottom"/>
          </w:tcPr>
          <w:p w14:paraId="113FE3B4"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45</w:t>
            </w:r>
          </w:p>
        </w:tc>
      </w:tr>
      <w:tr w:rsidR="003B688E" w:rsidRPr="00D931DE" w14:paraId="4F3F87C3" w14:textId="77777777" w:rsidTr="00537937">
        <w:tc>
          <w:tcPr>
            <w:tcW w:w="1908" w:type="dxa"/>
            <w:tcBorders>
              <w:top w:val="single" w:sz="4" w:space="0" w:color="auto"/>
              <w:left w:val="nil"/>
              <w:bottom w:val="single" w:sz="24" w:space="0" w:color="auto"/>
            </w:tcBorders>
            <w:shd w:val="clear" w:color="auto" w:fill="D9D9D9"/>
          </w:tcPr>
          <w:p w14:paraId="6E52F3A8" w14:textId="77777777" w:rsidR="009A6EDA" w:rsidRPr="00D931DE" w:rsidRDefault="00387150" w:rsidP="003B7F8D">
            <w:pPr>
              <w:ind w:left="288" w:hanging="288"/>
              <w:rPr>
                <w:rFonts w:ascii="Arial" w:hAnsi="Arial" w:cs="Arial"/>
                <w:sz w:val="20"/>
                <w:szCs w:val="20"/>
              </w:rPr>
            </w:pPr>
            <w:r w:rsidRPr="00D931DE">
              <w:rPr>
                <w:rFonts w:ascii="Arial" w:hAnsi="Arial" w:cs="Arial"/>
                <w:sz w:val="20"/>
                <w:szCs w:val="20"/>
              </w:rPr>
              <w:t xml:space="preserve">Self-reported </w:t>
            </w:r>
            <w:r w:rsidR="00D42615" w:rsidRPr="00D931DE">
              <w:rPr>
                <w:rFonts w:ascii="Arial" w:hAnsi="Arial" w:cs="Arial"/>
                <w:sz w:val="20"/>
                <w:szCs w:val="20"/>
              </w:rPr>
              <w:t>W</w:t>
            </w:r>
            <w:r w:rsidR="009A6EDA" w:rsidRPr="00D931DE">
              <w:rPr>
                <w:rFonts w:ascii="Arial" w:hAnsi="Arial" w:cs="Arial"/>
                <w:sz w:val="20"/>
                <w:szCs w:val="20"/>
              </w:rPr>
              <w:t>hite race</w:t>
            </w:r>
          </w:p>
        </w:tc>
        <w:tc>
          <w:tcPr>
            <w:tcW w:w="766" w:type="dxa"/>
            <w:tcBorders>
              <w:top w:val="single" w:sz="4" w:space="0" w:color="auto"/>
              <w:bottom w:val="single" w:sz="24" w:space="0" w:color="auto"/>
            </w:tcBorders>
            <w:shd w:val="clear" w:color="auto" w:fill="D9D9D9"/>
            <w:vAlign w:val="bottom"/>
          </w:tcPr>
          <w:p w14:paraId="7F5A5788"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991</w:t>
            </w:r>
          </w:p>
        </w:tc>
        <w:tc>
          <w:tcPr>
            <w:tcW w:w="767" w:type="dxa"/>
            <w:tcBorders>
              <w:top w:val="single" w:sz="4" w:space="0" w:color="auto"/>
              <w:bottom w:val="single" w:sz="24" w:space="0" w:color="auto"/>
            </w:tcBorders>
            <w:shd w:val="clear" w:color="auto" w:fill="D9D9D9"/>
            <w:vAlign w:val="bottom"/>
          </w:tcPr>
          <w:p w14:paraId="47DD0500"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97</w:t>
            </w:r>
          </w:p>
        </w:tc>
        <w:tc>
          <w:tcPr>
            <w:tcW w:w="717" w:type="dxa"/>
            <w:tcBorders>
              <w:top w:val="single" w:sz="4" w:space="0" w:color="auto"/>
              <w:bottom w:val="single" w:sz="24" w:space="0" w:color="auto"/>
            </w:tcBorders>
            <w:shd w:val="clear" w:color="auto" w:fill="D9D9D9"/>
            <w:vAlign w:val="bottom"/>
          </w:tcPr>
          <w:p w14:paraId="0515AFF0"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93</w:t>
            </w:r>
          </w:p>
        </w:tc>
        <w:tc>
          <w:tcPr>
            <w:tcW w:w="900" w:type="dxa"/>
            <w:tcBorders>
              <w:top w:val="single" w:sz="4" w:space="0" w:color="auto"/>
              <w:bottom w:val="single" w:sz="24" w:space="0" w:color="auto"/>
            </w:tcBorders>
            <w:shd w:val="clear" w:color="auto" w:fill="D9D9D9"/>
            <w:vAlign w:val="bottom"/>
          </w:tcPr>
          <w:p w14:paraId="2C0B42FC"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97</w:t>
            </w:r>
          </w:p>
        </w:tc>
        <w:tc>
          <w:tcPr>
            <w:tcW w:w="684" w:type="dxa"/>
            <w:tcBorders>
              <w:top w:val="single" w:sz="4" w:space="0" w:color="auto"/>
              <w:bottom w:val="single" w:sz="24" w:space="0" w:color="auto"/>
            </w:tcBorders>
            <w:shd w:val="clear" w:color="auto" w:fill="D9D9D9"/>
            <w:vAlign w:val="bottom"/>
          </w:tcPr>
          <w:p w14:paraId="47158B3F"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22</w:t>
            </w:r>
          </w:p>
        </w:tc>
        <w:tc>
          <w:tcPr>
            <w:tcW w:w="766" w:type="dxa"/>
            <w:tcBorders>
              <w:top w:val="single" w:sz="4" w:space="0" w:color="auto"/>
              <w:bottom w:val="single" w:sz="24" w:space="0" w:color="auto"/>
            </w:tcBorders>
            <w:shd w:val="clear" w:color="auto" w:fill="D9D9D9"/>
            <w:vAlign w:val="bottom"/>
          </w:tcPr>
          <w:p w14:paraId="208BD797"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96</w:t>
            </w:r>
          </w:p>
        </w:tc>
        <w:tc>
          <w:tcPr>
            <w:tcW w:w="710" w:type="dxa"/>
            <w:tcBorders>
              <w:top w:val="single" w:sz="4" w:space="0" w:color="auto"/>
              <w:bottom w:val="single" w:sz="24" w:space="0" w:color="auto"/>
            </w:tcBorders>
            <w:shd w:val="clear" w:color="auto" w:fill="D9D9D9"/>
            <w:vAlign w:val="bottom"/>
          </w:tcPr>
          <w:p w14:paraId="2FDA7E51"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17</w:t>
            </w:r>
          </w:p>
        </w:tc>
        <w:tc>
          <w:tcPr>
            <w:tcW w:w="900" w:type="dxa"/>
            <w:tcBorders>
              <w:top w:val="single" w:sz="4" w:space="0" w:color="auto"/>
              <w:bottom w:val="single" w:sz="24" w:space="0" w:color="auto"/>
            </w:tcBorders>
            <w:shd w:val="clear" w:color="auto" w:fill="D9D9D9"/>
            <w:vAlign w:val="bottom"/>
          </w:tcPr>
          <w:p w14:paraId="6C2CC7AF"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100</w:t>
            </w:r>
          </w:p>
        </w:tc>
        <w:tc>
          <w:tcPr>
            <w:tcW w:w="691" w:type="dxa"/>
            <w:tcBorders>
              <w:top w:val="single" w:sz="4" w:space="0" w:color="auto"/>
              <w:bottom w:val="single" w:sz="24" w:space="0" w:color="auto"/>
            </w:tcBorders>
            <w:shd w:val="clear" w:color="auto" w:fill="D9D9D9"/>
            <w:vAlign w:val="bottom"/>
          </w:tcPr>
          <w:p w14:paraId="0CF571C0"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1123</w:t>
            </w:r>
          </w:p>
        </w:tc>
        <w:tc>
          <w:tcPr>
            <w:tcW w:w="767" w:type="dxa"/>
            <w:tcBorders>
              <w:top w:val="single" w:sz="4" w:space="0" w:color="auto"/>
              <w:bottom w:val="single" w:sz="24" w:space="0" w:color="auto"/>
              <w:right w:val="nil"/>
            </w:tcBorders>
            <w:shd w:val="clear" w:color="auto" w:fill="D9D9D9"/>
            <w:vAlign w:val="bottom"/>
          </w:tcPr>
          <w:p w14:paraId="3F1978E4" w14:textId="77777777" w:rsidR="009A6EDA" w:rsidRPr="00D931DE" w:rsidRDefault="009A6EDA" w:rsidP="003B7F8D">
            <w:pPr>
              <w:jc w:val="right"/>
              <w:rPr>
                <w:rFonts w:ascii="Arial" w:hAnsi="Arial" w:cs="Arial"/>
                <w:color w:val="000000"/>
                <w:sz w:val="20"/>
                <w:szCs w:val="20"/>
              </w:rPr>
            </w:pPr>
            <w:r w:rsidRPr="00D931DE">
              <w:rPr>
                <w:rFonts w:ascii="Arial" w:hAnsi="Arial" w:cs="Arial"/>
                <w:color w:val="000000"/>
                <w:sz w:val="20"/>
                <w:szCs w:val="20"/>
              </w:rPr>
              <w:t>97</w:t>
            </w:r>
          </w:p>
        </w:tc>
      </w:tr>
    </w:tbl>
    <w:p w14:paraId="534821E0" w14:textId="77777777" w:rsidR="003E2AC5" w:rsidRPr="00D931DE" w:rsidRDefault="00774DB2"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t xml:space="preserve">* </w:t>
      </w:r>
      <w:r w:rsidR="002708F3" w:rsidRPr="00D931DE">
        <w:rPr>
          <w:rFonts w:ascii="Times New Roman" w:hAnsi="Times New Roman" w:cs="Times New Roman"/>
          <w:sz w:val="20"/>
          <w:szCs w:val="20"/>
        </w:rPr>
        <w:t xml:space="preserve">1 </w:t>
      </w:r>
      <w:r w:rsidR="00387150" w:rsidRPr="00D931DE">
        <w:rPr>
          <w:rFonts w:ascii="Times New Roman" w:hAnsi="Times New Roman" w:cs="Times New Roman"/>
          <w:sz w:val="20"/>
          <w:szCs w:val="20"/>
        </w:rPr>
        <w:t xml:space="preserve">person was missing data on </w:t>
      </w:r>
      <w:r w:rsidR="004127A1" w:rsidRPr="00D931DE">
        <w:rPr>
          <w:rFonts w:ascii="Times New Roman" w:hAnsi="Times New Roman" w:cs="Times New Roman"/>
          <w:sz w:val="20"/>
          <w:szCs w:val="20"/>
        </w:rPr>
        <w:t xml:space="preserve">education and </w:t>
      </w:r>
      <w:r w:rsidR="00387150" w:rsidRPr="00D931DE">
        <w:rPr>
          <w:rFonts w:ascii="Times New Roman" w:hAnsi="Times New Roman" w:cs="Times New Roman"/>
          <w:sz w:val="20"/>
          <w:szCs w:val="20"/>
        </w:rPr>
        <w:t xml:space="preserve">self-reported </w:t>
      </w:r>
      <w:r w:rsidR="002708F3" w:rsidRPr="00D931DE">
        <w:rPr>
          <w:rFonts w:ascii="Times New Roman" w:hAnsi="Times New Roman" w:cs="Times New Roman"/>
          <w:sz w:val="20"/>
          <w:szCs w:val="20"/>
        </w:rPr>
        <w:t>race.</w:t>
      </w:r>
      <w:r w:rsidR="003E2AC5" w:rsidRPr="00D931DE">
        <w:rPr>
          <w:rFonts w:ascii="Times New Roman" w:hAnsi="Times New Roman" w:cs="Times New Roman"/>
          <w:b/>
          <w:sz w:val="20"/>
          <w:szCs w:val="20"/>
          <w:u w:val="single"/>
        </w:rPr>
        <w:br w:type="page"/>
      </w:r>
    </w:p>
    <w:p w14:paraId="114866A5" w14:textId="77777777" w:rsidR="002708F3" w:rsidRPr="00D931DE" w:rsidRDefault="00774DB2" w:rsidP="003B7F8D">
      <w:pPr>
        <w:spacing w:line="240" w:lineRule="auto"/>
        <w:rPr>
          <w:rFonts w:ascii="Times New Roman" w:hAnsi="Times New Roman" w:cs="Times New Roman"/>
          <w:b/>
          <w:sz w:val="24"/>
          <w:szCs w:val="24"/>
          <w:u w:val="single"/>
        </w:rPr>
      </w:pPr>
      <w:proofErr w:type="gramStart"/>
      <w:r w:rsidRPr="00D931DE">
        <w:rPr>
          <w:rFonts w:ascii="Times New Roman" w:hAnsi="Times New Roman" w:cs="Times New Roman"/>
          <w:b/>
          <w:sz w:val="24"/>
          <w:szCs w:val="24"/>
          <w:u w:val="single"/>
        </w:rPr>
        <w:lastRenderedPageBreak/>
        <w:t>Supplemental Results S</w:t>
      </w:r>
      <w:r w:rsidR="00494D9E" w:rsidRPr="00D931DE">
        <w:rPr>
          <w:rFonts w:ascii="Times New Roman" w:hAnsi="Times New Roman" w:cs="Times New Roman"/>
          <w:b/>
          <w:sz w:val="24"/>
          <w:szCs w:val="24"/>
          <w:u w:val="single"/>
        </w:rPr>
        <w:t>4</w:t>
      </w:r>
      <w:r w:rsidRPr="00D931DE">
        <w:rPr>
          <w:rFonts w:ascii="Times New Roman" w:hAnsi="Times New Roman" w:cs="Times New Roman"/>
          <w:b/>
          <w:sz w:val="24"/>
          <w:szCs w:val="24"/>
          <w:u w:val="single"/>
        </w:rPr>
        <w:t>.</w:t>
      </w:r>
      <w:proofErr w:type="gramEnd"/>
      <w:r w:rsidRPr="00D931DE">
        <w:rPr>
          <w:rFonts w:ascii="Times New Roman" w:hAnsi="Times New Roman" w:cs="Times New Roman"/>
          <w:b/>
          <w:sz w:val="24"/>
          <w:szCs w:val="24"/>
          <w:u w:val="single"/>
        </w:rPr>
        <w:t xml:space="preserve"> </w:t>
      </w:r>
      <w:proofErr w:type="gramStart"/>
      <w:r w:rsidRPr="00D931DE">
        <w:rPr>
          <w:rFonts w:ascii="Times New Roman" w:hAnsi="Times New Roman" w:cs="Times New Roman"/>
          <w:b/>
          <w:sz w:val="24"/>
          <w:szCs w:val="24"/>
          <w:u w:val="single"/>
        </w:rPr>
        <w:t>Prevalence of neuropathology findings</w:t>
      </w:r>
      <w:r w:rsidR="009F4430" w:rsidRPr="00D931DE">
        <w:rPr>
          <w:rFonts w:ascii="Times New Roman" w:hAnsi="Times New Roman" w:cs="Times New Roman"/>
          <w:b/>
          <w:sz w:val="24"/>
          <w:szCs w:val="24"/>
          <w:u w:val="single"/>
        </w:rPr>
        <w:t xml:space="preserve"> for ACT, ROS, and MAP.</w:t>
      </w:r>
      <w:proofErr w:type="gramEnd"/>
    </w:p>
    <w:p w14:paraId="21967A5F" w14:textId="77777777" w:rsidR="00774DB2" w:rsidRPr="00D931DE" w:rsidRDefault="007F4BAE"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774DB2" w:rsidRPr="00D931DE">
        <w:rPr>
          <w:rFonts w:ascii="Times New Roman" w:hAnsi="Times New Roman" w:cs="Times New Roman"/>
          <w:b/>
          <w:sz w:val="20"/>
          <w:szCs w:val="20"/>
          <w:u w:val="single"/>
        </w:rPr>
        <w:t>Table</w:t>
      </w:r>
      <w:proofErr w:type="spellEnd"/>
      <w:proofErr w:type="gramEnd"/>
      <w:r w:rsidR="00774DB2"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1</w:t>
      </w:r>
      <w:r w:rsidR="00353233" w:rsidRPr="00D931DE">
        <w:rPr>
          <w:rFonts w:ascii="Times New Roman" w:hAnsi="Times New Roman" w:cs="Times New Roman"/>
          <w:b/>
          <w:sz w:val="20"/>
          <w:szCs w:val="20"/>
          <w:u w:val="single"/>
        </w:rPr>
        <w:t>5</w:t>
      </w:r>
      <w:r w:rsidR="00774DB2" w:rsidRPr="00D931DE">
        <w:rPr>
          <w:rFonts w:ascii="Times New Roman" w:hAnsi="Times New Roman" w:cs="Times New Roman"/>
          <w:sz w:val="20"/>
          <w:szCs w:val="20"/>
        </w:rPr>
        <w:t xml:space="preserve"> shows the prevalence of neuropathology findings at autopsy in the ACT </w:t>
      </w:r>
      <w:r w:rsidR="00F541E0" w:rsidRPr="00D931DE">
        <w:rPr>
          <w:rFonts w:ascii="Times New Roman" w:hAnsi="Times New Roman" w:cs="Times New Roman"/>
          <w:sz w:val="20"/>
          <w:szCs w:val="20"/>
        </w:rPr>
        <w:t>study</w:t>
      </w:r>
    </w:p>
    <w:tbl>
      <w:tblPr>
        <w:tblStyle w:val="TableGrid"/>
        <w:tblW w:w="0" w:type="auto"/>
        <w:tblInd w:w="-252" w:type="dxa"/>
        <w:tblBorders>
          <w:insideH w:val="none" w:sz="0" w:space="0" w:color="auto"/>
          <w:insideV w:val="none" w:sz="0" w:space="0" w:color="auto"/>
        </w:tblBorders>
        <w:tblLayout w:type="fixed"/>
        <w:tblLook w:val="04A0" w:firstRow="1" w:lastRow="0" w:firstColumn="1" w:lastColumn="0" w:noHBand="0" w:noVBand="1"/>
      </w:tblPr>
      <w:tblGrid>
        <w:gridCol w:w="2250"/>
        <w:gridCol w:w="810"/>
        <w:gridCol w:w="633"/>
        <w:gridCol w:w="807"/>
        <w:gridCol w:w="727"/>
        <w:gridCol w:w="767"/>
        <w:gridCol w:w="766"/>
        <w:gridCol w:w="767"/>
        <w:gridCol w:w="767"/>
        <w:gridCol w:w="886"/>
        <w:gridCol w:w="648"/>
      </w:tblGrid>
      <w:tr w:rsidR="002708F3" w:rsidRPr="00D931DE" w14:paraId="7214A86A" w14:textId="77777777" w:rsidTr="00537937">
        <w:tc>
          <w:tcPr>
            <w:tcW w:w="9828" w:type="dxa"/>
            <w:gridSpan w:val="11"/>
            <w:tcBorders>
              <w:top w:val="single" w:sz="36" w:space="0" w:color="943634" w:themeColor="accent2" w:themeShade="BF"/>
              <w:left w:val="nil"/>
              <w:bottom w:val="single" w:sz="24" w:space="0" w:color="auto"/>
              <w:right w:val="nil"/>
            </w:tcBorders>
            <w:shd w:val="clear" w:color="auto" w:fill="auto"/>
          </w:tcPr>
          <w:p w14:paraId="24E14B5B" w14:textId="77777777" w:rsidR="002708F3" w:rsidRPr="00D931DE" w:rsidRDefault="00060968" w:rsidP="00353233">
            <w:pPr>
              <w:ind w:left="720" w:hanging="720"/>
              <w:jc w:val="center"/>
              <w:rPr>
                <w:rFonts w:ascii="Arial" w:hAnsi="Arial" w:cs="Arial"/>
                <w:b/>
                <w:sz w:val="24"/>
                <w:szCs w:val="24"/>
              </w:rPr>
            </w:pPr>
            <w:proofErr w:type="spellStart"/>
            <w:proofErr w:type="gramStart"/>
            <w:r w:rsidRPr="00D931DE">
              <w:rPr>
                <w:rFonts w:ascii="Arial" w:hAnsi="Arial" w:cs="Arial"/>
                <w:b/>
                <w:sz w:val="24"/>
                <w:szCs w:val="24"/>
              </w:rPr>
              <w:t>e</w:t>
            </w:r>
            <w:r w:rsidR="002708F3" w:rsidRPr="00D931DE">
              <w:rPr>
                <w:rFonts w:ascii="Arial" w:hAnsi="Arial" w:cs="Arial"/>
                <w:b/>
                <w:sz w:val="24"/>
                <w:szCs w:val="24"/>
              </w:rPr>
              <w:t>Table</w:t>
            </w:r>
            <w:proofErr w:type="spellEnd"/>
            <w:proofErr w:type="gramEnd"/>
            <w:r w:rsidR="002708F3" w:rsidRPr="00D931DE">
              <w:rPr>
                <w:rFonts w:ascii="Arial" w:hAnsi="Arial" w:cs="Arial"/>
                <w:b/>
                <w:sz w:val="24"/>
                <w:szCs w:val="24"/>
              </w:rPr>
              <w:t xml:space="preserve"> </w:t>
            </w:r>
            <w:r w:rsidRPr="00D931DE">
              <w:rPr>
                <w:rFonts w:ascii="Arial" w:hAnsi="Arial" w:cs="Arial"/>
                <w:b/>
                <w:sz w:val="24"/>
                <w:szCs w:val="24"/>
              </w:rPr>
              <w:t>1</w:t>
            </w:r>
            <w:r w:rsidR="00353233" w:rsidRPr="00D931DE">
              <w:rPr>
                <w:rFonts w:ascii="Arial" w:hAnsi="Arial" w:cs="Arial"/>
                <w:b/>
                <w:sz w:val="24"/>
                <w:szCs w:val="24"/>
              </w:rPr>
              <w:t>5</w:t>
            </w:r>
            <w:r w:rsidR="002708F3" w:rsidRPr="00D931DE">
              <w:rPr>
                <w:rFonts w:ascii="Arial" w:hAnsi="Arial" w:cs="Arial"/>
                <w:b/>
                <w:sz w:val="24"/>
                <w:szCs w:val="24"/>
              </w:rPr>
              <w:t xml:space="preserve">. Prevalence of neuropathology findings at autopsy in the ACT </w:t>
            </w:r>
            <w:r w:rsidR="00F541E0" w:rsidRPr="00D931DE">
              <w:rPr>
                <w:rFonts w:ascii="Arial" w:hAnsi="Arial" w:cs="Arial"/>
                <w:b/>
                <w:sz w:val="24"/>
                <w:szCs w:val="24"/>
              </w:rPr>
              <w:t>study</w:t>
            </w:r>
          </w:p>
        </w:tc>
      </w:tr>
      <w:tr w:rsidR="002708F3" w:rsidRPr="00D931DE" w14:paraId="10651CF3" w14:textId="77777777" w:rsidTr="00537937">
        <w:tc>
          <w:tcPr>
            <w:tcW w:w="2250" w:type="dxa"/>
            <w:tcBorders>
              <w:top w:val="single" w:sz="24" w:space="0" w:color="auto"/>
              <w:left w:val="nil"/>
              <w:bottom w:val="single" w:sz="24" w:space="0" w:color="auto"/>
            </w:tcBorders>
            <w:shd w:val="clear" w:color="auto" w:fill="D9D9D9"/>
          </w:tcPr>
          <w:p w14:paraId="1D8DD9DB" w14:textId="77777777" w:rsidR="002708F3" w:rsidRPr="00D931DE" w:rsidRDefault="002708F3" w:rsidP="003B7F8D">
            <w:pPr>
              <w:ind w:left="162" w:hanging="162"/>
              <w:rPr>
                <w:rFonts w:ascii="Arial" w:hAnsi="Arial" w:cs="Arial"/>
                <w:sz w:val="20"/>
                <w:szCs w:val="20"/>
              </w:rPr>
            </w:pPr>
          </w:p>
        </w:tc>
        <w:tc>
          <w:tcPr>
            <w:tcW w:w="1443" w:type="dxa"/>
            <w:gridSpan w:val="2"/>
            <w:tcBorders>
              <w:top w:val="single" w:sz="24" w:space="0" w:color="auto"/>
              <w:bottom w:val="single" w:sz="24" w:space="0" w:color="auto"/>
            </w:tcBorders>
            <w:shd w:val="clear" w:color="auto" w:fill="D9D9D9"/>
            <w:vAlign w:val="bottom"/>
          </w:tcPr>
          <w:p w14:paraId="65EB570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No TBI (n=418)</w:t>
            </w:r>
          </w:p>
        </w:tc>
        <w:tc>
          <w:tcPr>
            <w:tcW w:w="1534" w:type="dxa"/>
            <w:gridSpan w:val="2"/>
            <w:tcBorders>
              <w:top w:val="single" w:sz="24" w:space="0" w:color="auto"/>
              <w:bottom w:val="single" w:sz="24" w:space="0" w:color="auto"/>
            </w:tcBorders>
            <w:shd w:val="clear" w:color="auto" w:fill="D9D9D9"/>
            <w:vAlign w:val="bottom"/>
          </w:tcPr>
          <w:p w14:paraId="1076E21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&lt;1 hour LOC (n=80)</w:t>
            </w:r>
          </w:p>
        </w:tc>
        <w:tc>
          <w:tcPr>
            <w:tcW w:w="1533" w:type="dxa"/>
            <w:gridSpan w:val="2"/>
            <w:tcBorders>
              <w:top w:val="single" w:sz="24" w:space="0" w:color="auto"/>
              <w:bottom w:val="single" w:sz="24" w:space="0" w:color="auto"/>
            </w:tcBorders>
            <w:shd w:val="clear" w:color="auto" w:fill="D9D9D9"/>
            <w:vAlign w:val="bottom"/>
          </w:tcPr>
          <w:p w14:paraId="3BCD575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&gt;1 hour LOC (n=14)</w:t>
            </w:r>
          </w:p>
        </w:tc>
        <w:tc>
          <w:tcPr>
            <w:tcW w:w="1534" w:type="dxa"/>
            <w:gridSpan w:val="2"/>
            <w:tcBorders>
              <w:top w:val="single" w:sz="24" w:space="0" w:color="auto"/>
              <w:bottom w:val="single" w:sz="24" w:space="0" w:color="auto"/>
            </w:tcBorders>
            <w:shd w:val="clear" w:color="auto" w:fill="D9D9D9"/>
            <w:vAlign w:val="bottom"/>
          </w:tcPr>
          <w:p w14:paraId="4F9B7DA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LOC duration unknown (n=13)</w:t>
            </w:r>
          </w:p>
        </w:tc>
        <w:tc>
          <w:tcPr>
            <w:tcW w:w="1534" w:type="dxa"/>
            <w:gridSpan w:val="2"/>
            <w:tcBorders>
              <w:top w:val="single" w:sz="24" w:space="0" w:color="auto"/>
              <w:bottom w:val="single" w:sz="24" w:space="0" w:color="auto"/>
              <w:right w:val="nil"/>
            </w:tcBorders>
            <w:shd w:val="clear" w:color="auto" w:fill="D9D9D9"/>
            <w:vAlign w:val="bottom"/>
          </w:tcPr>
          <w:p w14:paraId="1B30C84A" w14:textId="77777777" w:rsidR="005C378D" w:rsidRPr="00D931DE" w:rsidRDefault="002708F3" w:rsidP="003B7F8D">
            <w:pPr>
              <w:jc w:val="center"/>
              <w:rPr>
                <w:rFonts w:ascii="Arial" w:hAnsi="Arial" w:cs="Arial"/>
                <w:sz w:val="20"/>
                <w:szCs w:val="20"/>
              </w:rPr>
            </w:pPr>
            <w:r w:rsidRPr="00D931DE">
              <w:rPr>
                <w:rFonts w:ascii="Arial" w:hAnsi="Arial" w:cs="Arial"/>
                <w:sz w:val="20"/>
                <w:szCs w:val="20"/>
              </w:rPr>
              <w:t>Total</w:t>
            </w:r>
            <w:r w:rsidR="005C378D" w:rsidRPr="00D931DE">
              <w:rPr>
                <w:rFonts w:ascii="Arial" w:hAnsi="Arial" w:cs="Arial"/>
                <w:sz w:val="20"/>
                <w:szCs w:val="20"/>
              </w:rPr>
              <w:t xml:space="preserve"> </w:t>
            </w:r>
          </w:p>
          <w:p w14:paraId="39807714" w14:textId="77777777" w:rsidR="002708F3" w:rsidRPr="00D931DE" w:rsidRDefault="005C378D" w:rsidP="003B7F8D">
            <w:pPr>
              <w:jc w:val="center"/>
              <w:rPr>
                <w:rFonts w:ascii="Arial" w:hAnsi="Arial" w:cs="Arial"/>
                <w:sz w:val="20"/>
                <w:szCs w:val="20"/>
              </w:rPr>
            </w:pPr>
            <w:r w:rsidRPr="00D931DE">
              <w:rPr>
                <w:rFonts w:ascii="Arial" w:hAnsi="Arial" w:cs="Arial"/>
                <w:sz w:val="20"/>
                <w:szCs w:val="20"/>
              </w:rPr>
              <w:t>(</w:t>
            </w:r>
            <w:proofErr w:type="gramStart"/>
            <w:r w:rsidRPr="00D931DE">
              <w:rPr>
                <w:rFonts w:ascii="Arial" w:hAnsi="Arial" w:cs="Arial"/>
                <w:sz w:val="20"/>
                <w:szCs w:val="20"/>
              </w:rPr>
              <w:t>n</w:t>
            </w:r>
            <w:proofErr w:type="gramEnd"/>
            <w:r w:rsidRPr="00D931DE">
              <w:rPr>
                <w:rFonts w:ascii="Arial" w:hAnsi="Arial" w:cs="Arial"/>
                <w:sz w:val="20"/>
                <w:szCs w:val="20"/>
              </w:rPr>
              <w:t>=525)</w:t>
            </w:r>
          </w:p>
        </w:tc>
      </w:tr>
      <w:tr w:rsidR="003B688E" w:rsidRPr="00D931DE" w14:paraId="50559105" w14:textId="77777777" w:rsidTr="00537937">
        <w:tc>
          <w:tcPr>
            <w:tcW w:w="2250" w:type="dxa"/>
            <w:tcBorders>
              <w:top w:val="single" w:sz="24" w:space="0" w:color="auto"/>
              <w:left w:val="nil"/>
              <w:bottom w:val="single" w:sz="24" w:space="0" w:color="auto"/>
            </w:tcBorders>
            <w:shd w:val="clear" w:color="auto" w:fill="D9D9D9"/>
          </w:tcPr>
          <w:p w14:paraId="12145239" w14:textId="77777777" w:rsidR="002708F3" w:rsidRPr="00D931DE" w:rsidRDefault="002708F3" w:rsidP="003B7F8D">
            <w:pPr>
              <w:ind w:left="162" w:hanging="162"/>
              <w:rPr>
                <w:rFonts w:ascii="Arial" w:hAnsi="Arial" w:cs="Arial"/>
                <w:sz w:val="20"/>
                <w:szCs w:val="20"/>
              </w:rPr>
            </w:pPr>
          </w:p>
        </w:tc>
        <w:tc>
          <w:tcPr>
            <w:tcW w:w="810" w:type="dxa"/>
            <w:tcBorders>
              <w:top w:val="single" w:sz="24" w:space="0" w:color="auto"/>
              <w:bottom w:val="single" w:sz="24" w:space="0" w:color="auto"/>
            </w:tcBorders>
            <w:shd w:val="clear" w:color="auto" w:fill="D9D9D9"/>
          </w:tcPr>
          <w:p w14:paraId="30A3142C"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633" w:type="dxa"/>
            <w:tcBorders>
              <w:top w:val="single" w:sz="24" w:space="0" w:color="auto"/>
              <w:bottom w:val="single" w:sz="24" w:space="0" w:color="auto"/>
            </w:tcBorders>
            <w:shd w:val="clear" w:color="auto" w:fill="D9D9D9"/>
          </w:tcPr>
          <w:p w14:paraId="7B49B00D"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807" w:type="dxa"/>
            <w:tcBorders>
              <w:top w:val="single" w:sz="24" w:space="0" w:color="auto"/>
              <w:bottom w:val="single" w:sz="24" w:space="0" w:color="auto"/>
            </w:tcBorders>
            <w:shd w:val="clear" w:color="auto" w:fill="D9D9D9"/>
          </w:tcPr>
          <w:p w14:paraId="54F3DB48"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27" w:type="dxa"/>
            <w:tcBorders>
              <w:top w:val="single" w:sz="24" w:space="0" w:color="auto"/>
              <w:bottom w:val="single" w:sz="24" w:space="0" w:color="auto"/>
            </w:tcBorders>
            <w:shd w:val="clear" w:color="auto" w:fill="D9D9D9"/>
          </w:tcPr>
          <w:p w14:paraId="2A303D0A"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17A260F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6" w:type="dxa"/>
            <w:tcBorders>
              <w:top w:val="single" w:sz="24" w:space="0" w:color="auto"/>
              <w:bottom w:val="single" w:sz="24" w:space="0" w:color="auto"/>
            </w:tcBorders>
            <w:shd w:val="clear" w:color="auto" w:fill="D9D9D9"/>
          </w:tcPr>
          <w:p w14:paraId="4B6F477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07146DC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35C34554"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886" w:type="dxa"/>
            <w:tcBorders>
              <w:top w:val="single" w:sz="24" w:space="0" w:color="auto"/>
              <w:bottom w:val="single" w:sz="24" w:space="0" w:color="auto"/>
            </w:tcBorders>
            <w:shd w:val="clear" w:color="auto" w:fill="D9D9D9"/>
          </w:tcPr>
          <w:p w14:paraId="1F47748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648" w:type="dxa"/>
            <w:tcBorders>
              <w:top w:val="single" w:sz="24" w:space="0" w:color="auto"/>
              <w:bottom w:val="single" w:sz="24" w:space="0" w:color="auto"/>
              <w:right w:val="nil"/>
            </w:tcBorders>
            <w:shd w:val="clear" w:color="auto" w:fill="D9D9D9"/>
          </w:tcPr>
          <w:p w14:paraId="134EC7D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r>
      <w:tr w:rsidR="00366170" w:rsidRPr="00D931DE" w14:paraId="4A74902F" w14:textId="77777777" w:rsidTr="00537937">
        <w:tc>
          <w:tcPr>
            <w:tcW w:w="2250" w:type="dxa"/>
            <w:tcBorders>
              <w:top w:val="single" w:sz="24" w:space="0" w:color="auto"/>
              <w:left w:val="nil"/>
              <w:bottom w:val="single" w:sz="4" w:space="0" w:color="auto"/>
            </w:tcBorders>
            <w:shd w:val="clear" w:color="auto" w:fill="D9D9D9"/>
          </w:tcPr>
          <w:p w14:paraId="7DA947B3" w14:textId="77777777" w:rsidR="00366170" w:rsidRPr="00D931DE" w:rsidRDefault="00366170" w:rsidP="003B7F8D">
            <w:pPr>
              <w:ind w:left="162" w:hanging="162"/>
              <w:rPr>
                <w:rFonts w:ascii="Arial" w:hAnsi="Arial" w:cs="Arial"/>
                <w:sz w:val="20"/>
                <w:szCs w:val="20"/>
              </w:rPr>
            </w:pPr>
            <w:proofErr w:type="spellStart"/>
            <w:r w:rsidRPr="00D931DE">
              <w:rPr>
                <w:rFonts w:ascii="Arial" w:hAnsi="Arial" w:cs="Arial"/>
                <w:sz w:val="20"/>
                <w:szCs w:val="20"/>
              </w:rPr>
              <w:t>Braak</w:t>
            </w:r>
            <w:proofErr w:type="spellEnd"/>
            <w:r w:rsidRPr="00D931DE">
              <w:rPr>
                <w:rFonts w:ascii="Arial" w:hAnsi="Arial" w:cs="Arial"/>
                <w:sz w:val="20"/>
                <w:szCs w:val="20"/>
              </w:rPr>
              <w:t xml:space="preserve"> Stage 5 or 6</w:t>
            </w:r>
          </w:p>
        </w:tc>
        <w:tc>
          <w:tcPr>
            <w:tcW w:w="810" w:type="dxa"/>
            <w:tcBorders>
              <w:top w:val="single" w:sz="24" w:space="0" w:color="auto"/>
              <w:bottom w:val="single" w:sz="4" w:space="0" w:color="auto"/>
            </w:tcBorders>
            <w:shd w:val="clear" w:color="auto" w:fill="D9D9D9"/>
            <w:vAlign w:val="center"/>
          </w:tcPr>
          <w:p w14:paraId="6230AAE4" w14:textId="77777777" w:rsidR="00366170" w:rsidRPr="00D931DE" w:rsidRDefault="005C378D" w:rsidP="003B7F8D">
            <w:pPr>
              <w:tabs>
                <w:tab w:val="center" w:pos="230"/>
              </w:tabs>
              <w:jc w:val="center"/>
              <w:rPr>
                <w:rFonts w:ascii="Arial" w:hAnsi="Arial" w:cs="Arial"/>
                <w:sz w:val="20"/>
                <w:szCs w:val="20"/>
              </w:rPr>
            </w:pPr>
            <w:r w:rsidRPr="00D931DE">
              <w:rPr>
                <w:rFonts w:ascii="Arial" w:eastAsia="Times New Roman" w:hAnsi="Arial" w:cs="Arial"/>
                <w:sz w:val="20"/>
                <w:szCs w:val="20"/>
              </w:rPr>
              <w:t>123</w:t>
            </w:r>
          </w:p>
        </w:tc>
        <w:tc>
          <w:tcPr>
            <w:tcW w:w="633" w:type="dxa"/>
            <w:tcBorders>
              <w:top w:val="single" w:sz="24" w:space="0" w:color="auto"/>
              <w:bottom w:val="single" w:sz="4" w:space="0" w:color="auto"/>
            </w:tcBorders>
            <w:shd w:val="clear" w:color="auto" w:fill="D9D9D9"/>
            <w:vAlign w:val="center"/>
          </w:tcPr>
          <w:p w14:paraId="0018D941" w14:textId="77777777" w:rsidR="00366170" w:rsidRPr="00D931DE" w:rsidRDefault="00366170" w:rsidP="003B7F8D">
            <w:pPr>
              <w:jc w:val="center"/>
              <w:rPr>
                <w:rFonts w:ascii="Arial" w:hAnsi="Arial" w:cs="Arial"/>
                <w:sz w:val="20"/>
                <w:szCs w:val="20"/>
              </w:rPr>
            </w:pPr>
            <w:r w:rsidRPr="00D931DE">
              <w:rPr>
                <w:rFonts w:ascii="Arial" w:eastAsia="Times New Roman" w:hAnsi="Arial" w:cs="Arial"/>
                <w:sz w:val="20"/>
                <w:szCs w:val="20"/>
              </w:rPr>
              <w:t>3</w:t>
            </w:r>
            <w:r w:rsidR="005C378D" w:rsidRPr="00D931DE">
              <w:rPr>
                <w:rFonts w:ascii="Arial" w:eastAsia="Times New Roman" w:hAnsi="Arial" w:cs="Arial"/>
                <w:sz w:val="20"/>
                <w:szCs w:val="20"/>
              </w:rPr>
              <w:t>1</w:t>
            </w:r>
          </w:p>
        </w:tc>
        <w:tc>
          <w:tcPr>
            <w:tcW w:w="807" w:type="dxa"/>
            <w:tcBorders>
              <w:top w:val="single" w:sz="24" w:space="0" w:color="auto"/>
              <w:bottom w:val="single" w:sz="4" w:space="0" w:color="auto"/>
            </w:tcBorders>
            <w:shd w:val="clear" w:color="auto" w:fill="D9D9D9"/>
            <w:vAlign w:val="center"/>
          </w:tcPr>
          <w:p w14:paraId="54533FB8" w14:textId="77777777" w:rsidR="00366170" w:rsidRPr="00D931DE" w:rsidRDefault="00366170" w:rsidP="003B7F8D">
            <w:pPr>
              <w:jc w:val="center"/>
              <w:rPr>
                <w:rFonts w:ascii="Arial" w:hAnsi="Arial" w:cs="Arial"/>
                <w:sz w:val="20"/>
                <w:szCs w:val="20"/>
              </w:rPr>
            </w:pPr>
            <w:r w:rsidRPr="00D931DE">
              <w:rPr>
                <w:rFonts w:ascii="Arial" w:eastAsia="Times New Roman" w:hAnsi="Arial" w:cs="Arial"/>
                <w:sz w:val="20"/>
                <w:szCs w:val="20"/>
              </w:rPr>
              <w:t>123</w:t>
            </w:r>
          </w:p>
        </w:tc>
        <w:tc>
          <w:tcPr>
            <w:tcW w:w="727" w:type="dxa"/>
            <w:tcBorders>
              <w:top w:val="single" w:sz="24" w:space="0" w:color="auto"/>
              <w:bottom w:val="single" w:sz="4" w:space="0" w:color="auto"/>
            </w:tcBorders>
            <w:shd w:val="clear" w:color="auto" w:fill="D9D9D9"/>
            <w:vAlign w:val="center"/>
          </w:tcPr>
          <w:p w14:paraId="18C05D06" w14:textId="77777777" w:rsidR="00366170" w:rsidRPr="00D931DE" w:rsidRDefault="00B372C7" w:rsidP="003B7F8D">
            <w:pPr>
              <w:jc w:val="center"/>
              <w:rPr>
                <w:rFonts w:ascii="Arial" w:hAnsi="Arial" w:cs="Arial"/>
                <w:sz w:val="20"/>
                <w:szCs w:val="20"/>
              </w:rPr>
            </w:pPr>
            <w:r w:rsidRPr="00D931DE">
              <w:rPr>
                <w:rFonts w:ascii="Arial" w:eastAsia="Times New Roman" w:hAnsi="Arial" w:cs="Arial"/>
                <w:sz w:val="20"/>
                <w:szCs w:val="20"/>
              </w:rPr>
              <w:t>29</w:t>
            </w:r>
          </w:p>
        </w:tc>
        <w:tc>
          <w:tcPr>
            <w:tcW w:w="767" w:type="dxa"/>
            <w:tcBorders>
              <w:top w:val="single" w:sz="24" w:space="0" w:color="auto"/>
              <w:bottom w:val="single" w:sz="4" w:space="0" w:color="auto"/>
            </w:tcBorders>
            <w:shd w:val="clear" w:color="auto" w:fill="D9D9D9"/>
            <w:vAlign w:val="center"/>
          </w:tcPr>
          <w:p w14:paraId="26BD74DD" w14:textId="77777777" w:rsidR="00366170" w:rsidRPr="00D931DE" w:rsidRDefault="00B372C7" w:rsidP="003B7F8D">
            <w:pPr>
              <w:jc w:val="center"/>
              <w:rPr>
                <w:rFonts w:ascii="Arial" w:hAnsi="Arial" w:cs="Arial"/>
                <w:sz w:val="20"/>
                <w:szCs w:val="20"/>
              </w:rPr>
            </w:pPr>
            <w:r w:rsidRPr="00D931DE">
              <w:rPr>
                <w:rFonts w:ascii="Arial" w:hAnsi="Arial" w:cs="Arial"/>
                <w:sz w:val="20"/>
                <w:szCs w:val="20"/>
              </w:rPr>
              <w:t>5</w:t>
            </w:r>
          </w:p>
        </w:tc>
        <w:tc>
          <w:tcPr>
            <w:tcW w:w="766" w:type="dxa"/>
            <w:tcBorders>
              <w:top w:val="single" w:sz="24" w:space="0" w:color="auto"/>
              <w:bottom w:val="single" w:sz="4" w:space="0" w:color="auto"/>
            </w:tcBorders>
            <w:shd w:val="clear" w:color="auto" w:fill="D9D9D9"/>
            <w:vAlign w:val="center"/>
          </w:tcPr>
          <w:p w14:paraId="4D391947" w14:textId="77777777" w:rsidR="00366170" w:rsidRPr="00D931DE" w:rsidRDefault="00B372C7" w:rsidP="003B7F8D">
            <w:pPr>
              <w:jc w:val="center"/>
              <w:rPr>
                <w:rFonts w:ascii="Arial" w:hAnsi="Arial" w:cs="Arial"/>
                <w:sz w:val="20"/>
                <w:szCs w:val="20"/>
              </w:rPr>
            </w:pPr>
            <w:r w:rsidRPr="00D931DE">
              <w:rPr>
                <w:rFonts w:ascii="Arial" w:eastAsia="Times New Roman" w:hAnsi="Arial" w:cs="Arial"/>
                <w:sz w:val="20"/>
                <w:szCs w:val="20"/>
              </w:rPr>
              <w:t>36</w:t>
            </w:r>
          </w:p>
        </w:tc>
        <w:tc>
          <w:tcPr>
            <w:tcW w:w="767" w:type="dxa"/>
            <w:tcBorders>
              <w:top w:val="single" w:sz="24" w:space="0" w:color="auto"/>
              <w:bottom w:val="single" w:sz="4" w:space="0" w:color="auto"/>
            </w:tcBorders>
            <w:shd w:val="clear" w:color="auto" w:fill="D9D9D9"/>
            <w:vAlign w:val="center"/>
          </w:tcPr>
          <w:p w14:paraId="228B8E37" w14:textId="77777777" w:rsidR="00366170" w:rsidRPr="00D931DE" w:rsidRDefault="00231CFB" w:rsidP="003B7F8D">
            <w:pPr>
              <w:jc w:val="center"/>
              <w:rPr>
                <w:rFonts w:ascii="Arial" w:hAnsi="Arial" w:cs="Arial"/>
                <w:sz w:val="20"/>
                <w:szCs w:val="20"/>
              </w:rPr>
            </w:pPr>
            <w:r w:rsidRPr="00D931DE">
              <w:rPr>
                <w:rFonts w:ascii="Arial" w:eastAsia="Times New Roman" w:hAnsi="Arial" w:cs="Arial"/>
                <w:sz w:val="20"/>
                <w:szCs w:val="20"/>
              </w:rPr>
              <w:t>7</w:t>
            </w:r>
          </w:p>
        </w:tc>
        <w:tc>
          <w:tcPr>
            <w:tcW w:w="767" w:type="dxa"/>
            <w:tcBorders>
              <w:top w:val="single" w:sz="24" w:space="0" w:color="auto"/>
              <w:bottom w:val="single" w:sz="4" w:space="0" w:color="auto"/>
            </w:tcBorders>
            <w:shd w:val="clear" w:color="auto" w:fill="D9D9D9"/>
            <w:vAlign w:val="center"/>
          </w:tcPr>
          <w:p w14:paraId="5EDB8A27" w14:textId="77777777" w:rsidR="00366170" w:rsidRPr="00D931DE" w:rsidRDefault="00231CFB" w:rsidP="003B7F8D">
            <w:pPr>
              <w:jc w:val="center"/>
              <w:rPr>
                <w:rFonts w:ascii="Arial" w:hAnsi="Arial" w:cs="Arial"/>
                <w:sz w:val="20"/>
                <w:szCs w:val="20"/>
              </w:rPr>
            </w:pPr>
            <w:r w:rsidRPr="00D931DE">
              <w:rPr>
                <w:rFonts w:ascii="Arial" w:eastAsia="Times New Roman" w:hAnsi="Arial" w:cs="Arial"/>
                <w:sz w:val="20"/>
                <w:szCs w:val="20"/>
              </w:rPr>
              <w:t>54</w:t>
            </w:r>
          </w:p>
        </w:tc>
        <w:tc>
          <w:tcPr>
            <w:tcW w:w="886" w:type="dxa"/>
            <w:tcBorders>
              <w:top w:val="single" w:sz="24" w:space="0" w:color="auto"/>
              <w:bottom w:val="single" w:sz="4" w:space="0" w:color="auto"/>
            </w:tcBorders>
            <w:shd w:val="clear" w:color="auto" w:fill="D9D9D9"/>
            <w:vAlign w:val="center"/>
          </w:tcPr>
          <w:p w14:paraId="274FE086"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160</w:t>
            </w:r>
          </w:p>
        </w:tc>
        <w:tc>
          <w:tcPr>
            <w:tcW w:w="648" w:type="dxa"/>
            <w:tcBorders>
              <w:top w:val="single" w:sz="24" w:space="0" w:color="auto"/>
              <w:bottom w:val="single" w:sz="4" w:space="0" w:color="auto"/>
              <w:right w:val="nil"/>
            </w:tcBorders>
            <w:shd w:val="clear" w:color="auto" w:fill="D9D9D9"/>
            <w:vAlign w:val="center"/>
          </w:tcPr>
          <w:p w14:paraId="3E652CCD" w14:textId="77777777" w:rsidR="00366170" w:rsidRPr="00D931DE" w:rsidRDefault="005C378D" w:rsidP="003B7F8D">
            <w:pPr>
              <w:jc w:val="center"/>
              <w:rPr>
                <w:rFonts w:ascii="Arial" w:hAnsi="Arial" w:cs="Arial"/>
                <w:sz w:val="20"/>
                <w:szCs w:val="20"/>
              </w:rPr>
            </w:pPr>
            <w:r w:rsidRPr="00D931DE">
              <w:rPr>
                <w:rFonts w:ascii="Arial" w:hAnsi="Arial" w:cs="Arial"/>
                <w:sz w:val="20"/>
                <w:szCs w:val="20"/>
              </w:rPr>
              <w:t>30</w:t>
            </w:r>
          </w:p>
        </w:tc>
      </w:tr>
      <w:tr w:rsidR="003B688E" w:rsidRPr="00D931DE" w14:paraId="05702D6D" w14:textId="77777777" w:rsidTr="00537937">
        <w:tc>
          <w:tcPr>
            <w:tcW w:w="2250" w:type="dxa"/>
            <w:tcBorders>
              <w:top w:val="single" w:sz="4" w:space="0" w:color="auto"/>
              <w:left w:val="nil"/>
              <w:bottom w:val="single" w:sz="4" w:space="0" w:color="auto"/>
            </w:tcBorders>
            <w:shd w:val="clear" w:color="auto" w:fill="D9D9D9"/>
          </w:tcPr>
          <w:p w14:paraId="74CC4180" w14:textId="77777777" w:rsidR="00366170" w:rsidRPr="00D931DE" w:rsidRDefault="00366170" w:rsidP="003B7F8D">
            <w:pPr>
              <w:ind w:left="162" w:hanging="162"/>
              <w:rPr>
                <w:rFonts w:ascii="Arial" w:hAnsi="Arial" w:cs="Arial"/>
                <w:sz w:val="20"/>
                <w:szCs w:val="20"/>
              </w:rPr>
            </w:pPr>
            <w:r w:rsidRPr="00D931DE">
              <w:rPr>
                <w:rFonts w:ascii="Arial" w:hAnsi="Arial" w:cs="Arial"/>
                <w:sz w:val="20"/>
                <w:szCs w:val="20"/>
              </w:rPr>
              <w:t>CERAD intermediate or frequent</w:t>
            </w:r>
          </w:p>
        </w:tc>
        <w:tc>
          <w:tcPr>
            <w:tcW w:w="810" w:type="dxa"/>
            <w:tcBorders>
              <w:top w:val="single" w:sz="4" w:space="0" w:color="auto"/>
              <w:bottom w:val="single" w:sz="4" w:space="0" w:color="auto"/>
            </w:tcBorders>
            <w:shd w:val="clear" w:color="auto" w:fill="D9D9D9"/>
            <w:vAlign w:val="center"/>
          </w:tcPr>
          <w:p w14:paraId="5AF9B0F4" w14:textId="77777777" w:rsidR="00366170" w:rsidRPr="00D931DE" w:rsidRDefault="00366170" w:rsidP="003B7F8D">
            <w:pPr>
              <w:jc w:val="center"/>
              <w:rPr>
                <w:rFonts w:ascii="Arial" w:hAnsi="Arial" w:cs="Arial"/>
                <w:sz w:val="20"/>
                <w:szCs w:val="20"/>
              </w:rPr>
            </w:pPr>
            <w:r w:rsidRPr="00D931DE">
              <w:rPr>
                <w:rFonts w:ascii="Arial" w:eastAsia="Times New Roman" w:hAnsi="Arial" w:cs="Arial"/>
                <w:sz w:val="20"/>
                <w:szCs w:val="20"/>
              </w:rPr>
              <w:t>2</w:t>
            </w:r>
            <w:r w:rsidR="005C378D" w:rsidRPr="00D931DE">
              <w:rPr>
                <w:rFonts w:ascii="Arial" w:eastAsia="Times New Roman" w:hAnsi="Arial" w:cs="Arial"/>
                <w:sz w:val="20"/>
                <w:szCs w:val="20"/>
              </w:rPr>
              <w:t>14</w:t>
            </w:r>
          </w:p>
        </w:tc>
        <w:tc>
          <w:tcPr>
            <w:tcW w:w="633" w:type="dxa"/>
            <w:tcBorders>
              <w:top w:val="single" w:sz="4" w:space="0" w:color="auto"/>
              <w:bottom w:val="single" w:sz="4" w:space="0" w:color="auto"/>
            </w:tcBorders>
            <w:shd w:val="clear" w:color="auto" w:fill="D9D9D9"/>
            <w:vAlign w:val="center"/>
          </w:tcPr>
          <w:p w14:paraId="38065862"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51</w:t>
            </w:r>
          </w:p>
        </w:tc>
        <w:tc>
          <w:tcPr>
            <w:tcW w:w="807" w:type="dxa"/>
            <w:tcBorders>
              <w:top w:val="single" w:sz="4" w:space="0" w:color="auto"/>
              <w:bottom w:val="single" w:sz="4" w:space="0" w:color="auto"/>
            </w:tcBorders>
            <w:shd w:val="clear" w:color="auto" w:fill="D9D9D9"/>
            <w:vAlign w:val="center"/>
          </w:tcPr>
          <w:p w14:paraId="667975F9"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39</w:t>
            </w:r>
          </w:p>
        </w:tc>
        <w:tc>
          <w:tcPr>
            <w:tcW w:w="727" w:type="dxa"/>
            <w:tcBorders>
              <w:top w:val="single" w:sz="4" w:space="0" w:color="auto"/>
              <w:bottom w:val="single" w:sz="4" w:space="0" w:color="auto"/>
            </w:tcBorders>
            <w:shd w:val="clear" w:color="auto" w:fill="D9D9D9"/>
            <w:vAlign w:val="center"/>
          </w:tcPr>
          <w:p w14:paraId="5CAFD182"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49</w:t>
            </w:r>
          </w:p>
        </w:tc>
        <w:tc>
          <w:tcPr>
            <w:tcW w:w="767" w:type="dxa"/>
            <w:tcBorders>
              <w:top w:val="single" w:sz="4" w:space="0" w:color="auto"/>
              <w:bottom w:val="single" w:sz="4" w:space="0" w:color="auto"/>
            </w:tcBorders>
            <w:shd w:val="clear" w:color="auto" w:fill="D9D9D9"/>
            <w:vAlign w:val="center"/>
          </w:tcPr>
          <w:p w14:paraId="60055253"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5</w:t>
            </w:r>
          </w:p>
        </w:tc>
        <w:tc>
          <w:tcPr>
            <w:tcW w:w="766" w:type="dxa"/>
            <w:tcBorders>
              <w:top w:val="single" w:sz="4" w:space="0" w:color="auto"/>
              <w:bottom w:val="single" w:sz="4" w:space="0" w:color="auto"/>
            </w:tcBorders>
            <w:shd w:val="clear" w:color="auto" w:fill="D9D9D9"/>
            <w:vAlign w:val="center"/>
          </w:tcPr>
          <w:p w14:paraId="47341BC9"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36</w:t>
            </w:r>
          </w:p>
        </w:tc>
        <w:tc>
          <w:tcPr>
            <w:tcW w:w="767" w:type="dxa"/>
            <w:tcBorders>
              <w:top w:val="single" w:sz="4" w:space="0" w:color="auto"/>
              <w:bottom w:val="single" w:sz="4" w:space="0" w:color="auto"/>
            </w:tcBorders>
            <w:shd w:val="clear" w:color="auto" w:fill="D9D9D9"/>
            <w:vAlign w:val="center"/>
          </w:tcPr>
          <w:p w14:paraId="351ABB7F" w14:textId="77777777" w:rsidR="00366170" w:rsidRPr="00D931DE" w:rsidRDefault="00366170" w:rsidP="003B7F8D">
            <w:pPr>
              <w:jc w:val="center"/>
              <w:rPr>
                <w:rFonts w:ascii="Arial" w:hAnsi="Arial" w:cs="Arial"/>
                <w:sz w:val="20"/>
                <w:szCs w:val="20"/>
              </w:rPr>
            </w:pPr>
            <w:r w:rsidRPr="00D931DE">
              <w:rPr>
                <w:rFonts w:ascii="Arial" w:eastAsia="Times New Roman" w:hAnsi="Arial" w:cs="Arial"/>
                <w:sz w:val="20"/>
                <w:szCs w:val="20"/>
              </w:rPr>
              <w:t>5</w:t>
            </w:r>
          </w:p>
        </w:tc>
        <w:tc>
          <w:tcPr>
            <w:tcW w:w="767" w:type="dxa"/>
            <w:tcBorders>
              <w:top w:val="single" w:sz="4" w:space="0" w:color="auto"/>
              <w:bottom w:val="single" w:sz="4" w:space="0" w:color="auto"/>
            </w:tcBorders>
            <w:shd w:val="clear" w:color="auto" w:fill="D9D9D9"/>
            <w:vAlign w:val="center"/>
          </w:tcPr>
          <w:p w14:paraId="5D97C9EE"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38</w:t>
            </w:r>
          </w:p>
        </w:tc>
        <w:tc>
          <w:tcPr>
            <w:tcW w:w="886" w:type="dxa"/>
            <w:tcBorders>
              <w:top w:val="single" w:sz="4" w:space="0" w:color="auto"/>
              <w:bottom w:val="single" w:sz="4" w:space="0" w:color="auto"/>
            </w:tcBorders>
            <w:shd w:val="clear" w:color="auto" w:fill="D9D9D9"/>
            <w:vAlign w:val="center"/>
          </w:tcPr>
          <w:p w14:paraId="232AA4A7"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263</w:t>
            </w:r>
          </w:p>
        </w:tc>
        <w:tc>
          <w:tcPr>
            <w:tcW w:w="648" w:type="dxa"/>
            <w:tcBorders>
              <w:top w:val="single" w:sz="4" w:space="0" w:color="auto"/>
              <w:bottom w:val="single" w:sz="4" w:space="0" w:color="auto"/>
              <w:right w:val="nil"/>
            </w:tcBorders>
            <w:shd w:val="clear" w:color="auto" w:fill="D9D9D9"/>
            <w:vAlign w:val="center"/>
          </w:tcPr>
          <w:p w14:paraId="35FB5171" w14:textId="77777777" w:rsidR="00366170" w:rsidRPr="00D931DE" w:rsidRDefault="005C378D" w:rsidP="003B7F8D">
            <w:pPr>
              <w:jc w:val="center"/>
              <w:rPr>
                <w:rFonts w:ascii="Arial" w:hAnsi="Arial" w:cs="Arial"/>
                <w:sz w:val="20"/>
                <w:szCs w:val="20"/>
              </w:rPr>
            </w:pPr>
            <w:r w:rsidRPr="00D931DE">
              <w:rPr>
                <w:rFonts w:ascii="Arial" w:eastAsia="Times New Roman" w:hAnsi="Arial" w:cs="Arial"/>
                <w:sz w:val="20"/>
                <w:szCs w:val="20"/>
              </w:rPr>
              <w:t>50</w:t>
            </w:r>
          </w:p>
        </w:tc>
      </w:tr>
      <w:tr w:rsidR="00366170" w:rsidRPr="00D931DE" w14:paraId="34532F69" w14:textId="77777777" w:rsidTr="00537937">
        <w:tc>
          <w:tcPr>
            <w:tcW w:w="2250" w:type="dxa"/>
            <w:tcBorders>
              <w:top w:val="single" w:sz="4" w:space="0" w:color="auto"/>
              <w:left w:val="nil"/>
              <w:bottom w:val="single" w:sz="4" w:space="0" w:color="auto"/>
            </w:tcBorders>
            <w:shd w:val="clear" w:color="auto" w:fill="D9D9D9"/>
          </w:tcPr>
          <w:p w14:paraId="3B8B6C1D" w14:textId="77777777" w:rsidR="00366170" w:rsidRPr="00D931DE" w:rsidRDefault="00B372C7" w:rsidP="003B7F8D">
            <w:pPr>
              <w:ind w:left="162" w:hanging="162"/>
              <w:rPr>
                <w:rFonts w:ascii="Arial" w:hAnsi="Arial" w:cs="Arial"/>
                <w:sz w:val="20"/>
                <w:szCs w:val="20"/>
              </w:rPr>
            </w:pPr>
            <w:r w:rsidRPr="00D931DE">
              <w:rPr>
                <w:rFonts w:ascii="Arial" w:hAnsi="Arial" w:cs="Arial"/>
                <w:sz w:val="20"/>
                <w:szCs w:val="20"/>
              </w:rPr>
              <w:t>A</w:t>
            </w:r>
            <w:r w:rsidR="00366170" w:rsidRPr="00D931DE">
              <w:rPr>
                <w:rFonts w:ascii="Arial" w:hAnsi="Arial" w:cs="Arial"/>
                <w:sz w:val="20"/>
                <w:szCs w:val="20"/>
              </w:rPr>
              <w:t xml:space="preserve">myloid </w:t>
            </w:r>
            <w:proofErr w:type="spellStart"/>
            <w:r w:rsidR="00366170" w:rsidRPr="00D931DE">
              <w:rPr>
                <w:rFonts w:ascii="Arial" w:hAnsi="Arial" w:cs="Arial"/>
                <w:sz w:val="20"/>
                <w:szCs w:val="20"/>
              </w:rPr>
              <w:t>angiopathy</w:t>
            </w:r>
            <w:proofErr w:type="spellEnd"/>
          </w:p>
        </w:tc>
        <w:tc>
          <w:tcPr>
            <w:tcW w:w="810" w:type="dxa"/>
            <w:tcBorders>
              <w:top w:val="single" w:sz="4" w:space="0" w:color="auto"/>
              <w:bottom w:val="single" w:sz="4" w:space="0" w:color="auto"/>
            </w:tcBorders>
            <w:shd w:val="clear" w:color="auto" w:fill="D9D9D9"/>
            <w:vAlign w:val="center"/>
          </w:tcPr>
          <w:p w14:paraId="6EBF733E"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118*</w:t>
            </w:r>
          </w:p>
        </w:tc>
        <w:tc>
          <w:tcPr>
            <w:tcW w:w="633" w:type="dxa"/>
            <w:tcBorders>
              <w:top w:val="single" w:sz="4" w:space="0" w:color="auto"/>
              <w:bottom w:val="single" w:sz="4" w:space="0" w:color="auto"/>
            </w:tcBorders>
            <w:shd w:val="clear" w:color="auto" w:fill="D9D9D9"/>
            <w:vAlign w:val="center"/>
          </w:tcPr>
          <w:p w14:paraId="41B50224"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28</w:t>
            </w:r>
          </w:p>
        </w:tc>
        <w:tc>
          <w:tcPr>
            <w:tcW w:w="807" w:type="dxa"/>
            <w:tcBorders>
              <w:top w:val="single" w:sz="4" w:space="0" w:color="auto"/>
              <w:bottom w:val="single" w:sz="4" w:space="0" w:color="auto"/>
            </w:tcBorders>
            <w:shd w:val="clear" w:color="auto" w:fill="D9D9D9"/>
            <w:vAlign w:val="center"/>
          </w:tcPr>
          <w:p w14:paraId="581FF937"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22</w:t>
            </w:r>
          </w:p>
        </w:tc>
        <w:tc>
          <w:tcPr>
            <w:tcW w:w="727" w:type="dxa"/>
            <w:tcBorders>
              <w:top w:val="single" w:sz="4" w:space="0" w:color="auto"/>
              <w:bottom w:val="single" w:sz="4" w:space="0" w:color="auto"/>
            </w:tcBorders>
            <w:shd w:val="clear" w:color="auto" w:fill="D9D9D9"/>
            <w:vAlign w:val="center"/>
          </w:tcPr>
          <w:p w14:paraId="5DA8A086"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28</w:t>
            </w:r>
          </w:p>
        </w:tc>
        <w:tc>
          <w:tcPr>
            <w:tcW w:w="767" w:type="dxa"/>
            <w:tcBorders>
              <w:top w:val="single" w:sz="4" w:space="0" w:color="auto"/>
              <w:bottom w:val="single" w:sz="4" w:space="0" w:color="auto"/>
            </w:tcBorders>
            <w:shd w:val="clear" w:color="auto" w:fill="D9D9D9"/>
            <w:vAlign w:val="center"/>
          </w:tcPr>
          <w:p w14:paraId="292323F3"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4</w:t>
            </w:r>
          </w:p>
        </w:tc>
        <w:tc>
          <w:tcPr>
            <w:tcW w:w="766" w:type="dxa"/>
            <w:tcBorders>
              <w:top w:val="single" w:sz="4" w:space="0" w:color="auto"/>
              <w:bottom w:val="single" w:sz="4" w:space="0" w:color="auto"/>
            </w:tcBorders>
            <w:shd w:val="clear" w:color="auto" w:fill="D9D9D9"/>
            <w:vAlign w:val="center"/>
          </w:tcPr>
          <w:p w14:paraId="4426F100"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vAlign w:val="center"/>
          </w:tcPr>
          <w:p w14:paraId="24F87108"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3</w:t>
            </w:r>
          </w:p>
        </w:tc>
        <w:tc>
          <w:tcPr>
            <w:tcW w:w="767" w:type="dxa"/>
            <w:tcBorders>
              <w:top w:val="single" w:sz="4" w:space="0" w:color="auto"/>
              <w:bottom w:val="single" w:sz="4" w:space="0" w:color="auto"/>
            </w:tcBorders>
            <w:shd w:val="clear" w:color="auto" w:fill="D9D9D9"/>
            <w:vAlign w:val="center"/>
          </w:tcPr>
          <w:p w14:paraId="6A150630"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93</w:t>
            </w:r>
          </w:p>
        </w:tc>
        <w:tc>
          <w:tcPr>
            <w:tcW w:w="886" w:type="dxa"/>
            <w:tcBorders>
              <w:top w:val="single" w:sz="4" w:space="0" w:color="auto"/>
              <w:bottom w:val="single" w:sz="4" w:space="0" w:color="auto"/>
            </w:tcBorders>
            <w:shd w:val="clear" w:color="auto" w:fill="D9D9D9"/>
            <w:vAlign w:val="center"/>
          </w:tcPr>
          <w:p w14:paraId="439B47D0"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147*</w:t>
            </w:r>
          </w:p>
        </w:tc>
        <w:tc>
          <w:tcPr>
            <w:tcW w:w="648" w:type="dxa"/>
            <w:tcBorders>
              <w:top w:val="single" w:sz="4" w:space="0" w:color="auto"/>
              <w:bottom w:val="single" w:sz="4" w:space="0" w:color="auto"/>
              <w:right w:val="nil"/>
            </w:tcBorders>
            <w:shd w:val="clear" w:color="auto" w:fill="D9D9D9"/>
            <w:vAlign w:val="center"/>
          </w:tcPr>
          <w:p w14:paraId="371ED160"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28</w:t>
            </w:r>
          </w:p>
        </w:tc>
      </w:tr>
      <w:tr w:rsidR="003B688E" w:rsidRPr="00D931DE" w14:paraId="0BB68AFB" w14:textId="77777777" w:rsidTr="00537937">
        <w:tc>
          <w:tcPr>
            <w:tcW w:w="2250" w:type="dxa"/>
            <w:tcBorders>
              <w:top w:val="single" w:sz="4" w:space="0" w:color="auto"/>
              <w:left w:val="nil"/>
              <w:bottom w:val="single" w:sz="4" w:space="0" w:color="auto"/>
            </w:tcBorders>
            <w:shd w:val="clear" w:color="auto" w:fill="D9D9D9"/>
          </w:tcPr>
          <w:p w14:paraId="764E9952" w14:textId="77777777" w:rsidR="00366170" w:rsidRPr="00D931DE" w:rsidRDefault="00B372C7" w:rsidP="003B7F8D">
            <w:pPr>
              <w:ind w:left="162" w:hanging="162"/>
              <w:rPr>
                <w:rFonts w:ascii="Arial" w:hAnsi="Arial" w:cs="Arial"/>
                <w:sz w:val="20"/>
                <w:szCs w:val="20"/>
              </w:rPr>
            </w:pPr>
            <w:r w:rsidRPr="00D931DE">
              <w:rPr>
                <w:rFonts w:ascii="Arial" w:hAnsi="Arial" w:cs="Arial"/>
                <w:sz w:val="20"/>
                <w:szCs w:val="20"/>
              </w:rPr>
              <w:t>C</w:t>
            </w:r>
            <w:r w:rsidR="00366170" w:rsidRPr="00D931DE">
              <w:rPr>
                <w:rFonts w:ascii="Arial" w:hAnsi="Arial" w:cs="Arial"/>
                <w:sz w:val="20"/>
                <w:szCs w:val="20"/>
              </w:rPr>
              <w:t>ystic infarcts</w:t>
            </w:r>
          </w:p>
        </w:tc>
        <w:tc>
          <w:tcPr>
            <w:tcW w:w="810" w:type="dxa"/>
            <w:tcBorders>
              <w:top w:val="single" w:sz="4" w:space="0" w:color="auto"/>
              <w:bottom w:val="single" w:sz="4" w:space="0" w:color="auto"/>
            </w:tcBorders>
            <w:shd w:val="clear" w:color="auto" w:fill="D9D9D9"/>
            <w:vAlign w:val="center"/>
          </w:tcPr>
          <w:p w14:paraId="405CD840"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137</w:t>
            </w:r>
            <w:r w:rsidRPr="00D931DE">
              <w:rPr>
                <w:rFonts w:ascii="Arial" w:hAnsi="Arial" w:cs="Arial"/>
                <w:sz w:val="20"/>
                <w:szCs w:val="20"/>
                <w:vertAlign w:val="superscript"/>
              </w:rPr>
              <w:t>†</w:t>
            </w:r>
          </w:p>
        </w:tc>
        <w:tc>
          <w:tcPr>
            <w:tcW w:w="633" w:type="dxa"/>
            <w:tcBorders>
              <w:top w:val="single" w:sz="4" w:space="0" w:color="auto"/>
              <w:bottom w:val="single" w:sz="4" w:space="0" w:color="auto"/>
            </w:tcBorders>
            <w:shd w:val="clear" w:color="auto" w:fill="D9D9D9"/>
            <w:vAlign w:val="center"/>
          </w:tcPr>
          <w:p w14:paraId="44E0D3A9"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33</w:t>
            </w:r>
          </w:p>
        </w:tc>
        <w:tc>
          <w:tcPr>
            <w:tcW w:w="807" w:type="dxa"/>
            <w:tcBorders>
              <w:top w:val="single" w:sz="4" w:space="0" w:color="auto"/>
              <w:bottom w:val="single" w:sz="4" w:space="0" w:color="auto"/>
            </w:tcBorders>
            <w:shd w:val="clear" w:color="auto" w:fill="D9D9D9"/>
            <w:vAlign w:val="center"/>
          </w:tcPr>
          <w:p w14:paraId="0024CE05"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21</w:t>
            </w:r>
          </w:p>
        </w:tc>
        <w:tc>
          <w:tcPr>
            <w:tcW w:w="727" w:type="dxa"/>
            <w:tcBorders>
              <w:top w:val="single" w:sz="4" w:space="0" w:color="auto"/>
              <w:bottom w:val="single" w:sz="4" w:space="0" w:color="auto"/>
            </w:tcBorders>
            <w:shd w:val="clear" w:color="auto" w:fill="D9D9D9"/>
            <w:vAlign w:val="center"/>
          </w:tcPr>
          <w:p w14:paraId="1F003E35"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26</w:t>
            </w:r>
          </w:p>
        </w:tc>
        <w:tc>
          <w:tcPr>
            <w:tcW w:w="767" w:type="dxa"/>
            <w:tcBorders>
              <w:top w:val="single" w:sz="4" w:space="0" w:color="auto"/>
              <w:bottom w:val="single" w:sz="4" w:space="0" w:color="auto"/>
            </w:tcBorders>
            <w:shd w:val="clear" w:color="auto" w:fill="D9D9D9"/>
            <w:vAlign w:val="center"/>
          </w:tcPr>
          <w:p w14:paraId="675F270F"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5</w:t>
            </w:r>
          </w:p>
        </w:tc>
        <w:tc>
          <w:tcPr>
            <w:tcW w:w="766" w:type="dxa"/>
            <w:tcBorders>
              <w:top w:val="single" w:sz="4" w:space="0" w:color="auto"/>
              <w:bottom w:val="single" w:sz="4" w:space="0" w:color="auto"/>
            </w:tcBorders>
            <w:shd w:val="clear" w:color="auto" w:fill="D9D9D9"/>
            <w:vAlign w:val="center"/>
          </w:tcPr>
          <w:p w14:paraId="486A4E54"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36</w:t>
            </w:r>
          </w:p>
        </w:tc>
        <w:tc>
          <w:tcPr>
            <w:tcW w:w="767" w:type="dxa"/>
            <w:tcBorders>
              <w:top w:val="single" w:sz="4" w:space="0" w:color="auto"/>
              <w:bottom w:val="single" w:sz="4" w:space="0" w:color="auto"/>
            </w:tcBorders>
            <w:shd w:val="clear" w:color="auto" w:fill="D9D9D9"/>
            <w:vAlign w:val="center"/>
          </w:tcPr>
          <w:p w14:paraId="314BCB3A"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6</w:t>
            </w:r>
          </w:p>
        </w:tc>
        <w:tc>
          <w:tcPr>
            <w:tcW w:w="767" w:type="dxa"/>
            <w:tcBorders>
              <w:top w:val="single" w:sz="4" w:space="0" w:color="auto"/>
              <w:bottom w:val="single" w:sz="4" w:space="0" w:color="auto"/>
            </w:tcBorders>
            <w:shd w:val="clear" w:color="auto" w:fill="D9D9D9"/>
            <w:vAlign w:val="center"/>
          </w:tcPr>
          <w:p w14:paraId="43C03A53"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46</w:t>
            </w:r>
          </w:p>
        </w:tc>
        <w:tc>
          <w:tcPr>
            <w:tcW w:w="886" w:type="dxa"/>
            <w:tcBorders>
              <w:top w:val="single" w:sz="4" w:space="0" w:color="auto"/>
              <w:bottom w:val="single" w:sz="4" w:space="0" w:color="auto"/>
            </w:tcBorders>
            <w:shd w:val="clear" w:color="auto" w:fill="D9D9D9"/>
            <w:vAlign w:val="center"/>
          </w:tcPr>
          <w:p w14:paraId="408A5C37"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169</w:t>
            </w:r>
            <w:r w:rsidRPr="00D931DE">
              <w:rPr>
                <w:rFonts w:ascii="Arial" w:hAnsi="Arial" w:cs="Arial"/>
                <w:sz w:val="20"/>
                <w:szCs w:val="20"/>
                <w:vertAlign w:val="superscript"/>
              </w:rPr>
              <w:t>†</w:t>
            </w:r>
          </w:p>
        </w:tc>
        <w:tc>
          <w:tcPr>
            <w:tcW w:w="648" w:type="dxa"/>
            <w:tcBorders>
              <w:top w:val="single" w:sz="4" w:space="0" w:color="auto"/>
              <w:bottom w:val="single" w:sz="4" w:space="0" w:color="auto"/>
              <w:right w:val="nil"/>
            </w:tcBorders>
            <w:shd w:val="clear" w:color="auto" w:fill="D9D9D9"/>
            <w:vAlign w:val="center"/>
          </w:tcPr>
          <w:p w14:paraId="1700908F" w14:textId="77777777" w:rsidR="00366170" w:rsidRPr="00D931DE" w:rsidRDefault="00CF0D06" w:rsidP="003B7F8D">
            <w:pPr>
              <w:jc w:val="center"/>
              <w:rPr>
                <w:rFonts w:ascii="Arial" w:hAnsi="Arial" w:cs="Arial"/>
                <w:sz w:val="20"/>
                <w:szCs w:val="20"/>
              </w:rPr>
            </w:pPr>
            <w:r w:rsidRPr="00D931DE">
              <w:rPr>
                <w:rFonts w:ascii="Arial" w:hAnsi="Arial" w:cs="Arial"/>
                <w:sz w:val="20"/>
                <w:szCs w:val="20"/>
              </w:rPr>
              <w:t>32</w:t>
            </w:r>
          </w:p>
        </w:tc>
      </w:tr>
      <w:tr w:rsidR="00FA6DAA" w:rsidRPr="00D931DE" w14:paraId="71A7814F" w14:textId="77777777" w:rsidTr="00537937">
        <w:tc>
          <w:tcPr>
            <w:tcW w:w="2250" w:type="dxa"/>
            <w:tcBorders>
              <w:top w:val="single" w:sz="4" w:space="0" w:color="auto"/>
              <w:left w:val="nil"/>
              <w:bottom w:val="single" w:sz="4" w:space="0" w:color="auto"/>
            </w:tcBorders>
            <w:shd w:val="clear" w:color="auto" w:fill="D9D9D9"/>
          </w:tcPr>
          <w:p w14:paraId="74FE682B" w14:textId="77777777" w:rsidR="00FA6DAA" w:rsidRPr="00D931DE" w:rsidRDefault="00983991" w:rsidP="003B7F8D">
            <w:pPr>
              <w:ind w:left="162" w:hanging="162"/>
              <w:rPr>
                <w:rFonts w:ascii="Arial" w:hAnsi="Arial" w:cs="Arial"/>
                <w:sz w:val="20"/>
                <w:szCs w:val="20"/>
              </w:rPr>
            </w:pPr>
            <w:r w:rsidRPr="00D931DE">
              <w:rPr>
                <w:rFonts w:ascii="Arial" w:hAnsi="Arial" w:cs="Arial"/>
                <w:sz w:val="20"/>
                <w:szCs w:val="20"/>
              </w:rPr>
              <w:t>Hippocampal sclerosis</w:t>
            </w:r>
          </w:p>
        </w:tc>
        <w:tc>
          <w:tcPr>
            <w:tcW w:w="810" w:type="dxa"/>
            <w:tcBorders>
              <w:top w:val="single" w:sz="4" w:space="0" w:color="auto"/>
              <w:bottom w:val="single" w:sz="4" w:space="0" w:color="auto"/>
            </w:tcBorders>
            <w:shd w:val="clear" w:color="auto" w:fill="D9D9D9"/>
            <w:vAlign w:val="center"/>
          </w:tcPr>
          <w:p w14:paraId="5EEF212C"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38</w:t>
            </w:r>
            <w:r w:rsidR="00983991" w:rsidRPr="00D931DE">
              <w:rPr>
                <w:rFonts w:ascii="Arial" w:hAnsi="Arial" w:cs="Arial"/>
                <w:sz w:val="20"/>
                <w:szCs w:val="20"/>
                <w:vertAlign w:val="superscript"/>
              </w:rPr>
              <w:t>‡</w:t>
            </w:r>
          </w:p>
        </w:tc>
        <w:tc>
          <w:tcPr>
            <w:tcW w:w="633" w:type="dxa"/>
            <w:tcBorders>
              <w:top w:val="single" w:sz="4" w:space="0" w:color="auto"/>
              <w:bottom w:val="single" w:sz="4" w:space="0" w:color="auto"/>
            </w:tcBorders>
            <w:shd w:val="clear" w:color="auto" w:fill="D9D9D9"/>
            <w:vAlign w:val="center"/>
          </w:tcPr>
          <w:p w14:paraId="16D87006" w14:textId="77777777" w:rsidR="00FA6DAA" w:rsidRPr="00D931DE" w:rsidRDefault="00EF3332" w:rsidP="00EF3332">
            <w:pPr>
              <w:jc w:val="center"/>
              <w:rPr>
                <w:rFonts w:ascii="Arial" w:hAnsi="Arial" w:cs="Arial"/>
                <w:sz w:val="20"/>
                <w:szCs w:val="20"/>
              </w:rPr>
            </w:pPr>
            <w:r w:rsidRPr="00D931DE">
              <w:rPr>
                <w:rFonts w:ascii="Arial" w:hAnsi="Arial" w:cs="Arial"/>
                <w:sz w:val="20"/>
                <w:szCs w:val="20"/>
              </w:rPr>
              <w:t>9</w:t>
            </w:r>
          </w:p>
        </w:tc>
        <w:tc>
          <w:tcPr>
            <w:tcW w:w="807" w:type="dxa"/>
            <w:tcBorders>
              <w:top w:val="single" w:sz="4" w:space="0" w:color="auto"/>
              <w:bottom w:val="single" w:sz="4" w:space="0" w:color="auto"/>
            </w:tcBorders>
            <w:shd w:val="clear" w:color="auto" w:fill="D9D9D9"/>
            <w:vAlign w:val="center"/>
          </w:tcPr>
          <w:p w14:paraId="084E6442"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6</w:t>
            </w:r>
          </w:p>
        </w:tc>
        <w:tc>
          <w:tcPr>
            <w:tcW w:w="727" w:type="dxa"/>
            <w:tcBorders>
              <w:top w:val="single" w:sz="4" w:space="0" w:color="auto"/>
              <w:bottom w:val="single" w:sz="4" w:space="0" w:color="auto"/>
            </w:tcBorders>
            <w:shd w:val="clear" w:color="auto" w:fill="D9D9D9"/>
            <w:vAlign w:val="center"/>
          </w:tcPr>
          <w:p w14:paraId="4268F5CB"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8</w:t>
            </w:r>
          </w:p>
        </w:tc>
        <w:tc>
          <w:tcPr>
            <w:tcW w:w="767" w:type="dxa"/>
            <w:tcBorders>
              <w:top w:val="single" w:sz="4" w:space="0" w:color="auto"/>
              <w:bottom w:val="single" w:sz="4" w:space="0" w:color="auto"/>
            </w:tcBorders>
            <w:shd w:val="clear" w:color="auto" w:fill="D9D9D9"/>
            <w:vAlign w:val="center"/>
          </w:tcPr>
          <w:p w14:paraId="4FAA40F7"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4</w:t>
            </w:r>
          </w:p>
        </w:tc>
        <w:tc>
          <w:tcPr>
            <w:tcW w:w="766" w:type="dxa"/>
            <w:tcBorders>
              <w:top w:val="single" w:sz="4" w:space="0" w:color="auto"/>
              <w:bottom w:val="single" w:sz="4" w:space="0" w:color="auto"/>
            </w:tcBorders>
            <w:shd w:val="clear" w:color="auto" w:fill="D9D9D9"/>
            <w:vAlign w:val="center"/>
          </w:tcPr>
          <w:p w14:paraId="518B23DD"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vAlign w:val="center"/>
          </w:tcPr>
          <w:p w14:paraId="61EBB0D9"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0</w:t>
            </w:r>
          </w:p>
        </w:tc>
        <w:tc>
          <w:tcPr>
            <w:tcW w:w="767" w:type="dxa"/>
            <w:tcBorders>
              <w:top w:val="single" w:sz="4" w:space="0" w:color="auto"/>
              <w:bottom w:val="single" w:sz="4" w:space="0" w:color="auto"/>
            </w:tcBorders>
            <w:shd w:val="clear" w:color="auto" w:fill="D9D9D9"/>
            <w:vAlign w:val="center"/>
          </w:tcPr>
          <w:p w14:paraId="29EC4D53"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0</w:t>
            </w:r>
          </w:p>
        </w:tc>
        <w:tc>
          <w:tcPr>
            <w:tcW w:w="886" w:type="dxa"/>
            <w:tcBorders>
              <w:top w:val="single" w:sz="4" w:space="0" w:color="auto"/>
              <w:bottom w:val="single" w:sz="4" w:space="0" w:color="auto"/>
            </w:tcBorders>
            <w:shd w:val="clear" w:color="auto" w:fill="D9D9D9"/>
            <w:vAlign w:val="center"/>
          </w:tcPr>
          <w:p w14:paraId="695F307B"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48</w:t>
            </w:r>
          </w:p>
        </w:tc>
        <w:tc>
          <w:tcPr>
            <w:tcW w:w="648" w:type="dxa"/>
            <w:tcBorders>
              <w:top w:val="single" w:sz="4" w:space="0" w:color="auto"/>
              <w:bottom w:val="single" w:sz="4" w:space="0" w:color="auto"/>
              <w:right w:val="nil"/>
            </w:tcBorders>
            <w:shd w:val="clear" w:color="auto" w:fill="D9D9D9"/>
            <w:vAlign w:val="center"/>
          </w:tcPr>
          <w:p w14:paraId="03D3DBE5" w14:textId="77777777" w:rsidR="00FA6DAA" w:rsidRPr="00D931DE" w:rsidRDefault="00EF3332" w:rsidP="003B7F8D">
            <w:pPr>
              <w:jc w:val="center"/>
              <w:rPr>
                <w:rFonts w:ascii="Arial" w:hAnsi="Arial" w:cs="Arial"/>
                <w:sz w:val="20"/>
                <w:szCs w:val="20"/>
              </w:rPr>
            </w:pPr>
            <w:r w:rsidRPr="00D931DE">
              <w:rPr>
                <w:rFonts w:ascii="Arial" w:hAnsi="Arial" w:cs="Arial"/>
                <w:sz w:val="20"/>
                <w:szCs w:val="20"/>
              </w:rPr>
              <w:t>10</w:t>
            </w:r>
          </w:p>
        </w:tc>
      </w:tr>
      <w:tr w:rsidR="00366170" w:rsidRPr="00D931DE" w14:paraId="5DA697EB" w14:textId="77777777" w:rsidTr="00537937">
        <w:tc>
          <w:tcPr>
            <w:tcW w:w="2250" w:type="dxa"/>
            <w:tcBorders>
              <w:top w:val="single" w:sz="4" w:space="0" w:color="auto"/>
              <w:left w:val="nil"/>
              <w:bottom w:val="single" w:sz="4" w:space="0" w:color="auto"/>
            </w:tcBorders>
            <w:shd w:val="clear" w:color="auto" w:fill="D9D9D9"/>
          </w:tcPr>
          <w:p w14:paraId="4218987A" w14:textId="77777777" w:rsidR="00366170" w:rsidRPr="00D931DE" w:rsidRDefault="00B372C7" w:rsidP="003B7F8D">
            <w:pPr>
              <w:ind w:left="162" w:hanging="162"/>
              <w:rPr>
                <w:rFonts w:ascii="Arial" w:hAnsi="Arial" w:cs="Arial"/>
                <w:sz w:val="20"/>
                <w:szCs w:val="20"/>
              </w:rPr>
            </w:pPr>
            <w:proofErr w:type="spellStart"/>
            <w:r w:rsidRPr="00D931DE">
              <w:rPr>
                <w:rFonts w:ascii="Arial" w:hAnsi="Arial" w:cs="Arial"/>
                <w:sz w:val="20"/>
                <w:szCs w:val="20"/>
              </w:rPr>
              <w:t>M</w:t>
            </w:r>
            <w:r w:rsidR="00366170" w:rsidRPr="00D931DE">
              <w:rPr>
                <w:rFonts w:ascii="Arial" w:hAnsi="Arial" w:cs="Arial"/>
                <w:sz w:val="20"/>
                <w:szCs w:val="20"/>
              </w:rPr>
              <w:t>icroinfarcts</w:t>
            </w:r>
            <w:proofErr w:type="spellEnd"/>
          </w:p>
        </w:tc>
        <w:tc>
          <w:tcPr>
            <w:tcW w:w="810" w:type="dxa"/>
            <w:tcBorders>
              <w:top w:val="single" w:sz="4" w:space="0" w:color="auto"/>
              <w:bottom w:val="single" w:sz="4" w:space="0" w:color="auto"/>
            </w:tcBorders>
            <w:shd w:val="clear" w:color="auto" w:fill="D9D9D9"/>
            <w:vAlign w:val="center"/>
          </w:tcPr>
          <w:p w14:paraId="449E6600" w14:textId="77777777" w:rsidR="00366170" w:rsidRPr="00D931DE" w:rsidRDefault="00366170" w:rsidP="003B7F8D">
            <w:pPr>
              <w:jc w:val="center"/>
              <w:rPr>
                <w:rFonts w:ascii="Arial" w:hAnsi="Arial" w:cs="Arial"/>
                <w:sz w:val="20"/>
                <w:szCs w:val="20"/>
              </w:rPr>
            </w:pPr>
          </w:p>
        </w:tc>
        <w:tc>
          <w:tcPr>
            <w:tcW w:w="633" w:type="dxa"/>
            <w:tcBorders>
              <w:top w:val="single" w:sz="4" w:space="0" w:color="auto"/>
              <w:bottom w:val="single" w:sz="4" w:space="0" w:color="auto"/>
            </w:tcBorders>
            <w:shd w:val="clear" w:color="auto" w:fill="D9D9D9"/>
            <w:vAlign w:val="center"/>
          </w:tcPr>
          <w:p w14:paraId="0BBBD423" w14:textId="77777777" w:rsidR="00366170" w:rsidRPr="00D931DE" w:rsidRDefault="00366170" w:rsidP="003B7F8D">
            <w:pPr>
              <w:jc w:val="center"/>
              <w:rPr>
                <w:rFonts w:ascii="Arial" w:hAnsi="Arial" w:cs="Arial"/>
                <w:sz w:val="20"/>
                <w:szCs w:val="20"/>
              </w:rPr>
            </w:pPr>
          </w:p>
        </w:tc>
        <w:tc>
          <w:tcPr>
            <w:tcW w:w="807" w:type="dxa"/>
            <w:tcBorders>
              <w:top w:val="single" w:sz="4" w:space="0" w:color="auto"/>
              <w:bottom w:val="single" w:sz="4" w:space="0" w:color="auto"/>
            </w:tcBorders>
            <w:shd w:val="clear" w:color="auto" w:fill="D9D9D9"/>
            <w:vAlign w:val="center"/>
          </w:tcPr>
          <w:p w14:paraId="3FC5F6CA" w14:textId="77777777" w:rsidR="00366170" w:rsidRPr="00D931DE" w:rsidRDefault="00366170" w:rsidP="003B7F8D">
            <w:pPr>
              <w:jc w:val="center"/>
              <w:rPr>
                <w:rFonts w:ascii="Arial" w:hAnsi="Arial" w:cs="Arial"/>
                <w:sz w:val="20"/>
                <w:szCs w:val="20"/>
              </w:rPr>
            </w:pPr>
          </w:p>
        </w:tc>
        <w:tc>
          <w:tcPr>
            <w:tcW w:w="727" w:type="dxa"/>
            <w:tcBorders>
              <w:top w:val="single" w:sz="4" w:space="0" w:color="auto"/>
              <w:bottom w:val="single" w:sz="4" w:space="0" w:color="auto"/>
            </w:tcBorders>
            <w:shd w:val="clear" w:color="auto" w:fill="D9D9D9"/>
            <w:vAlign w:val="center"/>
          </w:tcPr>
          <w:p w14:paraId="28998671" w14:textId="77777777" w:rsidR="00366170" w:rsidRPr="00D931DE" w:rsidRDefault="00366170"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vAlign w:val="center"/>
          </w:tcPr>
          <w:p w14:paraId="24C75579" w14:textId="77777777" w:rsidR="00366170" w:rsidRPr="00D931DE" w:rsidRDefault="00366170" w:rsidP="003B7F8D">
            <w:pPr>
              <w:jc w:val="center"/>
              <w:rPr>
                <w:rFonts w:ascii="Arial" w:hAnsi="Arial" w:cs="Arial"/>
                <w:sz w:val="20"/>
                <w:szCs w:val="20"/>
              </w:rPr>
            </w:pPr>
          </w:p>
        </w:tc>
        <w:tc>
          <w:tcPr>
            <w:tcW w:w="766" w:type="dxa"/>
            <w:tcBorders>
              <w:top w:val="single" w:sz="4" w:space="0" w:color="auto"/>
              <w:bottom w:val="single" w:sz="4" w:space="0" w:color="auto"/>
            </w:tcBorders>
            <w:shd w:val="clear" w:color="auto" w:fill="D9D9D9"/>
            <w:vAlign w:val="center"/>
          </w:tcPr>
          <w:p w14:paraId="0E26D42F" w14:textId="77777777" w:rsidR="00366170" w:rsidRPr="00D931DE" w:rsidRDefault="00366170"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vAlign w:val="center"/>
          </w:tcPr>
          <w:p w14:paraId="02A6BEA8" w14:textId="77777777" w:rsidR="00366170" w:rsidRPr="00D931DE" w:rsidRDefault="00366170"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vAlign w:val="center"/>
          </w:tcPr>
          <w:p w14:paraId="51ECF39E" w14:textId="77777777" w:rsidR="00366170" w:rsidRPr="00D931DE" w:rsidRDefault="00366170" w:rsidP="003B7F8D">
            <w:pPr>
              <w:jc w:val="center"/>
              <w:rPr>
                <w:rFonts w:ascii="Arial" w:hAnsi="Arial" w:cs="Arial"/>
                <w:sz w:val="20"/>
                <w:szCs w:val="20"/>
              </w:rPr>
            </w:pPr>
          </w:p>
        </w:tc>
        <w:tc>
          <w:tcPr>
            <w:tcW w:w="886" w:type="dxa"/>
            <w:tcBorders>
              <w:top w:val="single" w:sz="4" w:space="0" w:color="auto"/>
              <w:bottom w:val="single" w:sz="4" w:space="0" w:color="auto"/>
            </w:tcBorders>
            <w:shd w:val="clear" w:color="auto" w:fill="D9D9D9"/>
            <w:vAlign w:val="center"/>
          </w:tcPr>
          <w:p w14:paraId="0A4AE446" w14:textId="77777777" w:rsidR="00366170" w:rsidRPr="00D931DE" w:rsidRDefault="00366170" w:rsidP="003B7F8D">
            <w:pPr>
              <w:jc w:val="center"/>
              <w:rPr>
                <w:rFonts w:ascii="Arial" w:hAnsi="Arial" w:cs="Arial"/>
                <w:sz w:val="20"/>
                <w:szCs w:val="20"/>
              </w:rPr>
            </w:pPr>
          </w:p>
        </w:tc>
        <w:tc>
          <w:tcPr>
            <w:tcW w:w="648" w:type="dxa"/>
            <w:tcBorders>
              <w:top w:val="single" w:sz="4" w:space="0" w:color="auto"/>
              <w:bottom w:val="single" w:sz="4" w:space="0" w:color="auto"/>
              <w:right w:val="nil"/>
            </w:tcBorders>
            <w:shd w:val="clear" w:color="auto" w:fill="D9D9D9"/>
            <w:vAlign w:val="center"/>
          </w:tcPr>
          <w:p w14:paraId="7623FCCF" w14:textId="77777777" w:rsidR="00366170" w:rsidRPr="00D931DE" w:rsidRDefault="00366170" w:rsidP="003B7F8D">
            <w:pPr>
              <w:jc w:val="center"/>
              <w:rPr>
                <w:rFonts w:ascii="Arial" w:hAnsi="Arial" w:cs="Arial"/>
                <w:sz w:val="20"/>
                <w:szCs w:val="20"/>
              </w:rPr>
            </w:pPr>
          </w:p>
        </w:tc>
      </w:tr>
      <w:tr w:rsidR="003B688E" w:rsidRPr="00D931DE" w14:paraId="1065E96D" w14:textId="77777777" w:rsidTr="00537937">
        <w:tc>
          <w:tcPr>
            <w:tcW w:w="2250" w:type="dxa"/>
            <w:tcBorders>
              <w:top w:val="single" w:sz="4" w:space="0" w:color="auto"/>
              <w:left w:val="nil"/>
              <w:bottom w:val="single" w:sz="4" w:space="0" w:color="auto"/>
            </w:tcBorders>
            <w:shd w:val="clear" w:color="auto" w:fill="D9D9D9"/>
          </w:tcPr>
          <w:p w14:paraId="5B1F02FD" w14:textId="77777777" w:rsidR="00CF0D06" w:rsidRPr="00D931DE" w:rsidRDefault="00CF0D06" w:rsidP="003B7F8D">
            <w:pPr>
              <w:ind w:left="162" w:hanging="162"/>
              <w:rPr>
                <w:rFonts w:ascii="Arial" w:hAnsi="Arial" w:cs="Arial"/>
                <w:sz w:val="20"/>
                <w:szCs w:val="20"/>
              </w:rPr>
            </w:pPr>
            <w:r w:rsidRPr="00D931DE">
              <w:rPr>
                <w:rFonts w:ascii="Arial" w:hAnsi="Arial" w:cs="Arial"/>
                <w:sz w:val="20"/>
                <w:szCs w:val="20"/>
              </w:rPr>
              <w:t xml:space="preserve">   Any</w:t>
            </w:r>
          </w:p>
        </w:tc>
        <w:tc>
          <w:tcPr>
            <w:tcW w:w="810" w:type="dxa"/>
            <w:tcBorders>
              <w:top w:val="single" w:sz="4" w:space="0" w:color="auto"/>
              <w:bottom w:val="single" w:sz="4" w:space="0" w:color="auto"/>
            </w:tcBorders>
            <w:shd w:val="clear" w:color="auto" w:fill="D9D9D9"/>
            <w:vAlign w:val="center"/>
          </w:tcPr>
          <w:p w14:paraId="4FC27DF9" w14:textId="77777777" w:rsidR="00CF0D06" w:rsidRPr="00D931DE" w:rsidRDefault="00CF0D06" w:rsidP="00983991">
            <w:pPr>
              <w:jc w:val="center"/>
              <w:rPr>
                <w:rFonts w:ascii="Arial" w:hAnsi="Arial" w:cs="Arial"/>
                <w:sz w:val="20"/>
                <w:szCs w:val="20"/>
              </w:rPr>
            </w:pPr>
            <w:r w:rsidRPr="00D931DE">
              <w:rPr>
                <w:rFonts w:ascii="Arial" w:hAnsi="Arial" w:cs="Arial"/>
                <w:sz w:val="20"/>
                <w:szCs w:val="20"/>
              </w:rPr>
              <w:t>182</w:t>
            </w:r>
          </w:p>
        </w:tc>
        <w:tc>
          <w:tcPr>
            <w:tcW w:w="633" w:type="dxa"/>
            <w:tcBorders>
              <w:top w:val="single" w:sz="4" w:space="0" w:color="auto"/>
              <w:bottom w:val="single" w:sz="4" w:space="0" w:color="auto"/>
            </w:tcBorders>
            <w:shd w:val="clear" w:color="auto" w:fill="D9D9D9"/>
            <w:vAlign w:val="center"/>
          </w:tcPr>
          <w:p w14:paraId="7367A008" w14:textId="77777777" w:rsidR="00CF0D06" w:rsidRPr="00D931DE" w:rsidRDefault="00CF0D06" w:rsidP="003B7F8D">
            <w:pPr>
              <w:jc w:val="center"/>
              <w:rPr>
                <w:rFonts w:ascii="Arial" w:hAnsi="Arial" w:cs="Arial"/>
                <w:sz w:val="20"/>
                <w:szCs w:val="20"/>
              </w:rPr>
            </w:pPr>
            <w:r w:rsidRPr="00D931DE">
              <w:rPr>
                <w:rFonts w:ascii="Arial" w:hAnsi="Arial" w:cs="Arial"/>
                <w:sz w:val="20"/>
                <w:szCs w:val="20"/>
              </w:rPr>
              <w:t>44</w:t>
            </w:r>
          </w:p>
        </w:tc>
        <w:tc>
          <w:tcPr>
            <w:tcW w:w="807" w:type="dxa"/>
            <w:tcBorders>
              <w:top w:val="single" w:sz="4" w:space="0" w:color="auto"/>
              <w:bottom w:val="single" w:sz="4" w:space="0" w:color="auto"/>
            </w:tcBorders>
            <w:shd w:val="clear" w:color="auto" w:fill="D9D9D9"/>
            <w:vAlign w:val="center"/>
          </w:tcPr>
          <w:p w14:paraId="6973464B"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29</w:t>
            </w:r>
          </w:p>
        </w:tc>
        <w:tc>
          <w:tcPr>
            <w:tcW w:w="727" w:type="dxa"/>
            <w:tcBorders>
              <w:top w:val="single" w:sz="4" w:space="0" w:color="auto"/>
              <w:bottom w:val="single" w:sz="4" w:space="0" w:color="auto"/>
            </w:tcBorders>
            <w:shd w:val="clear" w:color="auto" w:fill="D9D9D9"/>
            <w:vAlign w:val="center"/>
          </w:tcPr>
          <w:p w14:paraId="065CA0F6"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36</w:t>
            </w:r>
          </w:p>
        </w:tc>
        <w:tc>
          <w:tcPr>
            <w:tcW w:w="767" w:type="dxa"/>
            <w:tcBorders>
              <w:top w:val="single" w:sz="4" w:space="0" w:color="auto"/>
              <w:bottom w:val="single" w:sz="4" w:space="0" w:color="auto"/>
            </w:tcBorders>
            <w:shd w:val="clear" w:color="auto" w:fill="D9D9D9"/>
            <w:vAlign w:val="center"/>
          </w:tcPr>
          <w:p w14:paraId="2A97BE8E"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8</w:t>
            </w:r>
          </w:p>
        </w:tc>
        <w:tc>
          <w:tcPr>
            <w:tcW w:w="766" w:type="dxa"/>
            <w:tcBorders>
              <w:top w:val="single" w:sz="4" w:space="0" w:color="auto"/>
              <w:bottom w:val="single" w:sz="4" w:space="0" w:color="auto"/>
            </w:tcBorders>
            <w:shd w:val="clear" w:color="auto" w:fill="D9D9D9"/>
            <w:vAlign w:val="center"/>
          </w:tcPr>
          <w:p w14:paraId="1A76287A"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57</w:t>
            </w:r>
          </w:p>
        </w:tc>
        <w:tc>
          <w:tcPr>
            <w:tcW w:w="767" w:type="dxa"/>
            <w:tcBorders>
              <w:top w:val="single" w:sz="4" w:space="0" w:color="auto"/>
              <w:bottom w:val="single" w:sz="4" w:space="0" w:color="auto"/>
            </w:tcBorders>
            <w:shd w:val="clear" w:color="auto" w:fill="D9D9D9"/>
            <w:vAlign w:val="center"/>
          </w:tcPr>
          <w:p w14:paraId="41FB9076"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7</w:t>
            </w:r>
          </w:p>
        </w:tc>
        <w:tc>
          <w:tcPr>
            <w:tcW w:w="767" w:type="dxa"/>
            <w:tcBorders>
              <w:top w:val="single" w:sz="4" w:space="0" w:color="auto"/>
              <w:bottom w:val="single" w:sz="4" w:space="0" w:color="auto"/>
            </w:tcBorders>
            <w:shd w:val="clear" w:color="auto" w:fill="D9D9D9"/>
            <w:vAlign w:val="center"/>
          </w:tcPr>
          <w:p w14:paraId="6AE1C4EC"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54</w:t>
            </w:r>
          </w:p>
        </w:tc>
        <w:tc>
          <w:tcPr>
            <w:tcW w:w="886" w:type="dxa"/>
            <w:tcBorders>
              <w:top w:val="single" w:sz="4" w:space="0" w:color="auto"/>
              <w:bottom w:val="single" w:sz="4" w:space="0" w:color="auto"/>
            </w:tcBorders>
            <w:shd w:val="clear" w:color="auto" w:fill="D9D9D9"/>
            <w:vAlign w:val="center"/>
          </w:tcPr>
          <w:p w14:paraId="724C8B91" w14:textId="77777777" w:rsidR="00CF0D06" w:rsidRPr="00D931DE" w:rsidRDefault="00CF0D06" w:rsidP="003B7F8D">
            <w:pPr>
              <w:jc w:val="center"/>
              <w:rPr>
                <w:rFonts w:ascii="Arial" w:hAnsi="Arial" w:cs="Arial"/>
                <w:sz w:val="20"/>
                <w:szCs w:val="20"/>
              </w:rPr>
            </w:pPr>
            <w:r w:rsidRPr="00D931DE">
              <w:rPr>
                <w:rFonts w:ascii="Arial" w:hAnsi="Arial" w:cs="Arial"/>
                <w:sz w:val="20"/>
                <w:szCs w:val="20"/>
              </w:rPr>
              <w:t>226</w:t>
            </w:r>
            <w:r w:rsidRPr="00D931DE">
              <w:rPr>
                <w:rFonts w:ascii="Arial" w:hAnsi="Arial" w:cs="Arial"/>
                <w:sz w:val="20"/>
                <w:szCs w:val="20"/>
                <w:vertAlign w:val="superscript"/>
              </w:rPr>
              <w:t>‡</w:t>
            </w:r>
          </w:p>
        </w:tc>
        <w:tc>
          <w:tcPr>
            <w:tcW w:w="648" w:type="dxa"/>
            <w:tcBorders>
              <w:top w:val="single" w:sz="4" w:space="0" w:color="auto"/>
              <w:bottom w:val="single" w:sz="4" w:space="0" w:color="auto"/>
              <w:right w:val="nil"/>
            </w:tcBorders>
            <w:shd w:val="clear" w:color="auto" w:fill="D9D9D9"/>
            <w:vAlign w:val="center"/>
          </w:tcPr>
          <w:p w14:paraId="7D932100" w14:textId="77777777" w:rsidR="00CF0D06" w:rsidRPr="00D931DE" w:rsidRDefault="00CF0D06" w:rsidP="003B7F8D">
            <w:pPr>
              <w:jc w:val="center"/>
              <w:rPr>
                <w:rFonts w:ascii="Arial" w:hAnsi="Arial" w:cs="Arial"/>
                <w:sz w:val="20"/>
                <w:szCs w:val="20"/>
              </w:rPr>
            </w:pPr>
            <w:r w:rsidRPr="00D931DE">
              <w:rPr>
                <w:rFonts w:ascii="Arial" w:hAnsi="Arial" w:cs="Arial"/>
                <w:sz w:val="20"/>
                <w:szCs w:val="20"/>
              </w:rPr>
              <w:t>43</w:t>
            </w:r>
          </w:p>
        </w:tc>
      </w:tr>
      <w:tr w:rsidR="00CF0D06" w:rsidRPr="00D931DE" w14:paraId="5D595DD0" w14:textId="77777777" w:rsidTr="00537937">
        <w:tc>
          <w:tcPr>
            <w:tcW w:w="2250" w:type="dxa"/>
            <w:tcBorders>
              <w:top w:val="single" w:sz="4" w:space="0" w:color="auto"/>
              <w:left w:val="nil"/>
              <w:bottom w:val="single" w:sz="4" w:space="0" w:color="auto"/>
            </w:tcBorders>
            <w:shd w:val="clear" w:color="auto" w:fill="D9D9D9"/>
          </w:tcPr>
          <w:p w14:paraId="30B8A7C8" w14:textId="77777777" w:rsidR="00CF0D06" w:rsidRPr="00D931DE" w:rsidRDefault="00CF0D06" w:rsidP="003B7F8D">
            <w:pPr>
              <w:ind w:left="162" w:hanging="162"/>
              <w:rPr>
                <w:rFonts w:ascii="Arial" w:hAnsi="Arial" w:cs="Arial"/>
                <w:sz w:val="20"/>
                <w:szCs w:val="20"/>
              </w:rPr>
            </w:pPr>
            <w:r w:rsidRPr="00D931DE">
              <w:rPr>
                <w:rFonts w:ascii="Arial" w:hAnsi="Arial" w:cs="Arial"/>
                <w:sz w:val="20"/>
                <w:szCs w:val="20"/>
              </w:rPr>
              <w:t xml:space="preserve">   Any </w:t>
            </w:r>
            <w:r w:rsidR="00550960" w:rsidRPr="00D931DE">
              <w:rPr>
                <w:rFonts w:ascii="Arial" w:hAnsi="Arial" w:cs="Arial"/>
                <w:sz w:val="20"/>
                <w:szCs w:val="20"/>
              </w:rPr>
              <w:t>cortical</w:t>
            </w:r>
          </w:p>
        </w:tc>
        <w:tc>
          <w:tcPr>
            <w:tcW w:w="810" w:type="dxa"/>
            <w:tcBorders>
              <w:top w:val="single" w:sz="4" w:space="0" w:color="auto"/>
              <w:bottom w:val="single" w:sz="4" w:space="0" w:color="auto"/>
            </w:tcBorders>
            <w:shd w:val="clear" w:color="auto" w:fill="D9D9D9"/>
            <w:vAlign w:val="center"/>
          </w:tcPr>
          <w:p w14:paraId="37096B70" w14:textId="77777777" w:rsidR="00CF0D06" w:rsidRPr="00D931DE" w:rsidRDefault="00BB1160" w:rsidP="00983991">
            <w:pPr>
              <w:jc w:val="center"/>
              <w:rPr>
                <w:rFonts w:ascii="Arial" w:hAnsi="Arial" w:cs="Arial"/>
                <w:sz w:val="20"/>
                <w:szCs w:val="20"/>
              </w:rPr>
            </w:pPr>
            <w:r w:rsidRPr="00D931DE">
              <w:rPr>
                <w:rFonts w:ascii="Arial" w:hAnsi="Arial" w:cs="Arial"/>
                <w:sz w:val="20"/>
                <w:szCs w:val="20"/>
              </w:rPr>
              <w:t>149</w:t>
            </w:r>
            <w:r w:rsidR="00983991" w:rsidRPr="00D931DE">
              <w:rPr>
                <w:rFonts w:ascii="Arial" w:hAnsi="Arial" w:cs="Arial"/>
                <w:sz w:val="20"/>
                <w:szCs w:val="20"/>
              </w:rPr>
              <w:t>**</w:t>
            </w:r>
          </w:p>
        </w:tc>
        <w:tc>
          <w:tcPr>
            <w:tcW w:w="633" w:type="dxa"/>
            <w:tcBorders>
              <w:top w:val="single" w:sz="4" w:space="0" w:color="auto"/>
              <w:bottom w:val="single" w:sz="4" w:space="0" w:color="auto"/>
            </w:tcBorders>
            <w:shd w:val="clear" w:color="auto" w:fill="D9D9D9"/>
            <w:vAlign w:val="center"/>
          </w:tcPr>
          <w:p w14:paraId="7F6B81F9"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36</w:t>
            </w:r>
          </w:p>
        </w:tc>
        <w:tc>
          <w:tcPr>
            <w:tcW w:w="807" w:type="dxa"/>
            <w:tcBorders>
              <w:top w:val="single" w:sz="4" w:space="0" w:color="auto"/>
              <w:bottom w:val="single" w:sz="4" w:space="0" w:color="auto"/>
            </w:tcBorders>
            <w:shd w:val="clear" w:color="auto" w:fill="D9D9D9"/>
            <w:vAlign w:val="center"/>
          </w:tcPr>
          <w:p w14:paraId="5A6628F0"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25</w:t>
            </w:r>
          </w:p>
        </w:tc>
        <w:tc>
          <w:tcPr>
            <w:tcW w:w="727" w:type="dxa"/>
            <w:tcBorders>
              <w:top w:val="single" w:sz="4" w:space="0" w:color="auto"/>
              <w:bottom w:val="single" w:sz="4" w:space="0" w:color="auto"/>
            </w:tcBorders>
            <w:shd w:val="clear" w:color="auto" w:fill="D9D9D9"/>
            <w:vAlign w:val="center"/>
          </w:tcPr>
          <w:p w14:paraId="1C3D6637"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31</w:t>
            </w:r>
          </w:p>
        </w:tc>
        <w:tc>
          <w:tcPr>
            <w:tcW w:w="767" w:type="dxa"/>
            <w:tcBorders>
              <w:top w:val="single" w:sz="4" w:space="0" w:color="auto"/>
              <w:bottom w:val="single" w:sz="4" w:space="0" w:color="auto"/>
            </w:tcBorders>
            <w:shd w:val="clear" w:color="auto" w:fill="D9D9D9"/>
            <w:vAlign w:val="center"/>
          </w:tcPr>
          <w:p w14:paraId="7A871C73"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6</w:t>
            </w:r>
          </w:p>
        </w:tc>
        <w:tc>
          <w:tcPr>
            <w:tcW w:w="766" w:type="dxa"/>
            <w:tcBorders>
              <w:top w:val="single" w:sz="4" w:space="0" w:color="auto"/>
              <w:bottom w:val="single" w:sz="4" w:space="0" w:color="auto"/>
            </w:tcBorders>
            <w:shd w:val="clear" w:color="auto" w:fill="D9D9D9"/>
            <w:vAlign w:val="center"/>
          </w:tcPr>
          <w:p w14:paraId="2C5B6B21"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43</w:t>
            </w:r>
          </w:p>
        </w:tc>
        <w:tc>
          <w:tcPr>
            <w:tcW w:w="767" w:type="dxa"/>
            <w:tcBorders>
              <w:top w:val="single" w:sz="4" w:space="0" w:color="auto"/>
              <w:bottom w:val="single" w:sz="4" w:space="0" w:color="auto"/>
            </w:tcBorders>
            <w:shd w:val="clear" w:color="auto" w:fill="D9D9D9"/>
            <w:vAlign w:val="center"/>
          </w:tcPr>
          <w:p w14:paraId="4A299480"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7</w:t>
            </w:r>
          </w:p>
        </w:tc>
        <w:tc>
          <w:tcPr>
            <w:tcW w:w="767" w:type="dxa"/>
            <w:tcBorders>
              <w:top w:val="single" w:sz="4" w:space="0" w:color="auto"/>
              <w:bottom w:val="single" w:sz="4" w:space="0" w:color="auto"/>
            </w:tcBorders>
            <w:shd w:val="clear" w:color="auto" w:fill="D9D9D9"/>
            <w:vAlign w:val="center"/>
          </w:tcPr>
          <w:p w14:paraId="3832BF3A"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54</w:t>
            </w:r>
          </w:p>
        </w:tc>
        <w:tc>
          <w:tcPr>
            <w:tcW w:w="886" w:type="dxa"/>
            <w:tcBorders>
              <w:top w:val="single" w:sz="4" w:space="0" w:color="auto"/>
              <w:bottom w:val="single" w:sz="4" w:space="0" w:color="auto"/>
            </w:tcBorders>
            <w:shd w:val="clear" w:color="auto" w:fill="D9D9D9"/>
            <w:vAlign w:val="center"/>
          </w:tcPr>
          <w:p w14:paraId="0DDEEDEA"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187</w:t>
            </w:r>
            <w:r w:rsidRPr="00D931DE">
              <w:rPr>
                <w:rFonts w:ascii="Arial" w:hAnsi="Arial" w:cs="Arial"/>
                <w:sz w:val="20"/>
                <w:szCs w:val="20"/>
                <w:vertAlign w:val="superscript"/>
              </w:rPr>
              <w:t>‡</w:t>
            </w:r>
          </w:p>
        </w:tc>
        <w:tc>
          <w:tcPr>
            <w:tcW w:w="648" w:type="dxa"/>
            <w:tcBorders>
              <w:top w:val="single" w:sz="4" w:space="0" w:color="auto"/>
              <w:bottom w:val="single" w:sz="4" w:space="0" w:color="auto"/>
              <w:right w:val="nil"/>
            </w:tcBorders>
            <w:shd w:val="clear" w:color="auto" w:fill="D9D9D9"/>
            <w:vAlign w:val="center"/>
          </w:tcPr>
          <w:p w14:paraId="3C59D551"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36</w:t>
            </w:r>
          </w:p>
        </w:tc>
      </w:tr>
      <w:tr w:rsidR="003B688E" w:rsidRPr="00D931DE" w14:paraId="58CD8380" w14:textId="77777777" w:rsidTr="00537937">
        <w:tc>
          <w:tcPr>
            <w:tcW w:w="2250" w:type="dxa"/>
            <w:tcBorders>
              <w:top w:val="single" w:sz="4" w:space="0" w:color="auto"/>
              <w:left w:val="nil"/>
              <w:bottom w:val="single" w:sz="4" w:space="0" w:color="auto"/>
            </w:tcBorders>
            <w:shd w:val="clear" w:color="auto" w:fill="D9D9D9"/>
          </w:tcPr>
          <w:p w14:paraId="4870E927" w14:textId="77777777" w:rsidR="00CF0D06" w:rsidRPr="00D931DE" w:rsidRDefault="00CF0D06" w:rsidP="003B7F8D">
            <w:pPr>
              <w:ind w:left="162" w:hanging="162"/>
              <w:rPr>
                <w:rFonts w:ascii="Arial" w:hAnsi="Arial" w:cs="Arial"/>
                <w:sz w:val="20"/>
                <w:szCs w:val="20"/>
              </w:rPr>
            </w:pPr>
            <w:r w:rsidRPr="00D931DE">
              <w:rPr>
                <w:rFonts w:ascii="Arial" w:hAnsi="Arial" w:cs="Arial"/>
                <w:sz w:val="20"/>
                <w:szCs w:val="20"/>
              </w:rPr>
              <w:t xml:space="preserve">   Any deep</w:t>
            </w:r>
          </w:p>
        </w:tc>
        <w:tc>
          <w:tcPr>
            <w:tcW w:w="810" w:type="dxa"/>
            <w:tcBorders>
              <w:top w:val="single" w:sz="4" w:space="0" w:color="auto"/>
              <w:bottom w:val="single" w:sz="4" w:space="0" w:color="auto"/>
            </w:tcBorders>
            <w:shd w:val="clear" w:color="auto" w:fill="D9D9D9"/>
            <w:vAlign w:val="center"/>
          </w:tcPr>
          <w:p w14:paraId="2EAD48EC"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129</w:t>
            </w:r>
            <w:r w:rsidR="00983991" w:rsidRPr="00D931DE">
              <w:rPr>
                <w:rFonts w:ascii="Arial" w:hAnsi="Arial" w:cs="Arial"/>
                <w:sz w:val="20"/>
                <w:szCs w:val="20"/>
                <w:vertAlign w:val="superscript"/>
              </w:rPr>
              <w:t>††</w:t>
            </w:r>
          </w:p>
        </w:tc>
        <w:tc>
          <w:tcPr>
            <w:tcW w:w="633" w:type="dxa"/>
            <w:tcBorders>
              <w:top w:val="single" w:sz="4" w:space="0" w:color="auto"/>
              <w:bottom w:val="single" w:sz="4" w:space="0" w:color="auto"/>
            </w:tcBorders>
            <w:shd w:val="clear" w:color="auto" w:fill="D9D9D9"/>
            <w:vAlign w:val="center"/>
          </w:tcPr>
          <w:p w14:paraId="48D351B6"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31</w:t>
            </w:r>
          </w:p>
        </w:tc>
        <w:tc>
          <w:tcPr>
            <w:tcW w:w="807" w:type="dxa"/>
            <w:tcBorders>
              <w:top w:val="single" w:sz="4" w:space="0" w:color="auto"/>
              <w:bottom w:val="single" w:sz="4" w:space="0" w:color="auto"/>
            </w:tcBorders>
            <w:shd w:val="clear" w:color="auto" w:fill="D9D9D9"/>
            <w:vAlign w:val="center"/>
          </w:tcPr>
          <w:p w14:paraId="6DF293FF"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21</w:t>
            </w:r>
          </w:p>
        </w:tc>
        <w:tc>
          <w:tcPr>
            <w:tcW w:w="727" w:type="dxa"/>
            <w:tcBorders>
              <w:top w:val="single" w:sz="4" w:space="0" w:color="auto"/>
              <w:bottom w:val="single" w:sz="4" w:space="0" w:color="auto"/>
            </w:tcBorders>
            <w:shd w:val="clear" w:color="auto" w:fill="D9D9D9"/>
            <w:vAlign w:val="center"/>
          </w:tcPr>
          <w:p w14:paraId="0E249886"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26</w:t>
            </w:r>
          </w:p>
        </w:tc>
        <w:tc>
          <w:tcPr>
            <w:tcW w:w="767" w:type="dxa"/>
            <w:tcBorders>
              <w:top w:val="single" w:sz="4" w:space="0" w:color="auto"/>
              <w:bottom w:val="single" w:sz="4" w:space="0" w:color="auto"/>
            </w:tcBorders>
            <w:shd w:val="clear" w:color="auto" w:fill="D9D9D9"/>
            <w:vAlign w:val="center"/>
          </w:tcPr>
          <w:p w14:paraId="2CFBFBF6"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7</w:t>
            </w:r>
            <w:r w:rsidR="00983991" w:rsidRPr="00D931DE">
              <w:rPr>
                <w:rFonts w:ascii="Arial" w:hAnsi="Arial" w:cs="Arial"/>
                <w:sz w:val="20"/>
                <w:szCs w:val="20"/>
                <w:vertAlign w:val="superscript"/>
              </w:rPr>
              <w:t>††</w:t>
            </w:r>
          </w:p>
        </w:tc>
        <w:tc>
          <w:tcPr>
            <w:tcW w:w="766" w:type="dxa"/>
            <w:tcBorders>
              <w:top w:val="single" w:sz="4" w:space="0" w:color="auto"/>
              <w:bottom w:val="single" w:sz="4" w:space="0" w:color="auto"/>
            </w:tcBorders>
            <w:shd w:val="clear" w:color="auto" w:fill="D9D9D9"/>
            <w:vAlign w:val="center"/>
          </w:tcPr>
          <w:p w14:paraId="59FDD772"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54</w:t>
            </w:r>
          </w:p>
        </w:tc>
        <w:tc>
          <w:tcPr>
            <w:tcW w:w="767" w:type="dxa"/>
            <w:tcBorders>
              <w:top w:val="single" w:sz="4" w:space="0" w:color="auto"/>
              <w:bottom w:val="single" w:sz="4" w:space="0" w:color="auto"/>
            </w:tcBorders>
            <w:shd w:val="clear" w:color="auto" w:fill="D9D9D9"/>
            <w:vAlign w:val="center"/>
          </w:tcPr>
          <w:p w14:paraId="7A3F0A66"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5</w:t>
            </w:r>
          </w:p>
        </w:tc>
        <w:tc>
          <w:tcPr>
            <w:tcW w:w="767" w:type="dxa"/>
            <w:tcBorders>
              <w:top w:val="single" w:sz="4" w:space="0" w:color="auto"/>
              <w:bottom w:val="single" w:sz="4" w:space="0" w:color="auto"/>
            </w:tcBorders>
            <w:shd w:val="clear" w:color="auto" w:fill="D9D9D9"/>
            <w:vAlign w:val="center"/>
          </w:tcPr>
          <w:p w14:paraId="5F7EF106" w14:textId="77777777" w:rsidR="00CF0D06" w:rsidRPr="00D931DE" w:rsidRDefault="00BB1160" w:rsidP="003B7F8D">
            <w:pPr>
              <w:jc w:val="center"/>
              <w:rPr>
                <w:rFonts w:ascii="Arial" w:hAnsi="Arial" w:cs="Arial"/>
                <w:sz w:val="20"/>
                <w:szCs w:val="20"/>
              </w:rPr>
            </w:pPr>
            <w:r w:rsidRPr="00D931DE">
              <w:rPr>
                <w:rFonts w:ascii="Arial" w:hAnsi="Arial" w:cs="Arial"/>
                <w:sz w:val="20"/>
                <w:szCs w:val="20"/>
              </w:rPr>
              <w:t>38</w:t>
            </w:r>
          </w:p>
        </w:tc>
        <w:tc>
          <w:tcPr>
            <w:tcW w:w="886" w:type="dxa"/>
            <w:tcBorders>
              <w:top w:val="single" w:sz="4" w:space="0" w:color="auto"/>
              <w:bottom w:val="single" w:sz="4" w:space="0" w:color="auto"/>
            </w:tcBorders>
            <w:shd w:val="clear" w:color="auto" w:fill="D9D9D9"/>
            <w:vAlign w:val="center"/>
          </w:tcPr>
          <w:p w14:paraId="23F16AB1" w14:textId="40C658FA" w:rsidR="00CF0D06" w:rsidRPr="00D931DE" w:rsidRDefault="00BB1160" w:rsidP="003B7F8D">
            <w:pPr>
              <w:jc w:val="center"/>
              <w:rPr>
                <w:rFonts w:ascii="Arial" w:hAnsi="Arial" w:cs="Arial"/>
                <w:sz w:val="20"/>
                <w:szCs w:val="20"/>
              </w:rPr>
            </w:pPr>
            <w:r w:rsidRPr="00D931DE">
              <w:rPr>
                <w:rFonts w:ascii="Arial" w:hAnsi="Arial" w:cs="Arial"/>
                <w:sz w:val="20"/>
                <w:szCs w:val="20"/>
              </w:rPr>
              <w:t>162</w:t>
            </w:r>
            <w:r w:rsidR="0062625C" w:rsidRPr="00D931DE">
              <w:rPr>
                <w:rFonts w:ascii="Arial" w:hAnsi="Arial" w:cs="Arial"/>
                <w:sz w:val="20"/>
                <w:szCs w:val="20"/>
                <w:vertAlign w:val="superscript"/>
              </w:rPr>
              <w:t>††</w:t>
            </w:r>
          </w:p>
        </w:tc>
        <w:tc>
          <w:tcPr>
            <w:tcW w:w="648" w:type="dxa"/>
            <w:tcBorders>
              <w:top w:val="single" w:sz="4" w:space="0" w:color="auto"/>
              <w:bottom w:val="single" w:sz="4" w:space="0" w:color="auto"/>
              <w:right w:val="nil"/>
            </w:tcBorders>
            <w:shd w:val="clear" w:color="auto" w:fill="D9D9D9"/>
            <w:vAlign w:val="center"/>
          </w:tcPr>
          <w:p w14:paraId="7F96D746" w14:textId="47F718A6" w:rsidR="00CF0D06" w:rsidRPr="00D931DE" w:rsidRDefault="00BB1160" w:rsidP="0062625C">
            <w:pPr>
              <w:jc w:val="center"/>
              <w:rPr>
                <w:rFonts w:ascii="Arial" w:hAnsi="Arial" w:cs="Arial"/>
                <w:sz w:val="20"/>
                <w:szCs w:val="20"/>
              </w:rPr>
            </w:pPr>
            <w:r w:rsidRPr="00D931DE">
              <w:rPr>
                <w:rFonts w:ascii="Arial" w:hAnsi="Arial" w:cs="Arial"/>
                <w:sz w:val="20"/>
                <w:szCs w:val="20"/>
              </w:rPr>
              <w:t>3</w:t>
            </w:r>
            <w:r w:rsidR="0062625C" w:rsidRPr="00D931DE">
              <w:rPr>
                <w:rFonts w:ascii="Arial" w:hAnsi="Arial" w:cs="Arial"/>
                <w:sz w:val="20"/>
                <w:szCs w:val="20"/>
              </w:rPr>
              <w:t>1</w:t>
            </w:r>
          </w:p>
        </w:tc>
      </w:tr>
      <w:tr w:rsidR="00CF0D06" w:rsidRPr="00D931DE" w14:paraId="20EF554E" w14:textId="77777777" w:rsidTr="00537937">
        <w:tc>
          <w:tcPr>
            <w:tcW w:w="2250" w:type="dxa"/>
            <w:tcBorders>
              <w:top w:val="single" w:sz="4" w:space="0" w:color="auto"/>
              <w:left w:val="nil"/>
              <w:bottom w:val="single" w:sz="4" w:space="0" w:color="auto"/>
            </w:tcBorders>
            <w:shd w:val="clear" w:color="auto" w:fill="D9D9D9"/>
          </w:tcPr>
          <w:p w14:paraId="5F3AB511" w14:textId="77777777" w:rsidR="00CF0D06" w:rsidRPr="00D931DE" w:rsidRDefault="00CF0D06" w:rsidP="003B7F8D">
            <w:pPr>
              <w:ind w:left="162" w:hanging="162"/>
              <w:rPr>
                <w:rFonts w:ascii="Arial" w:hAnsi="Arial" w:cs="Arial"/>
                <w:sz w:val="20"/>
                <w:szCs w:val="20"/>
              </w:rPr>
            </w:pP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w:t>
            </w:r>
          </w:p>
        </w:tc>
        <w:tc>
          <w:tcPr>
            <w:tcW w:w="810" w:type="dxa"/>
            <w:tcBorders>
              <w:top w:val="single" w:sz="4" w:space="0" w:color="auto"/>
              <w:bottom w:val="single" w:sz="4" w:space="0" w:color="auto"/>
            </w:tcBorders>
            <w:shd w:val="clear" w:color="auto" w:fill="D9D9D9"/>
          </w:tcPr>
          <w:p w14:paraId="6A4138C5" w14:textId="77777777" w:rsidR="00CF0D06" w:rsidRPr="00D931DE" w:rsidRDefault="00CF0D06" w:rsidP="003B7F8D">
            <w:pPr>
              <w:jc w:val="center"/>
              <w:rPr>
                <w:rFonts w:ascii="Arial" w:hAnsi="Arial" w:cs="Arial"/>
                <w:sz w:val="20"/>
                <w:szCs w:val="20"/>
              </w:rPr>
            </w:pPr>
          </w:p>
        </w:tc>
        <w:tc>
          <w:tcPr>
            <w:tcW w:w="633" w:type="dxa"/>
            <w:tcBorders>
              <w:top w:val="single" w:sz="4" w:space="0" w:color="auto"/>
              <w:bottom w:val="single" w:sz="4" w:space="0" w:color="auto"/>
            </w:tcBorders>
            <w:shd w:val="clear" w:color="auto" w:fill="D9D9D9"/>
          </w:tcPr>
          <w:p w14:paraId="632BD779" w14:textId="77777777" w:rsidR="00CF0D06" w:rsidRPr="00D931DE" w:rsidRDefault="00CF0D06" w:rsidP="003B7F8D">
            <w:pPr>
              <w:jc w:val="center"/>
              <w:rPr>
                <w:rFonts w:ascii="Arial" w:hAnsi="Arial" w:cs="Arial"/>
                <w:sz w:val="20"/>
                <w:szCs w:val="20"/>
              </w:rPr>
            </w:pPr>
          </w:p>
        </w:tc>
        <w:tc>
          <w:tcPr>
            <w:tcW w:w="807" w:type="dxa"/>
            <w:tcBorders>
              <w:top w:val="single" w:sz="4" w:space="0" w:color="auto"/>
              <w:bottom w:val="single" w:sz="4" w:space="0" w:color="auto"/>
            </w:tcBorders>
            <w:shd w:val="clear" w:color="auto" w:fill="D9D9D9"/>
          </w:tcPr>
          <w:p w14:paraId="23F62B1B" w14:textId="77777777" w:rsidR="00CF0D06" w:rsidRPr="00D931DE" w:rsidRDefault="00CF0D06" w:rsidP="003B7F8D">
            <w:pPr>
              <w:jc w:val="center"/>
              <w:rPr>
                <w:rFonts w:ascii="Arial" w:hAnsi="Arial" w:cs="Arial"/>
                <w:sz w:val="20"/>
                <w:szCs w:val="20"/>
              </w:rPr>
            </w:pPr>
          </w:p>
        </w:tc>
        <w:tc>
          <w:tcPr>
            <w:tcW w:w="727" w:type="dxa"/>
            <w:tcBorders>
              <w:top w:val="single" w:sz="4" w:space="0" w:color="auto"/>
              <w:bottom w:val="single" w:sz="4" w:space="0" w:color="auto"/>
            </w:tcBorders>
            <w:shd w:val="clear" w:color="auto" w:fill="D9D9D9"/>
          </w:tcPr>
          <w:p w14:paraId="35E05EBC" w14:textId="77777777" w:rsidR="00CF0D06" w:rsidRPr="00D931DE" w:rsidRDefault="00CF0D06"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7B9F2769" w14:textId="77777777" w:rsidR="00CF0D06" w:rsidRPr="00D931DE" w:rsidRDefault="00CF0D06" w:rsidP="003B7F8D">
            <w:pPr>
              <w:jc w:val="center"/>
              <w:rPr>
                <w:rFonts w:ascii="Arial" w:hAnsi="Arial" w:cs="Arial"/>
                <w:sz w:val="20"/>
                <w:szCs w:val="20"/>
              </w:rPr>
            </w:pPr>
          </w:p>
        </w:tc>
        <w:tc>
          <w:tcPr>
            <w:tcW w:w="766" w:type="dxa"/>
            <w:tcBorders>
              <w:top w:val="single" w:sz="4" w:space="0" w:color="auto"/>
              <w:bottom w:val="single" w:sz="4" w:space="0" w:color="auto"/>
            </w:tcBorders>
            <w:shd w:val="clear" w:color="auto" w:fill="D9D9D9"/>
          </w:tcPr>
          <w:p w14:paraId="23B7F489" w14:textId="77777777" w:rsidR="00CF0D06" w:rsidRPr="00D931DE" w:rsidRDefault="00CF0D06"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632CFC51" w14:textId="77777777" w:rsidR="00CF0D06" w:rsidRPr="00D931DE" w:rsidRDefault="00CF0D06" w:rsidP="003B7F8D">
            <w:pPr>
              <w:jc w:val="center"/>
              <w:rPr>
                <w:rFonts w:ascii="Arial" w:hAnsi="Arial" w:cs="Arial"/>
                <w:sz w:val="20"/>
                <w:szCs w:val="20"/>
              </w:rPr>
            </w:pPr>
          </w:p>
        </w:tc>
        <w:tc>
          <w:tcPr>
            <w:tcW w:w="767" w:type="dxa"/>
            <w:tcBorders>
              <w:top w:val="single" w:sz="4" w:space="0" w:color="auto"/>
              <w:bottom w:val="single" w:sz="4" w:space="0" w:color="auto"/>
            </w:tcBorders>
            <w:shd w:val="clear" w:color="auto" w:fill="D9D9D9"/>
          </w:tcPr>
          <w:p w14:paraId="4FD89361" w14:textId="77777777" w:rsidR="00CF0D06" w:rsidRPr="00D931DE" w:rsidRDefault="00CF0D06" w:rsidP="003B7F8D">
            <w:pPr>
              <w:jc w:val="center"/>
              <w:rPr>
                <w:rFonts w:ascii="Arial" w:hAnsi="Arial" w:cs="Arial"/>
                <w:sz w:val="20"/>
                <w:szCs w:val="20"/>
              </w:rPr>
            </w:pPr>
          </w:p>
        </w:tc>
        <w:tc>
          <w:tcPr>
            <w:tcW w:w="886" w:type="dxa"/>
            <w:tcBorders>
              <w:top w:val="single" w:sz="4" w:space="0" w:color="auto"/>
              <w:bottom w:val="single" w:sz="4" w:space="0" w:color="auto"/>
            </w:tcBorders>
            <w:shd w:val="clear" w:color="auto" w:fill="D9D9D9"/>
          </w:tcPr>
          <w:p w14:paraId="429AD5EB" w14:textId="77777777" w:rsidR="00CF0D06" w:rsidRPr="00D931DE" w:rsidRDefault="00CF0D06" w:rsidP="003B7F8D">
            <w:pPr>
              <w:jc w:val="center"/>
              <w:rPr>
                <w:rFonts w:ascii="Arial" w:hAnsi="Arial" w:cs="Arial"/>
                <w:sz w:val="20"/>
                <w:szCs w:val="20"/>
              </w:rPr>
            </w:pPr>
          </w:p>
        </w:tc>
        <w:tc>
          <w:tcPr>
            <w:tcW w:w="648" w:type="dxa"/>
            <w:tcBorders>
              <w:top w:val="single" w:sz="4" w:space="0" w:color="auto"/>
              <w:bottom w:val="single" w:sz="4" w:space="0" w:color="auto"/>
              <w:right w:val="nil"/>
            </w:tcBorders>
            <w:shd w:val="clear" w:color="auto" w:fill="D9D9D9"/>
          </w:tcPr>
          <w:p w14:paraId="490D5E81" w14:textId="77777777" w:rsidR="00CF0D06" w:rsidRPr="00D931DE" w:rsidRDefault="00CF0D06" w:rsidP="003B7F8D">
            <w:pPr>
              <w:jc w:val="center"/>
              <w:rPr>
                <w:rFonts w:ascii="Arial" w:hAnsi="Arial" w:cs="Arial"/>
                <w:sz w:val="20"/>
                <w:szCs w:val="20"/>
              </w:rPr>
            </w:pPr>
          </w:p>
        </w:tc>
      </w:tr>
      <w:tr w:rsidR="003B688E" w:rsidRPr="00D931DE" w14:paraId="62FC57A3" w14:textId="77777777" w:rsidTr="00537937">
        <w:tc>
          <w:tcPr>
            <w:tcW w:w="2250" w:type="dxa"/>
            <w:tcBorders>
              <w:top w:val="single" w:sz="4" w:space="0" w:color="auto"/>
              <w:left w:val="nil"/>
              <w:bottom w:val="single" w:sz="4" w:space="0" w:color="auto"/>
            </w:tcBorders>
            <w:shd w:val="clear" w:color="auto" w:fill="D9D9D9"/>
          </w:tcPr>
          <w:p w14:paraId="18A84E08" w14:textId="77777777" w:rsidR="00BB1160" w:rsidRPr="00D931DE" w:rsidRDefault="00BB1160" w:rsidP="003B7F8D">
            <w:pPr>
              <w:ind w:left="162" w:hanging="162"/>
              <w:rPr>
                <w:rFonts w:ascii="Arial" w:hAnsi="Arial" w:cs="Arial"/>
                <w:sz w:val="20"/>
                <w:szCs w:val="20"/>
              </w:rPr>
            </w:pPr>
            <w:r w:rsidRPr="00D931DE">
              <w:rPr>
                <w:rFonts w:ascii="Arial" w:hAnsi="Arial" w:cs="Arial"/>
                <w:sz w:val="20"/>
                <w:szCs w:val="20"/>
              </w:rPr>
              <w:t xml:space="preserve">   Any</w:t>
            </w:r>
          </w:p>
        </w:tc>
        <w:tc>
          <w:tcPr>
            <w:tcW w:w="810" w:type="dxa"/>
            <w:tcBorders>
              <w:top w:val="single" w:sz="4" w:space="0" w:color="auto"/>
              <w:bottom w:val="single" w:sz="4" w:space="0" w:color="auto"/>
            </w:tcBorders>
            <w:shd w:val="clear" w:color="auto" w:fill="D9D9D9"/>
            <w:vAlign w:val="center"/>
          </w:tcPr>
          <w:p w14:paraId="0BC64155"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69</w:t>
            </w:r>
            <w:r w:rsidR="00983991" w:rsidRPr="00D931DE">
              <w:rPr>
                <w:rFonts w:ascii="Arial" w:hAnsi="Arial" w:cs="Arial"/>
                <w:sz w:val="20"/>
                <w:szCs w:val="20"/>
                <w:vertAlign w:val="superscript"/>
              </w:rPr>
              <w:t>‡‡</w:t>
            </w:r>
          </w:p>
        </w:tc>
        <w:tc>
          <w:tcPr>
            <w:tcW w:w="633" w:type="dxa"/>
            <w:tcBorders>
              <w:top w:val="single" w:sz="4" w:space="0" w:color="auto"/>
              <w:bottom w:val="single" w:sz="4" w:space="0" w:color="auto"/>
            </w:tcBorders>
            <w:shd w:val="clear" w:color="auto" w:fill="D9D9D9"/>
            <w:vAlign w:val="center"/>
          </w:tcPr>
          <w:p w14:paraId="4FC504BD"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17</w:t>
            </w:r>
          </w:p>
        </w:tc>
        <w:tc>
          <w:tcPr>
            <w:tcW w:w="807" w:type="dxa"/>
            <w:tcBorders>
              <w:top w:val="single" w:sz="4" w:space="0" w:color="auto"/>
              <w:bottom w:val="single" w:sz="4" w:space="0" w:color="auto"/>
            </w:tcBorders>
            <w:shd w:val="clear" w:color="auto" w:fill="D9D9D9"/>
            <w:vAlign w:val="center"/>
          </w:tcPr>
          <w:p w14:paraId="54539C9A"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13</w:t>
            </w:r>
          </w:p>
        </w:tc>
        <w:tc>
          <w:tcPr>
            <w:tcW w:w="727" w:type="dxa"/>
            <w:tcBorders>
              <w:top w:val="single" w:sz="4" w:space="0" w:color="auto"/>
              <w:bottom w:val="single" w:sz="4" w:space="0" w:color="auto"/>
            </w:tcBorders>
            <w:shd w:val="clear" w:color="auto" w:fill="D9D9D9"/>
            <w:vAlign w:val="center"/>
          </w:tcPr>
          <w:p w14:paraId="26ABA6E6"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16</w:t>
            </w:r>
          </w:p>
        </w:tc>
        <w:tc>
          <w:tcPr>
            <w:tcW w:w="767" w:type="dxa"/>
            <w:tcBorders>
              <w:top w:val="single" w:sz="4" w:space="0" w:color="auto"/>
              <w:bottom w:val="single" w:sz="4" w:space="0" w:color="auto"/>
            </w:tcBorders>
            <w:shd w:val="clear" w:color="auto" w:fill="D9D9D9"/>
            <w:vAlign w:val="center"/>
          </w:tcPr>
          <w:p w14:paraId="222E8F10"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6</w:t>
            </w:r>
          </w:p>
        </w:tc>
        <w:tc>
          <w:tcPr>
            <w:tcW w:w="766" w:type="dxa"/>
            <w:tcBorders>
              <w:top w:val="single" w:sz="4" w:space="0" w:color="auto"/>
              <w:bottom w:val="single" w:sz="4" w:space="0" w:color="auto"/>
            </w:tcBorders>
            <w:shd w:val="clear" w:color="auto" w:fill="D9D9D9"/>
            <w:vAlign w:val="center"/>
          </w:tcPr>
          <w:p w14:paraId="6F33138E"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43</w:t>
            </w:r>
          </w:p>
        </w:tc>
        <w:tc>
          <w:tcPr>
            <w:tcW w:w="767" w:type="dxa"/>
            <w:tcBorders>
              <w:top w:val="single" w:sz="4" w:space="0" w:color="auto"/>
              <w:bottom w:val="single" w:sz="4" w:space="0" w:color="auto"/>
            </w:tcBorders>
            <w:shd w:val="clear" w:color="auto" w:fill="D9D9D9"/>
            <w:vAlign w:val="center"/>
          </w:tcPr>
          <w:p w14:paraId="15821803"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1</w:t>
            </w:r>
          </w:p>
        </w:tc>
        <w:tc>
          <w:tcPr>
            <w:tcW w:w="767" w:type="dxa"/>
            <w:tcBorders>
              <w:top w:val="single" w:sz="4" w:space="0" w:color="auto"/>
              <w:bottom w:val="single" w:sz="4" w:space="0" w:color="auto"/>
            </w:tcBorders>
            <w:shd w:val="clear" w:color="auto" w:fill="D9D9D9"/>
            <w:vAlign w:val="center"/>
          </w:tcPr>
          <w:p w14:paraId="3ADFF472"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8</w:t>
            </w:r>
          </w:p>
        </w:tc>
        <w:tc>
          <w:tcPr>
            <w:tcW w:w="886" w:type="dxa"/>
            <w:tcBorders>
              <w:top w:val="single" w:sz="4" w:space="0" w:color="auto"/>
              <w:bottom w:val="single" w:sz="4" w:space="0" w:color="auto"/>
            </w:tcBorders>
            <w:shd w:val="clear" w:color="auto" w:fill="D9D9D9"/>
          </w:tcPr>
          <w:p w14:paraId="3CB18C96" w14:textId="35FC362F" w:rsidR="00BB1160" w:rsidRPr="00D931DE" w:rsidRDefault="00BB1160" w:rsidP="003B7F8D">
            <w:pPr>
              <w:jc w:val="center"/>
              <w:rPr>
                <w:rFonts w:ascii="Arial" w:hAnsi="Arial" w:cs="Arial"/>
                <w:sz w:val="20"/>
                <w:szCs w:val="20"/>
              </w:rPr>
            </w:pPr>
            <w:r w:rsidRPr="00D931DE">
              <w:rPr>
                <w:rFonts w:ascii="Arial" w:hAnsi="Arial" w:cs="Arial"/>
                <w:sz w:val="20"/>
                <w:szCs w:val="20"/>
              </w:rPr>
              <w:t>89</w:t>
            </w:r>
            <w:r w:rsidR="0062625C" w:rsidRPr="00D931DE">
              <w:rPr>
                <w:rFonts w:ascii="Arial" w:hAnsi="Arial" w:cs="Arial"/>
                <w:sz w:val="20"/>
                <w:szCs w:val="20"/>
                <w:vertAlign w:val="superscript"/>
              </w:rPr>
              <w:t>‡‡</w:t>
            </w:r>
          </w:p>
        </w:tc>
        <w:tc>
          <w:tcPr>
            <w:tcW w:w="648" w:type="dxa"/>
            <w:tcBorders>
              <w:top w:val="single" w:sz="4" w:space="0" w:color="auto"/>
              <w:bottom w:val="single" w:sz="4" w:space="0" w:color="auto"/>
              <w:right w:val="nil"/>
            </w:tcBorders>
            <w:shd w:val="clear" w:color="auto" w:fill="D9D9D9"/>
          </w:tcPr>
          <w:p w14:paraId="026B21CD" w14:textId="77777777" w:rsidR="00BB1160" w:rsidRPr="00D931DE" w:rsidRDefault="00BB1160" w:rsidP="003B7F8D">
            <w:pPr>
              <w:jc w:val="center"/>
              <w:rPr>
                <w:rFonts w:ascii="Arial" w:hAnsi="Arial" w:cs="Arial"/>
                <w:sz w:val="20"/>
                <w:szCs w:val="20"/>
              </w:rPr>
            </w:pPr>
            <w:r w:rsidRPr="00D931DE">
              <w:rPr>
                <w:rFonts w:ascii="Arial" w:hAnsi="Arial" w:cs="Arial"/>
                <w:sz w:val="20"/>
                <w:szCs w:val="20"/>
              </w:rPr>
              <w:t>17</w:t>
            </w:r>
          </w:p>
        </w:tc>
      </w:tr>
      <w:tr w:rsidR="00BB1160" w:rsidRPr="00D931DE" w14:paraId="176C14C9" w14:textId="77777777" w:rsidTr="00537937">
        <w:tc>
          <w:tcPr>
            <w:tcW w:w="2250" w:type="dxa"/>
            <w:tcBorders>
              <w:top w:val="single" w:sz="4" w:space="0" w:color="auto"/>
              <w:left w:val="nil"/>
              <w:bottom w:val="single" w:sz="4" w:space="0" w:color="auto"/>
            </w:tcBorders>
            <w:shd w:val="clear" w:color="auto" w:fill="D9D9D9"/>
          </w:tcPr>
          <w:p w14:paraId="05BB01D4" w14:textId="77777777" w:rsidR="00BB1160" w:rsidRPr="00D931DE" w:rsidRDefault="00BB1160" w:rsidP="003B7F8D">
            <w:pPr>
              <w:ind w:left="162" w:hanging="162"/>
              <w:rPr>
                <w:rFonts w:ascii="Arial" w:hAnsi="Arial" w:cs="Arial"/>
                <w:sz w:val="20"/>
                <w:szCs w:val="20"/>
              </w:rPr>
            </w:pPr>
            <w:r w:rsidRPr="00D931DE">
              <w:rPr>
                <w:rFonts w:ascii="Arial" w:hAnsi="Arial" w:cs="Arial"/>
                <w:sz w:val="20"/>
                <w:szCs w:val="20"/>
              </w:rPr>
              <w:t xml:space="preserve">   </w:t>
            </w:r>
            <w:proofErr w:type="spellStart"/>
            <w:r w:rsidRPr="00D931DE">
              <w:rPr>
                <w:rFonts w:ascii="Arial" w:hAnsi="Arial" w:cs="Arial"/>
                <w:sz w:val="20"/>
                <w:szCs w:val="20"/>
              </w:rPr>
              <w:t>Substantia</w:t>
            </w:r>
            <w:proofErr w:type="spellEnd"/>
            <w:r w:rsidRPr="00D931DE">
              <w:rPr>
                <w:rFonts w:ascii="Arial" w:hAnsi="Arial" w:cs="Arial"/>
                <w:sz w:val="20"/>
                <w:szCs w:val="20"/>
              </w:rPr>
              <w:t xml:space="preserve"> </w:t>
            </w:r>
            <w:proofErr w:type="spellStart"/>
            <w:r w:rsidRPr="00D931DE">
              <w:rPr>
                <w:rFonts w:ascii="Arial" w:hAnsi="Arial" w:cs="Arial"/>
                <w:sz w:val="20"/>
                <w:szCs w:val="20"/>
              </w:rPr>
              <w:t>Nigra</w:t>
            </w:r>
            <w:proofErr w:type="spellEnd"/>
            <w:r w:rsidRPr="00D931DE">
              <w:rPr>
                <w:rFonts w:ascii="Arial" w:hAnsi="Arial" w:cs="Arial"/>
                <w:sz w:val="20"/>
                <w:szCs w:val="20"/>
              </w:rPr>
              <w:t xml:space="preserve"> or locus </w:t>
            </w:r>
            <w:proofErr w:type="spellStart"/>
            <w:r w:rsidRPr="00D931DE">
              <w:rPr>
                <w:rFonts w:ascii="Arial" w:hAnsi="Arial" w:cs="Arial"/>
                <w:sz w:val="20"/>
                <w:szCs w:val="20"/>
              </w:rPr>
              <w:t>ceruleus</w:t>
            </w:r>
            <w:proofErr w:type="spellEnd"/>
          </w:p>
        </w:tc>
        <w:tc>
          <w:tcPr>
            <w:tcW w:w="810" w:type="dxa"/>
            <w:tcBorders>
              <w:top w:val="single" w:sz="4" w:space="0" w:color="auto"/>
              <w:bottom w:val="single" w:sz="4" w:space="0" w:color="auto"/>
            </w:tcBorders>
            <w:shd w:val="clear" w:color="auto" w:fill="D9D9D9"/>
            <w:vAlign w:val="center"/>
          </w:tcPr>
          <w:p w14:paraId="7241E4ED"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52</w:t>
            </w:r>
            <w:r w:rsidR="00983991" w:rsidRPr="00D931DE">
              <w:rPr>
                <w:rFonts w:ascii="Arial" w:hAnsi="Arial" w:cs="Arial"/>
                <w:sz w:val="20"/>
                <w:szCs w:val="20"/>
                <w:vertAlign w:val="superscript"/>
              </w:rPr>
              <w:t>‡‡</w:t>
            </w:r>
          </w:p>
        </w:tc>
        <w:tc>
          <w:tcPr>
            <w:tcW w:w="633" w:type="dxa"/>
            <w:tcBorders>
              <w:top w:val="single" w:sz="4" w:space="0" w:color="auto"/>
              <w:bottom w:val="single" w:sz="4" w:space="0" w:color="auto"/>
            </w:tcBorders>
            <w:shd w:val="clear" w:color="auto" w:fill="D9D9D9"/>
            <w:vAlign w:val="center"/>
          </w:tcPr>
          <w:p w14:paraId="64F839CD"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12</w:t>
            </w:r>
          </w:p>
        </w:tc>
        <w:tc>
          <w:tcPr>
            <w:tcW w:w="807" w:type="dxa"/>
            <w:tcBorders>
              <w:top w:val="single" w:sz="4" w:space="0" w:color="auto"/>
              <w:bottom w:val="single" w:sz="4" w:space="0" w:color="auto"/>
            </w:tcBorders>
            <w:shd w:val="clear" w:color="auto" w:fill="D9D9D9"/>
            <w:vAlign w:val="center"/>
          </w:tcPr>
          <w:p w14:paraId="21CE6848"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10</w:t>
            </w:r>
          </w:p>
        </w:tc>
        <w:tc>
          <w:tcPr>
            <w:tcW w:w="727" w:type="dxa"/>
            <w:tcBorders>
              <w:top w:val="single" w:sz="4" w:space="0" w:color="auto"/>
              <w:bottom w:val="single" w:sz="4" w:space="0" w:color="auto"/>
            </w:tcBorders>
            <w:shd w:val="clear" w:color="auto" w:fill="D9D9D9"/>
            <w:vAlign w:val="center"/>
          </w:tcPr>
          <w:p w14:paraId="068360D6"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12</w:t>
            </w:r>
          </w:p>
        </w:tc>
        <w:tc>
          <w:tcPr>
            <w:tcW w:w="767" w:type="dxa"/>
            <w:tcBorders>
              <w:top w:val="single" w:sz="4" w:space="0" w:color="auto"/>
              <w:bottom w:val="single" w:sz="4" w:space="0" w:color="auto"/>
            </w:tcBorders>
            <w:shd w:val="clear" w:color="auto" w:fill="D9D9D9"/>
            <w:vAlign w:val="center"/>
          </w:tcPr>
          <w:p w14:paraId="79269A93"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6</w:t>
            </w:r>
          </w:p>
        </w:tc>
        <w:tc>
          <w:tcPr>
            <w:tcW w:w="766" w:type="dxa"/>
            <w:tcBorders>
              <w:top w:val="single" w:sz="4" w:space="0" w:color="auto"/>
              <w:bottom w:val="single" w:sz="4" w:space="0" w:color="auto"/>
            </w:tcBorders>
            <w:shd w:val="clear" w:color="auto" w:fill="D9D9D9"/>
            <w:vAlign w:val="center"/>
          </w:tcPr>
          <w:p w14:paraId="5904F961"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43</w:t>
            </w:r>
          </w:p>
        </w:tc>
        <w:tc>
          <w:tcPr>
            <w:tcW w:w="767" w:type="dxa"/>
            <w:tcBorders>
              <w:top w:val="single" w:sz="4" w:space="0" w:color="auto"/>
              <w:bottom w:val="single" w:sz="4" w:space="0" w:color="auto"/>
            </w:tcBorders>
            <w:shd w:val="clear" w:color="auto" w:fill="D9D9D9"/>
            <w:vAlign w:val="center"/>
          </w:tcPr>
          <w:p w14:paraId="2EDFE15F"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0</w:t>
            </w:r>
          </w:p>
        </w:tc>
        <w:tc>
          <w:tcPr>
            <w:tcW w:w="767" w:type="dxa"/>
            <w:tcBorders>
              <w:top w:val="single" w:sz="4" w:space="0" w:color="auto"/>
              <w:bottom w:val="single" w:sz="4" w:space="0" w:color="auto"/>
            </w:tcBorders>
            <w:shd w:val="clear" w:color="auto" w:fill="D9D9D9"/>
            <w:vAlign w:val="center"/>
          </w:tcPr>
          <w:p w14:paraId="5DD5B8E6"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0</w:t>
            </w:r>
          </w:p>
        </w:tc>
        <w:tc>
          <w:tcPr>
            <w:tcW w:w="886" w:type="dxa"/>
            <w:tcBorders>
              <w:top w:val="single" w:sz="4" w:space="0" w:color="auto"/>
              <w:bottom w:val="single" w:sz="4" w:space="0" w:color="auto"/>
            </w:tcBorders>
            <w:shd w:val="clear" w:color="auto" w:fill="D9D9D9"/>
            <w:vAlign w:val="center"/>
          </w:tcPr>
          <w:p w14:paraId="6B234304" w14:textId="43BC187C" w:rsidR="00BB1160" w:rsidRPr="00D931DE" w:rsidRDefault="0094442F" w:rsidP="003B7F8D">
            <w:pPr>
              <w:jc w:val="center"/>
              <w:rPr>
                <w:rFonts w:ascii="Arial" w:hAnsi="Arial" w:cs="Arial"/>
                <w:sz w:val="20"/>
                <w:szCs w:val="20"/>
              </w:rPr>
            </w:pPr>
            <w:r w:rsidRPr="00D931DE">
              <w:rPr>
                <w:rFonts w:ascii="Arial" w:hAnsi="Arial" w:cs="Arial"/>
                <w:sz w:val="20"/>
                <w:szCs w:val="20"/>
              </w:rPr>
              <w:t>68</w:t>
            </w:r>
            <w:r w:rsidR="0062625C" w:rsidRPr="00D931DE">
              <w:rPr>
                <w:rFonts w:ascii="Arial" w:hAnsi="Arial" w:cs="Arial"/>
                <w:sz w:val="20"/>
                <w:szCs w:val="20"/>
                <w:vertAlign w:val="superscript"/>
              </w:rPr>
              <w:t>‡‡</w:t>
            </w:r>
          </w:p>
        </w:tc>
        <w:tc>
          <w:tcPr>
            <w:tcW w:w="648" w:type="dxa"/>
            <w:tcBorders>
              <w:top w:val="single" w:sz="4" w:space="0" w:color="auto"/>
              <w:bottom w:val="single" w:sz="4" w:space="0" w:color="auto"/>
              <w:right w:val="nil"/>
            </w:tcBorders>
            <w:shd w:val="clear" w:color="auto" w:fill="D9D9D9"/>
            <w:vAlign w:val="center"/>
          </w:tcPr>
          <w:p w14:paraId="42CEED22"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13</w:t>
            </w:r>
          </w:p>
        </w:tc>
      </w:tr>
      <w:tr w:rsidR="003B688E" w:rsidRPr="00D931DE" w14:paraId="2B42399B" w14:textId="77777777" w:rsidTr="00537937">
        <w:tc>
          <w:tcPr>
            <w:tcW w:w="2250" w:type="dxa"/>
            <w:tcBorders>
              <w:top w:val="single" w:sz="4" w:space="0" w:color="auto"/>
              <w:left w:val="nil"/>
              <w:bottom w:val="single" w:sz="4" w:space="0" w:color="auto"/>
            </w:tcBorders>
            <w:shd w:val="clear" w:color="auto" w:fill="D9D9D9"/>
          </w:tcPr>
          <w:p w14:paraId="286617EC" w14:textId="77777777" w:rsidR="00BB1160" w:rsidRPr="00D931DE" w:rsidRDefault="00BB1160" w:rsidP="003B7F8D">
            <w:pPr>
              <w:ind w:left="162" w:hanging="162"/>
              <w:rPr>
                <w:rFonts w:ascii="Arial" w:hAnsi="Arial" w:cs="Arial"/>
                <w:sz w:val="20"/>
                <w:szCs w:val="20"/>
              </w:rPr>
            </w:pPr>
            <w:r w:rsidRPr="00D931DE">
              <w:rPr>
                <w:rFonts w:ascii="Arial" w:hAnsi="Arial" w:cs="Arial"/>
                <w:sz w:val="20"/>
                <w:szCs w:val="20"/>
              </w:rPr>
              <w:t xml:space="preserve">   Frontal or temporal cortex</w:t>
            </w:r>
          </w:p>
        </w:tc>
        <w:tc>
          <w:tcPr>
            <w:tcW w:w="810" w:type="dxa"/>
            <w:tcBorders>
              <w:top w:val="single" w:sz="4" w:space="0" w:color="auto"/>
              <w:bottom w:val="single" w:sz="4" w:space="0" w:color="auto"/>
            </w:tcBorders>
            <w:shd w:val="clear" w:color="auto" w:fill="D9D9D9"/>
            <w:vAlign w:val="center"/>
          </w:tcPr>
          <w:p w14:paraId="6FB07559" w14:textId="77777777" w:rsidR="00BB1160" w:rsidRPr="00D931DE" w:rsidRDefault="00B372C7" w:rsidP="00983991">
            <w:pPr>
              <w:jc w:val="center"/>
              <w:rPr>
                <w:rFonts w:ascii="Arial" w:hAnsi="Arial" w:cs="Arial"/>
                <w:sz w:val="20"/>
                <w:szCs w:val="20"/>
              </w:rPr>
            </w:pPr>
            <w:r w:rsidRPr="00D931DE">
              <w:rPr>
                <w:rFonts w:ascii="Arial" w:hAnsi="Arial" w:cs="Arial"/>
                <w:sz w:val="20"/>
                <w:szCs w:val="20"/>
              </w:rPr>
              <w:t>20</w:t>
            </w:r>
            <w:r w:rsidR="00983991" w:rsidRPr="00D931DE">
              <w:rPr>
                <w:rFonts w:ascii="Arial" w:hAnsi="Arial" w:cs="Arial"/>
                <w:sz w:val="20"/>
                <w:szCs w:val="20"/>
              </w:rPr>
              <w:t>***</w:t>
            </w:r>
          </w:p>
        </w:tc>
        <w:tc>
          <w:tcPr>
            <w:tcW w:w="633" w:type="dxa"/>
            <w:tcBorders>
              <w:top w:val="single" w:sz="4" w:space="0" w:color="auto"/>
              <w:bottom w:val="single" w:sz="4" w:space="0" w:color="auto"/>
            </w:tcBorders>
            <w:shd w:val="clear" w:color="auto" w:fill="D9D9D9"/>
            <w:vAlign w:val="center"/>
          </w:tcPr>
          <w:p w14:paraId="5F92D582"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5</w:t>
            </w:r>
          </w:p>
        </w:tc>
        <w:tc>
          <w:tcPr>
            <w:tcW w:w="807" w:type="dxa"/>
            <w:tcBorders>
              <w:top w:val="single" w:sz="4" w:space="0" w:color="auto"/>
              <w:bottom w:val="single" w:sz="4" w:space="0" w:color="auto"/>
            </w:tcBorders>
            <w:shd w:val="clear" w:color="auto" w:fill="D9D9D9"/>
            <w:vAlign w:val="center"/>
          </w:tcPr>
          <w:p w14:paraId="1F15D7EF"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6</w:t>
            </w:r>
          </w:p>
        </w:tc>
        <w:tc>
          <w:tcPr>
            <w:tcW w:w="727" w:type="dxa"/>
            <w:tcBorders>
              <w:top w:val="single" w:sz="4" w:space="0" w:color="auto"/>
              <w:bottom w:val="single" w:sz="4" w:space="0" w:color="auto"/>
            </w:tcBorders>
            <w:shd w:val="clear" w:color="auto" w:fill="D9D9D9"/>
            <w:vAlign w:val="center"/>
          </w:tcPr>
          <w:p w14:paraId="2409C165"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8</w:t>
            </w:r>
          </w:p>
        </w:tc>
        <w:tc>
          <w:tcPr>
            <w:tcW w:w="767" w:type="dxa"/>
            <w:tcBorders>
              <w:top w:val="single" w:sz="4" w:space="0" w:color="auto"/>
              <w:bottom w:val="single" w:sz="4" w:space="0" w:color="auto"/>
            </w:tcBorders>
            <w:shd w:val="clear" w:color="auto" w:fill="D9D9D9"/>
            <w:vAlign w:val="center"/>
          </w:tcPr>
          <w:p w14:paraId="254D03CE"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4</w:t>
            </w:r>
          </w:p>
        </w:tc>
        <w:tc>
          <w:tcPr>
            <w:tcW w:w="766" w:type="dxa"/>
            <w:tcBorders>
              <w:top w:val="single" w:sz="4" w:space="0" w:color="auto"/>
              <w:bottom w:val="single" w:sz="4" w:space="0" w:color="auto"/>
            </w:tcBorders>
            <w:shd w:val="clear" w:color="auto" w:fill="D9D9D9"/>
            <w:vAlign w:val="center"/>
          </w:tcPr>
          <w:p w14:paraId="1697AD96"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29</w:t>
            </w:r>
          </w:p>
        </w:tc>
        <w:tc>
          <w:tcPr>
            <w:tcW w:w="767" w:type="dxa"/>
            <w:tcBorders>
              <w:top w:val="single" w:sz="4" w:space="0" w:color="auto"/>
              <w:bottom w:val="single" w:sz="4" w:space="0" w:color="auto"/>
            </w:tcBorders>
            <w:shd w:val="clear" w:color="auto" w:fill="D9D9D9"/>
            <w:vAlign w:val="center"/>
          </w:tcPr>
          <w:p w14:paraId="53EB0C5D"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0</w:t>
            </w:r>
          </w:p>
        </w:tc>
        <w:tc>
          <w:tcPr>
            <w:tcW w:w="767" w:type="dxa"/>
            <w:tcBorders>
              <w:top w:val="single" w:sz="4" w:space="0" w:color="auto"/>
              <w:bottom w:val="single" w:sz="4" w:space="0" w:color="auto"/>
            </w:tcBorders>
            <w:shd w:val="clear" w:color="auto" w:fill="D9D9D9"/>
            <w:vAlign w:val="center"/>
          </w:tcPr>
          <w:p w14:paraId="7B462073"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0</w:t>
            </w:r>
          </w:p>
        </w:tc>
        <w:tc>
          <w:tcPr>
            <w:tcW w:w="886" w:type="dxa"/>
            <w:tcBorders>
              <w:top w:val="single" w:sz="4" w:space="0" w:color="auto"/>
              <w:bottom w:val="single" w:sz="4" w:space="0" w:color="auto"/>
            </w:tcBorders>
            <w:shd w:val="clear" w:color="auto" w:fill="D9D9D9"/>
            <w:vAlign w:val="center"/>
          </w:tcPr>
          <w:p w14:paraId="4C57E5B8" w14:textId="13FD7568" w:rsidR="00BB1160" w:rsidRPr="00D931DE" w:rsidRDefault="0094442F" w:rsidP="0062625C">
            <w:pPr>
              <w:jc w:val="center"/>
              <w:rPr>
                <w:rFonts w:ascii="Arial" w:hAnsi="Arial" w:cs="Arial"/>
                <w:sz w:val="20"/>
                <w:szCs w:val="20"/>
              </w:rPr>
            </w:pPr>
            <w:r w:rsidRPr="00D931DE">
              <w:rPr>
                <w:rFonts w:ascii="Arial" w:hAnsi="Arial" w:cs="Arial"/>
                <w:sz w:val="20"/>
                <w:szCs w:val="20"/>
              </w:rPr>
              <w:t>30</w:t>
            </w:r>
            <w:r w:rsidR="0062625C" w:rsidRPr="00D931DE">
              <w:rPr>
                <w:rFonts w:ascii="Arial" w:hAnsi="Arial" w:cs="Arial"/>
                <w:sz w:val="20"/>
                <w:szCs w:val="20"/>
              </w:rPr>
              <w:t>***</w:t>
            </w:r>
          </w:p>
        </w:tc>
        <w:tc>
          <w:tcPr>
            <w:tcW w:w="648" w:type="dxa"/>
            <w:tcBorders>
              <w:top w:val="single" w:sz="4" w:space="0" w:color="auto"/>
              <w:bottom w:val="single" w:sz="4" w:space="0" w:color="auto"/>
              <w:right w:val="nil"/>
            </w:tcBorders>
            <w:shd w:val="clear" w:color="auto" w:fill="D9D9D9"/>
            <w:vAlign w:val="center"/>
          </w:tcPr>
          <w:p w14:paraId="6314AD1E" w14:textId="77777777" w:rsidR="00BB1160" w:rsidRPr="00D931DE" w:rsidRDefault="0094442F" w:rsidP="003B7F8D">
            <w:pPr>
              <w:jc w:val="center"/>
              <w:rPr>
                <w:rFonts w:ascii="Arial" w:hAnsi="Arial" w:cs="Arial"/>
                <w:sz w:val="20"/>
                <w:szCs w:val="20"/>
              </w:rPr>
            </w:pPr>
            <w:r w:rsidRPr="00D931DE">
              <w:rPr>
                <w:rFonts w:ascii="Arial" w:hAnsi="Arial" w:cs="Arial"/>
                <w:sz w:val="20"/>
                <w:szCs w:val="20"/>
              </w:rPr>
              <w:t>6</w:t>
            </w:r>
          </w:p>
        </w:tc>
      </w:tr>
      <w:tr w:rsidR="00BB1160" w:rsidRPr="00D931DE" w14:paraId="725678FF" w14:textId="77777777" w:rsidTr="00537937">
        <w:tc>
          <w:tcPr>
            <w:tcW w:w="2250" w:type="dxa"/>
            <w:tcBorders>
              <w:top w:val="single" w:sz="4" w:space="0" w:color="auto"/>
              <w:left w:val="nil"/>
              <w:bottom w:val="single" w:sz="24" w:space="0" w:color="auto"/>
            </w:tcBorders>
            <w:shd w:val="clear" w:color="auto" w:fill="D9D9D9"/>
          </w:tcPr>
          <w:p w14:paraId="26A8C3C1" w14:textId="77777777" w:rsidR="00BB1160" w:rsidRPr="00D931DE" w:rsidRDefault="00BB1160" w:rsidP="003B7F8D">
            <w:pPr>
              <w:rPr>
                <w:rFonts w:ascii="Arial" w:hAnsi="Arial" w:cs="Arial"/>
                <w:sz w:val="20"/>
                <w:szCs w:val="20"/>
              </w:rPr>
            </w:pPr>
            <w:r w:rsidRPr="00D931DE">
              <w:rPr>
                <w:rFonts w:ascii="Arial" w:hAnsi="Arial" w:cs="Arial"/>
                <w:sz w:val="20"/>
                <w:szCs w:val="20"/>
              </w:rPr>
              <w:t xml:space="preserve">   Amygdala (any)</w:t>
            </w:r>
          </w:p>
        </w:tc>
        <w:tc>
          <w:tcPr>
            <w:tcW w:w="810" w:type="dxa"/>
            <w:tcBorders>
              <w:top w:val="single" w:sz="4" w:space="0" w:color="auto"/>
              <w:bottom w:val="single" w:sz="24" w:space="0" w:color="auto"/>
            </w:tcBorders>
            <w:shd w:val="clear" w:color="auto" w:fill="D9D9D9"/>
            <w:vAlign w:val="center"/>
          </w:tcPr>
          <w:p w14:paraId="336A91CA"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52</w:t>
            </w:r>
            <w:r w:rsidR="00983991" w:rsidRPr="00D931DE">
              <w:rPr>
                <w:rFonts w:ascii="Arial" w:hAnsi="Arial" w:cs="Arial"/>
                <w:sz w:val="20"/>
                <w:szCs w:val="20"/>
                <w:vertAlign w:val="superscript"/>
              </w:rPr>
              <w:t>†††</w:t>
            </w:r>
          </w:p>
        </w:tc>
        <w:tc>
          <w:tcPr>
            <w:tcW w:w="633" w:type="dxa"/>
            <w:tcBorders>
              <w:top w:val="single" w:sz="4" w:space="0" w:color="auto"/>
              <w:bottom w:val="single" w:sz="24" w:space="0" w:color="auto"/>
            </w:tcBorders>
            <w:shd w:val="clear" w:color="auto" w:fill="D9D9D9"/>
            <w:vAlign w:val="center"/>
          </w:tcPr>
          <w:p w14:paraId="1A67C196"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7</w:t>
            </w:r>
          </w:p>
        </w:tc>
        <w:tc>
          <w:tcPr>
            <w:tcW w:w="807" w:type="dxa"/>
            <w:tcBorders>
              <w:top w:val="single" w:sz="4" w:space="0" w:color="auto"/>
              <w:bottom w:val="single" w:sz="24" w:space="0" w:color="auto"/>
            </w:tcBorders>
            <w:shd w:val="clear" w:color="auto" w:fill="D9D9D9"/>
            <w:vAlign w:val="center"/>
          </w:tcPr>
          <w:p w14:paraId="197A4ABF"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13</w:t>
            </w:r>
            <w:r w:rsidR="00983991" w:rsidRPr="00D931DE">
              <w:rPr>
                <w:rFonts w:ascii="Arial" w:hAnsi="Arial" w:cs="Arial"/>
                <w:sz w:val="20"/>
                <w:szCs w:val="20"/>
                <w:vertAlign w:val="superscript"/>
              </w:rPr>
              <w:t>†††</w:t>
            </w:r>
          </w:p>
        </w:tc>
        <w:tc>
          <w:tcPr>
            <w:tcW w:w="727" w:type="dxa"/>
            <w:tcBorders>
              <w:top w:val="single" w:sz="4" w:space="0" w:color="auto"/>
              <w:bottom w:val="single" w:sz="24" w:space="0" w:color="auto"/>
            </w:tcBorders>
            <w:shd w:val="clear" w:color="auto" w:fill="D9D9D9"/>
            <w:vAlign w:val="center"/>
          </w:tcPr>
          <w:p w14:paraId="03923E28"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18</w:t>
            </w:r>
          </w:p>
        </w:tc>
        <w:tc>
          <w:tcPr>
            <w:tcW w:w="767" w:type="dxa"/>
            <w:tcBorders>
              <w:top w:val="single" w:sz="4" w:space="0" w:color="auto"/>
              <w:bottom w:val="single" w:sz="24" w:space="0" w:color="auto"/>
            </w:tcBorders>
            <w:shd w:val="clear" w:color="auto" w:fill="D9D9D9"/>
            <w:vAlign w:val="center"/>
          </w:tcPr>
          <w:p w14:paraId="1C6743EC"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3</w:t>
            </w:r>
            <w:r w:rsidR="00983991" w:rsidRPr="00D931DE">
              <w:rPr>
                <w:rFonts w:ascii="Arial" w:hAnsi="Arial" w:cs="Arial"/>
                <w:sz w:val="20"/>
                <w:szCs w:val="20"/>
                <w:vertAlign w:val="superscript"/>
              </w:rPr>
              <w:t>†††</w:t>
            </w:r>
          </w:p>
        </w:tc>
        <w:tc>
          <w:tcPr>
            <w:tcW w:w="766" w:type="dxa"/>
            <w:tcBorders>
              <w:top w:val="single" w:sz="4" w:space="0" w:color="auto"/>
              <w:bottom w:val="single" w:sz="24" w:space="0" w:color="auto"/>
            </w:tcBorders>
            <w:shd w:val="clear" w:color="auto" w:fill="D9D9D9"/>
            <w:vAlign w:val="center"/>
          </w:tcPr>
          <w:p w14:paraId="40A581D6"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23</w:t>
            </w:r>
          </w:p>
        </w:tc>
        <w:tc>
          <w:tcPr>
            <w:tcW w:w="767" w:type="dxa"/>
            <w:tcBorders>
              <w:top w:val="single" w:sz="4" w:space="0" w:color="auto"/>
              <w:bottom w:val="single" w:sz="24" w:space="0" w:color="auto"/>
            </w:tcBorders>
            <w:shd w:val="clear" w:color="auto" w:fill="D9D9D9"/>
            <w:vAlign w:val="center"/>
          </w:tcPr>
          <w:p w14:paraId="2872C510"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1</w:t>
            </w:r>
          </w:p>
        </w:tc>
        <w:tc>
          <w:tcPr>
            <w:tcW w:w="767" w:type="dxa"/>
            <w:tcBorders>
              <w:top w:val="single" w:sz="4" w:space="0" w:color="auto"/>
              <w:bottom w:val="single" w:sz="24" w:space="0" w:color="auto"/>
            </w:tcBorders>
            <w:shd w:val="clear" w:color="auto" w:fill="D9D9D9"/>
            <w:vAlign w:val="center"/>
          </w:tcPr>
          <w:p w14:paraId="55FEB3E1"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8</w:t>
            </w:r>
          </w:p>
        </w:tc>
        <w:tc>
          <w:tcPr>
            <w:tcW w:w="886" w:type="dxa"/>
            <w:tcBorders>
              <w:top w:val="single" w:sz="4" w:space="0" w:color="auto"/>
              <w:bottom w:val="single" w:sz="24" w:space="0" w:color="auto"/>
            </w:tcBorders>
            <w:shd w:val="clear" w:color="auto" w:fill="D9D9D9"/>
            <w:vAlign w:val="center"/>
          </w:tcPr>
          <w:p w14:paraId="27479A01" w14:textId="22444ACC" w:rsidR="00BB1160" w:rsidRPr="00D931DE" w:rsidRDefault="00B372C7" w:rsidP="003B7F8D">
            <w:pPr>
              <w:jc w:val="center"/>
              <w:rPr>
                <w:rFonts w:ascii="Arial" w:hAnsi="Arial" w:cs="Arial"/>
                <w:sz w:val="20"/>
                <w:szCs w:val="20"/>
              </w:rPr>
            </w:pPr>
            <w:r w:rsidRPr="00D931DE">
              <w:rPr>
                <w:rFonts w:ascii="Arial" w:hAnsi="Arial" w:cs="Arial"/>
                <w:sz w:val="20"/>
                <w:szCs w:val="20"/>
              </w:rPr>
              <w:t>69</w:t>
            </w:r>
            <w:r w:rsidR="0062625C" w:rsidRPr="00D931DE">
              <w:rPr>
                <w:rFonts w:ascii="Arial" w:hAnsi="Arial" w:cs="Arial"/>
                <w:sz w:val="20"/>
                <w:szCs w:val="20"/>
                <w:vertAlign w:val="superscript"/>
              </w:rPr>
              <w:t>†††</w:t>
            </w:r>
          </w:p>
        </w:tc>
        <w:tc>
          <w:tcPr>
            <w:tcW w:w="648" w:type="dxa"/>
            <w:tcBorders>
              <w:top w:val="single" w:sz="4" w:space="0" w:color="auto"/>
              <w:bottom w:val="single" w:sz="24" w:space="0" w:color="auto"/>
              <w:right w:val="nil"/>
            </w:tcBorders>
            <w:shd w:val="clear" w:color="auto" w:fill="D9D9D9"/>
            <w:vAlign w:val="center"/>
          </w:tcPr>
          <w:p w14:paraId="00EBD4FC" w14:textId="77777777" w:rsidR="00BB1160" w:rsidRPr="00D931DE" w:rsidRDefault="00B372C7" w:rsidP="003B7F8D">
            <w:pPr>
              <w:jc w:val="center"/>
              <w:rPr>
                <w:rFonts w:ascii="Arial" w:hAnsi="Arial" w:cs="Arial"/>
                <w:sz w:val="20"/>
                <w:szCs w:val="20"/>
              </w:rPr>
            </w:pPr>
            <w:r w:rsidRPr="00D931DE">
              <w:rPr>
                <w:rFonts w:ascii="Arial" w:hAnsi="Arial" w:cs="Arial"/>
                <w:sz w:val="20"/>
                <w:szCs w:val="20"/>
              </w:rPr>
              <w:t>14</w:t>
            </w:r>
          </w:p>
        </w:tc>
      </w:tr>
    </w:tbl>
    <w:p w14:paraId="7A6CCA57" w14:textId="77777777" w:rsidR="002708F3" w:rsidRPr="00D931DE" w:rsidRDefault="00CF0D06"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rPr>
        <w:t xml:space="preserve">* </w:t>
      </w:r>
      <w:r w:rsidR="00231CFB" w:rsidRPr="00D931DE">
        <w:rPr>
          <w:rFonts w:ascii="Times New Roman" w:hAnsi="Times New Roman" w:cs="Times New Roman"/>
          <w:sz w:val="20"/>
          <w:szCs w:val="20"/>
        </w:rPr>
        <w:t xml:space="preserve">Missing for </w:t>
      </w:r>
      <w:r w:rsidRPr="00D931DE">
        <w:rPr>
          <w:rFonts w:ascii="Times New Roman" w:hAnsi="Times New Roman" w:cs="Times New Roman"/>
          <w:sz w:val="20"/>
          <w:szCs w:val="20"/>
        </w:rPr>
        <w:t xml:space="preserve">4 people, all of </w:t>
      </w:r>
      <w:proofErr w:type="gramStart"/>
      <w:r w:rsidRPr="00D931DE">
        <w:rPr>
          <w:rFonts w:ascii="Times New Roman" w:hAnsi="Times New Roman" w:cs="Times New Roman"/>
          <w:sz w:val="20"/>
          <w:szCs w:val="20"/>
        </w:rPr>
        <w:t>whom</w:t>
      </w:r>
      <w:proofErr w:type="gramEnd"/>
      <w:r w:rsidRPr="00D931DE">
        <w:rPr>
          <w:rFonts w:ascii="Times New Roman" w:hAnsi="Times New Roman" w:cs="Times New Roman"/>
          <w:sz w:val="20"/>
          <w:szCs w:val="20"/>
        </w:rPr>
        <w:t xml:space="preserve"> did not report history of TBI with LOC</w:t>
      </w:r>
    </w:p>
    <w:p w14:paraId="3A9B7327" w14:textId="77777777" w:rsidR="00CF0D06" w:rsidRPr="00D931DE" w:rsidRDefault="00CF0D06"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Pr="00D931DE">
        <w:rPr>
          <w:rFonts w:ascii="Times New Roman" w:hAnsi="Times New Roman" w:cs="Times New Roman"/>
          <w:sz w:val="20"/>
          <w:szCs w:val="20"/>
        </w:rPr>
        <w:t xml:space="preserve"> </w:t>
      </w:r>
      <w:r w:rsidR="00231CFB" w:rsidRPr="00D931DE">
        <w:rPr>
          <w:rFonts w:ascii="Times New Roman" w:hAnsi="Times New Roman" w:cs="Times New Roman"/>
          <w:sz w:val="20"/>
          <w:szCs w:val="20"/>
        </w:rPr>
        <w:t xml:space="preserve">Missing for </w:t>
      </w:r>
      <w:r w:rsidRPr="00D931DE">
        <w:rPr>
          <w:rFonts w:ascii="Times New Roman" w:hAnsi="Times New Roman" w:cs="Times New Roman"/>
          <w:sz w:val="20"/>
          <w:szCs w:val="20"/>
        </w:rPr>
        <w:t>9 people, all of whom did not report history of TBI with LOC</w:t>
      </w:r>
    </w:p>
    <w:p w14:paraId="789D6945" w14:textId="77777777" w:rsidR="00EF3332" w:rsidRPr="00D931DE" w:rsidRDefault="00983991"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Pr="00D931DE">
        <w:rPr>
          <w:rFonts w:ascii="Times New Roman" w:hAnsi="Times New Roman" w:cs="Times New Roman"/>
          <w:sz w:val="20"/>
          <w:szCs w:val="20"/>
        </w:rPr>
        <w:t xml:space="preserve"> </w:t>
      </w:r>
      <w:r w:rsidR="00EF3332" w:rsidRPr="00D931DE">
        <w:rPr>
          <w:rFonts w:ascii="Times New Roman" w:hAnsi="Times New Roman" w:cs="Times New Roman"/>
          <w:sz w:val="20"/>
          <w:szCs w:val="20"/>
        </w:rPr>
        <w:t>Missing for 16 people, of whom 13 did not report history of TBI with LOC, 2 reported TBI with LOC &lt; 1 hour, and 1 was missing LOC duration.</w:t>
      </w:r>
    </w:p>
    <w:p w14:paraId="49DC6E8E" w14:textId="77777777" w:rsidR="00BB1160" w:rsidRPr="00D931DE" w:rsidRDefault="00983991"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rPr>
        <w:t>**</w:t>
      </w:r>
      <w:r w:rsidR="00231CFB" w:rsidRPr="00D931DE">
        <w:rPr>
          <w:rFonts w:ascii="Times New Roman" w:hAnsi="Times New Roman" w:cs="Times New Roman"/>
          <w:sz w:val="20"/>
          <w:szCs w:val="20"/>
        </w:rPr>
        <w:t xml:space="preserve">Missing for 2 </w:t>
      </w:r>
      <w:r w:rsidR="00CF0D06" w:rsidRPr="00D931DE">
        <w:rPr>
          <w:rFonts w:ascii="Times New Roman" w:hAnsi="Times New Roman" w:cs="Times New Roman"/>
          <w:sz w:val="20"/>
          <w:szCs w:val="20"/>
        </w:rPr>
        <w:t xml:space="preserve">people, both of </w:t>
      </w:r>
      <w:proofErr w:type="gramStart"/>
      <w:r w:rsidR="00CF0D06" w:rsidRPr="00D931DE">
        <w:rPr>
          <w:rFonts w:ascii="Times New Roman" w:hAnsi="Times New Roman" w:cs="Times New Roman"/>
          <w:sz w:val="20"/>
          <w:szCs w:val="20"/>
        </w:rPr>
        <w:t>whom</w:t>
      </w:r>
      <w:proofErr w:type="gramEnd"/>
      <w:r w:rsidR="00CF0D06" w:rsidRPr="00D931DE">
        <w:rPr>
          <w:rFonts w:ascii="Times New Roman" w:hAnsi="Times New Roman" w:cs="Times New Roman"/>
          <w:sz w:val="20"/>
          <w:szCs w:val="20"/>
        </w:rPr>
        <w:t xml:space="preserve"> did not report history of TBI with LOC</w:t>
      </w:r>
    </w:p>
    <w:p w14:paraId="288A2C68" w14:textId="77777777" w:rsidR="00BB1160" w:rsidRPr="00D931DE" w:rsidRDefault="00983991"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Pr="00D931DE">
        <w:rPr>
          <w:rFonts w:ascii="Times New Roman" w:hAnsi="Times New Roman" w:cs="Times New Roman"/>
          <w:sz w:val="20"/>
          <w:szCs w:val="20"/>
        </w:rPr>
        <w:t xml:space="preserve"> </w:t>
      </w:r>
      <w:r w:rsidR="00231CFB" w:rsidRPr="00D931DE">
        <w:rPr>
          <w:rFonts w:ascii="Times New Roman" w:hAnsi="Times New Roman" w:cs="Times New Roman"/>
          <w:sz w:val="20"/>
          <w:szCs w:val="20"/>
        </w:rPr>
        <w:t xml:space="preserve">Missing for </w:t>
      </w:r>
      <w:r w:rsidR="00BB1160" w:rsidRPr="00D931DE">
        <w:rPr>
          <w:rFonts w:ascii="Times New Roman" w:hAnsi="Times New Roman" w:cs="Times New Roman"/>
          <w:sz w:val="20"/>
          <w:szCs w:val="20"/>
        </w:rPr>
        <w:t xml:space="preserve">4 people, of whom </w:t>
      </w:r>
      <w:r w:rsidR="00231CFB" w:rsidRPr="00D931DE">
        <w:rPr>
          <w:rFonts w:ascii="Times New Roman" w:hAnsi="Times New Roman" w:cs="Times New Roman"/>
          <w:sz w:val="20"/>
          <w:szCs w:val="20"/>
        </w:rPr>
        <w:t xml:space="preserve">3 </w:t>
      </w:r>
      <w:r w:rsidR="00BB1160" w:rsidRPr="00D931DE">
        <w:rPr>
          <w:rFonts w:ascii="Times New Roman" w:hAnsi="Times New Roman" w:cs="Times New Roman"/>
          <w:sz w:val="20"/>
          <w:szCs w:val="20"/>
        </w:rPr>
        <w:t xml:space="preserve">did not report history of TBI with LOC and 1 reported history of TBI with LOC&gt;1 hour; 2 of had data on cerebral </w:t>
      </w:r>
      <w:proofErr w:type="spellStart"/>
      <w:r w:rsidR="00BB1160" w:rsidRPr="00D931DE">
        <w:rPr>
          <w:rFonts w:ascii="Times New Roman" w:hAnsi="Times New Roman" w:cs="Times New Roman"/>
          <w:sz w:val="20"/>
          <w:szCs w:val="20"/>
        </w:rPr>
        <w:t>microinfarcts</w:t>
      </w:r>
      <w:proofErr w:type="spellEnd"/>
    </w:p>
    <w:p w14:paraId="57D65E0F" w14:textId="77777777" w:rsidR="0094442F" w:rsidRPr="00D931DE" w:rsidRDefault="00983991"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00231CFB" w:rsidRPr="00D931DE">
        <w:rPr>
          <w:rFonts w:ascii="Times New Roman" w:hAnsi="Times New Roman" w:cs="Times New Roman"/>
          <w:sz w:val="20"/>
          <w:szCs w:val="20"/>
        </w:rPr>
        <w:t>Missing for 1</w:t>
      </w:r>
      <w:r w:rsidR="00BB1160" w:rsidRPr="00D931DE">
        <w:rPr>
          <w:rFonts w:ascii="Times New Roman" w:hAnsi="Times New Roman" w:cs="Times New Roman"/>
          <w:sz w:val="20"/>
          <w:szCs w:val="20"/>
        </w:rPr>
        <w:t xml:space="preserve"> person</w:t>
      </w:r>
      <w:r w:rsidR="00231CFB" w:rsidRPr="00D931DE">
        <w:rPr>
          <w:rFonts w:ascii="Times New Roman" w:hAnsi="Times New Roman" w:cs="Times New Roman"/>
          <w:sz w:val="20"/>
          <w:szCs w:val="20"/>
        </w:rPr>
        <w:t>,</w:t>
      </w:r>
      <w:r w:rsidR="00BB1160" w:rsidRPr="00D931DE">
        <w:rPr>
          <w:rFonts w:ascii="Times New Roman" w:hAnsi="Times New Roman" w:cs="Times New Roman"/>
          <w:sz w:val="20"/>
          <w:szCs w:val="20"/>
        </w:rPr>
        <w:t xml:space="preserve"> who did not report a history of TBI with LOC</w:t>
      </w:r>
    </w:p>
    <w:p w14:paraId="55E33BD7" w14:textId="77777777" w:rsidR="00B372C7" w:rsidRPr="00D931DE" w:rsidRDefault="00983991"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0094442F" w:rsidRPr="00D931DE">
        <w:rPr>
          <w:rFonts w:ascii="Times New Roman" w:hAnsi="Times New Roman" w:cs="Times New Roman"/>
          <w:sz w:val="20"/>
          <w:szCs w:val="20"/>
        </w:rPr>
        <w:t xml:space="preserve">2 </w:t>
      </w:r>
      <w:r w:rsidR="00231CFB" w:rsidRPr="00D931DE">
        <w:rPr>
          <w:rFonts w:ascii="Times New Roman" w:hAnsi="Times New Roman" w:cs="Times New Roman"/>
          <w:sz w:val="20"/>
          <w:szCs w:val="20"/>
        </w:rPr>
        <w:t xml:space="preserve">Missing for 2 </w:t>
      </w:r>
      <w:r w:rsidR="0094442F" w:rsidRPr="00D931DE">
        <w:rPr>
          <w:rFonts w:ascii="Times New Roman" w:hAnsi="Times New Roman" w:cs="Times New Roman"/>
          <w:sz w:val="20"/>
          <w:szCs w:val="20"/>
        </w:rPr>
        <w:t>people</w:t>
      </w:r>
      <w:r w:rsidR="00231CFB" w:rsidRPr="00D931DE">
        <w:rPr>
          <w:rFonts w:ascii="Times New Roman" w:hAnsi="Times New Roman" w:cs="Times New Roman"/>
          <w:sz w:val="20"/>
          <w:szCs w:val="20"/>
        </w:rPr>
        <w:t xml:space="preserve">, both of whom </w:t>
      </w:r>
      <w:r w:rsidR="0094442F" w:rsidRPr="00D931DE">
        <w:rPr>
          <w:rFonts w:ascii="Times New Roman" w:hAnsi="Times New Roman" w:cs="Times New Roman"/>
          <w:sz w:val="20"/>
          <w:szCs w:val="20"/>
        </w:rPr>
        <w:t>did not report a history of TBI with LOC</w:t>
      </w:r>
    </w:p>
    <w:p w14:paraId="097B9182" w14:textId="77777777" w:rsidR="001C5128" w:rsidRPr="00D931DE" w:rsidRDefault="00983991" w:rsidP="003B7F8D">
      <w:pPr>
        <w:spacing w:after="0" w:line="240" w:lineRule="auto"/>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00231CFB" w:rsidRPr="00D931DE">
        <w:rPr>
          <w:rFonts w:ascii="Times New Roman" w:hAnsi="Times New Roman" w:cs="Times New Roman"/>
          <w:sz w:val="20"/>
          <w:szCs w:val="20"/>
        </w:rPr>
        <w:t xml:space="preserve">Missing for </w:t>
      </w:r>
      <w:r w:rsidR="00B372C7" w:rsidRPr="00D931DE">
        <w:rPr>
          <w:rFonts w:ascii="Times New Roman" w:hAnsi="Times New Roman" w:cs="Times New Roman"/>
          <w:sz w:val="20"/>
          <w:szCs w:val="20"/>
        </w:rPr>
        <w:t>26 people, of whom 18 did not report a history of TBI with LOC, 7 reported TBI with LOC &lt; 1 hour, and 1 reported TBI with LOC &gt; 1 hour</w:t>
      </w:r>
    </w:p>
    <w:p w14:paraId="6489D901" w14:textId="77777777" w:rsidR="001C5128" w:rsidRPr="00D931DE" w:rsidRDefault="001C5128" w:rsidP="003B7F8D">
      <w:pPr>
        <w:spacing w:after="0" w:line="240" w:lineRule="auto"/>
        <w:rPr>
          <w:rFonts w:ascii="Times New Roman" w:hAnsi="Times New Roman" w:cs="Times New Roman"/>
          <w:sz w:val="20"/>
          <w:szCs w:val="20"/>
        </w:rPr>
      </w:pPr>
    </w:p>
    <w:p w14:paraId="1756DEB9" w14:textId="77777777" w:rsidR="001C5128" w:rsidRPr="00D931DE" w:rsidRDefault="007F4BAE" w:rsidP="003B7F8D">
      <w:pPr>
        <w:spacing w:after="0"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774DB2" w:rsidRPr="00D931DE">
        <w:rPr>
          <w:rFonts w:ascii="Times New Roman" w:hAnsi="Times New Roman" w:cs="Times New Roman"/>
          <w:b/>
          <w:sz w:val="20"/>
          <w:szCs w:val="20"/>
          <w:u w:val="single"/>
        </w:rPr>
        <w:t>Table</w:t>
      </w:r>
      <w:proofErr w:type="spellEnd"/>
      <w:proofErr w:type="gramEnd"/>
      <w:r w:rsidR="00774DB2"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1</w:t>
      </w:r>
      <w:r w:rsidR="00353233" w:rsidRPr="00D931DE">
        <w:rPr>
          <w:rFonts w:ascii="Times New Roman" w:hAnsi="Times New Roman" w:cs="Times New Roman"/>
          <w:b/>
          <w:sz w:val="20"/>
          <w:szCs w:val="20"/>
          <w:u w:val="single"/>
        </w:rPr>
        <w:t>6</w:t>
      </w:r>
      <w:r w:rsidR="00774DB2" w:rsidRPr="00D931DE">
        <w:rPr>
          <w:rFonts w:ascii="Times New Roman" w:hAnsi="Times New Roman" w:cs="Times New Roman"/>
          <w:sz w:val="20"/>
          <w:szCs w:val="20"/>
        </w:rPr>
        <w:t xml:space="preserve"> shows the prevalence of neuropathology findings at autopsy in the ROS and MAP cohorts.</w:t>
      </w:r>
    </w:p>
    <w:p w14:paraId="7AAB0D23" w14:textId="77777777" w:rsidR="001C5128" w:rsidRPr="00D931DE" w:rsidRDefault="001C5128"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br w:type="page"/>
      </w:r>
    </w:p>
    <w:p w14:paraId="0F23DED2" w14:textId="77777777" w:rsidR="002708F3" w:rsidRPr="00D931DE" w:rsidRDefault="002708F3" w:rsidP="003B7F8D">
      <w:pPr>
        <w:spacing w:after="0" w:line="240" w:lineRule="auto"/>
        <w:rPr>
          <w:rFonts w:ascii="Times New Roman" w:hAnsi="Times New Roman" w:cs="Times New Roman"/>
          <w:sz w:val="20"/>
          <w:szCs w:val="20"/>
        </w:rPr>
      </w:pPr>
    </w:p>
    <w:tbl>
      <w:tblPr>
        <w:tblStyle w:val="TableGrid"/>
        <w:tblW w:w="10322" w:type="dxa"/>
        <w:tblInd w:w="-522" w:type="dxa"/>
        <w:tblBorders>
          <w:insideH w:val="none" w:sz="0" w:space="0" w:color="auto"/>
          <w:insideV w:val="none" w:sz="0" w:space="0" w:color="auto"/>
        </w:tblBorders>
        <w:tblLayout w:type="fixed"/>
        <w:tblLook w:val="04A0" w:firstRow="1" w:lastRow="0" w:firstColumn="1" w:lastColumn="0" w:noHBand="0" w:noVBand="1"/>
      </w:tblPr>
      <w:tblGrid>
        <w:gridCol w:w="2610"/>
        <w:gridCol w:w="810"/>
        <w:gridCol w:w="767"/>
        <w:gridCol w:w="767"/>
        <w:gridCol w:w="767"/>
        <w:gridCol w:w="767"/>
        <w:gridCol w:w="766"/>
        <w:gridCol w:w="767"/>
        <w:gridCol w:w="767"/>
        <w:gridCol w:w="767"/>
        <w:gridCol w:w="767"/>
      </w:tblGrid>
      <w:tr w:rsidR="002708F3" w:rsidRPr="00D931DE" w14:paraId="084B2204" w14:textId="77777777" w:rsidTr="00983991">
        <w:tc>
          <w:tcPr>
            <w:tcW w:w="10322" w:type="dxa"/>
            <w:gridSpan w:val="11"/>
            <w:tcBorders>
              <w:top w:val="single" w:sz="36" w:space="0" w:color="943634" w:themeColor="accent2" w:themeShade="BF"/>
              <w:left w:val="nil"/>
              <w:bottom w:val="single" w:sz="24" w:space="0" w:color="auto"/>
              <w:right w:val="nil"/>
            </w:tcBorders>
            <w:shd w:val="clear" w:color="auto" w:fill="auto"/>
          </w:tcPr>
          <w:p w14:paraId="6E27CF5D" w14:textId="77777777" w:rsidR="002708F3" w:rsidRPr="00D931DE" w:rsidRDefault="007F4BAE" w:rsidP="00353233">
            <w:pPr>
              <w:jc w:val="center"/>
              <w:rPr>
                <w:rFonts w:ascii="Arial" w:hAnsi="Arial" w:cs="Arial"/>
                <w:b/>
                <w:sz w:val="24"/>
                <w:szCs w:val="24"/>
              </w:rPr>
            </w:pPr>
            <w:proofErr w:type="spellStart"/>
            <w:proofErr w:type="gramStart"/>
            <w:r w:rsidRPr="00D931DE">
              <w:rPr>
                <w:rFonts w:ascii="Arial" w:hAnsi="Arial" w:cs="Arial"/>
                <w:b/>
                <w:sz w:val="24"/>
                <w:szCs w:val="24"/>
              </w:rPr>
              <w:t>e</w:t>
            </w:r>
            <w:r w:rsidR="002708F3" w:rsidRPr="00D931DE">
              <w:rPr>
                <w:rFonts w:ascii="Arial" w:hAnsi="Arial" w:cs="Arial"/>
                <w:b/>
                <w:sz w:val="24"/>
                <w:szCs w:val="24"/>
              </w:rPr>
              <w:t>Table</w:t>
            </w:r>
            <w:proofErr w:type="spellEnd"/>
            <w:proofErr w:type="gramEnd"/>
            <w:r w:rsidR="002708F3" w:rsidRPr="00D931DE">
              <w:rPr>
                <w:rFonts w:ascii="Arial" w:hAnsi="Arial" w:cs="Arial"/>
                <w:b/>
                <w:sz w:val="24"/>
                <w:szCs w:val="24"/>
              </w:rPr>
              <w:t xml:space="preserve"> </w:t>
            </w:r>
            <w:r w:rsidRPr="00D931DE">
              <w:rPr>
                <w:rFonts w:ascii="Arial" w:hAnsi="Arial" w:cs="Arial"/>
                <w:b/>
                <w:sz w:val="24"/>
                <w:szCs w:val="24"/>
              </w:rPr>
              <w:t>1</w:t>
            </w:r>
            <w:r w:rsidR="00353233" w:rsidRPr="00D931DE">
              <w:rPr>
                <w:rFonts w:ascii="Arial" w:hAnsi="Arial" w:cs="Arial"/>
                <w:b/>
                <w:sz w:val="24"/>
                <w:szCs w:val="24"/>
              </w:rPr>
              <w:t>6</w:t>
            </w:r>
            <w:r w:rsidR="00774DB2" w:rsidRPr="00D931DE">
              <w:rPr>
                <w:rFonts w:ascii="Arial" w:hAnsi="Arial" w:cs="Arial"/>
                <w:b/>
                <w:sz w:val="24"/>
                <w:szCs w:val="24"/>
              </w:rPr>
              <w:t>.</w:t>
            </w:r>
            <w:r w:rsidR="002708F3" w:rsidRPr="00D931DE">
              <w:rPr>
                <w:rFonts w:ascii="Arial" w:hAnsi="Arial" w:cs="Arial"/>
                <w:b/>
                <w:sz w:val="24"/>
                <w:szCs w:val="24"/>
              </w:rPr>
              <w:t xml:space="preserve"> Prevalence of neuropathology findings at autopsy in the ROS and MAP cohorts</w:t>
            </w:r>
          </w:p>
        </w:tc>
      </w:tr>
      <w:tr w:rsidR="002708F3" w:rsidRPr="00D931DE" w14:paraId="61C3D777" w14:textId="77777777" w:rsidTr="00983991">
        <w:tc>
          <w:tcPr>
            <w:tcW w:w="2610" w:type="dxa"/>
            <w:tcBorders>
              <w:top w:val="single" w:sz="24" w:space="0" w:color="auto"/>
              <w:left w:val="nil"/>
              <w:bottom w:val="single" w:sz="24" w:space="0" w:color="auto"/>
            </w:tcBorders>
            <w:shd w:val="clear" w:color="auto" w:fill="D9D9D9"/>
          </w:tcPr>
          <w:p w14:paraId="4564B76A" w14:textId="77777777" w:rsidR="002708F3" w:rsidRPr="00D931DE" w:rsidRDefault="002708F3" w:rsidP="003B7F8D">
            <w:pPr>
              <w:ind w:left="162" w:hanging="162"/>
              <w:rPr>
                <w:rFonts w:ascii="Arial" w:hAnsi="Arial" w:cs="Arial"/>
                <w:sz w:val="20"/>
                <w:szCs w:val="20"/>
              </w:rPr>
            </w:pPr>
          </w:p>
        </w:tc>
        <w:tc>
          <w:tcPr>
            <w:tcW w:w="1577" w:type="dxa"/>
            <w:gridSpan w:val="2"/>
            <w:tcBorders>
              <w:top w:val="single" w:sz="24" w:space="0" w:color="auto"/>
              <w:bottom w:val="single" w:sz="24" w:space="0" w:color="auto"/>
            </w:tcBorders>
            <w:shd w:val="clear" w:color="auto" w:fill="D9D9D9"/>
            <w:vAlign w:val="bottom"/>
          </w:tcPr>
          <w:p w14:paraId="43DD2DA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 xml:space="preserve">No </w:t>
            </w:r>
            <w:r w:rsidR="009A6EDA" w:rsidRPr="00D931DE">
              <w:rPr>
                <w:rFonts w:ascii="Arial" w:hAnsi="Arial" w:cs="Arial"/>
                <w:sz w:val="20"/>
                <w:szCs w:val="20"/>
              </w:rPr>
              <w:t>TBI (n=1021</w:t>
            </w:r>
            <w:r w:rsidRPr="00D931DE">
              <w:rPr>
                <w:rFonts w:ascii="Arial" w:hAnsi="Arial" w:cs="Arial"/>
                <w:sz w:val="20"/>
                <w:szCs w:val="20"/>
              </w:rPr>
              <w:t>)</w:t>
            </w:r>
          </w:p>
        </w:tc>
        <w:tc>
          <w:tcPr>
            <w:tcW w:w="1534" w:type="dxa"/>
            <w:gridSpan w:val="2"/>
            <w:tcBorders>
              <w:top w:val="single" w:sz="24" w:space="0" w:color="auto"/>
              <w:bottom w:val="single" w:sz="24" w:space="0" w:color="auto"/>
            </w:tcBorders>
            <w:shd w:val="clear" w:color="auto" w:fill="D9D9D9"/>
            <w:vAlign w:val="bottom"/>
          </w:tcPr>
          <w:p w14:paraId="172E53B1" w14:textId="77777777" w:rsidR="002708F3" w:rsidRPr="00D931DE" w:rsidRDefault="009A6EDA" w:rsidP="003B7F8D">
            <w:pPr>
              <w:jc w:val="center"/>
              <w:rPr>
                <w:rFonts w:ascii="Arial" w:hAnsi="Arial" w:cs="Arial"/>
                <w:sz w:val="20"/>
                <w:szCs w:val="20"/>
              </w:rPr>
            </w:pPr>
            <w:r w:rsidRPr="00D931DE">
              <w:rPr>
                <w:rFonts w:ascii="Arial" w:hAnsi="Arial" w:cs="Arial"/>
                <w:sz w:val="20"/>
                <w:szCs w:val="20"/>
              </w:rPr>
              <w:t>TBI, &lt;1 hour LOC (n=96</w:t>
            </w:r>
            <w:r w:rsidR="002708F3" w:rsidRPr="00D931DE">
              <w:rPr>
                <w:rFonts w:ascii="Arial" w:hAnsi="Arial" w:cs="Arial"/>
                <w:sz w:val="20"/>
                <w:szCs w:val="20"/>
              </w:rPr>
              <w:t>)</w:t>
            </w:r>
          </w:p>
        </w:tc>
        <w:tc>
          <w:tcPr>
            <w:tcW w:w="1533" w:type="dxa"/>
            <w:gridSpan w:val="2"/>
            <w:tcBorders>
              <w:top w:val="single" w:sz="24" w:space="0" w:color="auto"/>
              <w:bottom w:val="single" w:sz="24" w:space="0" w:color="auto"/>
            </w:tcBorders>
            <w:shd w:val="clear" w:color="auto" w:fill="D9D9D9"/>
            <w:vAlign w:val="bottom"/>
          </w:tcPr>
          <w:p w14:paraId="674D5ADB" w14:textId="77777777" w:rsidR="002708F3" w:rsidRPr="00D931DE" w:rsidRDefault="009A6EDA" w:rsidP="003B7F8D">
            <w:pPr>
              <w:jc w:val="center"/>
              <w:rPr>
                <w:rFonts w:ascii="Arial" w:hAnsi="Arial" w:cs="Arial"/>
                <w:sz w:val="20"/>
                <w:szCs w:val="20"/>
              </w:rPr>
            </w:pPr>
            <w:r w:rsidRPr="00D931DE">
              <w:rPr>
                <w:rFonts w:ascii="Arial" w:hAnsi="Arial" w:cs="Arial"/>
                <w:sz w:val="20"/>
                <w:szCs w:val="20"/>
              </w:rPr>
              <w:t>TBI, &gt;1 hour LOC (n=23</w:t>
            </w:r>
            <w:r w:rsidR="002708F3" w:rsidRPr="00D931DE">
              <w:rPr>
                <w:rFonts w:ascii="Arial" w:hAnsi="Arial" w:cs="Arial"/>
                <w:sz w:val="20"/>
                <w:szCs w:val="20"/>
              </w:rPr>
              <w:t>)</w:t>
            </w:r>
          </w:p>
        </w:tc>
        <w:tc>
          <w:tcPr>
            <w:tcW w:w="1534" w:type="dxa"/>
            <w:gridSpan w:val="2"/>
            <w:tcBorders>
              <w:top w:val="single" w:sz="24" w:space="0" w:color="auto"/>
              <w:bottom w:val="single" w:sz="24" w:space="0" w:color="auto"/>
            </w:tcBorders>
            <w:shd w:val="clear" w:color="auto" w:fill="D9D9D9"/>
            <w:vAlign w:val="bottom"/>
          </w:tcPr>
          <w:p w14:paraId="1DA36E2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TBI, LOC duration unknown (n=1</w:t>
            </w:r>
            <w:r w:rsidR="009A6EDA" w:rsidRPr="00D931DE">
              <w:rPr>
                <w:rFonts w:ascii="Arial" w:hAnsi="Arial" w:cs="Arial"/>
                <w:sz w:val="20"/>
                <w:szCs w:val="20"/>
              </w:rPr>
              <w:t>7</w:t>
            </w:r>
            <w:r w:rsidRPr="00D931DE">
              <w:rPr>
                <w:rFonts w:ascii="Arial" w:hAnsi="Arial" w:cs="Arial"/>
                <w:sz w:val="20"/>
                <w:szCs w:val="20"/>
              </w:rPr>
              <w:t>)</w:t>
            </w:r>
          </w:p>
        </w:tc>
        <w:tc>
          <w:tcPr>
            <w:tcW w:w="1534" w:type="dxa"/>
            <w:gridSpan w:val="2"/>
            <w:tcBorders>
              <w:top w:val="single" w:sz="24" w:space="0" w:color="auto"/>
              <w:bottom w:val="single" w:sz="24" w:space="0" w:color="auto"/>
              <w:right w:val="nil"/>
            </w:tcBorders>
            <w:shd w:val="clear" w:color="auto" w:fill="D9D9D9"/>
            <w:vAlign w:val="bottom"/>
          </w:tcPr>
          <w:p w14:paraId="21C6C6C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Total</w:t>
            </w:r>
          </w:p>
        </w:tc>
      </w:tr>
      <w:tr w:rsidR="003B688E" w:rsidRPr="00D931DE" w14:paraId="347445CF" w14:textId="77777777" w:rsidTr="00983991">
        <w:tc>
          <w:tcPr>
            <w:tcW w:w="2610" w:type="dxa"/>
            <w:tcBorders>
              <w:top w:val="single" w:sz="24" w:space="0" w:color="auto"/>
              <w:left w:val="nil"/>
              <w:bottom w:val="single" w:sz="24" w:space="0" w:color="auto"/>
            </w:tcBorders>
            <w:shd w:val="clear" w:color="auto" w:fill="D9D9D9"/>
          </w:tcPr>
          <w:p w14:paraId="312DEC03" w14:textId="77777777" w:rsidR="002708F3" w:rsidRPr="00D931DE" w:rsidRDefault="002708F3" w:rsidP="003B7F8D">
            <w:pPr>
              <w:ind w:left="162" w:hanging="162"/>
              <w:rPr>
                <w:rFonts w:ascii="Arial" w:hAnsi="Arial" w:cs="Arial"/>
                <w:sz w:val="20"/>
                <w:szCs w:val="20"/>
              </w:rPr>
            </w:pPr>
          </w:p>
        </w:tc>
        <w:tc>
          <w:tcPr>
            <w:tcW w:w="810" w:type="dxa"/>
            <w:tcBorders>
              <w:top w:val="single" w:sz="24" w:space="0" w:color="auto"/>
              <w:bottom w:val="single" w:sz="24" w:space="0" w:color="auto"/>
            </w:tcBorders>
            <w:shd w:val="clear" w:color="auto" w:fill="D9D9D9"/>
          </w:tcPr>
          <w:p w14:paraId="49C40BA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00FEDF7B"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4CD029CE"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68E09F8C"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0C55AFC1"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6" w:type="dxa"/>
            <w:tcBorders>
              <w:top w:val="single" w:sz="24" w:space="0" w:color="auto"/>
              <w:bottom w:val="single" w:sz="24" w:space="0" w:color="auto"/>
            </w:tcBorders>
            <w:shd w:val="clear" w:color="auto" w:fill="D9D9D9"/>
          </w:tcPr>
          <w:p w14:paraId="4E44362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29DF9652"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tcBorders>
            <w:shd w:val="clear" w:color="auto" w:fill="D9D9D9"/>
          </w:tcPr>
          <w:p w14:paraId="01969B30"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c>
          <w:tcPr>
            <w:tcW w:w="767" w:type="dxa"/>
            <w:tcBorders>
              <w:top w:val="single" w:sz="24" w:space="0" w:color="auto"/>
              <w:bottom w:val="single" w:sz="24" w:space="0" w:color="auto"/>
            </w:tcBorders>
            <w:shd w:val="clear" w:color="auto" w:fill="D9D9D9"/>
          </w:tcPr>
          <w:p w14:paraId="09CC3A49"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N</w:t>
            </w:r>
          </w:p>
        </w:tc>
        <w:tc>
          <w:tcPr>
            <w:tcW w:w="767" w:type="dxa"/>
            <w:tcBorders>
              <w:top w:val="single" w:sz="24" w:space="0" w:color="auto"/>
              <w:bottom w:val="single" w:sz="24" w:space="0" w:color="auto"/>
              <w:right w:val="nil"/>
            </w:tcBorders>
            <w:shd w:val="clear" w:color="auto" w:fill="D9D9D9"/>
          </w:tcPr>
          <w:p w14:paraId="7AE4BEAF" w14:textId="77777777" w:rsidR="002708F3" w:rsidRPr="00D931DE" w:rsidRDefault="002708F3" w:rsidP="003B7F8D">
            <w:pPr>
              <w:jc w:val="center"/>
              <w:rPr>
                <w:rFonts w:ascii="Arial" w:hAnsi="Arial" w:cs="Arial"/>
                <w:sz w:val="20"/>
                <w:szCs w:val="20"/>
              </w:rPr>
            </w:pPr>
            <w:r w:rsidRPr="00D931DE">
              <w:rPr>
                <w:rFonts w:ascii="Arial" w:hAnsi="Arial" w:cs="Arial"/>
                <w:sz w:val="20"/>
                <w:szCs w:val="20"/>
              </w:rPr>
              <w:t>%</w:t>
            </w:r>
          </w:p>
        </w:tc>
      </w:tr>
      <w:tr w:rsidR="009A6EDA" w:rsidRPr="00D931DE" w14:paraId="17586EBA" w14:textId="77777777" w:rsidTr="00983991">
        <w:tc>
          <w:tcPr>
            <w:tcW w:w="2610" w:type="dxa"/>
            <w:tcBorders>
              <w:top w:val="single" w:sz="24" w:space="0" w:color="auto"/>
              <w:left w:val="nil"/>
              <w:bottom w:val="single" w:sz="4" w:space="0" w:color="auto"/>
            </w:tcBorders>
            <w:shd w:val="clear" w:color="auto" w:fill="D9D9D9"/>
          </w:tcPr>
          <w:p w14:paraId="6BA6EC97" w14:textId="77777777" w:rsidR="009A6EDA" w:rsidRPr="00D931DE" w:rsidRDefault="009A6EDA" w:rsidP="003B7F8D">
            <w:pPr>
              <w:rPr>
                <w:rFonts w:ascii="Arial" w:hAnsi="Arial" w:cs="Arial"/>
                <w:sz w:val="20"/>
                <w:szCs w:val="20"/>
              </w:rPr>
            </w:pPr>
            <w:proofErr w:type="spellStart"/>
            <w:r w:rsidRPr="00D931DE">
              <w:rPr>
                <w:rFonts w:ascii="Arial" w:hAnsi="Arial" w:cs="Arial"/>
                <w:sz w:val="20"/>
                <w:szCs w:val="20"/>
              </w:rPr>
              <w:t>Braak</w:t>
            </w:r>
            <w:proofErr w:type="spellEnd"/>
            <w:r w:rsidRPr="00D931DE">
              <w:rPr>
                <w:rFonts w:ascii="Arial" w:hAnsi="Arial" w:cs="Arial"/>
                <w:sz w:val="20"/>
                <w:szCs w:val="20"/>
              </w:rPr>
              <w:t xml:space="preserve"> Stage 5 or 6</w:t>
            </w:r>
          </w:p>
        </w:tc>
        <w:tc>
          <w:tcPr>
            <w:tcW w:w="810" w:type="dxa"/>
            <w:tcBorders>
              <w:top w:val="single" w:sz="24" w:space="0" w:color="auto"/>
              <w:bottom w:val="single" w:sz="4" w:space="0" w:color="auto"/>
            </w:tcBorders>
            <w:shd w:val="clear" w:color="auto" w:fill="D9D9D9"/>
            <w:vAlign w:val="bottom"/>
          </w:tcPr>
          <w:p w14:paraId="7DCF4740"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249</w:t>
            </w:r>
          </w:p>
        </w:tc>
        <w:tc>
          <w:tcPr>
            <w:tcW w:w="767" w:type="dxa"/>
            <w:tcBorders>
              <w:top w:val="single" w:sz="24" w:space="0" w:color="auto"/>
              <w:bottom w:val="single" w:sz="4" w:space="0" w:color="auto"/>
            </w:tcBorders>
            <w:shd w:val="clear" w:color="auto" w:fill="D9D9D9"/>
            <w:vAlign w:val="bottom"/>
          </w:tcPr>
          <w:p w14:paraId="13ED5FC2"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24</w:t>
            </w:r>
          </w:p>
        </w:tc>
        <w:tc>
          <w:tcPr>
            <w:tcW w:w="767" w:type="dxa"/>
            <w:tcBorders>
              <w:top w:val="single" w:sz="24" w:space="0" w:color="auto"/>
              <w:bottom w:val="single" w:sz="4" w:space="0" w:color="auto"/>
            </w:tcBorders>
            <w:shd w:val="clear" w:color="auto" w:fill="D9D9D9"/>
            <w:vAlign w:val="bottom"/>
          </w:tcPr>
          <w:p w14:paraId="147F528C"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20</w:t>
            </w:r>
          </w:p>
        </w:tc>
        <w:tc>
          <w:tcPr>
            <w:tcW w:w="767" w:type="dxa"/>
            <w:tcBorders>
              <w:top w:val="single" w:sz="24" w:space="0" w:color="auto"/>
              <w:bottom w:val="single" w:sz="4" w:space="0" w:color="auto"/>
            </w:tcBorders>
            <w:shd w:val="clear" w:color="auto" w:fill="D9D9D9"/>
            <w:vAlign w:val="bottom"/>
          </w:tcPr>
          <w:p w14:paraId="738E79C2"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21</w:t>
            </w:r>
          </w:p>
        </w:tc>
        <w:tc>
          <w:tcPr>
            <w:tcW w:w="767" w:type="dxa"/>
            <w:tcBorders>
              <w:top w:val="single" w:sz="24" w:space="0" w:color="auto"/>
              <w:bottom w:val="single" w:sz="4" w:space="0" w:color="auto"/>
            </w:tcBorders>
            <w:shd w:val="clear" w:color="auto" w:fill="D9D9D9"/>
            <w:vAlign w:val="bottom"/>
          </w:tcPr>
          <w:p w14:paraId="3BE1EA75"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5</w:t>
            </w:r>
          </w:p>
        </w:tc>
        <w:tc>
          <w:tcPr>
            <w:tcW w:w="766" w:type="dxa"/>
            <w:tcBorders>
              <w:top w:val="single" w:sz="24" w:space="0" w:color="auto"/>
              <w:bottom w:val="single" w:sz="4" w:space="0" w:color="auto"/>
            </w:tcBorders>
            <w:shd w:val="clear" w:color="auto" w:fill="D9D9D9"/>
            <w:vAlign w:val="bottom"/>
          </w:tcPr>
          <w:p w14:paraId="64EC6265"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22</w:t>
            </w:r>
          </w:p>
        </w:tc>
        <w:tc>
          <w:tcPr>
            <w:tcW w:w="767" w:type="dxa"/>
            <w:tcBorders>
              <w:top w:val="single" w:sz="24" w:space="0" w:color="auto"/>
              <w:bottom w:val="single" w:sz="4" w:space="0" w:color="auto"/>
            </w:tcBorders>
            <w:shd w:val="clear" w:color="auto" w:fill="D9D9D9"/>
            <w:vAlign w:val="bottom"/>
          </w:tcPr>
          <w:p w14:paraId="5B879900"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1</w:t>
            </w:r>
          </w:p>
        </w:tc>
        <w:tc>
          <w:tcPr>
            <w:tcW w:w="767" w:type="dxa"/>
            <w:tcBorders>
              <w:top w:val="single" w:sz="24" w:space="0" w:color="auto"/>
              <w:bottom w:val="single" w:sz="4" w:space="0" w:color="auto"/>
            </w:tcBorders>
            <w:shd w:val="clear" w:color="auto" w:fill="D9D9D9"/>
            <w:vAlign w:val="bottom"/>
          </w:tcPr>
          <w:p w14:paraId="7C058CCF"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6</w:t>
            </w:r>
          </w:p>
        </w:tc>
        <w:tc>
          <w:tcPr>
            <w:tcW w:w="767" w:type="dxa"/>
            <w:tcBorders>
              <w:top w:val="single" w:sz="24" w:space="0" w:color="auto"/>
              <w:bottom w:val="single" w:sz="4" w:space="0" w:color="auto"/>
            </w:tcBorders>
            <w:shd w:val="clear" w:color="auto" w:fill="D9D9D9"/>
            <w:vAlign w:val="bottom"/>
          </w:tcPr>
          <w:p w14:paraId="7BF7CC0B"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275</w:t>
            </w:r>
          </w:p>
        </w:tc>
        <w:tc>
          <w:tcPr>
            <w:tcW w:w="767" w:type="dxa"/>
            <w:tcBorders>
              <w:top w:val="single" w:sz="24" w:space="0" w:color="auto"/>
              <w:bottom w:val="single" w:sz="4" w:space="0" w:color="auto"/>
              <w:right w:val="nil"/>
            </w:tcBorders>
            <w:shd w:val="clear" w:color="auto" w:fill="D9D9D9"/>
            <w:vAlign w:val="bottom"/>
          </w:tcPr>
          <w:p w14:paraId="6C5BC318" w14:textId="77777777" w:rsidR="009A6EDA" w:rsidRPr="00D931DE" w:rsidRDefault="009A6EDA" w:rsidP="003B7F8D">
            <w:pPr>
              <w:jc w:val="right"/>
              <w:rPr>
                <w:rFonts w:ascii="Arial" w:hAnsi="Arial" w:cs="Arial"/>
                <w:sz w:val="20"/>
                <w:szCs w:val="20"/>
              </w:rPr>
            </w:pPr>
            <w:r w:rsidRPr="00D931DE">
              <w:rPr>
                <w:rFonts w:ascii="Arial" w:hAnsi="Arial" w:cs="Arial"/>
                <w:sz w:val="20"/>
                <w:szCs w:val="20"/>
              </w:rPr>
              <w:t>24</w:t>
            </w:r>
          </w:p>
        </w:tc>
      </w:tr>
      <w:tr w:rsidR="003B688E" w:rsidRPr="00D931DE" w14:paraId="39E12400" w14:textId="77777777" w:rsidTr="00983991">
        <w:tc>
          <w:tcPr>
            <w:tcW w:w="2610" w:type="dxa"/>
            <w:tcBorders>
              <w:top w:val="single" w:sz="4" w:space="0" w:color="auto"/>
              <w:left w:val="nil"/>
              <w:bottom w:val="single" w:sz="4" w:space="0" w:color="auto"/>
            </w:tcBorders>
            <w:shd w:val="clear" w:color="auto" w:fill="D9D9D9"/>
          </w:tcPr>
          <w:p w14:paraId="369C848D" w14:textId="77777777" w:rsidR="00A334D0" w:rsidRPr="00D931DE" w:rsidRDefault="00A334D0" w:rsidP="003B7F8D">
            <w:pPr>
              <w:ind w:left="162" w:hanging="180"/>
              <w:rPr>
                <w:rFonts w:ascii="Arial" w:hAnsi="Arial" w:cs="Arial"/>
                <w:sz w:val="20"/>
                <w:szCs w:val="20"/>
              </w:rPr>
            </w:pPr>
            <w:r w:rsidRPr="00D931DE">
              <w:rPr>
                <w:rFonts w:ascii="Arial" w:hAnsi="Arial" w:cs="Arial"/>
                <w:sz w:val="20"/>
                <w:szCs w:val="20"/>
              </w:rPr>
              <w:t>CERAD definite or probable</w:t>
            </w:r>
          </w:p>
        </w:tc>
        <w:tc>
          <w:tcPr>
            <w:tcW w:w="810" w:type="dxa"/>
            <w:tcBorders>
              <w:top w:val="single" w:sz="4" w:space="0" w:color="auto"/>
              <w:bottom w:val="single" w:sz="4" w:space="0" w:color="auto"/>
            </w:tcBorders>
            <w:shd w:val="clear" w:color="auto" w:fill="D9D9D9"/>
            <w:vAlign w:val="bottom"/>
          </w:tcPr>
          <w:p w14:paraId="2D95EACB"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668</w:t>
            </w:r>
          </w:p>
        </w:tc>
        <w:tc>
          <w:tcPr>
            <w:tcW w:w="767" w:type="dxa"/>
            <w:tcBorders>
              <w:top w:val="single" w:sz="4" w:space="0" w:color="auto"/>
              <w:bottom w:val="single" w:sz="4" w:space="0" w:color="auto"/>
            </w:tcBorders>
            <w:shd w:val="clear" w:color="auto" w:fill="D9D9D9"/>
            <w:vAlign w:val="bottom"/>
          </w:tcPr>
          <w:p w14:paraId="6B5D31DB"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65</w:t>
            </w:r>
          </w:p>
        </w:tc>
        <w:tc>
          <w:tcPr>
            <w:tcW w:w="767" w:type="dxa"/>
            <w:tcBorders>
              <w:top w:val="single" w:sz="4" w:space="0" w:color="auto"/>
              <w:bottom w:val="single" w:sz="4" w:space="0" w:color="auto"/>
            </w:tcBorders>
            <w:shd w:val="clear" w:color="auto" w:fill="D9D9D9"/>
            <w:vAlign w:val="bottom"/>
          </w:tcPr>
          <w:p w14:paraId="714E7CAA"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63</w:t>
            </w:r>
          </w:p>
        </w:tc>
        <w:tc>
          <w:tcPr>
            <w:tcW w:w="767" w:type="dxa"/>
            <w:tcBorders>
              <w:top w:val="single" w:sz="4" w:space="0" w:color="auto"/>
              <w:bottom w:val="single" w:sz="4" w:space="0" w:color="auto"/>
            </w:tcBorders>
            <w:shd w:val="clear" w:color="auto" w:fill="D9D9D9"/>
            <w:vAlign w:val="bottom"/>
          </w:tcPr>
          <w:p w14:paraId="6B118B5A"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66</w:t>
            </w:r>
          </w:p>
        </w:tc>
        <w:tc>
          <w:tcPr>
            <w:tcW w:w="767" w:type="dxa"/>
            <w:tcBorders>
              <w:top w:val="single" w:sz="4" w:space="0" w:color="auto"/>
              <w:bottom w:val="single" w:sz="4" w:space="0" w:color="auto"/>
            </w:tcBorders>
            <w:shd w:val="clear" w:color="auto" w:fill="D9D9D9"/>
            <w:vAlign w:val="bottom"/>
          </w:tcPr>
          <w:p w14:paraId="1B1BF6CE"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18</w:t>
            </w:r>
          </w:p>
        </w:tc>
        <w:tc>
          <w:tcPr>
            <w:tcW w:w="766" w:type="dxa"/>
            <w:tcBorders>
              <w:top w:val="single" w:sz="4" w:space="0" w:color="auto"/>
              <w:bottom w:val="single" w:sz="4" w:space="0" w:color="auto"/>
            </w:tcBorders>
            <w:shd w:val="clear" w:color="auto" w:fill="D9D9D9"/>
            <w:vAlign w:val="bottom"/>
          </w:tcPr>
          <w:p w14:paraId="1AD80119"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78</w:t>
            </w:r>
          </w:p>
        </w:tc>
        <w:tc>
          <w:tcPr>
            <w:tcW w:w="767" w:type="dxa"/>
            <w:tcBorders>
              <w:top w:val="single" w:sz="4" w:space="0" w:color="auto"/>
              <w:bottom w:val="single" w:sz="4" w:space="0" w:color="auto"/>
            </w:tcBorders>
            <w:shd w:val="clear" w:color="auto" w:fill="D9D9D9"/>
            <w:vAlign w:val="bottom"/>
          </w:tcPr>
          <w:p w14:paraId="6BAEE1C3"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10</w:t>
            </w:r>
          </w:p>
        </w:tc>
        <w:tc>
          <w:tcPr>
            <w:tcW w:w="767" w:type="dxa"/>
            <w:tcBorders>
              <w:top w:val="single" w:sz="4" w:space="0" w:color="auto"/>
              <w:bottom w:val="single" w:sz="4" w:space="0" w:color="auto"/>
            </w:tcBorders>
            <w:shd w:val="clear" w:color="auto" w:fill="D9D9D9"/>
            <w:vAlign w:val="bottom"/>
          </w:tcPr>
          <w:p w14:paraId="2F17F332"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59</w:t>
            </w:r>
          </w:p>
        </w:tc>
        <w:tc>
          <w:tcPr>
            <w:tcW w:w="767" w:type="dxa"/>
            <w:tcBorders>
              <w:top w:val="single" w:sz="4" w:space="0" w:color="auto"/>
              <w:bottom w:val="single" w:sz="4" w:space="0" w:color="auto"/>
            </w:tcBorders>
            <w:shd w:val="clear" w:color="auto" w:fill="D9D9D9"/>
            <w:vAlign w:val="bottom"/>
          </w:tcPr>
          <w:p w14:paraId="44D99AA8"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759</w:t>
            </w:r>
          </w:p>
        </w:tc>
        <w:tc>
          <w:tcPr>
            <w:tcW w:w="767" w:type="dxa"/>
            <w:tcBorders>
              <w:top w:val="single" w:sz="4" w:space="0" w:color="auto"/>
              <w:bottom w:val="single" w:sz="4" w:space="0" w:color="auto"/>
              <w:right w:val="nil"/>
            </w:tcBorders>
            <w:shd w:val="clear" w:color="auto" w:fill="D9D9D9"/>
            <w:vAlign w:val="bottom"/>
          </w:tcPr>
          <w:p w14:paraId="6B0F0289"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66</w:t>
            </w:r>
          </w:p>
        </w:tc>
      </w:tr>
      <w:tr w:rsidR="00A334D0" w:rsidRPr="00D931DE" w14:paraId="1CE99754" w14:textId="77777777" w:rsidTr="00983991">
        <w:tc>
          <w:tcPr>
            <w:tcW w:w="2610" w:type="dxa"/>
            <w:tcBorders>
              <w:top w:val="single" w:sz="4" w:space="0" w:color="auto"/>
              <w:left w:val="nil"/>
              <w:bottom w:val="single" w:sz="4" w:space="0" w:color="auto"/>
            </w:tcBorders>
            <w:shd w:val="clear" w:color="auto" w:fill="D9D9D9"/>
          </w:tcPr>
          <w:p w14:paraId="0D2EF2F0" w14:textId="77777777" w:rsidR="00A334D0" w:rsidRPr="00D931DE" w:rsidRDefault="00A334D0" w:rsidP="003B7F8D">
            <w:pPr>
              <w:ind w:left="162" w:hanging="180"/>
              <w:rPr>
                <w:rFonts w:ascii="Arial" w:hAnsi="Arial" w:cs="Arial"/>
                <w:sz w:val="20"/>
                <w:szCs w:val="20"/>
              </w:rPr>
            </w:pPr>
            <w:r w:rsidRPr="00D931DE">
              <w:rPr>
                <w:rFonts w:ascii="Arial" w:hAnsi="Arial" w:cs="Arial"/>
                <w:sz w:val="20"/>
                <w:szCs w:val="20"/>
              </w:rPr>
              <w:t xml:space="preserve">Any amyloid </w:t>
            </w:r>
            <w:proofErr w:type="spellStart"/>
            <w:r w:rsidRPr="00D931DE">
              <w:rPr>
                <w:rFonts w:ascii="Arial" w:hAnsi="Arial" w:cs="Arial"/>
                <w:sz w:val="20"/>
                <w:szCs w:val="20"/>
              </w:rPr>
              <w:t>angiopathy</w:t>
            </w:r>
            <w:proofErr w:type="spellEnd"/>
          </w:p>
        </w:tc>
        <w:tc>
          <w:tcPr>
            <w:tcW w:w="810" w:type="dxa"/>
            <w:tcBorders>
              <w:top w:val="single" w:sz="4" w:space="0" w:color="auto"/>
              <w:bottom w:val="single" w:sz="4" w:space="0" w:color="auto"/>
            </w:tcBorders>
            <w:shd w:val="clear" w:color="auto" w:fill="D9D9D9"/>
            <w:vAlign w:val="bottom"/>
          </w:tcPr>
          <w:p w14:paraId="5D2A99FB"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811</w:t>
            </w:r>
            <w:r w:rsidR="00983991" w:rsidRPr="00D931DE">
              <w:rPr>
                <w:rFonts w:ascii="Arial" w:hAnsi="Arial" w:cs="Arial"/>
                <w:sz w:val="20"/>
                <w:szCs w:val="20"/>
              </w:rPr>
              <w:t>*</w:t>
            </w:r>
          </w:p>
        </w:tc>
        <w:tc>
          <w:tcPr>
            <w:tcW w:w="767" w:type="dxa"/>
            <w:tcBorders>
              <w:top w:val="single" w:sz="4" w:space="0" w:color="auto"/>
              <w:bottom w:val="single" w:sz="4" w:space="0" w:color="auto"/>
            </w:tcBorders>
            <w:shd w:val="clear" w:color="auto" w:fill="D9D9D9"/>
            <w:vAlign w:val="bottom"/>
          </w:tcPr>
          <w:p w14:paraId="4662263F"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85</w:t>
            </w:r>
          </w:p>
        </w:tc>
        <w:tc>
          <w:tcPr>
            <w:tcW w:w="767" w:type="dxa"/>
            <w:tcBorders>
              <w:top w:val="single" w:sz="4" w:space="0" w:color="auto"/>
              <w:bottom w:val="single" w:sz="4" w:space="0" w:color="auto"/>
            </w:tcBorders>
            <w:shd w:val="clear" w:color="auto" w:fill="D9D9D9"/>
            <w:vAlign w:val="bottom"/>
          </w:tcPr>
          <w:p w14:paraId="3E622697"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80</w:t>
            </w:r>
            <w:r w:rsidR="003364ED" w:rsidRPr="00D931DE">
              <w:rPr>
                <w:rFonts w:ascii="Arial" w:hAnsi="Arial" w:cs="Arial"/>
                <w:sz w:val="20"/>
                <w:szCs w:val="20"/>
              </w:rPr>
              <w:t>*</w:t>
            </w:r>
          </w:p>
        </w:tc>
        <w:tc>
          <w:tcPr>
            <w:tcW w:w="767" w:type="dxa"/>
            <w:tcBorders>
              <w:top w:val="single" w:sz="4" w:space="0" w:color="auto"/>
              <w:bottom w:val="single" w:sz="4" w:space="0" w:color="auto"/>
            </w:tcBorders>
            <w:shd w:val="clear" w:color="auto" w:fill="D9D9D9"/>
            <w:vAlign w:val="bottom"/>
          </w:tcPr>
          <w:p w14:paraId="566F3151"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93</w:t>
            </w:r>
          </w:p>
        </w:tc>
        <w:tc>
          <w:tcPr>
            <w:tcW w:w="767" w:type="dxa"/>
            <w:tcBorders>
              <w:top w:val="single" w:sz="4" w:space="0" w:color="auto"/>
              <w:bottom w:val="single" w:sz="4" w:space="0" w:color="auto"/>
            </w:tcBorders>
            <w:shd w:val="clear" w:color="auto" w:fill="D9D9D9"/>
            <w:vAlign w:val="bottom"/>
          </w:tcPr>
          <w:p w14:paraId="02C3CEB1"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21</w:t>
            </w:r>
            <w:r w:rsidR="003364ED" w:rsidRPr="00D931DE">
              <w:rPr>
                <w:rFonts w:ascii="Arial" w:hAnsi="Arial" w:cs="Arial"/>
                <w:sz w:val="20"/>
                <w:szCs w:val="20"/>
              </w:rPr>
              <w:t>*</w:t>
            </w:r>
          </w:p>
        </w:tc>
        <w:tc>
          <w:tcPr>
            <w:tcW w:w="766" w:type="dxa"/>
            <w:tcBorders>
              <w:top w:val="single" w:sz="4" w:space="0" w:color="auto"/>
              <w:bottom w:val="single" w:sz="4" w:space="0" w:color="auto"/>
            </w:tcBorders>
            <w:shd w:val="clear" w:color="auto" w:fill="D9D9D9"/>
            <w:vAlign w:val="bottom"/>
          </w:tcPr>
          <w:p w14:paraId="2CDCFCBF"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95</w:t>
            </w:r>
          </w:p>
        </w:tc>
        <w:tc>
          <w:tcPr>
            <w:tcW w:w="767" w:type="dxa"/>
            <w:tcBorders>
              <w:top w:val="single" w:sz="4" w:space="0" w:color="auto"/>
              <w:bottom w:val="single" w:sz="4" w:space="0" w:color="auto"/>
            </w:tcBorders>
            <w:shd w:val="clear" w:color="auto" w:fill="D9D9D9"/>
            <w:vAlign w:val="bottom"/>
          </w:tcPr>
          <w:p w14:paraId="34D8F7D1"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14</w:t>
            </w:r>
          </w:p>
        </w:tc>
        <w:tc>
          <w:tcPr>
            <w:tcW w:w="767" w:type="dxa"/>
            <w:tcBorders>
              <w:top w:val="single" w:sz="4" w:space="0" w:color="auto"/>
              <w:bottom w:val="single" w:sz="4" w:space="0" w:color="auto"/>
            </w:tcBorders>
            <w:shd w:val="clear" w:color="auto" w:fill="D9D9D9"/>
            <w:vAlign w:val="bottom"/>
          </w:tcPr>
          <w:p w14:paraId="02A7E1E6"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82</w:t>
            </w:r>
          </w:p>
        </w:tc>
        <w:tc>
          <w:tcPr>
            <w:tcW w:w="767" w:type="dxa"/>
            <w:tcBorders>
              <w:top w:val="single" w:sz="4" w:space="0" w:color="auto"/>
              <w:bottom w:val="single" w:sz="4" w:space="0" w:color="auto"/>
            </w:tcBorders>
            <w:shd w:val="clear" w:color="auto" w:fill="D9D9D9"/>
            <w:vAlign w:val="bottom"/>
          </w:tcPr>
          <w:p w14:paraId="7D91E747"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926</w:t>
            </w:r>
          </w:p>
        </w:tc>
        <w:tc>
          <w:tcPr>
            <w:tcW w:w="767" w:type="dxa"/>
            <w:tcBorders>
              <w:top w:val="single" w:sz="4" w:space="0" w:color="auto"/>
              <w:bottom w:val="single" w:sz="4" w:space="0" w:color="auto"/>
              <w:right w:val="nil"/>
            </w:tcBorders>
            <w:shd w:val="clear" w:color="auto" w:fill="D9D9D9"/>
            <w:vAlign w:val="bottom"/>
          </w:tcPr>
          <w:p w14:paraId="61628DDF"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86</w:t>
            </w:r>
          </w:p>
        </w:tc>
      </w:tr>
      <w:tr w:rsidR="003B688E" w:rsidRPr="00D931DE" w14:paraId="34BF8595" w14:textId="77777777" w:rsidTr="00983991">
        <w:tc>
          <w:tcPr>
            <w:tcW w:w="2610" w:type="dxa"/>
            <w:tcBorders>
              <w:top w:val="single" w:sz="4" w:space="0" w:color="auto"/>
              <w:left w:val="nil"/>
              <w:bottom w:val="single" w:sz="4" w:space="0" w:color="auto"/>
            </w:tcBorders>
            <w:shd w:val="clear" w:color="auto" w:fill="D9D9D9"/>
          </w:tcPr>
          <w:p w14:paraId="485F39E5" w14:textId="77777777" w:rsidR="00A334D0" w:rsidRPr="00D931DE" w:rsidRDefault="00A334D0" w:rsidP="003B7F8D">
            <w:pPr>
              <w:ind w:left="162" w:hanging="180"/>
              <w:rPr>
                <w:rFonts w:ascii="Arial" w:hAnsi="Arial" w:cs="Arial"/>
                <w:sz w:val="20"/>
                <w:szCs w:val="20"/>
              </w:rPr>
            </w:pPr>
            <w:r w:rsidRPr="00D931DE">
              <w:rPr>
                <w:rFonts w:ascii="Arial" w:hAnsi="Arial" w:cs="Arial"/>
                <w:sz w:val="20"/>
                <w:szCs w:val="20"/>
              </w:rPr>
              <w:t xml:space="preserve">Presence of gross </w:t>
            </w:r>
            <w:proofErr w:type="gramStart"/>
            <w:r w:rsidRPr="00D931DE">
              <w:rPr>
                <w:rFonts w:ascii="Arial" w:hAnsi="Arial" w:cs="Arial"/>
                <w:sz w:val="20"/>
                <w:szCs w:val="20"/>
              </w:rPr>
              <w:t>cystic  infarcts</w:t>
            </w:r>
            <w:proofErr w:type="gramEnd"/>
          </w:p>
        </w:tc>
        <w:tc>
          <w:tcPr>
            <w:tcW w:w="810" w:type="dxa"/>
            <w:tcBorders>
              <w:top w:val="single" w:sz="4" w:space="0" w:color="auto"/>
              <w:bottom w:val="single" w:sz="4" w:space="0" w:color="auto"/>
            </w:tcBorders>
            <w:shd w:val="clear" w:color="auto" w:fill="D9D9D9"/>
            <w:vAlign w:val="bottom"/>
          </w:tcPr>
          <w:p w14:paraId="083CF1DE"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445</w:t>
            </w:r>
          </w:p>
        </w:tc>
        <w:tc>
          <w:tcPr>
            <w:tcW w:w="767" w:type="dxa"/>
            <w:tcBorders>
              <w:top w:val="single" w:sz="4" w:space="0" w:color="auto"/>
              <w:bottom w:val="single" w:sz="4" w:space="0" w:color="auto"/>
            </w:tcBorders>
            <w:shd w:val="clear" w:color="auto" w:fill="D9D9D9"/>
            <w:vAlign w:val="bottom"/>
          </w:tcPr>
          <w:p w14:paraId="251785CD"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44</w:t>
            </w:r>
          </w:p>
        </w:tc>
        <w:tc>
          <w:tcPr>
            <w:tcW w:w="767" w:type="dxa"/>
            <w:tcBorders>
              <w:top w:val="single" w:sz="4" w:space="0" w:color="auto"/>
              <w:bottom w:val="single" w:sz="4" w:space="0" w:color="auto"/>
            </w:tcBorders>
            <w:shd w:val="clear" w:color="auto" w:fill="D9D9D9"/>
            <w:vAlign w:val="bottom"/>
          </w:tcPr>
          <w:p w14:paraId="1274CD23"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38</w:t>
            </w:r>
          </w:p>
        </w:tc>
        <w:tc>
          <w:tcPr>
            <w:tcW w:w="767" w:type="dxa"/>
            <w:tcBorders>
              <w:top w:val="single" w:sz="4" w:space="0" w:color="auto"/>
              <w:bottom w:val="single" w:sz="4" w:space="0" w:color="auto"/>
            </w:tcBorders>
            <w:shd w:val="clear" w:color="auto" w:fill="D9D9D9"/>
            <w:vAlign w:val="bottom"/>
          </w:tcPr>
          <w:p w14:paraId="25EE6C04"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41</w:t>
            </w:r>
          </w:p>
        </w:tc>
        <w:tc>
          <w:tcPr>
            <w:tcW w:w="767" w:type="dxa"/>
            <w:tcBorders>
              <w:top w:val="single" w:sz="4" w:space="0" w:color="auto"/>
              <w:bottom w:val="single" w:sz="4" w:space="0" w:color="auto"/>
            </w:tcBorders>
            <w:shd w:val="clear" w:color="auto" w:fill="D9D9D9"/>
            <w:vAlign w:val="bottom"/>
          </w:tcPr>
          <w:p w14:paraId="46B2A70D"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13</w:t>
            </w:r>
          </w:p>
        </w:tc>
        <w:tc>
          <w:tcPr>
            <w:tcW w:w="766" w:type="dxa"/>
            <w:tcBorders>
              <w:top w:val="single" w:sz="4" w:space="0" w:color="auto"/>
              <w:bottom w:val="single" w:sz="4" w:space="0" w:color="auto"/>
            </w:tcBorders>
            <w:shd w:val="clear" w:color="auto" w:fill="D9D9D9"/>
            <w:vAlign w:val="bottom"/>
          </w:tcPr>
          <w:p w14:paraId="4EBF7025"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57</w:t>
            </w:r>
          </w:p>
        </w:tc>
        <w:tc>
          <w:tcPr>
            <w:tcW w:w="767" w:type="dxa"/>
            <w:tcBorders>
              <w:top w:val="single" w:sz="4" w:space="0" w:color="auto"/>
              <w:bottom w:val="single" w:sz="4" w:space="0" w:color="auto"/>
            </w:tcBorders>
            <w:shd w:val="clear" w:color="auto" w:fill="D9D9D9"/>
            <w:vAlign w:val="bottom"/>
          </w:tcPr>
          <w:p w14:paraId="213E0DCA"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11</w:t>
            </w:r>
          </w:p>
        </w:tc>
        <w:tc>
          <w:tcPr>
            <w:tcW w:w="767" w:type="dxa"/>
            <w:tcBorders>
              <w:top w:val="single" w:sz="4" w:space="0" w:color="auto"/>
              <w:bottom w:val="single" w:sz="4" w:space="0" w:color="auto"/>
            </w:tcBorders>
            <w:shd w:val="clear" w:color="auto" w:fill="D9D9D9"/>
            <w:vAlign w:val="bottom"/>
          </w:tcPr>
          <w:p w14:paraId="64A3C9C2"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65</w:t>
            </w:r>
          </w:p>
        </w:tc>
        <w:tc>
          <w:tcPr>
            <w:tcW w:w="767" w:type="dxa"/>
            <w:tcBorders>
              <w:top w:val="single" w:sz="4" w:space="0" w:color="auto"/>
              <w:bottom w:val="single" w:sz="4" w:space="0" w:color="auto"/>
            </w:tcBorders>
            <w:shd w:val="clear" w:color="auto" w:fill="D9D9D9"/>
            <w:vAlign w:val="bottom"/>
          </w:tcPr>
          <w:p w14:paraId="7A800D56"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507</w:t>
            </w:r>
          </w:p>
        </w:tc>
        <w:tc>
          <w:tcPr>
            <w:tcW w:w="767" w:type="dxa"/>
            <w:tcBorders>
              <w:top w:val="single" w:sz="4" w:space="0" w:color="auto"/>
              <w:bottom w:val="single" w:sz="4" w:space="0" w:color="auto"/>
              <w:right w:val="nil"/>
            </w:tcBorders>
            <w:shd w:val="clear" w:color="auto" w:fill="D9D9D9"/>
            <w:vAlign w:val="bottom"/>
          </w:tcPr>
          <w:p w14:paraId="1D8C91BB"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44</w:t>
            </w:r>
          </w:p>
        </w:tc>
      </w:tr>
      <w:tr w:rsidR="00A334D0" w:rsidRPr="00D931DE" w14:paraId="75C59A7F" w14:textId="77777777" w:rsidTr="00983991">
        <w:tc>
          <w:tcPr>
            <w:tcW w:w="2610" w:type="dxa"/>
            <w:tcBorders>
              <w:top w:val="single" w:sz="4" w:space="0" w:color="auto"/>
              <w:left w:val="nil"/>
              <w:bottom w:val="single" w:sz="4" w:space="0" w:color="auto"/>
            </w:tcBorders>
            <w:shd w:val="clear" w:color="auto" w:fill="D9D9D9"/>
          </w:tcPr>
          <w:p w14:paraId="32746605" w14:textId="77777777" w:rsidR="00A334D0" w:rsidRPr="00D931DE" w:rsidRDefault="00A334D0" w:rsidP="003B7F8D">
            <w:pPr>
              <w:ind w:left="162" w:hanging="162"/>
              <w:rPr>
                <w:rFonts w:ascii="Arial" w:hAnsi="Arial" w:cs="Arial"/>
                <w:sz w:val="20"/>
                <w:szCs w:val="20"/>
              </w:rPr>
            </w:pPr>
            <w:r w:rsidRPr="00D931DE">
              <w:rPr>
                <w:rFonts w:ascii="Arial" w:hAnsi="Arial" w:cs="Arial"/>
                <w:sz w:val="20"/>
                <w:szCs w:val="20"/>
              </w:rPr>
              <w:t xml:space="preserve">Presence of </w:t>
            </w:r>
            <w:proofErr w:type="spellStart"/>
            <w:r w:rsidRPr="00D931DE">
              <w:rPr>
                <w:rFonts w:ascii="Arial" w:hAnsi="Arial" w:cs="Arial"/>
                <w:sz w:val="20"/>
                <w:szCs w:val="20"/>
              </w:rPr>
              <w:t>microinfarcts</w:t>
            </w:r>
            <w:proofErr w:type="spellEnd"/>
          </w:p>
        </w:tc>
        <w:tc>
          <w:tcPr>
            <w:tcW w:w="810" w:type="dxa"/>
            <w:tcBorders>
              <w:top w:val="single" w:sz="4" w:space="0" w:color="auto"/>
              <w:bottom w:val="single" w:sz="4" w:space="0" w:color="auto"/>
            </w:tcBorders>
            <w:shd w:val="clear" w:color="auto" w:fill="D9D9D9"/>
            <w:vAlign w:val="bottom"/>
          </w:tcPr>
          <w:p w14:paraId="367A8CD5"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363</w:t>
            </w:r>
            <w:r w:rsidR="00983991" w:rsidRPr="00D931DE">
              <w:rPr>
                <w:rFonts w:ascii="Arial" w:hAnsi="Arial" w:cs="Arial"/>
                <w:sz w:val="20"/>
                <w:szCs w:val="20"/>
                <w:vertAlign w:val="superscript"/>
              </w:rPr>
              <w:t>†</w:t>
            </w:r>
          </w:p>
        </w:tc>
        <w:tc>
          <w:tcPr>
            <w:tcW w:w="767" w:type="dxa"/>
            <w:tcBorders>
              <w:top w:val="single" w:sz="4" w:space="0" w:color="auto"/>
              <w:bottom w:val="single" w:sz="4" w:space="0" w:color="auto"/>
            </w:tcBorders>
            <w:shd w:val="clear" w:color="auto" w:fill="D9D9D9"/>
            <w:vAlign w:val="bottom"/>
          </w:tcPr>
          <w:p w14:paraId="16799801"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36</w:t>
            </w:r>
          </w:p>
        </w:tc>
        <w:tc>
          <w:tcPr>
            <w:tcW w:w="767" w:type="dxa"/>
            <w:tcBorders>
              <w:top w:val="single" w:sz="4" w:space="0" w:color="auto"/>
              <w:bottom w:val="single" w:sz="4" w:space="0" w:color="auto"/>
            </w:tcBorders>
            <w:shd w:val="clear" w:color="auto" w:fill="D9D9D9"/>
            <w:vAlign w:val="bottom"/>
          </w:tcPr>
          <w:p w14:paraId="51C922EC"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34</w:t>
            </w:r>
          </w:p>
        </w:tc>
        <w:tc>
          <w:tcPr>
            <w:tcW w:w="767" w:type="dxa"/>
            <w:tcBorders>
              <w:top w:val="single" w:sz="4" w:space="0" w:color="auto"/>
              <w:bottom w:val="single" w:sz="4" w:space="0" w:color="auto"/>
            </w:tcBorders>
            <w:shd w:val="clear" w:color="auto" w:fill="D9D9D9"/>
            <w:vAlign w:val="bottom"/>
          </w:tcPr>
          <w:p w14:paraId="2C4D994B"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37</w:t>
            </w:r>
          </w:p>
        </w:tc>
        <w:tc>
          <w:tcPr>
            <w:tcW w:w="767" w:type="dxa"/>
            <w:tcBorders>
              <w:top w:val="single" w:sz="4" w:space="0" w:color="auto"/>
              <w:bottom w:val="single" w:sz="4" w:space="0" w:color="auto"/>
            </w:tcBorders>
            <w:shd w:val="clear" w:color="auto" w:fill="D9D9D9"/>
            <w:vAlign w:val="bottom"/>
          </w:tcPr>
          <w:p w14:paraId="37FE98C1"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10</w:t>
            </w:r>
          </w:p>
        </w:tc>
        <w:tc>
          <w:tcPr>
            <w:tcW w:w="766" w:type="dxa"/>
            <w:tcBorders>
              <w:top w:val="single" w:sz="4" w:space="0" w:color="auto"/>
              <w:bottom w:val="single" w:sz="4" w:space="0" w:color="auto"/>
            </w:tcBorders>
            <w:shd w:val="clear" w:color="auto" w:fill="D9D9D9"/>
            <w:vAlign w:val="bottom"/>
          </w:tcPr>
          <w:p w14:paraId="3D36FB08"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43</w:t>
            </w:r>
          </w:p>
        </w:tc>
        <w:tc>
          <w:tcPr>
            <w:tcW w:w="767" w:type="dxa"/>
            <w:tcBorders>
              <w:top w:val="single" w:sz="4" w:space="0" w:color="auto"/>
              <w:bottom w:val="single" w:sz="4" w:space="0" w:color="auto"/>
            </w:tcBorders>
            <w:shd w:val="clear" w:color="auto" w:fill="D9D9D9"/>
            <w:vAlign w:val="bottom"/>
          </w:tcPr>
          <w:p w14:paraId="0149305C"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6</w:t>
            </w:r>
          </w:p>
        </w:tc>
        <w:tc>
          <w:tcPr>
            <w:tcW w:w="767" w:type="dxa"/>
            <w:tcBorders>
              <w:top w:val="single" w:sz="4" w:space="0" w:color="auto"/>
              <w:bottom w:val="single" w:sz="4" w:space="0" w:color="auto"/>
            </w:tcBorders>
            <w:shd w:val="clear" w:color="auto" w:fill="D9D9D9"/>
            <w:vAlign w:val="bottom"/>
          </w:tcPr>
          <w:p w14:paraId="6FD0F3B7"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35</w:t>
            </w:r>
          </w:p>
        </w:tc>
        <w:tc>
          <w:tcPr>
            <w:tcW w:w="767" w:type="dxa"/>
            <w:tcBorders>
              <w:top w:val="single" w:sz="4" w:space="0" w:color="auto"/>
              <w:bottom w:val="single" w:sz="4" w:space="0" w:color="auto"/>
            </w:tcBorders>
            <w:shd w:val="clear" w:color="auto" w:fill="D9D9D9"/>
            <w:vAlign w:val="bottom"/>
          </w:tcPr>
          <w:p w14:paraId="3E229976"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413</w:t>
            </w:r>
          </w:p>
        </w:tc>
        <w:tc>
          <w:tcPr>
            <w:tcW w:w="767" w:type="dxa"/>
            <w:tcBorders>
              <w:top w:val="single" w:sz="4" w:space="0" w:color="auto"/>
              <w:bottom w:val="single" w:sz="4" w:space="0" w:color="auto"/>
              <w:right w:val="nil"/>
            </w:tcBorders>
            <w:shd w:val="clear" w:color="auto" w:fill="D9D9D9"/>
            <w:vAlign w:val="bottom"/>
          </w:tcPr>
          <w:p w14:paraId="50660B20" w14:textId="77777777" w:rsidR="00A334D0" w:rsidRPr="00D931DE" w:rsidRDefault="00A334D0" w:rsidP="003B7F8D">
            <w:pPr>
              <w:jc w:val="right"/>
              <w:rPr>
                <w:rFonts w:ascii="Arial" w:hAnsi="Arial" w:cs="Arial"/>
                <w:sz w:val="20"/>
                <w:szCs w:val="20"/>
              </w:rPr>
            </w:pPr>
            <w:r w:rsidRPr="00D931DE">
              <w:rPr>
                <w:rFonts w:ascii="Arial" w:hAnsi="Arial" w:cs="Arial"/>
                <w:sz w:val="20"/>
                <w:szCs w:val="20"/>
              </w:rPr>
              <w:t>36</w:t>
            </w:r>
          </w:p>
        </w:tc>
      </w:tr>
      <w:tr w:rsidR="0094448A" w:rsidRPr="00D931DE" w14:paraId="127194B2" w14:textId="77777777" w:rsidTr="00983991">
        <w:tc>
          <w:tcPr>
            <w:tcW w:w="2610" w:type="dxa"/>
            <w:tcBorders>
              <w:top w:val="single" w:sz="4" w:space="0" w:color="auto"/>
              <w:left w:val="nil"/>
              <w:bottom w:val="single" w:sz="4" w:space="0" w:color="auto"/>
            </w:tcBorders>
            <w:shd w:val="clear" w:color="auto" w:fill="D9D9D9"/>
          </w:tcPr>
          <w:p w14:paraId="38C4EC1A" w14:textId="77777777" w:rsidR="0094448A" w:rsidRPr="00D931DE" w:rsidRDefault="00983991" w:rsidP="00983991">
            <w:pPr>
              <w:ind w:left="162" w:hanging="162"/>
              <w:rPr>
                <w:rFonts w:ascii="Arial" w:hAnsi="Arial" w:cs="Arial"/>
                <w:sz w:val="20"/>
                <w:szCs w:val="20"/>
              </w:rPr>
            </w:pPr>
            <w:r w:rsidRPr="00D931DE">
              <w:rPr>
                <w:rFonts w:ascii="Arial" w:hAnsi="Arial" w:cs="Arial"/>
                <w:sz w:val="20"/>
                <w:szCs w:val="20"/>
              </w:rPr>
              <w:t>Hippocampal sclerosis</w:t>
            </w:r>
          </w:p>
        </w:tc>
        <w:tc>
          <w:tcPr>
            <w:tcW w:w="810" w:type="dxa"/>
            <w:tcBorders>
              <w:top w:val="single" w:sz="4" w:space="0" w:color="auto"/>
              <w:bottom w:val="single" w:sz="4" w:space="0" w:color="auto"/>
            </w:tcBorders>
            <w:shd w:val="clear" w:color="auto" w:fill="D9D9D9"/>
            <w:vAlign w:val="bottom"/>
          </w:tcPr>
          <w:p w14:paraId="75A285EC"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78</w:t>
            </w:r>
            <w:r w:rsidR="003364ED" w:rsidRPr="00D931DE">
              <w:rPr>
                <w:rFonts w:ascii="Times New Roman" w:hAnsi="Times New Roman" w:cs="Times New Roman"/>
                <w:sz w:val="20"/>
                <w:szCs w:val="20"/>
                <w:vertAlign w:val="superscript"/>
              </w:rPr>
              <w:t>‡</w:t>
            </w:r>
          </w:p>
        </w:tc>
        <w:tc>
          <w:tcPr>
            <w:tcW w:w="767" w:type="dxa"/>
            <w:tcBorders>
              <w:top w:val="single" w:sz="4" w:space="0" w:color="auto"/>
              <w:bottom w:val="single" w:sz="4" w:space="0" w:color="auto"/>
            </w:tcBorders>
            <w:shd w:val="clear" w:color="auto" w:fill="D9D9D9"/>
            <w:vAlign w:val="bottom"/>
          </w:tcPr>
          <w:p w14:paraId="76F89ED3"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8</w:t>
            </w:r>
          </w:p>
        </w:tc>
        <w:tc>
          <w:tcPr>
            <w:tcW w:w="767" w:type="dxa"/>
            <w:tcBorders>
              <w:top w:val="single" w:sz="4" w:space="0" w:color="auto"/>
              <w:bottom w:val="single" w:sz="4" w:space="0" w:color="auto"/>
            </w:tcBorders>
            <w:shd w:val="clear" w:color="auto" w:fill="D9D9D9"/>
            <w:vAlign w:val="bottom"/>
          </w:tcPr>
          <w:p w14:paraId="3AF1FAAA"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6</w:t>
            </w:r>
            <w:r w:rsidR="003364ED" w:rsidRPr="00D931DE">
              <w:rPr>
                <w:rFonts w:ascii="Times New Roman" w:hAnsi="Times New Roman" w:cs="Times New Roman"/>
                <w:sz w:val="20"/>
                <w:szCs w:val="20"/>
                <w:vertAlign w:val="superscript"/>
              </w:rPr>
              <w:t>‡</w:t>
            </w:r>
          </w:p>
        </w:tc>
        <w:tc>
          <w:tcPr>
            <w:tcW w:w="767" w:type="dxa"/>
            <w:tcBorders>
              <w:top w:val="single" w:sz="4" w:space="0" w:color="auto"/>
              <w:bottom w:val="single" w:sz="4" w:space="0" w:color="auto"/>
            </w:tcBorders>
            <w:shd w:val="clear" w:color="auto" w:fill="D9D9D9"/>
            <w:vAlign w:val="bottom"/>
          </w:tcPr>
          <w:p w14:paraId="702A28E4"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6</w:t>
            </w:r>
          </w:p>
        </w:tc>
        <w:tc>
          <w:tcPr>
            <w:tcW w:w="767" w:type="dxa"/>
            <w:tcBorders>
              <w:top w:val="single" w:sz="4" w:space="0" w:color="auto"/>
              <w:bottom w:val="single" w:sz="4" w:space="0" w:color="auto"/>
            </w:tcBorders>
            <w:shd w:val="clear" w:color="auto" w:fill="D9D9D9"/>
            <w:vAlign w:val="bottom"/>
          </w:tcPr>
          <w:p w14:paraId="1C6FAA91"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1</w:t>
            </w:r>
          </w:p>
        </w:tc>
        <w:tc>
          <w:tcPr>
            <w:tcW w:w="766" w:type="dxa"/>
            <w:tcBorders>
              <w:top w:val="single" w:sz="4" w:space="0" w:color="auto"/>
              <w:bottom w:val="single" w:sz="4" w:space="0" w:color="auto"/>
            </w:tcBorders>
            <w:shd w:val="clear" w:color="auto" w:fill="D9D9D9"/>
            <w:vAlign w:val="bottom"/>
          </w:tcPr>
          <w:p w14:paraId="02EF3A59"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4</w:t>
            </w:r>
          </w:p>
        </w:tc>
        <w:tc>
          <w:tcPr>
            <w:tcW w:w="767" w:type="dxa"/>
            <w:tcBorders>
              <w:top w:val="single" w:sz="4" w:space="0" w:color="auto"/>
              <w:bottom w:val="single" w:sz="4" w:space="0" w:color="auto"/>
            </w:tcBorders>
            <w:shd w:val="clear" w:color="auto" w:fill="D9D9D9"/>
            <w:vAlign w:val="bottom"/>
          </w:tcPr>
          <w:p w14:paraId="2E9E0841"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1</w:t>
            </w:r>
          </w:p>
        </w:tc>
        <w:tc>
          <w:tcPr>
            <w:tcW w:w="767" w:type="dxa"/>
            <w:tcBorders>
              <w:top w:val="single" w:sz="4" w:space="0" w:color="auto"/>
              <w:bottom w:val="single" w:sz="4" w:space="0" w:color="auto"/>
            </w:tcBorders>
            <w:shd w:val="clear" w:color="auto" w:fill="D9D9D9"/>
            <w:vAlign w:val="bottom"/>
          </w:tcPr>
          <w:p w14:paraId="7FAF67A0"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6</w:t>
            </w:r>
          </w:p>
        </w:tc>
        <w:tc>
          <w:tcPr>
            <w:tcW w:w="767" w:type="dxa"/>
            <w:tcBorders>
              <w:top w:val="single" w:sz="4" w:space="0" w:color="auto"/>
              <w:bottom w:val="single" w:sz="4" w:space="0" w:color="auto"/>
            </w:tcBorders>
            <w:shd w:val="clear" w:color="auto" w:fill="D9D9D9"/>
            <w:vAlign w:val="bottom"/>
          </w:tcPr>
          <w:p w14:paraId="072756F2"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86</w:t>
            </w:r>
          </w:p>
        </w:tc>
        <w:tc>
          <w:tcPr>
            <w:tcW w:w="767" w:type="dxa"/>
            <w:tcBorders>
              <w:top w:val="single" w:sz="4" w:space="0" w:color="auto"/>
              <w:bottom w:val="single" w:sz="4" w:space="0" w:color="auto"/>
              <w:right w:val="nil"/>
            </w:tcBorders>
            <w:shd w:val="clear" w:color="auto" w:fill="D9D9D9"/>
            <w:vAlign w:val="bottom"/>
          </w:tcPr>
          <w:p w14:paraId="0B3F3219" w14:textId="77777777" w:rsidR="0094448A" w:rsidRPr="00D931DE" w:rsidRDefault="0094448A" w:rsidP="00983991">
            <w:pPr>
              <w:jc w:val="right"/>
              <w:rPr>
                <w:rFonts w:ascii="Arial" w:hAnsi="Arial" w:cs="Arial"/>
                <w:sz w:val="20"/>
                <w:szCs w:val="20"/>
              </w:rPr>
            </w:pPr>
            <w:r w:rsidRPr="00D931DE">
              <w:rPr>
                <w:rFonts w:ascii="Arial" w:hAnsi="Arial" w:cs="Arial"/>
                <w:sz w:val="20"/>
                <w:szCs w:val="20"/>
              </w:rPr>
              <w:t>8</w:t>
            </w:r>
          </w:p>
        </w:tc>
      </w:tr>
      <w:tr w:rsidR="003B688E" w:rsidRPr="00D931DE" w14:paraId="43D93842" w14:textId="77777777" w:rsidTr="00983991">
        <w:tc>
          <w:tcPr>
            <w:tcW w:w="2610" w:type="dxa"/>
            <w:tcBorders>
              <w:top w:val="single" w:sz="4" w:space="0" w:color="auto"/>
              <w:left w:val="nil"/>
              <w:bottom w:val="single" w:sz="4" w:space="0" w:color="auto"/>
            </w:tcBorders>
            <w:shd w:val="clear" w:color="auto" w:fill="D9D9D9"/>
          </w:tcPr>
          <w:p w14:paraId="2A621934" w14:textId="77777777" w:rsidR="002708F3" w:rsidRPr="00D931DE" w:rsidRDefault="002708F3" w:rsidP="003B7F8D">
            <w:pPr>
              <w:rPr>
                <w:rFonts w:ascii="Arial" w:hAnsi="Arial" w:cs="Arial"/>
                <w:sz w:val="20"/>
                <w:szCs w:val="20"/>
              </w:rPr>
            </w:pP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w:t>
            </w:r>
          </w:p>
        </w:tc>
        <w:tc>
          <w:tcPr>
            <w:tcW w:w="810" w:type="dxa"/>
            <w:tcBorders>
              <w:top w:val="single" w:sz="4" w:space="0" w:color="auto"/>
              <w:bottom w:val="single" w:sz="4" w:space="0" w:color="auto"/>
            </w:tcBorders>
            <w:shd w:val="clear" w:color="auto" w:fill="D9D9D9"/>
          </w:tcPr>
          <w:p w14:paraId="106D9DA3"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tcBorders>
            <w:shd w:val="clear" w:color="auto" w:fill="D9D9D9"/>
          </w:tcPr>
          <w:p w14:paraId="58451D1A"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tcBorders>
            <w:shd w:val="clear" w:color="auto" w:fill="D9D9D9"/>
          </w:tcPr>
          <w:p w14:paraId="6E7A52B2"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tcBorders>
            <w:shd w:val="clear" w:color="auto" w:fill="D9D9D9"/>
          </w:tcPr>
          <w:p w14:paraId="65C37837"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tcBorders>
            <w:shd w:val="clear" w:color="auto" w:fill="D9D9D9"/>
          </w:tcPr>
          <w:p w14:paraId="16E7B212" w14:textId="77777777" w:rsidR="002708F3" w:rsidRPr="00D931DE" w:rsidRDefault="002708F3" w:rsidP="003B7F8D">
            <w:pPr>
              <w:jc w:val="both"/>
              <w:rPr>
                <w:rFonts w:ascii="Arial" w:hAnsi="Arial" w:cs="Arial"/>
                <w:sz w:val="20"/>
                <w:szCs w:val="20"/>
              </w:rPr>
            </w:pPr>
          </w:p>
        </w:tc>
        <w:tc>
          <w:tcPr>
            <w:tcW w:w="766" w:type="dxa"/>
            <w:tcBorders>
              <w:top w:val="single" w:sz="4" w:space="0" w:color="auto"/>
              <w:bottom w:val="single" w:sz="4" w:space="0" w:color="auto"/>
            </w:tcBorders>
            <w:shd w:val="clear" w:color="auto" w:fill="D9D9D9"/>
          </w:tcPr>
          <w:p w14:paraId="51A71915"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tcBorders>
            <w:shd w:val="clear" w:color="auto" w:fill="D9D9D9"/>
          </w:tcPr>
          <w:p w14:paraId="127A0B7B"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tcBorders>
            <w:shd w:val="clear" w:color="auto" w:fill="D9D9D9"/>
          </w:tcPr>
          <w:p w14:paraId="6F1720C8"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tcBorders>
            <w:shd w:val="clear" w:color="auto" w:fill="D9D9D9"/>
          </w:tcPr>
          <w:p w14:paraId="65519436" w14:textId="77777777" w:rsidR="002708F3" w:rsidRPr="00D931DE" w:rsidRDefault="002708F3" w:rsidP="003B7F8D">
            <w:pPr>
              <w:jc w:val="both"/>
              <w:rPr>
                <w:rFonts w:ascii="Arial" w:hAnsi="Arial" w:cs="Arial"/>
                <w:sz w:val="20"/>
                <w:szCs w:val="20"/>
              </w:rPr>
            </w:pPr>
          </w:p>
        </w:tc>
        <w:tc>
          <w:tcPr>
            <w:tcW w:w="767" w:type="dxa"/>
            <w:tcBorders>
              <w:top w:val="single" w:sz="4" w:space="0" w:color="auto"/>
              <w:bottom w:val="single" w:sz="4" w:space="0" w:color="auto"/>
              <w:right w:val="nil"/>
            </w:tcBorders>
            <w:shd w:val="clear" w:color="auto" w:fill="D9D9D9"/>
          </w:tcPr>
          <w:p w14:paraId="05AFC9B1" w14:textId="77777777" w:rsidR="002708F3" w:rsidRPr="00D931DE" w:rsidRDefault="002708F3" w:rsidP="003B7F8D">
            <w:pPr>
              <w:jc w:val="both"/>
              <w:rPr>
                <w:rFonts w:ascii="Arial" w:hAnsi="Arial" w:cs="Arial"/>
                <w:sz w:val="20"/>
                <w:szCs w:val="20"/>
              </w:rPr>
            </w:pPr>
          </w:p>
        </w:tc>
      </w:tr>
      <w:tr w:rsidR="00BB1468" w:rsidRPr="00D931DE" w14:paraId="286C7BF9" w14:textId="77777777" w:rsidTr="00983991">
        <w:tc>
          <w:tcPr>
            <w:tcW w:w="2610" w:type="dxa"/>
            <w:tcBorders>
              <w:top w:val="single" w:sz="4" w:space="0" w:color="auto"/>
              <w:left w:val="nil"/>
              <w:bottom w:val="single" w:sz="4" w:space="0" w:color="auto"/>
            </w:tcBorders>
            <w:shd w:val="clear" w:color="auto" w:fill="D9D9D9"/>
          </w:tcPr>
          <w:p w14:paraId="7F501536" w14:textId="77777777" w:rsidR="00BB1468" w:rsidRPr="00D931DE" w:rsidRDefault="00BB1468" w:rsidP="003B7F8D">
            <w:pPr>
              <w:rPr>
                <w:rFonts w:ascii="Arial" w:hAnsi="Arial" w:cs="Arial"/>
                <w:sz w:val="20"/>
                <w:szCs w:val="20"/>
              </w:rPr>
            </w:pPr>
            <w:r w:rsidRPr="00D931DE">
              <w:rPr>
                <w:rFonts w:ascii="Arial" w:hAnsi="Arial" w:cs="Arial"/>
                <w:sz w:val="20"/>
                <w:szCs w:val="20"/>
              </w:rPr>
              <w:t xml:space="preserve">  Any</w:t>
            </w:r>
          </w:p>
        </w:tc>
        <w:tc>
          <w:tcPr>
            <w:tcW w:w="810" w:type="dxa"/>
            <w:tcBorders>
              <w:top w:val="single" w:sz="4" w:space="0" w:color="auto"/>
              <w:bottom w:val="single" w:sz="4" w:space="0" w:color="auto"/>
            </w:tcBorders>
            <w:shd w:val="clear" w:color="auto" w:fill="D9D9D9"/>
            <w:vAlign w:val="bottom"/>
          </w:tcPr>
          <w:p w14:paraId="3E4AC5A2"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22</w:t>
            </w:r>
            <w:r w:rsidR="00334FBF" w:rsidRPr="00D931DE">
              <w:rPr>
                <w:rFonts w:ascii="Arial" w:hAnsi="Arial" w:cs="Arial"/>
                <w:sz w:val="20"/>
                <w:szCs w:val="20"/>
              </w:rPr>
              <w:t>5</w:t>
            </w:r>
          </w:p>
        </w:tc>
        <w:tc>
          <w:tcPr>
            <w:tcW w:w="767" w:type="dxa"/>
            <w:tcBorders>
              <w:top w:val="single" w:sz="4" w:space="0" w:color="auto"/>
              <w:bottom w:val="single" w:sz="4" w:space="0" w:color="auto"/>
            </w:tcBorders>
            <w:shd w:val="clear" w:color="auto" w:fill="D9D9D9"/>
            <w:vAlign w:val="bottom"/>
          </w:tcPr>
          <w:p w14:paraId="558CABFF"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22</w:t>
            </w:r>
          </w:p>
        </w:tc>
        <w:tc>
          <w:tcPr>
            <w:tcW w:w="767" w:type="dxa"/>
            <w:tcBorders>
              <w:top w:val="single" w:sz="4" w:space="0" w:color="auto"/>
              <w:bottom w:val="single" w:sz="4" w:space="0" w:color="auto"/>
            </w:tcBorders>
            <w:shd w:val="clear" w:color="auto" w:fill="D9D9D9"/>
            <w:vAlign w:val="bottom"/>
          </w:tcPr>
          <w:p w14:paraId="10AF2ECE"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22</w:t>
            </w:r>
          </w:p>
        </w:tc>
        <w:tc>
          <w:tcPr>
            <w:tcW w:w="767" w:type="dxa"/>
            <w:tcBorders>
              <w:top w:val="single" w:sz="4" w:space="0" w:color="auto"/>
              <w:bottom w:val="single" w:sz="4" w:space="0" w:color="auto"/>
            </w:tcBorders>
            <w:shd w:val="clear" w:color="auto" w:fill="D9D9D9"/>
            <w:vAlign w:val="bottom"/>
          </w:tcPr>
          <w:p w14:paraId="2BA34E28"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w:t>
            </w:r>
            <w:r w:rsidR="00334FBF" w:rsidRPr="00D931DE">
              <w:rPr>
                <w:rFonts w:ascii="Arial" w:hAnsi="Arial" w:cs="Arial"/>
                <w:sz w:val="20"/>
                <w:szCs w:val="20"/>
              </w:rPr>
              <w:t>3</w:t>
            </w:r>
          </w:p>
        </w:tc>
        <w:tc>
          <w:tcPr>
            <w:tcW w:w="767" w:type="dxa"/>
            <w:tcBorders>
              <w:top w:val="single" w:sz="4" w:space="0" w:color="auto"/>
              <w:bottom w:val="single" w:sz="4" w:space="0" w:color="auto"/>
            </w:tcBorders>
            <w:shd w:val="clear" w:color="auto" w:fill="D9D9D9"/>
            <w:vAlign w:val="bottom"/>
          </w:tcPr>
          <w:p w14:paraId="32FA2CA6"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5</w:t>
            </w:r>
          </w:p>
        </w:tc>
        <w:tc>
          <w:tcPr>
            <w:tcW w:w="766" w:type="dxa"/>
            <w:tcBorders>
              <w:top w:val="single" w:sz="4" w:space="0" w:color="auto"/>
              <w:bottom w:val="single" w:sz="4" w:space="0" w:color="auto"/>
            </w:tcBorders>
            <w:shd w:val="clear" w:color="auto" w:fill="D9D9D9"/>
            <w:vAlign w:val="bottom"/>
          </w:tcPr>
          <w:p w14:paraId="428FA729"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22</w:t>
            </w:r>
          </w:p>
        </w:tc>
        <w:tc>
          <w:tcPr>
            <w:tcW w:w="767" w:type="dxa"/>
            <w:tcBorders>
              <w:top w:val="single" w:sz="4" w:space="0" w:color="auto"/>
              <w:bottom w:val="single" w:sz="4" w:space="0" w:color="auto"/>
            </w:tcBorders>
            <w:shd w:val="clear" w:color="auto" w:fill="D9D9D9"/>
            <w:vAlign w:val="bottom"/>
          </w:tcPr>
          <w:p w14:paraId="1C0C94FB"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w:t>
            </w:r>
          </w:p>
        </w:tc>
        <w:tc>
          <w:tcPr>
            <w:tcW w:w="767" w:type="dxa"/>
            <w:tcBorders>
              <w:top w:val="single" w:sz="4" w:space="0" w:color="auto"/>
              <w:bottom w:val="single" w:sz="4" w:space="0" w:color="auto"/>
            </w:tcBorders>
            <w:shd w:val="clear" w:color="auto" w:fill="D9D9D9"/>
            <w:vAlign w:val="bottom"/>
          </w:tcPr>
          <w:p w14:paraId="29BC26CB"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12</w:t>
            </w:r>
          </w:p>
        </w:tc>
        <w:tc>
          <w:tcPr>
            <w:tcW w:w="767" w:type="dxa"/>
            <w:tcBorders>
              <w:top w:val="single" w:sz="4" w:space="0" w:color="auto"/>
              <w:bottom w:val="single" w:sz="4" w:space="0" w:color="auto"/>
            </w:tcBorders>
            <w:shd w:val="clear" w:color="auto" w:fill="D9D9D9"/>
            <w:vAlign w:val="bottom"/>
          </w:tcPr>
          <w:p w14:paraId="322909C5"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25</w:t>
            </w:r>
            <w:r w:rsidR="00334FBF" w:rsidRPr="00D931DE">
              <w:rPr>
                <w:rFonts w:ascii="Arial" w:hAnsi="Arial" w:cs="Arial"/>
                <w:sz w:val="20"/>
                <w:szCs w:val="20"/>
              </w:rPr>
              <w:t>4</w:t>
            </w:r>
          </w:p>
        </w:tc>
        <w:tc>
          <w:tcPr>
            <w:tcW w:w="767" w:type="dxa"/>
            <w:tcBorders>
              <w:top w:val="single" w:sz="4" w:space="0" w:color="auto"/>
              <w:bottom w:val="single" w:sz="4" w:space="0" w:color="auto"/>
              <w:right w:val="nil"/>
            </w:tcBorders>
            <w:shd w:val="clear" w:color="auto" w:fill="D9D9D9"/>
            <w:vAlign w:val="bottom"/>
          </w:tcPr>
          <w:p w14:paraId="6B68A41A" w14:textId="77777777" w:rsidR="00BB1468" w:rsidRPr="00D931DE" w:rsidRDefault="00BB1468" w:rsidP="003B7F8D">
            <w:pPr>
              <w:jc w:val="right"/>
              <w:rPr>
                <w:rFonts w:ascii="Arial" w:hAnsi="Arial" w:cs="Arial"/>
                <w:sz w:val="20"/>
                <w:szCs w:val="20"/>
              </w:rPr>
            </w:pPr>
            <w:r w:rsidRPr="00D931DE">
              <w:rPr>
                <w:rFonts w:ascii="Arial" w:hAnsi="Arial" w:cs="Arial"/>
                <w:sz w:val="20"/>
                <w:szCs w:val="20"/>
              </w:rPr>
              <w:t>22</w:t>
            </w:r>
          </w:p>
        </w:tc>
      </w:tr>
      <w:tr w:rsidR="00334FBF" w:rsidRPr="00D931DE" w14:paraId="289A196D" w14:textId="77777777" w:rsidTr="00983991">
        <w:tc>
          <w:tcPr>
            <w:tcW w:w="2610" w:type="dxa"/>
            <w:tcBorders>
              <w:top w:val="single" w:sz="4" w:space="0" w:color="auto"/>
              <w:left w:val="nil"/>
              <w:bottom w:val="single" w:sz="4" w:space="0" w:color="auto"/>
            </w:tcBorders>
            <w:shd w:val="clear" w:color="auto" w:fill="D9D9D9"/>
          </w:tcPr>
          <w:p w14:paraId="64DCC31E" w14:textId="77777777" w:rsidR="00334FBF" w:rsidRPr="00D931DE" w:rsidRDefault="00334FBF" w:rsidP="003B7F8D">
            <w:pPr>
              <w:rPr>
                <w:rFonts w:ascii="Arial" w:hAnsi="Arial" w:cs="Arial"/>
                <w:sz w:val="20"/>
                <w:szCs w:val="20"/>
              </w:rPr>
            </w:pPr>
            <w:r w:rsidRPr="00D931DE">
              <w:rPr>
                <w:rFonts w:ascii="Arial" w:hAnsi="Arial" w:cs="Arial"/>
                <w:sz w:val="20"/>
                <w:szCs w:val="20"/>
              </w:rPr>
              <w:t xml:space="preserve">  </w:t>
            </w:r>
            <w:proofErr w:type="spellStart"/>
            <w:r w:rsidRPr="00D931DE">
              <w:rPr>
                <w:rFonts w:ascii="Arial" w:hAnsi="Arial" w:cs="Arial"/>
                <w:sz w:val="20"/>
                <w:szCs w:val="20"/>
              </w:rPr>
              <w:t>Substantia</w:t>
            </w:r>
            <w:proofErr w:type="spellEnd"/>
            <w:r w:rsidRPr="00D931DE">
              <w:rPr>
                <w:rFonts w:ascii="Arial" w:hAnsi="Arial" w:cs="Arial"/>
                <w:sz w:val="20"/>
                <w:szCs w:val="20"/>
              </w:rPr>
              <w:t xml:space="preserve"> </w:t>
            </w:r>
            <w:proofErr w:type="spellStart"/>
            <w:r w:rsidRPr="00D931DE">
              <w:rPr>
                <w:rFonts w:ascii="Arial" w:hAnsi="Arial" w:cs="Arial"/>
                <w:sz w:val="20"/>
                <w:szCs w:val="20"/>
              </w:rPr>
              <w:t>Nigra</w:t>
            </w:r>
            <w:proofErr w:type="spellEnd"/>
          </w:p>
        </w:tc>
        <w:tc>
          <w:tcPr>
            <w:tcW w:w="810" w:type="dxa"/>
            <w:tcBorders>
              <w:top w:val="single" w:sz="4" w:space="0" w:color="auto"/>
              <w:bottom w:val="single" w:sz="4" w:space="0" w:color="auto"/>
            </w:tcBorders>
            <w:shd w:val="clear" w:color="auto" w:fill="D9D9D9"/>
            <w:vAlign w:val="bottom"/>
          </w:tcPr>
          <w:p w14:paraId="04363091"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206</w:t>
            </w:r>
            <w:r w:rsidR="003364ED" w:rsidRPr="00D931DE">
              <w:rPr>
                <w:rFonts w:ascii="Arial" w:hAnsi="Arial" w:cs="Arial"/>
                <w:color w:val="000000"/>
                <w:sz w:val="20"/>
                <w:szCs w:val="20"/>
              </w:rPr>
              <w:t>*</w:t>
            </w:r>
          </w:p>
        </w:tc>
        <w:tc>
          <w:tcPr>
            <w:tcW w:w="767" w:type="dxa"/>
            <w:tcBorders>
              <w:top w:val="single" w:sz="4" w:space="0" w:color="auto"/>
              <w:bottom w:val="single" w:sz="4" w:space="0" w:color="auto"/>
            </w:tcBorders>
            <w:shd w:val="clear" w:color="auto" w:fill="D9D9D9"/>
            <w:vAlign w:val="bottom"/>
          </w:tcPr>
          <w:p w14:paraId="2DF1D5E9"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20</w:t>
            </w:r>
          </w:p>
        </w:tc>
        <w:tc>
          <w:tcPr>
            <w:tcW w:w="767" w:type="dxa"/>
            <w:tcBorders>
              <w:top w:val="single" w:sz="4" w:space="0" w:color="auto"/>
              <w:bottom w:val="single" w:sz="4" w:space="0" w:color="auto"/>
            </w:tcBorders>
            <w:shd w:val="clear" w:color="auto" w:fill="D9D9D9"/>
            <w:vAlign w:val="bottom"/>
          </w:tcPr>
          <w:p w14:paraId="31A81E11"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21</w:t>
            </w:r>
          </w:p>
        </w:tc>
        <w:tc>
          <w:tcPr>
            <w:tcW w:w="767" w:type="dxa"/>
            <w:tcBorders>
              <w:top w:val="single" w:sz="4" w:space="0" w:color="auto"/>
              <w:bottom w:val="single" w:sz="4" w:space="0" w:color="auto"/>
            </w:tcBorders>
            <w:shd w:val="clear" w:color="auto" w:fill="D9D9D9"/>
            <w:vAlign w:val="bottom"/>
          </w:tcPr>
          <w:p w14:paraId="19964486"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22</w:t>
            </w:r>
          </w:p>
        </w:tc>
        <w:tc>
          <w:tcPr>
            <w:tcW w:w="767" w:type="dxa"/>
            <w:tcBorders>
              <w:top w:val="single" w:sz="4" w:space="0" w:color="auto"/>
              <w:bottom w:val="single" w:sz="4" w:space="0" w:color="auto"/>
            </w:tcBorders>
            <w:shd w:val="clear" w:color="auto" w:fill="D9D9D9"/>
            <w:vAlign w:val="bottom"/>
          </w:tcPr>
          <w:p w14:paraId="34CF940F"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4</w:t>
            </w:r>
          </w:p>
        </w:tc>
        <w:tc>
          <w:tcPr>
            <w:tcW w:w="766" w:type="dxa"/>
            <w:tcBorders>
              <w:top w:val="single" w:sz="4" w:space="0" w:color="auto"/>
              <w:bottom w:val="single" w:sz="4" w:space="0" w:color="auto"/>
            </w:tcBorders>
            <w:shd w:val="clear" w:color="auto" w:fill="D9D9D9"/>
            <w:vAlign w:val="bottom"/>
          </w:tcPr>
          <w:p w14:paraId="1A6FD2F3"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17</w:t>
            </w:r>
          </w:p>
        </w:tc>
        <w:tc>
          <w:tcPr>
            <w:tcW w:w="767" w:type="dxa"/>
            <w:tcBorders>
              <w:top w:val="single" w:sz="4" w:space="0" w:color="auto"/>
              <w:bottom w:val="single" w:sz="4" w:space="0" w:color="auto"/>
            </w:tcBorders>
            <w:shd w:val="clear" w:color="auto" w:fill="D9D9D9"/>
            <w:vAlign w:val="bottom"/>
          </w:tcPr>
          <w:p w14:paraId="4EFC8367"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w:t>
            </w:r>
          </w:p>
        </w:tc>
        <w:tc>
          <w:tcPr>
            <w:tcW w:w="767" w:type="dxa"/>
            <w:tcBorders>
              <w:top w:val="single" w:sz="4" w:space="0" w:color="auto"/>
              <w:bottom w:val="single" w:sz="4" w:space="0" w:color="auto"/>
            </w:tcBorders>
            <w:shd w:val="clear" w:color="auto" w:fill="D9D9D9"/>
            <w:vAlign w:val="bottom"/>
          </w:tcPr>
          <w:p w14:paraId="4849D910"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12</w:t>
            </w:r>
          </w:p>
        </w:tc>
        <w:tc>
          <w:tcPr>
            <w:tcW w:w="767" w:type="dxa"/>
            <w:tcBorders>
              <w:top w:val="single" w:sz="4" w:space="0" w:color="auto"/>
              <w:bottom w:val="single" w:sz="4" w:space="0" w:color="auto"/>
            </w:tcBorders>
            <w:shd w:val="clear" w:color="auto" w:fill="D9D9D9"/>
            <w:vAlign w:val="bottom"/>
          </w:tcPr>
          <w:p w14:paraId="54192210"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233</w:t>
            </w:r>
          </w:p>
        </w:tc>
        <w:tc>
          <w:tcPr>
            <w:tcW w:w="767" w:type="dxa"/>
            <w:tcBorders>
              <w:top w:val="single" w:sz="4" w:space="0" w:color="auto"/>
              <w:bottom w:val="single" w:sz="4" w:space="0" w:color="auto"/>
              <w:right w:val="nil"/>
            </w:tcBorders>
            <w:shd w:val="clear" w:color="auto" w:fill="D9D9D9"/>
            <w:vAlign w:val="bottom"/>
          </w:tcPr>
          <w:p w14:paraId="633CA530"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20</w:t>
            </w:r>
          </w:p>
        </w:tc>
      </w:tr>
      <w:tr w:rsidR="00334FBF" w:rsidRPr="00D931DE" w14:paraId="20CBA8CE" w14:textId="77777777" w:rsidTr="00983991">
        <w:tc>
          <w:tcPr>
            <w:tcW w:w="2610" w:type="dxa"/>
            <w:tcBorders>
              <w:top w:val="single" w:sz="4" w:space="0" w:color="auto"/>
              <w:left w:val="nil"/>
              <w:bottom w:val="single" w:sz="4" w:space="0" w:color="auto"/>
            </w:tcBorders>
            <w:shd w:val="clear" w:color="auto" w:fill="D9D9D9"/>
          </w:tcPr>
          <w:p w14:paraId="3ACE2F28" w14:textId="77777777" w:rsidR="00334FBF" w:rsidRPr="00D931DE" w:rsidRDefault="00334FBF" w:rsidP="003B7F8D">
            <w:pPr>
              <w:rPr>
                <w:rFonts w:ascii="Arial" w:hAnsi="Arial" w:cs="Arial"/>
                <w:sz w:val="20"/>
                <w:szCs w:val="20"/>
              </w:rPr>
            </w:pPr>
            <w:r w:rsidRPr="00D931DE">
              <w:rPr>
                <w:rFonts w:ascii="Arial" w:hAnsi="Arial" w:cs="Arial"/>
                <w:sz w:val="20"/>
                <w:szCs w:val="20"/>
              </w:rPr>
              <w:t xml:space="preserve">  Limbic</w:t>
            </w:r>
          </w:p>
        </w:tc>
        <w:tc>
          <w:tcPr>
            <w:tcW w:w="810" w:type="dxa"/>
            <w:tcBorders>
              <w:top w:val="single" w:sz="4" w:space="0" w:color="auto"/>
              <w:bottom w:val="single" w:sz="4" w:space="0" w:color="auto"/>
            </w:tcBorders>
            <w:shd w:val="clear" w:color="auto" w:fill="D9D9D9"/>
            <w:vAlign w:val="bottom"/>
          </w:tcPr>
          <w:p w14:paraId="12F3F317"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185</w:t>
            </w:r>
          </w:p>
        </w:tc>
        <w:tc>
          <w:tcPr>
            <w:tcW w:w="767" w:type="dxa"/>
            <w:tcBorders>
              <w:top w:val="single" w:sz="4" w:space="0" w:color="auto"/>
              <w:bottom w:val="single" w:sz="4" w:space="0" w:color="auto"/>
            </w:tcBorders>
            <w:shd w:val="clear" w:color="auto" w:fill="D9D9D9"/>
            <w:vAlign w:val="bottom"/>
          </w:tcPr>
          <w:p w14:paraId="33C17FDD"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18</w:t>
            </w:r>
          </w:p>
        </w:tc>
        <w:tc>
          <w:tcPr>
            <w:tcW w:w="767" w:type="dxa"/>
            <w:tcBorders>
              <w:top w:val="single" w:sz="4" w:space="0" w:color="auto"/>
              <w:bottom w:val="single" w:sz="4" w:space="0" w:color="auto"/>
            </w:tcBorders>
            <w:shd w:val="clear" w:color="auto" w:fill="D9D9D9"/>
            <w:vAlign w:val="bottom"/>
          </w:tcPr>
          <w:p w14:paraId="21531834"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20</w:t>
            </w:r>
          </w:p>
        </w:tc>
        <w:tc>
          <w:tcPr>
            <w:tcW w:w="767" w:type="dxa"/>
            <w:tcBorders>
              <w:top w:val="single" w:sz="4" w:space="0" w:color="auto"/>
              <w:bottom w:val="single" w:sz="4" w:space="0" w:color="auto"/>
            </w:tcBorders>
            <w:shd w:val="clear" w:color="auto" w:fill="D9D9D9"/>
            <w:vAlign w:val="bottom"/>
          </w:tcPr>
          <w:p w14:paraId="0BD45158"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21</w:t>
            </w:r>
          </w:p>
        </w:tc>
        <w:tc>
          <w:tcPr>
            <w:tcW w:w="767" w:type="dxa"/>
            <w:tcBorders>
              <w:top w:val="single" w:sz="4" w:space="0" w:color="auto"/>
              <w:bottom w:val="single" w:sz="4" w:space="0" w:color="auto"/>
            </w:tcBorders>
            <w:shd w:val="clear" w:color="auto" w:fill="D9D9D9"/>
            <w:vAlign w:val="bottom"/>
          </w:tcPr>
          <w:p w14:paraId="6B415743"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4</w:t>
            </w:r>
          </w:p>
        </w:tc>
        <w:tc>
          <w:tcPr>
            <w:tcW w:w="766" w:type="dxa"/>
            <w:tcBorders>
              <w:top w:val="single" w:sz="4" w:space="0" w:color="auto"/>
              <w:bottom w:val="single" w:sz="4" w:space="0" w:color="auto"/>
            </w:tcBorders>
            <w:shd w:val="clear" w:color="auto" w:fill="D9D9D9"/>
            <w:vAlign w:val="bottom"/>
          </w:tcPr>
          <w:p w14:paraId="44BD8B51"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17</w:t>
            </w:r>
          </w:p>
        </w:tc>
        <w:tc>
          <w:tcPr>
            <w:tcW w:w="767" w:type="dxa"/>
            <w:tcBorders>
              <w:top w:val="single" w:sz="4" w:space="0" w:color="auto"/>
              <w:bottom w:val="single" w:sz="4" w:space="0" w:color="auto"/>
            </w:tcBorders>
            <w:shd w:val="clear" w:color="auto" w:fill="D9D9D9"/>
            <w:vAlign w:val="bottom"/>
          </w:tcPr>
          <w:p w14:paraId="36968482"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w:t>
            </w:r>
          </w:p>
        </w:tc>
        <w:tc>
          <w:tcPr>
            <w:tcW w:w="767" w:type="dxa"/>
            <w:tcBorders>
              <w:top w:val="single" w:sz="4" w:space="0" w:color="auto"/>
              <w:bottom w:val="single" w:sz="4" w:space="0" w:color="auto"/>
            </w:tcBorders>
            <w:shd w:val="clear" w:color="auto" w:fill="D9D9D9"/>
            <w:vAlign w:val="bottom"/>
          </w:tcPr>
          <w:p w14:paraId="47664026"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12</w:t>
            </w:r>
          </w:p>
        </w:tc>
        <w:tc>
          <w:tcPr>
            <w:tcW w:w="767" w:type="dxa"/>
            <w:tcBorders>
              <w:top w:val="single" w:sz="4" w:space="0" w:color="auto"/>
              <w:bottom w:val="single" w:sz="4" w:space="0" w:color="auto"/>
            </w:tcBorders>
            <w:shd w:val="clear" w:color="auto" w:fill="D9D9D9"/>
            <w:vAlign w:val="bottom"/>
          </w:tcPr>
          <w:p w14:paraId="38B7D23D"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211</w:t>
            </w:r>
          </w:p>
        </w:tc>
        <w:tc>
          <w:tcPr>
            <w:tcW w:w="767" w:type="dxa"/>
            <w:tcBorders>
              <w:top w:val="single" w:sz="4" w:space="0" w:color="auto"/>
              <w:bottom w:val="single" w:sz="4" w:space="0" w:color="auto"/>
              <w:right w:val="nil"/>
            </w:tcBorders>
            <w:shd w:val="clear" w:color="auto" w:fill="D9D9D9"/>
            <w:vAlign w:val="bottom"/>
          </w:tcPr>
          <w:p w14:paraId="7F093F3B"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18</w:t>
            </w:r>
          </w:p>
        </w:tc>
      </w:tr>
      <w:tr w:rsidR="00334FBF" w:rsidRPr="00D931DE" w14:paraId="0AFAC380" w14:textId="77777777" w:rsidTr="00983991">
        <w:tc>
          <w:tcPr>
            <w:tcW w:w="2610" w:type="dxa"/>
            <w:tcBorders>
              <w:top w:val="single" w:sz="4" w:space="0" w:color="auto"/>
              <w:left w:val="nil"/>
              <w:bottom w:val="single" w:sz="24" w:space="0" w:color="auto"/>
            </w:tcBorders>
            <w:shd w:val="clear" w:color="auto" w:fill="D9D9D9"/>
          </w:tcPr>
          <w:p w14:paraId="4017AFBE" w14:textId="77777777" w:rsidR="00334FBF" w:rsidRPr="00D931DE" w:rsidRDefault="00334FBF" w:rsidP="003B7F8D">
            <w:pPr>
              <w:rPr>
                <w:rFonts w:ascii="Arial" w:hAnsi="Arial" w:cs="Arial"/>
                <w:sz w:val="20"/>
                <w:szCs w:val="20"/>
              </w:rPr>
            </w:pPr>
            <w:r w:rsidRPr="00D931DE">
              <w:rPr>
                <w:rFonts w:ascii="Arial" w:hAnsi="Arial" w:cs="Arial"/>
                <w:sz w:val="20"/>
                <w:szCs w:val="20"/>
              </w:rPr>
              <w:t xml:space="preserve">  </w:t>
            </w:r>
            <w:proofErr w:type="spellStart"/>
            <w:r w:rsidRPr="00D931DE">
              <w:rPr>
                <w:rFonts w:ascii="Arial" w:hAnsi="Arial" w:cs="Arial"/>
                <w:sz w:val="20"/>
                <w:szCs w:val="20"/>
              </w:rPr>
              <w:t>Neocortex</w:t>
            </w:r>
            <w:proofErr w:type="spellEnd"/>
          </w:p>
        </w:tc>
        <w:tc>
          <w:tcPr>
            <w:tcW w:w="810" w:type="dxa"/>
            <w:tcBorders>
              <w:top w:val="single" w:sz="4" w:space="0" w:color="auto"/>
              <w:bottom w:val="single" w:sz="24" w:space="0" w:color="auto"/>
            </w:tcBorders>
            <w:shd w:val="clear" w:color="auto" w:fill="D9D9D9"/>
            <w:vAlign w:val="bottom"/>
          </w:tcPr>
          <w:p w14:paraId="67BDDBBF"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116</w:t>
            </w:r>
          </w:p>
        </w:tc>
        <w:tc>
          <w:tcPr>
            <w:tcW w:w="767" w:type="dxa"/>
            <w:tcBorders>
              <w:top w:val="single" w:sz="4" w:space="0" w:color="auto"/>
              <w:bottom w:val="single" w:sz="24" w:space="0" w:color="auto"/>
            </w:tcBorders>
            <w:shd w:val="clear" w:color="auto" w:fill="D9D9D9"/>
            <w:vAlign w:val="bottom"/>
          </w:tcPr>
          <w:p w14:paraId="79A4126A"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11</w:t>
            </w:r>
          </w:p>
        </w:tc>
        <w:tc>
          <w:tcPr>
            <w:tcW w:w="767" w:type="dxa"/>
            <w:tcBorders>
              <w:top w:val="single" w:sz="4" w:space="0" w:color="auto"/>
              <w:bottom w:val="single" w:sz="24" w:space="0" w:color="auto"/>
            </w:tcBorders>
            <w:shd w:val="clear" w:color="auto" w:fill="D9D9D9"/>
            <w:vAlign w:val="bottom"/>
          </w:tcPr>
          <w:p w14:paraId="26635928"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18</w:t>
            </w:r>
          </w:p>
        </w:tc>
        <w:tc>
          <w:tcPr>
            <w:tcW w:w="767" w:type="dxa"/>
            <w:tcBorders>
              <w:top w:val="single" w:sz="4" w:space="0" w:color="auto"/>
              <w:bottom w:val="single" w:sz="24" w:space="0" w:color="auto"/>
            </w:tcBorders>
            <w:shd w:val="clear" w:color="auto" w:fill="D9D9D9"/>
            <w:vAlign w:val="bottom"/>
          </w:tcPr>
          <w:p w14:paraId="4C6015B1"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19</w:t>
            </w:r>
          </w:p>
        </w:tc>
        <w:tc>
          <w:tcPr>
            <w:tcW w:w="767" w:type="dxa"/>
            <w:tcBorders>
              <w:top w:val="single" w:sz="4" w:space="0" w:color="auto"/>
              <w:bottom w:val="single" w:sz="24" w:space="0" w:color="auto"/>
            </w:tcBorders>
            <w:shd w:val="clear" w:color="auto" w:fill="D9D9D9"/>
            <w:vAlign w:val="bottom"/>
          </w:tcPr>
          <w:p w14:paraId="1D2D100E"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w:t>
            </w:r>
          </w:p>
        </w:tc>
        <w:tc>
          <w:tcPr>
            <w:tcW w:w="766" w:type="dxa"/>
            <w:tcBorders>
              <w:top w:val="single" w:sz="4" w:space="0" w:color="auto"/>
              <w:bottom w:val="single" w:sz="24" w:space="0" w:color="auto"/>
            </w:tcBorders>
            <w:shd w:val="clear" w:color="auto" w:fill="D9D9D9"/>
            <w:vAlign w:val="bottom"/>
          </w:tcPr>
          <w:p w14:paraId="64CD9A03"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9</w:t>
            </w:r>
          </w:p>
        </w:tc>
        <w:tc>
          <w:tcPr>
            <w:tcW w:w="767" w:type="dxa"/>
            <w:tcBorders>
              <w:top w:val="single" w:sz="4" w:space="0" w:color="auto"/>
              <w:bottom w:val="single" w:sz="24" w:space="0" w:color="auto"/>
            </w:tcBorders>
            <w:shd w:val="clear" w:color="auto" w:fill="D9D9D9"/>
            <w:vAlign w:val="bottom"/>
          </w:tcPr>
          <w:p w14:paraId="3E9A5662"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2</w:t>
            </w:r>
          </w:p>
        </w:tc>
        <w:tc>
          <w:tcPr>
            <w:tcW w:w="767" w:type="dxa"/>
            <w:tcBorders>
              <w:top w:val="single" w:sz="4" w:space="0" w:color="auto"/>
              <w:bottom w:val="single" w:sz="24" w:space="0" w:color="auto"/>
            </w:tcBorders>
            <w:shd w:val="clear" w:color="auto" w:fill="D9D9D9"/>
            <w:vAlign w:val="bottom"/>
          </w:tcPr>
          <w:p w14:paraId="41F0B9A7"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12</w:t>
            </w:r>
          </w:p>
        </w:tc>
        <w:tc>
          <w:tcPr>
            <w:tcW w:w="767" w:type="dxa"/>
            <w:tcBorders>
              <w:top w:val="single" w:sz="4" w:space="0" w:color="auto"/>
              <w:bottom w:val="single" w:sz="24" w:space="0" w:color="auto"/>
            </w:tcBorders>
            <w:shd w:val="clear" w:color="auto" w:fill="D9D9D9"/>
            <w:vAlign w:val="bottom"/>
          </w:tcPr>
          <w:p w14:paraId="4B0F2385"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138</w:t>
            </w:r>
          </w:p>
        </w:tc>
        <w:tc>
          <w:tcPr>
            <w:tcW w:w="767" w:type="dxa"/>
            <w:tcBorders>
              <w:top w:val="single" w:sz="4" w:space="0" w:color="auto"/>
              <w:bottom w:val="single" w:sz="24" w:space="0" w:color="auto"/>
              <w:right w:val="nil"/>
            </w:tcBorders>
            <w:shd w:val="clear" w:color="auto" w:fill="D9D9D9"/>
            <w:vAlign w:val="bottom"/>
          </w:tcPr>
          <w:p w14:paraId="1ED275B8" w14:textId="77777777" w:rsidR="00334FBF" w:rsidRPr="00D931DE" w:rsidRDefault="00334FBF">
            <w:pPr>
              <w:jc w:val="right"/>
              <w:rPr>
                <w:rFonts w:ascii="Arial" w:hAnsi="Arial" w:cs="Arial"/>
                <w:color w:val="000000"/>
                <w:sz w:val="20"/>
                <w:szCs w:val="20"/>
              </w:rPr>
            </w:pPr>
            <w:r w:rsidRPr="00D931DE">
              <w:rPr>
                <w:rFonts w:ascii="Arial" w:hAnsi="Arial" w:cs="Arial"/>
                <w:color w:val="000000"/>
                <w:sz w:val="20"/>
                <w:szCs w:val="20"/>
              </w:rPr>
              <w:t>12</w:t>
            </w:r>
          </w:p>
        </w:tc>
      </w:tr>
    </w:tbl>
    <w:p w14:paraId="512ACD0E" w14:textId="77777777" w:rsidR="002708F3" w:rsidRPr="00D931DE" w:rsidRDefault="002708F3" w:rsidP="003B7F8D">
      <w:pPr>
        <w:spacing w:after="0" w:line="240" w:lineRule="auto"/>
        <w:rPr>
          <w:rFonts w:ascii="Times New Roman" w:hAnsi="Times New Roman" w:cs="Times New Roman"/>
          <w:sz w:val="20"/>
          <w:szCs w:val="20"/>
        </w:rPr>
      </w:pPr>
    </w:p>
    <w:p w14:paraId="72097DD5" w14:textId="77777777" w:rsidR="0094448A" w:rsidRPr="00D931DE" w:rsidRDefault="00983991" w:rsidP="00983991">
      <w:pPr>
        <w:spacing w:after="0" w:line="240" w:lineRule="auto"/>
        <w:ind w:left="-540"/>
        <w:rPr>
          <w:rFonts w:ascii="Times New Roman" w:hAnsi="Times New Roman" w:cs="Times New Roman"/>
          <w:sz w:val="20"/>
          <w:szCs w:val="20"/>
        </w:rPr>
      </w:pPr>
      <w:r w:rsidRPr="00D931DE">
        <w:rPr>
          <w:rFonts w:ascii="Times New Roman" w:hAnsi="Times New Roman" w:cs="Times New Roman"/>
          <w:sz w:val="20"/>
          <w:szCs w:val="20"/>
        </w:rPr>
        <w:t xml:space="preserve">* </w:t>
      </w:r>
      <w:r w:rsidR="00F22C5C" w:rsidRPr="00D931DE">
        <w:rPr>
          <w:rFonts w:ascii="Times New Roman" w:hAnsi="Times New Roman" w:cs="Times New Roman"/>
          <w:sz w:val="20"/>
          <w:szCs w:val="20"/>
        </w:rPr>
        <w:t>M</w:t>
      </w:r>
      <w:r w:rsidRPr="00D931DE">
        <w:rPr>
          <w:rFonts w:ascii="Times New Roman" w:hAnsi="Times New Roman" w:cs="Times New Roman"/>
          <w:sz w:val="20"/>
          <w:szCs w:val="20"/>
        </w:rPr>
        <w:t xml:space="preserve">issing </w:t>
      </w:r>
      <w:r w:rsidR="00FA6DAA" w:rsidRPr="00D931DE">
        <w:rPr>
          <w:rFonts w:ascii="Times New Roman" w:hAnsi="Times New Roman" w:cs="Times New Roman"/>
          <w:sz w:val="20"/>
          <w:szCs w:val="20"/>
        </w:rPr>
        <w:t xml:space="preserve">for </w:t>
      </w:r>
      <w:r w:rsidR="0094448A" w:rsidRPr="00D931DE">
        <w:rPr>
          <w:rFonts w:ascii="Times New Roman" w:hAnsi="Times New Roman" w:cs="Times New Roman"/>
          <w:sz w:val="20"/>
          <w:szCs w:val="20"/>
        </w:rPr>
        <w:t>76</w:t>
      </w:r>
      <w:r w:rsidR="00FA6DAA" w:rsidRPr="00D931DE">
        <w:rPr>
          <w:rFonts w:ascii="Times New Roman" w:hAnsi="Times New Roman" w:cs="Times New Roman"/>
          <w:sz w:val="20"/>
          <w:szCs w:val="20"/>
        </w:rPr>
        <w:t xml:space="preserve"> people</w:t>
      </w:r>
      <w:r w:rsidR="0094448A" w:rsidRPr="00D931DE">
        <w:rPr>
          <w:rFonts w:ascii="Times New Roman" w:hAnsi="Times New Roman" w:cs="Times New Roman"/>
          <w:sz w:val="20"/>
          <w:szCs w:val="20"/>
        </w:rPr>
        <w:t xml:space="preserve">, </w:t>
      </w:r>
      <w:r w:rsidR="00F22C5C" w:rsidRPr="00D931DE">
        <w:rPr>
          <w:rFonts w:ascii="Times New Roman" w:hAnsi="Times New Roman" w:cs="Times New Roman"/>
          <w:sz w:val="20"/>
          <w:szCs w:val="20"/>
        </w:rPr>
        <w:t xml:space="preserve">of whom </w:t>
      </w:r>
      <w:r w:rsidR="0094448A" w:rsidRPr="00D931DE">
        <w:rPr>
          <w:rFonts w:ascii="Times New Roman" w:hAnsi="Times New Roman" w:cs="Times New Roman"/>
          <w:sz w:val="20"/>
          <w:szCs w:val="20"/>
        </w:rPr>
        <w:t xml:space="preserve">65 </w:t>
      </w:r>
      <w:r w:rsidR="00F22C5C" w:rsidRPr="00D931DE">
        <w:rPr>
          <w:rFonts w:ascii="Times New Roman" w:hAnsi="Times New Roman" w:cs="Times New Roman"/>
          <w:sz w:val="20"/>
          <w:szCs w:val="20"/>
        </w:rPr>
        <w:t xml:space="preserve">reported no </w:t>
      </w:r>
      <w:r w:rsidR="00FA6DAA" w:rsidRPr="00D931DE">
        <w:rPr>
          <w:rFonts w:ascii="Times New Roman" w:hAnsi="Times New Roman" w:cs="Times New Roman"/>
          <w:sz w:val="20"/>
          <w:szCs w:val="20"/>
        </w:rPr>
        <w:t>TBI with LOC</w:t>
      </w:r>
      <w:r w:rsidR="0094448A" w:rsidRPr="00D931DE">
        <w:rPr>
          <w:rFonts w:ascii="Times New Roman" w:hAnsi="Times New Roman" w:cs="Times New Roman"/>
          <w:sz w:val="20"/>
          <w:szCs w:val="20"/>
        </w:rPr>
        <w:t xml:space="preserve">, 10 reported TBI with LOC &lt; 1 hour, and 1 </w:t>
      </w:r>
      <w:r w:rsidR="00F22C5C" w:rsidRPr="00D931DE">
        <w:rPr>
          <w:rFonts w:ascii="Times New Roman" w:hAnsi="Times New Roman" w:cs="Times New Roman"/>
          <w:sz w:val="20"/>
          <w:szCs w:val="20"/>
        </w:rPr>
        <w:t xml:space="preserve">reported </w:t>
      </w:r>
      <w:r w:rsidR="0094448A" w:rsidRPr="00D931DE">
        <w:rPr>
          <w:rFonts w:ascii="Times New Roman" w:hAnsi="Times New Roman" w:cs="Times New Roman"/>
          <w:sz w:val="20"/>
          <w:szCs w:val="20"/>
        </w:rPr>
        <w:t>TBI with LOC &gt; 1 hour</w:t>
      </w:r>
    </w:p>
    <w:p w14:paraId="712D35DC" w14:textId="77777777" w:rsidR="0094448A" w:rsidRPr="00D931DE" w:rsidRDefault="00983991" w:rsidP="00983991">
      <w:pPr>
        <w:spacing w:after="0" w:line="240" w:lineRule="auto"/>
        <w:ind w:left="-540"/>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Pr="00D931DE">
        <w:rPr>
          <w:rFonts w:ascii="Times New Roman" w:hAnsi="Times New Roman" w:cs="Times New Roman"/>
          <w:sz w:val="20"/>
          <w:szCs w:val="20"/>
        </w:rPr>
        <w:t xml:space="preserve"> </w:t>
      </w:r>
      <w:r w:rsidR="00F22C5C" w:rsidRPr="00D931DE">
        <w:rPr>
          <w:rFonts w:ascii="Times New Roman" w:hAnsi="Times New Roman" w:cs="Times New Roman"/>
          <w:sz w:val="20"/>
          <w:szCs w:val="20"/>
        </w:rPr>
        <w:t>M</w:t>
      </w:r>
      <w:r w:rsidR="0094448A" w:rsidRPr="00D931DE">
        <w:rPr>
          <w:rFonts w:ascii="Times New Roman" w:hAnsi="Times New Roman" w:cs="Times New Roman"/>
          <w:sz w:val="20"/>
          <w:szCs w:val="20"/>
        </w:rPr>
        <w:t xml:space="preserve">issing for 11 people, of whom 8 </w:t>
      </w:r>
      <w:r w:rsidR="00F22C5C" w:rsidRPr="00D931DE">
        <w:rPr>
          <w:rFonts w:ascii="Times New Roman" w:hAnsi="Times New Roman" w:cs="Times New Roman"/>
          <w:sz w:val="20"/>
          <w:szCs w:val="20"/>
        </w:rPr>
        <w:t xml:space="preserve">reported no </w:t>
      </w:r>
      <w:r w:rsidR="0094448A" w:rsidRPr="00D931DE">
        <w:rPr>
          <w:rFonts w:ascii="Times New Roman" w:hAnsi="Times New Roman" w:cs="Times New Roman"/>
          <w:sz w:val="20"/>
          <w:szCs w:val="20"/>
        </w:rPr>
        <w:t>TBI with LOC and 3 reported TBI with LOC &lt; 1 hour</w:t>
      </w:r>
    </w:p>
    <w:p w14:paraId="6E781EE6" w14:textId="77777777" w:rsidR="0094448A" w:rsidRPr="00D931DE" w:rsidRDefault="003364ED" w:rsidP="00983991">
      <w:pPr>
        <w:spacing w:after="0" w:line="240" w:lineRule="auto"/>
        <w:ind w:left="-540"/>
        <w:rPr>
          <w:rFonts w:ascii="Times New Roman" w:hAnsi="Times New Roman" w:cs="Times New Roman"/>
          <w:sz w:val="20"/>
          <w:szCs w:val="20"/>
        </w:rPr>
      </w:pPr>
      <w:r w:rsidRPr="00D931DE">
        <w:rPr>
          <w:rFonts w:ascii="Times New Roman" w:hAnsi="Times New Roman" w:cs="Times New Roman"/>
          <w:sz w:val="20"/>
          <w:szCs w:val="20"/>
          <w:vertAlign w:val="superscript"/>
        </w:rPr>
        <w:t xml:space="preserve">‡ </w:t>
      </w:r>
      <w:r w:rsidR="0094448A" w:rsidRPr="00D931DE">
        <w:rPr>
          <w:rFonts w:ascii="Times New Roman" w:hAnsi="Times New Roman" w:cs="Times New Roman"/>
          <w:sz w:val="20"/>
          <w:szCs w:val="20"/>
        </w:rPr>
        <w:t xml:space="preserve">Missing for 11 people, of whom 9 </w:t>
      </w:r>
      <w:r w:rsidRPr="00D931DE">
        <w:rPr>
          <w:rFonts w:ascii="Times New Roman" w:hAnsi="Times New Roman" w:cs="Times New Roman"/>
          <w:sz w:val="20"/>
          <w:szCs w:val="20"/>
        </w:rPr>
        <w:t xml:space="preserve">reported no </w:t>
      </w:r>
      <w:r w:rsidR="0094448A" w:rsidRPr="00D931DE">
        <w:rPr>
          <w:rFonts w:ascii="Times New Roman" w:hAnsi="Times New Roman" w:cs="Times New Roman"/>
          <w:sz w:val="20"/>
          <w:szCs w:val="20"/>
        </w:rPr>
        <w:t>TBI with LOC and 2 reported TBI with LOC &lt; 1 hour</w:t>
      </w:r>
    </w:p>
    <w:p w14:paraId="11463FA4" w14:textId="77777777" w:rsidR="0094448A" w:rsidRPr="00D931DE" w:rsidRDefault="003364ED" w:rsidP="003364ED">
      <w:pPr>
        <w:spacing w:after="0" w:line="240" w:lineRule="auto"/>
        <w:ind w:left="-540"/>
        <w:rPr>
          <w:rFonts w:ascii="Times New Roman" w:hAnsi="Times New Roman" w:cs="Times New Roman"/>
          <w:sz w:val="20"/>
          <w:szCs w:val="20"/>
        </w:rPr>
      </w:pPr>
      <w:r w:rsidRPr="00D931DE">
        <w:rPr>
          <w:rFonts w:ascii="Times New Roman" w:hAnsi="Times New Roman" w:cs="Times New Roman"/>
          <w:sz w:val="20"/>
          <w:szCs w:val="20"/>
        </w:rPr>
        <w:t>** M</w:t>
      </w:r>
      <w:r w:rsidR="0094448A" w:rsidRPr="00D931DE">
        <w:rPr>
          <w:rFonts w:ascii="Times New Roman" w:hAnsi="Times New Roman" w:cs="Times New Roman"/>
          <w:sz w:val="20"/>
          <w:szCs w:val="20"/>
        </w:rPr>
        <w:t>issing for 1 person who did not report history of TBI with LOC</w:t>
      </w:r>
    </w:p>
    <w:p w14:paraId="4F042136" w14:textId="77777777" w:rsidR="0094448A" w:rsidRPr="00D931DE" w:rsidRDefault="003364ED" w:rsidP="003364ED">
      <w:pPr>
        <w:spacing w:after="0" w:line="240" w:lineRule="auto"/>
        <w:ind w:left="-540"/>
        <w:rPr>
          <w:rFonts w:ascii="Times New Roman" w:hAnsi="Times New Roman" w:cs="Times New Roman"/>
          <w:sz w:val="20"/>
          <w:szCs w:val="20"/>
        </w:rPr>
      </w:pPr>
      <w:r w:rsidRPr="00D931DE">
        <w:rPr>
          <w:rFonts w:ascii="Times New Roman" w:hAnsi="Times New Roman" w:cs="Times New Roman"/>
          <w:sz w:val="20"/>
          <w:szCs w:val="20"/>
          <w:vertAlign w:val="superscript"/>
        </w:rPr>
        <w:t>††</w:t>
      </w:r>
      <w:r w:rsidRPr="00D931DE">
        <w:rPr>
          <w:rFonts w:ascii="Times New Roman" w:hAnsi="Times New Roman" w:cs="Times New Roman"/>
          <w:sz w:val="20"/>
          <w:szCs w:val="20"/>
        </w:rPr>
        <w:t xml:space="preserve"> M</w:t>
      </w:r>
      <w:r w:rsidR="0094448A" w:rsidRPr="00D931DE">
        <w:rPr>
          <w:rFonts w:ascii="Times New Roman" w:hAnsi="Times New Roman" w:cs="Times New Roman"/>
          <w:sz w:val="20"/>
          <w:szCs w:val="20"/>
        </w:rPr>
        <w:t>issing for 3 people who did not</w:t>
      </w:r>
      <w:r w:rsidRPr="00D931DE">
        <w:rPr>
          <w:rFonts w:ascii="Times New Roman" w:hAnsi="Times New Roman" w:cs="Times New Roman"/>
          <w:sz w:val="20"/>
          <w:szCs w:val="20"/>
        </w:rPr>
        <w:t xml:space="preserve"> report history of TBI with LOC</w:t>
      </w:r>
    </w:p>
    <w:p w14:paraId="6C7AFC04" w14:textId="77777777" w:rsidR="0094448A" w:rsidRPr="00D931DE" w:rsidRDefault="0094448A" w:rsidP="0094448A">
      <w:pPr>
        <w:pStyle w:val="NoSpacing"/>
        <w:rPr>
          <w:rFonts w:ascii="Times New Roman" w:hAnsi="Times New Roman" w:cs="Times New Roman"/>
          <w:sz w:val="20"/>
          <w:szCs w:val="20"/>
        </w:rPr>
      </w:pPr>
      <w:r w:rsidRPr="00D931DE">
        <w:rPr>
          <w:rFonts w:ascii="Times New Roman" w:hAnsi="Times New Roman" w:cs="Times New Roman"/>
          <w:sz w:val="20"/>
          <w:szCs w:val="20"/>
        </w:rPr>
        <w:t xml:space="preserve">                                                                       </w:t>
      </w:r>
    </w:p>
    <w:p w14:paraId="452318C5" w14:textId="77777777" w:rsidR="009354DF" w:rsidRPr="00D931DE" w:rsidRDefault="009354DF" w:rsidP="00983991">
      <w:pPr>
        <w:spacing w:after="0" w:line="240" w:lineRule="auto"/>
        <w:rPr>
          <w:rFonts w:ascii="Times New Roman" w:hAnsi="Times New Roman" w:cs="Times New Roman"/>
          <w:sz w:val="20"/>
          <w:szCs w:val="20"/>
        </w:rPr>
      </w:pPr>
      <w:r w:rsidRPr="00D931DE">
        <w:rPr>
          <w:rFonts w:ascii="Times New Roman" w:hAnsi="Times New Roman" w:cs="Times New Roman"/>
          <w:sz w:val="20"/>
          <w:szCs w:val="20"/>
        </w:rPr>
        <w:br w:type="page"/>
      </w:r>
    </w:p>
    <w:p w14:paraId="6E7A0605" w14:textId="77777777" w:rsidR="00353429" w:rsidRPr="00D931DE" w:rsidRDefault="00353429" w:rsidP="003B7F8D">
      <w:pPr>
        <w:spacing w:line="240" w:lineRule="auto"/>
        <w:rPr>
          <w:rFonts w:ascii="Times New Roman" w:hAnsi="Times New Roman" w:cs="Times New Roman"/>
          <w:b/>
          <w:sz w:val="24"/>
          <w:szCs w:val="24"/>
          <w:u w:val="single"/>
        </w:rPr>
      </w:pPr>
      <w:proofErr w:type="gramStart"/>
      <w:r w:rsidRPr="00D931DE">
        <w:rPr>
          <w:rFonts w:ascii="Times New Roman" w:hAnsi="Times New Roman" w:cs="Times New Roman"/>
          <w:b/>
          <w:sz w:val="24"/>
          <w:szCs w:val="24"/>
          <w:u w:val="single"/>
        </w:rPr>
        <w:lastRenderedPageBreak/>
        <w:t>Supplemental Results S</w:t>
      </w:r>
      <w:r w:rsidR="00494D9E" w:rsidRPr="00D931DE">
        <w:rPr>
          <w:rFonts w:ascii="Times New Roman" w:hAnsi="Times New Roman" w:cs="Times New Roman"/>
          <w:b/>
          <w:sz w:val="24"/>
          <w:szCs w:val="24"/>
          <w:u w:val="single"/>
        </w:rPr>
        <w:t>5</w:t>
      </w:r>
      <w:r w:rsidRPr="00D931DE">
        <w:rPr>
          <w:rFonts w:ascii="Times New Roman" w:hAnsi="Times New Roman" w:cs="Times New Roman"/>
          <w:b/>
          <w:sz w:val="24"/>
          <w:szCs w:val="24"/>
          <w:u w:val="single"/>
        </w:rPr>
        <w:t>.</w:t>
      </w:r>
      <w:proofErr w:type="gramEnd"/>
      <w:r w:rsidRPr="00D931DE">
        <w:rPr>
          <w:rFonts w:ascii="Times New Roman" w:hAnsi="Times New Roman" w:cs="Times New Roman"/>
          <w:b/>
          <w:sz w:val="24"/>
          <w:szCs w:val="24"/>
          <w:u w:val="single"/>
        </w:rPr>
        <w:t xml:space="preserve"> </w:t>
      </w:r>
      <w:proofErr w:type="gramStart"/>
      <w:r w:rsidRPr="00D931DE">
        <w:rPr>
          <w:rFonts w:ascii="Times New Roman" w:hAnsi="Times New Roman" w:cs="Times New Roman"/>
          <w:b/>
          <w:sz w:val="24"/>
          <w:szCs w:val="24"/>
          <w:u w:val="single"/>
        </w:rPr>
        <w:t>APOE genotype interactions with neuropathology outcomes.</w:t>
      </w:r>
      <w:proofErr w:type="gramEnd"/>
    </w:p>
    <w:p w14:paraId="5A45E075" w14:textId="4AAF445C" w:rsidR="001F4106" w:rsidRPr="00D931DE" w:rsidRDefault="007F4BAE"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353429" w:rsidRPr="00D931DE">
        <w:rPr>
          <w:rFonts w:ascii="Times New Roman" w:hAnsi="Times New Roman" w:cs="Times New Roman"/>
          <w:b/>
          <w:sz w:val="20"/>
          <w:szCs w:val="20"/>
          <w:u w:val="single"/>
        </w:rPr>
        <w:t>Table</w:t>
      </w:r>
      <w:proofErr w:type="spellEnd"/>
      <w:proofErr w:type="gramEnd"/>
      <w:r w:rsidR="00353429"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1</w:t>
      </w:r>
      <w:r w:rsidR="00353233" w:rsidRPr="00D931DE">
        <w:rPr>
          <w:rFonts w:ascii="Times New Roman" w:hAnsi="Times New Roman" w:cs="Times New Roman"/>
          <w:b/>
          <w:sz w:val="20"/>
          <w:szCs w:val="20"/>
          <w:u w:val="single"/>
        </w:rPr>
        <w:t>7</w:t>
      </w:r>
      <w:r w:rsidR="00353429" w:rsidRPr="00D931DE">
        <w:rPr>
          <w:rFonts w:ascii="Times New Roman" w:hAnsi="Times New Roman" w:cs="Times New Roman"/>
          <w:sz w:val="20"/>
          <w:szCs w:val="20"/>
        </w:rPr>
        <w:t xml:space="preserve"> </w:t>
      </w:r>
      <w:r w:rsidR="006C1E79" w:rsidRPr="00D931DE">
        <w:rPr>
          <w:rFonts w:ascii="Times New Roman" w:hAnsi="Times New Roman" w:cs="Times New Roman"/>
          <w:sz w:val="20"/>
          <w:szCs w:val="20"/>
        </w:rPr>
        <w:t xml:space="preserve">shows </w:t>
      </w:r>
      <w:r w:rsidR="006C1E79" w:rsidRPr="00D931DE">
        <w:rPr>
          <w:rFonts w:ascii="Times New Roman" w:hAnsi="Times New Roman" w:cs="Times New Roman"/>
          <w:i/>
          <w:sz w:val="20"/>
          <w:szCs w:val="20"/>
        </w:rPr>
        <w:t xml:space="preserve">APOE </w:t>
      </w:r>
      <w:r w:rsidR="00353429" w:rsidRPr="00D931DE">
        <w:rPr>
          <w:rFonts w:ascii="Times New Roman" w:hAnsi="Times New Roman" w:cs="Times New Roman"/>
          <w:sz w:val="20"/>
          <w:szCs w:val="20"/>
        </w:rPr>
        <w:t xml:space="preserve">genotype </w:t>
      </w:r>
      <w:r w:rsidR="006C1E79" w:rsidRPr="00D931DE">
        <w:rPr>
          <w:rFonts w:ascii="Times New Roman" w:hAnsi="Times New Roman" w:cs="Times New Roman"/>
          <w:sz w:val="20"/>
          <w:szCs w:val="20"/>
        </w:rPr>
        <w:t xml:space="preserve">interactions </w:t>
      </w:r>
      <w:r w:rsidR="00353429" w:rsidRPr="00D931DE">
        <w:rPr>
          <w:rFonts w:ascii="Times New Roman" w:hAnsi="Times New Roman" w:cs="Times New Roman"/>
          <w:sz w:val="20"/>
          <w:szCs w:val="20"/>
        </w:rPr>
        <w:t xml:space="preserve">with TBI with LOC exposures </w:t>
      </w:r>
      <w:r w:rsidR="004C0C87">
        <w:rPr>
          <w:rFonts w:ascii="Times New Roman" w:hAnsi="Times New Roman" w:cs="Times New Roman"/>
          <w:sz w:val="20"/>
          <w:szCs w:val="20"/>
        </w:rPr>
        <w:t>for</w:t>
      </w:r>
      <w:bookmarkStart w:id="0" w:name="_GoBack"/>
      <w:bookmarkEnd w:id="0"/>
      <w:r w:rsidR="00353429" w:rsidRPr="00D931DE">
        <w:rPr>
          <w:rFonts w:ascii="Times New Roman" w:hAnsi="Times New Roman" w:cs="Times New Roman"/>
          <w:sz w:val="20"/>
          <w:szCs w:val="20"/>
        </w:rPr>
        <w:t xml:space="preserve"> </w:t>
      </w:r>
      <w:proofErr w:type="spellStart"/>
      <w:r w:rsidR="006C1E79" w:rsidRPr="00D931DE">
        <w:rPr>
          <w:rFonts w:ascii="Times New Roman" w:hAnsi="Times New Roman" w:cs="Times New Roman"/>
          <w:sz w:val="20"/>
          <w:szCs w:val="20"/>
        </w:rPr>
        <w:t>neuropathological</w:t>
      </w:r>
      <w:proofErr w:type="spellEnd"/>
      <w:r w:rsidR="006C1E79" w:rsidRPr="00D931DE">
        <w:rPr>
          <w:rFonts w:ascii="Times New Roman" w:hAnsi="Times New Roman" w:cs="Times New Roman"/>
          <w:sz w:val="20"/>
          <w:szCs w:val="20"/>
        </w:rPr>
        <w:t xml:space="preserve"> findings</w:t>
      </w:r>
      <w:r w:rsidR="00353429" w:rsidRPr="00D931DE">
        <w:rPr>
          <w:rFonts w:ascii="Times New Roman" w:hAnsi="Times New Roman" w:cs="Times New Roman"/>
          <w:sz w:val="20"/>
          <w:szCs w:val="20"/>
        </w:rPr>
        <w:t xml:space="preserve"> at autopsy</w:t>
      </w:r>
      <w:r w:rsidR="006C1E79" w:rsidRPr="00D931DE">
        <w:rPr>
          <w:rFonts w:ascii="Times New Roman" w:hAnsi="Times New Roman" w:cs="Times New Roman"/>
          <w:sz w:val="20"/>
          <w:szCs w:val="20"/>
        </w:rPr>
        <w:t xml:space="preserve">.  We combined durations of loss of consciousness because there was only 1 person with APOE </w:t>
      </w:r>
      <w:r w:rsidR="006C1E79" w:rsidRPr="00D931DE">
        <w:rPr>
          <w:rFonts w:ascii="Times New Roman" w:hAnsi="Times New Roman" w:cs="Times New Roman"/>
          <w:sz w:val="20"/>
          <w:szCs w:val="20"/>
        </w:rPr>
        <w:sym w:font="Symbol" w:char="F065"/>
      </w:r>
      <w:r w:rsidR="006C1E79" w:rsidRPr="00D931DE">
        <w:rPr>
          <w:rFonts w:ascii="Times New Roman" w:hAnsi="Times New Roman" w:cs="Times New Roman"/>
          <w:sz w:val="20"/>
          <w:szCs w:val="20"/>
        </w:rPr>
        <w:t>4 and TBI with LOC &gt; 1 hour in the ACT neuropathology sample.</w:t>
      </w:r>
    </w:p>
    <w:tbl>
      <w:tblPr>
        <w:tblStyle w:val="TableGrid"/>
        <w:tblW w:w="0" w:type="auto"/>
        <w:tblLayout w:type="fixed"/>
        <w:tblLook w:val="04A0" w:firstRow="1" w:lastRow="0" w:firstColumn="1" w:lastColumn="0" w:noHBand="0" w:noVBand="1"/>
      </w:tblPr>
      <w:tblGrid>
        <w:gridCol w:w="3478"/>
        <w:gridCol w:w="1850"/>
        <w:gridCol w:w="1199"/>
        <w:gridCol w:w="1771"/>
        <w:gridCol w:w="1278"/>
      </w:tblGrid>
      <w:tr w:rsidR="001F4106" w:rsidRPr="00D931DE" w14:paraId="0E6E0156" w14:textId="77777777" w:rsidTr="001F4106">
        <w:tc>
          <w:tcPr>
            <w:tcW w:w="9576" w:type="dxa"/>
            <w:gridSpan w:val="5"/>
            <w:tcBorders>
              <w:top w:val="single" w:sz="36" w:space="0" w:color="C0504D" w:themeColor="accent2"/>
              <w:left w:val="nil"/>
              <w:bottom w:val="single" w:sz="24" w:space="0" w:color="auto"/>
              <w:right w:val="nil"/>
            </w:tcBorders>
          </w:tcPr>
          <w:p w14:paraId="45C0BF0C" w14:textId="77777777" w:rsidR="001F4106" w:rsidRPr="00D931DE" w:rsidRDefault="001F4106" w:rsidP="00353233">
            <w:pPr>
              <w:rPr>
                <w:rFonts w:ascii="Arial" w:hAnsi="Arial" w:cs="Arial"/>
                <w:b/>
                <w:sz w:val="24"/>
                <w:szCs w:val="24"/>
              </w:rPr>
            </w:pPr>
            <w:proofErr w:type="spellStart"/>
            <w:proofErr w:type="gramStart"/>
            <w:r w:rsidRPr="00D931DE">
              <w:rPr>
                <w:rFonts w:ascii="Arial" w:hAnsi="Arial" w:cs="Arial"/>
                <w:b/>
                <w:sz w:val="24"/>
                <w:szCs w:val="24"/>
              </w:rPr>
              <w:t>eTable</w:t>
            </w:r>
            <w:proofErr w:type="spellEnd"/>
            <w:proofErr w:type="gramEnd"/>
            <w:r w:rsidRPr="00D931DE">
              <w:rPr>
                <w:rFonts w:ascii="Arial" w:hAnsi="Arial" w:cs="Arial"/>
                <w:b/>
                <w:sz w:val="24"/>
                <w:szCs w:val="24"/>
              </w:rPr>
              <w:t xml:space="preserve"> 1</w:t>
            </w:r>
            <w:r w:rsidR="00353233" w:rsidRPr="00D931DE">
              <w:rPr>
                <w:rFonts w:ascii="Arial" w:hAnsi="Arial" w:cs="Arial"/>
                <w:b/>
                <w:sz w:val="24"/>
                <w:szCs w:val="24"/>
              </w:rPr>
              <w:t>7</w:t>
            </w:r>
            <w:r w:rsidRPr="00D931DE">
              <w:rPr>
                <w:rFonts w:ascii="Arial" w:hAnsi="Arial" w:cs="Arial"/>
                <w:b/>
                <w:sz w:val="24"/>
                <w:szCs w:val="24"/>
              </w:rPr>
              <w:t xml:space="preserve">. Interactions between </w:t>
            </w:r>
            <w:r w:rsidRPr="00D931DE">
              <w:rPr>
                <w:rFonts w:ascii="Arial" w:hAnsi="Arial" w:cs="Arial"/>
                <w:b/>
                <w:i/>
                <w:sz w:val="24"/>
                <w:szCs w:val="24"/>
              </w:rPr>
              <w:t>APOE</w:t>
            </w:r>
            <w:r w:rsidRPr="00D931DE">
              <w:rPr>
                <w:rFonts w:ascii="Arial" w:hAnsi="Arial" w:cs="Arial"/>
                <w:b/>
                <w:sz w:val="24"/>
                <w:szCs w:val="24"/>
              </w:rPr>
              <w:t xml:space="preserve"> genotype and </w:t>
            </w:r>
            <w:proofErr w:type="spellStart"/>
            <w:r w:rsidRPr="00D931DE">
              <w:rPr>
                <w:rFonts w:ascii="Arial" w:hAnsi="Arial" w:cs="Arial"/>
                <w:b/>
                <w:sz w:val="24"/>
                <w:szCs w:val="24"/>
              </w:rPr>
              <w:t>neuropathological</w:t>
            </w:r>
            <w:proofErr w:type="spellEnd"/>
            <w:r w:rsidRPr="00D931DE">
              <w:rPr>
                <w:rFonts w:ascii="Arial" w:hAnsi="Arial" w:cs="Arial"/>
                <w:b/>
                <w:sz w:val="24"/>
                <w:szCs w:val="24"/>
              </w:rPr>
              <w:t xml:space="preserve"> findings at autopsy</w:t>
            </w:r>
          </w:p>
        </w:tc>
      </w:tr>
      <w:tr w:rsidR="001F4106" w:rsidRPr="00D931DE" w14:paraId="7DC50096" w14:textId="77777777" w:rsidTr="001F4106">
        <w:tc>
          <w:tcPr>
            <w:tcW w:w="3478" w:type="dxa"/>
            <w:tcBorders>
              <w:top w:val="single" w:sz="24" w:space="0" w:color="auto"/>
              <w:left w:val="nil"/>
              <w:bottom w:val="nil"/>
              <w:right w:val="nil"/>
            </w:tcBorders>
            <w:shd w:val="clear" w:color="auto" w:fill="CCCCCC"/>
          </w:tcPr>
          <w:p w14:paraId="2D35E8C8" w14:textId="77777777" w:rsidR="001F4106" w:rsidRPr="00D931DE" w:rsidRDefault="001F4106" w:rsidP="001F4106">
            <w:pPr>
              <w:rPr>
                <w:rFonts w:ascii="Arial" w:hAnsi="Arial" w:cs="Arial"/>
                <w:sz w:val="20"/>
                <w:szCs w:val="20"/>
              </w:rPr>
            </w:pPr>
          </w:p>
        </w:tc>
        <w:tc>
          <w:tcPr>
            <w:tcW w:w="3049" w:type="dxa"/>
            <w:gridSpan w:val="2"/>
            <w:tcBorders>
              <w:top w:val="single" w:sz="24" w:space="0" w:color="auto"/>
              <w:left w:val="nil"/>
              <w:bottom w:val="single" w:sz="24" w:space="0" w:color="auto"/>
              <w:right w:val="nil"/>
            </w:tcBorders>
            <w:shd w:val="clear" w:color="auto" w:fill="CCCCCC"/>
            <w:vAlign w:val="center"/>
          </w:tcPr>
          <w:p w14:paraId="082FFE67" w14:textId="77777777" w:rsidR="001F4106" w:rsidRPr="00D931DE" w:rsidRDefault="001F4106" w:rsidP="001F4106">
            <w:pPr>
              <w:jc w:val="center"/>
              <w:rPr>
                <w:rFonts w:ascii="Arial" w:hAnsi="Arial" w:cs="Arial"/>
                <w:b/>
                <w:sz w:val="20"/>
                <w:szCs w:val="20"/>
              </w:rPr>
            </w:pPr>
            <w:r w:rsidRPr="00D931DE">
              <w:rPr>
                <w:rFonts w:ascii="Arial" w:hAnsi="Arial" w:cs="Arial"/>
                <w:b/>
                <w:sz w:val="20"/>
                <w:szCs w:val="20"/>
              </w:rPr>
              <w:t>ACT</w:t>
            </w:r>
          </w:p>
        </w:tc>
        <w:tc>
          <w:tcPr>
            <w:tcW w:w="3049" w:type="dxa"/>
            <w:gridSpan w:val="2"/>
            <w:tcBorders>
              <w:top w:val="single" w:sz="24" w:space="0" w:color="auto"/>
              <w:left w:val="nil"/>
              <w:bottom w:val="single" w:sz="24" w:space="0" w:color="auto"/>
              <w:right w:val="nil"/>
            </w:tcBorders>
            <w:shd w:val="clear" w:color="auto" w:fill="CCCCCC"/>
            <w:vAlign w:val="center"/>
          </w:tcPr>
          <w:p w14:paraId="343F5C4F" w14:textId="77777777" w:rsidR="001F4106" w:rsidRPr="00D931DE" w:rsidRDefault="001F4106" w:rsidP="001F4106">
            <w:pPr>
              <w:jc w:val="center"/>
              <w:rPr>
                <w:rFonts w:ascii="Arial" w:hAnsi="Arial" w:cs="Arial"/>
                <w:b/>
                <w:sz w:val="20"/>
                <w:szCs w:val="20"/>
              </w:rPr>
            </w:pPr>
            <w:r w:rsidRPr="00D931DE">
              <w:rPr>
                <w:rFonts w:ascii="Arial" w:hAnsi="Arial" w:cs="Arial"/>
                <w:b/>
                <w:sz w:val="20"/>
                <w:szCs w:val="20"/>
              </w:rPr>
              <w:t>ROS and MAP</w:t>
            </w:r>
          </w:p>
        </w:tc>
      </w:tr>
      <w:tr w:rsidR="001F4106" w:rsidRPr="00D931DE" w14:paraId="185CAF5A" w14:textId="77777777" w:rsidTr="001F4106">
        <w:tc>
          <w:tcPr>
            <w:tcW w:w="3478" w:type="dxa"/>
            <w:tcBorders>
              <w:top w:val="nil"/>
              <w:left w:val="nil"/>
              <w:bottom w:val="single" w:sz="24" w:space="0" w:color="auto"/>
              <w:right w:val="nil"/>
            </w:tcBorders>
            <w:shd w:val="clear" w:color="auto" w:fill="CCCCCC"/>
          </w:tcPr>
          <w:p w14:paraId="09B47C0C" w14:textId="77777777" w:rsidR="001F4106" w:rsidRPr="00D931DE" w:rsidRDefault="001F4106" w:rsidP="001F4106">
            <w:pPr>
              <w:rPr>
                <w:rFonts w:ascii="Arial" w:hAnsi="Arial" w:cs="Arial"/>
                <w:sz w:val="20"/>
                <w:szCs w:val="20"/>
              </w:rPr>
            </w:pPr>
          </w:p>
        </w:tc>
        <w:tc>
          <w:tcPr>
            <w:tcW w:w="1850" w:type="dxa"/>
            <w:tcBorders>
              <w:top w:val="single" w:sz="24" w:space="0" w:color="auto"/>
              <w:left w:val="nil"/>
              <w:bottom w:val="single" w:sz="24" w:space="0" w:color="auto"/>
              <w:right w:val="nil"/>
            </w:tcBorders>
            <w:shd w:val="clear" w:color="auto" w:fill="CCCCCC"/>
          </w:tcPr>
          <w:p w14:paraId="6C078E15" w14:textId="77777777" w:rsidR="001F4106" w:rsidRPr="00D931DE" w:rsidRDefault="001F4106" w:rsidP="001F4106">
            <w:pPr>
              <w:rPr>
                <w:rFonts w:ascii="Arial" w:hAnsi="Arial" w:cs="Arial"/>
                <w:b/>
                <w:sz w:val="20"/>
                <w:szCs w:val="20"/>
              </w:rPr>
            </w:pPr>
            <w:r w:rsidRPr="00D931DE">
              <w:rPr>
                <w:rFonts w:ascii="Arial" w:hAnsi="Arial" w:cs="Arial"/>
                <w:b/>
                <w:sz w:val="20"/>
                <w:szCs w:val="20"/>
              </w:rPr>
              <w:t>RR, 95% CI</w:t>
            </w:r>
          </w:p>
        </w:tc>
        <w:tc>
          <w:tcPr>
            <w:tcW w:w="1199" w:type="dxa"/>
            <w:tcBorders>
              <w:top w:val="single" w:sz="24" w:space="0" w:color="auto"/>
              <w:left w:val="nil"/>
              <w:bottom w:val="single" w:sz="24" w:space="0" w:color="auto"/>
              <w:right w:val="nil"/>
            </w:tcBorders>
            <w:shd w:val="clear" w:color="auto" w:fill="CCCCCC"/>
          </w:tcPr>
          <w:p w14:paraId="78E29E88" w14:textId="77777777" w:rsidR="001F4106" w:rsidRPr="00D931DE" w:rsidRDefault="001F4106" w:rsidP="001F4106">
            <w:pPr>
              <w:rPr>
                <w:rFonts w:ascii="Arial" w:hAnsi="Arial" w:cs="Arial"/>
                <w:b/>
                <w:sz w:val="20"/>
                <w:szCs w:val="20"/>
              </w:rPr>
            </w:pPr>
            <w:r w:rsidRPr="00D931DE">
              <w:rPr>
                <w:rFonts w:ascii="Arial" w:hAnsi="Arial" w:cs="Arial"/>
                <w:b/>
                <w:sz w:val="20"/>
                <w:szCs w:val="20"/>
              </w:rPr>
              <w:t>P value</w:t>
            </w:r>
          </w:p>
        </w:tc>
        <w:tc>
          <w:tcPr>
            <w:tcW w:w="1771" w:type="dxa"/>
            <w:tcBorders>
              <w:top w:val="single" w:sz="24" w:space="0" w:color="auto"/>
              <w:left w:val="nil"/>
              <w:bottom w:val="single" w:sz="24" w:space="0" w:color="auto"/>
              <w:right w:val="nil"/>
            </w:tcBorders>
            <w:shd w:val="clear" w:color="auto" w:fill="CCCCCC"/>
          </w:tcPr>
          <w:p w14:paraId="28E8BE9E" w14:textId="77777777" w:rsidR="001F4106" w:rsidRPr="00D931DE" w:rsidRDefault="001F4106" w:rsidP="001F4106">
            <w:pPr>
              <w:rPr>
                <w:rFonts w:ascii="Arial" w:hAnsi="Arial" w:cs="Arial"/>
                <w:b/>
                <w:sz w:val="20"/>
                <w:szCs w:val="20"/>
              </w:rPr>
            </w:pPr>
            <w:r w:rsidRPr="00D931DE">
              <w:rPr>
                <w:rFonts w:ascii="Arial" w:hAnsi="Arial" w:cs="Arial"/>
                <w:b/>
                <w:sz w:val="20"/>
                <w:szCs w:val="20"/>
              </w:rPr>
              <w:t>RR (95% CI)</w:t>
            </w:r>
          </w:p>
        </w:tc>
        <w:tc>
          <w:tcPr>
            <w:tcW w:w="1278" w:type="dxa"/>
            <w:tcBorders>
              <w:top w:val="single" w:sz="24" w:space="0" w:color="auto"/>
              <w:left w:val="nil"/>
              <w:bottom w:val="single" w:sz="24" w:space="0" w:color="auto"/>
              <w:right w:val="nil"/>
            </w:tcBorders>
            <w:shd w:val="clear" w:color="auto" w:fill="CCCCCC"/>
          </w:tcPr>
          <w:p w14:paraId="03E58CF1" w14:textId="77777777" w:rsidR="001F4106" w:rsidRPr="00D931DE" w:rsidRDefault="001F4106" w:rsidP="001F4106">
            <w:pPr>
              <w:rPr>
                <w:rFonts w:ascii="Arial" w:hAnsi="Arial" w:cs="Arial"/>
                <w:b/>
                <w:sz w:val="20"/>
                <w:szCs w:val="20"/>
              </w:rPr>
            </w:pPr>
            <w:r w:rsidRPr="00D931DE">
              <w:rPr>
                <w:rFonts w:ascii="Arial" w:hAnsi="Arial" w:cs="Arial"/>
                <w:b/>
                <w:sz w:val="20"/>
                <w:szCs w:val="20"/>
              </w:rPr>
              <w:t>P value</w:t>
            </w:r>
          </w:p>
        </w:tc>
      </w:tr>
      <w:tr w:rsidR="001F4106" w:rsidRPr="00D931DE" w14:paraId="27E24C9C" w14:textId="77777777" w:rsidTr="001F4106">
        <w:tc>
          <w:tcPr>
            <w:tcW w:w="3478" w:type="dxa"/>
            <w:tcBorders>
              <w:top w:val="single" w:sz="24" w:space="0" w:color="auto"/>
              <w:left w:val="nil"/>
              <w:right w:val="nil"/>
            </w:tcBorders>
            <w:shd w:val="clear" w:color="auto" w:fill="CCCCCC"/>
          </w:tcPr>
          <w:p w14:paraId="36BFD335" w14:textId="77777777" w:rsidR="001F4106" w:rsidRPr="00D931DE" w:rsidRDefault="001F4106" w:rsidP="001F4106">
            <w:pPr>
              <w:rPr>
                <w:rFonts w:ascii="Arial" w:hAnsi="Arial" w:cs="Arial"/>
                <w:sz w:val="20"/>
                <w:szCs w:val="20"/>
              </w:rPr>
            </w:pPr>
            <w:proofErr w:type="spellStart"/>
            <w:r w:rsidRPr="00D931DE">
              <w:rPr>
                <w:rFonts w:ascii="Arial" w:hAnsi="Arial" w:cs="Arial"/>
                <w:sz w:val="20"/>
                <w:szCs w:val="20"/>
              </w:rPr>
              <w:t>Braak</w:t>
            </w:r>
            <w:proofErr w:type="spellEnd"/>
            <w:r w:rsidRPr="00D931DE">
              <w:rPr>
                <w:rFonts w:ascii="Arial" w:hAnsi="Arial" w:cs="Arial"/>
                <w:sz w:val="20"/>
                <w:szCs w:val="20"/>
              </w:rPr>
              <w:t xml:space="preserve"> Stage 5 or 6</w:t>
            </w:r>
          </w:p>
        </w:tc>
        <w:tc>
          <w:tcPr>
            <w:tcW w:w="1850" w:type="dxa"/>
            <w:tcBorders>
              <w:top w:val="single" w:sz="24" w:space="0" w:color="auto"/>
              <w:left w:val="nil"/>
              <w:right w:val="nil"/>
            </w:tcBorders>
            <w:shd w:val="clear" w:color="auto" w:fill="CCCCCC"/>
          </w:tcPr>
          <w:p w14:paraId="781664FA" w14:textId="77777777" w:rsidR="001F4106" w:rsidRPr="00D931DE" w:rsidRDefault="00DE7676" w:rsidP="001F4106">
            <w:pPr>
              <w:rPr>
                <w:rFonts w:ascii="Arial" w:hAnsi="Arial" w:cs="Arial"/>
                <w:sz w:val="20"/>
                <w:szCs w:val="20"/>
              </w:rPr>
            </w:pPr>
            <w:r w:rsidRPr="00D931DE">
              <w:rPr>
                <w:rFonts w:ascii="Arial" w:hAnsi="Arial" w:cs="Arial"/>
                <w:sz w:val="20"/>
                <w:szCs w:val="20"/>
              </w:rPr>
              <w:t>0.65 (0.31, 1.38)</w:t>
            </w:r>
          </w:p>
        </w:tc>
        <w:tc>
          <w:tcPr>
            <w:tcW w:w="1199" w:type="dxa"/>
            <w:tcBorders>
              <w:top w:val="single" w:sz="24" w:space="0" w:color="auto"/>
              <w:left w:val="nil"/>
              <w:right w:val="nil"/>
            </w:tcBorders>
            <w:shd w:val="clear" w:color="auto" w:fill="CCCCCC"/>
          </w:tcPr>
          <w:p w14:paraId="0E2CCB07" w14:textId="77777777" w:rsidR="001F4106" w:rsidRPr="00D931DE" w:rsidRDefault="00DE7676" w:rsidP="001F4106">
            <w:pPr>
              <w:rPr>
                <w:rFonts w:ascii="Arial" w:hAnsi="Arial" w:cs="Arial"/>
                <w:sz w:val="20"/>
                <w:szCs w:val="20"/>
              </w:rPr>
            </w:pPr>
            <w:r w:rsidRPr="00D931DE">
              <w:rPr>
                <w:rFonts w:ascii="Arial" w:hAnsi="Arial" w:cs="Arial"/>
                <w:sz w:val="20"/>
                <w:szCs w:val="20"/>
              </w:rPr>
              <w:t>0.26</w:t>
            </w:r>
          </w:p>
        </w:tc>
        <w:tc>
          <w:tcPr>
            <w:tcW w:w="1771" w:type="dxa"/>
            <w:tcBorders>
              <w:top w:val="single" w:sz="24" w:space="0" w:color="auto"/>
              <w:left w:val="nil"/>
              <w:right w:val="nil"/>
            </w:tcBorders>
            <w:shd w:val="clear" w:color="auto" w:fill="CCCCCC"/>
          </w:tcPr>
          <w:p w14:paraId="677576ED" w14:textId="77777777" w:rsidR="001F4106" w:rsidRPr="00D931DE" w:rsidRDefault="001F4106" w:rsidP="001F4106">
            <w:pPr>
              <w:rPr>
                <w:rFonts w:ascii="Arial" w:hAnsi="Arial" w:cs="Arial"/>
                <w:sz w:val="20"/>
                <w:szCs w:val="20"/>
              </w:rPr>
            </w:pPr>
            <w:r w:rsidRPr="00D931DE">
              <w:rPr>
                <w:rFonts w:ascii="Arial" w:hAnsi="Arial" w:cs="Arial"/>
                <w:sz w:val="20"/>
                <w:szCs w:val="20"/>
              </w:rPr>
              <w:t>0.76 (0.33, 1.73)</w:t>
            </w:r>
          </w:p>
        </w:tc>
        <w:tc>
          <w:tcPr>
            <w:tcW w:w="1278" w:type="dxa"/>
            <w:tcBorders>
              <w:top w:val="single" w:sz="24" w:space="0" w:color="auto"/>
              <w:left w:val="nil"/>
              <w:right w:val="nil"/>
            </w:tcBorders>
            <w:shd w:val="clear" w:color="auto" w:fill="CCCCCC"/>
          </w:tcPr>
          <w:p w14:paraId="20604275" w14:textId="77777777" w:rsidR="001F4106" w:rsidRPr="00D931DE" w:rsidRDefault="001F4106" w:rsidP="001F4106">
            <w:pPr>
              <w:rPr>
                <w:rFonts w:ascii="Arial" w:hAnsi="Arial" w:cs="Arial"/>
                <w:sz w:val="20"/>
                <w:szCs w:val="20"/>
              </w:rPr>
            </w:pPr>
            <w:r w:rsidRPr="00D931DE">
              <w:rPr>
                <w:rFonts w:ascii="Arial" w:hAnsi="Arial" w:cs="Arial"/>
                <w:sz w:val="20"/>
                <w:szCs w:val="20"/>
              </w:rPr>
              <w:t>0.51</w:t>
            </w:r>
          </w:p>
        </w:tc>
      </w:tr>
      <w:tr w:rsidR="001F4106" w:rsidRPr="00D931DE" w14:paraId="7B37A00D" w14:textId="77777777" w:rsidTr="001F4106">
        <w:tc>
          <w:tcPr>
            <w:tcW w:w="3478" w:type="dxa"/>
            <w:tcBorders>
              <w:left w:val="nil"/>
              <w:right w:val="nil"/>
            </w:tcBorders>
            <w:shd w:val="clear" w:color="auto" w:fill="CCCCCC"/>
          </w:tcPr>
          <w:p w14:paraId="2FA1C8CD" w14:textId="77777777" w:rsidR="001F4106" w:rsidRPr="00D931DE" w:rsidRDefault="001F4106" w:rsidP="001F4106">
            <w:pPr>
              <w:rPr>
                <w:rFonts w:ascii="Arial" w:hAnsi="Arial" w:cs="Arial"/>
                <w:sz w:val="20"/>
                <w:szCs w:val="20"/>
              </w:rPr>
            </w:pPr>
            <w:r w:rsidRPr="00D931DE">
              <w:rPr>
                <w:rFonts w:ascii="Arial" w:hAnsi="Arial" w:cs="Arial"/>
                <w:sz w:val="20"/>
                <w:szCs w:val="20"/>
              </w:rPr>
              <w:t>CERAD intermediate or frequent</w:t>
            </w:r>
          </w:p>
        </w:tc>
        <w:tc>
          <w:tcPr>
            <w:tcW w:w="1850" w:type="dxa"/>
            <w:tcBorders>
              <w:left w:val="nil"/>
              <w:right w:val="nil"/>
            </w:tcBorders>
            <w:shd w:val="clear" w:color="auto" w:fill="CCCCCC"/>
          </w:tcPr>
          <w:p w14:paraId="6CA128ED" w14:textId="77777777" w:rsidR="001F4106" w:rsidRPr="00D931DE" w:rsidRDefault="00DE7676" w:rsidP="001F4106">
            <w:pPr>
              <w:rPr>
                <w:rFonts w:ascii="Arial" w:hAnsi="Arial" w:cs="Arial"/>
                <w:sz w:val="20"/>
                <w:szCs w:val="20"/>
              </w:rPr>
            </w:pPr>
            <w:r w:rsidRPr="00D931DE">
              <w:rPr>
                <w:rFonts w:ascii="Arial" w:hAnsi="Arial" w:cs="Arial"/>
                <w:sz w:val="20"/>
                <w:szCs w:val="20"/>
              </w:rPr>
              <w:t>0.70 (0.41, 1.18)</w:t>
            </w:r>
          </w:p>
        </w:tc>
        <w:tc>
          <w:tcPr>
            <w:tcW w:w="1199" w:type="dxa"/>
            <w:tcBorders>
              <w:left w:val="nil"/>
              <w:right w:val="nil"/>
            </w:tcBorders>
            <w:shd w:val="clear" w:color="auto" w:fill="CCCCCC"/>
          </w:tcPr>
          <w:p w14:paraId="7DABFEBC" w14:textId="77777777" w:rsidR="001F4106" w:rsidRPr="00D931DE" w:rsidRDefault="00DE7676" w:rsidP="001F4106">
            <w:pPr>
              <w:rPr>
                <w:rFonts w:ascii="Arial" w:hAnsi="Arial" w:cs="Arial"/>
                <w:sz w:val="20"/>
                <w:szCs w:val="20"/>
              </w:rPr>
            </w:pPr>
            <w:r w:rsidRPr="00D931DE">
              <w:rPr>
                <w:rFonts w:ascii="Arial" w:hAnsi="Arial" w:cs="Arial"/>
                <w:sz w:val="20"/>
                <w:szCs w:val="20"/>
              </w:rPr>
              <w:t>0.18</w:t>
            </w:r>
          </w:p>
        </w:tc>
        <w:tc>
          <w:tcPr>
            <w:tcW w:w="1771" w:type="dxa"/>
            <w:tcBorders>
              <w:left w:val="nil"/>
              <w:right w:val="nil"/>
            </w:tcBorders>
            <w:shd w:val="clear" w:color="auto" w:fill="CCCCCC"/>
          </w:tcPr>
          <w:p w14:paraId="4A586F34" w14:textId="77777777" w:rsidR="001F4106" w:rsidRPr="00D931DE" w:rsidRDefault="001F4106" w:rsidP="001F4106">
            <w:pPr>
              <w:rPr>
                <w:rFonts w:ascii="Arial" w:hAnsi="Arial" w:cs="Arial"/>
                <w:sz w:val="20"/>
                <w:szCs w:val="20"/>
              </w:rPr>
            </w:pPr>
            <w:r w:rsidRPr="00D931DE">
              <w:rPr>
                <w:rFonts w:ascii="Arial" w:hAnsi="Arial" w:cs="Arial"/>
                <w:sz w:val="20"/>
                <w:szCs w:val="20"/>
              </w:rPr>
              <w:t>0.80 (0.50, 1.29)</w:t>
            </w:r>
          </w:p>
        </w:tc>
        <w:tc>
          <w:tcPr>
            <w:tcW w:w="1278" w:type="dxa"/>
            <w:tcBorders>
              <w:left w:val="nil"/>
              <w:right w:val="nil"/>
            </w:tcBorders>
            <w:shd w:val="clear" w:color="auto" w:fill="CCCCCC"/>
          </w:tcPr>
          <w:p w14:paraId="3DAEEFF0" w14:textId="77777777" w:rsidR="001F4106" w:rsidRPr="00D931DE" w:rsidRDefault="001F4106" w:rsidP="001F4106">
            <w:pPr>
              <w:rPr>
                <w:rFonts w:ascii="Arial" w:hAnsi="Arial" w:cs="Arial"/>
                <w:sz w:val="20"/>
                <w:szCs w:val="20"/>
              </w:rPr>
            </w:pPr>
            <w:r w:rsidRPr="00D931DE">
              <w:rPr>
                <w:rFonts w:ascii="Arial" w:hAnsi="Arial" w:cs="Arial"/>
                <w:sz w:val="20"/>
                <w:szCs w:val="20"/>
              </w:rPr>
              <w:t>0.37</w:t>
            </w:r>
          </w:p>
        </w:tc>
      </w:tr>
      <w:tr w:rsidR="001F4106" w:rsidRPr="00D931DE" w14:paraId="407FCC1D" w14:textId="77777777" w:rsidTr="001F4106">
        <w:tc>
          <w:tcPr>
            <w:tcW w:w="3478" w:type="dxa"/>
            <w:tcBorders>
              <w:left w:val="nil"/>
              <w:right w:val="nil"/>
            </w:tcBorders>
            <w:shd w:val="clear" w:color="auto" w:fill="CCCCCC"/>
          </w:tcPr>
          <w:p w14:paraId="20041912" w14:textId="77777777" w:rsidR="001F4106" w:rsidRPr="00D931DE" w:rsidRDefault="001F4106" w:rsidP="001F4106">
            <w:pPr>
              <w:rPr>
                <w:rFonts w:ascii="Arial" w:hAnsi="Arial" w:cs="Arial"/>
                <w:sz w:val="20"/>
                <w:szCs w:val="20"/>
              </w:rPr>
            </w:pPr>
            <w:r w:rsidRPr="00D931DE">
              <w:rPr>
                <w:rFonts w:ascii="Arial" w:hAnsi="Arial" w:cs="Arial"/>
                <w:sz w:val="20"/>
                <w:szCs w:val="20"/>
              </w:rPr>
              <w:t xml:space="preserve">Amyloid </w:t>
            </w:r>
            <w:proofErr w:type="spellStart"/>
            <w:r w:rsidRPr="00D931DE">
              <w:rPr>
                <w:rFonts w:ascii="Arial" w:hAnsi="Arial" w:cs="Arial"/>
                <w:sz w:val="20"/>
                <w:szCs w:val="20"/>
              </w:rPr>
              <w:t>angiopathy</w:t>
            </w:r>
            <w:proofErr w:type="spellEnd"/>
          </w:p>
        </w:tc>
        <w:tc>
          <w:tcPr>
            <w:tcW w:w="1850" w:type="dxa"/>
            <w:tcBorders>
              <w:left w:val="nil"/>
              <w:right w:val="nil"/>
            </w:tcBorders>
            <w:shd w:val="clear" w:color="auto" w:fill="CCCCCC"/>
          </w:tcPr>
          <w:p w14:paraId="5842953D" w14:textId="77777777" w:rsidR="001F4106" w:rsidRPr="00D931DE" w:rsidRDefault="00DE7676" w:rsidP="001F4106">
            <w:pPr>
              <w:rPr>
                <w:rFonts w:ascii="Arial" w:hAnsi="Arial" w:cs="Arial"/>
                <w:sz w:val="20"/>
                <w:szCs w:val="20"/>
              </w:rPr>
            </w:pPr>
            <w:r w:rsidRPr="00D931DE">
              <w:rPr>
                <w:rFonts w:ascii="Arial" w:hAnsi="Arial" w:cs="Arial"/>
                <w:sz w:val="20"/>
                <w:szCs w:val="20"/>
              </w:rPr>
              <w:t>1.06 (0.52, 2.14)</w:t>
            </w:r>
          </w:p>
        </w:tc>
        <w:tc>
          <w:tcPr>
            <w:tcW w:w="1199" w:type="dxa"/>
            <w:tcBorders>
              <w:left w:val="nil"/>
              <w:right w:val="nil"/>
            </w:tcBorders>
            <w:shd w:val="clear" w:color="auto" w:fill="CCCCCC"/>
          </w:tcPr>
          <w:p w14:paraId="0D642CDD" w14:textId="77777777" w:rsidR="001F4106" w:rsidRPr="00D931DE" w:rsidRDefault="00DE7676" w:rsidP="001F4106">
            <w:pPr>
              <w:rPr>
                <w:rFonts w:ascii="Arial" w:hAnsi="Arial" w:cs="Arial"/>
                <w:sz w:val="20"/>
                <w:szCs w:val="20"/>
              </w:rPr>
            </w:pPr>
            <w:r w:rsidRPr="00D931DE">
              <w:rPr>
                <w:rFonts w:ascii="Arial" w:hAnsi="Arial" w:cs="Arial"/>
                <w:sz w:val="20"/>
                <w:szCs w:val="20"/>
              </w:rPr>
              <w:t>0.87</w:t>
            </w:r>
          </w:p>
        </w:tc>
        <w:tc>
          <w:tcPr>
            <w:tcW w:w="1771" w:type="dxa"/>
            <w:tcBorders>
              <w:left w:val="nil"/>
              <w:right w:val="nil"/>
            </w:tcBorders>
            <w:shd w:val="clear" w:color="auto" w:fill="CCCCCC"/>
          </w:tcPr>
          <w:p w14:paraId="5719DCBF" w14:textId="77777777" w:rsidR="001F4106" w:rsidRPr="00D931DE" w:rsidRDefault="001F4106" w:rsidP="001F4106">
            <w:pPr>
              <w:rPr>
                <w:rFonts w:ascii="Arial" w:hAnsi="Arial" w:cs="Arial"/>
                <w:sz w:val="20"/>
                <w:szCs w:val="20"/>
              </w:rPr>
            </w:pPr>
            <w:r w:rsidRPr="00D931DE">
              <w:rPr>
                <w:rFonts w:ascii="Arial" w:hAnsi="Arial" w:cs="Arial"/>
                <w:sz w:val="20"/>
                <w:szCs w:val="20"/>
              </w:rPr>
              <w:t>0.96 (0.63, 1.47)</w:t>
            </w:r>
          </w:p>
        </w:tc>
        <w:tc>
          <w:tcPr>
            <w:tcW w:w="1278" w:type="dxa"/>
            <w:tcBorders>
              <w:left w:val="nil"/>
              <w:right w:val="nil"/>
            </w:tcBorders>
            <w:shd w:val="clear" w:color="auto" w:fill="CCCCCC"/>
          </w:tcPr>
          <w:p w14:paraId="163669A6" w14:textId="77777777" w:rsidR="001F4106" w:rsidRPr="00D931DE" w:rsidRDefault="001F4106" w:rsidP="001F4106">
            <w:pPr>
              <w:rPr>
                <w:rFonts w:ascii="Arial" w:hAnsi="Arial" w:cs="Arial"/>
                <w:sz w:val="20"/>
                <w:szCs w:val="20"/>
              </w:rPr>
            </w:pPr>
            <w:r w:rsidRPr="00D931DE">
              <w:rPr>
                <w:rFonts w:ascii="Arial" w:hAnsi="Arial" w:cs="Arial"/>
                <w:sz w:val="20"/>
                <w:szCs w:val="20"/>
              </w:rPr>
              <w:t>0.86</w:t>
            </w:r>
          </w:p>
        </w:tc>
      </w:tr>
      <w:tr w:rsidR="001F4106" w:rsidRPr="00D931DE" w14:paraId="67B1380F" w14:textId="77777777" w:rsidTr="001F4106">
        <w:tc>
          <w:tcPr>
            <w:tcW w:w="3478" w:type="dxa"/>
            <w:tcBorders>
              <w:left w:val="nil"/>
              <w:right w:val="nil"/>
            </w:tcBorders>
            <w:shd w:val="clear" w:color="auto" w:fill="CCCCCC"/>
          </w:tcPr>
          <w:p w14:paraId="01C640F7" w14:textId="77777777" w:rsidR="001F4106" w:rsidRPr="00D931DE" w:rsidRDefault="001F4106" w:rsidP="001F4106">
            <w:pPr>
              <w:rPr>
                <w:rFonts w:ascii="Arial" w:hAnsi="Arial" w:cs="Arial"/>
                <w:sz w:val="20"/>
                <w:szCs w:val="20"/>
              </w:rPr>
            </w:pPr>
            <w:r w:rsidRPr="00D931DE">
              <w:rPr>
                <w:rFonts w:ascii="Arial" w:hAnsi="Arial" w:cs="Arial"/>
                <w:sz w:val="20"/>
                <w:szCs w:val="20"/>
              </w:rPr>
              <w:t>Cystic infarcts</w:t>
            </w:r>
          </w:p>
        </w:tc>
        <w:tc>
          <w:tcPr>
            <w:tcW w:w="1850" w:type="dxa"/>
            <w:tcBorders>
              <w:left w:val="nil"/>
              <w:right w:val="nil"/>
            </w:tcBorders>
            <w:shd w:val="clear" w:color="auto" w:fill="CCCCCC"/>
          </w:tcPr>
          <w:p w14:paraId="2DB701B3" w14:textId="77777777" w:rsidR="001F4106" w:rsidRPr="00D931DE" w:rsidRDefault="00DE7676" w:rsidP="001F4106">
            <w:pPr>
              <w:rPr>
                <w:rFonts w:ascii="Arial" w:hAnsi="Arial" w:cs="Arial"/>
                <w:sz w:val="20"/>
                <w:szCs w:val="20"/>
              </w:rPr>
            </w:pPr>
            <w:r w:rsidRPr="00D931DE">
              <w:rPr>
                <w:rFonts w:ascii="Arial" w:hAnsi="Arial" w:cs="Arial"/>
                <w:sz w:val="20"/>
                <w:szCs w:val="20"/>
              </w:rPr>
              <w:t>0.92 (0.40, 2.10)</w:t>
            </w:r>
          </w:p>
        </w:tc>
        <w:tc>
          <w:tcPr>
            <w:tcW w:w="1199" w:type="dxa"/>
            <w:tcBorders>
              <w:left w:val="nil"/>
              <w:right w:val="nil"/>
            </w:tcBorders>
            <w:shd w:val="clear" w:color="auto" w:fill="CCCCCC"/>
          </w:tcPr>
          <w:p w14:paraId="60C8EBD2" w14:textId="77777777" w:rsidR="001F4106" w:rsidRPr="00D931DE" w:rsidRDefault="00DE7676" w:rsidP="001F4106">
            <w:pPr>
              <w:rPr>
                <w:rFonts w:ascii="Arial" w:hAnsi="Arial" w:cs="Arial"/>
                <w:sz w:val="20"/>
                <w:szCs w:val="20"/>
              </w:rPr>
            </w:pPr>
            <w:r w:rsidRPr="00D931DE">
              <w:rPr>
                <w:rFonts w:ascii="Arial" w:hAnsi="Arial" w:cs="Arial"/>
                <w:sz w:val="20"/>
                <w:szCs w:val="20"/>
              </w:rPr>
              <w:t>0.83</w:t>
            </w:r>
          </w:p>
        </w:tc>
        <w:tc>
          <w:tcPr>
            <w:tcW w:w="1771" w:type="dxa"/>
            <w:tcBorders>
              <w:left w:val="nil"/>
              <w:right w:val="nil"/>
            </w:tcBorders>
            <w:shd w:val="clear" w:color="auto" w:fill="CCCCCC"/>
          </w:tcPr>
          <w:p w14:paraId="170BC630" w14:textId="77777777" w:rsidR="001F4106" w:rsidRPr="00D931DE" w:rsidRDefault="001F4106" w:rsidP="001F4106">
            <w:pPr>
              <w:rPr>
                <w:rFonts w:ascii="Arial" w:hAnsi="Arial" w:cs="Arial"/>
                <w:sz w:val="20"/>
                <w:szCs w:val="20"/>
              </w:rPr>
            </w:pPr>
            <w:r w:rsidRPr="00D931DE">
              <w:rPr>
                <w:rFonts w:ascii="Arial" w:hAnsi="Arial" w:cs="Arial"/>
                <w:sz w:val="20"/>
                <w:szCs w:val="20"/>
              </w:rPr>
              <w:t>0.99 (0.55, 1.78)</w:t>
            </w:r>
          </w:p>
        </w:tc>
        <w:tc>
          <w:tcPr>
            <w:tcW w:w="1278" w:type="dxa"/>
            <w:tcBorders>
              <w:left w:val="nil"/>
              <w:right w:val="nil"/>
            </w:tcBorders>
            <w:shd w:val="clear" w:color="auto" w:fill="CCCCCC"/>
          </w:tcPr>
          <w:p w14:paraId="39BECC52" w14:textId="77777777" w:rsidR="001F4106" w:rsidRPr="00D931DE" w:rsidRDefault="001F4106" w:rsidP="001F4106">
            <w:pPr>
              <w:rPr>
                <w:rFonts w:ascii="Arial" w:hAnsi="Arial" w:cs="Arial"/>
                <w:sz w:val="20"/>
                <w:szCs w:val="20"/>
              </w:rPr>
            </w:pPr>
            <w:r w:rsidRPr="00D931DE">
              <w:rPr>
                <w:rFonts w:ascii="Arial" w:hAnsi="Arial" w:cs="Arial"/>
                <w:sz w:val="20"/>
                <w:szCs w:val="20"/>
              </w:rPr>
              <w:t>0.98</w:t>
            </w:r>
          </w:p>
        </w:tc>
      </w:tr>
      <w:tr w:rsidR="002611F9" w:rsidRPr="00D931DE" w14:paraId="1B4A3F5F" w14:textId="77777777" w:rsidTr="001F4106">
        <w:tc>
          <w:tcPr>
            <w:tcW w:w="3478" w:type="dxa"/>
            <w:tcBorders>
              <w:left w:val="nil"/>
              <w:right w:val="nil"/>
            </w:tcBorders>
            <w:shd w:val="clear" w:color="auto" w:fill="CCCCCC"/>
          </w:tcPr>
          <w:p w14:paraId="14C0823A" w14:textId="77777777" w:rsidR="002611F9" w:rsidRPr="00D931DE" w:rsidRDefault="00983991" w:rsidP="001F4106">
            <w:pPr>
              <w:rPr>
                <w:rFonts w:ascii="Arial" w:hAnsi="Arial" w:cs="Arial"/>
                <w:sz w:val="20"/>
                <w:szCs w:val="20"/>
              </w:rPr>
            </w:pPr>
            <w:r w:rsidRPr="00D931DE">
              <w:rPr>
                <w:rFonts w:ascii="Arial" w:hAnsi="Arial" w:cs="Arial"/>
                <w:sz w:val="20"/>
                <w:szCs w:val="20"/>
              </w:rPr>
              <w:t>Hippocampal sclerosis</w:t>
            </w:r>
          </w:p>
        </w:tc>
        <w:tc>
          <w:tcPr>
            <w:tcW w:w="1850" w:type="dxa"/>
            <w:tcBorders>
              <w:left w:val="nil"/>
              <w:right w:val="nil"/>
            </w:tcBorders>
            <w:shd w:val="clear" w:color="auto" w:fill="CCCCCC"/>
          </w:tcPr>
          <w:p w14:paraId="38509854" w14:textId="77777777" w:rsidR="002611F9" w:rsidRPr="00D931DE" w:rsidRDefault="00DE7676" w:rsidP="001F4106">
            <w:pPr>
              <w:rPr>
                <w:rFonts w:ascii="Arial" w:hAnsi="Arial" w:cs="Arial"/>
                <w:sz w:val="20"/>
                <w:szCs w:val="20"/>
              </w:rPr>
            </w:pPr>
            <w:r w:rsidRPr="00D931DE">
              <w:rPr>
                <w:rFonts w:ascii="Arial" w:hAnsi="Arial" w:cs="Arial"/>
                <w:sz w:val="20"/>
                <w:szCs w:val="20"/>
              </w:rPr>
              <w:t>0.19 (0.03, 1.30</w:t>
            </w:r>
          </w:p>
        </w:tc>
        <w:tc>
          <w:tcPr>
            <w:tcW w:w="1199" w:type="dxa"/>
            <w:tcBorders>
              <w:left w:val="nil"/>
              <w:right w:val="nil"/>
            </w:tcBorders>
            <w:shd w:val="clear" w:color="auto" w:fill="CCCCCC"/>
          </w:tcPr>
          <w:p w14:paraId="06F09D45" w14:textId="77777777" w:rsidR="002611F9" w:rsidRPr="00D931DE" w:rsidRDefault="00DE7676" w:rsidP="001F4106">
            <w:pPr>
              <w:rPr>
                <w:rFonts w:ascii="Arial" w:hAnsi="Arial" w:cs="Arial"/>
                <w:sz w:val="20"/>
                <w:szCs w:val="20"/>
              </w:rPr>
            </w:pPr>
            <w:r w:rsidRPr="00D931DE">
              <w:rPr>
                <w:rFonts w:ascii="Arial" w:hAnsi="Arial" w:cs="Arial"/>
                <w:sz w:val="20"/>
                <w:szCs w:val="20"/>
              </w:rPr>
              <w:t>0.09</w:t>
            </w:r>
          </w:p>
        </w:tc>
        <w:tc>
          <w:tcPr>
            <w:tcW w:w="1771" w:type="dxa"/>
            <w:tcBorders>
              <w:left w:val="nil"/>
              <w:right w:val="nil"/>
            </w:tcBorders>
            <w:shd w:val="clear" w:color="auto" w:fill="CCCCCC"/>
          </w:tcPr>
          <w:p w14:paraId="57CE0FDF" w14:textId="77777777" w:rsidR="002611F9" w:rsidRPr="00D931DE" w:rsidRDefault="002611F9" w:rsidP="001F4106">
            <w:pPr>
              <w:rPr>
                <w:rFonts w:ascii="Arial" w:hAnsi="Arial" w:cs="Arial"/>
                <w:sz w:val="20"/>
                <w:szCs w:val="20"/>
              </w:rPr>
            </w:pPr>
            <w:r w:rsidRPr="00D931DE">
              <w:rPr>
                <w:rFonts w:ascii="Arial" w:hAnsi="Arial" w:cs="Arial"/>
                <w:sz w:val="20"/>
                <w:szCs w:val="20"/>
              </w:rPr>
              <w:t>0.99 (0.23, 4.27)</w:t>
            </w:r>
          </w:p>
        </w:tc>
        <w:tc>
          <w:tcPr>
            <w:tcW w:w="1278" w:type="dxa"/>
            <w:tcBorders>
              <w:left w:val="nil"/>
              <w:right w:val="nil"/>
            </w:tcBorders>
            <w:shd w:val="clear" w:color="auto" w:fill="CCCCCC"/>
          </w:tcPr>
          <w:p w14:paraId="1743B382" w14:textId="77777777" w:rsidR="002611F9" w:rsidRPr="00D931DE" w:rsidRDefault="002611F9" w:rsidP="001F4106">
            <w:pPr>
              <w:rPr>
                <w:rFonts w:ascii="Arial" w:hAnsi="Arial" w:cs="Arial"/>
                <w:sz w:val="20"/>
                <w:szCs w:val="20"/>
              </w:rPr>
            </w:pPr>
            <w:r w:rsidRPr="00D931DE">
              <w:rPr>
                <w:rFonts w:ascii="Arial" w:hAnsi="Arial" w:cs="Arial"/>
                <w:sz w:val="20"/>
                <w:szCs w:val="20"/>
              </w:rPr>
              <w:t>0.99</w:t>
            </w:r>
          </w:p>
        </w:tc>
      </w:tr>
      <w:tr w:rsidR="001F4106" w:rsidRPr="00D931DE" w14:paraId="7DAD5ABF" w14:textId="77777777" w:rsidTr="001F4106">
        <w:tc>
          <w:tcPr>
            <w:tcW w:w="3478" w:type="dxa"/>
            <w:tcBorders>
              <w:left w:val="nil"/>
              <w:right w:val="nil"/>
            </w:tcBorders>
            <w:shd w:val="clear" w:color="auto" w:fill="CCCCCC"/>
          </w:tcPr>
          <w:p w14:paraId="0A6DDB62" w14:textId="77777777" w:rsidR="001F4106" w:rsidRPr="00D931DE" w:rsidRDefault="001F4106" w:rsidP="001F4106">
            <w:pPr>
              <w:rPr>
                <w:rFonts w:ascii="Arial" w:hAnsi="Arial" w:cs="Arial"/>
                <w:sz w:val="20"/>
                <w:szCs w:val="20"/>
              </w:rPr>
            </w:pPr>
            <w:r w:rsidRPr="00D931DE">
              <w:rPr>
                <w:rFonts w:ascii="Arial" w:hAnsi="Arial" w:cs="Arial"/>
                <w:sz w:val="20"/>
                <w:szCs w:val="20"/>
              </w:rPr>
              <w:t xml:space="preserve">Cerebral </w:t>
            </w:r>
            <w:proofErr w:type="spellStart"/>
            <w:r w:rsidRPr="00D931DE">
              <w:rPr>
                <w:rFonts w:ascii="Arial" w:hAnsi="Arial" w:cs="Arial"/>
                <w:sz w:val="20"/>
                <w:szCs w:val="20"/>
              </w:rPr>
              <w:t>Microinfarcts</w:t>
            </w:r>
            <w:proofErr w:type="spellEnd"/>
          </w:p>
        </w:tc>
        <w:tc>
          <w:tcPr>
            <w:tcW w:w="1850" w:type="dxa"/>
            <w:tcBorders>
              <w:left w:val="nil"/>
              <w:right w:val="nil"/>
            </w:tcBorders>
            <w:shd w:val="clear" w:color="auto" w:fill="CCCCCC"/>
          </w:tcPr>
          <w:p w14:paraId="3385F719" w14:textId="77777777" w:rsidR="001F4106" w:rsidRPr="00D931DE" w:rsidRDefault="001F4106" w:rsidP="001F4106">
            <w:pPr>
              <w:rPr>
                <w:rFonts w:ascii="Arial" w:hAnsi="Arial" w:cs="Arial"/>
                <w:sz w:val="20"/>
                <w:szCs w:val="20"/>
              </w:rPr>
            </w:pPr>
          </w:p>
        </w:tc>
        <w:tc>
          <w:tcPr>
            <w:tcW w:w="1199" w:type="dxa"/>
            <w:tcBorders>
              <w:left w:val="nil"/>
              <w:right w:val="nil"/>
            </w:tcBorders>
            <w:shd w:val="clear" w:color="auto" w:fill="CCCCCC"/>
          </w:tcPr>
          <w:p w14:paraId="35655246" w14:textId="77777777" w:rsidR="001F4106" w:rsidRPr="00D931DE" w:rsidRDefault="001F4106" w:rsidP="001F4106">
            <w:pPr>
              <w:rPr>
                <w:rFonts w:ascii="Arial" w:hAnsi="Arial" w:cs="Arial"/>
                <w:sz w:val="20"/>
                <w:szCs w:val="20"/>
              </w:rPr>
            </w:pPr>
          </w:p>
        </w:tc>
        <w:tc>
          <w:tcPr>
            <w:tcW w:w="1771" w:type="dxa"/>
            <w:tcBorders>
              <w:left w:val="nil"/>
              <w:right w:val="nil"/>
            </w:tcBorders>
            <w:shd w:val="clear" w:color="auto" w:fill="CCCCCC"/>
          </w:tcPr>
          <w:p w14:paraId="0B121941" w14:textId="77777777" w:rsidR="001F4106" w:rsidRPr="00D931DE" w:rsidRDefault="001F4106" w:rsidP="001F4106">
            <w:pPr>
              <w:rPr>
                <w:rFonts w:ascii="Arial" w:hAnsi="Arial" w:cs="Arial"/>
                <w:sz w:val="20"/>
                <w:szCs w:val="20"/>
              </w:rPr>
            </w:pPr>
          </w:p>
        </w:tc>
        <w:tc>
          <w:tcPr>
            <w:tcW w:w="1278" w:type="dxa"/>
            <w:tcBorders>
              <w:left w:val="nil"/>
              <w:right w:val="nil"/>
            </w:tcBorders>
            <w:shd w:val="clear" w:color="auto" w:fill="CCCCCC"/>
          </w:tcPr>
          <w:p w14:paraId="505F9393" w14:textId="77777777" w:rsidR="001F4106" w:rsidRPr="00D931DE" w:rsidRDefault="001F4106" w:rsidP="001F4106">
            <w:pPr>
              <w:rPr>
                <w:rFonts w:ascii="Arial" w:hAnsi="Arial" w:cs="Arial"/>
                <w:sz w:val="20"/>
                <w:szCs w:val="20"/>
              </w:rPr>
            </w:pPr>
          </w:p>
        </w:tc>
      </w:tr>
      <w:tr w:rsidR="001F4106" w:rsidRPr="00D931DE" w14:paraId="65E06DE9" w14:textId="77777777" w:rsidTr="001F4106">
        <w:tc>
          <w:tcPr>
            <w:tcW w:w="3478" w:type="dxa"/>
            <w:tcBorders>
              <w:left w:val="nil"/>
              <w:right w:val="nil"/>
            </w:tcBorders>
            <w:shd w:val="clear" w:color="auto" w:fill="CCCCCC"/>
          </w:tcPr>
          <w:p w14:paraId="7E7F4440" w14:textId="77777777" w:rsidR="001F4106" w:rsidRPr="00D931DE" w:rsidRDefault="001F4106" w:rsidP="001F4106">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736A369F" w14:textId="77777777" w:rsidR="001F4106" w:rsidRPr="00D931DE" w:rsidRDefault="00DE7676" w:rsidP="001F4106">
            <w:pPr>
              <w:rPr>
                <w:rFonts w:ascii="Arial" w:hAnsi="Arial" w:cs="Arial"/>
                <w:sz w:val="20"/>
                <w:szCs w:val="20"/>
              </w:rPr>
            </w:pPr>
            <w:r w:rsidRPr="00D931DE">
              <w:rPr>
                <w:rFonts w:ascii="Arial" w:hAnsi="Arial" w:cs="Arial"/>
                <w:sz w:val="20"/>
                <w:szCs w:val="20"/>
              </w:rPr>
              <w:t>1.20 (0.66, 2.20</w:t>
            </w:r>
          </w:p>
        </w:tc>
        <w:tc>
          <w:tcPr>
            <w:tcW w:w="1199" w:type="dxa"/>
            <w:tcBorders>
              <w:left w:val="nil"/>
              <w:right w:val="nil"/>
            </w:tcBorders>
            <w:shd w:val="clear" w:color="auto" w:fill="CCCCCC"/>
          </w:tcPr>
          <w:p w14:paraId="4CBE56D7" w14:textId="77777777" w:rsidR="001F4106" w:rsidRPr="00D931DE" w:rsidRDefault="00DE7676" w:rsidP="001F4106">
            <w:pPr>
              <w:rPr>
                <w:rFonts w:ascii="Arial" w:hAnsi="Arial" w:cs="Arial"/>
                <w:sz w:val="20"/>
                <w:szCs w:val="20"/>
              </w:rPr>
            </w:pPr>
            <w:r w:rsidRPr="00D931DE">
              <w:rPr>
                <w:rFonts w:ascii="Arial" w:hAnsi="Arial" w:cs="Arial"/>
                <w:sz w:val="20"/>
                <w:szCs w:val="20"/>
              </w:rPr>
              <w:t>0.56</w:t>
            </w:r>
          </w:p>
        </w:tc>
        <w:tc>
          <w:tcPr>
            <w:tcW w:w="1771" w:type="dxa"/>
            <w:tcBorders>
              <w:left w:val="nil"/>
              <w:right w:val="nil"/>
            </w:tcBorders>
            <w:shd w:val="clear" w:color="auto" w:fill="CCCCCC"/>
          </w:tcPr>
          <w:p w14:paraId="3D16514B" w14:textId="77777777" w:rsidR="001F4106" w:rsidRPr="00D931DE" w:rsidRDefault="001F4106" w:rsidP="001F4106">
            <w:pPr>
              <w:rPr>
                <w:rFonts w:ascii="Arial" w:hAnsi="Arial" w:cs="Arial"/>
                <w:sz w:val="20"/>
                <w:szCs w:val="20"/>
              </w:rPr>
            </w:pPr>
            <w:r w:rsidRPr="00D931DE">
              <w:rPr>
                <w:rFonts w:ascii="Arial" w:hAnsi="Arial" w:cs="Arial"/>
                <w:sz w:val="20"/>
                <w:szCs w:val="20"/>
              </w:rPr>
              <w:t>1.28 (0.68, 2.44)</w:t>
            </w:r>
          </w:p>
        </w:tc>
        <w:tc>
          <w:tcPr>
            <w:tcW w:w="1278" w:type="dxa"/>
            <w:tcBorders>
              <w:left w:val="nil"/>
              <w:right w:val="nil"/>
            </w:tcBorders>
            <w:shd w:val="clear" w:color="auto" w:fill="CCCCCC"/>
          </w:tcPr>
          <w:p w14:paraId="1C398643" w14:textId="77777777" w:rsidR="001F4106" w:rsidRPr="00D931DE" w:rsidRDefault="001F4106" w:rsidP="001F4106">
            <w:pPr>
              <w:rPr>
                <w:rFonts w:ascii="Arial" w:hAnsi="Arial" w:cs="Arial"/>
                <w:sz w:val="20"/>
                <w:szCs w:val="20"/>
              </w:rPr>
            </w:pPr>
            <w:r w:rsidRPr="00D931DE">
              <w:rPr>
                <w:rFonts w:ascii="Arial" w:hAnsi="Arial" w:cs="Arial"/>
                <w:sz w:val="20"/>
                <w:szCs w:val="20"/>
              </w:rPr>
              <w:t>0.44</w:t>
            </w:r>
          </w:p>
        </w:tc>
      </w:tr>
      <w:tr w:rsidR="001F4106" w:rsidRPr="00D931DE" w14:paraId="7F7DB42E" w14:textId="77777777" w:rsidTr="001F4106">
        <w:tc>
          <w:tcPr>
            <w:tcW w:w="3478" w:type="dxa"/>
            <w:tcBorders>
              <w:left w:val="nil"/>
              <w:right w:val="nil"/>
            </w:tcBorders>
            <w:shd w:val="clear" w:color="auto" w:fill="CCCCCC"/>
          </w:tcPr>
          <w:p w14:paraId="6DE57EF9" w14:textId="77777777" w:rsidR="001F4106" w:rsidRPr="00D931DE" w:rsidRDefault="001F4106" w:rsidP="001F4106">
            <w:pPr>
              <w:rPr>
                <w:rFonts w:ascii="Arial" w:hAnsi="Arial" w:cs="Arial"/>
                <w:sz w:val="20"/>
                <w:szCs w:val="20"/>
              </w:rPr>
            </w:pPr>
            <w:r w:rsidRPr="00D931DE">
              <w:rPr>
                <w:rFonts w:ascii="Arial" w:hAnsi="Arial" w:cs="Arial"/>
                <w:sz w:val="20"/>
                <w:szCs w:val="20"/>
              </w:rPr>
              <w:t xml:space="preserve">   Any cortical</w:t>
            </w:r>
          </w:p>
        </w:tc>
        <w:tc>
          <w:tcPr>
            <w:tcW w:w="1850" w:type="dxa"/>
            <w:tcBorders>
              <w:left w:val="nil"/>
              <w:right w:val="nil"/>
            </w:tcBorders>
            <w:shd w:val="clear" w:color="auto" w:fill="CCCCCC"/>
          </w:tcPr>
          <w:p w14:paraId="184515EA" w14:textId="77777777" w:rsidR="001F4106" w:rsidRPr="00D931DE" w:rsidRDefault="00DE7676" w:rsidP="001F4106">
            <w:pPr>
              <w:rPr>
                <w:rFonts w:ascii="Arial" w:hAnsi="Arial" w:cs="Arial"/>
                <w:sz w:val="20"/>
                <w:szCs w:val="20"/>
              </w:rPr>
            </w:pPr>
            <w:r w:rsidRPr="00D931DE">
              <w:rPr>
                <w:rFonts w:ascii="Arial" w:hAnsi="Arial" w:cs="Arial"/>
                <w:sz w:val="20"/>
                <w:szCs w:val="20"/>
              </w:rPr>
              <w:t>1.06 (0.53, 2.11)</w:t>
            </w:r>
          </w:p>
        </w:tc>
        <w:tc>
          <w:tcPr>
            <w:tcW w:w="1199" w:type="dxa"/>
            <w:tcBorders>
              <w:left w:val="nil"/>
              <w:right w:val="nil"/>
            </w:tcBorders>
            <w:shd w:val="clear" w:color="auto" w:fill="CCCCCC"/>
          </w:tcPr>
          <w:p w14:paraId="2D666470" w14:textId="77777777" w:rsidR="001F4106" w:rsidRPr="00D931DE" w:rsidRDefault="00DE7676" w:rsidP="001F4106">
            <w:pPr>
              <w:rPr>
                <w:rFonts w:ascii="Arial" w:hAnsi="Arial" w:cs="Arial"/>
                <w:sz w:val="20"/>
                <w:szCs w:val="20"/>
              </w:rPr>
            </w:pPr>
            <w:r w:rsidRPr="00D931DE">
              <w:rPr>
                <w:rFonts w:ascii="Arial" w:hAnsi="Arial" w:cs="Arial"/>
                <w:sz w:val="20"/>
                <w:szCs w:val="20"/>
              </w:rPr>
              <w:t>0.87</w:t>
            </w:r>
          </w:p>
        </w:tc>
        <w:tc>
          <w:tcPr>
            <w:tcW w:w="1771" w:type="dxa"/>
            <w:tcBorders>
              <w:left w:val="nil"/>
              <w:right w:val="nil"/>
            </w:tcBorders>
            <w:shd w:val="clear" w:color="auto" w:fill="CCCCCC"/>
          </w:tcPr>
          <w:p w14:paraId="4C27D987" w14:textId="77777777" w:rsidR="001F4106" w:rsidRPr="00D931DE" w:rsidRDefault="001F4106" w:rsidP="001F4106">
            <w:pPr>
              <w:rPr>
                <w:rFonts w:ascii="Arial" w:hAnsi="Arial" w:cs="Arial"/>
                <w:sz w:val="20"/>
                <w:szCs w:val="20"/>
              </w:rPr>
            </w:pPr>
            <w:r w:rsidRPr="00D931DE">
              <w:rPr>
                <w:rFonts w:ascii="Arial" w:hAnsi="Arial" w:cs="Arial"/>
                <w:sz w:val="20"/>
                <w:szCs w:val="20"/>
              </w:rPr>
              <w:t>0.60 (0.25, 1.42)</w:t>
            </w:r>
          </w:p>
        </w:tc>
        <w:tc>
          <w:tcPr>
            <w:tcW w:w="1278" w:type="dxa"/>
            <w:tcBorders>
              <w:left w:val="nil"/>
              <w:right w:val="nil"/>
            </w:tcBorders>
            <w:shd w:val="clear" w:color="auto" w:fill="CCCCCC"/>
          </w:tcPr>
          <w:p w14:paraId="2FD0FCC4" w14:textId="77777777" w:rsidR="001F4106" w:rsidRPr="00D931DE" w:rsidRDefault="001F4106" w:rsidP="001F4106">
            <w:pPr>
              <w:rPr>
                <w:rFonts w:ascii="Arial" w:hAnsi="Arial" w:cs="Arial"/>
                <w:sz w:val="20"/>
                <w:szCs w:val="20"/>
              </w:rPr>
            </w:pPr>
            <w:r w:rsidRPr="00D931DE">
              <w:rPr>
                <w:rFonts w:ascii="Arial" w:hAnsi="Arial" w:cs="Arial"/>
                <w:sz w:val="20"/>
                <w:szCs w:val="20"/>
              </w:rPr>
              <w:t>0.24</w:t>
            </w:r>
          </w:p>
        </w:tc>
      </w:tr>
      <w:tr w:rsidR="001F4106" w:rsidRPr="00D931DE" w14:paraId="4B4F2AF0" w14:textId="77777777" w:rsidTr="001F4106">
        <w:tc>
          <w:tcPr>
            <w:tcW w:w="3478" w:type="dxa"/>
            <w:tcBorders>
              <w:left w:val="nil"/>
              <w:right w:val="nil"/>
            </w:tcBorders>
            <w:shd w:val="clear" w:color="auto" w:fill="CCCCCC"/>
          </w:tcPr>
          <w:p w14:paraId="147645C5" w14:textId="77777777" w:rsidR="001F4106" w:rsidRPr="00D931DE" w:rsidRDefault="001F4106" w:rsidP="001F4106">
            <w:pPr>
              <w:rPr>
                <w:rFonts w:ascii="Arial" w:hAnsi="Arial" w:cs="Arial"/>
                <w:sz w:val="20"/>
                <w:szCs w:val="20"/>
              </w:rPr>
            </w:pPr>
            <w:r w:rsidRPr="00D931DE">
              <w:rPr>
                <w:rFonts w:ascii="Arial" w:hAnsi="Arial" w:cs="Arial"/>
                <w:sz w:val="20"/>
                <w:szCs w:val="20"/>
              </w:rPr>
              <w:t xml:space="preserve">   Any deep</w:t>
            </w:r>
          </w:p>
        </w:tc>
        <w:tc>
          <w:tcPr>
            <w:tcW w:w="1850" w:type="dxa"/>
            <w:tcBorders>
              <w:left w:val="nil"/>
              <w:right w:val="nil"/>
            </w:tcBorders>
            <w:shd w:val="clear" w:color="auto" w:fill="CCCCCC"/>
          </w:tcPr>
          <w:p w14:paraId="185F5030" w14:textId="77777777" w:rsidR="001F4106" w:rsidRPr="00D931DE" w:rsidRDefault="00DE7676" w:rsidP="001F4106">
            <w:pPr>
              <w:rPr>
                <w:rFonts w:ascii="Arial" w:hAnsi="Arial" w:cs="Arial"/>
                <w:sz w:val="20"/>
                <w:szCs w:val="20"/>
              </w:rPr>
            </w:pPr>
            <w:r w:rsidRPr="00D931DE">
              <w:rPr>
                <w:rFonts w:ascii="Arial" w:hAnsi="Arial" w:cs="Arial"/>
                <w:sz w:val="20"/>
                <w:szCs w:val="20"/>
              </w:rPr>
              <w:t>1.46 (0.68, 3.16)</w:t>
            </w:r>
          </w:p>
        </w:tc>
        <w:tc>
          <w:tcPr>
            <w:tcW w:w="1199" w:type="dxa"/>
            <w:tcBorders>
              <w:left w:val="nil"/>
              <w:right w:val="nil"/>
            </w:tcBorders>
            <w:shd w:val="clear" w:color="auto" w:fill="CCCCCC"/>
          </w:tcPr>
          <w:p w14:paraId="1B940F11" w14:textId="77777777" w:rsidR="001F4106" w:rsidRPr="00D931DE" w:rsidRDefault="00DE7676" w:rsidP="001F4106">
            <w:pPr>
              <w:rPr>
                <w:rFonts w:ascii="Arial" w:hAnsi="Arial" w:cs="Arial"/>
                <w:sz w:val="20"/>
                <w:szCs w:val="20"/>
              </w:rPr>
            </w:pPr>
            <w:r w:rsidRPr="00D931DE">
              <w:rPr>
                <w:rFonts w:ascii="Arial" w:hAnsi="Arial" w:cs="Arial"/>
                <w:sz w:val="20"/>
                <w:szCs w:val="20"/>
              </w:rPr>
              <w:t>0.34</w:t>
            </w:r>
          </w:p>
        </w:tc>
        <w:tc>
          <w:tcPr>
            <w:tcW w:w="1771" w:type="dxa"/>
            <w:tcBorders>
              <w:left w:val="nil"/>
              <w:right w:val="nil"/>
            </w:tcBorders>
            <w:shd w:val="clear" w:color="auto" w:fill="CCCCCC"/>
          </w:tcPr>
          <w:p w14:paraId="1A12B98C" w14:textId="77777777" w:rsidR="001F4106" w:rsidRPr="00D931DE" w:rsidRDefault="001F4106" w:rsidP="001F4106">
            <w:pPr>
              <w:rPr>
                <w:rFonts w:ascii="Arial" w:hAnsi="Arial" w:cs="Arial"/>
                <w:sz w:val="20"/>
                <w:szCs w:val="20"/>
              </w:rPr>
            </w:pPr>
            <w:r w:rsidRPr="00D931DE">
              <w:rPr>
                <w:rFonts w:ascii="Arial" w:hAnsi="Arial" w:cs="Arial"/>
                <w:sz w:val="20"/>
                <w:szCs w:val="20"/>
              </w:rPr>
              <w:t>1.02 (0.50, 2.06)</w:t>
            </w:r>
          </w:p>
        </w:tc>
        <w:tc>
          <w:tcPr>
            <w:tcW w:w="1278" w:type="dxa"/>
            <w:tcBorders>
              <w:left w:val="nil"/>
              <w:right w:val="nil"/>
            </w:tcBorders>
            <w:shd w:val="clear" w:color="auto" w:fill="CCCCCC"/>
          </w:tcPr>
          <w:p w14:paraId="5B64F671" w14:textId="77777777" w:rsidR="001F4106" w:rsidRPr="00D931DE" w:rsidRDefault="001F4106" w:rsidP="001F4106">
            <w:pPr>
              <w:rPr>
                <w:rFonts w:ascii="Arial" w:hAnsi="Arial" w:cs="Arial"/>
                <w:sz w:val="20"/>
                <w:szCs w:val="20"/>
              </w:rPr>
            </w:pPr>
            <w:r w:rsidRPr="00D931DE">
              <w:rPr>
                <w:rFonts w:ascii="Arial" w:hAnsi="Arial" w:cs="Arial"/>
                <w:sz w:val="20"/>
                <w:szCs w:val="20"/>
              </w:rPr>
              <w:t>0.96</w:t>
            </w:r>
          </w:p>
        </w:tc>
      </w:tr>
      <w:tr w:rsidR="001F4106" w:rsidRPr="00D931DE" w14:paraId="30FB9CDA" w14:textId="77777777" w:rsidTr="001F4106">
        <w:tc>
          <w:tcPr>
            <w:tcW w:w="3478" w:type="dxa"/>
            <w:tcBorders>
              <w:left w:val="nil"/>
              <w:right w:val="nil"/>
            </w:tcBorders>
            <w:shd w:val="clear" w:color="auto" w:fill="CCCCCC"/>
          </w:tcPr>
          <w:p w14:paraId="372F0384" w14:textId="77777777" w:rsidR="001F4106" w:rsidRPr="00D931DE" w:rsidRDefault="001F4106" w:rsidP="001F4106">
            <w:pPr>
              <w:rPr>
                <w:rFonts w:ascii="Arial" w:hAnsi="Arial" w:cs="Arial"/>
                <w:sz w:val="20"/>
                <w:szCs w:val="20"/>
              </w:rPr>
            </w:pP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w:t>
            </w:r>
          </w:p>
        </w:tc>
        <w:tc>
          <w:tcPr>
            <w:tcW w:w="1850" w:type="dxa"/>
            <w:tcBorders>
              <w:left w:val="nil"/>
              <w:right w:val="nil"/>
            </w:tcBorders>
            <w:shd w:val="clear" w:color="auto" w:fill="CCCCCC"/>
          </w:tcPr>
          <w:p w14:paraId="21A6BFFD" w14:textId="77777777" w:rsidR="001F4106" w:rsidRPr="00D931DE" w:rsidRDefault="001F4106" w:rsidP="001F4106">
            <w:pPr>
              <w:rPr>
                <w:rFonts w:ascii="Arial" w:hAnsi="Arial" w:cs="Arial"/>
                <w:sz w:val="20"/>
                <w:szCs w:val="20"/>
              </w:rPr>
            </w:pPr>
          </w:p>
        </w:tc>
        <w:tc>
          <w:tcPr>
            <w:tcW w:w="1199" w:type="dxa"/>
            <w:tcBorders>
              <w:left w:val="nil"/>
              <w:right w:val="nil"/>
            </w:tcBorders>
            <w:shd w:val="clear" w:color="auto" w:fill="CCCCCC"/>
          </w:tcPr>
          <w:p w14:paraId="15200901" w14:textId="77777777" w:rsidR="001F4106" w:rsidRPr="00D931DE" w:rsidRDefault="001F4106" w:rsidP="001F4106">
            <w:pPr>
              <w:rPr>
                <w:rFonts w:ascii="Arial" w:hAnsi="Arial" w:cs="Arial"/>
                <w:sz w:val="20"/>
                <w:szCs w:val="20"/>
              </w:rPr>
            </w:pPr>
          </w:p>
        </w:tc>
        <w:tc>
          <w:tcPr>
            <w:tcW w:w="1771" w:type="dxa"/>
            <w:tcBorders>
              <w:left w:val="nil"/>
              <w:right w:val="nil"/>
            </w:tcBorders>
            <w:shd w:val="clear" w:color="auto" w:fill="CCCCCC"/>
          </w:tcPr>
          <w:p w14:paraId="090638C5" w14:textId="77777777" w:rsidR="001F4106" w:rsidRPr="00D931DE" w:rsidRDefault="001F4106" w:rsidP="001F4106">
            <w:pPr>
              <w:rPr>
                <w:rFonts w:ascii="Arial" w:hAnsi="Arial" w:cs="Arial"/>
                <w:sz w:val="20"/>
                <w:szCs w:val="20"/>
              </w:rPr>
            </w:pPr>
          </w:p>
        </w:tc>
        <w:tc>
          <w:tcPr>
            <w:tcW w:w="1278" w:type="dxa"/>
            <w:tcBorders>
              <w:left w:val="nil"/>
              <w:right w:val="nil"/>
            </w:tcBorders>
            <w:shd w:val="clear" w:color="auto" w:fill="CCCCCC"/>
          </w:tcPr>
          <w:p w14:paraId="4EBC8308" w14:textId="77777777" w:rsidR="001F4106" w:rsidRPr="00D931DE" w:rsidRDefault="001F4106" w:rsidP="001F4106">
            <w:pPr>
              <w:rPr>
                <w:rFonts w:ascii="Arial" w:hAnsi="Arial" w:cs="Arial"/>
                <w:sz w:val="20"/>
                <w:szCs w:val="20"/>
              </w:rPr>
            </w:pPr>
          </w:p>
        </w:tc>
      </w:tr>
      <w:tr w:rsidR="00AE66E3" w:rsidRPr="00D931DE" w14:paraId="743727AF" w14:textId="77777777" w:rsidTr="001F4106">
        <w:tc>
          <w:tcPr>
            <w:tcW w:w="3478" w:type="dxa"/>
            <w:tcBorders>
              <w:left w:val="nil"/>
              <w:right w:val="nil"/>
            </w:tcBorders>
            <w:shd w:val="clear" w:color="auto" w:fill="CCCCCC"/>
          </w:tcPr>
          <w:p w14:paraId="3FBD33F5" w14:textId="77777777" w:rsidR="00AE66E3" w:rsidRPr="00D931DE" w:rsidRDefault="00AE66E3" w:rsidP="001F4106">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587F12E6" w14:textId="77777777" w:rsidR="00AE66E3" w:rsidRPr="00D931DE" w:rsidRDefault="00AE66E3" w:rsidP="001F4106">
            <w:pPr>
              <w:rPr>
                <w:rFonts w:ascii="Arial" w:hAnsi="Arial" w:cs="Arial"/>
                <w:sz w:val="20"/>
                <w:szCs w:val="20"/>
              </w:rPr>
            </w:pPr>
            <w:r w:rsidRPr="00D931DE">
              <w:rPr>
                <w:rFonts w:ascii="Arial" w:hAnsi="Arial" w:cs="Arial"/>
                <w:sz w:val="20"/>
                <w:szCs w:val="20"/>
              </w:rPr>
              <w:t>1.00 (0.36, 2.83)</w:t>
            </w:r>
          </w:p>
        </w:tc>
        <w:tc>
          <w:tcPr>
            <w:tcW w:w="1199" w:type="dxa"/>
            <w:tcBorders>
              <w:left w:val="nil"/>
              <w:right w:val="nil"/>
            </w:tcBorders>
            <w:shd w:val="clear" w:color="auto" w:fill="CCCCCC"/>
          </w:tcPr>
          <w:p w14:paraId="1E04D3AE" w14:textId="77777777" w:rsidR="00AE66E3" w:rsidRPr="00D931DE" w:rsidRDefault="00AE66E3" w:rsidP="00983991">
            <w:pPr>
              <w:rPr>
                <w:rFonts w:ascii="Arial" w:hAnsi="Arial" w:cs="Arial"/>
                <w:sz w:val="20"/>
                <w:szCs w:val="20"/>
              </w:rPr>
            </w:pPr>
            <w:r w:rsidRPr="00D931DE">
              <w:rPr>
                <w:rFonts w:ascii="Arial" w:hAnsi="Arial" w:cs="Arial"/>
                <w:sz w:val="20"/>
                <w:szCs w:val="20"/>
              </w:rPr>
              <w:t>0.99</w:t>
            </w:r>
          </w:p>
        </w:tc>
        <w:tc>
          <w:tcPr>
            <w:tcW w:w="1771" w:type="dxa"/>
            <w:tcBorders>
              <w:left w:val="nil"/>
              <w:right w:val="nil"/>
            </w:tcBorders>
            <w:shd w:val="clear" w:color="auto" w:fill="CCCCCC"/>
          </w:tcPr>
          <w:p w14:paraId="3A3970AF" w14:textId="77777777" w:rsidR="00AE66E3" w:rsidRPr="00D931DE" w:rsidRDefault="00AE66E3" w:rsidP="001F4106">
            <w:pPr>
              <w:rPr>
                <w:rFonts w:ascii="Arial" w:hAnsi="Arial" w:cs="Arial"/>
                <w:sz w:val="20"/>
                <w:szCs w:val="20"/>
              </w:rPr>
            </w:pPr>
            <w:r w:rsidRPr="00D931DE">
              <w:rPr>
                <w:rFonts w:ascii="Arial" w:hAnsi="Arial" w:cs="Arial"/>
                <w:sz w:val="20"/>
                <w:szCs w:val="20"/>
              </w:rPr>
              <w:t>0.99 (0.42, 2.35)</w:t>
            </w:r>
          </w:p>
        </w:tc>
        <w:tc>
          <w:tcPr>
            <w:tcW w:w="1278" w:type="dxa"/>
            <w:tcBorders>
              <w:left w:val="nil"/>
              <w:right w:val="nil"/>
            </w:tcBorders>
            <w:shd w:val="clear" w:color="auto" w:fill="CCCCCC"/>
          </w:tcPr>
          <w:p w14:paraId="48A4C570" w14:textId="77777777" w:rsidR="00AE66E3" w:rsidRPr="00D931DE" w:rsidRDefault="00AE66E3" w:rsidP="001F4106">
            <w:pPr>
              <w:rPr>
                <w:rFonts w:ascii="Arial" w:hAnsi="Arial" w:cs="Arial"/>
                <w:sz w:val="20"/>
                <w:szCs w:val="20"/>
              </w:rPr>
            </w:pPr>
            <w:r w:rsidRPr="00D931DE">
              <w:rPr>
                <w:rFonts w:ascii="Arial" w:hAnsi="Arial" w:cs="Arial"/>
                <w:sz w:val="20"/>
                <w:szCs w:val="20"/>
              </w:rPr>
              <w:t>0.98</w:t>
            </w:r>
          </w:p>
        </w:tc>
      </w:tr>
      <w:tr w:rsidR="00AE66E3" w:rsidRPr="00D931DE" w14:paraId="7FDA2488" w14:textId="77777777" w:rsidTr="001F4106">
        <w:tc>
          <w:tcPr>
            <w:tcW w:w="3478" w:type="dxa"/>
            <w:tcBorders>
              <w:left w:val="nil"/>
              <w:right w:val="nil"/>
            </w:tcBorders>
            <w:shd w:val="clear" w:color="auto" w:fill="CCCCCC"/>
          </w:tcPr>
          <w:p w14:paraId="02FA6827" w14:textId="77777777" w:rsidR="00AE66E3" w:rsidRPr="00D931DE" w:rsidRDefault="00AE66E3" w:rsidP="001F4106">
            <w:pPr>
              <w:rPr>
                <w:rFonts w:ascii="Arial" w:hAnsi="Arial" w:cs="Arial"/>
                <w:sz w:val="20"/>
                <w:szCs w:val="20"/>
              </w:rPr>
            </w:pPr>
            <w:r w:rsidRPr="00D931DE">
              <w:rPr>
                <w:rFonts w:ascii="Arial" w:hAnsi="Arial" w:cs="Arial"/>
                <w:sz w:val="20"/>
                <w:szCs w:val="20"/>
              </w:rPr>
              <w:t xml:space="preserve">   </w:t>
            </w:r>
            <w:proofErr w:type="spellStart"/>
            <w:r w:rsidRPr="00D931DE">
              <w:rPr>
                <w:rFonts w:ascii="Arial" w:hAnsi="Arial" w:cs="Arial"/>
                <w:sz w:val="20"/>
                <w:szCs w:val="20"/>
              </w:rPr>
              <w:t>Substantia</w:t>
            </w:r>
            <w:proofErr w:type="spellEnd"/>
            <w:r w:rsidRPr="00D931DE">
              <w:rPr>
                <w:rFonts w:ascii="Arial" w:hAnsi="Arial" w:cs="Arial"/>
                <w:sz w:val="20"/>
                <w:szCs w:val="20"/>
              </w:rPr>
              <w:t xml:space="preserve"> </w:t>
            </w:r>
            <w:proofErr w:type="spellStart"/>
            <w:r w:rsidRPr="00D931DE">
              <w:rPr>
                <w:rFonts w:ascii="Arial" w:hAnsi="Arial" w:cs="Arial"/>
                <w:sz w:val="20"/>
                <w:szCs w:val="20"/>
              </w:rPr>
              <w:t>Nigra</w:t>
            </w:r>
            <w:proofErr w:type="spellEnd"/>
            <w:r w:rsidRPr="00D931DE">
              <w:rPr>
                <w:rFonts w:ascii="Arial" w:hAnsi="Arial" w:cs="Arial"/>
                <w:sz w:val="20"/>
                <w:szCs w:val="20"/>
              </w:rPr>
              <w:t xml:space="preserve"> / Locus </w:t>
            </w:r>
            <w:proofErr w:type="spellStart"/>
            <w:r w:rsidRPr="00D931DE">
              <w:rPr>
                <w:rFonts w:ascii="Arial" w:hAnsi="Arial" w:cs="Arial"/>
                <w:sz w:val="20"/>
                <w:szCs w:val="20"/>
              </w:rPr>
              <w:t>Ceruleus</w:t>
            </w:r>
            <w:proofErr w:type="spellEnd"/>
          </w:p>
        </w:tc>
        <w:tc>
          <w:tcPr>
            <w:tcW w:w="1850" w:type="dxa"/>
            <w:tcBorders>
              <w:left w:val="nil"/>
              <w:right w:val="nil"/>
            </w:tcBorders>
            <w:shd w:val="clear" w:color="auto" w:fill="CCCCCC"/>
          </w:tcPr>
          <w:p w14:paraId="5B7A5225" w14:textId="77777777" w:rsidR="00AE66E3" w:rsidRPr="00D931DE" w:rsidRDefault="00AE66E3" w:rsidP="001F4106">
            <w:pPr>
              <w:rPr>
                <w:rFonts w:ascii="Arial" w:hAnsi="Arial" w:cs="Arial"/>
                <w:sz w:val="20"/>
                <w:szCs w:val="20"/>
              </w:rPr>
            </w:pPr>
            <w:r w:rsidRPr="00D931DE">
              <w:rPr>
                <w:rFonts w:ascii="Arial" w:hAnsi="Arial" w:cs="Arial"/>
                <w:sz w:val="20"/>
                <w:szCs w:val="20"/>
              </w:rPr>
              <w:t>0.52 (0.11, 2.46)</w:t>
            </w:r>
          </w:p>
        </w:tc>
        <w:tc>
          <w:tcPr>
            <w:tcW w:w="1199" w:type="dxa"/>
            <w:tcBorders>
              <w:left w:val="nil"/>
              <w:right w:val="nil"/>
            </w:tcBorders>
            <w:shd w:val="clear" w:color="auto" w:fill="CCCCCC"/>
          </w:tcPr>
          <w:p w14:paraId="7EAE3533" w14:textId="77777777" w:rsidR="00AE66E3" w:rsidRPr="00D931DE" w:rsidRDefault="00AE66E3" w:rsidP="00983991">
            <w:pPr>
              <w:rPr>
                <w:rFonts w:ascii="Arial" w:hAnsi="Arial" w:cs="Arial"/>
                <w:sz w:val="20"/>
                <w:szCs w:val="20"/>
              </w:rPr>
            </w:pPr>
            <w:r w:rsidRPr="00D931DE">
              <w:rPr>
                <w:rFonts w:ascii="Arial" w:hAnsi="Arial" w:cs="Arial"/>
                <w:sz w:val="20"/>
                <w:szCs w:val="20"/>
              </w:rPr>
              <w:t>0.41</w:t>
            </w:r>
          </w:p>
        </w:tc>
        <w:tc>
          <w:tcPr>
            <w:tcW w:w="1771" w:type="dxa"/>
            <w:tcBorders>
              <w:left w:val="nil"/>
              <w:right w:val="nil"/>
            </w:tcBorders>
            <w:shd w:val="clear" w:color="auto" w:fill="CCCCCC"/>
          </w:tcPr>
          <w:p w14:paraId="7C3BDB9C" w14:textId="77777777" w:rsidR="00AE66E3" w:rsidRPr="00D931DE" w:rsidRDefault="00AE66E3" w:rsidP="001F4106">
            <w:pPr>
              <w:rPr>
                <w:rFonts w:ascii="Arial" w:hAnsi="Arial" w:cs="Arial"/>
                <w:sz w:val="20"/>
                <w:szCs w:val="20"/>
              </w:rPr>
            </w:pPr>
            <w:r w:rsidRPr="00D931DE">
              <w:rPr>
                <w:rFonts w:ascii="Arial" w:hAnsi="Arial" w:cs="Arial"/>
                <w:sz w:val="20"/>
                <w:szCs w:val="20"/>
              </w:rPr>
              <w:t>1.06 (0.43, 2.62)</w:t>
            </w:r>
          </w:p>
        </w:tc>
        <w:tc>
          <w:tcPr>
            <w:tcW w:w="1278" w:type="dxa"/>
            <w:tcBorders>
              <w:left w:val="nil"/>
              <w:right w:val="nil"/>
            </w:tcBorders>
            <w:shd w:val="clear" w:color="auto" w:fill="CCCCCC"/>
          </w:tcPr>
          <w:p w14:paraId="1F64FA11" w14:textId="77777777" w:rsidR="00AE66E3" w:rsidRPr="00D931DE" w:rsidRDefault="00AE66E3" w:rsidP="001F4106">
            <w:pPr>
              <w:rPr>
                <w:rFonts w:ascii="Arial" w:hAnsi="Arial" w:cs="Arial"/>
                <w:sz w:val="20"/>
                <w:szCs w:val="20"/>
              </w:rPr>
            </w:pPr>
            <w:r w:rsidRPr="00D931DE">
              <w:rPr>
                <w:rFonts w:ascii="Arial" w:hAnsi="Arial" w:cs="Arial"/>
                <w:sz w:val="20"/>
                <w:szCs w:val="20"/>
              </w:rPr>
              <w:t>0.90</w:t>
            </w:r>
          </w:p>
        </w:tc>
      </w:tr>
      <w:tr w:rsidR="00AE66E3" w:rsidRPr="00D931DE" w14:paraId="4F34976B" w14:textId="77777777" w:rsidTr="001F4106">
        <w:tc>
          <w:tcPr>
            <w:tcW w:w="3478" w:type="dxa"/>
            <w:tcBorders>
              <w:left w:val="nil"/>
              <w:right w:val="nil"/>
            </w:tcBorders>
            <w:shd w:val="clear" w:color="auto" w:fill="CCCCCC"/>
          </w:tcPr>
          <w:p w14:paraId="6EB864BF" w14:textId="77777777" w:rsidR="00AE66E3" w:rsidRPr="00D931DE" w:rsidRDefault="00AE66E3" w:rsidP="001F4106">
            <w:pPr>
              <w:rPr>
                <w:rFonts w:ascii="Arial" w:hAnsi="Arial" w:cs="Arial"/>
                <w:sz w:val="20"/>
                <w:szCs w:val="20"/>
              </w:rPr>
            </w:pPr>
            <w:r w:rsidRPr="00D931DE">
              <w:rPr>
                <w:rFonts w:ascii="Arial" w:hAnsi="Arial" w:cs="Arial"/>
                <w:sz w:val="20"/>
                <w:szCs w:val="20"/>
              </w:rPr>
              <w:t xml:space="preserve">   Frontal or temporal cortex</w:t>
            </w:r>
          </w:p>
        </w:tc>
        <w:tc>
          <w:tcPr>
            <w:tcW w:w="1850" w:type="dxa"/>
            <w:tcBorders>
              <w:left w:val="nil"/>
              <w:right w:val="nil"/>
            </w:tcBorders>
            <w:shd w:val="clear" w:color="auto" w:fill="CCCCCC"/>
          </w:tcPr>
          <w:p w14:paraId="32FDF098" w14:textId="77777777" w:rsidR="00AE66E3" w:rsidRPr="00D931DE" w:rsidRDefault="00AE66E3" w:rsidP="001F4106">
            <w:pPr>
              <w:rPr>
                <w:rFonts w:ascii="Arial" w:hAnsi="Arial" w:cs="Arial"/>
                <w:sz w:val="20"/>
                <w:szCs w:val="20"/>
              </w:rPr>
            </w:pPr>
            <w:r w:rsidRPr="00D931DE">
              <w:rPr>
                <w:rFonts w:ascii="Arial" w:hAnsi="Arial" w:cs="Arial"/>
                <w:sz w:val="20"/>
                <w:szCs w:val="20"/>
              </w:rPr>
              <w:t>1.00 (0.16, 6.12)</w:t>
            </w:r>
          </w:p>
        </w:tc>
        <w:tc>
          <w:tcPr>
            <w:tcW w:w="1199" w:type="dxa"/>
            <w:tcBorders>
              <w:left w:val="nil"/>
              <w:right w:val="nil"/>
            </w:tcBorders>
            <w:shd w:val="clear" w:color="auto" w:fill="CCCCCC"/>
          </w:tcPr>
          <w:p w14:paraId="5303BEC6" w14:textId="77777777" w:rsidR="00AE66E3" w:rsidRPr="00D931DE" w:rsidRDefault="00AE66E3" w:rsidP="00983991">
            <w:pPr>
              <w:rPr>
                <w:rFonts w:ascii="Arial" w:hAnsi="Arial" w:cs="Arial"/>
                <w:sz w:val="20"/>
                <w:szCs w:val="20"/>
              </w:rPr>
            </w:pPr>
            <w:r w:rsidRPr="00D931DE">
              <w:rPr>
                <w:rFonts w:ascii="Arial" w:hAnsi="Arial" w:cs="Arial"/>
                <w:sz w:val="20"/>
                <w:szCs w:val="20"/>
              </w:rPr>
              <w:t>1.00</w:t>
            </w:r>
          </w:p>
        </w:tc>
        <w:tc>
          <w:tcPr>
            <w:tcW w:w="1771" w:type="dxa"/>
            <w:tcBorders>
              <w:left w:val="nil"/>
              <w:right w:val="nil"/>
            </w:tcBorders>
            <w:shd w:val="clear" w:color="auto" w:fill="CCCCCC"/>
          </w:tcPr>
          <w:p w14:paraId="51BA9DAD" w14:textId="77777777" w:rsidR="00AE66E3" w:rsidRPr="00D931DE" w:rsidRDefault="00AE66E3" w:rsidP="001F4106">
            <w:pPr>
              <w:rPr>
                <w:rFonts w:ascii="Arial" w:hAnsi="Arial" w:cs="Arial"/>
                <w:sz w:val="20"/>
                <w:szCs w:val="20"/>
              </w:rPr>
            </w:pPr>
            <w:r w:rsidRPr="00D931DE">
              <w:rPr>
                <w:rFonts w:ascii="Arial" w:hAnsi="Arial" w:cs="Arial"/>
                <w:sz w:val="20"/>
                <w:szCs w:val="20"/>
              </w:rPr>
              <w:t>0.69 (0.24, 1.98)</w:t>
            </w:r>
          </w:p>
        </w:tc>
        <w:tc>
          <w:tcPr>
            <w:tcW w:w="1278" w:type="dxa"/>
            <w:tcBorders>
              <w:left w:val="nil"/>
              <w:right w:val="nil"/>
            </w:tcBorders>
            <w:shd w:val="clear" w:color="auto" w:fill="CCCCCC"/>
          </w:tcPr>
          <w:p w14:paraId="7F3FD753" w14:textId="77777777" w:rsidR="00AE66E3" w:rsidRPr="00D931DE" w:rsidRDefault="00AE66E3" w:rsidP="001F4106">
            <w:pPr>
              <w:rPr>
                <w:rFonts w:ascii="Arial" w:hAnsi="Arial" w:cs="Arial"/>
                <w:sz w:val="20"/>
                <w:szCs w:val="20"/>
              </w:rPr>
            </w:pPr>
            <w:r w:rsidRPr="00D931DE">
              <w:rPr>
                <w:rFonts w:ascii="Arial" w:hAnsi="Arial" w:cs="Arial"/>
                <w:sz w:val="20"/>
                <w:szCs w:val="20"/>
              </w:rPr>
              <w:t>0.49</w:t>
            </w:r>
          </w:p>
        </w:tc>
      </w:tr>
      <w:tr w:rsidR="00AE66E3" w:rsidRPr="00D931DE" w14:paraId="59C8D6E4" w14:textId="77777777" w:rsidTr="001F4106">
        <w:tc>
          <w:tcPr>
            <w:tcW w:w="3478" w:type="dxa"/>
            <w:tcBorders>
              <w:left w:val="nil"/>
              <w:bottom w:val="single" w:sz="24" w:space="0" w:color="auto"/>
              <w:right w:val="nil"/>
            </w:tcBorders>
            <w:shd w:val="clear" w:color="auto" w:fill="CCCCCC"/>
          </w:tcPr>
          <w:p w14:paraId="2FA1BEE9" w14:textId="77777777" w:rsidR="00AE66E3" w:rsidRPr="00D931DE" w:rsidRDefault="00AE66E3" w:rsidP="001F4106">
            <w:pPr>
              <w:rPr>
                <w:rFonts w:ascii="Arial" w:hAnsi="Arial" w:cs="Arial"/>
                <w:sz w:val="20"/>
                <w:szCs w:val="20"/>
              </w:rPr>
            </w:pPr>
            <w:r w:rsidRPr="00D931DE">
              <w:rPr>
                <w:rFonts w:ascii="Arial" w:hAnsi="Arial" w:cs="Arial"/>
                <w:sz w:val="20"/>
                <w:szCs w:val="20"/>
              </w:rPr>
              <w:t xml:space="preserve">   Amygdala / limbic</w:t>
            </w:r>
          </w:p>
        </w:tc>
        <w:tc>
          <w:tcPr>
            <w:tcW w:w="1850" w:type="dxa"/>
            <w:tcBorders>
              <w:left w:val="nil"/>
              <w:bottom w:val="single" w:sz="24" w:space="0" w:color="auto"/>
              <w:right w:val="nil"/>
            </w:tcBorders>
            <w:shd w:val="clear" w:color="auto" w:fill="CCCCCC"/>
          </w:tcPr>
          <w:p w14:paraId="6B25BEB8" w14:textId="77777777" w:rsidR="00AE66E3" w:rsidRPr="00D931DE" w:rsidRDefault="00AE66E3" w:rsidP="001F4106">
            <w:pPr>
              <w:rPr>
                <w:rFonts w:ascii="Arial" w:hAnsi="Arial" w:cs="Arial"/>
                <w:sz w:val="20"/>
                <w:szCs w:val="20"/>
              </w:rPr>
            </w:pPr>
            <w:r w:rsidRPr="00D931DE">
              <w:rPr>
                <w:rFonts w:ascii="Arial" w:hAnsi="Arial" w:cs="Arial"/>
                <w:sz w:val="20"/>
                <w:szCs w:val="20"/>
              </w:rPr>
              <w:t>1.01 (0.33, 3.09)</w:t>
            </w:r>
          </w:p>
        </w:tc>
        <w:tc>
          <w:tcPr>
            <w:tcW w:w="1199" w:type="dxa"/>
            <w:tcBorders>
              <w:left w:val="nil"/>
              <w:bottom w:val="single" w:sz="24" w:space="0" w:color="auto"/>
              <w:right w:val="nil"/>
            </w:tcBorders>
            <w:shd w:val="clear" w:color="auto" w:fill="CCCCCC"/>
          </w:tcPr>
          <w:p w14:paraId="22127D06" w14:textId="77777777" w:rsidR="00AE66E3" w:rsidRPr="00D931DE" w:rsidRDefault="00AE66E3" w:rsidP="00983991">
            <w:pPr>
              <w:rPr>
                <w:rFonts w:ascii="Arial" w:hAnsi="Arial" w:cs="Arial"/>
                <w:sz w:val="20"/>
                <w:szCs w:val="20"/>
              </w:rPr>
            </w:pPr>
            <w:r w:rsidRPr="00D931DE">
              <w:rPr>
                <w:rFonts w:ascii="Arial" w:hAnsi="Arial" w:cs="Arial"/>
                <w:sz w:val="20"/>
                <w:szCs w:val="20"/>
              </w:rPr>
              <w:t>0.99</w:t>
            </w:r>
          </w:p>
        </w:tc>
        <w:tc>
          <w:tcPr>
            <w:tcW w:w="1771" w:type="dxa"/>
            <w:tcBorders>
              <w:left w:val="nil"/>
              <w:bottom w:val="single" w:sz="24" w:space="0" w:color="auto"/>
              <w:right w:val="nil"/>
            </w:tcBorders>
            <w:shd w:val="clear" w:color="auto" w:fill="CCCCCC"/>
          </w:tcPr>
          <w:p w14:paraId="3A53237A" w14:textId="77777777" w:rsidR="00AE66E3" w:rsidRPr="00D931DE" w:rsidRDefault="00AE66E3" w:rsidP="001F4106">
            <w:pPr>
              <w:rPr>
                <w:rFonts w:ascii="Arial" w:hAnsi="Arial" w:cs="Arial"/>
                <w:sz w:val="20"/>
                <w:szCs w:val="20"/>
              </w:rPr>
            </w:pPr>
            <w:r w:rsidRPr="00D931DE">
              <w:rPr>
                <w:rFonts w:ascii="Arial" w:hAnsi="Arial" w:cs="Arial"/>
                <w:sz w:val="20"/>
                <w:szCs w:val="20"/>
              </w:rPr>
              <w:t>0.67 (0.26, 1.71)</w:t>
            </w:r>
          </w:p>
        </w:tc>
        <w:tc>
          <w:tcPr>
            <w:tcW w:w="1278" w:type="dxa"/>
            <w:tcBorders>
              <w:left w:val="nil"/>
              <w:bottom w:val="single" w:sz="24" w:space="0" w:color="auto"/>
              <w:right w:val="nil"/>
            </w:tcBorders>
            <w:shd w:val="clear" w:color="auto" w:fill="CCCCCC"/>
          </w:tcPr>
          <w:p w14:paraId="2284C00F" w14:textId="77777777" w:rsidR="00AE66E3" w:rsidRPr="00D931DE" w:rsidRDefault="00AE66E3" w:rsidP="001F4106">
            <w:pPr>
              <w:rPr>
                <w:rFonts w:ascii="Arial" w:hAnsi="Arial" w:cs="Arial"/>
                <w:sz w:val="20"/>
                <w:szCs w:val="20"/>
              </w:rPr>
            </w:pPr>
            <w:r w:rsidRPr="00D931DE">
              <w:rPr>
                <w:rFonts w:ascii="Arial" w:hAnsi="Arial" w:cs="Arial"/>
                <w:sz w:val="20"/>
                <w:szCs w:val="20"/>
              </w:rPr>
              <w:t>0.40</w:t>
            </w:r>
          </w:p>
        </w:tc>
      </w:tr>
    </w:tbl>
    <w:p w14:paraId="08E8C1B2" w14:textId="77777777" w:rsidR="001F4106" w:rsidRPr="00D931DE" w:rsidRDefault="001F4106" w:rsidP="003B7F8D">
      <w:pPr>
        <w:spacing w:line="240" w:lineRule="auto"/>
        <w:rPr>
          <w:rFonts w:ascii="Times New Roman" w:hAnsi="Times New Roman" w:cs="Times New Roman"/>
          <w:sz w:val="20"/>
          <w:szCs w:val="20"/>
        </w:rPr>
      </w:pPr>
    </w:p>
    <w:p w14:paraId="645B8D79" w14:textId="77777777" w:rsidR="006C1E79" w:rsidRPr="00D931DE" w:rsidRDefault="006C1E79" w:rsidP="003B7F8D">
      <w:pPr>
        <w:spacing w:line="240" w:lineRule="auto"/>
        <w:rPr>
          <w:rFonts w:ascii="Times New Roman" w:hAnsi="Times New Roman" w:cs="Times New Roman"/>
          <w:sz w:val="20"/>
          <w:szCs w:val="20"/>
        </w:rPr>
      </w:pPr>
    </w:p>
    <w:p w14:paraId="274F438F" w14:textId="77777777" w:rsidR="000B6A0C" w:rsidRPr="00D931DE" w:rsidRDefault="00353233" w:rsidP="000B6A0C">
      <w:pPr>
        <w:spacing w:line="240" w:lineRule="auto"/>
        <w:rPr>
          <w:rFonts w:ascii="Times New Roman" w:hAnsi="Times New Roman" w:cs="Times New Roman"/>
          <w:b/>
          <w:sz w:val="24"/>
          <w:szCs w:val="24"/>
          <w:u w:val="single"/>
        </w:rPr>
      </w:pPr>
      <w:r w:rsidRPr="00D931DE">
        <w:rPr>
          <w:rFonts w:ascii="Times New Roman" w:hAnsi="Times New Roman" w:cs="Times New Roman"/>
          <w:sz w:val="20"/>
          <w:szCs w:val="20"/>
        </w:rPr>
        <w:br w:type="page"/>
      </w:r>
      <w:proofErr w:type="gramStart"/>
      <w:r w:rsidR="000B6A0C" w:rsidRPr="00D931DE">
        <w:rPr>
          <w:rFonts w:ascii="Times New Roman" w:hAnsi="Times New Roman" w:cs="Times New Roman"/>
          <w:b/>
          <w:sz w:val="24"/>
          <w:szCs w:val="24"/>
          <w:u w:val="single"/>
        </w:rPr>
        <w:lastRenderedPageBreak/>
        <w:t>Supplemental Results S6.</w:t>
      </w:r>
      <w:proofErr w:type="gramEnd"/>
      <w:r w:rsidR="000B6A0C" w:rsidRPr="00D931DE">
        <w:rPr>
          <w:rFonts w:ascii="Times New Roman" w:hAnsi="Times New Roman" w:cs="Times New Roman"/>
          <w:b/>
          <w:sz w:val="24"/>
          <w:szCs w:val="24"/>
          <w:u w:val="single"/>
        </w:rPr>
        <w:t xml:space="preserve"> </w:t>
      </w:r>
      <w:proofErr w:type="gramStart"/>
      <w:r w:rsidR="000B6A0C" w:rsidRPr="00D931DE">
        <w:rPr>
          <w:rFonts w:ascii="Times New Roman" w:hAnsi="Times New Roman" w:cs="Times New Roman"/>
          <w:b/>
          <w:sz w:val="24"/>
          <w:szCs w:val="24"/>
          <w:u w:val="single"/>
        </w:rPr>
        <w:t>Sex interactions with neuropathology outcomes.</w:t>
      </w:r>
      <w:proofErr w:type="gramEnd"/>
    </w:p>
    <w:p w14:paraId="26DF8E4E" w14:textId="77777777" w:rsidR="00353233" w:rsidRPr="00D931DE" w:rsidRDefault="000B6A0C" w:rsidP="000B6A0C">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eTable</w:t>
      </w:r>
      <w:proofErr w:type="spellEnd"/>
      <w:proofErr w:type="gramEnd"/>
      <w:r w:rsidRPr="00D931DE">
        <w:rPr>
          <w:rFonts w:ascii="Times New Roman" w:hAnsi="Times New Roman" w:cs="Times New Roman"/>
          <w:b/>
          <w:sz w:val="20"/>
          <w:szCs w:val="20"/>
          <w:u w:val="single"/>
        </w:rPr>
        <w:t xml:space="preserve"> 18</w:t>
      </w:r>
      <w:r w:rsidRPr="00D931DE">
        <w:rPr>
          <w:rFonts w:ascii="Times New Roman" w:hAnsi="Times New Roman" w:cs="Times New Roman"/>
          <w:sz w:val="20"/>
          <w:szCs w:val="20"/>
        </w:rPr>
        <w:t xml:space="preserve"> shows sex interactions with TBI with LOC exposures for </w:t>
      </w:r>
      <w:proofErr w:type="spellStart"/>
      <w:r w:rsidRPr="00D931DE">
        <w:rPr>
          <w:rFonts w:ascii="Times New Roman" w:hAnsi="Times New Roman" w:cs="Times New Roman"/>
          <w:sz w:val="20"/>
          <w:szCs w:val="20"/>
        </w:rPr>
        <w:t>neuropathological</w:t>
      </w:r>
      <w:proofErr w:type="spellEnd"/>
      <w:r w:rsidRPr="00D931DE">
        <w:rPr>
          <w:rFonts w:ascii="Times New Roman" w:hAnsi="Times New Roman" w:cs="Times New Roman"/>
          <w:sz w:val="20"/>
          <w:szCs w:val="20"/>
        </w:rPr>
        <w:t xml:space="preserve"> findings at autopsy for ACT.</w:t>
      </w:r>
      <w:r w:rsidR="00526254" w:rsidRPr="00D931DE">
        <w:rPr>
          <w:rFonts w:ascii="Times New Roman" w:hAnsi="Times New Roman" w:cs="Times New Roman"/>
          <w:sz w:val="20"/>
          <w:szCs w:val="20"/>
        </w:rPr>
        <w:t xml:space="preserve">  The p values in the top row for each outcome are for the interaction term between sex and each exposure in a single model.  For example, for </w:t>
      </w:r>
      <w:proofErr w:type="spellStart"/>
      <w:r w:rsidR="00526254" w:rsidRPr="00D931DE">
        <w:rPr>
          <w:rFonts w:ascii="Times New Roman" w:hAnsi="Times New Roman" w:cs="Times New Roman"/>
          <w:sz w:val="20"/>
          <w:szCs w:val="20"/>
        </w:rPr>
        <w:t>Braak</w:t>
      </w:r>
      <w:proofErr w:type="spellEnd"/>
      <w:r w:rsidR="00526254" w:rsidRPr="00D931DE">
        <w:rPr>
          <w:rFonts w:ascii="Times New Roman" w:hAnsi="Times New Roman" w:cs="Times New Roman"/>
          <w:sz w:val="20"/>
          <w:szCs w:val="20"/>
        </w:rPr>
        <w:t xml:space="preserve"> stage, the p value for the interaction term between sex and TBI with LOC&lt;60 minutes was 0.69, and for the interaction term between sex and TBI with LOC&gt;60 minutes, the p value was 0.79.</w:t>
      </w:r>
      <w:r w:rsidRPr="00D931DE">
        <w:rPr>
          <w:rFonts w:ascii="Times New Roman" w:hAnsi="Times New Roman" w:cs="Times New Roman"/>
          <w:sz w:val="20"/>
          <w:szCs w:val="20"/>
        </w:rPr>
        <w:t xml:space="preserve">  </w:t>
      </w:r>
    </w:p>
    <w:tbl>
      <w:tblPr>
        <w:tblStyle w:val="TableGrid"/>
        <w:tblW w:w="0" w:type="auto"/>
        <w:tblLayout w:type="fixed"/>
        <w:tblLook w:val="04A0" w:firstRow="1" w:lastRow="0" w:firstColumn="1" w:lastColumn="0" w:noHBand="0" w:noVBand="1"/>
      </w:tblPr>
      <w:tblGrid>
        <w:gridCol w:w="3478"/>
        <w:gridCol w:w="1850"/>
        <w:gridCol w:w="1080"/>
        <w:gridCol w:w="1890"/>
        <w:gridCol w:w="1278"/>
      </w:tblGrid>
      <w:tr w:rsidR="00353233" w:rsidRPr="00D931DE" w14:paraId="19D65B88" w14:textId="77777777" w:rsidTr="00353233">
        <w:tc>
          <w:tcPr>
            <w:tcW w:w="9576" w:type="dxa"/>
            <w:gridSpan w:val="5"/>
            <w:tcBorders>
              <w:top w:val="single" w:sz="36" w:space="0" w:color="C0504D" w:themeColor="accent2"/>
              <w:left w:val="nil"/>
              <w:bottom w:val="single" w:sz="24" w:space="0" w:color="auto"/>
              <w:right w:val="nil"/>
            </w:tcBorders>
          </w:tcPr>
          <w:p w14:paraId="69631981" w14:textId="77777777" w:rsidR="00353233" w:rsidRPr="00D931DE" w:rsidRDefault="00353233" w:rsidP="000B6A0C">
            <w:pPr>
              <w:rPr>
                <w:rFonts w:ascii="Arial" w:hAnsi="Arial" w:cs="Arial"/>
                <w:b/>
                <w:sz w:val="24"/>
                <w:szCs w:val="24"/>
              </w:rPr>
            </w:pPr>
            <w:proofErr w:type="spellStart"/>
            <w:proofErr w:type="gramStart"/>
            <w:r w:rsidRPr="00D931DE">
              <w:rPr>
                <w:rFonts w:ascii="Arial" w:hAnsi="Arial" w:cs="Arial"/>
                <w:b/>
                <w:sz w:val="24"/>
                <w:szCs w:val="24"/>
              </w:rPr>
              <w:t>eTable</w:t>
            </w:r>
            <w:proofErr w:type="spellEnd"/>
            <w:proofErr w:type="gramEnd"/>
            <w:r w:rsidRPr="00D931DE">
              <w:rPr>
                <w:rFonts w:ascii="Arial" w:hAnsi="Arial" w:cs="Arial"/>
                <w:b/>
                <w:sz w:val="24"/>
                <w:szCs w:val="24"/>
              </w:rPr>
              <w:t xml:space="preserve"> </w:t>
            </w:r>
            <w:r w:rsidR="000B6A0C" w:rsidRPr="00D931DE">
              <w:rPr>
                <w:rFonts w:ascii="Arial" w:hAnsi="Arial" w:cs="Arial"/>
                <w:b/>
                <w:sz w:val="24"/>
                <w:szCs w:val="24"/>
              </w:rPr>
              <w:t>1</w:t>
            </w:r>
            <w:r w:rsidRPr="00D931DE">
              <w:rPr>
                <w:rFonts w:ascii="Arial" w:hAnsi="Arial" w:cs="Arial"/>
                <w:b/>
                <w:sz w:val="24"/>
                <w:szCs w:val="24"/>
              </w:rPr>
              <w:t xml:space="preserve">8. </w:t>
            </w:r>
            <w:r w:rsidR="000B6A0C" w:rsidRPr="00D931DE">
              <w:rPr>
                <w:rFonts w:ascii="Arial" w:hAnsi="Arial" w:cs="Arial"/>
                <w:b/>
                <w:sz w:val="24"/>
                <w:szCs w:val="24"/>
              </w:rPr>
              <w:t xml:space="preserve">Sex interactions for </w:t>
            </w:r>
            <w:proofErr w:type="spellStart"/>
            <w:r w:rsidRPr="00D931DE">
              <w:rPr>
                <w:rFonts w:ascii="Arial" w:hAnsi="Arial" w:cs="Arial"/>
                <w:b/>
                <w:sz w:val="24"/>
                <w:szCs w:val="24"/>
              </w:rPr>
              <w:t>neuropathological</w:t>
            </w:r>
            <w:proofErr w:type="spellEnd"/>
            <w:r w:rsidRPr="00D931DE">
              <w:rPr>
                <w:rFonts w:ascii="Arial" w:hAnsi="Arial" w:cs="Arial"/>
                <w:b/>
                <w:sz w:val="24"/>
                <w:szCs w:val="24"/>
              </w:rPr>
              <w:t xml:space="preserve"> findings at autopsy, ACT</w:t>
            </w:r>
          </w:p>
        </w:tc>
      </w:tr>
      <w:tr w:rsidR="00353233" w:rsidRPr="00D931DE" w14:paraId="59CA87FE" w14:textId="77777777" w:rsidTr="00983991">
        <w:tc>
          <w:tcPr>
            <w:tcW w:w="3478" w:type="dxa"/>
            <w:tcBorders>
              <w:top w:val="single" w:sz="24" w:space="0" w:color="auto"/>
              <w:left w:val="nil"/>
              <w:bottom w:val="nil"/>
              <w:right w:val="nil"/>
            </w:tcBorders>
            <w:shd w:val="clear" w:color="auto" w:fill="CCCCCC"/>
          </w:tcPr>
          <w:p w14:paraId="4F8238F0" w14:textId="77777777" w:rsidR="00353233" w:rsidRPr="00D931DE" w:rsidRDefault="00353233" w:rsidP="00353233">
            <w:pPr>
              <w:rPr>
                <w:rFonts w:ascii="Arial" w:hAnsi="Arial" w:cs="Arial"/>
                <w:sz w:val="20"/>
                <w:szCs w:val="20"/>
              </w:rPr>
            </w:pPr>
          </w:p>
        </w:tc>
        <w:tc>
          <w:tcPr>
            <w:tcW w:w="2930" w:type="dxa"/>
            <w:gridSpan w:val="2"/>
            <w:tcBorders>
              <w:top w:val="single" w:sz="24" w:space="0" w:color="auto"/>
              <w:left w:val="nil"/>
              <w:bottom w:val="single" w:sz="24" w:space="0" w:color="auto"/>
              <w:right w:val="nil"/>
            </w:tcBorders>
            <w:shd w:val="clear" w:color="auto" w:fill="CCCCCC"/>
            <w:vAlign w:val="center"/>
          </w:tcPr>
          <w:p w14:paraId="51CF226F" w14:textId="77777777" w:rsidR="00353233" w:rsidRPr="00D931DE" w:rsidRDefault="00353233" w:rsidP="00353233">
            <w:pPr>
              <w:jc w:val="center"/>
              <w:rPr>
                <w:rFonts w:ascii="Arial" w:hAnsi="Arial" w:cs="Arial"/>
                <w:b/>
                <w:sz w:val="20"/>
                <w:szCs w:val="20"/>
              </w:rPr>
            </w:pPr>
            <w:r w:rsidRPr="00D931DE">
              <w:rPr>
                <w:rFonts w:ascii="Arial" w:hAnsi="Arial" w:cs="Arial"/>
                <w:b/>
                <w:sz w:val="20"/>
                <w:szCs w:val="20"/>
              </w:rPr>
              <w:t>&lt;60 minutes LOC</w:t>
            </w:r>
          </w:p>
        </w:tc>
        <w:tc>
          <w:tcPr>
            <w:tcW w:w="3168" w:type="dxa"/>
            <w:gridSpan w:val="2"/>
            <w:tcBorders>
              <w:top w:val="single" w:sz="24" w:space="0" w:color="auto"/>
              <w:left w:val="nil"/>
              <w:bottom w:val="single" w:sz="24" w:space="0" w:color="auto"/>
              <w:right w:val="nil"/>
            </w:tcBorders>
            <w:shd w:val="clear" w:color="auto" w:fill="CCCCCC"/>
            <w:vAlign w:val="center"/>
          </w:tcPr>
          <w:p w14:paraId="1268CE99" w14:textId="77777777" w:rsidR="00353233" w:rsidRPr="00D931DE" w:rsidRDefault="00353233" w:rsidP="00353233">
            <w:pPr>
              <w:jc w:val="center"/>
              <w:rPr>
                <w:rFonts w:ascii="Arial" w:hAnsi="Arial" w:cs="Arial"/>
                <w:b/>
                <w:sz w:val="20"/>
                <w:szCs w:val="20"/>
              </w:rPr>
            </w:pPr>
            <w:r w:rsidRPr="00D931DE">
              <w:rPr>
                <w:rFonts w:ascii="Arial" w:hAnsi="Arial" w:cs="Arial"/>
                <w:b/>
                <w:sz w:val="20"/>
                <w:szCs w:val="20"/>
              </w:rPr>
              <w:t>&gt;60 minutes LOC</w:t>
            </w:r>
          </w:p>
        </w:tc>
      </w:tr>
      <w:tr w:rsidR="00353233" w:rsidRPr="00D931DE" w14:paraId="6871929E" w14:textId="77777777" w:rsidTr="00983991">
        <w:tc>
          <w:tcPr>
            <w:tcW w:w="3478" w:type="dxa"/>
            <w:tcBorders>
              <w:top w:val="nil"/>
              <w:left w:val="nil"/>
              <w:bottom w:val="single" w:sz="24" w:space="0" w:color="auto"/>
              <w:right w:val="nil"/>
            </w:tcBorders>
            <w:shd w:val="clear" w:color="auto" w:fill="CCCCCC"/>
          </w:tcPr>
          <w:p w14:paraId="49CFEEE5" w14:textId="77777777" w:rsidR="00353233" w:rsidRPr="00D931DE" w:rsidRDefault="00353233" w:rsidP="00353233">
            <w:pPr>
              <w:rPr>
                <w:rFonts w:ascii="Arial" w:hAnsi="Arial" w:cs="Arial"/>
                <w:sz w:val="20"/>
                <w:szCs w:val="20"/>
              </w:rPr>
            </w:pPr>
          </w:p>
        </w:tc>
        <w:tc>
          <w:tcPr>
            <w:tcW w:w="1850" w:type="dxa"/>
            <w:tcBorders>
              <w:top w:val="single" w:sz="24" w:space="0" w:color="auto"/>
              <w:left w:val="nil"/>
              <w:bottom w:val="single" w:sz="24" w:space="0" w:color="auto"/>
              <w:right w:val="nil"/>
            </w:tcBorders>
            <w:shd w:val="clear" w:color="auto" w:fill="CCCCCC"/>
          </w:tcPr>
          <w:p w14:paraId="490C95F1" w14:textId="77777777" w:rsidR="00353233" w:rsidRPr="00D931DE" w:rsidRDefault="00353233" w:rsidP="00353233">
            <w:pPr>
              <w:rPr>
                <w:rFonts w:ascii="Arial" w:hAnsi="Arial" w:cs="Arial"/>
                <w:b/>
                <w:sz w:val="20"/>
                <w:szCs w:val="20"/>
              </w:rPr>
            </w:pPr>
            <w:r w:rsidRPr="00D931DE">
              <w:rPr>
                <w:rFonts w:ascii="Arial" w:hAnsi="Arial" w:cs="Arial"/>
                <w:b/>
                <w:sz w:val="20"/>
                <w:szCs w:val="20"/>
              </w:rPr>
              <w:t>RR, 95% CI</w:t>
            </w:r>
          </w:p>
        </w:tc>
        <w:tc>
          <w:tcPr>
            <w:tcW w:w="1080" w:type="dxa"/>
            <w:tcBorders>
              <w:top w:val="single" w:sz="24" w:space="0" w:color="auto"/>
              <w:left w:val="nil"/>
              <w:bottom w:val="single" w:sz="24" w:space="0" w:color="auto"/>
              <w:right w:val="nil"/>
            </w:tcBorders>
            <w:shd w:val="clear" w:color="auto" w:fill="CCCCCC"/>
          </w:tcPr>
          <w:p w14:paraId="02E114B9" w14:textId="77777777" w:rsidR="00353233" w:rsidRPr="00D931DE" w:rsidRDefault="00353233" w:rsidP="00353233">
            <w:pPr>
              <w:rPr>
                <w:rFonts w:ascii="Arial" w:hAnsi="Arial" w:cs="Arial"/>
                <w:b/>
                <w:sz w:val="20"/>
                <w:szCs w:val="20"/>
              </w:rPr>
            </w:pPr>
            <w:r w:rsidRPr="00D931DE">
              <w:rPr>
                <w:rFonts w:ascii="Arial" w:hAnsi="Arial" w:cs="Arial"/>
                <w:b/>
                <w:sz w:val="20"/>
                <w:szCs w:val="20"/>
              </w:rPr>
              <w:t>P value</w:t>
            </w:r>
          </w:p>
        </w:tc>
        <w:tc>
          <w:tcPr>
            <w:tcW w:w="1890" w:type="dxa"/>
            <w:tcBorders>
              <w:top w:val="single" w:sz="24" w:space="0" w:color="auto"/>
              <w:left w:val="nil"/>
              <w:bottom w:val="single" w:sz="24" w:space="0" w:color="auto"/>
              <w:right w:val="nil"/>
            </w:tcBorders>
            <w:shd w:val="clear" w:color="auto" w:fill="CCCCCC"/>
          </w:tcPr>
          <w:p w14:paraId="0FE4AC57" w14:textId="77777777" w:rsidR="00353233" w:rsidRPr="00D931DE" w:rsidRDefault="00353233" w:rsidP="00353233">
            <w:pPr>
              <w:rPr>
                <w:rFonts w:ascii="Arial" w:hAnsi="Arial" w:cs="Arial"/>
                <w:b/>
                <w:sz w:val="20"/>
                <w:szCs w:val="20"/>
              </w:rPr>
            </w:pPr>
            <w:r w:rsidRPr="00D931DE">
              <w:rPr>
                <w:rFonts w:ascii="Arial" w:hAnsi="Arial" w:cs="Arial"/>
                <w:b/>
                <w:sz w:val="20"/>
                <w:szCs w:val="20"/>
              </w:rPr>
              <w:t>RR (95% CI)</w:t>
            </w:r>
          </w:p>
        </w:tc>
        <w:tc>
          <w:tcPr>
            <w:tcW w:w="1278" w:type="dxa"/>
            <w:tcBorders>
              <w:top w:val="single" w:sz="24" w:space="0" w:color="auto"/>
              <w:left w:val="nil"/>
              <w:bottom w:val="single" w:sz="24" w:space="0" w:color="auto"/>
              <w:right w:val="nil"/>
            </w:tcBorders>
            <w:shd w:val="clear" w:color="auto" w:fill="CCCCCC"/>
          </w:tcPr>
          <w:p w14:paraId="52B442C0" w14:textId="77777777" w:rsidR="00353233" w:rsidRPr="00D931DE" w:rsidRDefault="00353233" w:rsidP="00353233">
            <w:pPr>
              <w:rPr>
                <w:rFonts w:ascii="Arial" w:hAnsi="Arial" w:cs="Arial"/>
                <w:b/>
                <w:sz w:val="20"/>
                <w:szCs w:val="20"/>
              </w:rPr>
            </w:pPr>
            <w:r w:rsidRPr="00D931DE">
              <w:rPr>
                <w:rFonts w:ascii="Arial" w:hAnsi="Arial" w:cs="Arial"/>
                <w:b/>
                <w:sz w:val="20"/>
                <w:szCs w:val="20"/>
              </w:rPr>
              <w:t>P value</w:t>
            </w:r>
          </w:p>
        </w:tc>
      </w:tr>
      <w:tr w:rsidR="00353233" w:rsidRPr="00D931DE" w14:paraId="149EE9A1" w14:textId="77777777" w:rsidTr="00983991">
        <w:tc>
          <w:tcPr>
            <w:tcW w:w="3478" w:type="dxa"/>
            <w:tcBorders>
              <w:top w:val="single" w:sz="24" w:space="0" w:color="auto"/>
              <w:left w:val="nil"/>
              <w:right w:val="nil"/>
            </w:tcBorders>
            <w:shd w:val="clear" w:color="auto" w:fill="CCCCCC"/>
          </w:tcPr>
          <w:p w14:paraId="6812B38D" w14:textId="77777777" w:rsidR="00353233" w:rsidRPr="00D931DE" w:rsidRDefault="00353233" w:rsidP="00353233">
            <w:pPr>
              <w:rPr>
                <w:rFonts w:ascii="Arial" w:hAnsi="Arial" w:cs="Arial"/>
                <w:sz w:val="20"/>
                <w:szCs w:val="20"/>
              </w:rPr>
            </w:pPr>
            <w:proofErr w:type="spellStart"/>
            <w:r w:rsidRPr="00D931DE">
              <w:rPr>
                <w:rFonts w:ascii="Arial" w:hAnsi="Arial" w:cs="Arial"/>
                <w:sz w:val="20"/>
                <w:szCs w:val="20"/>
              </w:rPr>
              <w:t>Braak</w:t>
            </w:r>
            <w:proofErr w:type="spellEnd"/>
            <w:r w:rsidRPr="00D931DE">
              <w:rPr>
                <w:rFonts w:ascii="Arial" w:hAnsi="Arial" w:cs="Arial"/>
                <w:sz w:val="20"/>
                <w:szCs w:val="20"/>
              </w:rPr>
              <w:t xml:space="preserve"> Stage 5 or 6</w:t>
            </w:r>
          </w:p>
        </w:tc>
        <w:tc>
          <w:tcPr>
            <w:tcW w:w="1850" w:type="dxa"/>
            <w:tcBorders>
              <w:top w:val="single" w:sz="24" w:space="0" w:color="auto"/>
              <w:left w:val="nil"/>
              <w:right w:val="nil"/>
            </w:tcBorders>
            <w:shd w:val="clear" w:color="auto" w:fill="CCCCCC"/>
          </w:tcPr>
          <w:p w14:paraId="307F279A" w14:textId="77777777" w:rsidR="00353233" w:rsidRPr="00D931DE" w:rsidRDefault="00353233" w:rsidP="00353233">
            <w:pPr>
              <w:rPr>
                <w:rFonts w:ascii="Arial" w:hAnsi="Arial" w:cs="Arial"/>
                <w:sz w:val="20"/>
                <w:szCs w:val="20"/>
              </w:rPr>
            </w:pPr>
          </w:p>
        </w:tc>
        <w:tc>
          <w:tcPr>
            <w:tcW w:w="1080" w:type="dxa"/>
            <w:tcBorders>
              <w:top w:val="single" w:sz="24" w:space="0" w:color="auto"/>
              <w:left w:val="nil"/>
              <w:right w:val="nil"/>
            </w:tcBorders>
            <w:shd w:val="clear" w:color="auto" w:fill="CCCCCC"/>
          </w:tcPr>
          <w:p w14:paraId="191F10B2" w14:textId="77777777" w:rsidR="00353233" w:rsidRPr="00D931DE" w:rsidRDefault="00526254" w:rsidP="000B6A0C">
            <w:pPr>
              <w:rPr>
                <w:rFonts w:ascii="Arial" w:hAnsi="Arial" w:cs="Arial"/>
                <w:sz w:val="20"/>
                <w:szCs w:val="20"/>
              </w:rPr>
            </w:pPr>
            <w:r w:rsidRPr="00D931DE">
              <w:rPr>
                <w:rFonts w:ascii="Arial" w:hAnsi="Arial" w:cs="Arial"/>
                <w:sz w:val="20"/>
                <w:szCs w:val="20"/>
              </w:rPr>
              <w:t>0.69</w:t>
            </w:r>
          </w:p>
        </w:tc>
        <w:tc>
          <w:tcPr>
            <w:tcW w:w="1890" w:type="dxa"/>
            <w:tcBorders>
              <w:top w:val="single" w:sz="24" w:space="0" w:color="auto"/>
              <w:left w:val="nil"/>
              <w:right w:val="nil"/>
            </w:tcBorders>
            <w:shd w:val="clear" w:color="auto" w:fill="CCCCCC"/>
          </w:tcPr>
          <w:p w14:paraId="57D036A8" w14:textId="77777777" w:rsidR="00353233" w:rsidRPr="00D931DE" w:rsidRDefault="00353233" w:rsidP="00353233">
            <w:pPr>
              <w:rPr>
                <w:rFonts w:ascii="Arial" w:hAnsi="Arial" w:cs="Arial"/>
                <w:sz w:val="20"/>
                <w:szCs w:val="20"/>
              </w:rPr>
            </w:pPr>
          </w:p>
        </w:tc>
        <w:tc>
          <w:tcPr>
            <w:tcW w:w="1278" w:type="dxa"/>
            <w:tcBorders>
              <w:top w:val="single" w:sz="24" w:space="0" w:color="auto"/>
              <w:left w:val="nil"/>
              <w:right w:val="nil"/>
            </w:tcBorders>
            <w:shd w:val="clear" w:color="auto" w:fill="CCCCCC"/>
          </w:tcPr>
          <w:p w14:paraId="69CDBB7F" w14:textId="77777777" w:rsidR="00353233" w:rsidRPr="00D931DE" w:rsidRDefault="00526254" w:rsidP="00353233">
            <w:pPr>
              <w:rPr>
                <w:rFonts w:ascii="Arial" w:hAnsi="Arial" w:cs="Arial"/>
                <w:sz w:val="20"/>
                <w:szCs w:val="20"/>
              </w:rPr>
            </w:pPr>
            <w:r w:rsidRPr="00D931DE">
              <w:rPr>
                <w:rFonts w:ascii="Arial" w:hAnsi="Arial" w:cs="Arial"/>
                <w:sz w:val="20"/>
                <w:szCs w:val="20"/>
              </w:rPr>
              <w:t>0.79</w:t>
            </w:r>
          </w:p>
        </w:tc>
      </w:tr>
      <w:tr w:rsidR="00353233" w:rsidRPr="00D931DE" w14:paraId="30AD838D" w14:textId="77777777" w:rsidTr="00983991">
        <w:tc>
          <w:tcPr>
            <w:tcW w:w="3478" w:type="dxa"/>
            <w:tcBorders>
              <w:left w:val="nil"/>
              <w:right w:val="nil"/>
            </w:tcBorders>
            <w:shd w:val="clear" w:color="auto" w:fill="CCCCCC"/>
          </w:tcPr>
          <w:p w14:paraId="2F758DF2"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4BD34931" w14:textId="77777777" w:rsidR="00353233" w:rsidRPr="00D931DE" w:rsidRDefault="00353233" w:rsidP="00353233">
            <w:pPr>
              <w:rPr>
                <w:rFonts w:ascii="Arial" w:hAnsi="Arial" w:cs="Arial"/>
                <w:sz w:val="20"/>
                <w:szCs w:val="20"/>
              </w:rPr>
            </w:pPr>
            <w:r w:rsidRPr="00D931DE">
              <w:rPr>
                <w:rFonts w:ascii="Arial" w:hAnsi="Arial" w:cs="Arial"/>
                <w:sz w:val="20"/>
                <w:szCs w:val="20"/>
              </w:rPr>
              <w:t>1.22 (0.86, 1.73)</w:t>
            </w:r>
          </w:p>
        </w:tc>
        <w:tc>
          <w:tcPr>
            <w:tcW w:w="1080" w:type="dxa"/>
            <w:tcBorders>
              <w:left w:val="nil"/>
              <w:right w:val="nil"/>
            </w:tcBorders>
            <w:shd w:val="clear" w:color="auto" w:fill="CCCCCC"/>
          </w:tcPr>
          <w:p w14:paraId="03ABB332" w14:textId="77777777" w:rsidR="00353233" w:rsidRPr="00D931DE" w:rsidRDefault="00353233" w:rsidP="00353233">
            <w:pPr>
              <w:rPr>
                <w:rFonts w:ascii="Arial" w:hAnsi="Arial" w:cs="Arial"/>
                <w:sz w:val="20"/>
                <w:szCs w:val="20"/>
              </w:rPr>
            </w:pPr>
            <w:r w:rsidRPr="00D931DE">
              <w:rPr>
                <w:rFonts w:ascii="Arial" w:hAnsi="Arial" w:cs="Arial"/>
                <w:sz w:val="20"/>
                <w:szCs w:val="20"/>
              </w:rPr>
              <w:t>0.26</w:t>
            </w:r>
          </w:p>
        </w:tc>
        <w:tc>
          <w:tcPr>
            <w:tcW w:w="1890" w:type="dxa"/>
            <w:tcBorders>
              <w:left w:val="nil"/>
              <w:right w:val="nil"/>
            </w:tcBorders>
            <w:shd w:val="clear" w:color="auto" w:fill="CCCCCC"/>
          </w:tcPr>
          <w:p w14:paraId="6D064932" w14:textId="77777777" w:rsidR="00353233" w:rsidRPr="00D931DE" w:rsidRDefault="00353233" w:rsidP="00353233">
            <w:pPr>
              <w:rPr>
                <w:rFonts w:ascii="Arial" w:hAnsi="Arial" w:cs="Arial"/>
                <w:sz w:val="20"/>
                <w:szCs w:val="20"/>
              </w:rPr>
            </w:pPr>
            <w:r w:rsidRPr="00D931DE">
              <w:rPr>
                <w:rFonts w:ascii="Arial" w:hAnsi="Arial" w:cs="Arial"/>
                <w:sz w:val="20"/>
                <w:szCs w:val="20"/>
              </w:rPr>
              <w:t>1.11 (0.61, 2.00)</w:t>
            </w:r>
          </w:p>
        </w:tc>
        <w:tc>
          <w:tcPr>
            <w:tcW w:w="1278" w:type="dxa"/>
            <w:tcBorders>
              <w:left w:val="nil"/>
              <w:right w:val="nil"/>
            </w:tcBorders>
            <w:shd w:val="clear" w:color="auto" w:fill="CCCCCC"/>
          </w:tcPr>
          <w:p w14:paraId="253300AC" w14:textId="77777777" w:rsidR="00353233" w:rsidRPr="00D931DE" w:rsidRDefault="00353233" w:rsidP="00353233">
            <w:pPr>
              <w:rPr>
                <w:rFonts w:ascii="Arial" w:hAnsi="Arial" w:cs="Arial"/>
                <w:sz w:val="20"/>
                <w:szCs w:val="20"/>
              </w:rPr>
            </w:pPr>
            <w:r w:rsidRPr="00D931DE">
              <w:rPr>
                <w:rFonts w:ascii="Arial" w:hAnsi="Arial" w:cs="Arial"/>
                <w:sz w:val="20"/>
                <w:szCs w:val="20"/>
              </w:rPr>
              <w:t>0.74</w:t>
            </w:r>
          </w:p>
        </w:tc>
      </w:tr>
      <w:tr w:rsidR="00353233" w:rsidRPr="00D931DE" w14:paraId="4F09E50A" w14:textId="77777777" w:rsidTr="00983991">
        <w:tc>
          <w:tcPr>
            <w:tcW w:w="3478" w:type="dxa"/>
            <w:tcBorders>
              <w:left w:val="nil"/>
              <w:right w:val="nil"/>
            </w:tcBorders>
            <w:shd w:val="clear" w:color="auto" w:fill="CCCCCC"/>
          </w:tcPr>
          <w:p w14:paraId="0B9C937D"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10D2DF08" w14:textId="77777777" w:rsidR="00353233" w:rsidRPr="00D931DE" w:rsidRDefault="00353233" w:rsidP="00353233">
            <w:pPr>
              <w:rPr>
                <w:rFonts w:ascii="Arial" w:hAnsi="Arial" w:cs="Arial"/>
                <w:sz w:val="20"/>
                <w:szCs w:val="20"/>
              </w:rPr>
            </w:pPr>
            <w:r w:rsidRPr="00D931DE">
              <w:rPr>
                <w:rFonts w:ascii="Arial" w:hAnsi="Arial" w:cs="Arial"/>
                <w:sz w:val="20"/>
                <w:szCs w:val="20"/>
              </w:rPr>
              <w:t>1.13 (0.67, 1.90)</w:t>
            </w:r>
          </w:p>
        </w:tc>
        <w:tc>
          <w:tcPr>
            <w:tcW w:w="1080" w:type="dxa"/>
            <w:tcBorders>
              <w:left w:val="nil"/>
              <w:right w:val="nil"/>
            </w:tcBorders>
            <w:shd w:val="clear" w:color="auto" w:fill="CCCCCC"/>
          </w:tcPr>
          <w:p w14:paraId="04C2E75D" w14:textId="77777777" w:rsidR="00353233" w:rsidRPr="00D931DE" w:rsidRDefault="00353233" w:rsidP="00353233">
            <w:pPr>
              <w:rPr>
                <w:rFonts w:ascii="Arial" w:hAnsi="Arial" w:cs="Arial"/>
                <w:sz w:val="20"/>
                <w:szCs w:val="20"/>
              </w:rPr>
            </w:pPr>
            <w:r w:rsidRPr="00D931DE">
              <w:rPr>
                <w:rFonts w:ascii="Arial" w:hAnsi="Arial" w:cs="Arial"/>
                <w:sz w:val="20"/>
                <w:szCs w:val="20"/>
              </w:rPr>
              <w:t>0.64</w:t>
            </w:r>
          </w:p>
        </w:tc>
        <w:tc>
          <w:tcPr>
            <w:tcW w:w="1890" w:type="dxa"/>
            <w:tcBorders>
              <w:left w:val="nil"/>
              <w:right w:val="nil"/>
            </w:tcBorders>
            <w:shd w:val="clear" w:color="auto" w:fill="CCCCCC"/>
          </w:tcPr>
          <w:p w14:paraId="443289C4" w14:textId="77777777" w:rsidR="00353233" w:rsidRPr="00D931DE" w:rsidRDefault="00353233" w:rsidP="00353233">
            <w:pPr>
              <w:rPr>
                <w:rFonts w:ascii="Arial" w:hAnsi="Arial" w:cs="Arial"/>
                <w:sz w:val="20"/>
                <w:szCs w:val="20"/>
              </w:rPr>
            </w:pPr>
            <w:r w:rsidRPr="00D931DE">
              <w:rPr>
                <w:rFonts w:ascii="Arial" w:hAnsi="Arial" w:cs="Arial"/>
                <w:sz w:val="20"/>
                <w:szCs w:val="20"/>
              </w:rPr>
              <w:t>1.14 (0.48, 2.67)</w:t>
            </w:r>
          </w:p>
        </w:tc>
        <w:tc>
          <w:tcPr>
            <w:tcW w:w="1278" w:type="dxa"/>
            <w:tcBorders>
              <w:left w:val="nil"/>
              <w:right w:val="nil"/>
            </w:tcBorders>
            <w:shd w:val="clear" w:color="auto" w:fill="CCCCCC"/>
          </w:tcPr>
          <w:p w14:paraId="61DBF9C5" w14:textId="77777777" w:rsidR="00353233" w:rsidRPr="00D931DE" w:rsidRDefault="00353233" w:rsidP="00353233">
            <w:pPr>
              <w:rPr>
                <w:rFonts w:ascii="Arial" w:hAnsi="Arial" w:cs="Arial"/>
                <w:sz w:val="20"/>
                <w:szCs w:val="20"/>
              </w:rPr>
            </w:pPr>
            <w:r w:rsidRPr="00D931DE">
              <w:rPr>
                <w:rFonts w:ascii="Arial" w:hAnsi="Arial" w:cs="Arial"/>
                <w:sz w:val="20"/>
                <w:szCs w:val="20"/>
              </w:rPr>
              <w:t>0.77</w:t>
            </w:r>
          </w:p>
        </w:tc>
      </w:tr>
      <w:tr w:rsidR="00353233" w:rsidRPr="00D931DE" w14:paraId="5663E8B1" w14:textId="77777777" w:rsidTr="00983991">
        <w:tc>
          <w:tcPr>
            <w:tcW w:w="3478" w:type="dxa"/>
            <w:tcBorders>
              <w:left w:val="nil"/>
              <w:right w:val="nil"/>
            </w:tcBorders>
            <w:shd w:val="clear" w:color="auto" w:fill="CCCCCC"/>
          </w:tcPr>
          <w:p w14:paraId="49A48EBE"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4904EE42" w14:textId="77777777" w:rsidR="00353233" w:rsidRPr="00D931DE" w:rsidRDefault="00353233" w:rsidP="00353233">
            <w:pPr>
              <w:rPr>
                <w:rFonts w:ascii="Arial" w:hAnsi="Arial" w:cs="Arial"/>
                <w:sz w:val="20"/>
                <w:szCs w:val="20"/>
              </w:rPr>
            </w:pPr>
            <w:r w:rsidRPr="00D931DE">
              <w:rPr>
                <w:rFonts w:ascii="Arial" w:hAnsi="Arial" w:cs="Arial"/>
                <w:sz w:val="20"/>
                <w:szCs w:val="20"/>
              </w:rPr>
              <w:t>1.31 (0.83, 2.08)</w:t>
            </w:r>
          </w:p>
        </w:tc>
        <w:tc>
          <w:tcPr>
            <w:tcW w:w="1080" w:type="dxa"/>
            <w:tcBorders>
              <w:left w:val="nil"/>
              <w:right w:val="nil"/>
            </w:tcBorders>
            <w:shd w:val="clear" w:color="auto" w:fill="CCCCCC"/>
          </w:tcPr>
          <w:p w14:paraId="5D352EA5" w14:textId="77777777" w:rsidR="00353233" w:rsidRPr="00D931DE" w:rsidRDefault="00353233" w:rsidP="00353233">
            <w:pPr>
              <w:rPr>
                <w:rFonts w:ascii="Arial" w:hAnsi="Arial" w:cs="Arial"/>
                <w:sz w:val="20"/>
                <w:szCs w:val="20"/>
              </w:rPr>
            </w:pPr>
            <w:r w:rsidRPr="00D931DE">
              <w:rPr>
                <w:rFonts w:ascii="Arial" w:hAnsi="Arial" w:cs="Arial"/>
                <w:sz w:val="20"/>
                <w:szCs w:val="20"/>
              </w:rPr>
              <w:t>0.25</w:t>
            </w:r>
          </w:p>
        </w:tc>
        <w:tc>
          <w:tcPr>
            <w:tcW w:w="1890" w:type="dxa"/>
            <w:tcBorders>
              <w:left w:val="nil"/>
              <w:right w:val="nil"/>
            </w:tcBorders>
            <w:shd w:val="clear" w:color="auto" w:fill="CCCCCC"/>
          </w:tcPr>
          <w:p w14:paraId="5C4B5385" w14:textId="77777777" w:rsidR="00353233" w:rsidRPr="00D931DE" w:rsidRDefault="00353233" w:rsidP="00353233">
            <w:pPr>
              <w:rPr>
                <w:rFonts w:ascii="Arial" w:hAnsi="Arial" w:cs="Arial"/>
                <w:sz w:val="20"/>
                <w:szCs w:val="20"/>
              </w:rPr>
            </w:pPr>
            <w:r w:rsidRPr="00D931DE">
              <w:rPr>
                <w:rFonts w:ascii="Arial" w:hAnsi="Arial" w:cs="Arial"/>
                <w:sz w:val="20"/>
                <w:szCs w:val="20"/>
              </w:rPr>
              <w:t>1.02 (0.45, 2.31)</w:t>
            </w:r>
          </w:p>
        </w:tc>
        <w:tc>
          <w:tcPr>
            <w:tcW w:w="1278" w:type="dxa"/>
            <w:tcBorders>
              <w:left w:val="nil"/>
              <w:right w:val="nil"/>
            </w:tcBorders>
            <w:shd w:val="clear" w:color="auto" w:fill="CCCCCC"/>
          </w:tcPr>
          <w:p w14:paraId="50CFFE84" w14:textId="77777777" w:rsidR="00353233" w:rsidRPr="00D931DE" w:rsidRDefault="00353233" w:rsidP="00353233">
            <w:pPr>
              <w:rPr>
                <w:rFonts w:ascii="Arial" w:hAnsi="Arial" w:cs="Arial"/>
                <w:sz w:val="20"/>
                <w:szCs w:val="20"/>
              </w:rPr>
            </w:pPr>
            <w:r w:rsidRPr="00D931DE">
              <w:rPr>
                <w:rFonts w:ascii="Arial" w:hAnsi="Arial" w:cs="Arial"/>
                <w:sz w:val="20"/>
                <w:szCs w:val="20"/>
              </w:rPr>
              <w:t>0.96</w:t>
            </w:r>
          </w:p>
        </w:tc>
      </w:tr>
      <w:tr w:rsidR="00353233" w:rsidRPr="00D931DE" w14:paraId="3D599CEC" w14:textId="77777777" w:rsidTr="00983991">
        <w:tc>
          <w:tcPr>
            <w:tcW w:w="3478" w:type="dxa"/>
            <w:tcBorders>
              <w:left w:val="nil"/>
              <w:right w:val="nil"/>
            </w:tcBorders>
            <w:shd w:val="clear" w:color="auto" w:fill="CCCCCC"/>
          </w:tcPr>
          <w:p w14:paraId="51E2A6DE" w14:textId="77777777" w:rsidR="00353233" w:rsidRPr="00D931DE" w:rsidRDefault="00353233" w:rsidP="00353233">
            <w:pPr>
              <w:rPr>
                <w:rFonts w:ascii="Arial" w:hAnsi="Arial" w:cs="Arial"/>
                <w:sz w:val="20"/>
                <w:szCs w:val="20"/>
              </w:rPr>
            </w:pPr>
            <w:r w:rsidRPr="00D931DE">
              <w:rPr>
                <w:rFonts w:ascii="Arial" w:hAnsi="Arial" w:cs="Arial"/>
                <w:sz w:val="20"/>
                <w:szCs w:val="20"/>
              </w:rPr>
              <w:t>CERAD intermediate or frequent</w:t>
            </w:r>
          </w:p>
        </w:tc>
        <w:tc>
          <w:tcPr>
            <w:tcW w:w="1850" w:type="dxa"/>
            <w:tcBorders>
              <w:left w:val="nil"/>
              <w:right w:val="nil"/>
            </w:tcBorders>
            <w:shd w:val="clear" w:color="auto" w:fill="CCCCCC"/>
          </w:tcPr>
          <w:p w14:paraId="7F2860F2" w14:textId="77777777" w:rsidR="00353233" w:rsidRPr="00D931DE" w:rsidRDefault="00353233" w:rsidP="00353233">
            <w:pPr>
              <w:rPr>
                <w:rFonts w:ascii="Arial" w:hAnsi="Arial" w:cs="Arial"/>
                <w:sz w:val="20"/>
                <w:szCs w:val="20"/>
              </w:rPr>
            </w:pPr>
          </w:p>
        </w:tc>
        <w:tc>
          <w:tcPr>
            <w:tcW w:w="1080" w:type="dxa"/>
            <w:tcBorders>
              <w:left w:val="nil"/>
              <w:right w:val="nil"/>
            </w:tcBorders>
            <w:shd w:val="clear" w:color="auto" w:fill="CCCCCC"/>
          </w:tcPr>
          <w:p w14:paraId="4B1C1CFF" w14:textId="77777777" w:rsidR="00353233" w:rsidRPr="00D931DE" w:rsidRDefault="00526254" w:rsidP="00353233">
            <w:pPr>
              <w:rPr>
                <w:rFonts w:ascii="Arial" w:hAnsi="Arial" w:cs="Arial"/>
                <w:sz w:val="20"/>
                <w:szCs w:val="20"/>
              </w:rPr>
            </w:pPr>
            <w:r w:rsidRPr="00D931DE">
              <w:rPr>
                <w:rFonts w:ascii="Arial" w:hAnsi="Arial" w:cs="Arial"/>
                <w:sz w:val="20"/>
                <w:szCs w:val="20"/>
              </w:rPr>
              <w:t>0.82</w:t>
            </w:r>
          </w:p>
        </w:tc>
        <w:tc>
          <w:tcPr>
            <w:tcW w:w="1890" w:type="dxa"/>
            <w:tcBorders>
              <w:left w:val="nil"/>
              <w:right w:val="nil"/>
            </w:tcBorders>
            <w:shd w:val="clear" w:color="auto" w:fill="CCCCCC"/>
          </w:tcPr>
          <w:p w14:paraId="109150DC"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31D7C2D1" w14:textId="77777777" w:rsidR="00353233" w:rsidRPr="00D931DE" w:rsidRDefault="00526254" w:rsidP="00353233">
            <w:pPr>
              <w:rPr>
                <w:rFonts w:ascii="Arial" w:hAnsi="Arial" w:cs="Arial"/>
                <w:sz w:val="20"/>
                <w:szCs w:val="20"/>
              </w:rPr>
            </w:pPr>
            <w:r w:rsidRPr="00D931DE">
              <w:rPr>
                <w:rFonts w:ascii="Arial" w:hAnsi="Arial" w:cs="Arial"/>
                <w:sz w:val="20"/>
                <w:szCs w:val="20"/>
              </w:rPr>
              <w:t>0.08</w:t>
            </w:r>
          </w:p>
        </w:tc>
      </w:tr>
      <w:tr w:rsidR="00353233" w:rsidRPr="00D931DE" w14:paraId="1386E62A" w14:textId="77777777" w:rsidTr="00983991">
        <w:tc>
          <w:tcPr>
            <w:tcW w:w="3478" w:type="dxa"/>
            <w:tcBorders>
              <w:left w:val="nil"/>
              <w:right w:val="nil"/>
            </w:tcBorders>
            <w:shd w:val="clear" w:color="auto" w:fill="CCCCCC"/>
          </w:tcPr>
          <w:p w14:paraId="31E5F123"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5D6098AA" w14:textId="77777777" w:rsidR="00353233" w:rsidRPr="00D931DE" w:rsidRDefault="00353233" w:rsidP="00353233">
            <w:pPr>
              <w:rPr>
                <w:rFonts w:ascii="Arial" w:hAnsi="Arial" w:cs="Arial"/>
                <w:sz w:val="20"/>
                <w:szCs w:val="20"/>
              </w:rPr>
            </w:pPr>
            <w:r w:rsidRPr="00D931DE">
              <w:rPr>
                <w:rFonts w:ascii="Arial" w:hAnsi="Arial" w:cs="Arial"/>
                <w:sz w:val="20"/>
                <w:szCs w:val="20"/>
              </w:rPr>
              <w:t>1.01 (0.79, 1.29)</w:t>
            </w:r>
          </w:p>
        </w:tc>
        <w:tc>
          <w:tcPr>
            <w:tcW w:w="1080" w:type="dxa"/>
            <w:tcBorders>
              <w:left w:val="nil"/>
              <w:right w:val="nil"/>
            </w:tcBorders>
            <w:shd w:val="clear" w:color="auto" w:fill="CCCCCC"/>
          </w:tcPr>
          <w:p w14:paraId="5DCDA080" w14:textId="77777777" w:rsidR="00353233" w:rsidRPr="00D931DE" w:rsidRDefault="00353233" w:rsidP="00353233">
            <w:pPr>
              <w:rPr>
                <w:rFonts w:ascii="Arial" w:hAnsi="Arial" w:cs="Arial"/>
                <w:sz w:val="20"/>
                <w:szCs w:val="20"/>
              </w:rPr>
            </w:pPr>
            <w:r w:rsidRPr="00D931DE">
              <w:rPr>
                <w:rFonts w:ascii="Arial" w:hAnsi="Arial" w:cs="Arial"/>
                <w:sz w:val="20"/>
                <w:szCs w:val="20"/>
              </w:rPr>
              <w:t>0.92</w:t>
            </w:r>
          </w:p>
        </w:tc>
        <w:tc>
          <w:tcPr>
            <w:tcW w:w="1890" w:type="dxa"/>
            <w:tcBorders>
              <w:left w:val="nil"/>
              <w:right w:val="nil"/>
            </w:tcBorders>
            <w:shd w:val="clear" w:color="auto" w:fill="CCCCCC"/>
          </w:tcPr>
          <w:p w14:paraId="34933A2C" w14:textId="77777777" w:rsidR="00353233" w:rsidRPr="00D931DE" w:rsidRDefault="00353233" w:rsidP="00353233">
            <w:pPr>
              <w:rPr>
                <w:rFonts w:ascii="Arial" w:hAnsi="Arial" w:cs="Arial"/>
                <w:sz w:val="20"/>
                <w:szCs w:val="20"/>
              </w:rPr>
            </w:pPr>
            <w:r w:rsidRPr="00D931DE">
              <w:rPr>
                <w:rFonts w:ascii="Arial" w:hAnsi="Arial" w:cs="Arial"/>
                <w:sz w:val="20"/>
                <w:szCs w:val="20"/>
              </w:rPr>
              <w:t>0.67 (0.36, 1.25)</w:t>
            </w:r>
          </w:p>
        </w:tc>
        <w:tc>
          <w:tcPr>
            <w:tcW w:w="1278" w:type="dxa"/>
            <w:tcBorders>
              <w:left w:val="nil"/>
              <w:right w:val="nil"/>
            </w:tcBorders>
            <w:shd w:val="clear" w:color="auto" w:fill="CCCCCC"/>
          </w:tcPr>
          <w:p w14:paraId="0F2B8480" w14:textId="77777777" w:rsidR="00353233" w:rsidRPr="00D931DE" w:rsidRDefault="00353233" w:rsidP="00353233">
            <w:pPr>
              <w:rPr>
                <w:rFonts w:ascii="Arial" w:hAnsi="Arial" w:cs="Arial"/>
                <w:sz w:val="20"/>
                <w:szCs w:val="20"/>
              </w:rPr>
            </w:pPr>
            <w:r w:rsidRPr="00D931DE">
              <w:rPr>
                <w:rFonts w:ascii="Arial" w:hAnsi="Arial" w:cs="Arial"/>
                <w:sz w:val="20"/>
                <w:szCs w:val="20"/>
              </w:rPr>
              <w:t>0.21</w:t>
            </w:r>
          </w:p>
        </w:tc>
      </w:tr>
      <w:tr w:rsidR="00353233" w:rsidRPr="00D931DE" w14:paraId="5E400EE4" w14:textId="77777777" w:rsidTr="00983991">
        <w:tc>
          <w:tcPr>
            <w:tcW w:w="3478" w:type="dxa"/>
            <w:tcBorders>
              <w:left w:val="nil"/>
              <w:right w:val="nil"/>
            </w:tcBorders>
            <w:shd w:val="clear" w:color="auto" w:fill="CCCCCC"/>
          </w:tcPr>
          <w:p w14:paraId="39388D8F"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499B788C" w14:textId="77777777" w:rsidR="00353233" w:rsidRPr="00D931DE" w:rsidRDefault="00353233" w:rsidP="00353233">
            <w:pPr>
              <w:rPr>
                <w:rFonts w:ascii="Arial" w:hAnsi="Arial" w:cs="Arial"/>
                <w:sz w:val="20"/>
                <w:szCs w:val="20"/>
              </w:rPr>
            </w:pPr>
            <w:r w:rsidRPr="00D931DE">
              <w:rPr>
                <w:rFonts w:ascii="Arial" w:hAnsi="Arial" w:cs="Arial"/>
                <w:sz w:val="20"/>
                <w:szCs w:val="20"/>
              </w:rPr>
              <w:t>1.04 (0.75, 1.44)</w:t>
            </w:r>
          </w:p>
        </w:tc>
        <w:tc>
          <w:tcPr>
            <w:tcW w:w="1080" w:type="dxa"/>
            <w:tcBorders>
              <w:left w:val="nil"/>
              <w:right w:val="nil"/>
            </w:tcBorders>
            <w:shd w:val="clear" w:color="auto" w:fill="CCCCCC"/>
          </w:tcPr>
          <w:p w14:paraId="6C6C6547" w14:textId="77777777" w:rsidR="00353233" w:rsidRPr="00D931DE" w:rsidRDefault="00353233" w:rsidP="00353233">
            <w:pPr>
              <w:rPr>
                <w:rFonts w:ascii="Arial" w:hAnsi="Arial" w:cs="Arial"/>
                <w:sz w:val="20"/>
                <w:szCs w:val="20"/>
              </w:rPr>
            </w:pPr>
            <w:r w:rsidRPr="00D931DE">
              <w:rPr>
                <w:rFonts w:ascii="Arial" w:hAnsi="Arial" w:cs="Arial"/>
                <w:sz w:val="20"/>
                <w:szCs w:val="20"/>
              </w:rPr>
              <w:t>0.81</w:t>
            </w:r>
          </w:p>
        </w:tc>
        <w:tc>
          <w:tcPr>
            <w:tcW w:w="1890" w:type="dxa"/>
            <w:tcBorders>
              <w:left w:val="nil"/>
              <w:right w:val="nil"/>
            </w:tcBorders>
            <w:shd w:val="clear" w:color="auto" w:fill="CCCCCC"/>
          </w:tcPr>
          <w:p w14:paraId="15764D81" w14:textId="77777777" w:rsidR="00353233" w:rsidRPr="00D931DE" w:rsidRDefault="00353233" w:rsidP="00353233">
            <w:pPr>
              <w:rPr>
                <w:rFonts w:ascii="Arial" w:hAnsi="Arial" w:cs="Arial"/>
                <w:sz w:val="20"/>
                <w:szCs w:val="20"/>
              </w:rPr>
            </w:pPr>
            <w:r w:rsidRPr="00D931DE">
              <w:rPr>
                <w:rFonts w:ascii="Arial" w:hAnsi="Arial" w:cs="Arial"/>
                <w:sz w:val="20"/>
                <w:szCs w:val="20"/>
              </w:rPr>
              <w:t>0.40 (0.13, 1.22)</w:t>
            </w:r>
          </w:p>
        </w:tc>
        <w:tc>
          <w:tcPr>
            <w:tcW w:w="1278" w:type="dxa"/>
            <w:tcBorders>
              <w:left w:val="nil"/>
              <w:right w:val="nil"/>
            </w:tcBorders>
            <w:shd w:val="clear" w:color="auto" w:fill="CCCCCC"/>
          </w:tcPr>
          <w:p w14:paraId="76881950" w14:textId="77777777" w:rsidR="00353233" w:rsidRPr="00D931DE" w:rsidRDefault="00353233" w:rsidP="00353233">
            <w:pPr>
              <w:rPr>
                <w:rFonts w:ascii="Arial" w:hAnsi="Arial" w:cs="Arial"/>
                <w:sz w:val="20"/>
                <w:szCs w:val="20"/>
              </w:rPr>
            </w:pPr>
            <w:r w:rsidRPr="00D931DE">
              <w:rPr>
                <w:rFonts w:ascii="Arial" w:hAnsi="Arial" w:cs="Arial"/>
                <w:sz w:val="20"/>
                <w:szCs w:val="20"/>
              </w:rPr>
              <w:t>0.11</w:t>
            </w:r>
          </w:p>
        </w:tc>
      </w:tr>
      <w:tr w:rsidR="00353233" w:rsidRPr="00D931DE" w14:paraId="0A66CFC1" w14:textId="77777777" w:rsidTr="00983991">
        <w:tc>
          <w:tcPr>
            <w:tcW w:w="3478" w:type="dxa"/>
            <w:tcBorders>
              <w:left w:val="nil"/>
              <w:right w:val="nil"/>
            </w:tcBorders>
            <w:shd w:val="clear" w:color="auto" w:fill="CCCCCC"/>
          </w:tcPr>
          <w:p w14:paraId="5A883258"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36003AED" w14:textId="77777777" w:rsidR="00353233" w:rsidRPr="00D931DE" w:rsidRDefault="00353233" w:rsidP="00353233">
            <w:pPr>
              <w:rPr>
                <w:rFonts w:ascii="Arial" w:hAnsi="Arial" w:cs="Arial"/>
                <w:sz w:val="20"/>
                <w:szCs w:val="20"/>
              </w:rPr>
            </w:pPr>
            <w:r w:rsidRPr="00D931DE">
              <w:rPr>
                <w:rFonts w:ascii="Arial" w:hAnsi="Arial" w:cs="Arial"/>
                <w:sz w:val="20"/>
                <w:szCs w:val="20"/>
              </w:rPr>
              <w:t>0.97 (0.67, 1.41)</w:t>
            </w:r>
          </w:p>
        </w:tc>
        <w:tc>
          <w:tcPr>
            <w:tcW w:w="1080" w:type="dxa"/>
            <w:tcBorders>
              <w:left w:val="nil"/>
              <w:right w:val="nil"/>
            </w:tcBorders>
            <w:shd w:val="clear" w:color="auto" w:fill="CCCCCC"/>
          </w:tcPr>
          <w:p w14:paraId="41E17196" w14:textId="77777777" w:rsidR="00353233" w:rsidRPr="00D931DE" w:rsidRDefault="00353233" w:rsidP="00353233">
            <w:pPr>
              <w:rPr>
                <w:rFonts w:ascii="Arial" w:hAnsi="Arial" w:cs="Arial"/>
                <w:sz w:val="20"/>
                <w:szCs w:val="20"/>
              </w:rPr>
            </w:pPr>
            <w:r w:rsidRPr="00D931DE">
              <w:rPr>
                <w:rFonts w:ascii="Arial" w:hAnsi="Arial" w:cs="Arial"/>
                <w:sz w:val="20"/>
                <w:szCs w:val="20"/>
              </w:rPr>
              <w:t>0.89</w:t>
            </w:r>
          </w:p>
        </w:tc>
        <w:tc>
          <w:tcPr>
            <w:tcW w:w="1890" w:type="dxa"/>
            <w:tcBorders>
              <w:left w:val="nil"/>
              <w:right w:val="nil"/>
            </w:tcBorders>
            <w:shd w:val="clear" w:color="auto" w:fill="CCCCCC"/>
          </w:tcPr>
          <w:p w14:paraId="00CF5905" w14:textId="77777777" w:rsidR="00353233" w:rsidRPr="00D931DE" w:rsidRDefault="00353233" w:rsidP="00353233">
            <w:pPr>
              <w:rPr>
                <w:rFonts w:ascii="Arial" w:hAnsi="Arial" w:cs="Arial"/>
                <w:sz w:val="20"/>
                <w:szCs w:val="20"/>
              </w:rPr>
            </w:pPr>
            <w:r w:rsidRPr="00D931DE">
              <w:rPr>
                <w:rFonts w:ascii="Arial" w:hAnsi="Arial" w:cs="Arial"/>
                <w:sz w:val="20"/>
                <w:szCs w:val="20"/>
              </w:rPr>
              <w:t>1.24 (0.73, 2.13)</w:t>
            </w:r>
          </w:p>
        </w:tc>
        <w:tc>
          <w:tcPr>
            <w:tcW w:w="1278" w:type="dxa"/>
            <w:tcBorders>
              <w:left w:val="nil"/>
              <w:right w:val="nil"/>
            </w:tcBorders>
            <w:shd w:val="clear" w:color="auto" w:fill="CCCCCC"/>
          </w:tcPr>
          <w:p w14:paraId="2D96B9E8" w14:textId="77777777" w:rsidR="00353233" w:rsidRPr="00D931DE" w:rsidRDefault="00353233" w:rsidP="00353233">
            <w:pPr>
              <w:rPr>
                <w:rFonts w:ascii="Arial" w:hAnsi="Arial" w:cs="Arial"/>
                <w:sz w:val="20"/>
                <w:szCs w:val="20"/>
              </w:rPr>
            </w:pPr>
            <w:r w:rsidRPr="00D931DE">
              <w:rPr>
                <w:rFonts w:ascii="Arial" w:hAnsi="Arial" w:cs="Arial"/>
                <w:sz w:val="20"/>
                <w:szCs w:val="20"/>
              </w:rPr>
              <w:t>0.43</w:t>
            </w:r>
          </w:p>
        </w:tc>
      </w:tr>
      <w:tr w:rsidR="00353233" w:rsidRPr="00D931DE" w14:paraId="652BBD86" w14:textId="77777777" w:rsidTr="00983991">
        <w:tc>
          <w:tcPr>
            <w:tcW w:w="3478" w:type="dxa"/>
            <w:tcBorders>
              <w:left w:val="nil"/>
              <w:right w:val="nil"/>
            </w:tcBorders>
            <w:shd w:val="clear" w:color="auto" w:fill="CCCCCC"/>
          </w:tcPr>
          <w:p w14:paraId="253CCF42"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Amyloid </w:t>
            </w:r>
            <w:proofErr w:type="spellStart"/>
            <w:r w:rsidRPr="00D931DE">
              <w:rPr>
                <w:rFonts w:ascii="Arial" w:hAnsi="Arial" w:cs="Arial"/>
                <w:sz w:val="20"/>
                <w:szCs w:val="20"/>
              </w:rPr>
              <w:t>angiopathy</w:t>
            </w:r>
            <w:proofErr w:type="spellEnd"/>
          </w:p>
        </w:tc>
        <w:tc>
          <w:tcPr>
            <w:tcW w:w="1850" w:type="dxa"/>
            <w:tcBorders>
              <w:left w:val="nil"/>
              <w:right w:val="nil"/>
            </w:tcBorders>
            <w:shd w:val="clear" w:color="auto" w:fill="CCCCCC"/>
          </w:tcPr>
          <w:p w14:paraId="28E7D249" w14:textId="77777777" w:rsidR="00353233" w:rsidRPr="00D931DE" w:rsidRDefault="00353233" w:rsidP="00353233">
            <w:pPr>
              <w:rPr>
                <w:rFonts w:ascii="Arial" w:hAnsi="Arial" w:cs="Arial"/>
                <w:sz w:val="20"/>
                <w:szCs w:val="20"/>
              </w:rPr>
            </w:pPr>
          </w:p>
        </w:tc>
        <w:tc>
          <w:tcPr>
            <w:tcW w:w="1080" w:type="dxa"/>
            <w:tcBorders>
              <w:left w:val="nil"/>
              <w:right w:val="nil"/>
            </w:tcBorders>
            <w:shd w:val="clear" w:color="auto" w:fill="CCCCCC"/>
          </w:tcPr>
          <w:p w14:paraId="607AF84C" w14:textId="77777777" w:rsidR="00353233" w:rsidRPr="00D931DE" w:rsidRDefault="00526254" w:rsidP="00353233">
            <w:pPr>
              <w:rPr>
                <w:rFonts w:ascii="Arial" w:hAnsi="Arial" w:cs="Arial"/>
                <w:sz w:val="20"/>
                <w:szCs w:val="20"/>
              </w:rPr>
            </w:pPr>
            <w:r w:rsidRPr="00D931DE">
              <w:rPr>
                <w:rFonts w:ascii="Arial" w:hAnsi="Arial" w:cs="Arial"/>
                <w:sz w:val="20"/>
                <w:szCs w:val="20"/>
              </w:rPr>
              <w:t>0.54</w:t>
            </w:r>
          </w:p>
        </w:tc>
        <w:tc>
          <w:tcPr>
            <w:tcW w:w="1890" w:type="dxa"/>
            <w:tcBorders>
              <w:left w:val="nil"/>
              <w:right w:val="nil"/>
            </w:tcBorders>
            <w:shd w:val="clear" w:color="auto" w:fill="CCCCCC"/>
          </w:tcPr>
          <w:p w14:paraId="68945F86"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1F218D05" w14:textId="77777777" w:rsidR="00353233" w:rsidRPr="00D931DE" w:rsidRDefault="00526254" w:rsidP="00353233">
            <w:pPr>
              <w:rPr>
                <w:rFonts w:ascii="Arial" w:hAnsi="Arial" w:cs="Arial"/>
                <w:sz w:val="20"/>
                <w:szCs w:val="20"/>
              </w:rPr>
            </w:pPr>
            <w:r w:rsidRPr="00D931DE">
              <w:rPr>
                <w:rFonts w:ascii="Arial" w:hAnsi="Arial" w:cs="Arial"/>
                <w:sz w:val="20"/>
                <w:szCs w:val="20"/>
              </w:rPr>
              <w:t>0.48</w:t>
            </w:r>
          </w:p>
        </w:tc>
      </w:tr>
      <w:tr w:rsidR="00353233" w:rsidRPr="00D931DE" w14:paraId="64B24F0A" w14:textId="77777777" w:rsidTr="00983991">
        <w:tc>
          <w:tcPr>
            <w:tcW w:w="3478" w:type="dxa"/>
            <w:tcBorders>
              <w:left w:val="nil"/>
              <w:right w:val="nil"/>
            </w:tcBorders>
            <w:shd w:val="clear" w:color="auto" w:fill="CCCCCC"/>
          </w:tcPr>
          <w:p w14:paraId="5A12AD2C"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198A559E" w14:textId="77777777" w:rsidR="00353233" w:rsidRPr="00D931DE" w:rsidRDefault="00353233" w:rsidP="00353233">
            <w:pPr>
              <w:rPr>
                <w:rFonts w:ascii="Arial" w:hAnsi="Arial" w:cs="Arial"/>
                <w:sz w:val="20"/>
                <w:szCs w:val="20"/>
              </w:rPr>
            </w:pPr>
            <w:r w:rsidRPr="00D931DE">
              <w:rPr>
                <w:rFonts w:ascii="Arial" w:hAnsi="Arial" w:cs="Arial"/>
                <w:sz w:val="20"/>
                <w:szCs w:val="20"/>
              </w:rPr>
              <w:t>1.08 (0.73, 1.59)</w:t>
            </w:r>
          </w:p>
        </w:tc>
        <w:tc>
          <w:tcPr>
            <w:tcW w:w="1080" w:type="dxa"/>
            <w:tcBorders>
              <w:left w:val="nil"/>
              <w:right w:val="nil"/>
            </w:tcBorders>
            <w:shd w:val="clear" w:color="auto" w:fill="CCCCCC"/>
          </w:tcPr>
          <w:p w14:paraId="6B033FB3" w14:textId="77777777" w:rsidR="00353233" w:rsidRPr="00D931DE" w:rsidRDefault="00353233" w:rsidP="00353233">
            <w:pPr>
              <w:rPr>
                <w:rFonts w:ascii="Arial" w:hAnsi="Arial" w:cs="Arial"/>
                <w:sz w:val="20"/>
                <w:szCs w:val="20"/>
              </w:rPr>
            </w:pPr>
            <w:r w:rsidRPr="00D931DE">
              <w:rPr>
                <w:rFonts w:ascii="Arial" w:hAnsi="Arial" w:cs="Arial"/>
                <w:sz w:val="20"/>
                <w:szCs w:val="20"/>
              </w:rPr>
              <w:t>0.71</w:t>
            </w:r>
          </w:p>
        </w:tc>
        <w:tc>
          <w:tcPr>
            <w:tcW w:w="1890" w:type="dxa"/>
            <w:tcBorders>
              <w:left w:val="nil"/>
              <w:right w:val="nil"/>
            </w:tcBorders>
            <w:shd w:val="clear" w:color="auto" w:fill="CCCCCC"/>
          </w:tcPr>
          <w:p w14:paraId="76AFA3CB" w14:textId="77777777" w:rsidR="00353233" w:rsidRPr="00D931DE" w:rsidRDefault="00353233" w:rsidP="00353233">
            <w:pPr>
              <w:rPr>
                <w:rFonts w:ascii="Arial" w:hAnsi="Arial" w:cs="Arial"/>
                <w:sz w:val="20"/>
                <w:szCs w:val="20"/>
              </w:rPr>
            </w:pPr>
            <w:r w:rsidRPr="00D931DE">
              <w:rPr>
                <w:rFonts w:ascii="Arial" w:hAnsi="Arial" w:cs="Arial"/>
                <w:sz w:val="20"/>
                <w:szCs w:val="20"/>
              </w:rPr>
              <w:t>1.02 (0.47, 2.20)</w:t>
            </w:r>
          </w:p>
        </w:tc>
        <w:tc>
          <w:tcPr>
            <w:tcW w:w="1278" w:type="dxa"/>
            <w:tcBorders>
              <w:left w:val="nil"/>
              <w:right w:val="nil"/>
            </w:tcBorders>
            <w:shd w:val="clear" w:color="auto" w:fill="CCCCCC"/>
          </w:tcPr>
          <w:p w14:paraId="4B2BA6FF" w14:textId="77777777" w:rsidR="00353233" w:rsidRPr="00D931DE" w:rsidRDefault="00353233" w:rsidP="00353233">
            <w:pPr>
              <w:rPr>
                <w:rFonts w:ascii="Arial" w:hAnsi="Arial" w:cs="Arial"/>
                <w:sz w:val="20"/>
                <w:szCs w:val="20"/>
              </w:rPr>
            </w:pPr>
            <w:r w:rsidRPr="00D931DE">
              <w:rPr>
                <w:rFonts w:ascii="Arial" w:hAnsi="Arial" w:cs="Arial"/>
                <w:sz w:val="20"/>
                <w:szCs w:val="20"/>
              </w:rPr>
              <w:t>0.96</w:t>
            </w:r>
          </w:p>
        </w:tc>
      </w:tr>
      <w:tr w:rsidR="00353233" w:rsidRPr="00D931DE" w14:paraId="30B0C258" w14:textId="77777777" w:rsidTr="00983991">
        <w:tc>
          <w:tcPr>
            <w:tcW w:w="3478" w:type="dxa"/>
            <w:tcBorders>
              <w:left w:val="nil"/>
              <w:right w:val="nil"/>
            </w:tcBorders>
            <w:shd w:val="clear" w:color="auto" w:fill="CCCCCC"/>
          </w:tcPr>
          <w:p w14:paraId="278F1AA3"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7FD9730" w14:textId="77777777" w:rsidR="00353233" w:rsidRPr="00D931DE" w:rsidRDefault="00353233" w:rsidP="00353233">
            <w:pPr>
              <w:rPr>
                <w:rFonts w:ascii="Arial" w:hAnsi="Arial" w:cs="Arial"/>
                <w:sz w:val="20"/>
                <w:szCs w:val="20"/>
              </w:rPr>
            </w:pPr>
            <w:r w:rsidRPr="00D931DE">
              <w:rPr>
                <w:rFonts w:ascii="Arial" w:hAnsi="Arial" w:cs="Arial"/>
                <w:sz w:val="20"/>
                <w:szCs w:val="20"/>
              </w:rPr>
              <w:t>0.96 (0.55, 1.68)</w:t>
            </w:r>
          </w:p>
        </w:tc>
        <w:tc>
          <w:tcPr>
            <w:tcW w:w="1080" w:type="dxa"/>
            <w:tcBorders>
              <w:left w:val="nil"/>
              <w:right w:val="nil"/>
            </w:tcBorders>
            <w:shd w:val="clear" w:color="auto" w:fill="CCCCCC"/>
          </w:tcPr>
          <w:p w14:paraId="169DDA37" w14:textId="77777777" w:rsidR="00353233" w:rsidRPr="00D931DE" w:rsidRDefault="00353233" w:rsidP="00353233">
            <w:pPr>
              <w:rPr>
                <w:rFonts w:ascii="Arial" w:hAnsi="Arial" w:cs="Arial"/>
                <w:sz w:val="20"/>
                <w:szCs w:val="20"/>
              </w:rPr>
            </w:pPr>
            <w:r w:rsidRPr="00D931DE">
              <w:rPr>
                <w:rFonts w:ascii="Arial" w:hAnsi="Arial" w:cs="Arial"/>
                <w:sz w:val="20"/>
                <w:szCs w:val="20"/>
              </w:rPr>
              <w:t>0.88</w:t>
            </w:r>
          </w:p>
        </w:tc>
        <w:tc>
          <w:tcPr>
            <w:tcW w:w="1890" w:type="dxa"/>
            <w:tcBorders>
              <w:left w:val="nil"/>
              <w:right w:val="nil"/>
            </w:tcBorders>
            <w:shd w:val="clear" w:color="auto" w:fill="CCCCCC"/>
          </w:tcPr>
          <w:p w14:paraId="40C93849" w14:textId="77777777" w:rsidR="00353233" w:rsidRPr="00D931DE" w:rsidRDefault="00353233" w:rsidP="00353233">
            <w:pPr>
              <w:rPr>
                <w:rFonts w:ascii="Arial" w:hAnsi="Arial" w:cs="Arial"/>
                <w:sz w:val="20"/>
                <w:szCs w:val="20"/>
              </w:rPr>
            </w:pPr>
            <w:r w:rsidRPr="00D931DE">
              <w:rPr>
                <w:rFonts w:ascii="Arial" w:hAnsi="Arial" w:cs="Arial"/>
                <w:sz w:val="20"/>
                <w:szCs w:val="20"/>
              </w:rPr>
              <w:t>0.77 (0.24, 2.49)</w:t>
            </w:r>
          </w:p>
        </w:tc>
        <w:tc>
          <w:tcPr>
            <w:tcW w:w="1278" w:type="dxa"/>
            <w:tcBorders>
              <w:left w:val="nil"/>
              <w:right w:val="nil"/>
            </w:tcBorders>
            <w:shd w:val="clear" w:color="auto" w:fill="CCCCCC"/>
          </w:tcPr>
          <w:p w14:paraId="02812D3A" w14:textId="77777777" w:rsidR="00353233" w:rsidRPr="00D931DE" w:rsidRDefault="00353233" w:rsidP="00353233">
            <w:pPr>
              <w:rPr>
                <w:rFonts w:ascii="Arial" w:hAnsi="Arial" w:cs="Arial"/>
                <w:sz w:val="20"/>
                <w:szCs w:val="20"/>
              </w:rPr>
            </w:pPr>
            <w:r w:rsidRPr="00D931DE">
              <w:rPr>
                <w:rFonts w:ascii="Arial" w:hAnsi="Arial" w:cs="Arial"/>
                <w:sz w:val="20"/>
                <w:szCs w:val="20"/>
              </w:rPr>
              <w:t>0.67</w:t>
            </w:r>
          </w:p>
        </w:tc>
      </w:tr>
      <w:tr w:rsidR="00353233" w:rsidRPr="00D931DE" w14:paraId="48EB5AE7" w14:textId="77777777" w:rsidTr="00983991">
        <w:tc>
          <w:tcPr>
            <w:tcW w:w="3478" w:type="dxa"/>
            <w:tcBorders>
              <w:left w:val="nil"/>
              <w:right w:val="nil"/>
            </w:tcBorders>
            <w:shd w:val="clear" w:color="auto" w:fill="CCCCCC"/>
          </w:tcPr>
          <w:p w14:paraId="081C6D43"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45984BCD" w14:textId="77777777" w:rsidR="00353233" w:rsidRPr="00D931DE" w:rsidRDefault="00353233" w:rsidP="00353233">
            <w:pPr>
              <w:rPr>
                <w:rFonts w:ascii="Arial" w:hAnsi="Arial" w:cs="Arial"/>
                <w:sz w:val="20"/>
                <w:szCs w:val="20"/>
              </w:rPr>
            </w:pPr>
            <w:r w:rsidRPr="00D931DE">
              <w:rPr>
                <w:rFonts w:ascii="Arial" w:hAnsi="Arial" w:cs="Arial"/>
                <w:sz w:val="20"/>
                <w:szCs w:val="20"/>
              </w:rPr>
              <w:t>1.20 (0.72, 1.99)</w:t>
            </w:r>
          </w:p>
        </w:tc>
        <w:tc>
          <w:tcPr>
            <w:tcW w:w="1080" w:type="dxa"/>
            <w:tcBorders>
              <w:left w:val="nil"/>
              <w:right w:val="nil"/>
            </w:tcBorders>
            <w:shd w:val="clear" w:color="auto" w:fill="CCCCCC"/>
          </w:tcPr>
          <w:p w14:paraId="7EA0D49B" w14:textId="77777777" w:rsidR="00353233" w:rsidRPr="00D931DE" w:rsidRDefault="00353233" w:rsidP="00353233">
            <w:pPr>
              <w:rPr>
                <w:rFonts w:ascii="Arial" w:hAnsi="Arial" w:cs="Arial"/>
                <w:sz w:val="20"/>
                <w:szCs w:val="20"/>
              </w:rPr>
            </w:pPr>
            <w:r w:rsidRPr="00D931DE">
              <w:rPr>
                <w:rFonts w:ascii="Arial" w:hAnsi="Arial" w:cs="Arial"/>
                <w:sz w:val="20"/>
                <w:szCs w:val="20"/>
              </w:rPr>
              <w:t>0.49</w:t>
            </w:r>
          </w:p>
        </w:tc>
        <w:tc>
          <w:tcPr>
            <w:tcW w:w="1890" w:type="dxa"/>
            <w:tcBorders>
              <w:left w:val="nil"/>
              <w:right w:val="nil"/>
            </w:tcBorders>
            <w:shd w:val="clear" w:color="auto" w:fill="CCCCCC"/>
          </w:tcPr>
          <w:p w14:paraId="7B09360A" w14:textId="77777777" w:rsidR="00353233" w:rsidRPr="00D931DE" w:rsidRDefault="00353233" w:rsidP="00353233">
            <w:pPr>
              <w:rPr>
                <w:rFonts w:ascii="Arial" w:hAnsi="Arial" w:cs="Arial"/>
                <w:sz w:val="20"/>
                <w:szCs w:val="20"/>
              </w:rPr>
            </w:pPr>
            <w:r w:rsidRPr="00D931DE">
              <w:rPr>
                <w:rFonts w:ascii="Arial" w:hAnsi="Arial" w:cs="Arial"/>
                <w:sz w:val="20"/>
                <w:szCs w:val="20"/>
              </w:rPr>
              <w:t>1.42 (0.56, 3.60)</w:t>
            </w:r>
          </w:p>
        </w:tc>
        <w:tc>
          <w:tcPr>
            <w:tcW w:w="1278" w:type="dxa"/>
            <w:tcBorders>
              <w:left w:val="nil"/>
              <w:right w:val="nil"/>
            </w:tcBorders>
            <w:shd w:val="clear" w:color="auto" w:fill="CCCCCC"/>
          </w:tcPr>
          <w:p w14:paraId="2B6B2807" w14:textId="77777777" w:rsidR="00353233" w:rsidRPr="00D931DE" w:rsidRDefault="00353233" w:rsidP="00353233">
            <w:pPr>
              <w:rPr>
                <w:rFonts w:ascii="Arial" w:hAnsi="Arial" w:cs="Arial"/>
                <w:sz w:val="20"/>
                <w:szCs w:val="20"/>
              </w:rPr>
            </w:pPr>
            <w:r w:rsidRPr="00D931DE">
              <w:rPr>
                <w:rFonts w:ascii="Arial" w:hAnsi="Arial" w:cs="Arial"/>
                <w:sz w:val="20"/>
                <w:szCs w:val="20"/>
              </w:rPr>
              <w:t>0.46</w:t>
            </w:r>
          </w:p>
        </w:tc>
      </w:tr>
      <w:tr w:rsidR="00353233" w:rsidRPr="00D931DE" w14:paraId="045747A9" w14:textId="77777777" w:rsidTr="00983991">
        <w:tc>
          <w:tcPr>
            <w:tcW w:w="3478" w:type="dxa"/>
            <w:tcBorders>
              <w:left w:val="nil"/>
              <w:right w:val="nil"/>
            </w:tcBorders>
            <w:shd w:val="clear" w:color="auto" w:fill="CCCCCC"/>
          </w:tcPr>
          <w:p w14:paraId="080B18E7" w14:textId="77777777" w:rsidR="00353233" w:rsidRPr="00D931DE" w:rsidRDefault="00353233" w:rsidP="00353233">
            <w:pPr>
              <w:rPr>
                <w:rFonts w:ascii="Arial" w:hAnsi="Arial" w:cs="Arial"/>
                <w:sz w:val="20"/>
                <w:szCs w:val="20"/>
              </w:rPr>
            </w:pPr>
            <w:r w:rsidRPr="00D931DE">
              <w:rPr>
                <w:rFonts w:ascii="Arial" w:hAnsi="Arial" w:cs="Arial"/>
                <w:sz w:val="20"/>
                <w:szCs w:val="20"/>
              </w:rPr>
              <w:t>Cystic infarcts</w:t>
            </w:r>
          </w:p>
        </w:tc>
        <w:tc>
          <w:tcPr>
            <w:tcW w:w="1850" w:type="dxa"/>
            <w:tcBorders>
              <w:left w:val="nil"/>
              <w:right w:val="nil"/>
            </w:tcBorders>
            <w:shd w:val="clear" w:color="auto" w:fill="CCCCCC"/>
          </w:tcPr>
          <w:p w14:paraId="2CC70640" w14:textId="77777777" w:rsidR="00353233" w:rsidRPr="00D931DE" w:rsidRDefault="00353233" w:rsidP="00353233">
            <w:pPr>
              <w:rPr>
                <w:rFonts w:ascii="Arial" w:hAnsi="Arial" w:cs="Arial"/>
                <w:sz w:val="20"/>
                <w:szCs w:val="20"/>
              </w:rPr>
            </w:pPr>
          </w:p>
        </w:tc>
        <w:tc>
          <w:tcPr>
            <w:tcW w:w="1080" w:type="dxa"/>
            <w:tcBorders>
              <w:left w:val="nil"/>
              <w:right w:val="nil"/>
            </w:tcBorders>
            <w:shd w:val="clear" w:color="auto" w:fill="CCCCCC"/>
          </w:tcPr>
          <w:p w14:paraId="6A477ECB" w14:textId="77777777" w:rsidR="00353233" w:rsidRPr="00D931DE" w:rsidRDefault="00526254" w:rsidP="00353233">
            <w:pPr>
              <w:rPr>
                <w:rFonts w:ascii="Arial" w:hAnsi="Arial" w:cs="Arial"/>
                <w:sz w:val="20"/>
                <w:szCs w:val="20"/>
              </w:rPr>
            </w:pPr>
            <w:r w:rsidRPr="00D931DE">
              <w:rPr>
                <w:rFonts w:ascii="Arial" w:hAnsi="Arial" w:cs="Arial"/>
                <w:sz w:val="20"/>
                <w:szCs w:val="20"/>
              </w:rPr>
              <w:t>0.39</w:t>
            </w:r>
          </w:p>
        </w:tc>
        <w:tc>
          <w:tcPr>
            <w:tcW w:w="1890" w:type="dxa"/>
            <w:tcBorders>
              <w:left w:val="nil"/>
              <w:right w:val="nil"/>
            </w:tcBorders>
            <w:shd w:val="clear" w:color="auto" w:fill="CCCCCC"/>
          </w:tcPr>
          <w:p w14:paraId="53D81EC4"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25212A0F" w14:textId="77777777" w:rsidR="00353233" w:rsidRPr="00D931DE" w:rsidRDefault="00526254" w:rsidP="00353233">
            <w:pPr>
              <w:rPr>
                <w:rFonts w:ascii="Arial" w:hAnsi="Arial" w:cs="Arial"/>
                <w:sz w:val="20"/>
                <w:szCs w:val="20"/>
              </w:rPr>
            </w:pPr>
            <w:r w:rsidRPr="00D931DE">
              <w:rPr>
                <w:rFonts w:ascii="Arial" w:hAnsi="Arial" w:cs="Arial"/>
                <w:sz w:val="20"/>
                <w:szCs w:val="20"/>
              </w:rPr>
              <w:t>0.60</w:t>
            </w:r>
          </w:p>
        </w:tc>
      </w:tr>
      <w:tr w:rsidR="00353233" w:rsidRPr="00D931DE" w14:paraId="5D494949" w14:textId="77777777" w:rsidTr="00983991">
        <w:tc>
          <w:tcPr>
            <w:tcW w:w="3478" w:type="dxa"/>
            <w:tcBorders>
              <w:left w:val="nil"/>
              <w:right w:val="nil"/>
            </w:tcBorders>
            <w:shd w:val="clear" w:color="auto" w:fill="CCCCCC"/>
          </w:tcPr>
          <w:p w14:paraId="2364D971"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6EF67C9E" w14:textId="77777777" w:rsidR="00353233" w:rsidRPr="00D931DE" w:rsidRDefault="00353233" w:rsidP="00353233">
            <w:pPr>
              <w:rPr>
                <w:rFonts w:ascii="Arial" w:hAnsi="Arial" w:cs="Arial"/>
                <w:sz w:val="20"/>
                <w:szCs w:val="20"/>
              </w:rPr>
            </w:pPr>
            <w:r w:rsidRPr="00D931DE">
              <w:rPr>
                <w:rFonts w:ascii="Arial" w:hAnsi="Arial" w:cs="Arial"/>
                <w:sz w:val="20"/>
                <w:szCs w:val="20"/>
              </w:rPr>
              <w:t>0.83 (0.62, 1.24)</w:t>
            </w:r>
          </w:p>
        </w:tc>
        <w:tc>
          <w:tcPr>
            <w:tcW w:w="1080" w:type="dxa"/>
            <w:tcBorders>
              <w:left w:val="nil"/>
              <w:right w:val="nil"/>
            </w:tcBorders>
            <w:shd w:val="clear" w:color="auto" w:fill="CCCCCC"/>
          </w:tcPr>
          <w:p w14:paraId="0117BEED" w14:textId="77777777" w:rsidR="00353233" w:rsidRPr="00D931DE" w:rsidRDefault="00353233" w:rsidP="00353233">
            <w:pPr>
              <w:rPr>
                <w:rFonts w:ascii="Arial" w:hAnsi="Arial" w:cs="Arial"/>
                <w:sz w:val="20"/>
                <w:szCs w:val="20"/>
              </w:rPr>
            </w:pPr>
            <w:r w:rsidRPr="00D931DE">
              <w:rPr>
                <w:rFonts w:ascii="Arial" w:hAnsi="Arial" w:cs="Arial"/>
                <w:sz w:val="20"/>
                <w:szCs w:val="20"/>
              </w:rPr>
              <w:t>0.37</w:t>
            </w:r>
          </w:p>
        </w:tc>
        <w:tc>
          <w:tcPr>
            <w:tcW w:w="1890" w:type="dxa"/>
            <w:tcBorders>
              <w:left w:val="nil"/>
              <w:right w:val="nil"/>
            </w:tcBorders>
            <w:shd w:val="clear" w:color="auto" w:fill="CCCCCC"/>
          </w:tcPr>
          <w:p w14:paraId="07043197" w14:textId="77777777" w:rsidR="00353233" w:rsidRPr="00D931DE" w:rsidRDefault="00353233" w:rsidP="00353233">
            <w:pPr>
              <w:rPr>
                <w:rFonts w:ascii="Arial" w:hAnsi="Arial" w:cs="Arial"/>
                <w:sz w:val="20"/>
                <w:szCs w:val="20"/>
              </w:rPr>
            </w:pPr>
            <w:r w:rsidRPr="00D931DE">
              <w:rPr>
                <w:rFonts w:ascii="Arial" w:hAnsi="Arial" w:cs="Arial"/>
                <w:sz w:val="20"/>
                <w:szCs w:val="20"/>
              </w:rPr>
              <w:t>1.05 (0.52, 2.12)</w:t>
            </w:r>
          </w:p>
        </w:tc>
        <w:tc>
          <w:tcPr>
            <w:tcW w:w="1278" w:type="dxa"/>
            <w:tcBorders>
              <w:left w:val="nil"/>
              <w:right w:val="nil"/>
            </w:tcBorders>
            <w:shd w:val="clear" w:color="auto" w:fill="CCCCCC"/>
          </w:tcPr>
          <w:p w14:paraId="46EF16C4" w14:textId="77777777" w:rsidR="00353233" w:rsidRPr="00D931DE" w:rsidRDefault="00353233" w:rsidP="00353233">
            <w:pPr>
              <w:rPr>
                <w:rFonts w:ascii="Arial" w:hAnsi="Arial" w:cs="Arial"/>
                <w:sz w:val="20"/>
                <w:szCs w:val="20"/>
              </w:rPr>
            </w:pPr>
            <w:r w:rsidRPr="00D931DE">
              <w:rPr>
                <w:rFonts w:ascii="Arial" w:hAnsi="Arial" w:cs="Arial"/>
                <w:sz w:val="20"/>
                <w:szCs w:val="20"/>
              </w:rPr>
              <w:t>0.88</w:t>
            </w:r>
          </w:p>
        </w:tc>
      </w:tr>
      <w:tr w:rsidR="00353233" w:rsidRPr="00D931DE" w14:paraId="57D93F62" w14:textId="77777777" w:rsidTr="00983991">
        <w:tc>
          <w:tcPr>
            <w:tcW w:w="3478" w:type="dxa"/>
            <w:tcBorders>
              <w:left w:val="nil"/>
              <w:right w:val="nil"/>
            </w:tcBorders>
            <w:shd w:val="clear" w:color="auto" w:fill="CCCCCC"/>
          </w:tcPr>
          <w:p w14:paraId="5F8D6337"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4E240BD2" w14:textId="77777777" w:rsidR="00353233" w:rsidRPr="00D931DE" w:rsidRDefault="00353233" w:rsidP="00353233">
            <w:pPr>
              <w:rPr>
                <w:rFonts w:ascii="Arial" w:hAnsi="Arial" w:cs="Arial"/>
                <w:sz w:val="20"/>
                <w:szCs w:val="20"/>
              </w:rPr>
            </w:pPr>
            <w:r w:rsidRPr="00D931DE">
              <w:rPr>
                <w:rFonts w:ascii="Arial" w:hAnsi="Arial" w:cs="Arial"/>
                <w:sz w:val="20"/>
                <w:szCs w:val="20"/>
              </w:rPr>
              <w:t>0.68 (0.38, 1.21)</w:t>
            </w:r>
          </w:p>
        </w:tc>
        <w:tc>
          <w:tcPr>
            <w:tcW w:w="1080" w:type="dxa"/>
            <w:tcBorders>
              <w:left w:val="nil"/>
              <w:right w:val="nil"/>
            </w:tcBorders>
            <w:shd w:val="clear" w:color="auto" w:fill="CCCCCC"/>
          </w:tcPr>
          <w:p w14:paraId="57E66522" w14:textId="77777777" w:rsidR="00353233" w:rsidRPr="00D931DE" w:rsidRDefault="00353233" w:rsidP="00353233">
            <w:pPr>
              <w:rPr>
                <w:rFonts w:ascii="Arial" w:hAnsi="Arial" w:cs="Arial"/>
                <w:sz w:val="20"/>
                <w:szCs w:val="20"/>
              </w:rPr>
            </w:pPr>
            <w:r w:rsidRPr="00D931DE">
              <w:rPr>
                <w:rFonts w:ascii="Arial" w:hAnsi="Arial" w:cs="Arial"/>
                <w:sz w:val="20"/>
                <w:szCs w:val="20"/>
              </w:rPr>
              <w:t>0.19</w:t>
            </w:r>
          </w:p>
        </w:tc>
        <w:tc>
          <w:tcPr>
            <w:tcW w:w="1890" w:type="dxa"/>
            <w:tcBorders>
              <w:left w:val="nil"/>
              <w:right w:val="nil"/>
            </w:tcBorders>
            <w:shd w:val="clear" w:color="auto" w:fill="CCCCCC"/>
          </w:tcPr>
          <w:p w14:paraId="3CC2AE21" w14:textId="77777777" w:rsidR="00353233" w:rsidRPr="00D931DE" w:rsidRDefault="00353233" w:rsidP="00353233">
            <w:pPr>
              <w:rPr>
                <w:rFonts w:ascii="Arial" w:hAnsi="Arial" w:cs="Arial"/>
                <w:sz w:val="20"/>
                <w:szCs w:val="20"/>
              </w:rPr>
            </w:pPr>
            <w:r w:rsidRPr="00D931DE">
              <w:rPr>
                <w:rFonts w:ascii="Arial" w:hAnsi="Arial" w:cs="Arial"/>
                <w:sz w:val="20"/>
                <w:szCs w:val="20"/>
              </w:rPr>
              <w:t>0.89 (0.33, 2.40)</w:t>
            </w:r>
          </w:p>
        </w:tc>
        <w:tc>
          <w:tcPr>
            <w:tcW w:w="1278" w:type="dxa"/>
            <w:tcBorders>
              <w:left w:val="nil"/>
              <w:right w:val="nil"/>
            </w:tcBorders>
            <w:shd w:val="clear" w:color="auto" w:fill="CCCCCC"/>
          </w:tcPr>
          <w:p w14:paraId="139F0D98" w14:textId="77777777" w:rsidR="00353233" w:rsidRPr="00D931DE" w:rsidRDefault="00353233" w:rsidP="00353233">
            <w:pPr>
              <w:rPr>
                <w:rFonts w:ascii="Arial" w:hAnsi="Arial" w:cs="Arial"/>
                <w:sz w:val="20"/>
                <w:szCs w:val="20"/>
              </w:rPr>
            </w:pPr>
            <w:r w:rsidRPr="00D931DE">
              <w:rPr>
                <w:rFonts w:ascii="Arial" w:hAnsi="Arial" w:cs="Arial"/>
                <w:sz w:val="20"/>
                <w:szCs w:val="20"/>
              </w:rPr>
              <w:t>0.82</w:t>
            </w:r>
          </w:p>
        </w:tc>
      </w:tr>
      <w:tr w:rsidR="00353233" w:rsidRPr="00D931DE" w14:paraId="6E28CCB9" w14:textId="77777777" w:rsidTr="00983991">
        <w:tc>
          <w:tcPr>
            <w:tcW w:w="3478" w:type="dxa"/>
            <w:tcBorders>
              <w:left w:val="nil"/>
              <w:right w:val="nil"/>
            </w:tcBorders>
            <w:shd w:val="clear" w:color="auto" w:fill="CCCCCC"/>
          </w:tcPr>
          <w:p w14:paraId="4461712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693F1493" w14:textId="77777777" w:rsidR="00353233" w:rsidRPr="00D931DE" w:rsidRDefault="00353233" w:rsidP="00353233">
            <w:pPr>
              <w:rPr>
                <w:rFonts w:ascii="Arial" w:hAnsi="Arial" w:cs="Arial"/>
                <w:sz w:val="20"/>
                <w:szCs w:val="20"/>
              </w:rPr>
            </w:pPr>
            <w:r w:rsidRPr="00D931DE">
              <w:rPr>
                <w:rFonts w:ascii="Arial" w:hAnsi="Arial" w:cs="Arial"/>
                <w:sz w:val="20"/>
                <w:szCs w:val="20"/>
              </w:rPr>
              <w:t>1.02 (0.61, 1.72)</w:t>
            </w:r>
          </w:p>
        </w:tc>
        <w:tc>
          <w:tcPr>
            <w:tcW w:w="1080" w:type="dxa"/>
            <w:tcBorders>
              <w:left w:val="nil"/>
              <w:right w:val="nil"/>
            </w:tcBorders>
            <w:shd w:val="clear" w:color="auto" w:fill="CCCCCC"/>
          </w:tcPr>
          <w:p w14:paraId="34052DB6" w14:textId="77777777" w:rsidR="00353233" w:rsidRPr="00D931DE" w:rsidRDefault="00353233" w:rsidP="00353233">
            <w:pPr>
              <w:rPr>
                <w:rFonts w:ascii="Arial" w:hAnsi="Arial" w:cs="Arial"/>
                <w:sz w:val="20"/>
                <w:szCs w:val="20"/>
              </w:rPr>
            </w:pPr>
            <w:r w:rsidRPr="00D931DE">
              <w:rPr>
                <w:rFonts w:ascii="Arial" w:hAnsi="Arial" w:cs="Arial"/>
                <w:sz w:val="20"/>
                <w:szCs w:val="20"/>
              </w:rPr>
              <w:t>0.94</w:t>
            </w:r>
          </w:p>
        </w:tc>
        <w:tc>
          <w:tcPr>
            <w:tcW w:w="1890" w:type="dxa"/>
            <w:tcBorders>
              <w:left w:val="nil"/>
              <w:right w:val="nil"/>
            </w:tcBorders>
            <w:shd w:val="clear" w:color="auto" w:fill="CCCCCC"/>
          </w:tcPr>
          <w:p w14:paraId="45B75E95" w14:textId="77777777" w:rsidR="00353233" w:rsidRPr="00D931DE" w:rsidRDefault="00353233" w:rsidP="00353233">
            <w:pPr>
              <w:rPr>
                <w:rFonts w:ascii="Arial" w:hAnsi="Arial" w:cs="Arial"/>
                <w:sz w:val="20"/>
                <w:szCs w:val="20"/>
              </w:rPr>
            </w:pPr>
            <w:r w:rsidRPr="00D931DE">
              <w:rPr>
                <w:rFonts w:ascii="Arial" w:hAnsi="Arial" w:cs="Arial"/>
                <w:sz w:val="20"/>
                <w:szCs w:val="20"/>
              </w:rPr>
              <w:t>1.37 (0.55, 3.41)</w:t>
            </w:r>
          </w:p>
        </w:tc>
        <w:tc>
          <w:tcPr>
            <w:tcW w:w="1278" w:type="dxa"/>
            <w:tcBorders>
              <w:left w:val="nil"/>
              <w:right w:val="nil"/>
            </w:tcBorders>
            <w:shd w:val="clear" w:color="auto" w:fill="CCCCCC"/>
          </w:tcPr>
          <w:p w14:paraId="26B44E33" w14:textId="77777777" w:rsidR="00353233" w:rsidRPr="00D931DE" w:rsidRDefault="00353233" w:rsidP="00353233">
            <w:pPr>
              <w:rPr>
                <w:rFonts w:ascii="Arial" w:hAnsi="Arial" w:cs="Arial"/>
                <w:sz w:val="20"/>
                <w:szCs w:val="20"/>
              </w:rPr>
            </w:pPr>
            <w:r w:rsidRPr="00D931DE">
              <w:rPr>
                <w:rFonts w:ascii="Arial" w:hAnsi="Arial" w:cs="Arial"/>
                <w:sz w:val="20"/>
                <w:szCs w:val="20"/>
              </w:rPr>
              <w:t>0.50</w:t>
            </w:r>
          </w:p>
        </w:tc>
      </w:tr>
      <w:tr w:rsidR="00DA5784" w:rsidRPr="00D931DE" w14:paraId="4CED95AC" w14:textId="77777777" w:rsidTr="00983991">
        <w:tc>
          <w:tcPr>
            <w:tcW w:w="3478" w:type="dxa"/>
            <w:tcBorders>
              <w:left w:val="nil"/>
              <w:right w:val="nil"/>
            </w:tcBorders>
            <w:shd w:val="clear" w:color="auto" w:fill="CCCCCC"/>
          </w:tcPr>
          <w:p w14:paraId="2E42B903" w14:textId="77777777" w:rsidR="00DA5784" w:rsidRPr="00D931DE" w:rsidRDefault="00983991" w:rsidP="00983991">
            <w:pPr>
              <w:keepNext/>
              <w:keepLines/>
              <w:outlineLvl w:val="3"/>
              <w:rPr>
                <w:rFonts w:ascii="Arial" w:hAnsi="Arial" w:cs="Arial"/>
                <w:sz w:val="20"/>
                <w:szCs w:val="20"/>
              </w:rPr>
            </w:pPr>
            <w:r w:rsidRPr="00D931DE">
              <w:rPr>
                <w:rFonts w:ascii="Arial" w:hAnsi="Arial" w:cs="Arial"/>
                <w:sz w:val="20"/>
                <w:szCs w:val="20"/>
              </w:rPr>
              <w:t>Hippocampal sclerosis</w:t>
            </w:r>
          </w:p>
        </w:tc>
        <w:tc>
          <w:tcPr>
            <w:tcW w:w="1850" w:type="dxa"/>
            <w:tcBorders>
              <w:left w:val="nil"/>
              <w:right w:val="nil"/>
            </w:tcBorders>
            <w:shd w:val="clear" w:color="auto" w:fill="CCCCCC"/>
          </w:tcPr>
          <w:p w14:paraId="50C07FD5" w14:textId="77777777" w:rsidR="00DA5784" w:rsidRPr="00D931DE" w:rsidRDefault="00DA5784" w:rsidP="00983991">
            <w:pPr>
              <w:rPr>
                <w:rFonts w:ascii="Arial" w:hAnsi="Arial" w:cs="Arial"/>
                <w:sz w:val="20"/>
                <w:szCs w:val="20"/>
              </w:rPr>
            </w:pPr>
          </w:p>
        </w:tc>
        <w:tc>
          <w:tcPr>
            <w:tcW w:w="1080" w:type="dxa"/>
            <w:tcBorders>
              <w:left w:val="nil"/>
              <w:right w:val="nil"/>
            </w:tcBorders>
            <w:shd w:val="clear" w:color="auto" w:fill="CCCCCC"/>
          </w:tcPr>
          <w:p w14:paraId="03F4DCC2" w14:textId="77777777" w:rsidR="00DA5784" w:rsidRPr="00D931DE" w:rsidRDefault="00DA5784" w:rsidP="00983991">
            <w:pPr>
              <w:rPr>
                <w:rFonts w:ascii="Arial" w:hAnsi="Arial" w:cs="Arial"/>
                <w:sz w:val="20"/>
                <w:szCs w:val="20"/>
              </w:rPr>
            </w:pPr>
          </w:p>
        </w:tc>
        <w:tc>
          <w:tcPr>
            <w:tcW w:w="1890" w:type="dxa"/>
            <w:tcBorders>
              <w:left w:val="nil"/>
              <w:right w:val="nil"/>
            </w:tcBorders>
            <w:shd w:val="clear" w:color="auto" w:fill="CCCCCC"/>
          </w:tcPr>
          <w:p w14:paraId="63C5B1CD" w14:textId="77777777" w:rsidR="00DA5784" w:rsidRPr="00D931DE" w:rsidRDefault="00DA5784" w:rsidP="00983991">
            <w:pPr>
              <w:rPr>
                <w:rFonts w:ascii="Arial" w:hAnsi="Arial" w:cs="Arial"/>
                <w:sz w:val="20"/>
                <w:szCs w:val="20"/>
              </w:rPr>
            </w:pPr>
          </w:p>
        </w:tc>
        <w:tc>
          <w:tcPr>
            <w:tcW w:w="1278" w:type="dxa"/>
            <w:tcBorders>
              <w:left w:val="nil"/>
              <w:right w:val="nil"/>
            </w:tcBorders>
            <w:shd w:val="clear" w:color="auto" w:fill="CCCCCC"/>
          </w:tcPr>
          <w:p w14:paraId="3242EF93" w14:textId="77777777" w:rsidR="00DA5784" w:rsidRPr="00D931DE" w:rsidRDefault="00DA5784" w:rsidP="00983991">
            <w:pPr>
              <w:rPr>
                <w:rFonts w:ascii="Arial" w:hAnsi="Arial" w:cs="Arial"/>
                <w:sz w:val="20"/>
                <w:szCs w:val="20"/>
              </w:rPr>
            </w:pPr>
          </w:p>
        </w:tc>
      </w:tr>
      <w:tr w:rsidR="00254065" w:rsidRPr="00D931DE" w14:paraId="349FC36F" w14:textId="77777777" w:rsidTr="00983991">
        <w:tc>
          <w:tcPr>
            <w:tcW w:w="3478" w:type="dxa"/>
            <w:tcBorders>
              <w:left w:val="nil"/>
              <w:right w:val="nil"/>
            </w:tcBorders>
            <w:shd w:val="clear" w:color="auto" w:fill="CCCCCC"/>
          </w:tcPr>
          <w:p w14:paraId="5193B4F6"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vAlign w:val="center"/>
          </w:tcPr>
          <w:p w14:paraId="2A92142A" w14:textId="77777777" w:rsidR="00254065" w:rsidRPr="00D931DE" w:rsidRDefault="00254065" w:rsidP="00983991">
            <w:pPr>
              <w:keepNext/>
              <w:keepLines/>
              <w:outlineLvl w:val="3"/>
              <w:rPr>
                <w:rFonts w:ascii="Arial" w:hAnsi="Arial" w:cs="Arial"/>
              </w:rPr>
            </w:pPr>
            <w:r w:rsidRPr="00D931DE">
              <w:t>0.93 (0.41, 2.10)</w:t>
            </w:r>
          </w:p>
        </w:tc>
        <w:tc>
          <w:tcPr>
            <w:tcW w:w="1080" w:type="dxa"/>
            <w:tcBorders>
              <w:left w:val="nil"/>
              <w:right w:val="nil"/>
            </w:tcBorders>
            <w:shd w:val="clear" w:color="auto" w:fill="CCCCCC"/>
            <w:vAlign w:val="center"/>
          </w:tcPr>
          <w:p w14:paraId="411C5E15" w14:textId="77777777" w:rsidR="00254065" w:rsidRPr="00D931DE" w:rsidRDefault="00254065" w:rsidP="00983991">
            <w:pPr>
              <w:keepNext/>
              <w:keepLines/>
              <w:outlineLvl w:val="3"/>
              <w:rPr>
                <w:rFonts w:ascii="Arial" w:hAnsi="Arial" w:cs="Arial"/>
              </w:rPr>
            </w:pPr>
            <w:r w:rsidRPr="00D931DE">
              <w:t>0.86</w:t>
            </w:r>
          </w:p>
        </w:tc>
        <w:tc>
          <w:tcPr>
            <w:tcW w:w="1890" w:type="dxa"/>
            <w:tcBorders>
              <w:left w:val="nil"/>
              <w:right w:val="nil"/>
            </w:tcBorders>
            <w:shd w:val="clear" w:color="auto" w:fill="CCCCCC"/>
            <w:vAlign w:val="center"/>
          </w:tcPr>
          <w:p w14:paraId="785228C3" w14:textId="77777777" w:rsidR="00254065" w:rsidRPr="00D931DE" w:rsidRDefault="00254065" w:rsidP="00983991">
            <w:pPr>
              <w:keepNext/>
              <w:keepLines/>
              <w:outlineLvl w:val="3"/>
              <w:rPr>
                <w:rFonts w:ascii="Arial" w:hAnsi="Arial" w:cs="Arial"/>
              </w:rPr>
            </w:pPr>
            <w:r w:rsidRPr="00D931DE">
              <w:t>2.34 (1.02, 5.30)</w:t>
            </w:r>
          </w:p>
        </w:tc>
        <w:tc>
          <w:tcPr>
            <w:tcW w:w="1278" w:type="dxa"/>
            <w:tcBorders>
              <w:left w:val="nil"/>
              <w:right w:val="nil"/>
            </w:tcBorders>
            <w:shd w:val="clear" w:color="auto" w:fill="CCCCCC"/>
            <w:vAlign w:val="center"/>
          </w:tcPr>
          <w:p w14:paraId="02F2B894" w14:textId="77777777" w:rsidR="00254065" w:rsidRPr="00D931DE" w:rsidRDefault="00254065" w:rsidP="00983991">
            <w:pPr>
              <w:keepNext/>
              <w:keepLines/>
              <w:outlineLvl w:val="3"/>
              <w:rPr>
                <w:rFonts w:ascii="Arial" w:hAnsi="Arial" w:cs="Arial"/>
              </w:rPr>
            </w:pPr>
            <w:r w:rsidRPr="00D931DE">
              <w:t>0.042</w:t>
            </w:r>
          </w:p>
        </w:tc>
      </w:tr>
      <w:tr w:rsidR="00254065" w:rsidRPr="00D931DE" w14:paraId="110CE8FA" w14:textId="77777777" w:rsidTr="00983991">
        <w:tc>
          <w:tcPr>
            <w:tcW w:w="3478" w:type="dxa"/>
            <w:tcBorders>
              <w:left w:val="nil"/>
              <w:right w:val="nil"/>
            </w:tcBorders>
            <w:shd w:val="clear" w:color="auto" w:fill="CCCCCC"/>
          </w:tcPr>
          <w:p w14:paraId="70193F9B"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13AA1CB1"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1.09 (0.42, 2.85)</w:t>
            </w:r>
          </w:p>
        </w:tc>
        <w:tc>
          <w:tcPr>
            <w:tcW w:w="1080" w:type="dxa"/>
            <w:tcBorders>
              <w:left w:val="nil"/>
              <w:right w:val="nil"/>
            </w:tcBorders>
            <w:shd w:val="clear" w:color="auto" w:fill="CCCCCC"/>
          </w:tcPr>
          <w:p w14:paraId="001B5DB0"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0.85</w:t>
            </w:r>
          </w:p>
        </w:tc>
        <w:tc>
          <w:tcPr>
            <w:tcW w:w="1890" w:type="dxa"/>
            <w:tcBorders>
              <w:left w:val="nil"/>
              <w:right w:val="nil"/>
            </w:tcBorders>
            <w:shd w:val="clear" w:color="auto" w:fill="CCCCCC"/>
          </w:tcPr>
          <w:p w14:paraId="34E5E2EF"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1.75 (9.50, 6.16)</w:t>
            </w:r>
          </w:p>
        </w:tc>
        <w:tc>
          <w:tcPr>
            <w:tcW w:w="1278" w:type="dxa"/>
            <w:tcBorders>
              <w:left w:val="nil"/>
              <w:right w:val="nil"/>
            </w:tcBorders>
            <w:shd w:val="clear" w:color="auto" w:fill="CCCCCC"/>
          </w:tcPr>
          <w:p w14:paraId="723FB4ED"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0.38</w:t>
            </w:r>
          </w:p>
        </w:tc>
      </w:tr>
      <w:tr w:rsidR="00254065" w:rsidRPr="00D931DE" w14:paraId="20D952EB" w14:textId="77777777" w:rsidTr="00983991">
        <w:tc>
          <w:tcPr>
            <w:tcW w:w="3478" w:type="dxa"/>
            <w:tcBorders>
              <w:left w:val="nil"/>
              <w:right w:val="nil"/>
            </w:tcBorders>
            <w:shd w:val="clear" w:color="auto" w:fill="CCCCCC"/>
          </w:tcPr>
          <w:p w14:paraId="3752827B"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73648358"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0.48 (0.06, 3.59)</w:t>
            </w:r>
          </w:p>
        </w:tc>
        <w:tc>
          <w:tcPr>
            <w:tcW w:w="1080" w:type="dxa"/>
            <w:tcBorders>
              <w:left w:val="nil"/>
              <w:right w:val="nil"/>
            </w:tcBorders>
            <w:shd w:val="clear" w:color="auto" w:fill="CCCCCC"/>
          </w:tcPr>
          <w:p w14:paraId="720FBEED"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0.47</w:t>
            </w:r>
          </w:p>
        </w:tc>
        <w:tc>
          <w:tcPr>
            <w:tcW w:w="1890" w:type="dxa"/>
            <w:tcBorders>
              <w:left w:val="nil"/>
              <w:right w:val="nil"/>
            </w:tcBorders>
            <w:shd w:val="clear" w:color="auto" w:fill="CCCCCC"/>
          </w:tcPr>
          <w:p w14:paraId="611C82F5" w14:textId="77777777" w:rsidR="00254065" w:rsidRPr="00D931DE" w:rsidRDefault="00254065" w:rsidP="00983991">
            <w:pPr>
              <w:keepNext/>
              <w:keepLines/>
              <w:outlineLvl w:val="3"/>
              <w:rPr>
                <w:rFonts w:ascii="Arial" w:hAnsi="Arial" w:cs="Arial"/>
                <w:sz w:val="20"/>
                <w:szCs w:val="20"/>
              </w:rPr>
            </w:pPr>
            <w:r w:rsidRPr="00D931DE">
              <w:rPr>
                <w:rFonts w:ascii="Arial" w:hAnsi="Arial" w:cs="Arial"/>
                <w:sz w:val="20"/>
                <w:szCs w:val="20"/>
              </w:rPr>
              <w:t>4.03 (1.07, 15.17)</w:t>
            </w:r>
          </w:p>
        </w:tc>
        <w:tc>
          <w:tcPr>
            <w:tcW w:w="1278" w:type="dxa"/>
            <w:tcBorders>
              <w:left w:val="nil"/>
              <w:right w:val="nil"/>
            </w:tcBorders>
            <w:shd w:val="clear" w:color="auto" w:fill="CCCCCC"/>
          </w:tcPr>
          <w:p w14:paraId="1DD8CA65" w14:textId="77777777" w:rsidR="00254065" w:rsidRPr="00D931DE" w:rsidRDefault="00254065" w:rsidP="00983991">
            <w:pPr>
              <w:rPr>
                <w:rFonts w:ascii="Arial" w:hAnsi="Arial" w:cs="Arial"/>
                <w:sz w:val="20"/>
                <w:szCs w:val="20"/>
              </w:rPr>
            </w:pPr>
            <w:r w:rsidRPr="00D931DE">
              <w:rPr>
                <w:rFonts w:ascii="Arial" w:hAnsi="Arial" w:cs="Arial"/>
                <w:sz w:val="20"/>
                <w:szCs w:val="20"/>
              </w:rPr>
              <w:t>0.039</w:t>
            </w:r>
          </w:p>
        </w:tc>
      </w:tr>
      <w:tr w:rsidR="00254065" w:rsidRPr="00D931DE" w14:paraId="74F36B95" w14:textId="77777777" w:rsidTr="00983991">
        <w:tc>
          <w:tcPr>
            <w:tcW w:w="3478" w:type="dxa"/>
            <w:tcBorders>
              <w:left w:val="nil"/>
              <w:right w:val="nil"/>
            </w:tcBorders>
            <w:shd w:val="clear" w:color="auto" w:fill="CCCCCC"/>
          </w:tcPr>
          <w:p w14:paraId="4C4ECD20"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Cerebral </w:t>
            </w:r>
            <w:proofErr w:type="spellStart"/>
            <w:r w:rsidRPr="00D931DE">
              <w:rPr>
                <w:rFonts w:ascii="Arial" w:hAnsi="Arial" w:cs="Arial"/>
                <w:sz w:val="20"/>
                <w:szCs w:val="20"/>
              </w:rPr>
              <w:t>Microinfarcts</w:t>
            </w:r>
            <w:proofErr w:type="spellEnd"/>
          </w:p>
        </w:tc>
        <w:tc>
          <w:tcPr>
            <w:tcW w:w="1850" w:type="dxa"/>
            <w:tcBorders>
              <w:left w:val="nil"/>
              <w:right w:val="nil"/>
            </w:tcBorders>
            <w:shd w:val="clear" w:color="auto" w:fill="CCCCCC"/>
          </w:tcPr>
          <w:p w14:paraId="0620109B"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1729C4D5" w14:textId="77777777" w:rsidR="00254065" w:rsidRPr="00D931DE" w:rsidRDefault="00254065" w:rsidP="00353233">
            <w:pPr>
              <w:rPr>
                <w:rFonts w:ascii="Arial" w:hAnsi="Arial" w:cs="Arial"/>
                <w:sz w:val="20"/>
                <w:szCs w:val="20"/>
              </w:rPr>
            </w:pPr>
          </w:p>
        </w:tc>
        <w:tc>
          <w:tcPr>
            <w:tcW w:w="1890" w:type="dxa"/>
            <w:tcBorders>
              <w:left w:val="nil"/>
              <w:right w:val="nil"/>
            </w:tcBorders>
            <w:shd w:val="clear" w:color="auto" w:fill="CCCCCC"/>
          </w:tcPr>
          <w:p w14:paraId="3870CD89"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5A89D669" w14:textId="77777777" w:rsidR="00254065" w:rsidRPr="00D931DE" w:rsidRDefault="00254065" w:rsidP="00353233">
            <w:pPr>
              <w:rPr>
                <w:rFonts w:ascii="Arial" w:hAnsi="Arial" w:cs="Arial"/>
                <w:sz w:val="20"/>
                <w:szCs w:val="20"/>
              </w:rPr>
            </w:pPr>
          </w:p>
        </w:tc>
      </w:tr>
      <w:tr w:rsidR="00254065" w:rsidRPr="00D931DE" w14:paraId="36E843E1" w14:textId="77777777" w:rsidTr="00983991">
        <w:tc>
          <w:tcPr>
            <w:tcW w:w="3478" w:type="dxa"/>
            <w:tcBorders>
              <w:left w:val="nil"/>
              <w:right w:val="nil"/>
            </w:tcBorders>
            <w:shd w:val="clear" w:color="auto" w:fill="CCCCCC"/>
          </w:tcPr>
          <w:p w14:paraId="3973337B"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138AD55F"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50284F43" w14:textId="77777777" w:rsidR="00254065" w:rsidRPr="00D931DE" w:rsidRDefault="00254065" w:rsidP="00353233">
            <w:pPr>
              <w:rPr>
                <w:rFonts w:ascii="Arial" w:hAnsi="Arial" w:cs="Arial"/>
                <w:sz w:val="20"/>
                <w:szCs w:val="20"/>
              </w:rPr>
            </w:pPr>
            <w:r w:rsidRPr="00D931DE">
              <w:rPr>
                <w:rFonts w:ascii="Arial" w:hAnsi="Arial" w:cs="Arial"/>
                <w:sz w:val="20"/>
                <w:szCs w:val="20"/>
              </w:rPr>
              <w:t>0.29</w:t>
            </w:r>
          </w:p>
        </w:tc>
        <w:tc>
          <w:tcPr>
            <w:tcW w:w="1890" w:type="dxa"/>
            <w:tcBorders>
              <w:left w:val="nil"/>
              <w:right w:val="nil"/>
            </w:tcBorders>
            <w:shd w:val="clear" w:color="auto" w:fill="CCCCCC"/>
          </w:tcPr>
          <w:p w14:paraId="3575AE8F"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7EB66908" w14:textId="77777777" w:rsidR="00254065" w:rsidRPr="00D931DE" w:rsidRDefault="00254065" w:rsidP="00353233">
            <w:pPr>
              <w:rPr>
                <w:rFonts w:ascii="Arial" w:hAnsi="Arial" w:cs="Arial"/>
                <w:sz w:val="20"/>
                <w:szCs w:val="20"/>
              </w:rPr>
            </w:pPr>
            <w:r w:rsidRPr="00D931DE">
              <w:rPr>
                <w:rFonts w:ascii="Arial" w:hAnsi="Arial" w:cs="Arial"/>
                <w:sz w:val="20"/>
                <w:szCs w:val="20"/>
              </w:rPr>
              <w:t>0.21</w:t>
            </w:r>
          </w:p>
        </w:tc>
      </w:tr>
      <w:tr w:rsidR="00254065" w:rsidRPr="00D931DE" w14:paraId="4D706613" w14:textId="77777777" w:rsidTr="00983991">
        <w:tc>
          <w:tcPr>
            <w:tcW w:w="3478" w:type="dxa"/>
            <w:tcBorders>
              <w:left w:val="nil"/>
              <w:right w:val="nil"/>
            </w:tcBorders>
            <w:shd w:val="clear" w:color="auto" w:fill="CCCCCC"/>
          </w:tcPr>
          <w:p w14:paraId="0780DED7"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75F1983F" w14:textId="77777777" w:rsidR="00254065" w:rsidRPr="00D931DE" w:rsidRDefault="00254065" w:rsidP="00353233">
            <w:pPr>
              <w:rPr>
                <w:rFonts w:ascii="Arial" w:hAnsi="Arial" w:cs="Arial"/>
                <w:sz w:val="20"/>
                <w:szCs w:val="20"/>
              </w:rPr>
            </w:pPr>
            <w:r w:rsidRPr="00D931DE">
              <w:rPr>
                <w:rFonts w:ascii="Arial" w:hAnsi="Arial" w:cs="Arial"/>
                <w:sz w:val="20"/>
                <w:szCs w:val="20"/>
              </w:rPr>
              <w:t>0.87 (0.64, 1.19)</w:t>
            </w:r>
          </w:p>
        </w:tc>
        <w:tc>
          <w:tcPr>
            <w:tcW w:w="1080" w:type="dxa"/>
            <w:tcBorders>
              <w:left w:val="nil"/>
              <w:right w:val="nil"/>
            </w:tcBorders>
            <w:shd w:val="clear" w:color="auto" w:fill="CCCCCC"/>
          </w:tcPr>
          <w:p w14:paraId="506AA74A" w14:textId="77777777" w:rsidR="00254065" w:rsidRPr="00D931DE" w:rsidRDefault="00254065" w:rsidP="00353233">
            <w:pPr>
              <w:rPr>
                <w:rFonts w:ascii="Arial" w:hAnsi="Arial" w:cs="Arial"/>
                <w:sz w:val="20"/>
                <w:szCs w:val="20"/>
              </w:rPr>
            </w:pPr>
            <w:r w:rsidRPr="00D931DE">
              <w:rPr>
                <w:rFonts w:ascii="Arial" w:hAnsi="Arial" w:cs="Arial"/>
                <w:sz w:val="20"/>
                <w:szCs w:val="20"/>
              </w:rPr>
              <w:t>0.39</w:t>
            </w:r>
          </w:p>
        </w:tc>
        <w:tc>
          <w:tcPr>
            <w:tcW w:w="1890" w:type="dxa"/>
            <w:tcBorders>
              <w:left w:val="nil"/>
              <w:right w:val="nil"/>
            </w:tcBorders>
            <w:shd w:val="clear" w:color="auto" w:fill="CCCCCC"/>
          </w:tcPr>
          <w:p w14:paraId="26A0AC35" w14:textId="77777777" w:rsidR="00254065" w:rsidRPr="00D931DE" w:rsidRDefault="00254065" w:rsidP="00353233">
            <w:pPr>
              <w:rPr>
                <w:rFonts w:ascii="Arial" w:hAnsi="Arial" w:cs="Arial"/>
                <w:sz w:val="20"/>
                <w:szCs w:val="20"/>
              </w:rPr>
            </w:pPr>
            <w:r w:rsidRPr="00D931DE">
              <w:rPr>
                <w:rFonts w:ascii="Arial" w:hAnsi="Arial" w:cs="Arial"/>
                <w:sz w:val="20"/>
                <w:szCs w:val="20"/>
              </w:rPr>
              <w:t>1.23 (0.73, 2.09)</w:t>
            </w:r>
          </w:p>
        </w:tc>
        <w:tc>
          <w:tcPr>
            <w:tcW w:w="1278" w:type="dxa"/>
            <w:tcBorders>
              <w:left w:val="nil"/>
              <w:right w:val="nil"/>
            </w:tcBorders>
            <w:shd w:val="clear" w:color="auto" w:fill="CCCCCC"/>
          </w:tcPr>
          <w:p w14:paraId="7CFB3D6C" w14:textId="77777777" w:rsidR="00254065" w:rsidRPr="00D931DE" w:rsidRDefault="00254065" w:rsidP="00353233">
            <w:pPr>
              <w:rPr>
                <w:rFonts w:ascii="Arial" w:hAnsi="Arial" w:cs="Arial"/>
                <w:sz w:val="20"/>
                <w:szCs w:val="20"/>
              </w:rPr>
            </w:pPr>
            <w:r w:rsidRPr="00D931DE">
              <w:rPr>
                <w:rFonts w:ascii="Arial" w:hAnsi="Arial" w:cs="Arial"/>
                <w:sz w:val="20"/>
                <w:szCs w:val="20"/>
              </w:rPr>
              <w:t>0.44</w:t>
            </w:r>
          </w:p>
        </w:tc>
      </w:tr>
      <w:tr w:rsidR="00254065" w:rsidRPr="00D931DE" w14:paraId="7EFD8A32" w14:textId="77777777" w:rsidTr="00983991">
        <w:tc>
          <w:tcPr>
            <w:tcW w:w="3478" w:type="dxa"/>
            <w:tcBorders>
              <w:left w:val="nil"/>
              <w:right w:val="nil"/>
            </w:tcBorders>
            <w:shd w:val="clear" w:color="auto" w:fill="CCCCCC"/>
          </w:tcPr>
          <w:p w14:paraId="6C08BAE5"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25F6D4C9" w14:textId="77777777" w:rsidR="00254065" w:rsidRPr="00D931DE" w:rsidRDefault="00254065" w:rsidP="00353233">
            <w:pPr>
              <w:rPr>
                <w:rFonts w:ascii="Arial" w:hAnsi="Arial" w:cs="Arial"/>
                <w:sz w:val="20"/>
                <w:szCs w:val="20"/>
              </w:rPr>
            </w:pPr>
            <w:r w:rsidRPr="00D931DE">
              <w:rPr>
                <w:rFonts w:ascii="Arial" w:hAnsi="Arial" w:cs="Arial"/>
                <w:sz w:val="20"/>
                <w:szCs w:val="20"/>
              </w:rPr>
              <w:t>0.98 (0.68, 1.43)</w:t>
            </w:r>
          </w:p>
        </w:tc>
        <w:tc>
          <w:tcPr>
            <w:tcW w:w="1080" w:type="dxa"/>
            <w:tcBorders>
              <w:left w:val="nil"/>
              <w:right w:val="nil"/>
            </w:tcBorders>
            <w:shd w:val="clear" w:color="auto" w:fill="CCCCCC"/>
          </w:tcPr>
          <w:p w14:paraId="094DE496" w14:textId="77777777" w:rsidR="00254065" w:rsidRPr="00D931DE" w:rsidRDefault="00254065" w:rsidP="00353233">
            <w:pPr>
              <w:rPr>
                <w:rFonts w:ascii="Arial" w:hAnsi="Arial" w:cs="Arial"/>
                <w:sz w:val="20"/>
                <w:szCs w:val="20"/>
              </w:rPr>
            </w:pPr>
            <w:r w:rsidRPr="00D931DE">
              <w:rPr>
                <w:rFonts w:ascii="Arial" w:hAnsi="Arial" w:cs="Arial"/>
                <w:sz w:val="20"/>
                <w:szCs w:val="20"/>
              </w:rPr>
              <w:t>0.92</w:t>
            </w:r>
          </w:p>
        </w:tc>
        <w:tc>
          <w:tcPr>
            <w:tcW w:w="1890" w:type="dxa"/>
            <w:tcBorders>
              <w:left w:val="nil"/>
              <w:right w:val="nil"/>
            </w:tcBorders>
            <w:shd w:val="clear" w:color="auto" w:fill="CCCCCC"/>
          </w:tcPr>
          <w:p w14:paraId="0C46FF80" w14:textId="77777777" w:rsidR="00254065" w:rsidRPr="00D931DE" w:rsidRDefault="00254065" w:rsidP="00353233">
            <w:pPr>
              <w:rPr>
                <w:rFonts w:ascii="Arial" w:hAnsi="Arial" w:cs="Arial"/>
                <w:sz w:val="20"/>
                <w:szCs w:val="20"/>
              </w:rPr>
            </w:pPr>
            <w:r w:rsidRPr="00D931DE">
              <w:rPr>
                <w:rFonts w:ascii="Arial" w:hAnsi="Arial" w:cs="Arial"/>
                <w:sz w:val="20"/>
                <w:szCs w:val="20"/>
              </w:rPr>
              <w:t>1.62 (1.00, 2.62)</w:t>
            </w:r>
          </w:p>
        </w:tc>
        <w:tc>
          <w:tcPr>
            <w:tcW w:w="1278" w:type="dxa"/>
            <w:tcBorders>
              <w:left w:val="nil"/>
              <w:right w:val="nil"/>
            </w:tcBorders>
            <w:shd w:val="clear" w:color="auto" w:fill="CCCCCC"/>
          </w:tcPr>
          <w:p w14:paraId="1AC47D09" w14:textId="77777777" w:rsidR="00254065" w:rsidRPr="00D931DE" w:rsidRDefault="00254065" w:rsidP="00353233">
            <w:pPr>
              <w:rPr>
                <w:rFonts w:ascii="Arial" w:hAnsi="Arial" w:cs="Arial"/>
                <w:sz w:val="20"/>
                <w:szCs w:val="20"/>
              </w:rPr>
            </w:pPr>
            <w:r w:rsidRPr="00D931DE">
              <w:rPr>
                <w:rFonts w:ascii="Arial" w:hAnsi="Arial" w:cs="Arial"/>
                <w:sz w:val="20"/>
                <w:szCs w:val="20"/>
              </w:rPr>
              <w:t>0.05</w:t>
            </w:r>
          </w:p>
        </w:tc>
      </w:tr>
      <w:tr w:rsidR="00254065" w:rsidRPr="00D931DE" w14:paraId="2A3B796F" w14:textId="77777777" w:rsidTr="00983991">
        <w:tc>
          <w:tcPr>
            <w:tcW w:w="3478" w:type="dxa"/>
            <w:tcBorders>
              <w:left w:val="nil"/>
              <w:right w:val="nil"/>
            </w:tcBorders>
            <w:shd w:val="clear" w:color="auto" w:fill="CCCCCC"/>
          </w:tcPr>
          <w:p w14:paraId="5FABAEC0"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585BEF10" w14:textId="77777777" w:rsidR="00254065" w:rsidRPr="00D931DE" w:rsidRDefault="00254065" w:rsidP="00353233">
            <w:pPr>
              <w:rPr>
                <w:rFonts w:ascii="Arial" w:hAnsi="Arial" w:cs="Arial"/>
                <w:sz w:val="20"/>
                <w:szCs w:val="20"/>
              </w:rPr>
            </w:pPr>
            <w:r w:rsidRPr="00D931DE">
              <w:rPr>
                <w:rFonts w:ascii="Arial" w:hAnsi="Arial" w:cs="Arial"/>
                <w:sz w:val="20"/>
                <w:szCs w:val="20"/>
              </w:rPr>
              <w:t>0.70 (0.39, 1.27)</w:t>
            </w:r>
          </w:p>
        </w:tc>
        <w:tc>
          <w:tcPr>
            <w:tcW w:w="1080" w:type="dxa"/>
            <w:tcBorders>
              <w:left w:val="nil"/>
              <w:right w:val="nil"/>
            </w:tcBorders>
            <w:shd w:val="clear" w:color="auto" w:fill="CCCCCC"/>
          </w:tcPr>
          <w:p w14:paraId="59EF278E" w14:textId="77777777" w:rsidR="00254065" w:rsidRPr="00D931DE" w:rsidRDefault="00254065" w:rsidP="00353233">
            <w:pPr>
              <w:rPr>
                <w:rFonts w:ascii="Arial" w:hAnsi="Arial" w:cs="Arial"/>
                <w:sz w:val="20"/>
                <w:szCs w:val="20"/>
              </w:rPr>
            </w:pPr>
            <w:r w:rsidRPr="00D931DE">
              <w:rPr>
                <w:rFonts w:ascii="Arial" w:hAnsi="Arial" w:cs="Arial"/>
                <w:sz w:val="20"/>
                <w:szCs w:val="20"/>
              </w:rPr>
              <w:t>0.24</w:t>
            </w:r>
          </w:p>
        </w:tc>
        <w:tc>
          <w:tcPr>
            <w:tcW w:w="1890" w:type="dxa"/>
            <w:tcBorders>
              <w:left w:val="nil"/>
              <w:right w:val="nil"/>
            </w:tcBorders>
            <w:shd w:val="clear" w:color="auto" w:fill="CCCCCC"/>
          </w:tcPr>
          <w:p w14:paraId="46CD5E42" w14:textId="77777777" w:rsidR="00254065" w:rsidRPr="00D931DE" w:rsidRDefault="00254065" w:rsidP="00353233">
            <w:pPr>
              <w:rPr>
                <w:rFonts w:ascii="Arial" w:hAnsi="Arial" w:cs="Arial"/>
                <w:sz w:val="20"/>
                <w:szCs w:val="20"/>
              </w:rPr>
            </w:pPr>
            <w:r w:rsidRPr="00D931DE">
              <w:rPr>
                <w:rFonts w:ascii="Arial" w:hAnsi="Arial" w:cs="Arial"/>
                <w:sz w:val="20"/>
                <w:szCs w:val="20"/>
              </w:rPr>
              <w:t>0.44 (0.06, 3.25)</w:t>
            </w:r>
          </w:p>
        </w:tc>
        <w:tc>
          <w:tcPr>
            <w:tcW w:w="1278" w:type="dxa"/>
            <w:tcBorders>
              <w:left w:val="nil"/>
              <w:right w:val="nil"/>
            </w:tcBorders>
            <w:shd w:val="clear" w:color="auto" w:fill="CCCCCC"/>
          </w:tcPr>
          <w:p w14:paraId="4FA5E47D" w14:textId="77777777" w:rsidR="00254065" w:rsidRPr="00D931DE" w:rsidRDefault="00254065" w:rsidP="00353233">
            <w:pPr>
              <w:rPr>
                <w:rFonts w:ascii="Arial" w:hAnsi="Arial" w:cs="Arial"/>
                <w:sz w:val="20"/>
                <w:szCs w:val="20"/>
              </w:rPr>
            </w:pPr>
            <w:r w:rsidRPr="00D931DE">
              <w:rPr>
                <w:rFonts w:ascii="Arial" w:hAnsi="Arial" w:cs="Arial"/>
                <w:sz w:val="20"/>
                <w:szCs w:val="20"/>
              </w:rPr>
              <w:t>0.42</w:t>
            </w:r>
          </w:p>
        </w:tc>
      </w:tr>
      <w:tr w:rsidR="00254065" w:rsidRPr="00D931DE" w14:paraId="18E670DC" w14:textId="77777777" w:rsidTr="00983991">
        <w:tc>
          <w:tcPr>
            <w:tcW w:w="3478" w:type="dxa"/>
            <w:tcBorders>
              <w:left w:val="nil"/>
              <w:right w:val="nil"/>
            </w:tcBorders>
            <w:shd w:val="clear" w:color="auto" w:fill="CCCCCC"/>
          </w:tcPr>
          <w:p w14:paraId="46AE71FD"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Any cortical</w:t>
            </w:r>
          </w:p>
        </w:tc>
        <w:tc>
          <w:tcPr>
            <w:tcW w:w="1850" w:type="dxa"/>
            <w:tcBorders>
              <w:left w:val="nil"/>
              <w:right w:val="nil"/>
            </w:tcBorders>
            <w:shd w:val="clear" w:color="auto" w:fill="CCCCCC"/>
          </w:tcPr>
          <w:p w14:paraId="2D57C882"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1BB3F5A6" w14:textId="77777777" w:rsidR="00254065" w:rsidRPr="00D931DE" w:rsidRDefault="00254065" w:rsidP="00353233">
            <w:pPr>
              <w:rPr>
                <w:rFonts w:ascii="Arial" w:hAnsi="Arial" w:cs="Arial"/>
                <w:sz w:val="20"/>
                <w:szCs w:val="20"/>
              </w:rPr>
            </w:pPr>
            <w:r w:rsidRPr="00D931DE">
              <w:rPr>
                <w:rFonts w:ascii="Arial" w:hAnsi="Arial" w:cs="Arial"/>
                <w:sz w:val="20"/>
                <w:szCs w:val="20"/>
              </w:rPr>
              <w:t>0.72</w:t>
            </w:r>
          </w:p>
        </w:tc>
        <w:tc>
          <w:tcPr>
            <w:tcW w:w="1890" w:type="dxa"/>
            <w:tcBorders>
              <w:left w:val="nil"/>
              <w:right w:val="nil"/>
            </w:tcBorders>
            <w:shd w:val="clear" w:color="auto" w:fill="CCCCCC"/>
          </w:tcPr>
          <w:p w14:paraId="61E3B3A6"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776FD90B" w14:textId="77777777" w:rsidR="00254065" w:rsidRPr="00D931DE" w:rsidRDefault="00254065" w:rsidP="00353233">
            <w:pPr>
              <w:rPr>
                <w:rFonts w:ascii="Arial" w:hAnsi="Arial" w:cs="Arial"/>
                <w:sz w:val="20"/>
                <w:szCs w:val="20"/>
              </w:rPr>
            </w:pPr>
            <w:r w:rsidRPr="00D931DE">
              <w:rPr>
                <w:rFonts w:ascii="Arial" w:hAnsi="Arial" w:cs="Arial"/>
                <w:sz w:val="20"/>
                <w:szCs w:val="20"/>
              </w:rPr>
              <w:t>0.38</w:t>
            </w:r>
          </w:p>
        </w:tc>
      </w:tr>
      <w:tr w:rsidR="00254065" w:rsidRPr="00D931DE" w14:paraId="7329ED8E" w14:textId="77777777" w:rsidTr="00983991">
        <w:tc>
          <w:tcPr>
            <w:tcW w:w="3478" w:type="dxa"/>
            <w:tcBorders>
              <w:left w:val="nil"/>
              <w:right w:val="nil"/>
            </w:tcBorders>
            <w:shd w:val="clear" w:color="auto" w:fill="CCCCCC"/>
          </w:tcPr>
          <w:p w14:paraId="5B84771F"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03DAB9E1" w14:textId="77777777" w:rsidR="00254065" w:rsidRPr="00D931DE" w:rsidRDefault="00254065" w:rsidP="00353233">
            <w:pPr>
              <w:rPr>
                <w:rFonts w:ascii="Arial" w:hAnsi="Arial" w:cs="Arial"/>
                <w:sz w:val="20"/>
                <w:szCs w:val="20"/>
              </w:rPr>
            </w:pPr>
            <w:r w:rsidRPr="00D931DE">
              <w:rPr>
                <w:rFonts w:ascii="Arial" w:hAnsi="Arial" w:cs="Arial"/>
                <w:sz w:val="20"/>
                <w:szCs w:val="20"/>
              </w:rPr>
              <w:t>0.92 (0.65, 1.31)</w:t>
            </w:r>
          </w:p>
        </w:tc>
        <w:tc>
          <w:tcPr>
            <w:tcW w:w="1080" w:type="dxa"/>
            <w:tcBorders>
              <w:left w:val="nil"/>
              <w:right w:val="nil"/>
            </w:tcBorders>
            <w:shd w:val="clear" w:color="auto" w:fill="CCCCCC"/>
          </w:tcPr>
          <w:p w14:paraId="7919A981" w14:textId="77777777" w:rsidR="00254065" w:rsidRPr="00D931DE" w:rsidRDefault="00254065" w:rsidP="00353233">
            <w:pPr>
              <w:rPr>
                <w:rFonts w:ascii="Arial" w:hAnsi="Arial" w:cs="Arial"/>
                <w:sz w:val="20"/>
                <w:szCs w:val="20"/>
              </w:rPr>
            </w:pPr>
            <w:r w:rsidRPr="00D931DE">
              <w:rPr>
                <w:rFonts w:ascii="Arial" w:hAnsi="Arial" w:cs="Arial"/>
                <w:sz w:val="20"/>
                <w:szCs w:val="20"/>
              </w:rPr>
              <w:t>0.64</w:t>
            </w:r>
          </w:p>
        </w:tc>
        <w:tc>
          <w:tcPr>
            <w:tcW w:w="1890" w:type="dxa"/>
            <w:tcBorders>
              <w:left w:val="nil"/>
              <w:right w:val="nil"/>
            </w:tcBorders>
            <w:shd w:val="clear" w:color="auto" w:fill="CCCCCC"/>
          </w:tcPr>
          <w:p w14:paraId="68889F9D" w14:textId="77777777" w:rsidR="00254065" w:rsidRPr="00D931DE" w:rsidRDefault="00254065" w:rsidP="00353233">
            <w:pPr>
              <w:rPr>
                <w:rFonts w:ascii="Arial" w:hAnsi="Arial" w:cs="Arial"/>
                <w:sz w:val="20"/>
                <w:szCs w:val="20"/>
              </w:rPr>
            </w:pPr>
            <w:r w:rsidRPr="00D931DE">
              <w:rPr>
                <w:rFonts w:ascii="Arial" w:hAnsi="Arial" w:cs="Arial"/>
                <w:sz w:val="20"/>
                <w:szCs w:val="20"/>
              </w:rPr>
              <w:t>1.12 (0.57, 2.18)</w:t>
            </w:r>
          </w:p>
        </w:tc>
        <w:tc>
          <w:tcPr>
            <w:tcW w:w="1278" w:type="dxa"/>
            <w:tcBorders>
              <w:left w:val="nil"/>
              <w:right w:val="nil"/>
            </w:tcBorders>
            <w:shd w:val="clear" w:color="auto" w:fill="CCCCCC"/>
          </w:tcPr>
          <w:p w14:paraId="5C603DA6" w14:textId="77777777" w:rsidR="00254065" w:rsidRPr="00D931DE" w:rsidRDefault="00254065" w:rsidP="00353233">
            <w:pPr>
              <w:rPr>
                <w:rFonts w:ascii="Arial" w:hAnsi="Arial" w:cs="Arial"/>
                <w:sz w:val="20"/>
                <w:szCs w:val="20"/>
              </w:rPr>
            </w:pPr>
            <w:r w:rsidRPr="00D931DE">
              <w:rPr>
                <w:rFonts w:ascii="Arial" w:hAnsi="Arial" w:cs="Arial"/>
                <w:sz w:val="20"/>
                <w:szCs w:val="20"/>
              </w:rPr>
              <w:t>0.74</w:t>
            </w:r>
          </w:p>
        </w:tc>
      </w:tr>
      <w:tr w:rsidR="00254065" w:rsidRPr="00D931DE" w14:paraId="4C9673D9" w14:textId="77777777" w:rsidTr="00983991">
        <w:tc>
          <w:tcPr>
            <w:tcW w:w="3478" w:type="dxa"/>
            <w:tcBorders>
              <w:left w:val="nil"/>
              <w:right w:val="nil"/>
            </w:tcBorders>
            <w:shd w:val="clear" w:color="auto" w:fill="CCCCCC"/>
          </w:tcPr>
          <w:p w14:paraId="2A8B6223"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4040B4CD" w14:textId="77777777" w:rsidR="00254065" w:rsidRPr="00D931DE" w:rsidRDefault="00254065" w:rsidP="00353233">
            <w:pPr>
              <w:rPr>
                <w:rFonts w:ascii="Arial" w:hAnsi="Arial" w:cs="Arial"/>
                <w:sz w:val="20"/>
                <w:szCs w:val="20"/>
              </w:rPr>
            </w:pPr>
            <w:r w:rsidRPr="00D931DE">
              <w:rPr>
                <w:rFonts w:ascii="Arial" w:hAnsi="Arial" w:cs="Arial"/>
                <w:sz w:val="20"/>
                <w:szCs w:val="20"/>
              </w:rPr>
              <w:t>0.94 (0.60, 1.47)</w:t>
            </w:r>
          </w:p>
        </w:tc>
        <w:tc>
          <w:tcPr>
            <w:tcW w:w="1080" w:type="dxa"/>
            <w:tcBorders>
              <w:left w:val="nil"/>
              <w:right w:val="nil"/>
            </w:tcBorders>
            <w:shd w:val="clear" w:color="auto" w:fill="CCCCCC"/>
          </w:tcPr>
          <w:p w14:paraId="0D64FF62" w14:textId="77777777" w:rsidR="00254065" w:rsidRPr="00D931DE" w:rsidRDefault="00254065" w:rsidP="00353233">
            <w:pPr>
              <w:rPr>
                <w:rFonts w:ascii="Arial" w:hAnsi="Arial" w:cs="Arial"/>
                <w:sz w:val="20"/>
                <w:szCs w:val="20"/>
              </w:rPr>
            </w:pPr>
            <w:r w:rsidRPr="00D931DE">
              <w:rPr>
                <w:rFonts w:ascii="Arial" w:hAnsi="Arial" w:cs="Arial"/>
                <w:sz w:val="20"/>
                <w:szCs w:val="20"/>
              </w:rPr>
              <w:t>0.79</w:t>
            </w:r>
          </w:p>
        </w:tc>
        <w:tc>
          <w:tcPr>
            <w:tcW w:w="1890" w:type="dxa"/>
            <w:tcBorders>
              <w:left w:val="nil"/>
              <w:right w:val="nil"/>
            </w:tcBorders>
            <w:shd w:val="clear" w:color="auto" w:fill="CCCCCC"/>
          </w:tcPr>
          <w:p w14:paraId="76A5FD15" w14:textId="77777777" w:rsidR="00254065" w:rsidRPr="00D931DE" w:rsidRDefault="00254065" w:rsidP="00353233">
            <w:pPr>
              <w:rPr>
                <w:rFonts w:ascii="Arial" w:hAnsi="Arial" w:cs="Arial"/>
                <w:sz w:val="20"/>
                <w:szCs w:val="20"/>
              </w:rPr>
            </w:pPr>
            <w:r w:rsidRPr="00D931DE">
              <w:rPr>
                <w:rFonts w:ascii="Arial" w:hAnsi="Arial" w:cs="Arial"/>
                <w:sz w:val="20"/>
                <w:szCs w:val="20"/>
              </w:rPr>
              <w:t>1.37 (0.70, 2.66)</w:t>
            </w:r>
          </w:p>
        </w:tc>
        <w:tc>
          <w:tcPr>
            <w:tcW w:w="1278" w:type="dxa"/>
            <w:tcBorders>
              <w:left w:val="nil"/>
              <w:right w:val="nil"/>
            </w:tcBorders>
            <w:shd w:val="clear" w:color="auto" w:fill="CCCCCC"/>
          </w:tcPr>
          <w:p w14:paraId="58EB0E75" w14:textId="77777777" w:rsidR="00254065" w:rsidRPr="00D931DE" w:rsidRDefault="00254065" w:rsidP="00353233">
            <w:pPr>
              <w:rPr>
                <w:rFonts w:ascii="Arial" w:hAnsi="Arial" w:cs="Arial"/>
                <w:sz w:val="20"/>
                <w:szCs w:val="20"/>
              </w:rPr>
            </w:pPr>
            <w:r w:rsidRPr="00D931DE">
              <w:rPr>
                <w:rFonts w:ascii="Arial" w:hAnsi="Arial" w:cs="Arial"/>
                <w:sz w:val="20"/>
                <w:szCs w:val="20"/>
              </w:rPr>
              <w:t>0.36</w:t>
            </w:r>
          </w:p>
        </w:tc>
      </w:tr>
      <w:tr w:rsidR="00254065" w:rsidRPr="00D931DE" w14:paraId="352A1F72" w14:textId="77777777" w:rsidTr="00983991">
        <w:tc>
          <w:tcPr>
            <w:tcW w:w="3478" w:type="dxa"/>
            <w:tcBorders>
              <w:left w:val="nil"/>
              <w:right w:val="nil"/>
            </w:tcBorders>
            <w:shd w:val="clear" w:color="auto" w:fill="CCCCCC"/>
          </w:tcPr>
          <w:p w14:paraId="42E72166"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37F93087" w14:textId="77777777" w:rsidR="00254065" w:rsidRPr="00D931DE" w:rsidRDefault="00254065" w:rsidP="00353233">
            <w:pPr>
              <w:rPr>
                <w:rFonts w:ascii="Arial" w:hAnsi="Arial" w:cs="Arial"/>
                <w:sz w:val="20"/>
                <w:szCs w:val="20"/>
              </w:rPr>
            </w:pPr>
            <w:r w:rsidRPr="00D931DE">
              <w:rPr>
                <w:rFonts w:ascii="Arial" w:hAnsi="Arial" w:cs="Arial"/>
                <w:sz w:val="20"/>
                <w:szCs w:val="20"/>
              </w:rPr>
              <w:t>0.85 (0.47, 1.56)</w:t>
            </w:r>
          </w:p>
        </w:tc>
        <w:tc>
          <w:tcPr>
            <w:tcW w:w="1080" w:type="dxa"/>
            <w:tcBorders>
              <w:left w:val="nil"/>
              <w:right w:val="nil"/>
            </w:tcBorders>
            <w:shd w:val="clear" w:color="auto" w:fill="CCCCCC"/>
          </w:tcPr>
          <w:p w14:paraId="6DC78927" w14:textId="77777777" w:rsidR="00254065" w:rsidRPr="00D931DE" w:rsidRDefault="00254065" w:rsidP="00353233">
            <w:pPr>
              <w:rPr>
                <w:rFonts w:ascii="Arial" w:hAnsi="Arial" w:cs="Arial"/>
                <w:sz w:val="20"/>
                <w:szCs w:val="20"/>
              </w:rPr>
            </w:pPr>
            <w:r w:rsidRPr="00D931DE">
              <w:rPr>
                <w:rFonts w:ascii="Arial" w:hAnsi="Arial" w:cs="Arial"/>
                <w:sz w:val="20"/>
                <w:szCs w:val="20"/>
              </w:rPr>
              <w:t>0.61</w:t>
            </w:r>
          </w:p>
        </w:tc>
        <w:tc>
          <w:tcPr>
            <w:tcW w:w="1890" w:type="dxa"/>
            <w:tcBorders>
              <w:left w:val="nil"/>
              <w:right w:val="nil"/>
            </w:tcBorders>
            <w:shd w:val="clear" w:color="auto" w:fill="CCCCCC"/>
          </w:tcPr>
          <w:p w14:paraId="1AE57C68" w14:textId="77777777" w:rsidR="00254065" w:rsidRPr="00D931DE" w:rsidRDefault="00254065" w:rsidP="00353233">
            <w:pPr>
              <w:rPr>
                <w:rFonts w:ascii="Arial" w:hAnsi="Arial" w:cs="Arial"/>
                <w:sz w:val="20"/>
                <w:szCs w:val="20"/>
              </w:rPr>
            </w:pPr>
            <w:r w:rsidRPr="00D931DE">
              <w:rPr>
                <w:rFonts w:ascii="Arial" w:hAnsi="Arial" w:cs="Arial"/>
                <w:sz w:val="20"/>
                <w:szCs w:val="20"/>
              </w:rPr>
              <w:t>0.54 (0.07, 4.10)</w:t>
            </w:r>
          </w:p>
        </w:tc>
        <w:tc>
          <w:tcPr>
            <w:tcW w:w="1278" w:type="dxa"/>
            <w:tcBorders>
              <w:left w:val="nil"/>
              <w:right w:val="nil"/>
            </w:tcBorders>
            <w:shd w:val="clear" w:color="auto" w:fill="CCCCCC"/>
          </w:tcPr>
          <w:p w14:paraId="70E25029" w14:textId="77777777" w:rsidR="00254065" w:rsidRPr="00D931DE" w:rsidRDefault="00254065" w:rsidP="00353233">
            <w:pPr>
              <w:rPr>
                <w:rFonts w:ascii="Arial" w:hAnsi="Arial" w:cs="Arial"/>
                <w:sz w:val="20"/>
                <w:szCs w:val="20"/>
              </w:rPr>
            </w:pPr>
            <w:r w:rsidRPr="00D931DE">
              <w:rPr>
                <w:rFonts w:ascii="Arial" w:hAnsi="Arial" w:cs="Arial"/>
                <w:sz w:val="20"/>
                <w:szCs w:val="20"/>
              </w:rPr>
              <w:t>0.55</w:t>
            </w:r>
          </w:p>
        </w:tc>
      </w:tr>
      <w:tr w:rsidR="00254065" w:rsidRPr="00D931DE" w14:paraId="487320DD" w14:textId="77777777" w:rsidTr="00983991">
        <w:tc>
          <w:tcPr>
            <w:tcW w:w="3478" w:type="dxa"/>
            <w:tcBorders>
              <w:left w:val="nil"/>
              <w:right w:val="nil"/>
            </w:tcBorders>
            <w:shd w:val="clear" w:color="auto" w:fill="CCCCCC"/>
          </w:tcPr>
          <w:p w14:paraId="2C051748"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Any deep</w:t>
            </w:r>
          </w:p>
        </w:tc>
        <w:tc>
          <w:tcPr>
            <w:tcW w:w="1850" w:type="dxa"/>
            <w:tcBorders>
              <w:left w:val="nil"/>
              <w:right w:val="nil"/>
            </w:tcBorders>
            <w:shd w:val="clear" w:color="auto" w:fill="CCCCCC"/>
          </w:tcPr>
          <w:p w14:paraId="5A5AE7D7"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6C7D1645" w14:textId="77777777" w:rsidR="00254065" w:rsidRPr="00D931DE" w:rsidRDefault="00254065" w:rsidP="00353233">
            <w:pPr>
              <w:rPr>
                <w:rFonts w:ascii="Arial" w:hAnsi="Arial" w:cs="Arial"/>
                <w:sz w:val="20"/>
                <w:szCs w:val="20"/>
              </w:rPr>
            </w:pPr>
            <w:r w:rsidRPr="00D931DE">
              <w:rPr>
                <w:rFonts w:ascii="Arial" w:hAnsi="Arial" w:cs="Arial"/>
                <w:sz w:val="20"/>
                <w:szCs w:val="20"/>
              </w:rPr>
              <w:t>0.44</w:t>
            </w:r>
          </w:p>
        </w:tc>
        <w:tc>
          <w:tcPr>
            <w:tcW w:w="1890" w:type="dxa"/>
            <w:tcBorders>
              <w:left w:val="nil"/>
              <w:right w:val="nil"/>
            </w:tcBorders>
            <w:shd w:val="clear" w:color="auto" w:fill="CCCCCC"/>
          </w:tcPr>
          <w:p w14:paraId="15CC35E0"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563B9FED" w14:textId="77777777" w:rsidR="00254065" w:rsidRPr="00D931DE" w:rsidRDefault="00254065" w:rsidP="00353233">
            <w:pPr>
              <w:rPr>
                <w:rFonts w:ascii="Arial" w:hAnsi="Arial" w:cs="Arial"/>
                <w:sz w:val="20"/>
                <w:szCs w:val="20"/>
              </w:rPr>
            </w:pPr>
            <w:r w:rsidRPr="00D931DE">
              <w:rPr>
                <w:rFonts w:ascii="Arial" w:hAnsi="Arial" w:cs="Arial"/>
                <w:sz w:val="20"/>
                <w:szCs w:val="20"/>
              </w:rPr>
              <w:t>0.18</w:t>
            </w:r>
          </w:p>
        </w:tc>
      </w:tr>
      <w:tr w:rsidR="00254065" w:rsidRPr="00D931DE" w14:paraId="2B6F7F88" w14:textId="77777777" w:rsidTr="00983991">
        <w:tc>
          <w:tcPr>
            <w:tcW w:w="3478" w:type="dxa"/>
            <w:tcBorders>
              <w:left w:val="nil"/>
              <w:right w:val="nil"/>
            </w:tcBorders>
            <w:shd w:val="clear" w:color="auto" w:fill="CCCCCC"/>
          </w:tcPr>
          <w:p w14:paraId="03C088FE"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0C542F6D" w14:textId="77777777" w:rsidR="00254065" w:rsidRPr="00D931DE" w:rsidRDefault="00254065" w:rsidP="00353233">
            <w:pPr>
              <w:rPr>
                <w:rFonts w:ascii="Arial" w:hAnsi="Arial" w:cs="Arial"/>
                <w:sz w:val="20"/>
                <w:szCs w:val="20"/>
              </w:rPr>
            </w:pPr>
            <w:r w:rsidRPr="00D931DE">
              <w:rPr>
                <w:rFonts w:ascii="Arial" w:hAnsi="Arial" w:cs="Arial"/>
                <w:sz w:val="20"/>
                <w:szCs w:val="20"/>
              </w:rPr>
              <w:t>0.89 (0.60, 1.33)</w:t>
            </w:r>
          </w:p>
        </w:tc>
        <w:tc>
          <w:tcPr>
            <w:tcW w:w="1080" w:type="dxa"/>
            <w:tcBorders>
              <w:left w:val="nil"/>
              <w:right w:val="nil"/>
            </w:tcBorders>
            <w:shd w:val="clear" w:color="auto" w:fill="CCCCCC"/>
          </w:tcPr>
          <w:p w14:paraId="14AC1016" w14:textId="77777777" w:rsidR="00254065" w:rsidRPr="00D931DE" w:rsidRDefault="00254065" w:rsidP="00353233">
            <w:pPr>
              <w:rPr>
                <w:rFonts w:ascii="Arial" w:hAnsi="Arial" w:cs="Arial"/>
                <w:sz w:val="20"/>
                <w:szCs w:val="20"/>
              </w:rPr>
            </w:pPr>
            <w:r w:rsidRPr="00D931DE">
              <w:rPr>
                <w:rFonts w:ascii="Arial" w:hAnsi="Arial" w:cs="Arial"/>
                <w:sz w:val="20"/>
                <w:szCs w:val="20"/>
              </w:rPr>
              <w:t>0.58</w:t>
            </w:r>
          </w:p>
        </w:tc>
        <w:tc>
          <w:tcPr>
            <w:tcW w:w="1890" w:type="dxa"/>
            <w:tcBorders>
              <w:left w:val="nil"/>
              <w:right w:val="nil"/>
            </w:tcBorders>
            <w:shd w:val="clear" w:color="auto" w:fill="CCCCCC"/>
          </w:tcPr>
          <w:p w14:paraId="27F1EB45" w14:textId="77777777" w:rsidR="00254065" w:rsidRPr="00D931DE" w:rsidRDefault="00254065" w:rsidP="00353233">
            <w:pPr>
              <w:rPr>
                <w:rFonts w:ascii="Arial" w:hAnsi="Arial" w:cs="Arial"/>
                <w:sz w:val="20"/>
                <w:szCs w:val="20"/>
              </w:rPr>
            </w:pPr>
            <w:r w:rsidRPr="00D931DE">
              <w:rPr>
                <w:rFonts w:ascii="Arial" w:hAnsi="Arial" w:cs="Arial"/>
                <w:sz w:val="20"/>
                <w:szCs w:val="20"/>
              </w:rPr>
              <w:t>1.67 (0.95, 2.93)</w:t>
            </w:r>
          </w:p>
        </w:tc>
        <w:tc>
          <w:tcPr>
            <w:tcW w:w="1278" w:type="dxa"/>
            <w:tcBorders>
              <w:left w:val="nil"/>
              <w:right w:val="nil"/>
            </w:tcBorders>
            <w:shd w:val="clear" w:color="auto" w:fill="CCCCCC"/>
          </w:tcPr>
          <w:p w14:paraId="06DB704A" w14:textId="77777777" w:rsidR="00254065" w:rsidRPr="00D931DE" w:rsidRDefault="00254065" w:rsidP="00353233">
            <w:pPr>
              <w:rPr>
                <w:rFonts w:ascii="Arial" w:hAnsi="Arial" w:cs="Arial"/>
                <w:sz w:val="20"/>
                <w:szCs w:val="20"/>
              </w:rPr>
            </w:pPr>
            <w:r w:rsidRPr="00D931DE">
              <w:rPr>
                <w:rFonts w:ascii="Arial" w:hAnsi="Arial" w:cs="Arial"/>
                <w:sz w:val="20"/>
                <w:szCs w:val="20"/>
              </w:rPr>
              <w:t>0.08</w:t>
            </w:r>
          </w:p>
        </w:tc>
      </w:tr>
      <w:tr w:rsidR="00254065" w:rsidRPr="00D931DE" w14:paraId="121D264C" w14:textId="77777777" w:rsidTr="00983991">
        <w:tc>
          <w:tcPr>
            <w:tcW w:w="3478" w:type="dxa"/>
            <w:tcBorders>
              <w:left w:val="nil"/>
              <w:right w:val="nil"/>
            </w:tcBorders>
            <w:shd w:val="clear" w:color="auto" w:fill="CCCCCC"/>
          </w:tcPr>
          <w:p w14:paraId="6F7C442B"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0D501591" w14:textId="77777777" w:rsidR="00254065" w:rsidRPr="00D931DE" w:rsidRDefault="00254065" w:rsidP="00353233">
            <w:pPr>
              <w:rPr>
                <w:rFonts w:ascii="Arial" w:hAnsi="Arial" w:cs="Arial"/>
                <w:sz w:val="20"/>
                <w:szCs w:val="20"/>
              </w:rPr>
            </w:pPr>
            <w:r w:rsidRPr="00D931DE">
              <w:rPr>
                <w:rFonts w:ascii="Arial" w:hAnsi="Arial" w:cs="Arial"/>
                <w:sz w:val="20"/>
                <w:szCs w:val="20"/>
              </w:rPr>
              <w:t>1.01 (0.61, 1.68)</w:t>
            </w:r>
          </w:p>
        </w:tc>
        <w:tc>
          <w:tcPr>
            <w:tcW w:w="1080" w:type="dxa"/>
            <w:tcBorders>
              <w:left w:val="nil"/>
              <w:right w:val="nil"/>
            </w:tcBorders>
            <w:shd w:val="clear" w:color="auto" w:fill="CCCCCC"/>
          </w:tcPr>
          <w:p w14:paraId="54581D89" w14:textId="77777777" w:rsidR="00254065" w:rsidRPr="00D931DE" w:rsidRDefault="00254065" w:rsidP="00353233">
            <w:pPr>
              <w:rPr>
                <w:rFonts w:ascii="Arial" w:hAnsi="Arial" w:cs="Arial"/>
                <w:sz w:val="20"/>
                <w:szCs w:val="20"/>
              </w:rPr>
            </w:pPr>
            <w:r w:rsidRPr="00D931DE">
              <w:rPr>
                <w:rFonts w:ascii="Arial" w:hAnsi="Arial" w:cs="Arial"/>
                <w:sz w:val="20"/>
                <w:szCs w:val="20"/>
              </w:rPr>
              <w:t>0.97</w:t>
            </w:r>
          </w:p>
        </w:tc>
        <w:tc>
          <w:tcPr>
            <w:tcW w:w="1890" w:type="dxa"/>
            <w:tcBorders>
              <w:left w:val="nil"/>
              <w:right w:val="nil"/>
            </w:tcBorders>
            <w:shd w:val="clear" w:color="auto" w:fill="CCCCCC"/>
          </w:tcPr>
          <w:p w14:paraId="53720402" w14:textId="77777777" w:rsidR="00254065" w:rsidRPr="00D931DE" w:rsidRDefault="00254065" w:rsidP="00353233">
            <w:pPr>
              <w:rPr>
                <w:rFonts w:ascii="Arial" w:hAnsi="Arial" w:cs="Arial"/>
                <w:sz w:val="20"/>
                <w:szCs w:val="20"/>
              </w:rPr>
            </w:pPr>
            <w:r w:rsidRPr="00D931DE">
              <w:rPr>
                <w:rFonts w:ascii="Arial" w:hAnsi="Arial" w:cs="Arial"/>
                <w:sz w:val="20"/>
                <w:szCs w:val="20"/>
              </w:rPr>
              <w:t>2.29 (1.35, 3.89)</w:t>
            </w:r>
          </w:p>
        </w:tc>
        <w:tc>
          <w:tcPr>
            <w:tcW w:w="1278" w:type="dxa"/>
            <w:tcBorders>
              <w:left w:val="nil"/>
              <w:right w:val="nil"/>
            </w:tcBorders>
            <w:shd w:val="clear" w:color="auto" w:fill="CCCCCC"/>
          </w:tcPr>
          <w:p w14:paraId="5810A880" w14:textId="77777777" w:rsidR="00254065" w:rsidRPr="00D931DE" w:rsidRDefault="00254065" w:rsidP="00353233">
            <w:pPr>
              <w:rPr>
                <w:rFonts w:ascii="Arial" w:hAnsi="Arial" w:cs="Arial"/>
                <w:sz w:val="20"/>
                <w:szCs w:val="20"/>
              </w:rPr>
            </w:pPr>
            <w:r w:rsidRPr="00D931DE">
              <w:rPr>
                <w:rFonts w:ascii="Arial" w:hAnsi="Arial" w:cs="Arial"/>
                <w:sz w:val="20"/>
                <w:szCs w:val="20"/>
              </w:rPr>
              <w:t>0.002</w:t>
            </w:r>
          </w:p>
        </w:tc>
      </w:tr>
      <w:tr w:rsidR="00254065" w:rsidRPr="00D931DE" w14:paraId="7C543A6E" w14:textId="77777777" w:rsidTr="00983991">
        <w:tc>
          <w:tcPr>
            <w:tcW w:w="3478" w:type="dxa"/>
            <w:tcBorders>
              <w:left w:val="nil"/>
              <w:right w:val="nil"/>
            </w:tcBorders>
            <w:shd w:val="clear" w:color="auto" w:fill="CCCCCC"/>
          </w:tcPr>
          <w:p w14:paraId="0352E564"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1E36CE26" w14:textId="77777777" w:rsidR="00254065" w:rsidRPr="00D931DE" w:rsidRDefault="00254065" w:rsidP="00353233">
            <w:pPr>
              <w:rPr>
                <w:rFonts w:ascii="Arial" w:hAnsi="Arial" w:cs="Arial"/>
                <w:sz w:val="20"/>
                <w:szCs w:val="20"/>
              </w:rPr>
            </w:pPr>
            <w:r w:rsidRPr="00D931DE">
              <w:rPr>
                <w:rFonts w:ascii="Arial" w:hAnsi="Arial" w:cs="Arial"/>
                <w:sz w:val="20"/>
                <w:szCs w:val="20"/>
              </w:rPr>
              <w:t>0.74 (0.37, 1.50)</w:t>
            </w:r>
          </w:p>
        </w:tc>
        <w:tc>
          <w:tcPr>
            <w:tcW w:w="1080" w:type="dxa"/>
            <w:tcBorders>
              <w:left w:val="nil"/>
              <w:right w:val="nil"/>
            </w:tcBorders>
            <w:shd w:val="clear" w:color="auto" w:fill="CCCCCC"/>
          </w:tcPr>
          <w:p w14:paraId="378F50B7" w14:textId="77777777" w:rsidR="00254065" w:rsidRPr="00D931DE" w:rsidRDefault="00254065" w:rsidP="00353233">
            <w:pPr>
              <w:rPr>
                <w:rFonts w:ascii="Arial" w:hAnsi="Arial" w:cs="Arial"/>
                <w:sz w:val="20"/>
                <w:szCs w:val="20"/>
              </w:rPr>
            </w:pPr>
            <w:r w:rsidRPr="00D931DE">
              <w:rPr>
                <w:rFonts w:ascii="Arial" w:hAnsi="Arial" w:cs="Arial"/>
                <w:sz w:val="20"/>
                <w:szCs w:val="20"/>
              </w:rPr>
              <w:t>0.41</w:t>
            </w:r>
          </w:p>
        </w:tc>
        <w:tc>
          <w:tcPr>
            <w:tcW w:w="1890" w:type="dxa"/>
            <w:tcBorders>
              <w:left w:val="nil"/>
              <w:right w:val="nil"/>
            </w:tcBorders>
            <w:shd w:val="clear" w:color="auto" w:fill="CCCCCC"/>
          </w:tcPr>
          <w:p w14:paraId="10183CD9" w14:textId="77777777" w:rsidR="00254065" w:rsidRPr="00D931DE" w:rsidRDefault="00254065" w:rsidP="00353233">
            <w:pPr>
              <w:rPr>
                <w:rFonts w:ascii="Arial" w:hAnsi="Arial" w:cs="Arial"/>
                <w:sz w:val="20"/>
                <w:szCs w:val="20"/>
              </w:rPr>
            </w:pPr>
            <w:r w:rsidRPr="00D931DE">
              <w:rPr>
                <w:rFonts w:ascii="Arial" w:hAnsi="Arial" w:cs="Arial"/>
                <w:sz w:val="20"/>
                <w:szCs w:val="20"/>
              </w:rPr>
              <w:t>0.63 (0.10, 3.80)</w:t>
            </w:r>
          </w:p>
        </w:tc>
        <w:tc>
          <w:tcPr>
            <w:tcW w:w="1278" w:type="dxa"/>
            <w:tcBorders>
              <w:left w:val="nil"/>
              <w:right w:val="nil"/>
            </w:tcBorders>
            <w:shd w:val="clear" w:color="auto" w:fill="CCCCCC"/>
          </w:tcPr>
          <w:p w14:paraId="0CE3056F" w14:textId="77777777" w:rsidR="00254065" w:rsidRPr="00D931DE" w:rsidRDefault="00254065" w:rsidP="00353233">
            <w:pPr>
              <w:rPr>
                <w:rFonts w:ascii="Arial" w:hAnsi="Arial" w:cs="Arial"/>
                <w:sz w:val="20"/>
                <w:szCs w:val="20"/>
              </w:rPr>
            </w:pPr>
            <w:r w:rsidRPr="00D931DE">
              <w:rPr>
                <w:rFonts w:ascii="Arial" w:hAnsi="Arial" w:cs="Arial"/>
                <w:sz w:val="20"/>
                <w:szCs w:val="20"/>
              </w:rPr>
              <w:t>0.61</w:t>
            </w:r>
          </w:p>
        </w:tc>
      </w:tr>
      <w:tr w:rsidR="00254065" w:rsidRPr="00D931DE" w14:paraId="2B51EA9B" w14:textId="77777777" w:rsidTr="00983991">
        <w:tc>
          <w:tcPr>
            <w:tcW w:w="3478" w:type="dxa"/>
            <w:tcBorders>
              <w:left w:val="nil"/>
              <w:right w:val="nil"/>
            </w:tcBorders>
            <w:shd w:val="clear" w:color="auto" w:fill="CCCCCC"/>
          </w:tcPr>
          <w:p w14:paraId="46527643" w14:textId="77777777" w:rsidR="00254065" w:rsidRPr="00D931DE" w:rsidRDefault="00254065" w:rsidP="00353233">
            <w:pPr>
              <w:rPr>
                <w:rFonts w:ascii="Arial" w:hAnsi="Arial" w:cs="Arial"/>
                <w:sz w:val="20"/>
                <w:szCs w:val="20"/>
              </w:rPr>
            </w:pP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w:t>
            </w:r>
          </w:p>
        </w:tc>
        <w:tc>
          <w:tcPr>
            <w:tcW w:w="1850" w:type="dxa"/>
            <w:tcBorders>
              <w:left w:val="nil"/>
              <w:right w:val="nil"/>
            </w:tcBorders>
            <w:shd w:val="clear" w:color="auto" w:fill="CCCCCC"/>
          </w:tcPr>
          <w:p w14:paraId="648FBC2F"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79333ABA" w14:textId="77777777" w:rsidR="00254065" w:rsidRPr="00D931DE" w:rsidRDefault="00254065" w:rsidP="00353233">
            <w:pPr>
              <w:rPr>
                <w:rFonts w:ascii="Arial" w:hAnsi="Arial" w:cs="Arial"/>
                <w:sz w:val="20"/>
                <w:szCs w:val="20"/>
              </w:rPr>
            </w:pPr>
          </w:p>
        </w:tc>
        <w:tc>
          <w:tcPr>
            <w:tcW w:w="1890" w:type="dxa"/>
            <w:tcBorders>
              <w:left w:val="nil"/>
              <w:right w:val="nil"/>
            </w:tcBorders>
            <w:shd w:val="clear" w:color="auto" w:fill="CCCCCC"/>
          </w:tcPr>
          <w:p w14:paraId="3D60E1BD"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48C0E65A" w14:textId="77777777" w:rsidR="00254065" w:rsidRPr="00D931DE" w:rsidRDefault="00254065" w:rsidP="00353233">
            <w:pPr>
              <w:rPr>
                <w:rFonts w:ascii="Arial" w:hAnsi="Arial" w:cs="Arial"/>
                <w:sz w:val="20"/>
                <w:szCs w:val="20"/>
              </w:rPr>
            </w:pPr>
          </w:p>
        </w:tc>
      </w:tr>
      <w:tr w:rsidR="00254065" w:rsidRPr="00D931DE" w14:paraId="31579F47" w14:textId="77777777" w:rsidTr="00983991">
        <w:tc>
          <w:tcPr>
            <w:tcW w:w="3478" w:type="dxa"/>
            <w:tcBorders>
              <w:left w:val="nil"/>
              <w:right w:val="nil"/>
            </w:tcBorders>
            <w:shd w:val="clear" w:color="auto" w:fill="CCCCCC"/>
          </w:tcPr>
          <w:p w14:paraId="00A202F8"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6258A295"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7D621AB3" w14:textId="77777777" w:rsidR="00254065" w:rsidRPr="00D931DE" w:rsidRDefault="00254065" w:rsidP="00353233">
            <w:pPr>
              <w:rPr>
                <w:rFonts w:ascii="Arial" w:hAnsi="Arial" w:cs="Arial"/>
                <w:sz w:val="20"/>
                <w:szCs w:val="20"/>
              </w:rPr>
            </w:pPr>
            <w:r w:rsidRPr="00D931DE">
              <w:rPr>
                <w:rFonts w:ascii="Arial" w:hAnsi="Arial" w:cs="Arial"/>
                <w:sz w:val="20"/>
                <w:szCs w:val="20"/>
              </w:rPr>
              <w:t>0.10</w:t>
            </w:r>
          </w:p>
        </w:tc>
        <w:tc>
          <w:tcPr>
            <w:tcW w:w="1890" w:type="dxa"/>
            <w:tcBorders>
              <w:left w:val="nil"/>
              <w:right w:val="nil"/>
            </w:tcBorders>
            <w:shd w:val="clear" w:color="auto" w:fill="CCCCCC"/>
          </w:tcPr>
          <w:p w14:paraId="37A731E6"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24321B8C" w14:textId="77777777" w:rsidR="00254065" w:rsidRPr="00D931DE" w:rsidRDefault="00254065" w:rsidP="00353233">
            <w:pPr>
              <w:rPr>
                <w:rFonts w:ascii="Arial" w:hAnsi="Arial" w:cs="Arial"/>
                <w:sz w:val="20"/>
                <w:szCs w:val="20"/>
              </w:rPr>
            </w:pPr>
            <w:r w:rsidRPr="00D931DE">
              <w:rPr>
                <w:rFonts w:ascii="Arial" w:hAnsi="Arial" w:cs="Arial"/>
                <w:sz w:val="20"/>
                <w:szCs w:val="20"/>
              </w:rPr>
              <w:t>0.41</w:t>
            </w:r>
          </w:p>
        </w:tc>
      </w:tr>
      <w:tr w:rsidR="00254065" w:rsidRPr="00D931DE" w14:paraId="72E09580" w14:textId="77777777" w:rsidTr="00983991">
        <w:tc>
          <w:tcPr>
            <w:tcW w:w="3478" w:type="dxa"/>
            <w:tcBorders>
              <w:left w:val="nil"/>
              <w:right w:val="nil"/>
            </w:tcBorders>
            <w:shd w:val="clear" w:color="auto" w:fill="CCCCCC"/>
          </w:tcPr>
          <w:p w14:paraId="09864355"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7ED1D3DD" w14:textId="77777777" w:rsidR="00254065" w:rsidRPr="00D931DE" w:rsidRDefault="00254065" w:rsidP="00353233">
            <w:pPr>
              <w:rPr>
                <w:rFonts w:ascii="Arial" w:hAnsi="Arial" w:cs="Arial"/>
                <w:sz w:val="20"/>
                <w:szCs w:val="20"/>
              </w:rPr>
            </w:pPr>
            <w:r w:rsidRPr="00D931DE">
              <w:rPr>
                <w:rFonts w:ascii="Arial" w:hAnsi="Arial" w:cs="Arial"/>
                <w:sz w:val="20"/>
                <w:szCs w:val="20"/>
              </w:rPr>
              <w:t>0.93 (0.55, 1.59)</w:t>
            </w:r>
          </w:p>
        </w:tc>
        <w:tc>
          <w:tcPr>
            <w:tcW w:w="1080" w:type="dxa"/>
            <w:tcBorders>
              <w:left w:val="nil"/>
              <w:right w:val="nil"/>
            </w:tcBorders>
            <w:shd w:val="clear" w:color="auto" w:fill="CCCCCC"/>
          </w:tcPr>
          <w:p w14:paraId="52B9CA22" w14:textId="77777777" w:rsidR="00254065" w:rsidRPr="00D931DE" w:rsidRDefault="00254065" w:rsidP="00353233">
            <w:pPr>
              <w:rPr>
                <w:rFonts w:ascii="Arial" w:hAnsi="Arial" w:cs="Arial"/>
                <w:sz w:val="20"/>
                <w:szCs w:val="20"/>
              </w:rPr>
            </w:pPr>
            <w:r w:rsidRPr="00D931DE">
              <w:rPr>
                <w:rFonts w:ascii="Arial" w:hAnsi="Arial" w:cs="Arial"/>
                <w:sz w:val="20"/>
                <w:szCs w:val="20"/>
              </w:rPr>
              <w:t>0.80</w:t>
            </w:r>
          </w:p>
        </w:tc>
        <w:tc>
          <w:tcPr>
            <w:tcW w:w="1890" w:type="dxa"/>
            <w:tcBorders>
              <w:left w:val="nil"/>
              <w:right w:val="nil"/>
            </w:tcBorders>
            <w:shd w:val="clear" w:color="auto" w:fill="CCCCCC"/>
          </w:tcPr>
          <w:p w14:paraId="3C8C5624" w14:textId="77777777" w:rsidR="00254065" w:rsidRPr="00D931DE" w:rsidRDefault="00254065" w:rsidP="00353233">
            <w:pPr>
              <w:rPr>
                <w:rFonts w:ascii="Arial" w:hAnsi="Arial" w:cs="Arial"/>
                <w:sz w:val="20"/>
                <w:szCs w:val="20"/>
              </w:rPr>
            </w:pPr>
            <w:r w:rsidRPr="00D931DE">
              <w:rPr>
                <w:rFonts w:ascii="Arial" w:hAnsi="Arial" w:cs="Arial"/>
                <w:sz w:val="20"/>
                <w:szCs w:val="20"/>
              </w:rPr>
              <w:t>2.64 (1.40, 4.99)</w:t>
            </w:r>
          </w:p>
        </w:tc>
        <w:tc>
          <w:tcPr>
            <w:tcW w:w="1278" w:type="dxa"/>
            <w:tcBorders>
              <w:left w:val="nil"/>
              <w:right w:val="nil"/>
            </w:tcBorders>
            <w:shd w:val="clear" w:color="auto" w:fill="CCCCCC"/>
          </w:tcPr>
          <w:p w14:paraId="6ED16A1C" w14:textId="77777777" w:rsidR="00254065" w:rsidRPr="00D931DE" w:rsidRDefault="00254065" w:rsidP="00353233">
            <w:pPr>
              <w:rPr>
                <w:rFonts w:ascii="Arial" w:hAnsi="Arial" w:cs="Arial"/>
                <w:sz w:val="20"/>
                <w:szCs w:val="20"/>
              </w:rPr>
            </w:pPr>
            <w:r w:rsidRPr="00D931DE">
              <w:rPr>
                <w:rFonts w:ascii="Arial" w:hAnsi="Arial" w:cs="Arial"/>
                <w:sz w:val="20"/>
                <w:szCs w:val="20"/>
              </w:rPr>
              <w:t>0.003</w:t>
            </w:r>
          </w:p>
        </w:tc>
      </w:tr>
      <w:tr w:rsidR="00254065" w:rsidRPr="00D931DE" w14:paraId="65D76021" w14:textId="77777777" w:rsidTr="00983991">
        <w:tc>
          <w:tcPr>
            <w:tcW w:w="3478" w:type="dxa"/>
            <w:tcBorders>
              <w:left w:val="nil"/>
              <w:right w:val="nil"/>
            </w:tcBorders>
            <w:shd w:val="clear" w:color="auto" w:fill="CCCCCC"/>
          </w:tcPr>
          <w:p w14:paraId="2CD44DE8"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67BD813D" w14:textId="77777777" w:rsidR="00254065" w:rsidRPr="00D931DE" w:rsidRDefault="00254065" w:rsidP="00353233">
            <w:pPr>
              <w:rPr>
                <w:rFonts w:ascii="Arial" w:hAnsi="Arial" w:cs="Arial"/>
                <w:sz w:val="20"/>
                <w:szCs w:val="20"/>
              </w:rPr>
            </w:pPr>
            <w:r w:rsidRPr="00D931DE">
              <w:rPr>
                <w:rFonts w:ascii="Arial" w:hAnsi="Arial" w:cs="Arial"/>
                <w:sz w:val="20"/>
                <w:szCs w:val="20"/>
              </w:rPr>
              <w:t>1.34 (0.74, 2.46)</w:t>
            </w:r>
          </w:p>
        </w:tc>
        <w:tc>
          <w:tcPr>
            <w:tcW w:w="1080" w:type="dxa"/>
            <w:tcBorders>
              <w:left w:val="nil"/>
              <w:right w:val="nil"/>
            </w:tcBorders>
            <w:shd w:val="clear" w:color="auto" w:fill="CCCCCC"/>
          </w:tcPr>
          <w:p w14:paraId="6C13F7B2" w14:textId="77777777" w:rsidR="00254065" w:rsidRPr="00D931DE" w:rsidRDefault="00254065" w:rsidP="00353233">
            <w:pPr>
              <w:rPr>
                <w:rFonts w:ascii="Arial" w:hAnsi="Arial" w:cs="Arial"/>
                <w:sz w:val="20"/>
                <w:szCs w:val="20"/>
              </w:rPr>
            </w:pPr>
            <w:r w:rsidRPr="00D931DE">
              <w:rPr>
                <w:rFonts w:ascii="Arial" w:hAnsi="Arial" w:cs="Arial"/>
                <w:sz w:val="20"/>
                <w:szCs w:val="20"/>
              </w:rPr>
              <w:t>0.34</w:t>
            </w:r>
          </w:p>
        </w:tc>
        <w:tc>
          <w:tcPr>
            <w:tcW w:w="1890" w:type="dxa"/>
            <w:tcBorders>
              <w:left w:val="nil"/>
              <w:right w:val="nil"/>
            </w:tcBorders>
            <w:shd w:val="clear" w:color="auto" w:fill="CCCCCC"/>
          </w:tcPr>
          <w:p w14:paraId="55124F24" w14:textId="77777777" w:rsidR="00254065" w:rsidRPr="00D931DE" w:rsidRDefault="00254065" w:rsidP="00353233">
            <w:pPr>
              <w:rPr>
                <w:rFonts w:ascii="Arial" w:hAnsi="Arial" w:cs="Arial"/>
                <w:sz w:val="20"/>
                <w:szCs w:val="20"/>
              </w:rPr>
            </w:pPr>
            <w:r w:rsidRPr="00D931DE">
              <w:rPr>
                <w:rFonts w:ascii="Arial" w:hAnsi="Arial" w:cs="Arial"/>
                <w:sz w:val="20"/>
                <w:szCs w:val="20"/>
              </w:rPr>
              <w:t>3.22 (1.58, 6.57)</w:t>
            </w:r>
          </w:p>
        </w:tc>
        <w:tc>
          <w:tcPr>
            <w:tcW w:w="1278" w:type="dxa"/>
            <w:tcBorders>
              <w:left w:val="nil"/>
              <w:right w:val="nil"/>
            </w:tcBorders>
            <w:shd w:val="clear" w:color="auto" w:fill="CCCCCC"/>
          </w:tcPr>
          <w:p w14:paraId="3A72EC13" w14:textId="77777777" w:rsidR="00254065" w:rsidRPr="00D931DE" w:rsidRDefault="00254065" w:rsidP="00353233">
            <w:pPr>
              <w:rPr>
                <w:rFonts w:ascii="Arial" w:hAnsi="Arial" w:cs="Arial"/>
                <w:sz w:val="20"/>
                <w:szCs w:val="20"/>
              </w:rPr>
            </w:pPr>
            <w:r w:rsidRPr="00D931DE">
              <w:rPr>
                <w:rFonts w:ascii="Arial" w:hAnsi="Arial" w:cs="Arial"/>
                <w:sz w:val="20"/>
                <w:szCs w:val="20"/>
              </w:rPr>
              <w:t>0.001</w:t>
            </w:r>
          </w:p>
        </w:tc>
      </w:tr>
      <w:tr w:rsidR="00254065" w:rsidRPr="00D931DE" w14:paraId="57BEDAC1" w14:textId="77777777" w:rsidTr="00983991">
        <w:tc>
          <w:tcPr>
            <w:tcW w:w="3478" w:type="dxa"/>
            <w:tcBorders>
              <w:left w:val="nil"/>
              <w:right w:val="nil"/>
            </w:tcBorders>
            <w:shd w:val="clear" w:color="auto" w:fill="CCCCCC"/>
          </w:tcPr>
          <w:p w14:paraId="128FB9EB"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2EDC1D60" w14:textId="77777777" w:rsidR="00254065" w:rsidRPr="00D931DE" w:rsidRDefault="00254065" w:rsidP="00353233">
            <w:pPr>
              <w:rPr>
                <w:rFonts w:ascii="Arial" w:hAnsi="Arial" w:cs="Arial"/>
                <w:sz w:val="20"/>
                <w:szCs w:val="20"/>
              </w:rPr>
            </w:pPr>
            <w:r w:rsidRPr="00D931DE">
              <w:rPr>
                <w:rFonts w:ascii="Arial" w:hAnsi="Arial" w:cs="Arial"/>
                <w:sz w:val="20"/>
                <w:szCs w:val="20"/>
              </w:rPr>
              <w:t>0.40 (0.10, 1.58)</w:t>
            </w:r>
          </w:p>
        </w:tc>
        <w:tc>
          <w:tcPr>
            <w:tcW w:w="1080" w:type="dxa"/>
            <w:tcBorders>
              <w:left w:val="nil"/>
              <w:right w:val="nil"/>
            </w:tcBorders>
            <w:shd w:val="clear" w:color="auto" w:fill="CCCCCC"/>
          </w:tcPr>
          <w:p w14:paraId="4D5FBDC5" w14:textId="77777777" w:rsidR="00254065" w:rsidRPr="00D931DE" w:rsidRDefault="00254065" w:rsidP="00353233">
            <w:pPr>
              <w:rPr>
                <w:rFonts w:ascii="Arial" w:hAnsi="Arial" w:cs="Arial"/>
                <w:sz w:val="20"/>
                <w:szCs w:val="20"/>
              </w:rPr>
            </w:pPr>
            <w:r w:rsidRPr="00D931DE">
              <w:rPr>
                <w:rFonts w:ascii="Arial" w:hAnsi="Arial" w:cs="Arial"/>
                <w:sz w:val="20"/>
                <w:szCs w:val="20"/>
              </w:rPr>
              <w:t>0.19</w:t>
            </w:r>
          </w:p>
        </w:tc>
        <w:tc>
          <w:tcPr>
            <w:tcW w:w="1890" w:type="dxa"/>
            <w:tcBorders>
              <w:left w:val="nil"/>
              <w:right w:val="nil"/>
            </w:tcBorders>
            <w:shd w:val="clear" w:color="auto" w:fill="CCCCCC"/>
          </w:tcPr>
          <w:p w14:paraId="6D001CDC" w14:textId="77777777" w:rsidR="00254065" w:rsidRPr="00D931DE" w:rsidRDefault="00254065" w:rsidP="00353233">
            <w:pPr>
              <w:rPr>
                <w:rFonts w:ascii="Arial" w:hAnsi="Arial" w:cs="Arial"/>
                <w:sz w:val="20"/>
                <w:szCs w:val="20"/>
              </w:rPr>
            </w:pPr>
            <w:r w:rsidRPr="00D931DE">
              <w:rPr>
                <w:rFonts w:ascii="Arial" w:hAnsi="Arial" w:cs="Arial"/>
                <w:sz w:val="20"/>
                <w:szCs w:val="20"/>
              </w:rPr>
              <w:t>1.58 (0.48, 5.20)</w:t>
            </w:r>
          </w:p>
        </w:tc>
        <w:tc>
          <w:tcPr>
            <w:tcW w:w="1278" w:type="dxa"/>
            <w:tcBorders>
              <w:left w:val="nil"/>
              <w:right w:val="nil"/>
            </w:tcBorders>
            <w:shd w:val="clear" w:color="auto" w:fill="CCCCCC"/>
          </w:tcPr>
          <w:p w14:paraId="38600C26" w14:textId="77777777" w:rsidR="00254065" w:rsidRPr="00D931DE" w:rsidRDefault="00254065" w:rsidP="00353233">
            <w:pPr>
              <w:rPr>
                <w:rFonts w:ascii="Arial" w:hAnsi="Arial" w:cs="Arial"/>
                <w:sz w:val="20"/>
                <w:szCs w:val="20"/>
              </w:rPr>
            </w:pPr>
            <w:r w:rsidRPr="00D931DE">
              <w:rPr>
                <w:rFonts w:ascii="Arial" w:hAnsi="Arial" w:cs="Arial"/>
                <w:sz w:val="20"/>
                <w:szCs w:val="20"/>
              </w:rPr>
              <w:t>0.45</w:t>
            </w:r>
          </w:p>
        </w:tc>
      </w:tr>
      <w:tr w:rsidR="00254065" w:rsidRPr="00D931DE" w14:paraId="7C759CCA" w14:textId="77777777" w:rsidTr="00983991">
        <w:tc>
          <w:tcPr>
            <w:tcW w:w="3478" w:type="dxa"/>
            <w:tcBorders>
              <w:left w:val="nil"/>
              <w:right w:val="nil"/>
            </w:tcBorders>
            <w:shd w:val="clear" w:color="auto" w:fill="CCCCCC"/>
          </w:tcPr>
          <w:p w14:paraId="4FDB0CDB"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w:t>
            </w:r>
            <w:proofErr w:type="spellStart"/>
            <w:r w:rsidRPr="00D931DE">
              <w:rPr>
                <w:rFonts w:ascii="Arial" w:hAnsi="Arial" w:cs="Arial"/>
                <w:sz w:val="20"/>
                <w:szCs w:val="20"/>
              </w:rPr>
              <w:t>Substantia</w:t>
            </w:r>
            <w:proofErr w:type="spellEnd"/>
            <w:r w:rsidRPr="00D931DE">
              <w:rPr>
                <w:rFonts w:ascii="Arial" w:hAnsi="Arial" w:cs="Arial"/>
                <w:sz w:val="20"/>
                <w:szCs w:val="20"/>
              </w:rPr>
              <w:t xml:space="preserve"> </w:t>
            </w:r>
            <w:proofErr w:type="spellStart"/>
            <w:r w:rsidRPr="00D931DE">
              <w:rPr>
                <w:rFonts w:ascii="Arial" w:hAnsi="Arial" w:cs="Arial"/>
                <w:sz w:val="20"/>
                <w:szCs w:val="20"/>
              </w:rPr>
              <w:t>Nigra</w:t>
            </w:r>
            <w:proofErr w:type="spellEnd"/>
            <w:r w:rsidRPr="00D931DE">
              <w:rPr>
                <w:rFonts w:ascii="Arial" w:hAnsi="Arial" w:cs="Arial"/>
                <w:sz w:val="20"/>
                <w:szCs w:val="20"/>
              </w:rPr>
              <w:t xml:space="preserve"> / Locus </w:t>
            </w:r>
            <w:proofErr w:type="spellStart"/>
            <w:r w:rsidRPr="00D931DE">
              <w:rPr>
                <w:rFonts w:ascii="Arial" w:hAnsi="Arial" w:cs="Arial"/>
                <w:sz w:val="20"/>
                <w:szCs w:val="20"/>
              </w:rPr>
              <w:t>Ceruleus</w:t>
            </w:r>
            <w:proofErr w:type="spellEnd"/>
          </w:p>
        </w:tc>
        <w:tc>
          <w:tcPr>
            <w:tcW w:w="1850" w:type="dxa"/>
            <w:tcBorders>
              <w:left w:val="nil"/>
              <w:right w:val="nil"/>
            </w:tcBorders>
            <w:shd w:val="clear" w:color="auto" w:fill="CCCCCC"/>
          </w:tcPr>
          <w:p w14:paraId="2189193C"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2399C6F3" w14:textId="77777777" w:rsidR="00254065" w:rsidRPr="00D931DE" w:rsidRDefault="00254065" w:rsidP="00353233">
            <w:pPr>
              <w:rPr>
                <w:rFonts w:ascii="Arial" w:hAnsi="Arial" w:cs="Arial"/>
                <w:sz w:val="20"/>
                <w:szCs w:val="20"/>
              </w:rPr>
            </w:pPr>
            <w:r w:rsidRPr="00D931DE">
              <w:rPr>
                <w:rFonts w:ascii="Arial" w:hAnsi="Arial" w:cs="Arial"/>
                <w:sz w:val="20"/>
                <w:szCs w:val="20"/>
              </w:rPr>
              <w:t>0.34</w:t>
            </w:r>
          </w:p>
        </w:tc>
        <w:tc>
          <w:tcPr>
            <w:tcW w:w="1890" w:type="dxa"/>
            <w:tcBorders>
              <w:left w:val="nil"/>
              <w:right w:val="nil"/>
            </w:tcBorders>
            <w:shd w:val="clear" w:color="auto" w:fill="CCCCCC"/>
          </w:tcPr>
          <w:p w14:paraId="5D721BF0"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7DA6A0D9" w14:textId="77777777" w:rsidR="00254065" w:rsidRPr="00D931DE" w:rsidRDefault="00254065" w:rsidP="00353233">
            <w:pPr>
              <w:rPr>
                <w:rFonts w:ascii="Arial" w:hAnsi="Arial" w:cs="Arial"/>
                <w:sz w:val="20"/>
                <w:szCs w:val="20"/>
              </w:rPr>
            </w:pPr>
            <w:r w:rsidRPr="00D931DE">
              <w:rPr>
                <w:rFonts w:ascii="Arial" w:hAnsi="Arial" w:cs="Arial"/>
                <w:sz w:val="20"/>
                <w:szCs w:val="20"/>
              </w:rPr>
              <w:t>0.53</w:t>
            </w:r>
          </w:p>
        </w:tc>
      </w:tr>
      <w:tr w:rsidR="00254065" w:rsidRPr="00D931DE" w14:paraId="3F30FF69" w14:textId="77777777" w:rsidTr="00983991">
        <w:tc>
          <w:tcPr>
            <w:tcW w:w="3478" w:type="dxa"/>
            <w:tcBorders>
              <w:left w:val="nil"/>
              <w:right w:val="nil"/>
            </w:tcBorders>
            <w:shd w:val="clear" w:color="auto" w:fill="CCCCCC"/>
          </w:tcPr>
          <w:p w14:paraId="470CEA3E"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558325E9" w14:textId="77777777" w:rsidR="00254065" w:rsidRPr="00D931DE" w:rsidRDefault="00254065" w:rsidP="00353233">
            <w:pPr>
              <w:rPr>
                <w:rFonts w:ascii="Arial" w:hAnsi="Arial" w:cs="Arial"/>
                <w:sz w:val="20"/>
                <w:szCs w:val="20"/>
              </w:rPr>
            </w:pPr>
            <w:r w:rsidRPr="00D931DE">
              <w:rPr>
                <w:rFonts w:ascii="Arial" w:hAnsi="Arial" w:cs="Arial"/>
                <w:sz w:val="20"/>
                <w:szCs w:val="20"/>
              </w:rPr>
              <w:t>0.96 (0.51, 1.80)</w:t>
            </w:r>
          </w:p>
        </w:tc>
        <w:tc>
          <w:tcPr>
            <w:tcW w:w="1080" w:type="dxa"/>
            <w:tcBorders>
              <w:left w:val="nil"/>
              <w:right w:val="nil"/>
            </w:tcBorders>
            <w:shd w:val="clear" w:color="auto" w:fill="CCCCCC"/>
          </w:tcPr>
          <w:p w14:paraId="2352503C" w14:textId="77777777" w:rsidR="00254065" w:rsidRPr="00D931DE" w:rsidRDefault="00254065" w:rsidP="00353233">
            <w:pPr>
              <w:rPr>
                <w:rFonts w:ascii="Arial" w:hAnsi="Arial" w:cs="Arial"/>
                <w:sz w:val="20"/>
                <w:szCs w:val="20"/>
              </w:rPr>
            </w:pPr>
            <w:r w:rsidRPr="00D931DE">
              <w:rPr>
                <w:rFonts w:ascii="Arial" w:hAnsi="Arial" w:cs="Arial"/>
                <w:sz w:val="20"/>
                <w:szCs w:val="20"/>
              </w:rPr>
              <w:t>0.89</w:t>
            </w:r>
          </w:p>
        </w:tc>
        <w:tc>
          <w:tcPr>
            <w:tcW w:w="1890" w:type="dxa"/>
            <w:tcBorders>
              <w:left w:val="nil"/>
              <w:right w:val="nil"/>
            </w:tcBorders>
            <w:shd w:val="clear" w:color="auto" w:fill="CCCCCC"/>
          </w:tcPr>
          <w:p w14:paraId="27DCD98D" w14:textId="77777777" w:rsidR="00254065" w:rsidRPr="00D931DE" w:rsidRDefault="00254065" w:rsidP="00353233">
            <w:pPr>
              <w:rPr>
                <w:rFonts w:ascii="Arial" w:hAnsi="Arial" w:cs="Arial"/>
                <w:sz w:val="20"/>
                <w:szCs w:val="20"/>
              </w:rPr>
            </w:pPr>
            <w:r w:rsidRPr="00D931DE">
              <w:rPr>
                <w:rFonts w:ascii="Arial" w:hAnsi="Arial" w:cs="Arial"/>
                <w:sz w:val="20"/>
                <w:szCs w:val="20"/>
              </w:rPr>
              <w:t>3.30 (1.71, 6.38)</w:t>
            </w:r>
          </w:p>
        </w:tc>
        <w:tc>
          <w:tcPr>
            <w:tcW w:w="1278" w:type="dxa"/>
            <w:tcBorders>
              <w:left w:val="nil"/>
              <w:right w:val="nil"/>
            </w:tcBorders>
            <w:shd w:val="clear" w:color="auto" w:fill="CCCCCC"/>
          </w:tcPr>
          <w:p w14:paraId="5E92C233" w14:textId="77777777" w:rsidR="00254065" w:rsidRPr="00D931DE" w:rsidRDefault="00254065" w:rsidP="00353233">
            <w:pPr>
              <w:rPr>
                <w:rFonts w:ascii="Arial" w:hAnsi="Arial" w:cs="Arial"/>
                <w:sz w:val="20"/>
                <w:szCs w:val="20"/>
              </w:rPr>
            </w:pPr>
            <w:r w:rsidRPr="00D931DE">
              <w:rPr>
                <w:rFonts w:ascii="Arial" w:hAnsi="Arial" w:cs="Arial"/>
                <w:sz w:val="20"/>
                <w:szCs w:val="20"/>
              </w:rPr>
              <w:t>0.001</w:t>
            </w:r>
          </w:p>
        </w:tc>
      </w:tr>
      <w:tr w:rsidR="00254065" w:rsidRPr="00D931DE" w14:paraId="43DC37F2" w14:textId="77777777" w:rsidTr="00983991">
        <w:tc>
          <w:tcPr>
            <w:tcW w:w="3478" w:type="dxa"/>
            <w:tcBorders>
              <w:left w:val="nil"/>
              <w:right w:val="nil"/>
            </w:tcBorders>
            <w:shd w:val="clear" w:color="auto" w:fill="CCCCCC"/>
          </w:tcPr>
          <w:p w14:paraId="55C333AA"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CA1D667" w14:textId="77777777" w:rsidR="00254065" w:rsidRPr="00D931DE" w:rsidRDefault="00254065" w:rsidP="00353233">
            <w:pPr>
              <w:rPr>
                <w:rFonts w:ascii="Arial" w:hAnsi="Arial" w:cs="Arial"/>
                <w:sz w:val="20"/>
                <w:szCs w:val="20"/>
              </w:rPr>
            </w:pPr>
            <w:r w:rsidRPr="00D931DE">
              <w:rPr>
                <w:rFonts w:ascii="Arial" w:hAnsi="Arial" w:cs="Arial"/>
                <w:sz w:val="20"/>
                <w:szCs w:val="20"/>
              </w:rPr>
              <w:t>1.29 (0.62, 2.68)</w:t>
            </w:r>
          </w:p>
        </w:tc>
        <w:tc>
          <w:tcPr>
            <w:tcW w:w="1080" w:type="dxa"/>
            <w:tcBorders>
              <w:left w:val="nil"/>
              <w:right w:val="nil"/>
            </w:tcBorders>
            <w:shd w:val="clear" w:color="auto" w:fill="CCCCCC"/>
          </w:tcPr>
          <w:p w14:paraId="27AAF87F" w14:textId="77777777" w:rsidR="00254065" w:rsidRPr="00D931DE" w:rsidRDefault="00254065" w:rsidP="00353233">
            <w:pPr>
              <w:rPr>
                <w:rFonts w:ascii="Arial" w:hAnsi="Arial" w:cs="Arial"/>
                <w:sz w:val="20"/>
                <w:szCs w:val="20"/>
              </w:rPr>
            </w:pPr>
            <w:r w:rsidRPr="00D931DE">
              <w:rPr>
                <w:rFonts w:ascii="Arial" w:hAnsi="Arial" w:cs="Arial"/>
                <w:sz w:val="20"/>
                <w:szCs w:val="20"/>
              </w:rPr>
              <w:t>0.50</w:t>
            </w:r>
          </w:p>
        </w:tc>
        <w:tc>
          <w:tcPr>
            <w:tcW w:w="1890" w:type="dxa"/>
            <w:tcBorders>
              <w:left w:val="nil"/>
              <w:right w:val="nil"/>
            </w:tcBorders>
            <w:shd w:val="clear" w:color="auto" w:fill="CCCCCC"/>
          </w:tcPr>
          <w:p w14:paraId="650BFA20" w14:textId="77777777" w:rsidR="00254065" w:rsidRPr="00D931DE" w:rsidRDefault="00254065" w:rsidP="00353233">
            <w:pPr>
              <w:rPr>
                <w:rFonts w:ascii="Arial" w:hAnsi="Arial" w:cs="Arial"/>
                <w:sz w:val="20"/>
                <w:szCs w:val="20"/>
              </w:rPr>
            </w:pPr>
            <w:r w:rsidRPr="00D931DE">
              <w:rPr>
                <w:rFonts w:ascii="Arial" w:hAnsi="Arial" w:cs="Arial"/>
                <w:sz w:val="20"/>
                <w:szCs w:val="20"/>
              </w:rPr>
              <w:t>3.80 (1.82, 7.92)</w:t>
            </w:r>
          </w:p>
        </w:tc>
        <w:tc>
          <w:tcPr>
            <w:tcW w:w="1278" w:type="dxa"/>
            <w:tcBorders>
              <w:left w:val="nil"/>
              <w:right w:val="nil"/>
            </w:tcBorders>
            <w:shd w:val="clear" w:color="auto" w:fill="CCCCCC"/>
          </w:tcPr>
          <w:p w14:paraId="17877D3C" w14:textId="77777777" w:rsidR="00254065" w:rsidRPr="00D931DE" w:rsidRDefault="00254065" w:rsidP="00353233">
            <w:pPr>
              <w:rPr>
                <w:rFonts w:ascii="Arial" w:hAnsi="Arial" w:cs="Arial"/>
                <w:sz w:val="20"/>
                <w:szCs w:val="20"/>
              </w:rPr>
            </w:pPr>
            <w:r w:rsidRPr="00D931DE">
              <w:rPr>
                <w:rFonts w:ascii="Arial" w:hAnsi="Arial" w:cs="Arial"/>
                <w:sz w:val="20"/>
                <w:szCs w:val="20"/>
              </w:rPr>
              <w:t>&lt;0.001</w:t>
            </w:r>
          </w:p>
        </w:tc>
      </w:tr>
      <w:tr w:rsidR="00254065" w:rsidRPr="00D931DE" w14:paraId="776E0672" w14:textId="77777777" w:rsidTr="00983991">
        <w:tc>
          <w:tcPr>
            <w:tcW w:w="3478" w:type="dxa"/>
            <w:tcBorders>
              <w:left w:val="nil"/>
              <w:right w:val="nil"/>
            </w:tcBorders>
            <w:shd w:val="clear" w:color="auto" w:fill="CCCCCC"/>
          </w:tcPr>
          <w:p w14:paraId="725B0DE3"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2A30A88A" w14:textId="77777777" w:rsidR="00254065" w:rsidRPr="00D931DE" w:rsidRDefault="00254065" w:rsidP="00353233">
            <w:pPr>
              <w:rPr>
                <w:rFonts w:ascii="Arial" w:hAnsi="Arial" w:cs="Arial"/>
                <w:sz w:val="20"/>
                <w:szCs w:val="20"/>
              </w:rPr>
            </w:pPr>
            <w:r w:rsidRPr="00D931DE">
              <w:rPr>
                <w:rFonts w:ascii="Arial" w:hAnsi="Arial" w:cs="Arial"/>
                <w:sz w:val="20"/>
                <w:szCs w:val="20"/>
              </w:rPr>
              <w:t>0.61 (0.15, 2.39)</w:t>
            </w:r>
          </w:p>
        </w:tc>
        <w:tc>
          <w:tcPr>
            <w:tcW w:w="1080" w:type="dxa"/>
            <w:tcBorders>
              <w:left w:val="nil"/>
              <w:right w:val="nil"/>
            </w:tcBorders>
            <w:shd w:val="clear" w:color="auto" w:fill="CCCCCC"/>
          </w:tcPr>
          <w:p w14:paraId="27BE7F57" w14:textId="77777777" w:rsidR="00254065" w:rsidRPr="00D931DE" w:rsidRDefault="00254065" w:rsidP="00353233">
            <w:pPr>
              <w:rPr>
                <w:rFonts w:ascii="Arial" w:hAnsi="Arial" w:cs="Arial"/>
                <w:sz w:val="20"/>
                <w:szCs w:val="20"/>
              </w:rPr>
            </w:pPr>
            <w:r w:rsidRPr="00D931DE">
              <w:rPr>
                <w:rFonts w:ascii="Arial" w:hAnsi="Arial" w:cs="Arial"/>
                <w:sz w:val="20"/>
                <w:szCs w:val="20"/>
              </w:rPr>
              <w:t>0.47</w:t>
            </w:r>
          </w:p>
        </w:tc>
        <w:tc>
          <w:tcPr>
            <w:tcW w:w="1890" w:type="dxa"/>
            <w:tcBorders>
              <w:left w:val="nil"/>
              <w:right w:val="nil"/>
            </w:tcBorders>
            <w:shd w:val="clear" w:color="auto" w:fill="CCCCCC"/>
          </w:tcPr>
          <w:p w14:paraId="5227F1D7" w14:textId="77777777" w:rsidR="00254065" w:rsidRPr="00D931DE" w:rsidRDefault="00254065" w:rsidP="00353233">
            <w:pPr>
              <w:rPr>
                <w:rFonts w:ascii="Arial" w:hAnsi="Arial" w:cs="Arial"/>
                <w:sz w:val="20"/>
                <w:szCs w:val="20"/>
              </w:rPr>
            </w:pPr>
            <w:r w:rsidRPr="00D931DE">
              <w:rPr>
                <w:rFonts w:ascii="Arial" w:hAnsi="Arial" w:cs="Arial"/>
                <w:sz w:val="20"/>
                <w:szCs w:val="20"/>
              </w:rPr>
              <w:t>2.19 (0.73, 6.55)</w:t>
            </w:r>
          </w:p>
        </w:tc>
        <w:tc>
          <w:tcPr>
            <w:tcW w:w="1278" w:type="dxa"/>
            <w:tcBorders>
              <w:left w:val="nil"/>
              <w:right w:val="nil"/>
            </w:tcBorders>
            <w:shd w:val="clear" w:color="auto" w:fill="CCCCCC"/>
          </w:tcPr>
          <w:p w14:paraId="617598A6" w14:textId="77777777" w:rsidR="00254065" w:rsidRPr="00D931DE" w:rsidRDefault="00254065" w:rsidP="00353233">
            <w:pPr>
              <w:rPr>
                <w:rFonts w:ascii="Arial" w:hAnsi="Arial" w:cs="Arial"/>
                <w:sz w:val="20"/>
                <w:szCs w:val="20"/>
              </w:rPr>
            </w:pPr>
            <w:r w:rsidRPr="00D931DE">
              <w:rPr>
                <w:rFonts w:ascii="Arial" w:hAnsi="Arial" w:cs="Arial"/>
                <w:sz w:val="20"/>
                <w:szCs w:val="20"/>
              </w:rPr>
              <w:t>0.16</w:t>
            </w:r>
          </w:p>
        </w:tc>
      </w:tr>
      <w:tr w:rsidR="00254065" w:rsidRPr="00D931DE" w14:paraId="451EFF16" w14:textId="77777777" w:rsidTr="00983991">
        <w:tc>
          <w:tcPr>
            <w:tcW w:w="3478" w:type="dxa"/>
            <w:tcBorders>
              <w:left w:val="nil"/>
              <w:right w:val="nil"/>
            </w:tcBorders>
            <w:shd w:val="clear" w:color="auto" w:fill="CCCCCC"/>
          </w:tcPr>
          <w:p w14:paraId="52FA4411"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Frontal or temporal cortex</w:t>
            </w:r>
          </w:p>
        </w:tc>
        <w:tc>
          <w:tcPr>
            <w:tcW w:w="1850" w:type="dxa"/>
            <w:tcBorders>
              <w:left w:val="nil"/>
              <w:right w:val="nil"/>
            </w:tcBorders>
            <w:shd w:val="clear" w:color="auto" w:fill="CCCCCC"/>
          </w:tcPr>
          <w:p w14:paraId="6612155E"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5ECAA524" w14:textId="77777777" w:rsidR="00254065" w:rsidRPr="00D931DE" w:rsidRDefault="00254065" w:rsidP="00353233">
            <w:pPr>
              <w:rPr>
                <w:rFonts w:ascii="Arial" w:hAnsi="Arial" w:cs="Arial"/>
                <w:sz w:val="20"/>
                <w:szCs w:val="20"/>
              </w:rPr>
            </w:pPr>
            <w:r w:rsidRPr="00D931DE">
              <w:rPr>
                <w:rFonts w:ascii="Arial" w:hAnsi="Arial" w:cs="Arial"/>
                <w:sz w:val="20"/>
                <w:szCs w:val="20"/>
              </w:rPr>
              <w:t>0.32</w:t>
            </w:r>
          </w:p>
        </w:tc>
        <w:tc>
          <w:tcPr>
            <w:tcW w:w="1890" w:type="dxa"/>
            <w:tcBorders>
              <w:left w:val="nil"/>
              <w:right w:val="nil"/>
            </w:tcBorders>
            <w:shd w:val="clear" w:color="auto" w:fill="CCCCCC"/>
          </w:tcPr>
          <w:p w14:paraId="1F2E48CC"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4DAB711B" w14:textId="77777777" w:rsidR="00254065" w:rsidRPr="00D931DE" w:rsidRDefault="00254065" w:rsidP="00353233">
            <w:pPr>
              <w:rPr>
                <w:rFonts w:ascii="Arial" w:hAnsi="Arial" w:cs="Arial"/>
                <w:sz w:val="20"/>
                <w:szCs w:val="20"/>
              </w:rPr>
            </w:pPr>
            <w:r w:rsidRPr="00D931DE">
              <w:rPr>
                <w:rFonts w:ascii="Arial" w:hAnsi="Arial" w:cs="Arial"/>
                <w:sz w:val="20"/>
                <w:szCs w:val="20"/>
              </w:rPr>
              <w:t>0.82</w:t>
            </w:r>
          </w:p>
        </w:tc>
      </w:tr>
      <w:tr w:rsidR="00254065" w:rsidRPr="00D931DE" w14:paraId="38B23419" w14:textId="77777777" w:rsidTr="00983991">
        <w:tc>
          <w:tcPr>
            <w:tcW w:w="3478" w:type="dxa"/>
            <w:tcBorders>
              <w:left w:val="nil"/>
              <w:right w:val="nil"/>
            </w:tcBorders>
            <w:shd w:val="clear" w:color="auto" w:fill="CCCCCC"/>
          </w:tcPr>
          <w:p w14:paraId="512CC682" w14:textId="77777777" w:rsidR="00254065" w:rsidRPr="00D931DE" w:rsidRDefault="00254065" w:rsidP="00353233">
            <w:pPr>
              <w:rPr>
                <w:rFonts w:ascii="Arial" w:hAnsi="Arial" w:cs="Arial"/>
                <w:sz w:val="20"/>
                <w:szCs w:val="20"/>
              </w:rPr>
            </w:pPr>
            <w:r w:rsidRPr="00D931DE">
              <w:rPr>
                <w:rFonts w:ascii="Arial" w:hAnsi="Arial" w:cs="Arial"/>
                <w:sz w:val="20"/>
                <w:szCs w:val="20"/>
              </w:rPr>
              <w:lastRenderedPageBreak/>
              <w:t xml:space="preserve">      Overall</w:t>
            </w:r>
          </w:p>
        </w:tc>
        <w:tc>
          <w:tcPr>
            <w:tcW w:w="1850" w:type="dxa"/>
            <w:tcBorders>
              <w:left w:val="nil"/>
              <w:right w:val="nil"/>
            </w:tcBorders>
            <w:shd w:val="clear" w:color="auto" w:fill="CCCCCC"/>
          </w:tcPr>
          <w:p w14:paraId="3DC8490F" w14:textId="77777777" w:rsidR="00254065" w:rsidRPr="00D931DE" w:rsidRDefault="00254065" w:rsidP="00353233">
            <w:pPr>
              <w:rPr>
                <w:rFonts w:ascii="Arial" w:hAnsi="Arial" w:cs="Arial"/>
                <w:sz w:val="20"/>
                <w:szCs w:val="20"/>
              </w:rPr>
            </w:pPr>
            <w:r w:rsidRPr="00D931DE">
              <w:rPr>
                <w:rFonts w:ascii="Arial" w:hAnsi="Arial" w:cs="Arial"/>
                <w:sz w:val="20"/>
                <w:szCs w:val="20"/>
              </w:rPr>
              <w:t>1.49 (0.61, 3.64)</w:t>
            </w:r>
          </w:p>
        </w:tc>
        <w:tc>
          <w:tcPr>
            <w:tcW w:w="1080" w:type="dxa"/>
            <w:tcBorders>
              <w:left w:val="nil"/>
              <w:right w:val="nil"/>
            </w:tcBorders>
            <w:shd w:val="clear" w:color="auto" w:fill="CCCCCC"/>
          </w:tcPr>
          <w:p w14:paraId="47A7AA80" w14:textId="77777777" w:rsidR="00254065" w:rsidRPr="00D931DE" w:rsidRDefault="00254065" w:rsidP="00353233">
            <w:pPr>
              <w:rPr>
                <w:rFonts w:ascii="Arial" w:hAnsi="Arial" w:cs="Arial"/>
                <w:sz w:val="20"/>
                <w:szCs w:val="20"/>
              </w:rPr>
            </w:pPr>
            <w:r w:rsidRPr="00D931DE">
              <w:rPr>
                <w:rFonts w:ascii="Arial" w:hAnsi="Arial" w:cs="Arial"/>
                <w:sz w:val="20"/>
                <w:szCs w:val="20"/>
              </w:rPr>
              <w:t>0.38</w:t>
            </w:r>
          </w:p>
        </w:tc>
        <w:tc>
          <w:tcPr>
            <w:tcW w:w="1890" w:type="dxa"/>
            <w:tcBorders>
              <w:left w:val="nil"/>
              <w:right w:val="nil"/>
            </w:tcBorders>
            <w:shd w:val="clear" w:color="auto" w:fill="CCCCCC"/>
          </w:tcPr>
          <w:p w14:paraId="0644D97A" w14:textId="77777777" w:rsidR="00254065" w:rsidRPr="00D931DE" w:rsidRDefault="00254065" w:rsidP="00353233">
            <w:pPr>
              <w:rPr>
                <w:rFonts w:ascii="Arial" w:hAnsi="Arial" w:cs="Arial"/>
                <w:sz w:val="20"/>
                <w:szCs w:val="20"/>
              </w:rPr>
            </w:pPr>
            <w:r w:rsidRPr="00D931DE">
              <w:rPr>
                <w:rFonts w:ascii="Arial" w:hAnsi="Arial" w:cs="Arial"/>
                <w:sz w:val="20"/>
                <w:szCs w:val="20"/>
              </w:rPr>
              <w:t>5.73 (2.18, 15.0)</w:t>
            </w:r>
          </w:p>
        </w:tc>
        <w:tc>
          <w:tcPr>
            <w:tcW w:w="1278" w:type="dxa"/>
            <w:tcBorders>
              <w:left w:val="nil"/>
              <w:right w:val="nil"/>
            </w:tcBorders>
            <w:shd w:val="clear" w:color="auto" w:fill="CCCCCC"/>
          </w:tcPr>
          <w:p w14:paraId="1A57E328" w14:textId="77777777" w:rsidR="00254065" w:rsidRPr="00D931DE" w:rsidRDefault="00254065" w:rsidP="00353233">
            <w:pPr>
              <w:rPr>
                <w:rFonts w:ascii="Arial" w:hAnsi="Arial" w:cs="Arial"/>
                <w:sz w:val="20"/>
                <w:szCs w:val="20"/>
              </w:rPr>
            </w:pPr>
            <w:r w:rsidRPr="00D931DE">
              <w:rPr>
                <w:rFonts w:ascii="Arial" w:hAnsi="Arial" w:cs="Arial"/>
                <w:sz w:val="20"/>
                <w:szCs w:val="20"/>
              </w:rPr>
              <w:t>&lt;0.001</w:t>
            </w:r>
          </w:p>
        </w:tc>
      </w:tr>
      <w:tr w:rsidR="00254065" w:rsidRPr="00D931DE" w14:paraId="0496A02D" w14:textId="77777777" w:rsidTr="00983991">
        <w:tc>
          <w:tcPr>
            <w:tcW w:w="3478" w:type="dxa"/>
            <w:tcBorders>
              <w:left w:val="nil"/>
              <w:right w:val="nil"/>
            </w:tcBorders>
            <w:shd w:val="clear" w:color="auto" w:fill="CCCCCC"/>
          </w:tcPr>
          <w:p w14:paraId="27857043"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45307143" w14:textId="77777777" w:rsidR="00254065" w:rsidRPr="00D931DE" w:rsidRDefault="00254065" w:rsidP="00353233">
            <w:pPr>
              <w:rPr>
                <w:rFonts w:ascii="Arial" w:hAnsi="Arial" w:cs="Arial"/>
                <w:sz w:val="20"/>
                <w:szCs w:val="20"/>
              </w:rPr>
            </w:pPr>
            <w:r w:rsidRPr="00D931DE">
              <w:rPr>
                <w:rFonts w:ascii="Arial" w:hAnsi="Arial" w:cs="Arial"/>
                <w:sz w:val="20"/>
                <w:szCs w:val="20"/>
              </w:rPr>
              <w:t>2.51 (0.74, 8.56)</w:t>
            </w:r>
          </w:p>
        </w:tc>
        <w:tc>
          <w:tcPr>
            <w:tcW w:w="1080" w:type="dxa"/>
            <w:tcBorders>
              <w:left w:val="nil"/>
              <w:right w:val="nil"/>
            </w:tcBorders>
            <w:shd w:val="clear" w:color="auto" w:fill="CCCCCC"/>
          </w:tcPr>
          <w:p w14:paraId="6E75F6A5" w14:textId="77777777" w:rsidR="00254065" w:rsidRPr="00D931DE" w:rsidRDefault="00254065" w:rsidP="00353233">
            <w:pPr>
              <w:rPr>
                <w:rFonts w:ascii="Arial" w:hAnsi="Arial" w:cs="Arial"/>
                <w:sz w:val="20"/>
                <w:szCs w:val="20"/>
              </w:rPr>
            </w:pPr>
            <w:r w:rsidRPr="00D931DE">
              <w:rPr>
                <w:rFonts w:ascii="Arial" w:hAnsi="Arial" w:cs="Arial"/>
                <w:sz w:val="20"/>
                <w:szCs w:val="20"/>
              </w:rPr>
              <w:t>0.14</w:t>
            </w:r>
          </w:p>
        </w:tc>
        <w:tc>
          <w:tcPr>
            <w:tcW w:w="1890" w:type="dxa"/>
            <w:tcBorders>
              <w:left w:val="nil"/>
              <w:right w:val="nil"/>
            </w:tcBorders>
            <w:shd w:val="clear" w:color="auto" w:fill="CCCCCC"/>
          </w:tcPr>
          <w:p w14:paraId="3E8419F1" w14:textId="77777777" w:rsidR="00254065" w:rsidRPr="00D931DE" w:rsidRDefault="00254065" w:rsidP="00353233">
            <w:pPr>
              <w:rPr>
                <w:rFonts w:ascii="Arial" w:hAnsi="Arial" w:cs="Arial"/>
                <w:sz w:val="20"/>
                <w:szCs w:val="20"/>
              </w:rPr>
            </w:pPr>
            <w:r w:rsidRPr="00D931DE">
              <w:rPr>
                <w:rFonts w:ascii="Arial" w:hAnsi="Arial" w:cs="Arial"/>
                <w:sz w:val="20"/>
                <w:szCs w:val="20"/>
              </w:rPr>
              <w:t>6.80 (2.08, 22.2)</w:t>
            </w:r>
          </w:p>
        </w:tc>
        <w:tc>
          <w:tcPr>
            <w:tcW w:w="1278" w:type="dxa"/>
            <w:tcBorders>
              <w:left w:val="nil"/>
              <w:right w:val="nil"/>
            </w:tcBorders>
            <w:shd w:val="clear" w:color="auto" w:fill="CCCCCC"/>
          </w:tcPr>
          <w:p w14:paraId="6CE41215" w14:textId="77777777" w:rsidR="00254065" w:rsidRPr="00D931DE" w:rsidRDefault="00254065" w:rsidP="00353233">
            <w:pPr>
              <w:rPr>
                <w:rFonts w:ascii="Arial" w:hAnsi="Arial" w:cs="Arial"/>
                <w:sz w:val="20"/>
                <w:szCs w:val="20"/>
              </w:rPr>
            </w:pPr>
            <w:r w:rsidRPr="00D931DE">
              <w:rPr>
                <w:rFonts w:ascii="Arial" w:hAnsi="Arial" w:cs="Arial"/>
                <w:sz w:val="20"/>
                <w:szCs w:val="20"/>
              </w:rPr>
              <w:t>0.002</w:t>
            </w:r>
          </w:p>
        </w:tc>
      </w:tr>
      <w:tr w:rsidR="00254065" w:rsidRPr="00D931DE" w14:paraId="39A3B5CB" w14:textId="77777777" w:rsidTr="00983991">
        <w:tc>
          <w:tcPr>
            <w:tcW w:w="3478" w:type="dxa"/>
            <w:tcBorders>
              <w:left w:val="nil"/>
              <w:right w:val="nil"/>
            </w:tcBorders>
            <w:shd w:val="clear" w:color="auto" w:fill="CCCCCC"/>
          </w:tcPr>
          <w:p w14:paraId="218B8B3B"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016928B6" w14:textId="77777777" w:rsidR="00254065" w:rsidRPr="00D931DE" w:rsidRDefault="00254065" w:rsidP="00353233">
            <w:pPr>
              <w:rPr>
                <w:rFonts w:ascii="Arial" w:hAnsi="Arial" w:cs="Arial"/>
                <w:sz w:val="20"/>
                <w:szCs w:val="20"/>
              </w:rPr>
            </w:pPr>
            <w:r w:rsidRPr="00D931DE">
              <w:rPr>
                <w:rFonts w:ascii="Arial" w:hAnsi="Arial" w:cs="Arial"/>
                <w:sz w:val="20"/>
                <w:szCs w:val="20"/>
              </w:rPr>
              <w:t>0.80 (0.11, 6.08)</w:t>
            </w:r>
          </w:p>
        </w:tc>
        <w:tc>
          <w:tcPr>
            <w:tcW w:w="1080" w:type="dxa"/>
            <w:tcBorders>
              <w:left w:val="nil"/>
              <w:right w:val="nil"/>
            </w:tcBorders>
            <w:shd w:val="clear" w:color="auto" w:fill="CCCCCC"/>
          </w:tcPr>
          <w:p w14:paraId="3A4B6C2A" w14:textId="77777777" w:rsidR="00254065" w:rsidRPr="00D931DE" w:rsidRDefault="00254065" w:rsidP="00353233">
            <w:pPr>
              <w:rPr>
                <w:rFonts w:ascii="Arial" w:hAnsi="Arial" w:cs="Arial"/>
                <w:sz w:val="20"/>
                <w:szCs w:val="20"/>
              </w:rPr>
            </w:pPr>
            <w:r w:rsidRPr="00D931DE">
              <w:rPr>
                <w:rFonts w:ascii="Arial" w:hAnsi="Arial" w:cs="Arial"/>
                <w:sz w:val="20"/>
                <w:szCs w:val="20"/>
              </w:rPr>
              <w:t>0.83</w:t>
            </w:r>
          </w:p>
        </w:tc>
        <w:tc>
          <w:tcPr>
            <w:tcW w:w="1890" w:type="dxa"/>
            <w:tcBorders>
              <w:left w:val="nil"/>
              <w:right w:val="nil"/>
            </w:tcBorders>
            <w:shd w:val="clear" w:color="auto" w:fill="CCCCCC"/>
          </w:tcPr>
          <w:p w14:paraId="7A815AE0" w14:textId="77777777" w:rsidR="00254065" w:rsidRPr="00D931DE" w:rsidRDefault="00254065" w:rsidP="00353233">
            <w:pPr>
              <w:rPr>
                <w:rFonts w:ascii="Arial" w:hAnsi="Arial" w:cs="Arial"/>
                <w:sz w:val="20"/>
                <w:szCs w:val="20"/>
              </w:rPr>
            </w:pPr>
            <w:r w:rsidRPr="00D931DE">
              <w:rPr>
                <w:rFonts w:ascii="Arial" w:hAnsi="Arial" w:cs="Arial"/>
                <w:sz w:val="20"/>
                <w:szCs w:val="20"/>
              </w:rPr>
              <w:t>4.52 (1.70, 12.0)</w:t>
            </w:r>
          </w:p>
        </w:tc>
        <w:tc>
          <w:tcPr>
            <w:tcW w:w="1278" w:type="dxa"/>
            <w:tcBorders>
              <w:left w:val="nil"/>
              <w:right w:val="nil"/>
            </w:tcBorders>
            <w:shd w:val="clear" w:color="auto" w:fill="CCCCCC"/>
          </w:tcPr>
          <w:p w14:paraId="4F8843F4" w14:textId="77777777" w:rsidR="00254065" w:rsidRPr="00D931DE" w:rsidRDefault="00254065" w:rsidP="00353233">
            <w:pPr>
              <w:rPr>
                <w:rFonts w:ascii="Arial" w:hAnsi="Arial" w:cs="Arial"/>
                <w:sz w:val="20"/>
                <w:szCs w:val="20"/>
              </w:rPr>
            </w:pPr>
            <w:r w:rsidRPr="00D931DE">
              <w:rPr>
                <w:rFonts w:ascii="Arial" w:hAnsi="Arial" w:cs="Arial"/>
                <w:sz w:val="20"/>
                <w:szCs w:val="20"/>
              </w:rPr>
              <w:t>0.002</w:t>
            </w:r>
          </w:p>
        </w:tc>
      </w:tr>
      <w:tr w:rsidR="00254065" w:rsidRPr="00D931DE" w14:paraId="6246C54F" w14:textId="77777777" w:rsidTr="00983991">
        <w:tc>
          <w:tcPr>
            <w:tcW w:w="3478" w:type="dxa"/>
            <w:tcBorders>
              <w:left w:val="nil"/>
              <w:right w:val="nil"/>
            </w:tcBorders>
            <w:shd w:val="clear" w:color="auto" w:fill="CCCCCC"/>
          </w:tcPr>
          <w:p w14:paraId="5881F187"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Amygdala / limbic</w:t>
            </w:r>
          </w:p>
        </w:tc>
        <w:tc>
          <w:tcPr>
            <w:tcW w:w="1850" w:type="dxa"/>
            <w:tcBorders>
              <w:left w:val="nil"/>
              <w:right w:val="nil"/>
            </w:tcBorders>
            <w:shd w:val="clear" w:color="auto" w:fill="CCCCCC"/>
          </w:tcPr>
          <w:p w14:paraId="0C1BBE82" w14:textId="77777777" w:rsidR="00254065" w:rsidRPr="00D931DE" w:rsidRDefault="00254065" w:rsidP="00353233">
            <w:pPr>
              <w:rPr>
                <w:rFonts w:ascii="Arial" w:hAnsi="Arial" w:cs="Arial"/>
                <w:sz w:val="20"/>
                <w:szCs w:val="20"/>
              </w:rPr>
            </w:pPr>
          </w:p>
        </w:tc>
        <w:tc>
          <w:tcPr>
            <w:tcW w:w="1080" w:type="dxa"/>
            <w:tcBorders>
              <w:left w:val="nil"/>
              <w:right w:val="nil"/>
            </w:tcBorders>
            <w:shd w:val="clear" w:color="auto" w:fill="CCCCCC"/>
          </w:tcPr>
          <w:p w14:paraId="1F683B60" w14:textId="77777777" w:rsidR="00254065" w:rsidRPr="00D931DE" w:rsidRDefault="00254065" w:rsidP="00353233">
            <w:pPr>
              <w:rPr>
                <w:rFonts w:ascii="Arial" w:hAnsi="Arial" w:cs="Arial"/>
                <w:sz w:val="20"/>
                <w:szCs w:val="20"/>
              </w:rPr>
            </w:pPr>
            <w:r w:rsidRPr="00D931DE">
              <w:rPr>
                <w:rFonts w:ascii="Arial" w:hAnsi="Arial" w:cs="Arial"/>
                <w:sz w:val="20"/>
                <w:szCs w:val="20"/>
              </w:rPr>
              <w:t>0.12</w:t>
            </w:r>
          </w:p>
        </w:tc>
        <w:tc>
          <w:tcPr>
            <w:tcW w:w="1890" w:type="dxa"/>
            <w:tcBorders>
              <w:left w:val="nil"/>
              <w:right w:val="nil"/>
            </w:tcBorders>
            <w:shd w:val="clear" w:color="auto" w:fill="CCCCCC"/>
          </w:tcPr>
          <w:p w14:paraId="7CBA838D" w14:textId="77777777" w:rsidR="00254065" w:rsidRPr="00D931DE" w:rsidRDefault="00254065" w:rsidP="00353233">
            <w:pPr>
              <w:rPr>
                <w:rFonts w:ascii="Arial" w:hAnsi="Arial" w:cs="Arial"/>
                <w:sz w:val="20"/>
                <w:szCs w:val="20"/>
              </w:rPr>
            </w:pPr>
          </w:p>
        </w:tc>
        <w:tc>
          <w:tcPr>
            <w:tcW w:w="1278" w:type="dxa"/>
            <w:tcBorders>
              <w:left w:val="nil"/>
              <w:right w:val="nil"/>
            </w:tcBorders>
            <w:shd w:val="clear" w:color="auto" w:fill="CCCCCC"/>
          </w:tcPr>
          <w:p w14:paraId="1A55A279" w14:textId="77777777" w:rsidR="00254065" w:rsidRPr="00D931DE" w:rsidRDefault="00254065" w:rsidP="00353233">
            <w:pPr>
              <w:rPr>
                <w:rFonts w:ascii="Arial" w:hAnsi="Arial" w:cs="Arial"/>
                <w:sz w:val="20"/>
                <w:szCs w:val="20"/>
              </w:rPr>
            </w:pPr>
            <w:r w:rsidRPr="00D931DE">
              <w:rPr>
                <w:rFonts w:ascii="Arial" w:hAnsi="Arial" w:cs="Arial"/>
                <w:sz w:val="20"/>
                <w:szCs w:val="20"/>
              </w:rPr>
              <w:t>0.98</w:t>
            </w:r>
          </w:p>
        </w:tc>
      </w:tr>
      <w:tr w:rsidR="00254065" w:rsidRPr="00D931DE" w14:paraId="2F9A8730" w14:textId="77777777" w:rsidTr="00983991">
        <w:tc>
          <w:tcPr>
            <w:tcW w:w="3478" w:type="dxa"/>
            <w:tcBorders>
              <w:left w:val="nil"/>
              <w:right w:val="nil"/>
            </w:tcBorders>
            <w:shd w:val="clear" w:color="auto" w:fill="CCCCCC"/>
          </w:tcPr>
          <w:p w14:paraId="500C613B"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05FB061B" w14:textId="77777777" w:rsidR="00254065" w:rsidRPr="00D931DE" w:rsidRDefault="00254065" w:rsidP="00353233">
            <w:pPr>
              <w:rPr>
                <w:rFonts w:ascii="Arial" w:hAnsi="Arial" w:cs="Arial"/>
                <w:sz w:val="20"/>
                <w:szCs w:val="20"/>
              </w:rPr>
            </w:pPr>
            <w:r w:rsidRPr="00D931DE">
              <w:rPr>
                <w:rFonts w:ascii="Arial" w:hAnsi="Arial" w:cs="Arial"/>
                <w:sz w:val="20"/>
                <w:szCs w:val="20"/>
              </w:rPr>
              <w:t>1.30 (0.75, 2.24)</w:t>
            </w:r>
          </w:p>
        </w:tc>
        <w:tc>
          <w:tcPr>
            <w:tcW w:w="1080" w:type="dxa"/>
            <w:tcBorders>
              <w:left w:val="nil"/>
              <w:right w:val="nil"/>
            </w:tcBorders>
            <w:shd w:val="clear" w:color="auto" w:fill="CCCCCC"/>
          </w:tcPr>
          <w:p w14:paraId="0A25DBFB" w14:textId="77777777" w:rsidR="00254065" w:rsidRPr="00D931DE" w:rsidRDefault="00254065" w:rsidP="00353233">
            <w:pPr>
              <w:rPr>
                <w:rFonts w:ascii="Arial" w:hAnsi="Arial" w:cs="Arial"/>
                <w:sz w:val="20"/>
                <w:szCs w:val="20"/>
              </w:rPr>
            </w:pPr>
            <w:r w:rsidRPr="00D931DE">
              <w:rPr>
                <w:rFonts w:ascii="Arial" w:hAnsi="Arial" w:cs="Arial"/>
                <w:sz w:val="20"/>
                <w:szCs w:val="20"/>
              </w:rPr>
              <w:t>0.35</w:t>
            </w:r>
          </w:p>
        </w:tc>
        <w:tc>
          <w:tcPr>
            <w:tcW w:w="1890" w:type="dxa"/>
            <w:tcBorders>
              <w:left w:val="nil"/>
              <w:right w:val="nil"/>
            </w:tcBorders>
            <w:shd w:val="clear" w:color="auto" w:fill="CCCCCC"/>
          </w:tcPr>
          <w:p w14:paraId="6974D910" w14:textId="77777777" w:rsidR="00254065" w:rsidRPr="00D931DE" w:rsidRDefault="00254065" w:rsidP="00353233">
            <w:pPr>
              <w:rPr>
                <w:rFonts w:ascii="Arial" w:hAnsi="Arial" w:cs="Arial"/>
                <w:sz w:val="20"/>
                <w:szCs w:val="20"/>
              </w:rPr>
            </w:pPr>
            <w:r w:rsidRPr="00D931DE">
              <w:rPr>
                <w:rFonts w:ascii="Arial" w:hAnsi="Arial" w:cs="Arial"/>
                <w:sz w:val="20"/>
                <w:szCs w:val="20"/>
              </w:rPr>
              <w:t>1.89 90.69, 5.19)</w:t>
            </w:r>
          </w:p>
        </w:tc>
        <w:tc>
          <w:tcPr>
            <w:tcW w:w="1278" w:type="dxa"/>
            <w:tcBorders>
              <w:left w:val="nil"/>
              <w:right w:val="nil"/>
            </w:tcBorders>
            <w:shd w:val="clear" w:color="auto" w:fill="CCCCCC"/>
          </w:tcPr>
          <w:p w14:paraId="42B83372" w14:textId="77777777" w:rsidR="00254065" w:rsidRPr="00D931DE" w:rsidRDefault="00254065" w:rsidP="00353233">
            <w:pPr>
              <w:rPr>
                <w:rFonts w:ascii="Arial" w:hAnsi="Arial" w:cs="Arial"/>
                <w:sz w:val="20"/>
                <w:szCs w:val="20"/>
              </w:rPr>
            </w:pPr>
            <w:r w:rsidRPr="00D931DE">
              <w:rPr>
                <w:rFonts w:ascii="Arial" w:hAnsi="Arial" w:cs="Arial"/>
                <w:sz w:val="20"/>
                <w:szCs w:val="20"/>
              </w:rPr>
              <w:t>0.22</w:t>
            </w:r>
          </w:p>
        </w:tc>
      </w:tr>
      <w:tr w:rsidR="00254065" w:rsidRPr="00D931DE" w14:paraId="36140780" w14:textId="77777777" w:rsidTr="00983991">
        <w:tc>
          <w:tcPr>
            <w:tcW w:w="3478" w:type="dxa"/>
            <w:tcBorders>
              <w:left w:val="nil"/>
              <w:right w:val="nil"/>
            </w:tcBorders>
            <w:shd w:val="clear" w:color="auto" w:fill="CCCCCC"/>
          </w:tcPr>
          <w:p w14:paraId="5641100E"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1911DE34" w14:textId="77777777" w:rsidR="00254065" w:rsidRPr="00D931DE" w:rsidRDefault="00254065" w:rsidP="00353233">
            <w:pPr>
              <w:rPr>
                <w:rFonts w:ascii="Arial" w:hAnsi="Arial" w:cs="Arial"/>
                <w:sz w:val="20"/>
                <w:szCs w:val="20"/>
              </w:rPr>
            </w:pPr>
            <w:r w:rsidRPr="00D931DE">
              <w:rPr>
                <w:rFonts w:ascii="Arial" w:hAnsi="Arial" w:cs="Arial"/>
                <w:sz w:val="20"/>
                <w:szCs w:val="20"/>
              </w:rPr>
              <w:t>1.81 (0.95, 3.42)</w:t>
            </w:r>
          </w:p>
        </w:tc>
        <w:tc>
          <w:tcPr>
            <w:tcW w:w="1080" w:type="dxa"/>
            <w:tcBorders>
              <w:left w:val="nil"/>
              <w:right w:val="nil"/>
            </w:tcBorders>
            <w:shd w:val="clear" w:color="auto" w:fill="CCCCCC"/>
          </w:tcPr>
          <w:p w14:paraId="5D8620B2" w14:textId="77777777" w:rsidR="00254065" w:rsidRPr="00D931DE" w:rsidRDefault="00254065" w:rsidP="00353233">
            <w:pPr>
              <w:rPr>
                <w:rFonts w:ascii="Arial" w:hAnsi="Arial" w:cs="Arial"/>
                <w:sz w:val="20"/>
                <w:szCs w:val="20"/>
              </w:rPr>
            </w:pPr>
            <w:r w:rsidRPr="00D931DE">
              <w:rPr>
                <w:rFonts w:ascii="Arial" w:hAnsi="Arial" w:cs="Arial"/>
                <w:sz w:val="20"/>
                <w:szCs w:val="20"/>
              </w:rPr>
              <w:t>0.07</w:t>
            </w:r>
          </w:p>
        </w:tc>
        <w:tc>
          <w:tcPr>
            <w:tcW w:w="1890" w:type="dxa"/>
            <w:tcBorders>
              <w:left w:val="nil"/>
              <w:right w:val="nil"/>
            </w:tcBorders>
            <w:shd w:val="clear" w:color="auto" w:fill="CCCCCC"/>
          </w:tcPr>
          <w:p w14:paraId="7DA12227" w14:textId="77777777" w:rsidR="00254065" w:rsidRPr="00D931DE" w:rsidRDefault="00254065" w:rsidP="00353233">
            <w:pPr>
              <w:rPr>
                <w:rFonts w:ascii="Arial" w:hAnsi="Arial" w:cs="Arial"/>
                <w:sz w:val="20"/>
                <w:szCs w:val="20"/>
              </w:rPr>
            </w:pPr>
            <w:r w:rsidRPr="00D931DE">
              <w:rPr>
                <w:rFonts w:ascii="Arial" w:hAnsi="Arial" w:cs="Arial"/>
                <w:sz w:val="20"/>
                <w:szCs w:val="20"/>
              </w:rPr>
              <w:t>1.93 (0.51, 7.33)</w:t>
            </w:r>
          </w:p>
        </w:tc>
        <w:tc>
          <w:tcPr>
            <w:tcW w:w="1278" w:type="dxa"/>
            <w:tcBorders>
              <w:left w:val="nil"/>
              <w:right w:val="nil"/>
            </w:tcBorders>
            <w:shd w:val="clear" w:color="auto" w:fill="CCCCCC"/>
          </w:tcPr>
          <w:p w14:paraId="29A83C0A"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0.33                                                                                      </w:t>
            </w:r>
          </w:p>
        </w:tc>
      </w:tr>
      <w:tr w:rsidR="00254065" w:rsidRPr="00D931DE" w14:paraId="65ADC347" w14:textId="77777777" w:rsidTr="00983991">
        <w:tc>
          <w:tcPr>
            <w:tcW w:w="3478" w:type="dxa"/>
            <w:tcBorders>
              <w:left w:val="nil"/>
              <w:bottom w:val="single" w:sz="24" w:space="0" w:color="auto"/>
              <w:right w:val="nil"/>
            </w:tcBorders>
            <w:shd w:val="clear" w:color="auto" w:fill="CCCCCC"/>
          </w:tcPr>
          <w:p w14:paraId="3970985C" w14:textId="77777777" w:rsidR="00254065" w:rsidRPr="00D931DE" w:rsidRDefault="0025406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bottom w:val="single" w:sz="24" w:space="0" w:color="auto"/>
              <w:right w:val="nil"/>
            </w:tcBorders>
            <w:shd w:val="clear" w:color="auto" w:fill="CCCCCC"/>
          </w:tcPr>
          <w:p w14:paraId="2F91D99D" w14:textId="77777777" w:rsidR="00254065" w:rsidRPr="00D931DE" w:rsidRDefault="00254065" w:rsidP="00353233">
            <w:pPr>
              <w:rPr>
                <w:rFonts w:ascii="Arial" w:hAnsi="Arial" w:cs="Arial"/>
                <w:sz w:val="20"/>
                <w:szCs w:val="20"/>
              </w:rPr>
            </w:pPr>
            <w:r w:rsidRPr="00D931DE">
              <w:rPr>
                <w:rFonts w:ascii="Arial" w:hAnsi="Arial" w:cs="Arial"/>
                <w:sz w:val="20"/>
                <w:szCs w:val="20"/>
              </w:rPr>
              <w:t>0.59 (0.15, 2.31)</w:t>
            </w:r>
          </w:p>
        </w:tc>
        <w:tc>
          <w:tcPr>
            <w:tcW w:w="1080" w:type="dxa"/>
            <w:tcBorders>
              <w:left w:val="nil"/>
              <w:bottom w:val="single" w:sz="24" w:space="0" w:color="auto"/>
              <w:right w:val="nil"/>
            </w:tcBorders>
            <w:shd w:val="clear" w:color="auto" w:fill="CCCCCC"/>
          </w:tcPr>
          <w:p w14:paraId="09562DDC" w14:textId="77777777" w:rsidR="00254065" w:rsidRPr="00D931DE" w:rsidRDefault="00254065" w:rsidP="00353233">
            <w:pPr>
              <w:rPr>
                <w:rFonts w:ascii="Arial" w:hAnsi="Arial" w:cs="Arial"/>
                <w:sz w:val="20"/>
                <w:szCs w:val="20"/>
              </w:rPr>
            </w:pPr>
            <w:r w:rsidRPr="00D931DE">
              <w:rPr>
                <w:rFonts w:ascii="Arial" w:hAnsi="Arial" w:cs="Arial"/>
                <w:sz w:val="20"/>
                <w:szCs w:val="20"/>
              </w:rPr>
              <w:t>0.45</w:t>
            </w:r>
          </w:p>
        </w:tc>
        <w:tc>
          <w:tcPr>
            <w:tcW w:w="1890" w:type="dxa"/>
            <w:tcBorders>
              <w:left w:val="nil"/>
              <w:bottom w:val="single" w:sz="24" w:space="0" w:color="auto"/>
              <w:right w:val="nil"/>
            </w:tcBorders>
            <w:shd w:val="clear" w:color="auto" w:fill="CCCCCC"/>
          </w:tcPr>
          <w:p w14:paraId="4A2A11E2" w14:textId="77777777" w:rsidR="00254065" w:rsidRPr="00D931DE" w:rsidRDefault="00254065" w:rsidP="00353233">
            <w:pPr>
              <w:rPr>
                <w:rFonts w:ascii="Arial" w:hAnsi="Arial" w:cs="Arial"/>
                <w:sz w:val="20"/>
                <w:szCs w:val="20"/>
              </w:rPr>
            </w:pPr>
            <w:r w:rsidRPr="00D931DE">
              <w:rPr>
                <w:rFonts w:ascii="Arial" w:hAnsi="Arial" w:cs="Arial"/>
                <w:sz w:val="20"/>
                <w:szCs w:val="20"/>
              </w:rPr>
              <w:t>1.93 (0.63, 5.91)</w:t>
            </w:r>
          </w:p>
        </w:tc>
        <w:tc>
          <w:tcPr>
            <w:tcW w:w="1278" w:type="dxa"/>
            <w:tcBorders>
              <w:left w:val="nil"/>
              <w:bottom w:val="single" w:sz="24" w:space="0" w:color="auto"/>
              <w:right w:val="nil"/>
            </w:tcBorders>
            <w:shd w:val="clear" w:color="auto" w:fill="CCCCCC"/>
          </w:tcPr>
          <w:p w14:paraId="4AFCF773" w14:textId="77777777" w:rsidR="00254065" w:rsidRPr="00D931DE" w:rsidRDefault="00254065" w:rsidP="00353233">
            <w:pPr>
              <w:rPr>
                <w:rFonts w:ascii="Arial" w:hAnsi="Arial" w:cs="Arial"/>
                <w:sz w:val="20"/>
                <w:szCs w:val="20"/>
              </w:rPr>
            </w:pPr>
            <w:r w:rsidRPr="00D931DE">
              <w:rPr>
                <w:rFonts w:ascii="Arial" w:hAnsi="Arial" w:cs="Arial"/>
                <w:sz w:val="20"/>
                <w:szCs w:val="20"/>
              </w:rPr>
              <w:t>0.25</w:t>
            </w:r>
          </w:p>
        </w:tc>
      </w:tr>
    </w:tbl>
    <w:p w14:paraId="56296617" w14:textId="77777777" w:rsidR="00353233" w:rsidRPr="00D931DE" w:rsidRDefault="00353233" w:rsidP="00353233">
      <w:pPr>
        <w:spacing w:line="240" w:lineRule="auto"/>
        <w:rPr>
          <w:rFonts w:ascii="Times New Roman" w:hAnsi="Times New Roman" w:cs="Times New Roman"/>
          <w:sz w:val="20"/>
          <w:szCs w:val="20"/>
        </w:rPr>
      </w:pPr>
    </w:p>
    <w:p w14:paraId="0D3E5E65" w14:textId="77777777" w:rsidR="000B6A0C" w:rsidRPr="00D931DE" w:rsidRDefault="000B6A0C" w:rsidP="003364ED">
      <w:pPr>
        <w:spacing w:after="0"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u w:val="single"/>
        </w:rPr>
        <w:t>eTable</w:t>
      </w:r>
      <w:proofErr w:type="spellEnd"/>
      <w:proofErr w:type="gramEnd"/>
      <w:r w:rsidRPr="00D931DE">
        <w:rPr>
          <w:rFonts w:ascii="Times New Roman" w:hAnsi="Times New Roman" w:cs="Times New Roman"/>
          <w:sz w:val="20"/>
          <w:szCs w:val="20"/>
          <w:u w:val="single"/>
        </w:rPr>
        <w:t xml:space="preserve"> 19</w:t>
      </w:r>
      <w:r w:rsidRPr="00D931DE">
        <w:rPr>
          <w:rFonts w:ascii="Times New Roman" w:hAnsi="Times New Roman" w:cs="Times New Roman"/>
          <w:sz w:val="20"/>
          <w:szCs w:val="20"/>
        </w:rPr>
        <w:t xml:space="preserve"> shows the same thing for the ROS and MAP studies.</w:t>
      </w:r>
      <w:r w:rsidR="001F09C9" w:rsidRPr="00D931DE">
        <w:rPr>
          <w:rFonts w:ascii="Times New Roman" w:hAnsi="Times New Roman" w:cs="Times New Roman"/>
          <w:sz w:val="20"/>
          <w:szCs w:val="20"/>
        </w:rPr>
        <w:t xml:space="preserve"> There were too few </w:t>
      </w:r>
      <w:r w:rsidR="003364ED" w:rsidRPr="00D931DE">
        <w:rPr>
          <w:rFonts w:ascii="Times New Roman" w:hAnsi="Times New Roman" w:cs="Times New Roman"/>
          <w:sz w:val="20"/>
          <w:szCs w:val="20"/>
        </w:rPr>
        <w:t xml:space="preserve">people with hippocampal sclerosis </w:t>
      </w:r>
      <w:r w:rsidR="001F09C9" w:rsidRPr="00D931DE">
        <w:rPr>
          <w:rFonts w:ascii="Times New Roman" w:hAnsi="Times New Roman" w:cs="Times New Roman"/>
          <w:sz w:val="20"/>
          <w:szCs w:val="20"/>
        </w:rPr>
        <w:t>to divide by sex.</w:t>
      </w:r>
      <w:r w:rsidR="003364ED" w:rsidRPr="00D931DE">
        <w:rPr>
          <w:rFonts w:ascii="Times New Roman" w:hAnsi="Times New Roman" w:cs="Times New Roman"/>
          <w:sz w:val="20"/>
          <w:szCs w:val="20"/>
        </w:rPr>
        <w:t xml:space="preserve">  As in </w:t>
      </w:r>
      <w:proofErr w:type="spellStart"/>
      <w:r w:rsidR="003364ED" w:rsidRPr="00D931DE">
        <w:rPr>
          <w:rFonts w:ascii="Times New Roman" w:hAnsi="Times New Roman" w:cs="Times New Roman"/>
          <w:sz w:val="20"/>
          <w:szCs w:val="20"/>
        </w:rPr>
        <w:t>eTable</w:t>
      </w:r>
      <w:proofErr w:type="spellEnd"/>
      <w:r w:rsidR="003364ED" w:rsidRPr="00D931DE">
        <w:rPr>
          <w:rFonts w:ascii="Times New Roman" w:hAnsi="Times New Roman" w:cs="Times New Roman"/>
          <w:sz w:val="20"/>
          <w:szCs w:val="20"/>
        </w:rPr>
        <w:t xml:space="preserve"> 18, the p values in the top row for each outcome are for the interaction term between sex and each exposure in a single model.</w:t>
      </w:r>
    </w:p>
    <w:p w14:paraId="2CB7FA98" w14:textId="77777777" w:rsidR="003364ED" w:rsidRPr="00D931DE" w:rsidRDefault="003364ED" w:rsidP="003364ED">
      <w:pPr>
        <w:spacing w:after="0" w:line="240" w:lineRule="auto"/>
        <w:rPr>
          <w:rFonts w:ascii="Times New Roman" w:hAnsi="Times New Roman" w:cs="Times New Roman"/>
          <w:sz w:val="20"/>
          <w:szCs w:val="20"/>
        </w:rPr>
      </w:pPr>
    </w:p>
    <w:p w14:paraId="29157203" w14:textId="77777777" w:rsidR="003364ED" w:rsidRPr="00D931DE" w:rsidRDefault="003364ED" w:rsidP="003364ED">
      <w:pPr>
        <w:spacing w:after="0" w:line="240" w:lineRule="auto"/>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3478"/>
        <w:gridCol w:w="1850"/>
        <w:gridCol w:w="1199"/>
        <w:gridCol w:w="1771"/>
        <w:gridCol w:w="1278"/>
      </w:tblGrid>
      <w:tr w:rsidR="00353233" w:rsidRPr="00D931DE" w14:paraId="08F52C30" w14:textId="77777777" w:rsidTr="00353233">
        <w:tc>
          <w:tcPr>
            <w:tcW w:w="9576" w:type="dxa"/>
            <w:gridSpan w:val="5"/>
            <w:tcBorders>
              <w:top w:val="single" w:sz="36" w:space="0" w:color="C0504D" w:themeColor="accent2"/>
              <w:left w:val="nil"/>
              <w:bottom w:val="single" w:sz="24" w:space="0" w:color="auto"/>
              <w:right w:val="nil"/>
            </w:tcBorders>
          </w:tcPr>
          <w:p w14:paraId="36C399EF" w14:textId="77777777" w:rsidR="00353233" w:rsidRPr="00D931DE" w:rsidRDefault="00353233" w:rsidP="00353233">
            <w:pPr>
              <w:rPr>
                <w:rFonts w:ascii="Arial" w:hAnsi="Arial" w:cs="Arial"/>
                <w:b/>
                <w:sz w:val="24"/>
                <w:szCs w:val="24"/>
              </w:rPr>
            </w:pPr>
            <w:proofErr w:type="spellStart"/>
            <w:proofErr w:type="gramStart"/>
            <w:r w:rsidRPr="00D931DE">
              <w:rPr>
                <w:rFonts w:ascii="Arial" w:hAnsi="Arial" w:cs="Arial"/>
                <w:b/>
                <w:sz w:val="24"/>
                <w:szCs w:val="24"/>
              </w:rPr>
              <w:t>eTable</w:t>
            </w:r>
            <w:proofErr w:type="spellEnd"/>
            <w:proofErr w:type="gramEnd"/>
            <w:r w:rsidRPr="00D931DE">
              <w:rPr>
                <w:rFonts w:ascii="Arial" w:hAnsi="Arial" w:cs="Arial"/>
                <w:b/>
                <w:sz w:val="24"/>
                <w:szCs w:val="24"/>
              </w:rPr>
              <w:t xml:space="preserve"> 19. Interactions between sex and </w:t>
            </w:r>
            <w:proofErr w:type="spellStart"/>
            <w:r w:rsidRPr="00D931DE">
              <w:rPr>
                <w:rFonts w:ascii="Arial" w:hAnsi="Arial" w:cs="Arial"/>
                <w:b/>
                <w:sz w:val="24"/>
                <w:szCs w:val="24"/>
              </w:rPr>
              <w:t>neuropathological</w:t>
            </w:r>
            <w:proofErr w:type="spellEnd"/>
            <w:r w:rsidRPr="00D931DE">
              <w:rPr>
                <w:rFonts w:ascii="Arial" w:hAnsi="Arial" w:cs="Arial"/>
                <w:b/>
                <w:sz w:val="24"/>
                <w:szCs w:val="24"/>
              </w:rPr>
              <w:t xml:space="preserve"> findings at autopsy, ROS and MAP studies</w:t>
            </w:r>
          </w:p>
        </w:tc>
      </w:tr>
      <w:tr w:rsidR="00353233" w:rsidRPr="00D931DE" w14:paraId="1C0FF28D" w14:textId="77777777" w:rsidTr="00353233">
        <w:tc>
          <w:tcPr>
            <w:tcW w:w="3478" w:type="dxa"/>
            <w:tcBorders>
              <w:top w:val="single" w:sz="24" w:space="0" w:color="auto"/>
              <w:left w:val="nil"/>
              <w:bottom w:val="nil"/>
              <w:right w:val="nil"/>
            </w:tcBorders>
            <w:shd w:val="clear" w:color="auto" w:fill="CCCCCC"/>
          </w:tcPr>
          <w:p w14:paraId="40ACD00E" w14:textId="77777777" w:rsidR="00353233" w:rsidRPr="00D931DE" w:rsidRDefault="00353233" w:rsidP="00353233">
            <w:pPr>
              <w:rPr>
                <w:rFonts w:ascii="Arial" w:hAnsi="Arial" w:cs="Arial"/>
                <w:sz w:val="20"/>
                <w:szCs w:val="20"/>
              </w:rPr>
            </w:pPr>
          </w:p>
        </w:tc>
        <w:tc>
          <w:tcPr>
            <w:tcW w:w="3049" w:type="dxa"/>
            <w:gridSpan w:val="2"/>
            <w:tcBorders>
              <w:top w:val="single" w:sz="24" w:space="0" w:color="auto"/>
              <w:left w:val="nil"/>
              <w:bottom w:val="single" w:sz="24" w:space="0" w:color="auto"/>
              <w:right w:val="nil"/>
            </w:tcBorders>
            <w:shd w:val="clear" w:color="auto" w:fill="CCCCCC"/>
            <w:vAlign w:val="center"/>
          </w:tcPr>
          <w:p w14:paraId="40B67FC7" w14:textId="77777777" w:rsidR="00353233" w:rsidRPr="00D931DE" w:rsidRDefault="00353233" w:rsidP="00353233">
            <w:pPr>
              <w:jc w:val="center"/>
              <w:rPr>
                <w:rFonts w:ascii="Arial" w:hAnsi="Arial" w:cs="Arial"/>
                <w:b/>
                <w:sz w:val="20"/>
                <w:szCs w:val="20"/>
              </w:rPr>
            </w:pPr>
            <w:r w:rsidRPr="00D931DE">
              <w:rPr>
                <w:rFonts w:ascii="Arial" w:hAnsi="Arial" w:cs="Arial"/>
                <w:b/>
                <w:sz w:val="20"/>
                <w:szCs w:val="20"/>
              </w:rPr>
              <w:t>&lt;60 minutes LOC</w:t>
            </w:r>
          </w:p>
        </w:tc>
        <w:tc>
          <w:tcPr>
            <w:tcW w:w="3049" w:type="dxa"/>
            <w:gridSpan w:val="2"/>
            <w:tcBorders>
              <w:top w:val="single" w:sz="24" w:space="0" w:color="auto"/>
              <w:left w:val="nil"/>
              <w:bottom w:val="single" w:sz="24" w:space="0" w:color="auto"/>
              <w:right w:val="nil"/>
            </w:tcBorders>
            <w:shd w:val="clear" w:color="auto" w:fill="CCCCCC"/>
            <w:vAlign w:val="center"/>
          </w:tcPr>
          <w:p w14:paraId="3450D534" w14:textId="77777777" w:rsidR="00353233" w:rsidRPr="00D931DE" w:rsidRDefault="00353233" w:rsidP="00353233">
            <w:pPr>
              <w:jc w:val="center"/>
              <w:rPr>
                <w:rFonts w:ascii="Arial" w:hAnsi="Arial" w:cs="Arial"/>
                <w:b/>
                <w:sz w:val="20"/>
                <w:szCs w:val="20"/>
              </w:rPr>
            </w:pPr>
            <w:r w:rsidRPr="00D931DE">
              <w:rPr>
                <w:rFonts w:ascii="Arial" w:hAnsi="Arial" w:cs="Arial"/>
                <w:b/>
                <w:sz w:val="20"/>
                <w:szCs w:val="20"/>
              </w:rPr>
              <w:t>&gt;60 minutes LOC</w:t>
            </w:r>
          </w:p>
        </w:tc>
      </w:tr>
      <w:tr w:rsidR="00353233" w:rsidRPr="00D931DE" w14:paraId="5772601D" w14:textId="77777777" w:rsidTr="00353233">
        <w:tc>
          <w:tcPr>
            <w:tcW w:w="3478" w:type="dxa"/>
            <w:tcBorders>
              <w:top w:val="nil"/>
              <w:left w:val="nil"/>
              <w:bottom w:val="single" w:sz="24" w:space="0" w:color="auto"/>
              <w:right w:val="nil"/>
            </w:tcBorders>
            <w:shd w:val="clear" w:color="auto" w:fill="CCCCCC"/>
          </w:tcPr>
          <w:p w14:paraId="2AD8C9B7" w14:textId="77777777" w:rsidR="00353233" w:rsidRPr="00D931DE" w:rsidRDefault="00353233" w:rsidP="00353233">
            <w:pPr>
              <w:rPr>
                <w:rFonts w:ascii="Arial" w:hAnsi="Arial" w:cs="Arial"/>
                <w:sz w:val="20"/>
                <w:szCs w:val="20"/>
              </w:rPr>
            </w:pPr>
          </w:p>
        </w:tc>
        <w:tc>
          <w:tcPr>
            <w:tcW w:w="1850" w:type="dxa"/>
            <w:tcBorders>
              <w:top w:val="single" w:sz="24" w:space="0" w:color="auto"/>
              <w:left w:val="nil"/>
              <w:bottom w:val="single" w:sz="24" w:space="0" w:color="auto"/>
              <w:right w:val="nil"/>
            </w:tcBorders>
            <w:shd w:val="clear" w:color="auto" w:fill="CCCCCC"/>
          </w:tcPr>
          <w:p w14:paraId="59BF37B0" w14:textId="77777777" w:rsidR="00353233" w:rsidRPr="00D931DE" w:rsidRDefault="00353233" w:rsidP="00353233">
            <w:pPr>
              <w:rPr>
                <w:rFonts w:ascii="Arial" w:hAnsi="Arial" w:cs="Arial"/>
                <w:b/>
                <w:sz w:val="20"/>
                <w:szCs w:val="20"/>
              </w:rPr>
            </w:pPr>
            <w:r w:rsidRPr="00D931DE">
              <w:rPr>
                <w:rFonts w:ascii="Arial" w:hAnsi="Arial" w:cs="Arial"/>
                <w:b/>
                <w:sz w:val="20"/>
                <w:szCs w:val="20"/>
              </w:rPr>
              <w:t>RR, 95% CI</w:t>
            </w:r>
          </w:p>
        </w:tc>
        <w:tc>
          <w:tcPr>
            <w:tcW w:w="1199" w:type="dxa"/>
            <w:tcBorders>
              <w:top w:val="single" w:sz="24" w:space="0" w:color="auto"/>
              <w:left w:val="nil"/>
              <w:bottom w:val="single" w:sz="24" w:space="0" w:color="auto"/>
              <w:right w:val="nil"/>
            </w:tcBorders>
            <w:shd w:val="clear" w:color="auto" w:fill="CCCCCC"/>
          </w:tcPr>
          <w:p w14:paraId="17C83C59" w14:textId="77777777" w:rsidR="00353233" w:rsidRPr="00D931DE" w:rsidRDefault="00353233" w:rsidP="00353233">
            <w:pPr>
              <w:rPr>
                <w:rFonts w:ascii="Arial" w:hAnsi="Arial" w:cs="Arial"/>
                <w:b/>
                <w:sz w:val="20"/>
                <w:szCs w:val="20"/>
              </w:rPr>
            </w:pPr>
            <w:r w:rsidRPr="00D931DE">
              <w:rPr>
                <w:rFonts w:ascii="Arial" w:hAnsi="Arial" w:cs="Arial"/>
                <w:b/>
                <w:sz w:val="20"/>
                <w:szCs w:val="20"/>
              </w:rPr>
              <w:t>P value</w:t>
            </w:r>
          </w:p>
        </w:tc>
        <w:tc>
          <w:tcPr>
            <w:tcW w:w="1771" w:type="dxa"/>
            <w:tcBorders>
              <w:top w:val="single" w:sz="24" w:space="0" w:color="auto"/>
              <w:left w:val="nil"/>
              <w:bottom w:val="single" w:sz="24" w:space="0" w:color="auto"/>
              <w:right w:val="nil"/>
            </w:tcBorders>
            <w:shd w:val="clear" w:color="auto" w:fill="CCCCCC"/>
          </w:tcPr>
          <w:p w14:paraId="77BFDAE6" w14:textId="77777777" w:rsidR="00353233" w:rsidRPr="00D931DE" w:rsidRDefault="00353233" w:rsidP="00353233">
            <w:pPr>
              <w:rPr>
                <w:rFonts w:ascii="Arial" w:hAnsi="Arial" w:cs="Arial"/>
                <w:b/>
                <w:sz w:val="20"/>
                <w:szCs w:val="20"/>
              </w:rPr>
            </w:pPr>
            <w:r w:rsidRPr="00D931DE">
              <w:rPr>
                <w:rFonts w:ascii="Arial" w:hAnsi="Arial" w:cs="Arial"/>
                <w:b/>
                <w:sz w:val="20"/>
                <w:szCs w:val="20"/>
              </w:rPr>
              <w:t>RR (95% CI)</w:t>
            </w:r>
          </w:p>
        </w:tc>
        <w:tc>
          <w:tcPr>
            <w:tcW w:w="1278" w:type="dxa"/>
            <w:tcBorders>
              <w:top w:val="single" w:sz="24" w:space="0" w:color="auto"/>
              <w:left w:val="nil"/>
              <w:bottom w:val="single" w:sz="24" w:space="0" w:color="auto"/>
              <w:right w:val="nil"/>
            </w:tcBorders>
            <w:shd w:val="clear" w:color="auto" w:fill="CCCCCC"/>
          </w:tcPr>
          <w:p w14:paraId="163DAF14" w14:textId="77777777" w:rsidR="00353233" w:rsidRPr="00D931DE" w:rsidRDefault="00353233" w:rsidP="00353233">
            <w:pPr>
              <w:rPr>
                <w:rFonts w:ascii="Arial" w:hAnsi="Arial" w:cs="Arial"/>
                <w:b/>
                <w:sz w:val="20"/>
                <w:szCs w:val="20"/>
              </w:rPr>
            </w:pPr>
            <w:r w:rsidRPr="00D931DE">
              <w:rPr>
                <w:rFonts w:ascii="Arial" w:hAnsi="Arial" w:cs="Arial"/>
                <w:b/>
                <w:sz w:val="20"/>
                <w:szCs w:val="20"/>
              </w:rPr>
              <w:t>P value</w:t>
            </w:r>
          </w:p>
        </w:tc>
      </w:tr>
      <w:tr w:rsidR="00353233" w:rsidRPr="00D931DE" w14:paraId="6EE46E2B" w14:textId="77777777" w:rsidTr="00353233">
        <w:tc>
          <w:tcPr>
            <w:tcW w:w="3478" w:type="dxa"/>
            <w:tcBorders>
              <w:top w:val="single" w:sz="24" w:space="0" w:color="auto"/>
              <w:left w:val="nil"/>
              <w:right w:val="nil"/>
            </w:tcBorders>
            <w:shd w:val="clear" w:color="auto" w:fill="CCCCCC"/>
          </w:tcPr>
          <w:p w14:paraId="59DE2E2C" w14:textId="77777777" w:rsidR="00353233" w:rsidRPr="00D931DE" w:rsidRDefault="00353233" w:rsidP="00353233">
            <w:pPr>
              <w:rPr>
                <w:rFonts w:ascii="Arial" w:hAnsi="Arial" w:cs="Arial"/>
                <w:sz w:val="20"/>
                <w:szCs w:val="20"/>
              </w:rPr>
            </w:pPr>
            <w:proofErr w:type="spellStart"/>
            <w:r w:rsidRPr="00D931DE">
              <w:rPr>
                <w:rFonts w:ascii="Arial" w:hAnsi="Arial" w:cs="Arial"/>
                <w:sz w:val="20"/>
                <w:szCs w:val="20"/>
              </w:rPr>
              <w:t>Braak</w:t>
            </w:r>
            <w:proofErr w:type="spellEnd"/>
            <w:r w:rsidRPr="00D931DE">
              <w:rPr>
                <w:rFonts w:ascii="Arial" w:hAnsi="Arial" w:cs="Arial"/>
                <w:sz w:val="20"/>
                <w:szCs w:val="20"/>
              </w:rPr>
              <w:t xml:space="preserve"> Stage 5 or 6</w:t>
            </w:r>
          </w:p>
        </w:tc>
        <w:tc>
          <w:tcPr>
            <w:tcW w:w="1850" w:type="dxa"/>
            <w:tcBorders>
              <w:top w:val="single" w:sz="24" w:space="0" w:color="auto"/>
              <w:left w:val="nil"/>
              <w:right w:val="nil"/>
            </w:tcBorders>
            <w:shd w:val="clear" w:color="auto" w:fill="CCCCCC"/>
          </w:tcPr>
          <w:p w14:paraId="3B9E2E91" w14:textId="77777777" w:rsidR="00353233" w:rsidRPr="00D931DE" w:rsidRDefault="00353233" w:rsidP="00353233">
            <w:pPr>
              <w:rPr>
                <w:rFonts w:ascii="Arial" w:hAnsi="Arial" w:cs="Arial"/>
                <w:sz w:val="20"/>
                <w:szCs w:val="20"/>
              </w:rPr>
            </w:pPr>
          </w:p>
        </w:tc>
        <w:tc>
          <w:tcPr>
            <w:tcW w:w="1199" w:type="dxa"/>
            <w:tcBorders>
              <w:top w:val="single" w:sz="24" w:space="0" w:color="auto"/>
              <w:left w:val="nil"/>
              <w:right w:val="nil"/>
            </w:tcBorders>
            <w:shd w:val="clear" w:color="auto" w:fill="CCCCCC"/>
          </w:tcPr>
          <w:p w14:paraId="3E6D4FAF" w14:textId="77777777" w:rsidR="00353233" w:rsidRPr="00D931DE" w:rsidRDefault="00526254" w:rsidP="00353233">
            <w:pPr>
              <w:rPr>
                <w:rFonts w:ascii="Arial" w:hAnsi="Arial" w:cs="Arial"/>
                <w:sz w:val="20"/>
                <w:szCs w:val="20"/>
              </w:rPr>
            </w:pPr>
            <w:r w:rsidRPr="00D931DE">
              <w:rPr>
                <w:rFonts w:ascii="Arial" w:hAnsi="Arial" w:cs="Arial"/>
                <w:sz w:val="20"/>
                <w:szCs w:val="20"/>
              </w:rPr>
              <w:t>0.21</w:t>
            </w:r>
          </w:p>
        </w:tc>
        <w:tc>
          <w:tcPr>
            <w:tcW w:w="1771" w:type="dxa"/>
            <w:tcBorders>
              <w:top w:val="single" w:sz="24" w:space="0" w:color="auto"/>
              <w:left w:val="nil"/>
              <w:right w:val="nil"/>
            </w:tcBorders>
            <w:shd w:val="clear" w:color="auto" w:fill="CCCCCC"/>
          </w:tcPr>
          <w:p w14:paraId="0296D2B5" w14:textId="77777777" w:rsidR="00353233" w:rsidRPr="00D931DE" w:rsidRDefault="00353233" w:rsidP="00353233">
            <w:pPr>
              <w:rPr>
                <w:rFonts w:ascii="Arial" w:hAnsi="Arial" w:cs="Arial"/>
                <w:sz w:val="20"/>
                <w:szCs w:val="20"/>
              </w:rPr>
            </w:pPr>
          </w:p>
        </w:tc>
        <w:tc>
          <w:tcPr>
            <w:tcW w:w="1278" w:type="dxa"/>
            <w:tcBorders>
              <w:top w:val="single" w:sz="24" w:space="0" w:color="auto"/>
              <w:left w:val="nil"/>
              <w:right w:val="nil"/>
            </w:tcBorders>
            <w:shd w:val="clear" w:color="auto" w:fill="CCCCCC"/>
          </w:tcPr>
          <w:p w14:paraId="6F1E0CF8" w14:textId="77777777" w:rsidR="00353233" w:rsidRPr="00D931DE" w:rsidRDefault="00526254" w:rsidP="00353233">
            <w:pPr>
              <w:rPr>
                <w:rFonts w:ascii="Arial" w:hAnsi="Arial" w:cs="Arial"/>
                <w:sz w:val="20"/>
                <w:szCs w:val="20"/>
              </w:rPr>
            </w:pPr>
            <w:r w:rsidRPr="00D931DE">
              <w:rPr>
                <w:rFonts w:ascii="Arial" w:hAnsi="Arial" w:cs="Arial"/>
                <w:sz w:val="20"/>
                <w:szCs w:val="20"/>
              </w:rPr>
              <w:t>0.67</w:t>
            </w:r>
          </w:p>
        </w:tc>
      </w:tr>
      <w:tr w:rsidR="00353233" w:rsidRPr="00D931DE" w14:paraId="0BE74795" w14:textId="77777777" w:rsidTr="00353233">
        <w:tc>
          <w:tcPr>
            <w:tcW w:w="3478" w:type="dxa"/>
            <w:tcBorders>
              <w:left w:val="nil"/>
              <w:right w:val="nil"/>
            </w:tcBorders>
            <w:shd w:val="clear" w:color="auto" w:fill="CCCCCC"/>
          </w:tcPr>
          <w:p w14:paraId="4C6363ED"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1BFD6220" w14:textId="77777777" w:rsidR="00353233" w:rsidRPr="00D931DE" w:rsidRDefault="00353233" w:rsidP="00353233">
            <w:pPr>
              <w:rPr>
                <w:rFonts w:ascii="Arial" w:hAnsi="Arial" w:cs="Arial"/>
                <w:sz w:val="20"/>
                <w:szCs w:val="20"/>
              </w:rPr>
            </w:pPr>
            <w:r w:rsidRPr="00D931DE">
              <w:rPr>
                <w:rFonts w:ascii="Arial" w:hAnsi="Arial" w:cs="Arial"/>
                <w:sz w:val="20"/>
                <w:szCs w:val="20"/>
              </w:rPr>
              <w:t>0.87 (0.55, 1.37)</w:t>
            </w:r>
          </w:p>
        </w:tc>
        <w:tc>
          <w:tcPr>
            <w:tcW w:w="1199" w:type="dxa"/>
            <w:tcBorders>
              <w:left w:val="nil"/>
              <w:right w:val="nil"/>
            </w:tcBorders>
            <w:shd w:val="clear" w:color="auto" w:fill="CCCCCC"/>
          </w:tcPr>
          <w:p w14:paraId="62AA3619" w14:textId="77777777" w:rsidR="00353233" w:rsidRPr="00D931DE" w:rsidRDefault="00353233" w:rsidP="00353233">
            <w:pPr>
              <w:rPr>
                <w:rFonts w:ascii="Arial" w:hAnsi="Arial" w:cs="Arial"/>
                <w:sz w:val="20"/>
                <w:szCs w:val="20"/>
              </w:rPr>
            </w:pPr>
            <w:r w:rsidRPr="00D931DE">
              <w:rPr>
                <w:rFonts w:ascii="Arial" w:hAnsi="Arial" w:cs="Arial"/>
                <w:sz w:val="20"/>
                <w:szCs w:val="20"/>
              </w:rPr>
              <w:t>0.54</w:t>
            </w:r>
          </w:p>
        </w:tc>
        <w:tc>
          <w:tcPr>
            <w:tcW w:w="1771" w:type="dxa"/>
            <w:tcBorders>
              <w:left w:val="nil"/>
              <w:right w:val="nil"/>
            </w:tcBorders>
            <w:shd w:val="clear" w:color="auto" w:fill="CCCCCC"/>
          </w:tcPr>
          <w:p w14:paraId="36EA3A12" w14:textId="77777777" w:rsidR="00353233" w:rsidRPr="00D931DE" w:rsidRDefault="00353233" w:rsidP="00353233">
            <w:pPr>
              <w:rPr>
                <w:rFonts w:ascii="Arial" w:hAnsi="Arial" w:cs="Arial"/>
                <w:sz w:val="20"/>
                <w:szCs w:val="20"/>
              </w:rPr>
            </w:pPr>
            <w:r w:rsidRPr="00D931DE">
              <w:rPr>
                <w:rFonts w:ascii="Arial" w:hAnsi="Arial" w:cs="Arial"/>
                <w:sz w:val="20"/>
                <w:szCs w:val="20"/>
              </w:rPr>
              <w:t>0.85 (0.35, 2.06)</w:t>
            </w:r>
          </w:p>
        </w:tc>
        <w:tc>
          <w:tcPr>
            <w:tcW w:w="1278" w:type="dxa"/>
            <w:tcBorders>
              <w:left w:val="nil"/>
              <w:right w:val="nil"/>
            </w:tcBorders>
            <w:shd w:val="clear" w:color="auto" w:fill="CCCCCC"/>
          </w:tcPr>
          <w:p w14:paraId="52C287F9" w14:textId="77777777" w:rsidR="00353233" w:rsidRPr="00D931DE" w:rsidRDefault="00353233" w:rsidP="00353233">
            <w:pPr>
              <w:rPr>
                <w:rFonts w:ascii="Arial" w:hAnsi="Arial" w:cs="Arial"/>
                <w:sz w:val="20"/>
                <w:szCs w:val="20"/>
              </w:rPr>
            </w:pPr>
            <w:r w:rsidRPr="00D931DE">
              <w:rPr>
                <w:rFonts w:ascii="Arial" w:hAnsi="Arial" w:cs="Arial"/>
                <w:sz w:val="20"/>
                <w:szCs w:val="20"/>
              </w:rPr>
              <w:t>0.71</w:t>
            </w:r>
          </w:p>
        </w:tc>
      </w:tr>
      <w:tr w:rsidR="00353233" w:rsidRPr="00D931DE" w14:paraId="40F8225B" w14:textId="77777777" w:rsidTr="00353233">
        <w:tc>
          <w:tcPr>
            <w:tcW w:w="3478" w:type="dxa"/>
            <w:tcBorders>
              <w:left w:val="nil"/>
              <w:right w:val="nil"/>
            </w:tcBorders>
            <w:shd w:val="clear" w:color="auto" w:fill="CCCCCC"/>
          </w:tcPr>
          <w:p w14:paraId="42B1D6BA"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B876EDE" w14:textId="77777777" w:rsidR="00353233" w:rsidRPr="00D931DE" w:rsidRDefault="00353233" w:rsidP="00353233">
            <w:pPr>
              <w:rPr>
                <w:rFonts w:ascii="Arial" w:hAnsi="Arial" w:cs="Arial"/>
                <w:sz w:val="20"/>
                <w:szCs w:val="20"/>
              </w:rPr>
            </w:pPr>
            <w:r w:rsidRPr="00D931DE">
              <w:rPr>
                <w:rFonts w:ascii="Arial" w:hAnsi="Arial" w:cs="Arial"/>
                <w:sz w:val="20"/>
                <w:szCs w:val="20"/>
              </w:rPr>
              <w:t>0.45 (0.14, 1.43)</w:t>
            </w:r>
          </w:p>
        </w:tc>
        <w:tc>
          <w:tcPr>
            <w:tcW w:w="1199" w:type="dxa"/>
            <w:tcBorders>
              <w:left w:val="nil"/>
              <w:right w:val="nil"/>
            </w:tcBorders>
            <w:shd w:val="clear" w:color="auto" w:fill="CCCCCC"/>
          </w:tcPr>
          <w:p w14:paraId="55B5178F" w14:textId="77777777" w:rsidR="00353233" w:rsidRPr="00D931DE" w:rsidRDefault="00353233" w:rsidP="00353233">
            <w:pPr>
              <w:rPr>
                <w:rFonts w:ascii="Arial" w:hAnsi="Arial" w:cs="Arial"/>
                <w:sz w:val="20"/>
                <w:szCs w:val="20"/>
              </w:rPr>
            </w:pPr>
            <w:r w:rsidRPr="00D931DE">
              <w:rPr>
                <w:rFonts w:ascii="Arial" w:hAnsi="Arial" w:cs="Arial"/>
                <w:sz w:val="20"/>
                <w:szCs w:val="20"/>
              </w:rPr>
              <w:t>0.18</w:t>
            </w:r>
          </w:p>
        </w:tc>
        <w:tc>
          <w:tcPr>
            <w:tcW w:w="1771" w:type="dxa"/>
            <w:tcBorders>
              <w:left w:val="nil"/>
              <w:right w:val="nil"/>
            </w:tcBorders>
            <w:shd w:val="clear" w:color="auto" w:fill="CCCCCC"/>
          </w:tcPr>
          <w:p w14:paraId="1F55ABC8" w14:textId="77777777" w:rsidR="00353233" w:rsidRPr="00D931DE" w:rsidRDefault="00353233" w:rsidP="00353233">
            <w:pPr>
              <w:rPr>
                <w:rFonts w:ascii="Arial" w:hAnsi="Arial" w:cs="Arial"/>
                <w:sz w:val="20"/>
                <w:szCs w:val="20"/>
              </w:rPr>
            </w:pPr>
            <w:r w:rsidRPr="00D931DE">
              <w:rPr>
                <w:rFonts w:ascii="Arial" w:hAnsi="Arial" w:cs="Arial"/>
                <w:sz w:val="20"/>
                <w:szCs w:val="20"/>
              </w:rPr>
              <w:t>0.60 (0.08, 4.34)</w:t>
            </w:r>
          </w:p>
        </w:tc>
        <w:tc>
          <w:tcPr>
            <w:tcW w:w="1278" w:type="dxa"/>
            <w:tcBorders>
              <w:left w:val="nil"/>
              <w:right w:val="nil"/>
            </w:tcBorders>
            <w:shd w:val="clear" w:color="auto" w:fill="CCCCCC"/>
          </w:tcPr>
          <w:p w14:paraId="34ABE189" w14:textId="77777777" w:rsidR="00353233" w:rsidRPr="00D931DE" w:rsidRDefault="00353233" w:rsidP="00353233">
            <w:pPr>
              <w:rPr>
                <w:rFonts w:ascii="Arial" w:hAnsi="Arial" w:cs="Arial"/>
                <w:sz w:val="20"/>
                <w:szCs w:val="20"/>
              </w:rPr>
            </w:pPr>
            <w:r w:rsidRPr="00D931DE">
              <w:rPr>
                <w:rFonts w:ascii="Arial" w:hAnsi="Arial" w:cs="Arial"/>
                <w:sz w:val="20"/>
                <w:szCs w:val="20"/>
              </w:rPr>
              <w:t>0.62</w:t>
            </w:r>
          </w:p>
        </w:tc>
      </w:tr>
      <w:tr w:rsidR="00353233" w:rsidRPr="00D931DE" w14:paraId="3A9320FC" w14:textId="77777777" w:rsidTr="00353233">
        <w:tc>
          <w:tcPr>
            <w:tcW w:w="3478" w:type="dxa"/>
            <w:tcBorders>
              <w:left w:val="nil"/>
              <w:right w:val="nil"/>
            </w:tcBorders>
            <w:shd w:val="clear" w:color="auto" w:fill="CCCCCC"/>
          </w:tcPr>
          <w:p w14:paraId="0A4AD1E2"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73626FE3" w14:textId="77777777" w:rsidR="00353233" w:rsidRPr="00D931DE" w:rsidRDefault="00353233" w:rsidP="00353233">
            <w:pPr>
              <w:rPr>
                <w:rFonts w:ascii="Arial" w:hAnsi="Arial" w:cs="Arial"/>
                <w:sz w:val="20"/>
                <w:szCs w:val="20"/>
              </w:rPr>
            </w:pPr>
            <w:r w:rsidRPr="00D931DE">
              <w:rPr>
                <w:rFonts w:ascii="Arial" w:hAnsi="Arial" w:cs="Arial"/>
                <w:sz w:val="20"/>
                <w:szCs w:val="20"/>
              </w:rPr>
              <w:t>1.03 (0.63, 1.70)</w:t>
            </w:r>
          </w:p>
        </w:tc>
        <w:tc>
          <w:tcPr>
            <w:tcW w:w="1199" w:type="dxa"/>
            <w:tcBorders>
              <w:left w:val="nil"/>
              <w:right w:val="nil"/>
            </w:tcBorders>
            <w:shd w:val="clear" w:color="auto" w:fill="CCCCCC"/>
          </w:tcPr>
          <w:p w14:paraId="226B5ECA" w14:textId="77777777" w:rsidR="00353233" w:rsidRPr="00D931DE" w:rsidRDefault="00353233" w:rsidP="00353233">
            <w:pPr>
              <w:rPr>
                <w:rFonts w:ascii="Arial" w:hAnsi="Arial" w:cs="Arial"/>
                <w:sz w:val="20"/>
                <w:szCs w:val="20"/>
              </w:rPr>
            </w:pPr>
            <w:r w:rsidRPr="00D931DE">
              <w:rPr>
                <w:rFonts w:ascii="Arial" w:hAnsi="Arial" w:cs="Arial"/>
                <w:sz w:val="20"/>
                <w:szCs w:val="20"/>
              </w:rPr>
              <w:t>0.90</w:t>
            </w:r>
          </w:p>
        </w:tc>
        <w:tc>
          <w:tcPr>
            <w:tcW w:w="1771" w:type="dxa"/>
            <w:tcBorders>
              <w:left w:val="nil"/>
              <w:right w:val="nil"/>
            </w:tcBorders>
            <w:shd w:val="clear" w:color="auto" w:fill="CCCCCC"/>
          </w:tcPr>
          <w:p w14:paraId="0C2020A9" w14:textId="77777777" w:rsidR="00353233" w:rsidRPr="00D931DE" w:rsidRDefault="00353233" w:rsidP="00353233">
            <w:pPr>
              <w:rPr>
                <w:rFonts w:ascii="Arial" w:hAnsi="Arial" w:cs="Arial"/>
                <w:sz w:val="20"/>
                <w:szCs w:val="20"/>
              </w:rPr>
            </w:pPr>
            <w:r w:rsidRPr="00D931DE">
              <w:rPr>
                <w:rFonts w:ascii="Arial" w:hAnsi="Arial" w:cs="Arial"/>
                <w:sz w:val="20"/>
                <w:szCs w:val="20"/>
              </w:rPr>
              <w:t>0.95 (0.35, 2.58)</w:t>
            </w:r>
          </w:p>
        </w:tc>
        <w:tc>
          <w:tcPr>
            <w:tcW w:w="1278" w:type="dxa"/>
            <w:tcBorders>
              <w:left w:val="nil"/>
              <w:right w:val="nil"/>
            </w:tcBorders>
            <w:shd w:val="clear" w:color="auto" w:fill="CCCCCC"/>
          </w:tcPr>
          <w:p w14:paraId="4791AC7D" w14:textId="77777777" w:rsidR="00353233" w:rsidRPr="00D931DE" w:rsidRDefault="00353233" w:rsidP="00353233">
            <w:pPr>
              <w:rPr>
                <w:rFonts w:ascii="Arial" w:hAnsi="Arial" w:cs="Arial"/>
                <w:sz w:val="20"/>
                <w:szCs w:val="20"/>
              </w:rPr>
            </w:pPr>
            <w:r w:rsidRPr="00D931DE">
              <w:rPr>
                <w:rFonts w:ascii="Arial" w:hAnsi="Arial" w:cs="Arial"/>
                <w:sz w:val="20"/>
                <w:szCs w:val="20"/>
              </w:rPr>
              <w:t>0.93</w:t>
            </w:r>
          </w:p>
        </w:tc>
      </w:tr>
      <w:tr w:rsidR="00353233" w:rsidRPr="00D931DE" w14:paraId="2C062BB7" w14:textId="77777777" w:rsidTr="00353233">
        <w:tc>
          <w:tcPr>
            <w:tcW w:w="3478" w:type="dxa"/>
            <w:tcBorders>
              <w:left w:val="nil"/>
              <w:right w:val="nil"/>
            </w:tcBorders>
            <w:shd w:val="clear" w:color="auto" w:fill="CCCCCC"/>
          </w:tcPr>
          <w:p w14:paraId="39653AC4" w14:textId="77777777" w:rsidR="00353233" w:rsidRPr="00D931DE" w:rsidRDefault="00353233" w:rsidP="00353233">
            <w:pPr>
              <w:rPr>
                <w:rFonts w:ascii="Arial" w:hAnsi="Arial" w:cs="Arial"/>
                <w:sz w:val="20"/>
                <w:szCs w:val="20"/>
              </w:rPr>
            </w:pPr>
            <w:r w:rsidRPr="00D931DE">
              <w:rPr>
                <w:rFonts w:ascii="Arial" w:hAnsi="Arial" w:cs="Arial"/>
                <w:sz w:val="20"/>
                <w:szCs w:val="20"/>
              </w:rPr>
              <w:t>CERAD intermediate or frequent</w:t>
            </w:r>
          </w:p>
        </w:tc>
        <w:tc>
          <w:tcPr>
            <w:tcW w:w="1850" w:type="dxa"/>
            <w:tcBorders>
              <w:left w:val="nil"/>
              <w:right w:val="nil"/>
            </w:tcBorders>
            <w:shd w:val="clear" w:color="auto" w:fill="CCCCCC"/>
          </w:tcPr>
          <w:p w14:paraId="7B8C3529"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4CE05C6E" w14:textId="77777777" w:rsidR="00353233" w:rsidRPr="00D931DE" w:rsidRDefault="00526254" w:rsidP="00353233">
            <w:pPr>
              <w:rPr>
                <w:rFonts w:ascii="Arial" w:hAnsi="Arial" w:cs="Arial"/>
                <w:sz w:val="20"/>
                <w:szCs w:val="20"/>
              </w:rPr>
            </w:pPr>
            <w:r w:rsidRPr="00D931DE">
              <w:rPr>
                <w:rFonts w:ascii="Arial" w:hAnsi="Arial" w:cs="Arial"/>
                <w:sz w:val="20"/>
                <w:szCs w:val="20"/>
              </w:rPr>
              <w:t>0.36</w:t>
            </w:r>
          </w:p>
        </w:tc>
        <w:tc>
          <w:tcPr>
            <w:tcW w:w="1771" w:type="dxa"/>
            <w:tcBorders>
              <w:left w:val="nil"/>
              <w:right w:val="nil"/>
            </w:tcBorders>
            <w:shd w:val="clear" w:color="auto" w:fill="CCCCCC"/>
          </w:tcPr>
          <w:p w14:paraId="5646CF96"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75968F58" w14:textId="77777777" w:rsidR="00353233" w:rsidRPr="00D931DE" w:rsidRDefault="00526254" w:rsidP="00353233">
            <w:pPr>
              <w:rPr>
                <w:rFonts w:ascii="Arial" w:hAnsi="Arial" w:cs="Arial"/>
                <w:sz w:val="20"/>
                <w:szCs w:val="20"/>
              </w:rPr>
            </w:pPr>
            <w:r w:rsidRPr="00D931DE">
              <w:rPr>
                <w:rFonts w:ascii="Arial" w:hAnsi="Arial" w:cs="Arial"/>
                <w:sz w:val="20"/>
                <w:szCs w:val="20"/>
              </w:rPr>
              <w:t>0.42</w:t>
            </w:r>
          </w:p>
        </w:tc>
      </w:tr>
      <w:tr w:rsidR="00353233" w:rsidRPr="00D931DE" w14:paraId="6285CBCC" w14:textId="77777777" w:rsidTr="00353233">
        <w:tc>
          <w:tcPr>
            <w:tcW w:w="3478" w:type="dxa"/>
            <w:tcBorders>
              <w:left w:val="nil"/>
              <w:right w:val="nil"/>
            </w:tcBorders>
            <w:shd w:val="clear" w:color="auto" w:fill="CCCCCC"/>
          </w:tcPr>
          <w:p w14:paraId="03C7D1FE"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3CFADD4" w14:textId="77777777" w:rsidR="00353233" w:rsidRPr="00D931DE" w:rsidRDefault="00353233" w:rsidP="00353233">
            <w:pPr>
              <w:rPr>
                <w:rFonts w:ascii="Arial" w:hAnsi="Arial" w:cs="Arial"/>
                <w:sz w:val="20"/>
                <w:szCs w:val="20"/>
              </w:rPr>
            </w:pPr>
            <w:r w:rsidRPr="00D931DE">
              <w:rPr>
                <w:rFonts w:ascii="Arial" w:hAnsi="Arial" w:cs="Arial"/>
                <w:sz w:val="20"/>
                <w:szCs w:val="20"/>
              </w:rPr>
              <w:t>1.01 (0.78, 1.31)</w:t>
            </w:r>
          </w:p>
        </w:tc>
        <w:tc>
          <w:tcPr>
            <w:tcW w:w="1199" w:type="dxa"/>
            <w:tcBorders>
              <w:left w:val="nil"/>
              <w:right w:val="nil"/>
            </w:tcBorders>
            <w:shd w:val="clear" w:color="auto" w:fill="CCCCCC"/>
          </w:tcPr>
          <w:p w14:paraId="714C6C76" w14:textId="77777777" w:rsidR="00353233" w:rsidRPr="00D931DE" w:rsidRDefault="00353233" w:rsidP="00353233">
            <w:pPr>
              <w:rPr>
                <w:rFonts w:ascii="Arial" w:hAnsi="Arial" w:cs="Arial"/>
                <w:sz w:val="20"/>
                <w:szCs w:val="20"/>
              </w:rPr>
            </w:pPr>
            <w:r w:rsidRPr="00D931DE">
              <w:rPr>
                <w:rFonts w:ascii="Arial" w:hAnsi="Arial" w:cs="Arial"/>
                <w:sz w:val="20"/>
                <w:szCs w:val="20"/>
              </w:rPr>
              <w:t>0.93</w:t>
            </w:r>
          </w:p>
        </w:tc>
        <w:tc>
          <w:tcPr>
            <w:tcW w:w="1771" w:type="dxa"/>
            <w:tcBorders>
              <w:left w:val="nil"/>
              <w:right w:val="nil"/>
            </w:tcBorders>
            <w:shd w:val="clear" w:color="auto" w:fill="CCCCCC"/>
          </w:tcPr>
          <w:p w14:paraId="1BE9F1E4" w14:textId="77777777" w:rsidR="00353233" w:rsidRPr="00D931DE" w:rsidRDefault="00353233" w:rsidP="00353233">
            <w:pPr>
              <w:rPr>
                <w:rFonts w:ascii="Arial" w:hAnsi="Arial" w:cs="Arial"/>
                <w:sz w:val="20"/>
                <w:szCs w:val="20"/>
              </w:rPr>
            </w:pPr>
            <w:r w:rsidRPr="00D931DE">
              <w:rPr>
                <w:rFonts w:ascii="Arial" w:hAnsi="Arial" w:cs="Arial"/>
                <w:sz w:val="20"/>
                <w:szCs w:val="20"/>
              </w:rPr>
              <w:t>1.16 (0.73, 1.85)</w:t>
            </w:r>
          </w:p>
        </w:tc>
        <w:tc>
          <w:tcPr>
            <w:tcW w:w="1278" w:type="dxa"/>
            <w:tcBorders>
              <w:left w:val="nil"/>
              <w:right w:val="nil"/>
            </w:tcBorders>
            <w:shd w:val="clear" w:color="auto" w:fill="CCCCCC"/>
          </w:tcPr>
          <w:p w14:paraId="78F17797" w14:textId="77777777" w:rsidR="00353233" w:rsidRPr="00D931DE" w:rsidRDefault="00353233" w:rsidP="00353233">
            <w:pPr>
              <w:rPr>
                <w:rFonts w:ascii="Arial" w:hAnsi="Arial" w:cs="Arial"/>
                <w:sz w:val="20"/>
                <w:szCs w:val="20"/>
              </w:rPr>
            </w:pPr>
            <w:r w:rsidRPr="00D931DE">
              <w:rPr>
                <w:rFonts w:ascii="Arial" w:hAnsi="Arial" w:cs="Arial"/>
                <w:sz w:val="20"/>
                <w:szCs w:val="20"/>
              </w:rPr>
              <w:t>0.54</w:t>
            </w:r>
          </w:p>
        </w:tc>
      </w:tr>
      <w:tr w:rsidR="00353233" w:rsidRPr="00D931DE" w14:paraId="11B25A02" w14:textId="77777777" w:rsidTr="00353233">
        <w:tc>
          <w:tcPr>
            <w:tcW w:w="3478" w:type="dxa"/>
            <w:tcBorders>
              <w:left w:val="nil"/>
              <w:right w:val="nil"/>
            </w:tcBorders>
            <w:shd w:val="clear" w:color="auto" w:fill="CCCCCC"/>
          </w:tcPr>
          <w:p w14:paraId="41E83956"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04EC651F" w14:textId="77777777" w:rsidR="00353233" w:rsidRPr="00D931DE" w:rsidRDefault="00353233" w:rsidP="00353233">
            <w:pPr>
              <w:rPr>
                <w:rFonts w:ascii="Arial" w:hAnsi="Arial" w:cs="Arial"/>
                <w:sz w:val="20"/>
                <w:szCs w:val="20"/>
              </w:rPr>
            </w:pPr>
            <w:r w:rsidRPr="00D931DE">
              <w:rPr>
                <w:rFonts w:ascii="Arial" w:hAnsi="Arial" w:cs="Arial"/>
                <w:sz w:val="20"/>
                <w:szCs w:val="20"/>
              </w:rPr>
              <w:t>0.86 (0.53, 1.39)</w:t>
            </w:r>
          </w:p>
        </w:tc>
        <w:tc>
          <w:tcPr>
            <w:tcW w:w="1199" w:type="dxa"/>
            <w:tcBorders>
              <w:left w:val="nil"/>
              <w:right w:val="nil"/>
            </w:tcBorders>
            <w:shd w:val="clear" w:color="auto" w:fill="CCCCCC"/>
          </w:tcPr>
          <w:p w14:paraId="7BF017AC" w14:textId="77777777" w:rsidR="00353233" w:rsidRPr="00D931DE" w:rsidRDefault="00353233" w:rsidP="00353233">
            <w:pPr>
              <w:rPr>
                <w:rFonts w:ascii="Arial" w:hAnsi="Arial" w:cs="Arial"/>
                <w:sz w:val="20"/>
                <w:szCs w:val="20"/>
              </w:rPr>
            </w:pPr>
            <w:r w:rsidRPr="00D931DE">
              <w:rPr>
                <w:rFonts w:ascii="Arial" w:hAnsi="Arial" w:cs="Arial"/>
                <w:sz w:val="20"/>
                <w:szCs w:val="20"/>
              </w:rPr>
              <w:t>0.54</w:t>
            </w:r>
          </w:p>
        </w:tc>
        <w:tc>
          <w:tcPr>
            <w:tcW w:w="1771" w:type="dxa"/>
            <w:tcBorders>
              <w:left w:val="nil"/>
              <w:right w:val="nil"/>
            </w:tcBorders>
            <w:shd w:val="clear" w:color="auto" w:fill="CCCCCC"/>
          </w:tcPr>
          <w:p w14:paraId="44C91147" w14:textId="77777777" w:rsidR="00353233" w:rsidRPr="00D931DE" w:rsidRDefault="00353233" w:rsidP="00353233">
            <w:pPr>
              <w:rPr>
                <w:rFonts w:ascii="Arial" w:hAnsi="Arial" w:cs="Arial"/>
                <w:sz w:val="20"/>
                <w:szCs w:val="20"/>
              </w:rPr>
            </w:pPr>
            <w:r w:rsidRPr="00D931DE">
              <w:rPr>
                <w:rFonts w:ascii="Arial" w:hAnsi="Arial" w:cs="Arial"/>
                <w:sz w:val="20"/>
                <w:szCs w:val="20"/>
              </w:rPr>
              <w:t>1.47 (0.72, 2.97)</w:t>
            </w:r>
          </w:p>
        </w:tc>
        <w:tc>
          <w:tcPr>
            <w:tcW w:w="1278" w:type="dxa"/>
            <w:tcBorders>
              <w:left w:val="nil"/>
              <w:right w:val="nil"/>
            </w:tcBorders>
            <w:shd w:val="clear" w:color="auto" w:fill="CCCCCC"/>
          </w:tcPr>
          <w:p w14:paraId="70A8AAEE" w14:textId="77777777" w:rsidR="00353233" w:rsidRPr="00D931DE" w:rsidRDefault="00353233" w:rsidP="00353233">
            <w:pPr>
              <w:rPr>
                <w:rFonts w:ascii="Arial" w:hAnsi="Arial" w:cs="Arial"/>
                <w:sz w:val="20"/>
                <w:szCs w:val="20"/>
              </w:rPr>
            </w:pPr>
            <w:r w:rsidRPr="00D931DE">
              <w:rPr>
                <w:rFonts w:ascii="Arial" w:hAnsi="Arial" w:cs="Arial"/>
                <w:sz w:val="20"/>
                <w:szCs w:val="20"/>
              </w:rPr>
              <w:t>0.29</w:t>
            </w:r>
          </w:p>
        </w:tc>
      </w:tr>
      <w:tr w:rsidR="00353233" w:rsidRPr="00D931DE" w14:paraId="62EA60A2" w14:textId="77777777" w:rsidTr="00353233">
        <w:tc>
          <w:tcPr>
            <w:tcW w:w="3478" w:type="dxa"/>
            <w:tcBorders>
              <w:left w:val="nil"/>
              <w:right w:val="nil"/>
            </w:tcBorders>
            <w:shd w:val="clear" w:color="auto" w:fill="CCCCCC"/>
          </w:tcPr>
          <w:p w14:paraId="0233C7C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17842152" w14:textId="77777777" w:rsidR="00353233" w:rsidRPr="00D931DE" w:rsidRDefault="00353233" w:rsidP="00353233">
            <w:pPr>
              <w:rPr>
                <w:rFonts w:ascii="Arial" w:hAnsi="Arial" w:cs="Arial"/>
                <w:sz w:val="20"/>
                <w:szCs w:val="20"/>
              </w:rPr>
            </w:pPr>
            <w:r w:rsidRPr="00D931DE">
              <w:rPr>
                <w:rFonts w:ascii="Arial" w:hAnsi="Arial" w:cs="Arial"/>
                <w:sz w:val="20"/>
                <w:szCs w:val="20"/>
              </w:rPr>
              <w:t>1.10 (0.81, 1.49)</w:t>
            </w:r>
          </w:p>
        </w:tc>
        <w:tc>
          <w:tcPr>
            <w:tcW w:w="1199" w:type="dxa"/>
            <w:tcBorders>
              <w:left w:val="nil"/>
              <w:right w:val="nil"/>
            </w:tcBorders>
            <w:shd w:val="clear" w:color="auto" w:fill="CCCCCC"/>
          </w:tcPr>
          <w:p w14:paraId="42FEFC37" w14:textId="77777777" w:rsidR="00353233" w:rsidRPr="00D931DE" w:rsidRDefault="00353233" w:rsidP="00353233">
            <w:pPr>
              <w:rPr>
                <w:rFonts w:ascii="Arial" w:hAnsi="Arial" w:cs="Arial"/>
                <w:sz w:val="20"/>
                <w:szCs w:val="20"/>
              </w:rPr>
            </w:pPr>
            <w:r w:rsidRPr="00D931DE">
              <w:rPr>
                <w:rFonts w:ascii="Arial" w:hAnsi="Arial" w:cs="Arial"/>
                <w:sz w:val="20"/>
                <w:szCs w:val="20"/>
              </w:rPr>
              <w:t>0.55</w:t>
            </w:r>
          </w:p>
        </w:tc>
        <w:tc>
          <w:tcPr>
            <w:tcW w:w="1771" w:type="dxa"/>
            <w:tcBorders>
              <w:left w:val="nil"/>
              <w:right w:val="nil"/>
            </w:tcBorders>
            <w:shd w:val="clear" w:color="auto" w:fill="CCCCCC"/>
          </w:tcPr>
          <w:p w14:paraId="4B1EA804" w14:textId="77777777" w:rsidR="00353233" w:rsidRPr="00D931DE" w:rsidRDefault="00353233" w:rsidP="00353233">
            <w:pPr>
              <w:rPr>
                <w:rFonts w:ascii="Arial" w:hAnsi="Arial" w:cs="Arial"/>
                <w:sz w:val="20"/>
                <w:szCs w:val="20"/>
              </w:rPr>
            </w:pPr>
            <w:r w:rsidRPr="00D931DE">
              <w:rPr>
                <w:rFonts w:ascii="Arial" w:hAnsi="Arial" w:cs="Arial"/>
                <w:sz w:val="20"/>
                <w:szCs w:val="20"/>
              </w:rPr>
              <w:t>1.01 (0.54, 1.88)</w:t>
            </w:r>
          </w:p>
        </w:tc>
        <w:tc>
          <w:tcPr>
            <w:tcW w:w="1278" w:type="dxa"/>
            <w:tcBorders>
              <w:left w:val="nil"/>
              <w:right w:val="nil"/>
            </w:tcBorders>
            <w:shd w:val="clear" w:color="auto" w:fill="CCCCCC"/>
          </w:tcPr>
          <w:p w14:paraId="722079B7" w14:textId="77777777" w:rsidR="00353233" w:rsidRPr="00D931DE" w:rsidRDefault="00353233" w:rsidP="00353233">
            <w:pPr>
              <w:rPr>
                <w:rFonts w:ascii="Arial" w:hAnsi="Arial" w:cs="Arial"/>
                <w:sz w:val="20"/>
                <w:szCs w:val="20"/>
              </w:rPr>
            </w:pPr>
            <w:r w:rsidRPr="00D931DE">
              <w:rPr>
                <w:rFonts w:ascii="Arial" w:hAnsi="Arial" w:cs="Arial"/>
                <w:sz w:val="20"/>
                <w:szCs w:val="20"/>
              </w:rPr>
              <w:t>0.99</w:t>
            </w:r>
          </w:p>
        </w:tc>
      </w:tr>
      <w:tr w:rsidR="00353233" w:rsidRPr="00D931DE" w14:paraId="05438315" w14:textId="77777777" w:rsidTr="00353233">
        <w:tc>
          <w:tcPr>
            <w:tcW w:w="3478" w:type="dxa"/>
            <w:tcBorders>
              <w:left w:val="nil"/>
              <w:right w:val="nil"/>
            </w:tcBorders>
            <w:shd w:val="clear" w:color="auto" w:fill="CCCCCC"/>
          </w:tcPr>
          <w:p w14:paraId="548A0A21"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Amyloid </w:t>
            </w:r>
            <w:proofErr w:type="spellStart"/>
            <w:r w:rsidRPr="00D931DE">
              <w:rPr>
                <w:rFonts w:ascii="Arial" w:hAnsi="Arial" w:cs="Arial"/>
                <w:sz w:val="20"/>
                <w:szCs w:val="20"/>
              </w:rPr>
              <w:t>angiopathy</w:t>
            </w:r>
            <w:proofErr w:type="spellEnd"/>
          </w:p>
        </w:tc>
        <w:tc>
          <w:tcPr>
            <w:tcW w:w="1850" w:type="dxa"/>
            <w:tcBorders>
              <w:left w:val="nil"/>
              <w:right w:val="nil"/>
            </w:tcBorders>
            <w:shd w:val="clear" w:color="auto" w:fill="CCCCCC"/>
          </w:tcPr>
          <w:p w14:paraId="4EB387AD"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5868E312" w14:textId="77777777" w:rsidR="00353233" w:rsidRPr="00D931DE" w:rsidRDefault="00526254" w:rsidP="00353233">
            <w:pPr>
              <w:rPr>
                <w:rFonts w:ascii="Arial" w:hAnsi="Arial" w:cs="Arial"/>
                <w:sz w:val="20"/>
                <w:szCs w:val="20"/>
              </w:rPr>
            </w:pPr>
            <w:r w:rsidRPr="00D931DE">
              <w:rPr>
                <w:rFonts w:ascii="Arial" w:hAnsi="Arial" w:cs="Arial"/>
                <w:sz w:val="20"/>
                <w:szCs w:val="20"/>
              </w:rPr>
              <w:t>0.93</w:t>
            </w:r>
          </w:p>
        </w:tc>
        <w:tc>
          <w:tcPr>
            <w:tcW w:w="1771" w:type="dxa"/>
            <w:tcBorders>
              <w:left w:val="nil"/>
              <w:right w:val="nil"/>
            </w:tcBorders>
            <w:shd w:val="clear" w:color="auto" w:fill="CCCCCC"/>
          </w:tcPr>
          <w:p w14:paraId="4ADC009B"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751016B1" w14:textId="77777777" w:rsidR="00353233" w:rsidRPr="00D931DE" w:rsidRDefault="00526254" w:rsidP="00353233">
            <w:pPr>
              <w:rPr>
                <w:rFonts w:ascii="Arial" w:hAnsi="Arial" w:cs="Arial"/>
                <w:sz w:val="20"/>
                <w:szCs w:val="20"/>
              </w:rPr>
            </w:pPr>
            <w:r w:rsidRPr="00D931DE">
              <w:rPr>
                <w:rFonts w:ascii="Arial" w:hAnsi="Arial" w:cs="Arial"/>
                <w:sz w:val="20"/>
                <w:szCs w:val="20"/>
              </w:rPr>
              <w:t>0.72</w:t>
            </w:r>
          </w:p>
        </w:tc>
      </w:tr>
      <w:tr w:rsidR="00353233" w:rsidRPr="00D931DE" w14:paraId="0F00FE36" w14:textId="77777777" w:rsidTr="00353233">
        <w:tc>
          <w:tcPr>
            <w:tcW w:w="3478" w:type="dxa"/>
            <w:tcBorders>
              <w:left w:val="nil"/>
              <w:right w:val="nil"/>
            </w:tcBorders>
            <w:shd w:val="clear" w:color="auto" w:fill="CCCCCC"/>
          </w:tcPr>
          <w:p w14:paraId="0A087CFF"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02AFF73E" w14:textId="77777777" w:rsidR="00353233" w:rsidRPr="00D931DE" w:rsidRDefault="00353233" w:rsidP="00353233">
            <w:pPr>
              <w:rPr>
                <w:rFonts w:ascii="Arial" w:hAnsi="Arial" w:cs="Arial"/>
                <w:sz w:val="20"/>
                <w:szCs w:val="20"/>
              </w:rPr>
            </w:pPr>
            <w:r w:rsidRPr="00D931DE">
              <w:rPr>
                <w:rFonts w:ascii="Arial" w:hAnsi="Arial" w:cs="Arial"/>
                <w:sz w:val="20"/>
                <w:szCs w:val="20"/>
              </w:rPr>
              <w:t>1.10 (0.88, 1.39)</w:t>
            </w:r>
          </w:p>
        </w:tc>
        <w:tc>
          <w:tcPr>
            <w:tcW w:w="1199" w:type="dxa"/>
            <w:tcBorders>
              <w:left w:val="nil"/>
              <w:right w:val="nil"/>
            </w:tcBorders>
            <w:shd w:val="clear" w:color="auto" w:fill="CCCCCC"/>
          </w:tcPr>
          <w:p w14:paraId="33ACA645" w14:textId="77777777" w:rsidR="00353233" w:rsidRPr="00D931DE" w:rsidRDefault="00353233" w:rsidP="00353233">
            <w:pPr>
              <w:rPr>
                <w:rFonts w:ascii="Arial" w:hAnsi="Arial" w:cs="Arial"/>
                <w:sz w:val="20"/>
                <w:szCs w:val="20"/>
              </w:rPr>
            </w:pPr>
            <w:r w:rsidRPr="00D931DE">
              <w:rPr>
                <w:rFonts w:ascii="Arial" w:hAnsi="Arial" w:cs="Arial"/>
                <w:sz w:val="20"/>
                <w:szCs w:val="20"/>
              </w:rPr>
              <w:t>0.41</w:t>
            </w:r>
          </w:p>
        </w:tc>
        <w:tc>
          <w:tcPr>
            <w:tcW w:w="1771" w:type="dxa"/>
            <w:tcBorders>
              <w:left w:val="nil"/>
              <w:right w:val="nil"/>
            </w:tcBorders>
            <w:shd w:val="clear" w:color="auto" w:fill="CCCCCC"/>
          </w:tcPr>
          <w:p w14:paraId="01736703" w14:textId="77777777" w:rsidR="00353233" w:rsidRPr="00D931DE" w:rsidRDefault="00353233" w:rsidP="00353233">
            <w:pPr>
              <w:rPr>
                <w:rFonts w:ascii="Arial" w:hAnsi="Arial" w:cs="Arial"/>
                <w:sz w:val="20"/>
                <w:szCs w:val="20"/>
              </w:rPr>
            </w:pPr>
            <w:r w:rsidRPr="00D931DE">
              <w:rPr>
                <w:rFonts w:ascii="Arial" w:hAnsi="Arial" w:cs="Arial"/>
                <w:sz w:val="20"/>
                <w:szCs w:val="20"/>
              </w:rPr>
              <w:t>1.11 (0.72, 1.71)</w:t>
            </w:r>
          </w:p>
        </w:tc>
        <w:tc>
          <w:tcPr>
            <w:tcW w:w="1278" w:type="dxa"/>
            <w:tcBorders>
              <w:left w:val="nil"/>
              <w:right w:val="nil"/>
            </w:tcBorders>
            <w:shd w:val="clear" w:color="auto" w:fill="CCCCCC"/>
          </w:tcPr>
          <w:p w14:paraId="43437C36" w14:textId="77777777" w:rsidR="00353233" w:rsidRPr="00D931DE" w:rsidRDefault="00353233" w:rsidP="00353233">
            <w:pPr>
              <w:rPr>
                <w:rFonts w:ascii="Arial" w:hAnsi="Arial" w:cs="Arial"/>
                <w:sz w:val="20"/>
                <w:szCs w:val="20"/>
              </w:rPr>
            </w:pPr>
            <w:r w:rsidRPr="00D931DE">
              <w:rPr>
                <w:rFonts w:ascii="Arial" w:hAnsi="Arial" w:cs="Arial"/>
                <w:sz w:val="20"/>
                <w:szCs w:val="20"/>
              </w:rPr>
              <w:t>0.63</w:t>
            </w:r>
          </w:p>
        </w:tc>
      </w:tr>
      <w:tr w:rsidR="00353233" w:rsidRPr="00D931DE" w14:paraId="6E9156E6" w14:textId="77777777" w:rsidTr="00353233">
        <w:tc>
          <w:tcPr>
            <w:tcW w:w="3478" w:type="dxa"/>
            <w:tcBorders>
              <w:left w:val="nil"/>
              <w:right w:val="nil"/>
            </w:tcBorders>
            <w:shd w:val="clear" w:color="auto" w:fill="CCCCCC"/>
          </w:tcPr>
          <w:p w14:paraId="34250D5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0C7DDDDC" w14:textId="77777777" w:rsidR="00353233" w:rsidRPr="00D931DE" w:rsidRDefault="00353233" w:rsidP="00353233">
            <w:pPr>
              <w:rPr>
                <w:rFonts w:ascii="Arial" w:hAnsi="Arial" w:cs="Arial"/>
                <w:sz w:val="20"/>
                <w:szCs w:val="20"/>
              </w:rPr>
            </w:pPr>
            <w:r w:rsidRPr="00D931DE">
              <w:rPr>
                <w:rFonts w:ascii="Arial" w:hAnsi="Arial" w:cs="Arial"/>
                <w:sz w:val="20"/>
                <w:szCs w:val="20"/>
              </w:rPr>
              <w:t>1.10 (0.75, 1.61)</w:t>
            </w:r>
          </w:p>
        </w:tc>
        <w:tc>
          <w:tcPr>
            <w:tcW w:w="1199" w:type="dxa"/>
            <w:tcBorders>
              <w:left w:val="nil"/>
              <w:right w:val="nil"/>
            </w:tcBorders>
            <w:shd w:val="clear" w:color="auto" w:fill="CCCCCC"/>
          </w:tcPr>
          <w:p w14:paraId="53B5022F" w14:textId="77777777" w:rsidR="00353233" w:rsidRPr="00D931DE" w:rsidRDefault="00353233" w:rsidP="00353233">
            <w:pPr>
              <w:rPr>
                <w:rFonts w:ascii="Arial" w:hAnsi="Arial" w:cs="Arial"/>
                <w:sz w:val="20"/>
                <w:szCs w:val="20"/>
              </w:rPr>
            </w:pPr>
            <w:r w:rsidRPr="00D931DE">
              <w:rPr>
                <w:rFonts w:ascii="Arial" w:hAnsi="Arial" w:cs="Arial"/>
                <w:sz w:val="20"/>
                <w:szCs w:val="20"/>
              </w:rPr>
              <w:t>0.64</w:t>
            </w:r>
          </w:p>
        </w:tc>
        <w:tc>
          <w:tcPr>
            <w:tcW w:w="1771" w:type="dxa"/>
            <w:tcBorders>
              <w:left w:val="nil"/>
              <w:right w:val="nil"/>
            </w:tcBorders>
            <w:shd w:val="clear" w:color="auto" w:fill="CCCCCC"/>
          </w:tcPr>
          <w:p w14:paraId="6221A6EE" w14:textId="77777777" w:rsidR="00353233" w:rsidRPr="00D931DE" w:rsidRDefault="00353233" w:rsidP="00353233">
            <w:pPr>
              <w:rPr>
                <w:rFonts w:ascii="Arial" w:hAnsi="Arial" w:cs="Arial"/>
                <w:sz w:val="20"/>
                <w:szCs w:val="20"/>
              </w:rPr>
            </w:pPr>
            <w:r w:rsidRPr="00D931DE">
              <w:rPr>
                <w:rFonts w:ascii="Arial" w:hAnsi="Arial" w:cs="Arial"/>
                <w:sz w:val="20"/>
                <w:szCs w:val="20"/>
              </w:rPr>
              <w:t>1.22 (0.63, 2.37)</w:t>
            </w:r>
          </w:p>
        </w:tc>
        <w:tc>
          <w:tcPr>
            <w:tcW w:w="1278" w:type="dxa"/>
            <w:tcBorders>
              <w:left w:val="nil"/>
              <w:right w:val="nil"/>
            </w:tcBorders>
            <w:shd w:val="clear" w:color="auto" w:fill="CCCCCC"/>
          </w:tcPr>
          <w:p w14:paraId="400DDAD8" w14:textId="77777777" w:rsidR="00353233" w:rsidRPr="00D931DE" w:rsidRDefault="00353233" w:rsidP="00353233">
            <w:pPr>
              <w:rPr>
                <w:rFonts w:ascii="Arial" w:hAnsi="Arial" w:cs="Arial"/>
                <w:sz w:val="20"/>
                <w:szCs w:val="20"/>
              </w:rPr>
            </w:pPr>
            <w:r w:rsidRPr="00D931DE">
              <w:rPr>
                <w:rFonts w:ascii="Arial" w:hAnsi="Arial" w:cs="Arial"/>
                <w:sz w:val="20"/>
                <w:szCs w:val="20"/>
              </w:rPr>
              <w:t>0.55</w:t>
            </w:r>
          </w:p>
        </w:tc>
      </w:tr>
      <w:tr w:rsidR="00353233" w:rsidRPr="00D931DE" w14:paraId="4E140953" w14:textId="77777777" w:rsidTr="00353233">
        <w:tc>
          <w:tcPr>
            <w:tcW w:w="3478" w:type="dxa"/>
            <w:tcBorders>
              <w:left w:val="nil"/>
              <w:right w:val="nil"/>
            </w:tcBorders>
            <w:shd w:val="clear" w:color="auto" w:fill="CCCCCC"/>
          </w:tcPr>
          <w:p w14:paraId="58BFABDE"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4C31364B" w14:textId="77777777" w:rsidR="00353233" w:rsidRPr="00D931DE" w:rsidRDefault="00353233" w:rsidP="00353233">
            <w:pPr>
              <w:rPr>
                <w:rFonts w:ascii="Arial" w:hAnsi="Arial" w:cs="Arial"/>
                <w:sz w:val="20"/>
                <w:szCs w:val="20"/>
              </w:rPr>
            </w:pPr>
            <w:r w:rsidRPr="00D931DE">
              <w:rPr>
                <w:rFonts w:ascii="Arial" w:hAnsi="Arial" w:cs="Arial"/>
                <w:sz w:val="20"/>
                <w:szCs w:val="20"/>
              </w:rPr>
              <w:t>1.11 (0.93, 1.48)</w:t>
            </w:r>
          </w:p>
        </w:tc>
        <w:tc>
          <w:tcPr>
            <w:tcW w:w="1199" w:type="dxa"/>
            <w:tcBorders>
              <w:left w:val="nil"/>
              <w:right w:val="nil"/>
            </w:tcBorders>
            <w:shd w:val="clear" w:color="auto" w:fill="CCCCCC"/>
          </w:tcPr>
          <w:p w14:paraId="16FCC280" w14:textId="77777777" w:rsidR="00353233" w:rsidRPr="00D931DE" w:rsidRDefault="00353233" w:rsidP="00353233">
            <w:pPr>
              <w:rPr>
                <w:rFonts w:ascii="Arial" w:hAnsi="Arial" w:cs="Arial"/>
                <w:sz w:val="20"/>
                <w:szCs w:val="20"/>
              </w:rPr>
            </w:pPr>
            <w:r w:rsidRPr="00D931DE">
              <w:rPr>
                <w:rFonts w:ascii="Arial" w:hAnsi="Arial" w:cs="Arial"/>
                <w:sz w:val="20"/>
                <w:szCs w:val="20"/>
              </w:rPr>
              <w:t>0.48</w:t>
            </w:r>
          </w:p>
        </w:tc>
        <w:tc>
          <w:tcPr>
            <w:tcW w:w="1771" w:type="dxa"/>
            <w:tcBorders>
              <w:left w:val="nil"/>
              <w:right w:val="nil"/>
            </w:tcBorders>
            <w:shd w:val="clear" w:color="auto" w:fill="CCCCCC"/>
          </w:tcPr>
          <w:p w14:paraId="79BE6783" w14:textId="77777777" w:rsidR="00353233" w:rsidRPr="00D931DE" w:rsidRDefault="00353233" w:rsidP="00353233">
            <w:pPr>
              <w:rPr>
                <w:rFonts w:ascii="Arial" w:hAnsi="Arial" w:cs="Arial"/>
                <w:sz w:val="20"/>
                <w:szCs w:val="20"/>
              </w:rPr>
            </w:pPr>
            <w:r w:rsidRPr="00D931DE">
              <w:rPr>
                <w:rFonts w:ascii="Arial" w:hAnsi="Arial" w:cs="Arial"/>
                <w:sz w:val="20"/>
                <w:szCs w:val="20"/>
              </w:rPr>
              <w:t>1.04 (0.59, 1.85)</w:t>
            </w:r>
          </w:p>
        </w:tc>
        <w:tc>
          <w:tcPr>
            <w:tcW w:w="1278" w:type="dxa"/>
            <w:tcBorders>
              <w:left w:val="nil"/>
              <w:right w:val="nil"/>
            </w:tcBorders>
            <w:shd w:val="clear" w:color="auto" w:fill="CCCCCC"/>
          </w:tcPr>
          <w:p w14:paraId="18960394" w14:textId="77777777" w:rsidR="00353233" w:rsidRPr="00D931DE" w:rsidRDefault="00353233" w:rsidP="00353233">
            <w:pPr>
              <w:rPr>
                <w:rFonts w:ascii="Arial" w:hAnsi="Arial" w:cs="Arial"/>
                <w:sz w:val="20"/>
                <w:szCs w:val="20"/>
              </w:rPr>
            </w:pPr>
            <w:r w:rsidRPr="00D931DE">
              <w:rPr>
                <w:rFonts w:ascii="Arial" w:hAnsi="Arial" w:cs="Arial"/>
                <w:sz w:val="20"/>
                <w:szCs w:val="20"/>
              </w:rPr>
              <w:t>0.88</w:t>
            </w:r>
          </w:p>
        </w:tc>
      </w:tr>
      <w:tr w:rsidR="00353233" w:rsidRPr="00D931DE" w14:paraId="077619B9" w14:textId="77777777" w:rsidTr="00353233">
        <w:tc>
          <w:tcPr>
            <w:tcW w:w="3478" w:type="dxa"/>
            <w:tcBorders>
              <w:left w:val="nil"/>
              <w:right w:val="nil"/>
            </w:tcBorders>
            <w:shd w:val="clear" w:color="auto" w:fill="CCCCCC"/>
          </w:tcPr>
          <w:p w14:paraId="71B696B5" w14:textId="77777777" w:rsidR="00353233" w:rsidRPr="00D931DE" w:rsidRDefault="00353233" w:rsidP="00353233">
            <w:pPr>
              <w:rPr>
                <w:rFonts w:ascii="Arial" w:hAnsi="Arial" w:cs="Arial"/>
                <w:sz w:val="20"/>
                <w:szCs w:val="20"/>
              </w:rPr>
            </w:pPr>
            <w:r w:rsidRPr="00D931DE">
              <w:rPr>
                <w:rFonts w:ascii="Arial" w:hAnsi="Arial" w:cs="Arial"/>
                <w:sz w:val="20"/>
                <w:szCs w:val="20"/>
              </w:rPr>
              <w:t>Cystic infarcts</w:t>
            </w:r>
          </w:p>
        </w:tc>
        <w:tc>
          <w:tcPr>
            <w:tcW w:w="1850" w:type="dxa"/>
            <w:tcBorders>
              <w:left w:val="nil"/>
              <w:right w:val="nil"/>
            </w:tcBorders>
            <w:shd w:val="clear" w:color="auto" w:fill="CCCCCC"/>
          </w:tcPr>
          <w:p w14:paraId="04C08AA1"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6992F31D" w14:textId="77777777" w:rsidR="00353233" w:rsidRPr="00D931DE" w:rsidRDefault="00526254" w:rsidP="00353233">
            <w:pPr>
              <w:rPr>
                <w:rFonts w:ascii="Arial" w:hAnsi="Arial" w:cs="Arial"/>
                <w:sz w:val="20"/>
                <w:szCs w:val="20"/>
              </w:rPr>
            </w:pPr>
            <w:r w:rsidRPr="00D931DE">
              <w:rPr>
                <w:rFonts w:ascii="Arial" w:hAnsi="Arial" w:cs="Arial"/>
                <w:sz w:val="20"/>
                <w:szCs w:val="20"/>
              </w:rPr>
              <w:t>0.66</w:t>
            </w:r>
          </w:p>
        </w:tc>
        <w:tc>
          <w:tcPr>
            <w:tcW w:w="1771" w:type="dxa"/>
            <w:tcBorders>
              <w:left w:val="nil"/>
              <w:right w:val="nil"/>
            </w:tcBorders>
            <w:shd w:val="clear" w:color="auto" w:fill="CCCCCC"/>
          </w:tcPr>
          <w:p w14:paraId="45859B51"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31A44EF7" w14:textId="77777777" w:rsidR="00353233" w:rsidRPr="00D931DE" w:rsidRDefault="00526254" w:rsidP="00353233">
            <w:pPr>
              <w:rPr>
                <w:rFonts w:ascii="Arial" w:hAnsi="Arial" w:cs="Arial"/>
                <w:sz w:val="20"/>
                <w:szCs w:val="20"/>
              </w:rPr>
            </w:pPr>
            <w:r w:rsidRPr="00D931DE">
              <w:rPr>
                <w:rFonts w:ascii="Arial" w:hAnsi="Arial" w:cs="Arial"/>
                <w:sz w:val="20"/>
                <w:szCs w:val="20"/>
              </w:rPr>
              <w:t>0.95</w:t>
            </w:r>
          </w:p>
        </w:tc>
      </w:tr>
      <w:tr w:rsidR="00353233" w:rsidRPr="00D931DE" w14:paraId="3427BC37" w14:textId="77777777" w:rsidTr="00353233">
        <w:tc>
          <w:tcPr>
            <w:tcW w:w="3478" w:type="dxa"/>
            <w:tcBorders>
              <w:left w:val="nil"/>
              <w:right w:val="nil"/>
            </w:tcBorders>
            <w:shd w:val="clear" w:color="auto" w:fill="CCCCCC"/>
          </w:tcPr>
          <w:p w14:paraId="58C58654"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CBF203B" w14:textId="77777777" w:rsidR="00353233" w:rsidRPr="00D931DE" w:rsidRDefault="00353233" w:rsidP="00353233">
            <w:pPr>
              <w:rPr>
                <w:rFonts w:ascii="Arial" w:hAnsi="Arial" w:cs="Arial"/>
                <w:sz w:val="20"/>
                <w:szCs w:val="20"/>
              </w:rPr>
            </w:pPr>
            <w:r w:rsidRPr="00D931DE">
              <w:rPr>
                <w:rFonts w:ascii="Arial" w:hAnsi="Arial" w:cs="Arial"/>
                <w:sz w:val="20"/>
                <w:szCs w:val="20"/>
              </w:rPr>
              <w:t>0.95 (0.68, 1.33)</w:t>
            </w:r>
          </w:p>
        </w:tc>
        <w:tc>
          <w:tcPr>
            <w:tcW w:w="1199" w:type="dxa"/>
            <w:tcBorders>
              <w:left w:val="nil"/>
              <w:right w:val="nil"/>
            </w:tcBorders>
            <w:shd w:val="clear" w:color="auto" w:fill="CCCCCC"/>
          </w:tcPr>
          <w:p w14:paraId="3B44377F" w14:textId="77777777" w:rsidR="00353233" w:rsidRPr="00D931DE" w:rsidRDefault="00353233" w:rsidP="00353233">
            <w:pPr>
              <w:rPr>
                <w:rFonts w:ascii="Arial" w:hAnsi="Arial" w:cs="Arial"/>
                <w:sz w:val="20"/>
                <w:szCs w:val="20"/>
              </w:rPr>
            </w:pPr>
            <w:r w:rsidRPr="00D931DE">
              <w:rPr>
                <w:rFonts w:ascii="Arial" w:hAnsi="Arial" w:cs="Arial"/>
                <w:sz w:val="20"/>
                <w:szCs w:val="20"/>
              </w:rPr>
              <w:t>0.77</w:t>
            </w:r>
          </w:p>
        </w:tc>
        <w:tc>
          <w:tcPr>
            <w:tcW w:w="1771" w:type="dxa"/>
            <w:tcBorders>
              <w:left w:val="nil"/>
              <w:right w:val="nil"/>
            </w:tcBorders>
            <w:shd w:val="clear" w:color="auto" w:fill="CCCCCC"/>
          </w:tcPr>
          <w:p w14:paraId="4311E897" w14:textId="77777777" w:rsidR="00353233" w:rsidRPr="00D931DE" w:rsidRDefault="00353233" w:rsidP="00353233">
            <w:pPr>
              <w:rPr>
                <w:rFonts w:ascii="Arial" w:hAnsi="Arial" w:cs="Arial"/>
                <w:sz w:val="20"/>
                <w:szCs w:val="20"/>
              </w:rPr>
            </w:pPr>
            <w:r w:rsidRPr="00D931DE">
              <w:rPr>
                <w:rFonts w:ascii="Arial" w:hAnsi="Arial" w:cs="Arial"/>
                <w:sz w:val="20"/>
                <w:szCs w:val="20"/>
              </w:rPr>
              <w:t>1.24 (0.71, 2.15)</w:t>
            </w:r>
          </w:p>
        </w:tc>
        <w:tc>
          <w:tcPr>
            <w:tcW w:w="1278" w:type="dxa"/>
            <w:tcBorders>
              <w:left w:val="nil"/>
              <w:right w:val="nil"/>
            </w:tcBorders>
            <w:shd w:val="clear" w:color="auto" w:fill="CCCCCC"/>
          </w:tcPr>
          <w:p w14:paraId="2114C073" w14:textId="77777777" w:rsidR="00353233" w:rsidRPr="00D931DE" w:rsidRDefault="00353233" w:rsidP="00353233">
            <w:pPr>
              <w:rPr>
                <w:rFonts w:ascii="Arial" w:hAnsi="Arial" w:cs="Arial"/>
                <w:sz w:val="20"/>
                <w:szCs w:val="20"/>
              </w:rPr>
            </w:pPr>
            <w:r w:rsidRPr="00D931DE">
              <w:rPr>
                <w:rFonts w:ascii="Arial" w:hAnsi="Arial" w:cs="Arial"/>
                <w:sz w:val="20"/>
                <w:szCs w:val="20"/>
              </w:rPr>
              <w:t>0.45</w:t>
            </w:r>
          </w:p>
        </w:tc>
      </w:tr>
      <w:tr w:rsidR="00353233" w:rsidRPr="00D931DE" w14:paraId="0E7B70B9" w14:textId="77777777" w:rsidTr="00353233">
        <w:tc>
          <w:tcPr>
            <w:tcW w:w="3478" w:type="dxa"/>
            <w:tcBorders>
              <w:left w:val="nil"/>
              <w:right w:val="nil"/>
            </w:tcBorders>
            <w:shd w:val="clear" w:color="auto" w:fill="CCCCCC"/>
          </w:tcPr>
          <w:p w14:paraId="736C6BE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2174B2FF" w14:textId="77777777" w:rsidR="00353233" w:rsidRPr="00D931DE" w:rsidRDefault="00353233" w:rsidP="00353233">
            <w:pPr>
              <w:rPr>
                <w:rFonts w:ascii="Arial" w:hAnsi="Arial" w:cs="Arial"/>
                <w:sz w:val="20"/>
                <w:szCs w:val="20"/>
              </w:rPr>
            </w:pPr>
            <w:r w:rsidRPr="00D931DE">
              <w:rPr>
                <w:rFonts w:ascii="Arial" w:hAnsi="Arial" w:cs="Arial"/>
                <w:sz w:val="20"/>
                <w:szCs w:val="20"/>
              </w:rPr>
              <w:t>1.01 (0.59, 1.73)</w:t>
            </w:r>
          </w:p>
        </w:tc>
        <w:tc>
          <w:tcPr>
            <w:tcW w:w="1199" w:type="dxa"/>
            <w:tcBorders>
              <w:left w:val="nil"/>
              <w:right w:val="nil"/>
            </w:tcBorders>
            <w:shd w:val="clear" w:color="auto" w:fill="CCCCCC"/>
          </w:tcPr>
          <w:p w14:paraId="1503A31A" w14:textId="77777777" w:rsidR="00353233" w:rsidRPr="00D931DE" w:rsidRDefault="00353233" w:rsidP="00353233">
            <w:pPr>
              <w:rPr>
                <w:rFonts w:ascii="Arial" w:hAnsi="Arial" w:cs="Arial"/>
                <w:sz w:val="20"/>
                <w:szCs w:val="20"/>
              </w:rPr>
            </w:pPr>
            <w:r w:rsidRPr="00D931DE">
              <w:rPr>
                <w:rFonts w:ascii="Arial" w:hAnsi="Arial" w:cs="Arial"/>
                <w:sz w:val="20"/>
                <w:szCs w:val="20"/>
              </w:rPr>
              <w:t>0.96</w:t>
            </w:r>
          </w:p>
        </w:tc>
        <w:tc>
          <w:tcPr>
            <w:tcW w:w="1771" w:type="dxa"/>
            <w:tcBorders>
              <w:left w:val="nil"/>
              <w:right w:val="nil"/>
            </w:tcBorders>
            <w:shd w:val="clear" w:color="auto" w:fill="CCCCCC"/>
          </w:tcPr>
          <w:p w14:paraId="4794D457" w14:textId="77777777" w:rsidR="00353233" w:rsidRPr="00D931DE" w:rsidRDefault="00353233" w:rsidP="00353233">
            <w:pPr>
              <w:rPr>
                <w:rFonts w:ascii="Arial" w:hAnsi="Arial" w:cs="Arial"/>
                <w:sz w:val="20"/>
                <w:szCs w:val="20"/>
              </w:rPr>
            </w:pPr>
            <w:r w:rsidRPr="00D931DE">
              <w:rPr>
                <w:rFonts w:ascii="Arial" w:hAnsi="Arial" w:cs="Arial"/>
                <w:sz w:val="20"/>
                <w:szCs w:val="20"/>
              </w:rPr>
              <w:t>1.28 (0.52, 3.11)</w:t>
            </w:r>
          </w:p>
        </w:tc>
        <w:tc>
          <w:tcPr>
            <w:tcW w:w="1278" w:type="dxa"/>
            <w:tcBorders>
              <w:left w:val="nil"/>
              <w:right w:val="nil"/>
            </w:tcBorders>
            <w:shd w:val="clear" w:color="auto" w:fill="CCCCCC"/>
          </w:tcPr>
          <w:p w14:paraId="33A2FAC7" w14:textId="77777777" w:rsidR="00353233" w:rsidRPr="00D931DE" w:rsidRDefault="00353233" w:rsidP="00353233">
            <w:pPr>
              <w:rPr>
                <w:rFonts w:ascii="Arial" w:hAnsi="Arial" w:cs="Arial"/>
                <w:sz w:val="20"/>
                <w:szCs w:val="20"/>
              </w:rPr>
            </w:pPr>
            <w:r w:rsidRPr="00D931DE">
              <w:rPr>
                <w:rFonts w:ascii="Arial" w:hAnsi="Arial" w:cs="Arial"/>
                <w:sz w:val="20"/>
                <w:szCs w:val="20"/>
              </w:rPr>
              <w:t>0.59</w:t>
            </w:r>
          </w:p>
        </w:tc>
      </w:tr>
      <w:tr w:rsidR="00353233" w:rsidRPr="00D931DE" w14:paraId="7C859DEA" w14:textId="77777777" w:rsidTr="00353233">
        <w:tc>
          <w:tcPr>
            <w:tcW w:w="3478" w:type="dxa"/>
            <w:tcBorders>
              <w:left w:val="nil"/>
              <w:right w:val="nil"/>
            </w:tcBorders>
            <w:shd w:val="clear" w:color="auto" w:fill="CCCCCC"/>
          </w:tcPr>
          <w:p w14:paraId="30A0272D"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0B0BA525" w14:textId="77777777" w:rsidR="00353233" w:rsidRPr="00D931DE" w:rsidRDefault="00353233" w:rsidP="00353233">
            <w:pPr>
              <w:rPr>
                <w:rFonts w:ascii="Arial" w:hAnsi="Arial" w:cs="Arial"/>
                <w:sz w:val="20"/>
                <w:szCs w:val="20"/>
              </w:rPr>
            </w:pPr>
            <w:r w:rsidRPr="00D931DE">
              <w:rPr>
                <w:rFonts w:ascii="Arial" w:hAnsi="Arial" w:cs="Arial"/>
                <w:sz w:val="20"/>
                <w:szCs w:val="20"/>
              </w:rPr>
              <w:t>0.90 (0.59, 1.38)</w:t>
            </w:r>
          </w:p>
        </w:tc>
        <w:tc>
          <w:tcPr>
            <w:tcW w:w="1199" w:type="dxa"/>
            <w:tcBorders>
              <w:left w:val="nil"/>
              <w:right w:val="nil"/>
            </w:tcBorders>
            <w:shd w:val="clear" w:color="auto" w:fill="CCCCCC"/>
          </w:tcPr>
          <w:p w14:paraId="58CB2DF8" w14:textId="77777777" w:rsidR="00353233" w:rsidRPr="00D931DE" w:rsidRDefault="00353233" w:rsidP="00353233">
            <w:pPr>
              <w:rPr>
                <w:rFonts w:ascii="Arial" w:hAnsi="Arial" w:cs="Arial"/>
                <w:sz w:val="20"/>
                <w:szCs w:val="20"/>
              </w:rPr>
            </w:pPr>
            <w:r w:rsidRPr="00D931DE">
              <w:rPr>
                <w:rFonts w:ascii="Arial" w:hAnsi="Arial" w:cs="Arial"/>
                <w:sz w:val="20"/>
                <w:szCs w:val="20"/>
              </w:rPr>
              <w:t>0.63</w:t>
            </w:r>
          </w:p>
        </w:tc>
        <w:tc>
          <w:tcPr>
            <w:tcW w:w="1771" w:type="dxa"/>
            <w:tcBorders>
              <w:left w:val="nil"/>
              <w:right w:val="nil"/>
            </w:tcBorders>
            <w:shd w:val="clear" w:color="auto" w:fill="CCCCCC"/>
          </w:tcPr>
          <w:p w14:paraId="05AF5F69" w14:textId="77777777" w:rsidR="00353233" w:rsidRPr="00D931DE" w:rsidRDefault="00353233" w:rsidP="00353233">
            <w:pPr>
              <w:rPr>
                <w:rFonts w:ascii="Arial" w:hAnsi="Arial" w:cs="Arial"/>
                <w:sz w:val="20"/>
                <w:szCs w:val="20"/>
              </w:rPr>
            </w:pPr>
            <w:r w:rsidRPr="00D931DE">
              <w:rPr>
                <w:rFonts w:ascii="Arial" w:hAnsi="Arial" w:cs="Arial"/>
                <w:sz w:val="20"/>
                <w:szCs w:val="20"/>
              </w:rPr>
              <w:t>1.20 (0.59, 2.42)</w:t>
            </w:r>
          </w:p>
        </w:tc>
        <w:tc>
          <w:tcPr>
            <w:tcW w:w="1278" w:type="dxa"/>
            <w:tcBorders>
              <w:left w:val="nil"/>
              <w:right w:val="nil"/>
            </w:tcBorders>
            <w:shd w:val="clear" w:color="auto" w:fill="CCCCCC"/>
          </w:tcPr>
          <w:p w14:paraId="33EBEA3B" w14:textId="77777777" w:rsidR="00353233" w:rsidRPr="00D931DE" w:rsidRDefault="00353233" w:rsidP="00353233">
            <w:pPr>
              <w:rPr>
                <w:rFonts w:ascii="Arial" w:hAnsi="Arial" w:cs="Arial"/>
                <w:sz w:val="20"/>
                <w:szCs w:val="20"/>
              </w:rPr>
            </w:pPr>
            <w:r w:rsidRPr="00D931DE">
              <w:rPr>
                <w:rFonts w:ascii="Arial" w:hAnsi="Arial" w:cs="Arial"/>
                <w:sz w:val="20"/>
                <w:szCs w:val="20"/>
              </w:rPr>
              <w:t>0.62</w:t>
            </w:r>
          </w:p>
        </w:tc>
      </w:tr>
      <w:tr w:rsidR="001F09C9" w:rsidRPr="00D931DE" w14:paraId="626F556E" w14:textId="77777777" w:rsidTr="00353233">
        <w:tc>
          <w:tcPr>
            <w:tcW w:w="3478" w:type="dxa"/>
            <w:tcBorders>
              <w:left w:val="nil"/>
              <w:right w:val="nil"/>
            </w:tcBorders>
            <w:shd w:val="clear" w:color="auto" w:fill="CCCCCC"/>
          </w:tcPr>
          <w:p w14:paraId="2D081AF6"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Cerebral </w:t>
            </w:r>
            <w:proofErr w:type="spellStart"/>
            <w:r w:rsidRPr="00D931DE">
              <w:rPr>
                <w:rFonts w:ascii="Arial" w:hAnsi="Arial" w:cs="Arial"/>
                <w:sz w:val="20"/>
                <w:szCs w:val="20"/>
              </w:rPr>
              <w:t>Microinfarcts</w:t>
            </w:r>
            <w:proofErr w:type="spellEnd"/>
          </w:p>
        </w:tc>
        <w:tc>
          <w:tcPr>
            <w:tcW w:w="1850" w:type="dxa"/>
            <w:tcBorders>
              <w:left w:val="nil"/>
              <w:right w:val="nil"/>
            </w:tcBorders>
            <w:shd w:val="clear" w:color="auto" w:fill="CCCCCC"/>
          </w:tcPr>
          <w:p w14:paraId="2AFF1A13"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1798020D" w14:textId="77777777" w:rsidR="001F09C9" w:rsidRPr="00D931DE" w:rsidRDefault="001F09C9" w:rsidP="00353233">
            <w:pPr>
              <w:rPr>
                <w:rFonts w:ascii="Arial" w:hAnsi="Arial" w:cs="Arial"/>
                <w:sz w:val="20"/>
                <w:szCs w:val="20"/>
              </w:rPr>
            </w:pPr>
          </w:p>
        </w:tc>
        <w:tc>
          <w:tcPr>
            <w:tcW w:w="1771" w:type="dxa"/>
            <w:tcBorders>
              <w:left w:val="nil"/>
              <w:right w:val="nil"/>
            </w:tcBorders>
            <w:shd w:val="clear" w:color="auto" w:fill="CCCCCC"/>
          </w:tcPr>
          <w:p w14:paraId="3D937A93"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5DD228AD" w14:textId="77777777" w:rsidR="001F09C9" w:rsidRPr="00D931DE" w:rsidRDefault="001F09C9" w:rsidP="00353233">
            <w:pPr>
              <w:rPr>
                <w:rFonts w:ascii="Arial" w:hAnsi="Arial" w:cs="Arial"/>
                <w:sz w:val="20"/>
                <w:szCs w:val="20"/>
              </w:rPr>
            </w:pPr>
          </w:p>
        </w:tc>
      </w:tr>
      <w:tr w:rsidR="001F09C9" w:rsidRPr="00D931DE" w14:paraId="1F5F2535" w14:textId="77777777" w:rsidTr="00353233">
        <w:tc>
          <w:tcPr>
            <w:tcW w:w="3478" w:type="dxa"/>
            <w:tcBorders>
              <w:left w:val="nil"/>
              <w:right w:val="nil"/>
            </w:tcBorders>
            <w:shd w:val="clear" w:color="auto" w:fill="CCCCCC"/>
          </w:tcPr>
          <w:p w14:paraId="642D3BF8"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36627F39"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7BB77749" w14:textId="77777777" w:rsidR="001F09C9" w:rsidRPr="00D931DE" w:rsidRDefault="001F09C9" w:rsidP="00353233">
            <w:pPr>
              <w:rPr>
                <w:rFonts w:ascii="Arial" w:hAnsi="Arial" w:cs="Arial"/>
                <w:sz w:val="20"/>
                <w:szCs w:val="20"/>
              </w:rPr>
            </w:pPr>
            <w:r w:rsidRPr="00D931DE">
              <w:rPr>
                <w:rFonts w:ascii="Arial" w:hAnsi="Arial" w:cs="Arial"/>
                <w:sz w:val="20"/>
                <w:szCs w:val="20"/>
              </w:rPr>
              <w:t>0.83</w:t>
            </w:r>
          </w:p>
        </w:tc>
        <w:tc>
          <w:tcPr>
            <w:tcW w:w="1771" w:type="dxa"/>
            <w:tcBorders>
              <w:left w:val="nil"/>
              <w:right w:val="nil"/>
            </w:tcBorders>
            <w:shd w:val="clear" w:color="auto" w:fill="CCCCCC"/>
          </w:tcPr>
          <w:p w14:paraId="48681398"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5BC49398" w14:textId="77777777" w:rsidR="001F09C9" w:rsidRPr="00D931DE" w:rsidRDefault="001F09C9" w:rsidP="00353233">
            <w:pPr>
              <w:rPr>
                <w:rFonts w:ascii="Arial" w:hAnsi="Arial" w:cs="Arial"/>
                <w:sz w:val="20"/>
                <w:szCs w:val="20"/>
              </w:rPr>
            </w:pPr>
            <w:r w:rsidRPr="00D931DE">
              <w:rPr>
                <w:rFonts w:ascii="Arial" w:hAnsi="Arial" w:cs="Arial"/>
                <w:sz w:val="20"/>
                <w:szCs w:val="20"/>
              </w:rPr>
              <w:t>0.96</w:t>
            </w:r>
          </w:p>
        </w:tc>
      </w:tr>
      <w:tr w:rsidR="001F09C9" w:rsidRPr="00D931DE" w14:paraId="0B4067B0" w14:textId="77777777" w:rsidTr="00353233">
        <w:tc>
          <w:tcPr>
            <w:tcW w:w="3478" w:type="dxa"/>
            <w:tcBorders>
              <w:left w:val="nil"/>
              <w:right w:val="nil"/>
            </w:tcBorders>
            <w:shd w:val="clear" w:color="auto" w:fill="CCCCCC"/>
          </w:tcPr>
          <w:p w14:paraId="202326D1"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7F94DB1E" w14:textId="77777777" w:rsidR="001F09C9" w:rsidRPr="00D931DE" w:rsidRDefault="001F09C9" w:rsidP="00353233">
            <w:pPr>
              <w:rPr>
                <w:rFonts w:ascii="Arial" w:hAnsi="Arial" w:cs="Arial"/>
                <w:sz w:val="20"/>
                <w:szCs w:val="20"/>
              </w:rPr>
            </w:pPr>
            <w:r w:rsidRPr="00D931DE">
              <w:rPr>
                <w:rFonts w:ascii="Arial" w:hAnsi="Arial" w:cs="Arial"/>
                <w:sz w:val="20"/>
                <w:szCs w:val="20"/>
              </w:rPr>
              <w:t>1.03 (0.72, 1.46)</w:t>
            </w:r>
          </w:p>
        </w:tc>
        <w:tc>
          <w:tcPr>
            <w:tcW w:w="1199" w:type="dxa"/>
            <w:tcBorders>
              <w:left w:val="nil"/>
              <w:right w:val="nil"/>
            </w:tcBorders>
            <w:shd w:val="clear" w:color="auto" w:fill="CCCCCC"/>
          </w:tcPr>
          <w:p w14:paraId="0CA6FAC6" w14:textId="77777777" w:rsidR="001F09C9" w:rsidRPr="00D931DE" w:rsidRDefault="001F09C9" w:rsidP="00353233">
            <w:pPr>
              <w:rPr>
                <w:rFonts w:ascii="Arial" w:hAnsi="Arial" w:cs="Arial"/>
                <w:sz w:val="20"/>
                <w:szCs w:val="20"/>
              </w:rPr>
            </w:pPr>
            <w:r w:rsidRPr="00D931DE">
              <w:rPr>
                <w:rFonts w:ascii="Arial" w:hAnsi="Arial" w:cs="Arial"/>
                <w:sz w:val="20"/>
                <w:szCs w:val="20"/>
              </w:rPr>
              <w:t>0.88</w:t>
            </w:r>
          </w:p>
        </w:tc>
        <w:tc>
          <w:tcPr>
            <w:tcW w:w="1771" w:type="dxa"/>
            <w:tcBorders>
              <w:left w:val="nil"/>
              <w:right w:val="nil"/>
            </w:tcBorders>
            <w:shd w:val="clear" w:color="auto" w:fill="CCCCCC"/>
          </w:tcPr>
          <w:p w14:paraId="7CEF2E8E" w14:textId="77777777" w:rsidR="001F09C9" w:rsidRPr="00D931DE" w:rsidRDefault="001F09C9" w:rsidP="00353233">
            <w:pPr>
              <w:rPr>
                <w:rFonts w:ascii="Arial" w:hAnsi="Arial" w:cs="Arial"/>
                <w:sz w:val="20"/>
                <w:szCs w:val="20"/>
              </w:rPr>
            </w:pPr>
            <w:r w:rsidRPr="00D931DE">
              <w:rPr>
                <w:rFonts w:ascii="Arial" w:hAnsi="Arial" w:cs="Arial"/>
                <w:sz w:val="20"/>
                <w:szCs w:val="20"/>
              </w:rPr>
              <w:t>1.18 (0.63, 2.21)</w:t>
            </w:r>
          </w:p>
        </w:tc>
        <w:tc>
          <w:tcPr>
            <w:tcW w:w="1278" w:type="dxa"/>
            <w:tcBorders>
              <w:left w:val="nil"/>
              <w:right w:val="nil"/>
            </w:tcBorders>
            <w:shd w:val="clear" w:color="auto" w:fill="CCCCCC"/>
          </w:tcPr>
          <w:p w14:paraId="7ED9F95D" w14:textId="77777777" w:rsidR="001F09C9" w:rsidRPr="00D931DE" w:rsidRDefault="001F09C9" w:rsidP="00353233">
            <w:pPr>
              <w:rPr>
                <w:rFonts w:ascii="Arial" w:hAnsi="Arial" w:cs="Arial"/>
                <w:sz w:val="20"/>
                <w:szCs w:val="20"/>
              </w:rPr>
            </w:pPr>
            <w:r w:rsidRPr="00D931DE">
              <w:rPr>
                <w:rFonts w:ascii="Arial" w:hAnsi="Arial" w:cs="Arial"/>
                <w:sz w:val="20"/>
                <w:szCs w:val="20"/>
              </w:rPr>
              <w:t>0.61</w:t>
            </w:r>
          </w:p>
        </w:tc>
      </w:tr>
      <w:tr w:rsidR="001F09C9" w:rsidRPr="00D931DE" w14:paraId="43A489A2" w14:textId="77777777" w:rsidTr="00353233">
        <w:tc>
          <w:tcPr>
            <w:tcW w:w="3478" w:type="dxa"/>
            <w:tcBorders>
              <w:left w:val="nil"/>
              <w:right w:val="nil"/>
            </w:tcBorders>
            <w:shd w:val="clear" w:color="auto" w:fill="CCCCCC"/>
          </w:tcPr>
          <w:p w14:paraId="40D68B00"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019F6475" w14:textId="77777777" w:rsidR="001F09C9" w:rsidRPr="00D931DE" w:rsidRDefault="001F09C9" w:rsidP="00353233">
            <w:pPr>
              <w:rPr>
                <w:rFonts w:ascii="Arial" w:hAnsi="Arial" w:cs="Arial"/>
                <w:sz w:val="20"/>
                <w:szCs w:val="20"/>
              </w:rPr>
            </w:pPr>
            <w:r w:rsidRPr="00D931DE">
              <w:rPr>
                <w:rFonts w:ascii="Arial" w:hAnsi="Arial" w:cs="Arial"/>
                <w:sz w:val="20"/>
                <w:szCs w:val="20"/>
              </w:rPr>
              <w:t>1.07 (0.61, 1.86)</w:t>
            </w:r>
          </w:p>
        </w:tc>
        <w:tc>
          <w:tcPr>
            <w:tcW w:w="1199" w:type="dxa"/>
            <w:tcBorders>
              <w:left w:val="nil"/>
              <w:right w:val="nil"/>
            </w:tcBorders>
            <w:shd w:val="clear" w:color="auto" w:fill="CCCCCC"/>
          </w:tcPr>
          <w:p w14:paraId="5ADD8DBB" w14:textId="77777777" w:rsidR="001F09C9" w:rsidRPr="00D931DE" w:rsidRDefault="001F09C9" w:rsidP="00353233">
            <w:pPr>
              <w:rPr>
                <w:rFonts w:ascii="Arial" w:hAnsi="Arial" w:cs="Arial"/>
                <w:sz w:val="20"/>
                <w:szCs w:val="20"/>
              </w:rPr>
            </w:pPr>
            <w:r w:rsidRPr="00D931DE">
              <w:rPr>
                <w:rFonts w:ascii="Arial" w:hAnsi="Arial" w:cs="Arial"/>
                <w:sz w:val="20"/>
                <w:szCs w:val="20"/>
              </w:rPr>
              <w:t>0.81</w:t>
            </w:r>
          </w:p>
        </w:tc>
        <w:tc>
          <w:tcPr>
            <w:tcW w:w="1771" w:type="dxa"/>
            <w:tcBorders>
              <w:left w:val="nil"/>
              <w:right w:val="nil"/>
            </w:tcBorders>
            <w:shd w:val="clear" w:color="auto" w:fill="CCCCCC"/>
          </w:tcPr>
          <w:p w14:paraId="009325BE" w14:textId="77777777" w:rsidR="001F09C9" w:rsidRPr="00D931DE" w:rsidRDefault="001F09C9" w:rsidP="00353233">
            <w:pPr>
              <w:rPr>
                <w:rFonts w:ascii="Arial" w:hAnsi="Arial" w:cs="Arial"/>
                <w:sz w:val="20"/>
                <w:szCs w:val="20"/>
              </w:rPr>
            </w:pPr>
            <w:r w:rsidRPr="00D931DE">
              <w:rPr>
                <w:rFonts w:ascii="Arial" w:hAnsi="Arial" w:cs="Arial"/>
                <w:sz w:val="20"/>
                <w:szCs w:val="20"/>
              </w:rPr>
              <w:t>1.16 (0.43, 3.14)</w:t>
            </w:r>
          </w:p>
        </w:tc>
        <w:tc>
          <w:tcPr>
            <w:tcW w:w="1278" w:type="dxa"/>
            <w:tcBorders>
              <w:left w:val="nil"/>
              <w:right w:val="nil"/>
            </w:tcBorders>
            <w:shd w:val="clear" w:color="auto" w:fill="CCCCCC"/>
          </w:tcPr>
          <w:p w14:paraId="281B8AB2" w14:textId="77777777" w:rsidR="001F09C9" w:rsidRPr="00D931DE" w:rsidRDefault="001F09C9" w:rsidP="00353233">
            <w:pPr>
              <w:rPr>
                <w:rFonts w:ascii="Arial" w:hAnsi="Arial" w:cs="Arial"/>
                <w:sz w:val="20"/>
                <w:szCs w:val="20"/>
              </w:rPr>
            </w:pPr>
            <w:r w:rsidRPr="00D931DE">
              <w:rPr>
                <w:rFonts w:ascii="Arial" w:hAnsi="Arial" w:cs="Arial"/>
                <w:sz w:val="20"/>
                <w:szCs w:val="20"/>
              </w:rPr>
              <w:t>0.77</w:t>
            </w:r>
          </w:p>
        </w:tc>
      </w:tr>
      <w:tr w:rsidR="001F09C9" w:rsidRPr="00D931DE" w14:paraId="3770BFA9" w14:textId="77777777" w:rsidTr="00353233">
        <w:tc>
          <w:tcPr>
            <w:tcW w:w="3478" w:type="dxa"/>
            <w:tcBorders>
              <w:left w:val="nil"/>
              <w:right w:val="nil"/>
            </w:tcBorders>
            <w:shd w:val="clear" w:color="auto" w:fill="CCCCCC"/>
          </w:tcPr>
          <w:p w14:paraId="1A40EF52"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4829E851" w14:textId="77777777" w:rsidR="001F09C9" w:rsidRPr="00D931DE" w:rsidRDefault="001F09C9" w:rsidP="00353233">
            <w:pPr>
              <w:rPr>
                <w:rFonts w:ascii="Arial" w:hAnsi="Arial" w:cs="Arial"/>
                <w:sz w:val="20"/>
                <w:szCs w:val="20"/>
              </w:rPr>
            </w:pPr>
            <w:r w:rsidRPr="00D931DE">
              <w:rPr>
                <w:rFonts w:ascii="Arial" w:hAnsi="Arial" w:cs="Arial"/>
                <w:sz w:val="20"/>
                <w:szCs w:val="20"/>
              </w:rPr>
              <w:t>1.00 (0.63, 1.58)</w:t>
            </w:r>
          </w:p>
        </w:tc>
        <w:tc>
          <w:tcPr>
            <w:tcW w:w="1199" w:type="dxa"/>
            <w:tcBorders>
              <w:left w:val="nil"/>
              <w:right w:val="nil"/>
            </w:tcBorders>
            <w:shd w:val="clear" w:color="auto" w:fill="CCCCCC"/>
          </w:tcPr>
          <w:p w14:paraId="0AC248DD" w14:textId="77777777" w:rsidR="001F09C9" w:rsidRPr="00D931DE" w:rsidRDefault="001F09C9" w:rsidP="00353233">
            <w:pPr>
              <w:rPr>
                <w:rFonts w:ascii="Arial" w:hAnsi="Arial" w:cs="Arial"/>
                <w:sz w:val="20"/>
                <w:szCs w:val="20"/>
              </w:rPr>
            </w:pPr>
            <w:r w:rsidRPr="00D931DE">
              <w:rPr>
                <w:rFonts w:ascii="Arial" w:hAnsi="Arial" w:cs="Arial"/>
                <w:sz w:val="20"/>
                <w:szCs w:val="20"/>
              </w:rPr>
              <w:t>0.99</w:t>
            </w:r>
          </w:p>
        </w:tc>
        <w:tc>
          <w:tcPr>
            <w:tcW w:w="1771" w:type="dxa"/>
            <w:tcBorders>
              <w:left w:val="nil"/>
              <w:right w:val="nil"/>
            </w:tcBorders>
            <w:shd w:val="clear" w:color="auto" w:fill="CCCCCC"/>
          </w:tcPr>
          <w:p w14:paraId="5A720D2B" w14:textId="77777777" w:rsidR="001F09C9" w:rsidRPr="00D931DE" w:rsidRDefault="001F09C9" w:rsidP="00353233">
            <w:pPr>
              <w:rPr>
                <w:rFonts w:ascii="Arial" w:hAnsi="Arial" w:cs="Arial"/>
                <w:sz w:val="20"/>
                <w:szCs w:val="20"/>
              </w:rPr>
            </w:pPr>
            <w:r w:rsidRPr="00D931DE">
              <w:rPr>
                <w:rFonts w:ascii="Arial" w:hAnsi="Arial" w:cs="Arial"/>
                <w:sz w:val="20"/>
                <w:szCs w:val="20"/>
              </w:rPr>
              <w:t>1.19 (0.53, 2.680</w:t>
            </w:r>
          </w:p>
        </w:tc>
        <w:tc>
          <w:tcPr>
            <w:tcW w:w="1278" w:type="dxa"/>
            <w:tcBorders>
              <w:left w:val="nil"/>
              <w:right w:val="nil"/>
            </w:tcBorders>
            <w:shd w:val="clear" w:color="auto" w:fill="CCCCCC"/>
          </w:tcPr>
          <w:p w14:paraId="646FFE04" w14:textId="77777777" w:rsidR="001F09C9" w:rsidRPr="00D931DE" w:rsidRDefault="001F09C9" w:rsidP="00353233">
            <w:pPr>
              <w:rPr>
                <w:rFonts w:ascii="Arial" w:hAnsi="Arial" w:cs="Arial"/>
                <w:sz w:val="20"/>
                <w:szCs w:val="20"/>
              </w:rPr>
            </w:pPr>
            <w:r w:rsidRPr="00D931DE">
              <w:rPr>
                <w:rFonts w:ascii="Arial" w:hAnsi="Arial" w:cs="Arial"/>
                <w:sz w:val="20"/>
                <w:szCs w:val="20"/>
              </w:rPr>
              <w:t>0.68</w:t>
            </w:r>
          </w:p>
        </w:tc>
      </w:tr>
      <w:tr w:rsidR="001F09C9" w:rsidRPr="00D931DE" w14:paraId="18D57E1B" w14:textId="77777777" w:rsidTr="00353233">
        <w:tc>
          <w:tcPr>
            <w:tcW w:w="3478" w:type="dxa"/>
            <w:tcBorders>
              <w:left w:val="nil"/>
              <w:right w:val="nil"/>
            </w:tcBorders>
            <w:shd w:val="clear" w:color="auto" w:fill="CCCCCC"/>
          </w:tcPr>
          <w:p w14:paraId="7B7598EC"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Any cortical</w:t>
            </w:r>
          </w:p>
        </w:tc>
        <w:tc>
          <w:tcPr>
            <w:tcW w:w="1850" w:type="dxa"/>
            <w:tcBorders>
              <w:left w:val="nil"/>
              <w:right w:val="nil"/>
            </w:tcBorders>
            <w:shd w:val="clear" w:color="auto" w:fill="CCCCCC"/>
          </w:tcPr>
          <w:p w14:paraId="69789077"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514B1373" w14:textId="77777777" w:rsidR="001F09C9" w:rsidRPr="00D931DE" w:rsidRDefault="001F09C9" w:rsidP="00353233">
            <w:pPr>
              <w:rPr>
                <w:rFonts w:ascii="Arial" w:hAnsi="Arial" w:cs="Arial"/>
                <w:sz w:val="20"/>
                <w:szCs w:val="20"/>
              </w:rPr>
            </w:pPr>
            <w:r w:rsidRPr="00D931DE">
              <w:rPr>
                <w:rFonts w:ascii="Arial" w:hAnsi="Arial" w:cs="Arial"/>
                <w:sz w:val="20"/>
                <w:szCs w:val="20"/>
              </w:rPr>
              <w:t>0.50</w:t>
            </w:r>
          </w:p>
        </w:tc>
        <w:tc>
          <w:tcPr>
            <w:tcW w:w="1771" w:type="dxa"/>
            <w:tcBorders>
              <w:left w:val="nil"/>
              <w:right w:val="nil"/>
            </w:tcBorders>
            <w:shd w:val="clear" w:color="auto" w:fill="CCCCCC"/>
          </w:tcPr>
          <w:p w14:paraId="48360409"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5B459E44" w14:textId="77777777" w:rsidR="001F09C9" w:rsidRPr="00D931DE" w:rsidRDefault="001F09C9" w:rsidP="00353233">
            <w:pPr>
              <w:rPr>
                <w:rFonts w:ascii="Arial" w:hAnsi="Arial" w:cs="Arial"/>
                <w:sz w:val="20"/>
                <w:szCs w:val="20"/>
              </w:rPr>
            </w:pPr>
            <w:r w:rsidRPr="00D931DE">
              <w:rPr>
                <w:rFonts w:ascii="Arial" w:hAnsi="Arial" w:cs="Arial"/>
                <w:sz w:val="20"/>
                <w:szCs w:val="20"/>
              </w:rPr>
              <w:t>0.50</w:t>
            </w:r>
          </w:p>
        </w:tc>
      </w:tr>
      <w:tr w:rsidR="001F09C9" w:rsidRPr="00D931DE" w14:paraId="45FED1C7" w14:textId="77777777" w:rsidTr="00353233">
        <w:tc>
          <w:tcPr>
            <w:tcW w:w="3478" w:type="dxa"/>
            <w:tcBorders>
              <w:left w:val="nil"/>
              <w:right w:val="nil"/>
            </w:tcBorders>
            <w:shd w:val="clear" w:color="auto" w:fill="CCCCCC"/>
          </w:tcPr>
          <w:p w14:paraId="51539EC2"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0FFE6739" w14:textId="77777777" w:rsidR="001F09C9" w:rsidRPr="00D931DE" w:rsidRDefault="001F09C9" w:rsidP="00353233">
            <w:pPr>
              <w:rPr>
                <w:rFonts w:ascii="Arial" w:hAnsi="Arial" w:cs="Arial"/>
                <w:sz w:val="20"/>
                <w:szCs w:val="20"/>
              </w:rPr>
            </w:pPr>
            <w:r w:rsidRPr="00D931DE">
              <w:rPr>
                <w:rFonts w:ascii="Arial" w:hAnsi="Arial" w:cs="Arial"/>
                <w:sz w:val="20"/>
                <w:szCs w:val="20"/>
              </w:rPr>
              <w:t>0.89 (0.53, 1.48)</w:t>
            </w:r>
          </w:p>
        </w:tc>
        <w:tc>
          <w:tcPr>
            <w:tcW w:w="1199" w:type="dxa"/>
            <w:tcBorders>
              <w:left w:val="nil"/>
              <w:right w:val="nil"/>
            </w:tcBorders>
            <w:shd w:val="clear" w:color="auto" w:fill="CCCCCC"/>
          </w:tcPr>
          <w:p w14:paraId="2DCABB04" w14:textId="77777777" w:rsidR="001F09C9" w:rsidRPr="00D931DE" w:rsidRDefault="001F09C9" w:rsidP="00353233">
            <w:pPr>
              <w:rPr>
                <w:rFonts w:ascii="Arial" w:hAnsi="Arial" w:cs="Arial"/>
                <w:sz w:val="20"/>
                <w:szCs w:val="20"/>
              </w:rPr>
            </w:pPr>
            <w:r w:rsidRPr="00D931DE">
              <w:rPr>
                <w:rFonts w:ascii="Arial" w:hAnsi="Arial" w:cs="Arial"/>
                <w:sz w:val="20"/>
                <w:szCs w:val="20"/>
              </w:rPr>
              <w:t>0.66</w:t>
            </w:r>
          </w:p>
        </w:tc>
        <w:tc>
          <w:tcPr>
            <w:tcW w:w="1771" w:type="dxa"/>
            <w:tcBorders>
              <w:left w:val="nil"/>
              <w:right w:val="nil"/>
            </w:tcBorders>
            <w:shd w:val="clear" w:color="auto" w:fill="CCCCCC"/>
          </w:tcPr>
          <w:p w14:paraId="557562F7" w14:textId="77777777" w:rsidR="001F09C9" w:rsidRPr="00D931DE" w:rsidRDefault="001F09C9" w:rsidP="00353233">
            <w:pPr>
              <w:rPr>
                <w:rFonts w:ascii="Arial" w:hAnsi="Arial" w:cs="Arial"/>
                <w:sz w:val="20"/>
                <w:szCs w:val="20"/>
              </w:rPr>
            </w:pPr>
            <w:r w:rsidRPr="00D931DE">
              <w:rPr>
                <w:rFonts w:ascii="Arial" w:hAnsi="Arial" w:cs="Arial"/>
                <w:sz w:val="20"/>
                <w:szCs w:val="20"/>
              </w:rPr>
              <w:t>2.12 (1.12, 4.01)</w:t>
            </w:r>
          </w:p>
        </w:tc>
        <w:tc>
          <w:tcPr>
            <w:tcW w:w="1278" w:type="dxa"/>
            <w:tcBorders>
              <w:left w:val="nil"/>
              <w:right w:val="nil"/>
            </w:tcBorders>
            <w:shd w:val="clear" w:color="auto" w:fill="CCCCCC"/>
          </w:tcPr>
          <w:p w14:paraId="136287C2" w14:textId="77777777" w:rsidR="001F09C9" w:rsidRPr="00D931DE" w:rsidRDefault="001F09C9" w:rsidP="00353233">
            <w:pPr>
              <w:rPr>
                <w:rFonts w:ascii="Arial" w:hAnsi="Arial" w:cs="Arial"/>
                <w:sz w:val="20"/>
                <w:szCs w:val="20"/>
              </w:rPr>
            </w:pPr>
            <w:r w:rsidRPr="00D931DE">
              <w:rPr>
                <w:rFonts w:ascii="Arial" w:hAnsi="Arial" w:cs="Arial"/>
                <w:sz w:val="20"/>
                <w:szCs w:val="20"/>
              </w:rPr>
              <w:t>0.02</w:t>
            </w:r>
          </w:p>
        </w:tc>
      </w:tr>
      <w:tr w:rsidR="001F09C9" w:rsidRPr="00D931DE" w14:paraId="5423F1C6" w14:textId="77777777" w:rsidTr="00353233">
        <w:tc>
          <w:tcPr>
            <w:tcW w:w="3478" w:type="dxa"/>
            <w:tcBorders>
              <w:left w:val="nil"/>
              <w:right w:val="nil"/>
            </w:tcBorders>
            <w:shd w:val="clear" w:color="auto" w:fill="CCCCCC"/>
          </w:tcPr>
          <w:p w14:paraId="5BC290E3"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523D4D40" w14:textId="77777777" w:rsidR="001F09C9" w:rsidRPr="00D931DE" w:rsidRDefault="001F09C9" w:rsidP="00353233">
            <w:pPr>
              <w:rPr>
                <w:rFonts w:ascii="Arial" w:hAnsi="Arial" w:cs="Arial"/>
                <w:sz w:val="20"/>
                <w:szCs w:val="20"/>
              </w:rPr>
            </w:pPr>
            <w:r w:rsidRPr="00D931DE">
              <w:rPr>
                <w:rFonts w:ascii="Arial" w:hAnsi="Arial" w:cs="Arial"/>
                <w:sz w:val="20"/>
                <w:szCs w:val="20"/>
              </w:rPr>
              <w:t>0.70 (0.28, 1.72)</w:t>
            </w:r>
          </w:p>
        </w:tc>
        <w:tc>
          <w:tcPr>
            <w:tcW w:w="1199" w:type="dxa"/>
            <w:tcBorders>
              <w:left w:val="nil"/>
              <w:right w:val="nil"/>
            </w:tcBorders>
            <w:shd w:val="clear" w:color="auto" w:fill="CCCCCC"/>
          </w:tcPr>
          <w:p w14:paraId="14C96299" w14:textId="77777777" w:rsidR="001F09C9" w:rsidRPr="00D931DE" w:rsidRDefault="001F09C9" w:rsidP="00353233">
            <w:pPr>
              <w:rPr>
                <w:rFonts w:ascii="Arial" w:hAnsi="Arial" w:cs="Arial"/>
                <w:sz w:val="20"/>
                <w:szCs w:val="20"/>
              </w:rPr>
            </w:pPr>
            <w:r w:rsidRPr="00D931DE">
              <w:rPr>
                <w:rFonts w:ascii="Arial" w:hAnsi="Arial" w:cs="Arial"/>
                <w:sz w:val="20"/>
                <w:szCs w:val="20"/>
              </w:rPr>
              <w:t>0.43</w:t>
            </w:r>
          </w:p>
        </w:tc>
        <w:tc>
          <w:tcPr>
            <w:tcW w:w="1771" w:type="dxa"/>
            <w:tcBorders>
              <w:left w:val="nil"/>
              <w:right w:val="nil"/>
            </w:tcBorders>
            <w:shd w:val="clear" w:color="auto" w:fill="CCCCCC"/>
          </w:tcPr>
          <w:p w14:paraId="0CD852F7" w14:textId="77777777" w:rsidR="001F09C9" w:rsidRPr="00D931DE" w:rsidRDefault="001F09C9" w:rsidP="00353233">
            <w:pPr>
              <w:rPr>
                <w:rFonts w:ascii="Arial" w:hAnsi="Arial" w:cs="Arial"/>
                <w:sz w:val="20"/>
                <w:szCs w:val="20"/>
              </w:rPr>
            </w:pPr>
            <w:r w:rsidRPr="00D931DE">
              <w:rPr>
                <w:rFonts w:ascii="Arial" w:hAnsi="Arial" w:cs="Arial"/>
                <w:sz w:val="20"/>
                <w:szCs w:val="20"/>
              </w:rPr>
              <w:t>1.54 (0.48, 4.89)</w:t>
            </w:r>
          </w:p>
        </w:tc>
        <w:tc>
          <w:tcPr>
            <w:tcW w:w="1278" w:type="dxa"/>
            <w:tcBorders>
              <w:left w:val="nil"/>
              <w:right w:val="nil"/>
            </w:tcBorders>
            <w:shd w:val="clear" w:color="auto" w:fill="CCCCCC"/>
          </w:tcPr>
          <w:p w14:paraId="61F376DD" w14:textId="77777777" w:rsidR="001F09C9" w:rsidRPr="00D931DE" w:rsidRDefault="001F09C9" w:rsidP="00353233">
            <w:pPr>
              <w:rPr>
                <w:rFonts w:ascii="Arial" w:hAnsi="Arial" w:cs="Arial"/>
                <w:sz w:val="20"/>
                <w:szCs w:val="20"/>
              </w:rPr>
            </w:pPr>
            <w:r w:rsidRPr="00D931DE">
              <w:rPr>
                <w:rFonts w:ascii="Arial" w:hAnsi="Arial" w:cs="Arial"/>
                <w:sz w:val="20"/>
                <w:szCs w:val="20"/>
              </w:rPr>
              <w:t>0.46</w:t>
            </w:r>
          </w:p>
        </w:tc>
      </w:tr>
      <w:tr w:rsidR="001F09C9" w:rsidRPr="00D931DE" w14:paraId="6746E6CC" w14:textId="77777777" w:rsidTr="00353233">
        <w:tc>
          <w:tcPr>
            <w:tcW w:w="3478" w:type="dxa"/>
            <w:tcBorders>
              <w:left w:val="nil"/>
              <w:right w:val="nil"/>
            </w:tcBorders>
            <w:shd w:val="clear" w:color="auto" w:fill="CCCCCC"/>
          </w:tcPr>
          <w:p w14:paraId="01FF0B94"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306BEDA8" w14:textId="77777777" w:rsidR="001F09C9" w:rsidRPr="00D931DE" w:rsidRDefault="001F09C9" w:rsidP="00353233">
            <w:pPr>
              <w:rPr>
                <w:rFonts w:ascii="Arial" w:hAnsi="Arial" w:cs="Arial"/>
                <w:sz w:val="20"/>
                <w:szCs w:val="20"/>
              </w:rPr>
            </w:pPr>
            <w:r w:rsidRPr="00D931DE">
              <w:rPr>
                <w:rFonts w:ascii="Arial" w:hAnsi="Arial" w:cs="Arial"/>
                <w:sz w:val="20"/>
                <w:szCs w:val="20"/>
              </w:rPr>
              <w:t>1.01 (0.55, 1.88)</w:t>
            </w:r>
          </w:p>
        </w:tc>
        <w:tc>
          <w:tcPr>
            <w:tcW w:w="1199" w:type="dxa"/>
            <w:tcBorders>
              <w:left w:val="nil"/>
              <w:right w:val="nil"/>
            </w:tcBorders>
            <w:shd w:val="clear" w:color="auto" w:fill="CCCCCC"/>
          </w:tcPr>
          <w:p w14:paraId="3789050D" w14:textId="77777777" w:rsidR="001F09C9" w:rsidRPr="00D931DE" w:rsidRDefault="001F09C9" w:rsidP="00353233">
            <w:pPr>
              <w:rPr>
                <w:rFonts w:ascii="Arial" w:hAnsi="Arial" w:cs="Arial"/>
                <w:sz w:val="20"/>
                <w:szCs w:val="20"/>
              </w:rPr>
            </w:pPr>
            <w:r w:rsidRPr="00D931DE">
              <w:rPr>
                <w:rFonts w:ascii="Arial" w:hAnsi="Arial" w:cs="Arial"/>
                <w:sz w:val="20"/>
                <w:szCs w:val="20"/>
              </w:rPr>
              <w:t>0.97</w:t>
            </w:r>
          </w:p>
        </w:tc>
        <w:tc>
          <w:tcPr>
            <w:tcW w:w="1771" w:type="dxa"/>
            <w:tcBorders>
              <w:left w:val="nil"/>
              <w:right w:val="nil"/>
            </w:tcBorders>
            <w:shd w:val="clear" w:color="auto" w:fill="CCCCCC"/>
          </w:tcPr>
          <w:p w14:paraId="1E9384FD" w14:textId="77777777" w:rsidR="001F09C9" w:rsidRPr="00D931DE" w:rsidRDefault="001F09C9" w:rsidP="00353233">
            <w:pPr>
              <w:rPr>
                <w:rFonts w:ascii="Arial" w:hAnsi="Arial" w:cs="Arial"/>
                <w:sz w:val="20"/>
                <w:szCs w:val="20"/>
              </w:rPr>
            </w:pPr>
            <w:r w:rsidRPr="00D931DE">
              <w:rPr>
                <w:rFonts w:ascii="Arial" w:hAnsi="Arial" w:cs="Arial"/>
                <w:sz w:val="20"/>
                <w:szCs w:val="20"/>
              </w:rPr>
              <w:t>2.46 (1.14, 5.30)</w:t>
            </w:r>
          </w:p>
        </w:tc>
        <w:tc>
          <w:tcPr>
            <w:tcW w:w="1278" w:type="dxa"/>
            <w:tcBorders>
              <w:left w:val="nil"/>
              <w:right w:val="nil"/>
            </w:tcBorders>
            <w:shd w:val="clear" w:color="auto" w:fill="CCCCCC"/>
          </w:tcPr>
          <w:p w14:paraId="1C619968" w14:textId="77777777" w:rsidR="001F09C9" w:rsidRPr="00D931DE" w:rsidRDefault="001F09C9" w:rsidP="00353233">
            <w:pPr>
              <w:rPr>
                <w:rFonts w:ascii="Arial" w:hAnsi="Arial" w:cs="Arial"/>
                <w:sz w:val="20"/>
                <w:szCs w:val="20"/>
              </w:rPr>
            </w:pPr>
            <w:r w:rsidRPr="00D931DE">
              <w:rPr>
                <w:rFonts w:ascii="Arial" w:hAnsi="Arial" w:cs="Arial"/>
                <w:sz w:val="20"/>
                <w:szCs w:val="20"/>
              </w:rPr>
              <w:t>0.022</w:t>
            </w:r>
          </w:p>
        </w:tc>
      </w:tr>
      <w:tr w:rsidR="001F09C9" w:rsidRPr="00D931DE" w14:paraId="126BA1F5" w14:textId="77777777" w:rsidTr="00353233">
        <w:tc>
          <w:tcPr>
            <w:tcW w:w="3478" w:type="dxa"/>
            <w:tcBorders>
              <w:left w:val="nil"/>
              <w:right w:val="nil"/>
            </w:tcBorders>
            <w:shd w:val="clear" w:color="auto" w:fill="CCCCCC"/>
          </w:tcPr>
          <w:p w14:paraId="26110CE8"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Any deep</w:t>
            </w:r>
          </w:p>
        </w:tc>
        <w:tc>
          <w:tcPr>
            <w:tcW w:w="1850" w:type="dxa"/>
            <w:tcBorders>
              <w:left w:val="nil"/>
              <w:right w:val="nil"/>
            </w:tcBorders>
            <w:shd w:val="clear" w:color="auto" w:fill="CCCCCC"/>
          </w:tcPr>
          <w:p w14:paraId="7728F03A"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7894DA00" w14:textId="77777777" w:rsidR="001F09C9" w:rsidRPr="00D931DE" w:rsidRDefault="001F09C9" w:rsidP="00353233">
            <w:pPr>
              <w:rPr>
                <w:rFonts w:ascii="Arial" w:hAnsi="Arial" w:cs="Arial"/>
                <w:sz w:val="20"/>
                <w:szCs w:val="20"/>
              </w:rPr>
            </w:pPr>
            <w:r w:rsidRPr="00D931DE">
              <w:rPr>
                <w:rFonts w:ascii="Arial" w:hAnsi="Arial" w:cs="Arial"/>
                <w:sz w:val="20"/>
                <w:szCs w:val="20"/>
              </w:rPr>
              <w:t>0.75</w:t>
            </w:r>
          </w:p>
        </w:tc>
        <w:tc>
          <w:tcPr>
            <w:tcW w:w="1771" w:type="dxa"/>
            <w:tcBorders>
              <w:left w:val="nil"/>
              <w:right w:val="nil"/>
            </w:tcBorders>
            <w:shd w:val="clear" w:color="auto" w:fill="CCCCCC"/>
          </w:tcPr>
          <w:p w14:paraId="017C38CD"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159BBB42" w14:textId="77777777" w:rsidR="001F09C9" w:rsidRPr="00D931DE" w:rsidRDefault="001F09C9" w:rsidP="00353233">
            <w:pPr>
              <w:rPr>
                <w:rFonts w:ascii="Arial" w:hAnsi="Arial" w:cs="Arial"/>
                <w:sz w:val="20"/>
                <w:szCs w:val="20"/>
              </w:rPr>
            </w:pPr>
            <w:r w:rsidRPr="00D931DE">
              <w:rPr>
                <w:rFonts w:ascii="Arial" w:hAnsi="Arial" w:cs="Arial"/>
                <w:sz w:val="20"/>
                <w:szCs w:val="20"/>
              </w:rPr>
              <w:t>0.82</w:t>
            </w:r>
          </w:p>
        </w:tc>
      </w:tr>
      <w:tr w:rsidR="001F09C9" w:rsidRPr="00D931DE" w14:paraId="3A3FD84C" w14:textId="77777777" w:rsidTr="00353233">
        <w:tc>
          <w:tcPr>
            <w:tcW w:w="3478" w:type="dxa"/>
            <w:tcBorders>
              <w:left w:val="nil"/>
              <w:right w:val="nil"/>
            </w:tcBorders>
            <w:shd w:val="clear" w:color="auto" w:fill="CCCCCC"/>
          </w:tcPr>
          <w:p w14:paraId="4630DDDA"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5BBBCBF9" w14:textId="77777777" w:rsidR="001F09C9" w:rsidRPr="00D931DE" w:rsidRDefault="001F09C9" w:rsidP="00353233">
            <w:pPr>
              <w:rPr>
                <w:rFonts w:ascii="Arial" w:hAnsi="Arial" w:cs="Arial"/>
                <w:sz w:val="20"/>
                <w:szCs w:val="20"/>
              </w:rPr>
            </w:pPr>
            <w:r w:rsidRPr="00D931DE">
              <w:rPr>
                <w:rFonts w:ascii="Arial" w:hAnsi="Arial" w:cs="Arial"/>
                <w:sz w:val="20"/>
                <w:szCs w:val="20"/>
              </w:rPr>
              <w:t>1.16 (0.77, 1.76)</w:t>
            </w:r>
          </w:p>
        </w:tc>
        <w:tc>
          <w:tcPr>
            <w:tcW w:w="1199" w:type="dxa"/>
            <w:tcBorders>
              <w:left w:val="nil"/>
              <w:right w:val="nil"/>
            </w:tcBorders>
            <w:shd w:val="clear" w:color="auto" w:fill="CCCCCC"/>
          </w:tcPr>
          <w:p w14:paraId="4E8CF476" w14:textId="77777777" w:rsidR="001F09C9" w:rsidRPr="00D931DE" w:rsidRDefault="001F09C9" w:rsidP="00353233">
            <w:pPr>
              <w:rPr>
                <w:rFonts w:ascii="Arial" w:hAnsi="Arial" w:cs="Arial"/>
                <w:sz w:val="20"/>
                <w:szCs w:val="20"/>
              </w:rPr>
            </w:pPr>
            <w:r w:rsidRPr="00D931DE">
              <w:rPr>
                <w:rFonts w:ascii="Arial" w:hAnsi="Arial" w:cs="Arial"/>
                <w:sz w:val="20"/>
                <w:szCs w:val="20"/>
              </w:rPr>
              <w:t>0.48</w:t>
            </w:r>
          </w:p>
        </w:tc>
        <w:tc>
          <w:tcPr>
            <w:tcW w:w="1771" w:type="dxa"/>
            <w:tcBorders>
              <w:left w:val="nil"/>
              <w:right w:val="nil"/>
            </w:tcBorders>
            <w:shd w:val="clear" w:color="auto" w:fill="CCCCCC"/>
          </w:tcPr>
          <w:p w14:paraId="108B2704" w14:textId="77777777" w:rsidR="001F09C9" w:rsidRPr="00D931DE" w:rsidRDefault="001F09C9" w:rsidP="00353233">
            <w:pPr>
              <w:rPr>
                <w:rFonts w:ascii="Arial" w:hAnsi="Arial" w:cs="Arial"/>
                <w:sz w:val="20"/>
                <w:szCs w:val="20"/>
              </w:rPr>
            </w:pPr>
            <w:r w:rsidRPr="00D931DE">
              <w:rPr>
                <w:rFonts w:ascii="Arial" w:hAnsi="Arial" w:cs="Arial"/>
                <w:sz w:val="20"/>
                <w:szCs w:val="20"/>
              </w:rPr>
              <w:t>1.07 (0.47, 2.40)</w:t>
            </w:r>
          </w:p>
        </w:tc>
        <w:tc>
          <w:tcPr>
            <w:tcW w:w="1278" w:type="dxa"/>
            <w:tcBorders>
              <w:left w:val="nil"/>
              <w:right w:val="nil"/>
            </w:tcBorders>
            <w:shd w:val="clear" w:color="auto" w:fill="CCCCCC"/>
          </w:tcPr>
          <w:p w14:paraId="45647741" w14:textId="77777777" w:rsidR="001F09C9" w:rsidRPr="00D931DE" w:rsidRDefault="001F09C9" w:rsidP="00353233">
            <w:pPr>
              <w:rPr>
                <w:rFonts w:ascii="Arial" w:hAnsi="Arial" w:cs="Arial"/>
                <w:sz w:val="20"/>
                <w:szCs w:val="20"/>
              </w:rPr>
            </w:pPr>
            <w:r w:rsidRPr="00D931DE">
              <w:rPr>
                <w:rFonts w:ascii="Arial" w:hAnsi="Arial" w:cs="Arial"/>
                <w:sz w:val="20"/>
                <w:szCs w:val="20"/>
              </w:rPr>
              <w:t>0.88</w:t>
            </w:r>
          </w:p>
        </w:tc>
      </w:tr>
      <w:tr w:rsidR="001F09C9" w:rsidRPr="00D931DE" w14:paraId="7DA3619E" w14:textId="77777777" w:rsidTr="00353233">
        <w:tc>
          <w:tcPr>
            <w:tcW w:w="3478" w:type="dxa"/>
            <w:tcBorders>
              <w:left w:val="nil"/>
              <w:right w:val="nil"/>
            </w:tcBorders>
            <w:shd w:val="clear" w:color="auto" w:fill="CCCCCC"/>
          </w:tcPr>
          <w:p w14:paraId="3E59B3BA"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1250B16D" w14:textId="77777777" w:rsidR="001F09C9" w:rsidRPr="00D931DE" w:rsidRDefault="001F09C9" w:rsidP="00353233">
            <w:pPr>
              <w:rPr>
                <w:rFonts w:ascii="Arial" w:hAnsi="Arial" w:cs="Arial"/>
                <w:sz w:val="20"/>
                <w:szCs w:val="20"/>
              </w:rPr>
            </w:pPr>
            <w:r w:rsidRPr="00D931DE">
              <w:rPr>
                <w:rFonts w:ascii="Arial" w:hAnsi="Arial" w:cs="Arial"/>
                <w:sz w:val="20"/>
                <w:szCs w:val="20"/>
              </w:rPr>
              <w:t>1.25 (0.64, 2.41)</w:t>
            </w:r>
          </w:p>
        </w:tc>
        <w:tc>
          <w:tcPr>
            <w:tcW w:w="1199" w:type="dxa"/>
            <w:tcBorders>
              <w:left w:val="nil"/>
              <w:right w:val="nil"/>
            </w:tcBorders>
            <w:shd w:val="clear" w:color="auto" w:fill="CCCCCC"/>
          </w:tcPr>
          <w:p w14:paraId="3CB367AF" w14:textId="77777777" w:rsidR="001F09C9" w:rsidRPr="00D931DE" w:rsidRDefault="001F09C9" w:rsidP="00353233">
            <w:pPr>
              <w:rPr>
                <w:rFonts w:ascii="Arial" w:hAnsi="Arial" w:cs="Arial"/>
                <w:sz w:val="20"/>
                <w:szCs w:val="20"/>
              </w:rPr>
            </w:pPr>
            <w:r w:rsidRPr="00D931DE">
              <w:rPr>
                <w:rFonts w:ascii="Arial" w:hAnsi="Arial" w:cs="Arial"/>
                <w:sz w:val="20"/>
                <w:szCs w:val="20"/>
              </w:rPr>
              <w:t>0.51</w:t>
            </w:r>
          </w:p>
        </w:tc>
        <w:tc>
          <w:tcPr>
            <w:tcW w:w="1771" w:type="dxa"/>
            <w:tcBorders>
              <w:left w:val="nil"/>
              <w:right w:val="nil"/>
            </w:tcBorders>
            <w:shd w:val="clear" w:color="auto" w:fill="CCCCCC"/>
          </w:tcPr>
          <w:p w14:paraId="499D6A2F" w14:textId="77777777" w:rsidR="001F09C9" w:rsidRPr="00D931DE" w:rsidRDefault="001F09C9" w:rsidP="00353233">
            <w:pPr>
              <w:rPr>
                <w:rFonts w:ascii="Arial" w:hAnsi="Arial" w:cs="Arial"/>
                <w:sz w:val="20"/>
                <w:szCs w:val="20"/>
              </w:rPr>
            </w:pPr>
            <w:r w:rsidRPr="00D931DE">
              <w:rPr>
                <w:rFonts w:ascii="Arial" w:hAnsi="Arial" w:cs="Arial"/>
                <w:sz w:val="20"/>
                <w:szCs w:val="20"/>
              </w:rPr>
              <w:t>0.92 (0.24, 3.91)</w:t>
            </w:r>
          </w:p>
        </w:tc>
        <w:tc>
          <w:tcPr>
            <w:tcW w:w="1278" w:type="dxa"/>
            <w:tcBorders>
              <w:left w:val="nil"/>
              <w:right w:val="nil"/>
            </w:tcBorders>
            <w:shd w:val="clear" w:color="auto" w:fill="CCCCCC"/>
          </w:tcPr>
          <w:p w14:paraId="36FF5D19" w14:textId="77777777" w:rsidR="001F09C9" w:rsidRPr="00D931DE" w:rsidRDefault="001F09C9" w:rsidP="00353233">
            <w:pPr>
              <w:rPr>
                <w:rFonts w:ascii="Arial" w:hAnsi="Arial" w:cs="Arial"/>
                <w:sz w:val="20"/>
                <w:szCs w:val="20"/>
              </w:rPr>
            </w:pPr>
            <w:r w:rsidRPr="00D931DE">
              <w:rPr>
                <w:rFonts w:ascii="Arial" w:hAnsi="Arial" w:cs="Arial"/>
                <w:sz w:val="20"/>
                <w:szCs w:val="20"/>
              </w:rPr>
              <w:t>0.95</w:t>
            </w:r>
          </w:p>
        </w:tc>
      </w:tr>
      <w:tr w:rsidR="001F09C9" w:rsidRPr="00D931DE" w14:paraId="442E569E" w14:textId="77777777" w:rsidTr="00353233">
        <w:tc>
          <w:tcPr>
            <w:tcW w:w="3478" w:type="dxa"/>
            <w:tcBorders>
              <w:left w:val="nil"/>
              <w:right w:val="nil"/>
            </w:tcBorders>
            <w:shd w:val="clear" w:color="auto" w:fill="CCCCCC"/>
          </w:tcPr>
          <w:p w14:paraId="7FE4ECEC"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0C6203C3" w14:textId="77777777" w:rsidR="001F09C9" w:rsidRPr="00D931DE" w:rsidRDefault="001F09C9" w:rsidP="00353233">
            <w:pPr>
              <w:rPr>
                <w:rFonts w:ascii="Arial" w:hAnsi="Arial" w:cs="Arial"/>
                <w:sz w:val="20"/>
                <w:szCs w:val="20"/>
              </w:rPr>
            </w:pPr>
            <w:r w:rsidRPr="00D931DE">
              <w:rPr>
                <w:rFonts w:ascii="Arial" w:hAnsi="Arial" w:cs="Arial"/>
                <w:sz w:val="20"/>
                <w:szCs w:val="20"/>
              </w:rPr>
              <w:t>1.11 (0.65, 1.89)</w:t>
            </w:r>
          </w:p>
        </w:tc>
        <w:tc>
          <w:tcPr>
            <w:tcW w:w="1199" w:type="dxa"/>
            <w:tcBorders>
              <w:left w:val="nil"/>
              <w:right w:val="nil"/>
            </w:tcBorders>
            <w:shd w:val="clear" w:color="auto" w:fill="CCCCCC"/>
          </w:tcPr>
          <w:p w14:paraId="27370437" w14:textId="77777777" w:rsidR="001F09C9" w:rsidRPr="00D931DE" w:rsidRDefault="001F09C9" w:rsidP="00353233">
            <w:pPr>
              <w:rPr>
                <w:rFonts w:ascii="Arial" w:hAnsi="Arial" w:cs="Arial"/>
                <w:sz w:val="20"/>
                <w:szCs w:val="20"/>
              </w:rPr>
            </w:pPr>
            <w:r w:rsidRPr="00D931DE">
              <w:rPr>
                <w:rFonts w:ascii="Arial" w:hAnsi="Arial" w:cs="Arial"/>
                <w:sz w:val="20"/>
                <w:szCs w:val="20"/>
              </w:rPr>
              <w:t>0.70</w:t>
            </w:r>
          </w:p>
        </w:tc>
        <w:tc>
          <w:tcPr>
            <w:tcW w:w="1771" w:type="dxa"/>
            <w:tcBorders>
              <w:left w:val="nil"/>
              <w:right w:val="nil"/>
            </w:tcBorders>
            <w:shd w:val="clear" w:color="auto" w:fill="CCCCCC"/>
          </w:tcPr>
          <w:p w14:paraId="04A98A8D" w14:textId="77777777" w:rsidR="001F09C9" w:rsidRPr="00D931DE" w:rsidRDefault="001F09C9" w:rsidP="00353233">
            <w:pPr>
              <w:rPr>
                <w:rFonts w:ascii="Arial" w:hAnsi="Arial" w:cs="Arial"/>
                <w:sz w:val="20"/>
                <w:szCs w:val="20"/>
              </w:rPr>
            </w:pPr>
            <w:r w:rsidRPr="00D931DE">
              <w:rPr>
                <w:rFonts w:ascii="Arial" w:hAnsi="Arial" w:cs="Arial"/>
                <w:sz w:val="20"/>
                <w:szCs w:val="20"/>
              </w:rPr>
              <w:t>1.16 (0.43, 3.13)</w:t>
            </w:r>
          </w:p>
        </w:tc>
        <w:tc>
          <w:tcPr>
            <w:tcW w:w="1278" w:type="dxa"/>
            <w:tcBorders>
              <w:left w:val="nil"/>
              <w:right w:val="nil"/>
            </w:tcBorders>
            <w:shd w:val="clear" w:color="auto" w:fill="CCCCCC"/>
          </w:tcPr>
          <w:p w14:paraId="7734EB28" w14:textId="77777777" w:rsidR="001F09C9" w:rsidRPr="00D931DE" w:rsidRDefault="001F09C9" w:rsidP="00353233">
            <w:pPr>
              <w:rPr>
                <w:rFonts w:ascii="Arial" w:hAnsi="Arial" w:cs="Arial"/>
                <w:sz w:val="20"/>
                <w:szCs w:val="20"/>
              </w:rPr>
            </w:pPr>
            <w:r w:rsidRPr="00D931DE">
              <w:rPr>
                <w:rFonts w:ascii="Arial" w:hAnsi="Arial" w:cs="Arial"/>
                <w:sz w:val="20"/>
                <w:szCs w:val="20"/>
              </w:rPr>
              <w:t>0.77</w:t>
            </w:r>
          </w:p>
        </w:tc>
      </w:tr>
      <w:tr w:rsidR="001F09C9" w:rsidRPr="00D931DE" w14:paraId="567BA0EE" w14:textId="77777777" w:rsidTr="00353233">
        <w:tc>
          <w:tcPr>
            <w:tcW w:w="3478" w:type="dxa"/>
            <w:tcBorders>
              <w:left w:val="nil"/>
              <w:right w:val="nil"/>
            </w:tcBorders>
            <w:shd w:val="clear" w:color="auto" w:fill="CCCCCC"/>
          </w:tcPr>
          <w:p w14:paraId="40BDB341" w14:textId="77777777" w:rsidR="001F09C9" w:rsidRPr="00D931DE" w:rsidRDefault="001F09C9" w:rsidP="00353233">
            <w:pPr>
              <w:rPr>
                <w:rFonts w:ascii="Arial" w:hAnsi="Arial" w:cs="Arial"/>
                <w:sz w:val="20"/>
                <w:szCs w:val="20"/>
              </w:rPr>
            </w:pP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w:t>
            </w:r>
          </w:p>
        </w:tc>
        <w:tc>
          <w:tcPr>
            <w:tcW w:w="1850" w:type="dxa"/>
            <w:tcBorders>
              <w:left w:val="nil"/>
              <w:right w:val="nil"/>
            </w:tcBorders>
            <w:shd w:val="clear" w:color="auto" w:fill="CCCCCC"/>
          </w:tcPr>
          <w:p w14:paraId="4892A5DF"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3CF22D02" w14:textId="77777777" w:rsidR="001F09C9" w:rsidRPr="00D931DE" w:rsidRDefault="001F09C9" w:rsidP="00353233">
            <w:pPr>
              <w:rPr>
                <w:rFonts w:ascii="Arial" w:hAnsi="Arial" w:cs="Arial"/>
                <w:sz w:val="20"/>
                <w:szCs w:val="20"/>
              </w:rPr>
            </w:pPr>
          </w:p>
        </w:tc>
        <w:tc>
          <w:tcPr>
            <w:tcW w:w="1771" w:type="dxa"/>
            <w:tcBorders>
              <w:left w:val="nil"/>
              <w:right w:val="nil"/>
            </w:tcBorders>
            <w:shd w:val="clear" w:color="auto" w:fill="CCCCCC"/>
          </w:tcPr>
          <w:p w14:paraId="31B58D21"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1CF3F7F1" w14:textId="77777777" w:rsidR="001F09C9" w:rsidRPr="00D931DE" w:rsidRDefault="001F09C9" w:rsidP="00353233">
            <w:pPr>
              <w:rPr>
                <w:rFonts w:ascii="Arial" w:hAnsi="Arial" w:cs="Arial"/>
                <w:sz w:val="20"/>
                <w:szCs w:val="20"/>
              </w:rPr>
            </w:pPr>
          </w:p>
        </w:tc>
      </w:tr>
      <w:tr w:rsidR="001F09C9" w:rsidRPr="00D931DE" w14:paraId="76E9D005" w14:textId="77777777" w:rsidTr="00353233">
        <w:tc>
          <w:tcPr>
            <w:tcW w:w="3478" w:type="dxa"/>
            <w:tcBorders>
              <w:left w:val="nil"/>
              <w:right w:val="nil"/>
            </w:tcBorders>
            <w:shd w:val="clear" w:color="auto" w:fill="CCCCCC"/>
          </w:tcPr>
          <w:p w14:paraId="5FD9B622"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3E2D10DE"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61ECD84F" w14:textId="77777777" w:rsidR="001F09C9" w:rsidRPr="00D931DE" w:rsidRDefault="001F09C9" w:rsidP="00353233">
            <w:pPr>
              <w:rPr>
                <w:rFonts w:ascii="Arial" w:hAnsi="Arial" w:cs="Arial"/>
                <w:sz w:val="20"/>
                <w:szCs w:val="20"/>
              </w:rPr>
            </w:pPr>
            <w:r w:rsidRPr="00D931DE">
              <w:rPr>
                <w:rFonts w:ascii="Arial" w:hAnsi="Arial" w:cs="Arial"/>
                <w:sz w:val="20"/>
                <w:szCs w:val="20"/>
              </w:rPr>
              <w:t>0.56</w:t>
            </w:r>
          </w:p>
        </w:tc>
        <w:tc>
          <w:tcPr>
            <w:tcW w:w="1771" w:type="dxa"/>
            <w:tcBorders>
              <w:left w:val="nil"/>
              <w:right w:val="nil"/>
            </w:tcBorders>
            <w:shd w:val="clear" w:color="auto" w:fill="CCCCCC"/>
          </w:tcPr>
          <w:p w14:paraId="5633295D"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03C6A663" w14:textId="77777777" w:rsidR="001F09C9" w:rsidRPr="00D931DE" w:rsidRDefault="001F09C9" w:rsidP="00353233">
            <w:pPr>
              <w:rPr>
                <w:rFonts w:ascii="Arial" w:hAnsi="Arial" w:cs="Arial"/>
                <w:sz w:val="20"/>
                <w:szCs w:val="20"/>
              </w:rPr>
            </w:pPr>
            <w:r w:rsidRPr="00D931DE">
              <w:rPr>
                <w:rFonts w:ascii="Arial" w:hAnsi="Arial" w:cs="Arial"/>
                <w:sz w:val="20"/>
                <w:szCs w:val="20"/>
              </w:rPr>
              <w:t>0.39</w:t>
            </w:r>
          </w:p>
        </w:tc>
      </w:tr>
      <w:tr w:rsidR="001F09C9" w:rsidRPr="00D931DE" w14:paraId="6D7566CA" w14:textId="77777777" w:rsidTr="00353233">
        <w:tc>
          <w:tcPr>
            <w:tcW w:w="3478" w:type="dxa"/>
            <w:tcBorders>
              <w:left w:val="nil"/>
              <w:right w:val="nil"/>
            </w:tcBorders>
            <w:shd w:val="clear" w:color="auto" w:fill="CCCCCC"/>
          </w:tcPr>
          <w:p w14:paraId="02DE4888"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4912E7F" w14:textId="77777777" w:rsidR="001F09C9" w:rsidRPr="00D931DE" w:rsidRDefault="001F09C9" w:rsidP="00353233">
            <w:pPr>
              <w:rPr>
                <w:rFonts w:ascii="Arial" w:hAnsi="Arial" w:cs="Arial"/>
                <w:sz w:val="20"/>
                <w:szCs w:val="20"/>
              </w:rPr>
            </w:pPr>
            <w:r w:rsidRPr="00D931DE">
              <w:rPr>
                <w:rFonts w:ascii="Arial" w:hAnsi="Arial" w:cs="Arial"/>
                <w:sz w:val="20"/>
                <w:szCs w:val="20"/>
              </w:rPr>
              <w:t>1.04 (0.67, 1.62)</w:t>
            </w:r>
          </w:p>
        </w:tc>
        <w:tc>
          <w:tcPr>
            <w:tcW w:w="1199" w:type="dxa"/>
            <w:tcBorders>
              <w:left w:val="nil"/>
              <w:right w:val="nil"/>
            </w:tcBorders>
            <w:shd w:val="clear" w:color="auto" w:fill="CCCCCC"/>
          </w:tcPr>
          <w:p w14:paraId="70B1949B" w14:textId="77777777" w:rsidR="001F09C9" w:rsidRPr="00D931DE" w:rsidRDefault="001F09C9" w:rsidP="00353233">
            <w:pPr>
              <w:rPr>
                <w:rFonts w:ascii="Arial" w:hAnsi="Arial" w:cs="Arial"/>
                <w:sz w:val="20"/>
                <w:szCs w:val="20"/>
              </w:rPr>
            </w:pPr>
            <w:r w:rsidRPr="00D931DE">
              <w:rPr>
                <w:rFonts w:ascii="Arial" w:hAnsi="Arial" w:cs="Arial"/>
                <w:sz w:val="20"/>
                <w:szCs w:val="20"/>
              </w:rPr>
              <w:t>0.85</w:t>
            </w:r>
          </w:p>
        </w:tc>
        <w:tc>
          <w:tcPr>
            <w:tcW w:w="1771" w:type="dxa"/>
            <w:tcBorders>
              <w:left w:val="nil"/>
              <w:right w:val="nil"/>
            </w:tcBorders>
            <w:shd w:val="clear" w:color="auto" w:fill="CCCCCC"/>
          </w:tcPr>
          <w:p w14:paraId="679EE050" w14:textId="77777777" w:rsidR="001F09C9" w:rsidRPr="00D931DE" w:rsidRDefault="001F09C9" w:rsidP="00353233">
            <w:pPr>
              <w:rPr>
                <w:rFonts w:ascii="Arial" w:hAnsi="Arial" w:cs="Arial"/>
                <w:sz w:val="20"/>
                <w:szCs w:val="20"/>
              </w:rPr>
            </w:pPr>
            <w:r w:rsidRPr="00D931DE">
              <w:rPr>
                <w:rFonts w:ascii="Arial" w:hAnsi="Arial" w:cs="Arial"/>
                <w:sz w:val="20"/>
                <w:szCs w:val="20"/>
              </w:rPr>
              <w:t>0.95 (0.39, 2.31)</w:t>
            </w:r>
          </w:p>
        </w:tc>
        <w:tc>
          <w:tcPr>
            <w:tcW w:w="1278" w:type="dxa"/>
            <w:tcBorders>
              <w:left w:val="nil"/>
              <w:right w:val="nil"/>
            </w:tcBorders>
            <w:shd w:val="clear" w:color="auto" w:fill="CCCCCC"/>
          </w:tcPr>
          <w:p w14:paraId="55104D61" w14:textId="77777777" w:rsidR="001F09C9" w:rsidRPr="00D931DE" w:rsidRDefault="001F09C9" w:rsidP="00353233">
            <w:pPr>
              <w:rPr>
                <w:rFonts w:ascii="Arial" w:hAnsi="Arial" w:cs="Arial"/>
                <w:sz w:val="20"/>
                <w:szCs w:val="20"/>
              </w:rPr>
            </w:pPr>
            <w:r w:rsidRPr="00D931DE">
              <w:rPr>
                <w:rFonts w:ascii="Arial" w:hAnsi="Arial" w:cs="Arial"/>
                <w:sz w:val="20"/>
                <w:szCs w:val="20"/>
              </w:rPr>
              <w:t>0.91</w:t>
            </w:r>
          </w:p>
        </w:tc>
      </w:tr>
      <w:tr w:rsidR="001F09C9" w:rsidRPr="00D931DE" w14:paraId="44B573A8" w14:textId="77777777" w:rsidTr="00353233">
        <w:tc>
          <w:tcPr>
            <w:tcW w:w="3478" w:type="dxa"/>
            <w:tcBorders>
              <w:left w:val="nil"/>
              <w:right w:val="nil"/>
            </w:tcBorders>
            <w:shd w:val="clear" w:color="auto" w:fill="CCCCCC"/>
          </w:tcPr>
          <w:p w14:paraId="4BF54A72"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1C35C305" w14:textId="77777777" w:rsidR="001F09C9" w:rsidRPr="00D931DE" w:rsidRDefault="001F09C9" w:rsidP="00353233">
            <w:pPr>
              <w:rPr>
                <w:rFonts w:ascii="Arial" w:hAnsi="Arial" w:cs="Arial"/>
                <w:sz w:val="20"/>
                <w:szCs w:val="20"/>
              </w:rPr>
            </w:pPr>
            <w:r w:rsidRPr="00D931DE">
              <w:rPr>
                <w:rFonts w:ascii="Arial" w:hAnsi="Arial" w:cs="Arial"/>
                <w:sz w:val="20"/>
                <w:szCs w:val="20"/>
              </w:rPr>
              <w:t>1.21 (0.62, 2.33)</w:t>
            </w:r>
          </w:p>
        </w:tc>
        <w:tc>
          <w:tcPr>
            <w:tcW w:w="1199" w:type="dxa"/>
            <w:tcBorders>
              <w:left w:val="nil"/>
              <w:right w:val="nil"/>
            </w:tcBorders>
            <w:shd w:val="clear" w:color="auto" w:fill="CCCCCC"/>
          </w:tcPr>
          <w:p w14:paraId="558754DB" w14:textId="77777777" w:rsidR="001F09C9" w:rsidRPr="00D931DE" w:rsidRDefault="001F09C9" w:rsidP="00353233">
            <w:pPr>
              <w:rPr>
                <w:rFonts w:ascii="Arial" w:hAnsi="Arial" w:cs="Arial"/>
                <w:sz w:val="20"/>
                <w:szCs w:val="20"/>
              </w:rPr>
            </w:pPr>
            <w:r w:rsidRPr="00D931DE">
              <w:rPr>
                <w:rFonts w:ascii="Arial" w:hAnsi="Arial" w:cs="Arial"/>
                <w:sz w:val="20"/>
                <w:szCs w:val="20"/>
              </w:rPr>
              <w:t>0.58</w:t>
            </w:r>
          </w:p>
        </w:tc>
        <w:tc>
          <w:tcPr>
            <w:tcW w:w="1771" w:type="dxa"/>
            <w:tcBorders>
              <w:left w:val="nil"/>
              <w:right w:val="nil"/>
            </w:tcBorders>
            <w:shd w:val="clear" w:color="auto" w:fill="CCCCCC"/>
          </w:tcPr>
          <w:p w14:paraId="43CF3EAF" w14:textId="77777777" w:rsidR="001F09C9" w:rsidRPr="00D931DE" w:rsidRDefault="001F09C9" w:rsidP="00353233">
            <w:pPr>
              <w:rPr>
                <w:rFonts w:ascii="Arial" w:hAnsi="Arial" w:cs="Arial"/>
                <w:sz w:val="20"/>
                <w:szCs w:val="20"/>
              </w:rPr>
            </w:pPr>
            <w:r w:rsidRPr="00D931DE">
              <w:rPr>
                <w:rFonts w:ascii="Arial" w:hAnsi="Arial" w:cs="Arial"/>
                <w:sz w:val="20"/>
                <w:szCs w:val="20"/>
              </w:rPr>
              <w:t>0.48 (0.07, 3.48)</w:t>
            </w:r>
          </w:p>
        </w:tc>
        <w:tc>
          <w:tcPr>
            <w:tcW w:w="1278" w:type="dxa"/>
            <w:tcBorders>
              <w:left w:val="nil"/>
              <w:right w:val="nil"/>
            </w:tcBorders>
            <w:shd w:val="clear" w:color="auto" w:fill="CCCCCC"/>
          </w:tcPr>
          <w:p w14:paraId="00A49359" w14:textId="77777777" w:rsidR="001F09C9" w:rsidRPr="00D931DE" w:rsidRDefault="001F09C9" w:rsidP="00353233">
            <w:pPr>
              <w:rPr>
                <w:rFonts w:ascii="Arial" w:hAnsi="Arial" w:cs="Arial"/>
                <w:sz w:val="20"/>
                <w:szCs w:val="20"/>
              </w:rPr>
            </w:pPr>
            <w:r w:rsidRPr="00D931DE">
              <w:rPr>
                <w:rFonts w:ascii="Arial" w:hAnsi="Arial" w:cs="Arial"/>
                <w:sz w:val="20"/>
                <w:szCs w:val="20"/>
              </w:rPr>
              <w:t>0.47</w:t>
            </w:r>
          </w:p>
        </w:tc>
      </w:tr>
      <w:tr w:rsidR="001F09C9" w:rsidRPr="00D931DE" w14:paraId="4CC2E4CB" w14:textId="77777777" w:rsidTr="00353233">
        <w:tc>
          <w:tcPr>
            <w:tcW w:w="3478" w:type="dxa"/>
            <w:tcBorders>
              <w:left w:val="nil"/>
              <w:right w:val="nil"/>
            </w:tcBorders>
            <w:shd w:val="clear" w:color="auto" w:fill="CCCCCC"/>
          </w:tcPr>
          <w:p w14:paraId="0022C1F6"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5077B5B6" w14:textId="77777777" w:rsidR="001F09C9" w:rsidRPr="00D931DE" w:rsidRDefault="001F09C9" w:rsidP="00353233">
            <w:pPr>
              <w:rPr>
                <w:rFonts w:ascii="Arial" w:hAnsi="Arial" w:cs="Arial"/>
                <w:sz w:val="20"/>
                <w:szCs w:val="20"/>
              </w:rPr>
            </w:pPr>
            <w:r w:rsidRPr="00D931DE">
              <w:rPr>
                <w:rFonts w:ascii="Arial" w:hAnsi="Arial" w:cs="Arial"/>
                <w:sz w:val="20"/>
                <w:szCs w:val="20"/>
              </w:rPr>
              <w:t>0.94 (0.52, 1.69)</w:t>
            </w:r>
          </w:p>
        </w:tc>
        <w:tc>
          <w:tcPr>
            <w:tcW w:w="1199" w:type="dxa"/>
            <w:tcBorders>
              <w:left w:val="nil"/>
              <w:right w:val="nil"/>
            </w:tcBorders>
            <w:shd w:val="clear" w:color="auto" w:fill="CCCCCC"/>
          </w:tcPr>
          <w:p w14:paraId="1B82DB91" w14:textId="77777777" w:rsidR="001F09C9" w:rsidRPr="00D931DE" w:rsidRDefault="001F09C9" w:rsidP="00353233">
            <w:pPr>
              <w:rPr>
                <w:rFonts w:ascii="Arial" w:hAnsi="Arial" w:cs="Arial"/>
                <w:sz w:val="20"/>
                <w:szCs w:val="20"/>
              </w:rPr>
            </w:pPr>
            <w:r w:rsidRPr="00D931DE">
              <w:rPr>
                <w:rFonts w:ascii="Arial" w:hAnsi="Arial" w:cs="Arial"/>
                <w:sz w:val="20"/>
                <w:szCs w:val="20"/>
              </w:rPr>
              <w:t>0.83</w:t>
            </w:r>
          </w:p>
        </w:tc>
        <w:tc>
          <w:tcPr>
            <w:tcW w:w="1771" w:type="dxa"/>
            <w:tcBorders>
              <w:left w:val="nil"/>
              <w:right w:val="nil"/>
            </w:tcBorders>
            <w:shd w:val="clear" w:color="auto" w:fill="CCCCCC"/>
          </w:tcPr>
          <w:p w14:paraId="062E0061" w14:textId="77777777" w:rsidR="001F09C9" w:rsidRPr="00D931DE" w:rsidRDefault="001F09C9" w:rsidP="00353233">
            <w:pPr>
              <w:rPr>
                <w:rFonts w:ascii="Arial" w:hAnsi="Arial" w:cs="Arial"/>
                <w:sz w:val="20"/>
                <w:szCs w:val="20"/>
              </w:rPr>
            </w:pPr>
            <w:r w:rsidRPr="00D931DE">
              <w:rPr>
                <w:rFonts w:ascii="Arial" w:hAnsi="Arial" w:cs="Arial"/>
                <w:sz w:val="20"/>
                <w:szCs w:val="20"/>
              </w:rPr>
              <w:t>1.28 (0.47, 3.48)</w:t>
            </w:r>
          </w:p>
        </w:tc>
        <w:tc>
          <w:tcPr>
            <w:tcW w:w="1278" w:type="dxa"/>
            <w:tcBorders>
              <w:left w:val="nil"/>
              <w:right w:val="nil"/>
            </w:tcBorders>
            <w:shd w:val="clear" w:color="auto" w:fill="CCCCCC"/>
          </w:tcPr>
          <w:p w14:paraId="2DD12D48" w14:textId="77777777" w:rsidR="001F09C9" w:rsidRPr="00D931DE" w:rsidRDefault="001F09C9" w:rsidP="00353233">
            <w:pPr>
              <w:rPr>
                <w:rFonts w:ascii="Arial" w:hAnsi="Arial" w:cs="Arial"/>
                <w:sz w:val="20"/>
                <w:szCs w:val="20"/>
              </w:rPr>
            </w:pPr>
            <w:r w:rsidRPr="00D931DE">
              <w:rPr>
                <w:rFonts w:ascii="Arial" w:hAnsi="Arial" w:cs="Arial"/>
                <w:sz w:val="20"/>
                <w:szCs w:val="20"/>
              </w:rPr>
              <w:t>0.62</w:t>
            </w:r>
          </w:p>
        </w:tc>
      </w:tr>
      <w:tr w:rsidR="001F09C9" w:rsidRPr="00D931DE" w14:paraId="7857DB67" w14:textId="77777777" w:rsidTr="00353233">
        <w:tc>
          <w:tcPr>
            <w:tcW w:w="3478" w:type="dxa"/>
            <w:tcBorders>
              <w:left w:val="nil"/>
              <w:right w:val="nil"/>
            </w:tcBorders>
            <w:shd w:val="clear" w:color="auto" w:fill="CCCCCC"/>
          </w:tcPr>
          <w:p w14:paraId="6BD01E14" w14:textId="77777777" w:rsidR="001F09C9" w:rsidRPr="00D931DE" w:rsidRDefault="001F09C9" w:rsidP="00353233">
            <w:pPr>
              <w:rPr>
                <w:rFonts w:ascii="Arial" w:hAnsi="Arial" w:cs="Arial"/>
                <w:sz w:val="20"/>
                <w:szCs w:val="20"/>
              </w:rPr>
            </w:pPr>
            <w:r w:rsidRPr="00D931DE">
              <w:rPr>
                <w:rFonts w:ascii="Arial" w:hAnsi="Arial" w:cs="Arial"/>
                <w:sz w:val="20"/>
                <w:szCs w:val="20"/>
              </w:rPr>
              <w:lastRenderedPageBreak/>
              <w:t xml:space="preserve">   </w:t>
            </w:r>
            <w:proofErr w:type="spellStart"/>
            <w:r w:rsidRPr="00D931DE">
              <w:rPr>
                <w:rFonts w:ascii="Arial" w:hAnsi="Arial" w:cs="Arial"/>
                <w:sz w:val="20"/>
                <w:szCs w:val="20"/>
              </w:rPr>
              <w:t>Substantia</w:t>
            </w:r>
            <w:proofErr w:type="spellEnd"/>
            <w:r w:rsidRPr="00D931DE">
              <w:rPr>
                <w:rFonts w:ascii="Arial" w:hAnsi="Arial" w:cs="Arial"/>
                <w:sz w:val="20"/>
                <w:szCs w:val="20"/>
              </w:rPr>
              <w:t xml:space="preserve"> </w:t>
            </w:r>
            <w:proofErr w:type="spellStart"/>
            <w:r w:rsidRPr="00D931DE">
              <w:rPr>
                <w:rFonts w:ascii="Arial" w:hAnsi="Arial" w:cs="Arial"/>
                <w:sz w:val="20"/>
                <w:szCs w:val="20"/>
              </w:rPr>
              <w:t>Nigra</w:t>
            </w:r>
            <w:proofErr w:type="spellEnd"/>
            <w:r w:rsidRPr="00D931DE">
              <w:rPr>
                <w:rFonts w:ascii="Arial" w:hAnsi="Arial" w:cs="Arial"/>
                <w:sz w:val="20"/>
                <w:szCs w:val="20"/>
              </w:rPr>
              <w:t xml:space="preserve"> / Locus </w:t>
            </w:r>
            <w:proofErr w:type="spellStart"/>
            <w:r w:rsidRPr="00D931DE">
              <w:rPr>
                <w:rFonts w:ascii="Arial" w:hAnsi="Arial" w:cs="Arial"/>
                <w:sz w:val="20"/>
                <w:szCs w:val="20"/>
              </w:rPr>
              <w:t>Ceruleus</w:t>
            </w:r>
            <w:proofErr w:type="spellEnd"/>
          </w:p>
        </w:tc>
        <w:tc>
          <w:tcPr>
            <w:tcW w:w="1850" w:type="dxa"/>
            <w:tcBorders>
              <w:left w:val="nil"/>
              <w:right w:val="nil"/>
            </w:tcBorders>
            <w:shd w:val="clear" w:color="auto" w:fill="CCCCCC"/>
          </w:tcPr>
          <w:p w14:paraId="2A1ED968"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7C87333C" w14:textId="77777777" w:rsidR="001F09C9" w:rsidRPr="00D931DE" w:rsidRDefault="001F09C9" w:rsidP="00353233">
            <w:pPr>
              <w:rPr>
                <w:rFonts w:ascii="Arial" w:hAnsi="Arial" w:cs="Arial"/>
                <w:sz w:val="20"/>
                <w:szCs w:val="20"/>
              </w:rPr>
            </w:pPr>
            <w:r w:rsidRPr="00D931DE">
              <w:rPr>
                <w:rFonts w:ascii="Arial" w:hAnsi="Arial" w:cs="Arial"/>
                <w:sz w:val="20"/>
                <w:szCs w:val="20"/>
              </w:rPr>
              <w:t>0.55</w:t>
            </w:r>
          </w:p>
        </w:tc>
        <w:tc>
          <w:tcPr>
            <w:tcW w:w="1771" w:type="dxa"/>
            <w:tcBorders>
              <w:left w:val="nil"/>
              <w:right w:val="nil"/>
            </w:tcBorders>
            <w:shd w:val="clear" w:color="auto" w:fill="CCCCCC"/>
          </w:tcPr>
          <w:p w14:paraId="69C5776F"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5783DA3B" w14:textId="77777777" w:rsidR="001F09C9" w:rsidRPr="00D931DE" w:rsidRDefault="001F09C9" w:rsidP="00353233">
            <w:pPr>
              <w:rPr>
                <w:rFonts w:ascii="Arial" w:hAnsi="Arial" w:cs="Arial"/>
                <w:sz w:val="20"/>
                <w:szCs w:val="20"/>
              </w:rPr>
            </w:pPr>
            <w:r w:rsidRPr="00D931DE">
              <w:rPr>
                <w:rFonts w:ascii="Arial" w:hAnsi="Arial" w:cs="Arial"/>
                <w:sz w:val="20"/>
                <w:szCs w:val="20"/>
              </w:rPr>
              <w:t>0.51</w:t>
            </w:r>
          </w:p>
        </w:tc>
      </w:tr>
      <w:tr w:rsidR="001F09C9" w:rsidRPr="00D931DE" w14:paraId="3B8D213C" w14:textId="77777777" w:rsidTr="00353233">
        <w:tc>
          <w:tcPr>
            <w:tcW w:w="3478" w:type="dxa"/>
            <w:tcBorders>
              <w:left w:val="nil"/>
              <w:right w:val="nil"/>
            </w:tcBorders>
            <w:shd w:val="clear" w:color="auto" w:fill="CCCCCC"/>
          </w:tcPr>
          <w:p w14:paraId="5D88F3AE"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69F93E63" w14:textId="77777777" w:rsidR="001F09C9" w:rsidRPr="00D931DE" w:rsidRDefault="001F09C9" w:rsidP="00353233">
            <w:pPr>
              <w:rPr>
                <w:rFonts w:ascii="Arial" w:hAnsi="Arial" w:cs="Arial"/>
                <w:sz w:val="20"/>
                <w:szCs w:val="20"/>
              </w:rPr>
            </w:pPr>
            <w:r w:rsidRPr="00D931DE">
              <w:rPr>
                <w:rFonts w:ascii="Arial" w:hAnsi="Arial" w:cs="Arial"/>
                <w:sz w:val="20"/>
                <w:szCs w:val="20"/>
              </w:rPr>
              <w:t>1.09 (0.69, 1.71)</w:t>
            </w:r>
          </w:p>
        </w:tc>
        <w:tc>
          <w:tcPr>
            <w:tcW w:w="1199" w:type="dxa"/>
            <w:tcBorders>
              <w:left w:val="nil"/>
              <w:right w:val="nil"/>
            </w:tcBorders>
            <w:shd w:val="clear" w:color="auto" w:fill="CCCCCC"/>
          </w:tcPr>
          <w:p w14:paraId="19DB568D" w14:textId="77777777" w:rsidR="001F09C9" w:rsidRPr="00D931DE" w:rsidRDefault="001F09C9" w:rsidP="00353233">
            <w:pPr>
              <w:rPr>
                <w:rFonts w:ascii="Arial" w:hAnsi="Arial" w:cs="Arial"/>
                <w:sz w:val="20"/>
                <w:szCs w:val="20"/>
              </w:rPr>
            </w:pPr>
            <w:r w:rsidRPr="00D931DE">
              <w:rPr>
                <w:rFonts w:ascii="Arial" w:hAnsi="Arial" w:cs="Arial"/>
                <w:sz w:val="20"/>
                <w:szCs w:val="20"/>
              </w:rPr>
              <w:t>0.71</w:t>
            </w:r>
          </w:p>
        </w:tc>
        <w:tc>
          <w:tcPr>
            <w:tcW w:w="1771" w:type="dxa"/>
            <w:tcBorders>
              <w:left w:val="nil"/>
              <w:right w:val="nil"/>
            </w:tcBorders>
            <w:shd w:val="clear" w:color="auto" w:fill="CCCCCC"/>
          </w:tcPr>
          <w:p w14:paraId="0E9418FF" w14:textId="77777777" w:rsidR="001F09C9" w:rsidRPr="00D931DE" w:rsidRDefault="001F09C9" w:rsidP="00353233">
            <w:pPr>
              <w:rPr>
                <w:rFonts w:ascii="Arial" w:hAnsi="Arial" w:cs="Arial"/>
                <w:sz w:val="20"/>
                <w:szCs w:val="20"/>
              </w:rPr>
            </w:pPr>
            <w:r w:rsidRPr="00D931DE">
              <w:rPr>
                <w:rFonts w:ascii="Arial" w:hAnsi="Arial" w:cs="Arial"/>
                <w:sz w:val="20"/>
                <w:szCs w:val="20"/>
              </w:rPr>
              <w:t>0.82 (0.31, 2.22)</w:t>
            </w:r>
          </w:p>
        </w:tc>
        <w:tc>
          <w:tcPr>
            <w:tcW w:w="1278" w:type="dxa"/>
            <w:tcBorders>
              <w:left w:val="nil"/>
              <w:right w:val="nil"/>
            </w:tcBorders>
            <w:shd w:val="clear" w:color="auto" w:fill="CCCCCC"/>
          </w:tcPr>
          <w:p w14:paraId="628FA3D6" w14:textId="77777777" w:rsidR="001F09C9" w:rsidRPr="00D931DE" w:rsidRDefault="001F09C9" w:rsidP="00353233">
            <w:pPr>
              <w:rPr>
                <w:rFonts w:ascii="Arial" w:hAnsi="Arial" w:cs="Arial"/>
                <w:sz w:val="20"/>
                <w:szCs w:val="20"/>
              </w:rPr>
            </w:pPr>
            <w:r w:rsidRPr="00D931DE">
              <w:rPr>
                <w:rFonts w:ascii="Arial" w:hAnsi="Arial" w:cs="Arial"/>
                <w:sz w:val="20"/>
                <w:szCs w:val="20"/>
              </w:rPr>
              <w:t>0.70</w:t>
            </w:r>
          </w:p>
        </w:tc>
      </w:tr>
      <w:tr w:rsidR="001F09C9" w:rsidRPr="00D931DE" w14:paraId="34A7F604" w14:textId="77777777" w:rsidTr="00353233">
        <w:tc>
          <w:tcPr>
            <w:tcW w:w="3478" w:type="dxa"/>
            <w:tcBorders>
              <w:left w:val="nil"/>
              <w:right w:val="nil"/>
            </w:tcBorders>
            <w:shd w:val="clear" w:color="auto" w:fill="CCCCCC"/>
          </w:tcPr>
          <w:p w14:paraId="3040C221"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F6442D5" w14:textId="77777777" w:rsidR="001F09C9" w:rsidRPr="00D931DE" w:rsidRDefault="001F09C9" w:rsidP="00353233">
            <w:pPr>
              <w:rPr>
                <w:rFonts w:ascii="Arial" w:hAnsi="Arial" w:cs="Arial"/>
                <w:sz w:val="20"/>
                <w:szCs w:val="20"/>
              </w:rPr>
            </w:pPr>
            <w:r w:rsidRPr="00D931DE">
              <w:rPr>
                <w:rFonts w:ascii="Arial" w:hAnsi="Arial" w:cs="Arial"/>
                <w:sz w:val="20"/>
                <w:szCs w:val="20"/>
              </w:rPr>
              <w:t>1.26 (0.65, 2.44)</w:t>
            </w:r>
          </w:p>
        </w:tc>
        <w:tc>
          <w:tcPr>
            <w:tcW w:w="1199" w:type="dxa"/>
            <w:tcBorders>
              <w:left w:val="nil"/>
              <w:right w:val="nil"/>
            </w:tcBorders>
            <w:shd w:val="clear" w:color="auto" w:fill="CCCCCC"/>
          </w:tcPr>
          <w:p w14:paraId="0464ACDD" w14:textId="77777777" w:rsidR="001F09C9" w:rsidRPr="00D931DE" w:rsidRDefault="001F09C9" w:rsidP="00353233">
            <w:pPr>
              <w:rPr>
                <w:rFonts w:ascii="Arial" w:hAnsi="Arial" w:cs="Arial"/>
                <w:sz w:val="20"/>
                <w:szCs w:val="20"/>
              </w:rPr>
            </w:pPr>
            <w:r w:rsidRPr="00D931DE">
              <w:rPr>
                <w:rFonts w:ascii="Arial" w:hAnsi="Arial" w:cs="Arial"/>
                <w:sz w:val="20"/>
                <w:szCs w:val="20"/>
              </w:rPr>
              <w:t>0.49</w:t>
            </w:r>
          </w:p>
        </w:tc>
        <w:tc>
          <w:tcPr>
            <w:tcW w:w="1771" w:type="dxa"/>
            <w:tcBorders>
              <w:left w:val="nil"/>
              <w:right w:val="nil"/>
            </w:tcBorders>
            <w:shd w:val="clear" w:color="auto" w:fill="CCCCCC"/>
          </w:tcPr>
          <w:p w14:paraId="254858B4" w14:textId="77777777" w:rsidR="001F09C9" w:rsidRPr="00D931DE" w:rsidRDefault="001F09C9" w:rsidP="00353233">
            <w:pPr>
              <w:rPr>
                <w:rFonts w:ascii="Arial" w:hAnsi="Arial" w:cs="Arial"/>
                <w:sz w:val="20"/>
                <w:szCs w:val="20"/>
              </w:rPr>
            </w:pPr>
            <w:r w:rsidRPr="00D931DE">
              <w:rPr>
                <w:rFonts w:ascii="Arial" w:hAnsi="Arial" w:cs="Arial"/>
                <w:sz w:val="20"/>
                <w:szCs w:val="20"/>
              </w:rPr>
              <w:t>0.50 (0.07, 3.60)</w:t>
            </w:r>
          </w:p>
        </w:tc>
        <w:tc>
          <w:tcPr>
            <w:tcW w:w="1278" w:type="dxa"/>
            <w:tcBorders>
              <w:left w:val="nil"/>
              <w:right w:val="nil"/>
            </w:tcBorders>
            <w:shd w:val="clear" w:color="auto" w:fill="CCCCCC"/>
          </w:tcPr>
          <w:p w14:paraId="637FB0A1" w14:textId="77777777" w:rsidR="001F09C9" w:rsidRPr="00D931DE" w:rsidRDefault="001F09C9" w:rsidP="00353233">
            <w:pPr>
              <w:rPr>
                <w:rFonts w:ascii="Arial" w:hAnsi="Arial" w:cs="Arial"/>
                <w:sz w:val="20"/>
                <w:szCs w:val="20"/>
              </w:rPr>
            </w:pPr>
            <w:r w:rsidRPr="00D931DE">
              <w:rPr>
                <w:rFonts w:ascii="Arial" w:hAnsi="Arial" w:cs="Arial"/>
                <w:sz w:val="20"/>
                <w:szCs w:val="20"/>
              </w:rPr>
              <w:t>0.49</w:t>
            </w:r>
          </w:p>
        </w:tc>
      </w:tr>
      <w:tr w:rsidR="001F09C9" w:rsidRPr="00D931DE" w14:paraId="6CE6428B" w14:textId="77777777" w:rsidTr="00353233">
        <w:tc>
          <w:tcPr>
            <w:tcW w:w="3478" w:type="dxa"/>
            <w:tcBorders>
              <w:left w:val="nil"/>
              <w:right w:val="nil"/>
            </w:tcBorders>
            <w:shd w:val="clear" w:color="auto" w:fill="CCCCCC"/>
          </w:tcPr>
          <w:p w14:paraId="2A95D604"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514013C5" w14:textId="77777777" w:rsidR="001F09C9" w:rsidRPr="00D931DE" w:rsidRDefault="001F09C9" w:rsidP="00353233">
            <w:pPr>
              <w:rPr>
                <w:rFonts w:ascii="Arial" w:hAnsi="Arial" w:cs="Arial"/>
                <w:sz w:val="20"/>
                <w:szCs w:val="20"/>
              </w:rPr>
            </w:pPr>
            <w:r w:rsidRPr="00D931DE">
              <w:rPr>
                <w:rFonts w:ascii="Arial" w:hAnsi="Arial" w:cs="Arial"/>
                <w:sz w:val="20"/>
                <w:szCs w:val="20"/>
              </w:rPr>
              <w:t>0.97 (0.52, 1.80)</w:t>
            </w:r>
          </w:p>
        </w:tc>
        <w:tc>
          <w:tcPr>
            <w:tcW w:w="1199" w:type="dxa"/>
            <w:tcBorders>
              <w:left w:val="nil"/>
              <w:right w:val="nil"/>
            </w:tcBorders>
            <w:shd w:val="clear" w:color="auto" w:fill="CCCCCC"/>
          </w:tcPr>
          <w:p w14:paraId="22434EE0" w14:textId="77777777" w:rsidR="001F09C9" w:rsidRPr="00D931DE" w:rsidRDefault="001F09C9" w:rsidP="00353233">
            <w:pPr>
              <w:rPr>
                <w:rFonts w:ascii="Arial" w:hAnsi="Arial" w:cs="Arial"/>
                <w:sz w:val="20"/>
                <w:szCs w:val="20"/>
              </w:rPr>
            </w:pPr>
            <w:r w:rsidRPr="00D931DE">
              <w:rPr>
                <w:rFonts w:ascii="Arial" w:hAnsi="Arial" w:cs="Arial"/>
                <w:sz w:val="20"/>
                <w:szCs w:val="20"/>
              </w:rPr>
              <w:t>0.92</w:t>
            </w:r>
          </w:p>
        </w:tc>
        <w:tc>
          <w:tcPr>
            <w:tcW w:w="1771" w:type="dxa"/>
            <w:tcBorders>
              <w:left w:val="nil"/>
              <w:right w:val="nil"/>
            </w:tcBorders>
            <w:shd w:val="clear" w:color="auto" w:fill="CCCCCC"/>
          </w:tcPr>
          <w:p w14:paraId="0B35A6D8" w14:textId="77777777" w:rsidR="001F09C9" w:rsidRPr="00D931DE" w:rsidRDefault="001F09C9" w:rsidP="00353233">
            <w:pPr>
              <w:rPr>
                <w:rFonts w:ascii="Arial" w:hAnsi="Arial" w:cs="Arial"/>
                <w:sz w:val="20"/>
                <w:szCs w:val="20"/>
              </w:rPr>
            </w:pPr>
            <w:r w:rsidRPr="00D931DE">
              <w:rPr>
                <w:rFonts w:ascii="Arial" w:hAnsi="Arial" w:cs="Arial"/>
                <w:sz w:val="20"/>
                <w:szCs w:val="20"/>
              </w:rPr>
              <w:t>1.08 (0.34, 3.39)</w:t>
            </w:r>
          </w:p>
        </w:tc>
        <w:tc>
          <w:tcPr>
            <w:tcW w:w="1278" w:type="dxa"/>
            <w:tcBorders>
              <w:left w:val="nil"/>
              <w:right w:val="nil"/>
            </w:tcBorders>
            <w:shd w:val="clear" w:color="auto" w:fill="CCCCCC"/>
          </w:tcPr>
          <w:p w14:paraId="244E5A2D" w14:textId="77777777" w:rsidR="001F09C9" w:rsidRPr="00D931DE" w:rsidRDefault="001F09C9" w:rsidP="00353233">
            <w:pPr>
              <w:rPr>
                <w:rFonts w:ascii="Arial" w:hAnsi="Arial" w:cs="Arial"/>
                <w:sz w:val="20"/>
                <w:szCs w:val="20"/>
              </w:rPr>
            </w:pPr>
            <w:r w:rsidRPr="00D931DE">
              <w:rPr>
                <w:rFonts w:ascii="Arial" w:hAnsi="Arial" w:cs="Arial"/>
                <w:sz w:val="20"/>
                <w:szCs w:val="20"/>
              </w:rPr>
              <w:t>0.90</w:t>
            </w:r>
          </w:p>
        </w:tc>
      </w:tr>
      <w:tr w:rsidR="001F09C9" w:rsidRPr="00D931DE" w14:paraId="2B45970D" w14:textId="77777777" w:rsidTr="00353233">
        <w:tc>
          <w:tcPr>
            <w:tcW w:w="3478" w:type="dxa"/>
            <w:tcBorders>
              <w:left w:val="nil"/>
              <w:right w:val="nil"/>
            </w:tcBorders>
            <w:shd w:val="clear" w:color="auto" w:fill="CCCCCC"/>
          </w:tcPr>
          <w:p w14:paraId="5893B24D"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Frontal or temporal cortex</w:t>
            </w:r>
          </w:p>
        </w:tc>
        <w:tc>
          <w:tcPr>
            <w:tcW w:w="1850" w:type="dxa"/>
            <w:tcBorders>
              <w:left w:val="nil"/>
              <w:right w:val="nil"/>
            </w:tcBorders>
            <w:shd w:val="clear" w:color="auto" w:fill="CCCCCC"/>
          </w:tcPr>
          <w:p w14:paraId="352C0BB7"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75CA39DA" w14:textId="77777777" w:rsidR="001F09C9" w:rsidRPr="00D931DE" w:rsidRDefault="001F09C9" w:rsidP="00353233">
            <w:pPr>
              <w:rPr>
                <w:rFonts w:ascii="Arial" w:hAnsi="Arial" w:cs="Arial"/>
                <w:sz w:val="20"/>
                <w:szCs w:val="20"/>
              </w:rPr>
            </w:pPr>
            <w:r w:rsidRPr="00D931DE">
              <w:rPr>
                <w:rFonts w:ascii="Arial" w:hAnsi="Arial" w:cs="Arial"/>
                <w:sz w:val="20"/>
                <w:szCs w:val="20"/>
              </w:rPr>
              <w:t>0.66</w:t>
            </w:r>
          </w:p>
        </w:tc>
        <w:tc>
          <w:tcPr>
            <w:tcW w:w="1771" w:type="dxa"/>
            <w:tcBorders>
              <w:left w:val="nil"/>
              <w:right w:val="nil"/>
            </w:tcBorders>
            <w:shd w:val="clear" w:color="auto" w:fill="CCCCCC"/>
          </w:tcPr>
          <w:p w14:paraId="6A1A603F"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10EB3B10" w14:textId="77777777" w:rsidR="001F09C9" w:rsidRPr="00D931DE" w:rsidRDefault="001F09C9" w:rsidP="00353233">
            <w:pPr>
              <w:rPr>
                <w:rFonts w:ascii="Arial" w:hAnsi="Arial" w:cs="Arial"/>
                <w:sz w:val="20"/>
                <w:szCs w:val="20"/>
              </w:rPr>
            </w:pPr>
            <w:r w:rsidRPr="00D931DE">
              <w:rPr>
                <w:rFonts w:ascii="Arial" w:hAnsi="Arial" w:cs="Arial"/>
                <w:sz w:val="20"/>
                <w:szCs w:val="20"/>
              </w:rPr>
              <w:t>0.76</w:t>
            </w:r>
          </w:p>
        </w:tc>
      </w:tr>
      <w:tr w:rsidR="001F09C9" w:rsidRPr="00D931DE" w14:paraId="61C355E6" w14:textId="77777777" w:rsidTr="00353233">
        <w:tc>
          <w:tcPr>
            <w:tcW w:w="3478" w:type="dxa"/>
            <w:tcBorders>
              <w:left w:val="nil"/>
              <w:right w:val="nil"/>
            </w:tcBorders>
            <w:shd w:val="clear" w:color="auto" w:fill="CCCCCC"/>
          </w:tcPr>
          <w:p w14:paraId="27C09714"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270AD70" w14:textId="77777777" w:rsidR="001F09C9" w:rsidRPr="00D931DE" w:rsidRDefault="001F09C9" w:rsidP="00353233">
            <w:pPr>
              <w:rPr>
                <w:rFonts w:ascii="Arial" w:hAnsi="Arial" w:cs="Arial"/>
                <w:sz w:val="20"/>
                <w:szCs w:val="20"/>
              </w:rPr>
            </w:pPr>
            <w:r w:rsidRPr="00D931DE">
              <w:rPr>
                <w:rFonts w:ascii="Arial" w:hAnsi="Arial" w:cs="Arial"/>
                <w:sz w:val="20"/>
                <w:szCs w:val="20"/>
              </w:rPr>
              <w:t>1.64 (1.00, 2.70)</w:t>
            </w:r>
          </w:p>
        </w:tc>
        <w:tc>
          <w:tcPr>
            <w:tcW w:w="1199" w:type="dxa"/>
            <w:tcBorders>
              <w:left w:val="nil"/>
              <w:right w:val="nil"/>
            </w:tcBorders>
            <w:shd w:val="clear" w:color="auto" w:fill="CCCCCC"/>
          </w:tcPr>
          <w:p w14:paraId="57BA6CFD" w14:textId="77777777" w:rsidR="001F09C9" w:rsidRPr="00D931DE" w:rsidRDefault="001F09C9" w:rsidP="00353233">
            <w:pPr>
              <w:rPr>
                <w:rFonts w:ascii="Arial" w:hAnsi="Arial" w:cs="Arial"/>
                <w:sz w:val="20"/>
                <w:szCs w:val="20"/>
              </w:rPr>
            </w:pPr>
            <w:r w:rsidRPr="00D931DE">
              <w:rPr>
                <w:rFonts w:ascii="Arial" w:hAnsi="Arial" w:cs="Arial"/>
                <w:sz w:val="20"/>
                <w:szCs w:val="20"/>
              </w:rPr>
              <w:t>0.05</w:t>
            </w:r>
          </w:p>
        </w:tc>
        <w:tc>
          <w:tcPr>
            <w:tcW w:w="1771" w:type="dxa"/>
            <w:tcBorders>
              <w:left w:val="nil"/>
              <w:right w:val="nil"/>
            </w:tcBorders>
            <w:shd w:val="clear" w:color="auto" w:fill="CCCCCC"/>
          </w:tcPr>
          <w:p w14:paraId="25F414CE" w14:textId="77777777" w:rsidR="001F09C9" w:rsidRPr="00D931DE" w:rsidRDefault="001F09C9" w:rsidP="00353233">
            <w:pPr>
              <w:rPr>
                <w:rFonts w:ascii="Arial" w:hAnsi="Arial" w:cs="Arial"/>
                <w:sz w:val="20"/>
                <w:szCs w:val="20"/>
              </w:rPr>
            </w:pPr>
            <w:r w:rsidRPr="00D931DE">
              <w:rPr>
                <w:rFonts w:ascii="Arial" w:hAnsi="Arial" w:cs="Arial"/>
                <w:sz w:val="20"/>
                <w:szCs w:val="20"/>
              </w:rPr>
              <w:t>0.74 (0.18, 3.00)</w:t>
            </w:r>
          </w:p>
        </w:tc>
        <w:tc>
          <w:tcPr>
            <w:tcW w:w="1278" w:type="dxa"/>
            <w:tcBorders>
              <w:left w:val="nil"/>
              <w:right w:val="nil"/>
            </w:tcBorders>
            <w:shd w:val="clear" w:color="auto" w:fill="CCCCCC"/>
          </w:tcPr>
          <w:p w14:paraId="1FCEF615" w14:textId="77777777" w:rsidR="001F09C9" w:rsidRPr="00D931DE" w:rsidRDefault="001F09C9" w:rsidP="00353233">
            <w:pPr>
              <w:rPr>
                <w:rFonts w:ascii="Arial" w:hAnsi="Arial" w:cs="Arial"/>
                <w:sz w:val="20"/>
                <w:szCs w:val="20"/>
              </w:rPr>
            </w:pPr>
            <w:r w:rsidRPr="00D931DE">
              <w:rPr>
                <w:rFonts w:ascii="Arial" w:hAnsi="Arial" w:cs="Arial"/>
                <w:sz w:val="20"/>
                <w:szCs w:val="20"/>
              </w:rPr>
              <w:t>0,67</w:t>
            </w:r>
          </w:p>
        </w:tc>
      </w:tr>
      <w:tr w:rsidR="001F09C9" w:rsidRPr="00D931DE" w14:paraId="1400D95E" w14:textId="77777777" w:rsidTr="00353233">
        <w:tc>
          <w:tcPr>
            <w:tcW w:w="3478" w:type="dxa"/>
            <w:tcBorders>
              <w:left w:val="nil"/>
              <w:right w:val="nil"/>
            </w:tcBorders>
            <w:shd w:val="clear" w:color="auto" w:fill="CCCCCC"/>
          </w:tcPr>
          <w:p w14:paraId="1DC34354"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66FAC122" w14:textId="77777777" w:rsidR="001F09C9" w:rsidRPr="00D931DE" w:rsidRDefault="001F09C9" w:rsidP="00353233">
            <w:pPr>
              <w:rPr>
                <w:rFonts w:ascii="Arial" w:hAnsi="Arial" w:cs="Arial"/>
                <w:sz w:val="20"/>
                <w:szCs w:val="20"/>
              </w:rPr>
            </w:pPr>
            <w:r w:rsidRPr="00D931DE">
              <w:rPr>
                <w:rFonts w:ascii="Arial" w:hAnsi="Arial" w:cs="Arial"/>
                <w:sz w:val="20"/>
                <w:szCs w:val="20"/>
              </w:rPr>
              <w:t>1.91 (0.89, 4.08)</w:t>
            </w:r>
          </w:p>
        </w:tc>
        <w:tc>
          <w:tcPr>
            <w:tcW w:w="1199" w:type="dxa"/>
            <w:tcBorders>
              <w:left w:val="nil"/>
              <w:right w:val="nil"/>
            </w:tcBorders>
            <w:shd w:val="clear" w:color="auto" w:fill="CCCCCC"/>
          </w:tcPr>
          <w:p w14:paraId="3CD02A77" w14:textId="77777777" w:rsidR="001F09C9" w:rsidRPr="00D931DE" w:rsidRDefault="001F09C9" w:rsidP="00353233">
            <w:pPr>
              <w:rPr>
                <w:rFonts w:ascii="Arial" w:hAnsi="Arial" w:cs="Arial"/>
                <w:sz w:val="20"/>
                <w:szCs w:val="20"/>
              </w:rPr>
            </w:pPr>
            <w:r w:rsidRPr="00D931DE">
              <w:rPr>
                <w:rFonts w:ascii="Arial" w:hAnsi="Arial" w:cs="Arial"/>
                <w:sz w:val="20"/>
                <w:szCs w:val="20"/>
              </w:rPr>
              <w:t>0.09</w:t>
            </w:r>
          </w:p>
        </w:tc>
        <w:tc>
          <w:tcPr>
            <w:tcW w:w="1771" w:type="dxa"/>
            <w:tcBorders>
              <w:left w:val="nil"/>
              <w:right w:val="nil"/>
            </w:tcBorders>
            <w:shd w:val="clear" w:color="auto" w:fill="CCCCCC"/>
          </w:tcPr>
          <w:p w14:paraId="18F9ED67" w14:textId="77777777" w:rsidR="001F09C9" w:rsidRPr="00D931DE" w:rsidRDefault="001F09C9" w:rsidP="00353233">
            <w:pPr>
              <w:rPr>
                <w:rFonts w:ascii="Arial" w:hAnsi="Arial" w:cs="Arial"/>
                <w:sz w:val="20"/>
                <w:szCs w:val="20"/>
              </w:rPr>
            </w:pPr>
            <w:r w:rsidRPr="00D931DE">
              <w:rPr>
                <w:rFonts w:ascii="Arial" w:hAnsi="Arial" w:cs="Arial"/>
                <w:sz w:val="20"/>
                <w:szCs w:val="20"/>
              </w:rPr>
              <w:t>0.95 (0.13, 6.89)</w:t>
            </w:r>
          </w:p>
        </w:tc>
        <w:tc>
          <w:tcPr>
            <w:tcW w:w="1278" w:type="dxa"/>
            <w:tcBorders>
              <w:left w:val="nil"/>
              <w:right w:val="nil"/>
            </w:tcBorders>
            <w:shd w:val="clear" w:color="auto" w:fill="CCCCCC"/>
          </w:tcPr>
          <w:p w14:paraId="4715378C" w14:textId="77777777" w:rsidR="001F09C9" w:rsidRPr="00D931DE" w:rsidRDefault="001F09C9" w:rsidP="00353233">
            <w:pPr>
              <w:rPr>
                <w:rFonts w:ascii="Arial" w:hAnsi="Arial" w:cs="Arial"/>
                <w:sz w:val="20"/>
                <w:szCs w:val="20"/>
              </w:rPr>
            </w:pPr>
            <w:r w:rsidRPr="00D931DE">
              <w:rPr>
                <w:rFonts w:ascii="Arial" w:hAnsi="Arial" w:cs="Arial"/>
                <w:sz w:val="20"/>
                <w:szCs w:val="20"/>
              </w:rPr>
              <w:t>0.96</w:t>
            </w:r>
          </w:p>
        </w:tc>
      </w:tr>
      <w:tr w:rsidR="001F09C9" w:rsidRPr="00D931DE" w14:paraId="60B5350E" w14:textId="77777777" w:rsidTr="00353233">
        <w:tc>
          <w:tcPr>
            <w:tcW w:w="3478" w:type="dxa"/>
            <w:tcBorders>
              <w:left w:val="nil"/>
              <w:right w:val="nil"/>
            </w:tcBorders>
            <w:shd w:val="clear" w:color="auto" w:fill="CCCCCC"/>
          </w:tcPr>
          <w:p w14:paraId="7F9FA703"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2AD72350" w14:textId="77777777" w:rsidR="001F09C9" w:rsidRPr="00D931DE" w:rsidRDefault="001F09C9" w:rsidP="00353233">
            <w:pPr>
              <w:rPr>
                <w:rFonts w:ascii="Arial" w:hAnsi="Arial" w:cs="Arial"/>
                <w:sz w:val="20"/>
                <w:szCs w:val="20"/>
              </w:rPr>
            </w:pPr>
            <w:r w:rsidRPr="00D931DE">
              <w:rPr>
                <w:rFonts w:ascii="Arial" w:hAnsi="Arial" w:cs="Arial"/>
                <w:sz w:val="20"/>
                <w:szCs w:val="20"/>
              </w:rPr>
              <w:t>1.50 (0.77, 2.90)</w:t>
            </w:r>
          </w:p>
        </w:tc>
        <w:tc>
          <w:tcPr>
            <w:tcW w:w="1199" w:type="dxa"/>
            <w:tcBorders>
              <w:left w:val="nil"/>
              <w:right w:val="nil"/>
            </w:tcBorders>
            <w:shd w:val="clear" w:color="auto" w:fill="CCCCCC"/>
          </w:tcPr>
          <w:p w14:paraId="1A728C68" w14:textId="77777777" w:rsidR="001F09C9" w:rsidRPr="00D931DE" w:rsidRDefault="001F09C9" w:rsidP="00353233">
            <w:pPr>
              <w:rPr>
                <w:rFonts w:ascii="Arial" w:hAnsi="Arial" w:cs="Arial"/>
                <w:sz w:val="20"/>
                <w:szCs w:val="20"/>
              </w:rPr>
            </w:pPr>
            <w:r w:rsidRPr="00D931DE">
              <w:rPr>
                <w:rFonts w:ascii="Arial" w:hAnsi="Arial" w:cs="Arial"/>
                <w:sz w:val="20"/>
                <w:szCs w:val="20"/>
              </w:rPr>
              <w:t>0.23</w:t>
            </w:r>
          </w:p>
        </w:tc>
        <w:tc>
          <w:tcPr>
            <w:tcW w:w="1771" w:type="dxa"/>
            <w:tcBorders>
              <w:left w:val="nil"/>
              <w:right w:val="nil"/>
            </w:tcBorders>
            <w:shd w:val="clear" w:color="auto" w:fill="CCCCCC"/>
          </w:tcPr>
          <w:p w14:paraId="37812B2D" w14:textId="77777777" w:rsidR="001F09C9" w:rsidRPr="00D931DE" w:rsidRDefault="001F09C9" w:rsidP="00353233">
            <w:pPr>
              <w:rPr>
                <w:rFonts w:ascii="Arial" w:hAnsi="Arial" w:cs="Arial"/>
                <w:sz w:val="20"/>
                <w:szCs w:val="20"/>
              </w:rPr>
            </w:pPr>
            <w:r w:rsidRPr="00D931DE">
              <w:rPr>
                <w:rFonts w:ascii="Arial" w:hAnsi="Arial" w:cs="Arial"/>
                <w:sz w:val="20"/>
                <w:szCs w:val="20"/>
              </w:rPr>
              <w:t>0.63 (0.09, 4.55)</w:t>
            </w:r>
          </w:p>
        </w:tc>
        <w:tc>
          <w:tcPr>
            <w:tcW w:w="1278" w:type="dxa"/>
            <w:tcBorders>
              <w:left w:val="nil"/>
              <w:right w:val="nil"/>
            </w:tcBorders>
            <w:shd w:val="clear" w:color="auto" w:fill="CCCCCC"/>
          </w:tcPr>
          <w:p w14:paraId="71623C6E" w14:textId="77777777" w:rsidR="001F09C9" w:rsidRPr="00D931DE" w:rsidRDefault="001F09C9" w:rsidP="00353233">
            <w:pPr>
              <w:rPr>
                <w:rFonts w:ascii="Arial" w:hAnsi="Arial" w:cs="Arial"/>
                <w:sz w:val="20"/>
                <w:szCs w:val="20"/>
              </w:rPr>
            </w:pPr>
            <w:r w:rsidRPr="00D931DE">
              <w:rPr>
                <w:rFonts w:ascii="Arial" w:hAnsi="Arial" w:cs="Arial"/>
                <w:sz w:val="20"/>
                <w:szCs w:val="20"/>
              </w:rPr>
              <w:t>0.65</w:t>
            </w:r>
          </w:p>
        </w:tc>
      </w:tr>
      <w:tr w:rsidR="001F09C9" w:rsidRPr="00D931DE" w14:paraId="329636DA" w14:textId="77777777" w:rsidTr="00353233">
        <w:tc>
          <w:tcPr>
            <w:tcW w:w="3478" w:type="dxa"/>
            <w:tcBorders>
              <w:left w:val="nil"/>
              <w:right w:val="nil"/>
            </w:tcBorders>
            <w:shd w:val="clear" w:color="auto" w:fill="CCCCCC"/>
          </w:tcPr>
          <w:p w14:paraId="22C145E9"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Amygdala / limbic</w:t>
            </w:r>
          </w:p>
        </w:tc>
        <w:tc>
          <w:tcPr>
            <w:tcW w:w="1850" w:type="dxa"/>
            <w:tcBorders>
              <w:left w:val="nil"/>
              <w:right w:val="nil"/>
            </w:tcBorders>
            <w:shd w:val="clear" w:color="auto" w:fill="CCCCCC"/>
          </w:tcPr>
          <w:p w14:paraId="6BA3BDBB" w14:textId="77777777" w:rsidR="001F09C9" w:rsidRPr="00D931DE" w:rsidRDefault="001F09C9" w:rsidP="00353233">
            <w:pPr>
              <w:rPr>
                <w:rFonts w:ascii="Arial" w:hAnsi="Arial" w:cs="Arial"/>
                <w:sz w:val="20"/>
                <w:szCs w:val="20"/>
              </w:rPr>
            </w:pPr>
          </w:p>
        </w:tc>
        <w:tc>
          <w:tcPr>
            <w:tcW w:w="1199" w:type="dxa"/>
            <w:tcBorders>
              <w:left w:val="nil"/>
              <w:right w:val="nil"/>
            </w:tcBorders>
            <w:shd w:val="clear" w:color="auto" w:fill="CCCCCC"/>
          </w:tcPr>
          <w:p w14:paraId="03B290B8" w14:textId="77777777" w:rsidR="001F09C9" w:rsidRPr="00D931DE" w:rsidRDefault="001F09C9" w:rsidP="00353233">
            <w:pPr>
              <w:rPr>
                <w:rFonts w:ascii="Arial" w:hAnsi="Arial" w:cs="Arial"/>
                <w:sz w:val="20"/>
                <w:szCs w:val="20"/>
              </w:rPr>
            </w:pPr>
            <w:r w:rsidRPr="00D931DE">
              <w:rPr>
                <w:rFonts w:ascii="Arial" w:hAnsi="Arial" w:cs="Arial"/>
                <w:sz w:val="20"/>
                <w:szCs w:val="20"/>
              </w:rPr>
              <w:t>0.70</w:t>
            </w:r>
          </w:p>
        </w:tc>
        <w:tc>
          <w:tcPr>
            <w:tcW w:w="1771" w:type="dxa"/>
            <w:tcBorders>
              <w:left w:val="nil"/>
              <w:right w:val="nil"/>
            </w:tcBorders>
            <w:shd w:val="clear" w:color="auto" w:fill="CCCCCC"/>
          </w:tcPr>
          <w:p w14:paraId="746697F7" w14:textId="77777777" w:rsidR="001F09C9" w:rsidRPr="00D931DE" w:rsidRDefault="001F09C9" w:rsidP="00353233">
            <w:pPr>
              <w:rPr>
                <w:rFonts w:ascii="Arial" w:hAnsi="Arial" w:cs="Arial"/>
                <w:sz w:val="20"/>
                <w:szCs w:val="20"/>
              </w:rPr>
            </w:pPr>
          </w:p>
        </w:tc>
        <w:tc>
          <w:tcPr>
            <w:tcW w:w="1278" w:type="dxa"/>
            <w:tcBorders>
              <w:left w:val="nil"/>
              <w:right w:val="nil"/>
            </w:tcBorders>
            <w:shd w:val="clear" w:color="auto" w:fill="CCCCCC"/>
          </w:tcPr>
          <w:p w14:paraId="1EE0D69E" w14:textId="77777777" w:rsidR="001F09C9" w:rsidRPr="00D931DE" w:rsidRDefault="001F09C9" w:rsidP="00353233">
            <w:pPr>
              <w:rPr>
                <w:rFonts w:ascii="Arial" w:hAnsi="Arial" w:cs="Arial"/>
                <w:sz w:val="20"/>
                <w:szCs w:val="20"/>
              </w:rPr>
            </w:pPr>
            <w:r w:rsidRPr="00D931DE">
              <w:rPr>
                <w:rFonts w:ascii="Arial" w:hAnsi="Arial" w:cs="Arial"/>
                <w:sz w:val="20"/>
                <w:szCs w:val="20"/>
              </w:rPr>
              <w:t>0.65</w:t>
            </w:r>
          </w:p>
        </w:tc>
      </w:tr>
      <w:tr w:rsidR="001F09C9" w:rsidRPr="00D931DE" w14:paraId="79E23D8B" w14:textId="77777777" w:rsidTr="00353233">
        <w:tc>
          <w:tcPr>
            <w:tcW w:w="3478" w:type="dxa"/>
            <w:tcBorders>
              <w:left w:val="nil"/>
              <w:right w:val="nil"/>
            </w:tcBorders>
            <w:shd w:val="clear" w:color="auto" w:fill="CCCCCC"/>
          </w:tcPr>
          <w:p w14:paraId="47C31FAA"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3A287C3" w14:textId="77777777" w:rsidR="001F09C9" w:rsidRPr="00D931DE" w:rsidRDefault="001F09C9" w:rsidP="00353233">
            <w:pPr>
              <w:rPr>
                <w:rFonts w:ascii="Arial" w:hAnsi="Arial" w:cs="Arial"/>
                <w:sz w:val="20"/>
                <w:szCs w:val="20"/>
              </w:rPr>
            </w:pPr>
            <w:r w:rsidRPr="00D931DE">
              <w:rPr>
                <w:rFonts w:ascii="Arial" w:hAnsi="Arial" w:cs="Arial"/>
                <w:sz w:val="20"/>
                <w:szCs w:val="20"/>
              </w:rPr>
              <w:t>1.16 (0.73, 1.84)</w:t>
            </w:r>
          </w:p>
        </w:tc>
        <w:tc>
          <w:tcPr>
            <w:tcW w:w="1199" w:type="dxa"/>
            <w:tcBorders>
              <w:left w:val="nil"/>
              <w:right w:val="nil"/>
            </w:tcBorders>
            <w:shd w:val="clear" w:color="auto" w:fill="CCCCCC"/>
          </w:tcPr>
          <w:p w14:paraId="2D3F16DD" w14:textId="77777777" w:rsidR="001F09C9" w:rsidRPr="00D931DE" w:rsidRDefault="001F09C9" w:rsidP="00353233">
            <w:pPr>
              <w:rPr>
                <w:rFonts w:ascii="Arial" w:hAnsi="Arial" w:cs="Arial"/>
                <w:sz w:val="20"/>
                <w:szCs w:val="20"/>
              </w:rPr>
            </w:pPr>
            <w:r w:rsidRPr="00D931DE">
              <w:rPr>
                <w:rFonts w:ascii="Arial" w:hAnsi="Arial" w:cs="Arial"/>
                <w:sz w:val="20"/>
                <w:szCs w:val="20"/>
              </w:rPr>
              <w:t>0.53</w:t>
            </w:r>
          </w:p>
        </w:tc>
        <w:tc>
          <w:tcPr>
            <w:tcW w:w="1771" w:type="dxa"/>
            <w:tcBorders>
              <w:left w:val="nil"/>
              <w:right w:val="nil"/>
            </w:tcBorders>
            <w:shd w:val="clear" w:color="auto" w:fill="CCCCCC"/>
          </w:tcPr>
          <w:p w14:paraId="685CD9A6" w14:textId="77777777" w:rsidR="001F09C9" w:rsidRPr="00D931DE" w:rsidRDefault="001F09C9" w:rsidP="00353233">
            <w:pPr>
              <w:rPr>
                <w:rFonts w:ascii="Arial" w:hAnsi="Arial" w:cs="Arial"/>
                <w:sz w:val="20"/>
                <w:szCs w:val="20"/>
              </w:rPr>
            </w:pPr>
            <w:r w:rsidRPr="00D931DE">
              <w:rPr>
                <w:rFonts w:ascii="Arial" w:hAnsi="Arial" w:cs="Arial"/>
                <w:sz w:val="20"/>
                <w:szCs w:val="20"/>
              </w:rPr>
              <w:t>0.91 (0.34, 2.44)</w:t>
            </w:r>
          </w:p>
        </w:tc>
        <w:tc>
          <w:tcPr>
            <w:tcW w:w="1278" w:type="dxa"/>
            <w:tcBorders>
              <w:left w:val="nil"/>
              <w:right w:val="nil"/>
            </w:tcBorders>
            <w:shd w:val="clear" w:color="auto" w:fill="CCCCCC"/>
          </w:tcPr>
          <w:p w14:paraId="4D16AC71" w14:textId="77777777" w:rsidR="001F09C9" w:rsidRPr="00D931DE" w:rsidRDefault="001F09C9" w:rsidP="00353233">
            <w:pPr>
              <w:rPr>
                <w:rFonts w:ascii="Arial" w:hAnsi="Arial" w:cs="Arial"/>
                <w:sz w:val="20"/>
                <w:szCs w:val="20"/>
              </w:rPr>
            </w:pPr>
            <w:r w:rsidRPr="00D931DE">
              <w:rPr>
                <w:rFonts w:ascii="Arial" w:hAnsi="Arial" w:cs="Arial"/>
                <w:sz w:val="20"/>
                <w:szCs w:val="20"/>
              </w:rPr>
              <w:t>0.85</w:t>
            </w:r>
          </w:p>
        </w:tc>
      </w:tr>
      <w:tr w:rsidR="001F09C9" w:rsidRPr="00D931DE" w14:paraId="4AB3C394" w14:textId="77777777" w:rsidTr="00353233">
        <w:tc>
          <w:tcPr>
            <w:tcW w:w="3478" w:type="dxa"/>
            <w:tcBorders>
              <w:left w:val="nil"/>
              <w:right w:val="nil"/>
            </w:tcBorders>
            <w:shd w:val="clear" w:color="auto" w:fill="CCCCCC"/>
          </w:tcPr>
          <w:p w14:paraId="775FFD2C"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8806E9B" w14:textId="77777777" w:rsidR="001F09C9" w:rsidRPr="00D931DE" w:rsidRDefault="001F09C9" w:rsidP="00353233">
            <w:pPr>
              <w:rPr>
                <w:rFonts w:ascii="Arial" w:hAnsi="Arial" w:cs="Arial"/>
                <w:sz w:val="20"/>
                <w:szCs w:val="20"/>
              </w:rPr>
            </w:pPr>
            <w:r w:rsidRPr="00D931DE">
              <w:rPr>
                <w:rFonts w:ascii="Arial" w:hAnsi="Arial" w:cs="Arial"/>
                <w:sz w:val="20"/>
                <w:szCs w:val="20"/>
              </w:rPr>
              <w:t>1.30 (0.62, 2.71)</w:t>
            </w:r>
          </w:p>
        </w:tc>
        <w:tc>
          <w:tcPr>
            <w:tcW w:w="1199" w:type="dxa"/>
            <w:tcBorders>
              <w:left w:val="nil"/>
              <w:right w:val="nil"/>
            </w:tcBorders>
            <w:shd w:val="clear" w:color="auto" w:fill="CCCCCC"/>
          </w:tcPr>
          <w:p w14:paraId="32200042" w14:textId="77777777" w:rsidR="001F09C9" w:rsidRPr="00D931DE" w:rsidRDefault="001F09C9" w:rsidP="00353233">
            <w:pPr>
              <w:rPr>
                <w:rFonts w:ascii="Arial" w:hAnsi="Arial" w:cs="Arial"/>
                <w:sz w:val="20"/>
                <w:szCs w:val="20"/>
              </w:rPr>
            </w:pPr>
            <w:r w:rsidRPr="00D931DE">
              <w:rPr>
                <w:rFonts w:ascii="Arial" w:hAnsi="Arial" w:cs="Arial"/>
                <w:sz w:val="20"/>
                <w:szCs w:val="20"/>
              </w:rPr>
              <w:t>0.49</w:t>
            </w:r>
          </w:p>
        </w:tc>
        <w:tc>
          <w:tcPr>
            <w:tcW w:w="1771" w:type="dxa"/>
            <w:tcBorders>
              <w:left w:val="nil"/>
              <w:right w:val="nil"/>
            </w:tcBorders>
            <w:shd w:val="clear" w:color="auto" w:fill="CCCCCC"/>
          </w:tcPr>
          <w:p w14:paraId="10B6B68D" w14:textId="77777777" w:rsidR="001F09C9" w:rsidRPr="00D931DE" w:rsidRDefault="001F09C9" w:rsidP="00353233">
            <w:pPr>
              <w:rPr>
                <w:rFonts w:ascii="Arial" w:hAnsi="Arial" w:cs="Arial"/>
                <w:sz w:val="20"/>
                <w:szCs w:val="20"/>
              </w:rPr>
            </w:pPr>
            <w:r w:rsidRPr="00D931DE">
              <w:rPr>
                <w:rFonts w:ascii="Arial" w:hAnsi="Arial" w:cs="Arial"/>
                <w:sz w:val="20"/>
                <w:szCs w:val="20"/>
              </w:rPr>
              <w:t>0.64 (0.09, 4.63)</w:t>
            </w:r>
          </w:p>
        </w:tc>
        <w:tc>
          <w:tcPr>
            <w:tcW w:w="1278" w:type="dxa"/>
            <w:tcBorders>
              <w:left w:val="nil"/>
              <w:right w:val="nil"/>
            </w:tcBorders>
            <w:shd w:val="clear" w:color="auto" w:fill="CCCCCC"/>
          </w:tcPr>
          <w:p w14:paraId="4C85F924" w14:textId="77777777" w:rsidR="001F09C9" w:rsidRPr="00D931DE" w:rsidRDefault="001F09C9" w:rsidP="00353233">
            <w:pPr>
              <w:rPr>
                <w:rFonts w:ascii="Arial" w:hAnsi="Arial" w:cs="Arial"/>
                <w:sz w:val="20"/>
                <w:szCs w:val="20"/>
              </w:rPr>
            </w:pPr>
            <w:r w:rsidRPr="00D931DE">
              <w:rPr>
                <w:rFonts w:ascii="Arial" w:hAnsi="Arial" w:cs="Arial"/>
                <w:sz w:val="20"/>
                <w:szCs w:val="20"/>
              </w:rPr>
              <w:t>0.66</w:t>
            </w:r>
          </w:p>
        </w:tc>
      </w:tr>
      <w:tr w:rsidR="001F09C9" w:rsidRPr="00D931DE" w14:paraId="392F0AE2" w14:textId="77777777" w:rsidTr="00353233">
        <w:tc>
          <w:tcPr>
            <w:tcW w:w="3478" w:type="dxa"/>
            <w:tcBorders>
              <w:left w:val="nil"/>
              <w:bottom w:val="single" w:sz="24" w:space="0" w:color="auto"/>
              <w:right w:val="nil"/>
            </w:tcBorders>
            <w:shd w:val="clear" w:color="auto" w:fill="CCCCCC"/>
          </w:tcPr>
          <w:p w14:paraId="6D62D503"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bottom w:val="single" w:sz="24" w:space="0" w:color="auto"/>
              <w:right w:val="nil"/>
            </w:tcBorders>
            <w:shd w:val="clear" w:color="auto" w:fill="CCCCCC"/>
          </w:tcPr>
          <w:p w14:paraId="0392C28A" w14:textId="77777777" w:rsidR="001F09C9" w:rsidRPr="00D931DE" w:rsidRDefault="001F09C9" w:rsidP="00353233">
            <w:pPr>
              <w:rPr>
                <w:rFonts w:ascii="Arial" w:hAnsi="Arial" w:cs="Arial"/>
                <w:sz w:val="20"/>
                <w:szCs w:val="20"/>
              </w:rPr>
            </w:pPr>
            <w:r w:rsidRPr="00D931DE">
              <w:rPr>
                <w:rFonts w:ascii="Arial" w:hAnsi="Arial" w:cs="Arial"/>
                <w:sz w:val="20"/>
                <w:szCs w:val="20"/>
              </w:rPr>
              <w:t>1.09 (0.60, 1.97)</w:t>
            </w:r>
          </w:p>
        </w:tc>
        <w:tc>
          <w:tcPr>
            <w:tcW w:w="1199" w:type="dxa"/>
            <w:tcBorders>
              <w:left w:val="nil"/>
              <w:bottom w:val="single" w:sz="24" w:space="0" w:color="auto"/>
              <w:right w:val="nil"/>
            </w:tcBorders>
            <w:shd w:val="clear" w:color="auto" w:fill="CCCCCC"/>
          </w:tcPr>
          <w:p w14:paraId="303DD1B8" w14:textId="77777777" w:rsidR="001F09C9" w:rsidRPr="00D931DE" w:rsidRDefault="001F09C9" w:rsidP="00353233">
            <w:pPr>
              <w:rPr>
                <w:rFonts w:ascii="Arial" w:hAnsi="Arial" w:cs="Arial"/>
                <w:sz w:val="20"/>
                <w:szCs w:val="20"/>
              </w:rPr>
            </w:pPr>
            <w:r w:rsidRPr="00D931DE">
              <w:rPr>
                <w:rFonts w:ascii="Arial" w:hAnsi="Arial" w:cs="Arial"/>
                <w:sz w:val="20"/>
                <w:szCs w:val="20"/>
              </w:rPr>
              <w:t>0.78</w:t>
            </w:r>
          </w:p>
        </w:tc>
        <w:tc>
          <w:tcPr>
            <w:tcW w:w="1771" w:type="dxa"/>
            <w:tcBorders>
              <w:left w:val="nil"/>
              <w:bottom w:val="single" w:sz="24" w:space="0" w:color="auto"/>
              <w:right w:val="nil"/>
            </w:tcBorders>
            <w:shd w:val="clear" w:color="auto" w:fill="CCCCCC"/>
          </w:tcPr>
          <w:p w14:paraId="4EA3526A" w14:textId="77777777" w:rsidR="001F09C9" w:rsidRPr="00D931DE" w:rsidRDefault="001F09C9" w:rsidP="00353233">
            <w:pPr>
              <w:rPr>
                <w:rFonts w:ascii="Arial" w:hAnsi="Arial" w:cs="Arial"/>
                <w:sz w:val="20"/>
                <w:szCs w:val="20"/>
              </w:rPr>
            </w:pPr>
            <w:r w:rsidRPr="00D931DE">
              <w:rPr>
                <w:rFonts w:ascii="Arial" w:hAnsi="Arial" w:cs="Arial"/>
                <w:sz w:val="20"/>
                <w:szCs w:val="20"/>
              </w:rPr>
              <w:t xml:space="preserve">1.09 (0.35, 3.44) </w:t>
            </w:r>
          </w:p>
        </w:tc>
        <w:tc>
          <w:tcPr>
            <w:tcW w:w="1278" w:type="dxa"/>
            <w:tcBorders>
              <w:left w:val="nil"/>
              <w:bottom w:val="single" w:sz="24" w:space="0" w:color="auto"/>
              <w:right w:val="nil"/>
            </w:tcBorders>
            <w:shd w:val="clear" w:color="auto" w:fill="CCCCCC"/>
          </w:tcPr>
          <w:p w14:paraId="6A9D8CCA" w14:textId="77777777" w:rsidR="001F09C9" w:rsidRPr="00D931DE" w:rsidRDefault="001F09C9" w:rsidP="00353233">
            <w:pPr>
              <w:rPr>
                <w:rFonts w:ascii="Arial" w:hAnsi="Arial" w:cs="Arial"/>
                <w:sz w:val="20"/>
                <w:szCs w:val="20"/>
              </w:rPr>
            </w:pPr>
            <w:r w:rsidRPr="00D931DE">
              <w:rPr>
                <w:rFonts w:ascii="Arial" w:hAnsi="Arial" w:cs="Arial"/>
                <w:sz w:val="20"/>
                <w:szCs w:val="20"/>
              </w:rPr>
              <w:t>0.88</w:t>
            </w:r>
          </w:p>
        </w:tc>
      </w:tr>
    </w:tbl>
    <w:p w14:paraId="5CC15059" w14:textId="77777777" w:rsidR="00353233" w:rsidRPr="00D931DE" w:rsidRDefault="00353233" w:rsidP="00353233">
      <w:pPr>
        <w:spacing w:line="240" w:lineRule="auto"/>
        <w:rPr>
          <w:rFonts w:ascii="Times New Roman" w:hAnsi="Times New Roman" w:cs="Times New Roman"/>
          <w:sz w:val="20"/>
          <w:szCs w:val="20"/>
        </w:rPr>
      </w:pPr>
    </w:p>
    <w:p w14:paraId="7F3454C6" w14:textId="60BBC2E9" w:rsidR="000B6A0C" w:rsidRPr="00D931DE" w:rsidRDefault="000B6A0C" w:rsidP="00353233">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u w:val="single"/>
        </w:rPr>
        <w:t>eTable</w:t>
      </w:r>
      <w:proofErr w:type="spellEnd"/>
      <w:proofErr w:type="gramEnd"/>
      <w:r w:rsidRPr="00D931DE">
        <w:rPr>
          <w:rFonts w:ascii="Times New Roman" w:hAnsi="Times New Roman" w:cs="Times New Roman"/>
          <w:sz w:val="20"/>
          <w:szCs w:val="20"/>
          <w:u w:val="single"/>
        </w:rPr>
        <w:t xml:space="preserve"> 20</w:t>
      </w:r>
      <w:r w:rsidRPr="00D931DE">
        <w:rPr>
          <w:rFonts w:ascii="Times New Roman" w:hAnsi="Times New Roman" w:cs="Times New Roman"/>
          <w:sz w:val="20"/>
          <w:szCs w:val="20"/>
        </w:rPr>
        <w:t xml:space="preserve"> shows the same thing for the two studies combined.</w:t>
      </w:r>
      <w:r w:rsidR="008120D7" w:rsidRPr="00D931DE">
        <w:rPr>
          <w:rFonts w:ascii="Times New Roman" w:hAnsi="Times New Roman" w:cs="Times New Roman"/>
          <w:sz w:val="20"/>
          <w:szCs w:val="20"/>
        </w:rPr>
        <w:t xml:space="preserve"> </w:t>
      </w:r>
      <w:r w:rsidR="00EE21E7" w:rsidRPr="00D931DE">
        <w:rPr>
          <w:rFonts w:ascii="Times New Roman" w:hAnsi="Times New Roman" w:cs="Times New Roman"/>
          <w:sz w:val="20"/>
          <w:szCs w:val="20"/>
        </w:rPr>
        <w:t xml:space="preserve">As in </w:t>
      </w:r>
      <w:proofErr w:type="spellStart"/>
      <w:r w:rsidR="00EE21E7" w:rsidRPr="00D931DE">
        <w:rPr>
          <w:rFonts w:ascii="Times New Roman" w:hAnsi="Times New Roman" w:cs="Times New Roman"/>
          <w:sz w:val="20"/>
          <w:szCs w:val="20"/>
        </w:rPr>
        <w:t>eTable</w:t>
      </w:r>
      <w:proofErr w:type="spellEnd"/>
      <w:r w:rsidR="00EE21E7" w:rsidRPr="00D931DE">
        <w:rPr>
          <w:rFonts w:ascii="Times New Roman" w:hAnsi="Times New Roman" w:cs="Times New Roman"/>
          <w:sz w:val="20"/>
          <w:szCs w:val="20"/>
        </w:rPr>
        <w:t xml:space="preserve"> 18 and </w:t>
      </w:r>
      <w:proofErr w:type="spellStart"/>
      <w:r w:rsidR="00EE21E7" w:rsidRPr="00D931DE">
        <w:rPr>
          <w:rFonts w:ascii="Times New Roman" w:hAnsi="Times New Roman" w:cs="Times New Roman"/>
          <w:sz w:val="20"/>
          <w:szCs w:val="20"/>
        </w:rPr>
        <w:t>eTable</w:t>
      </w:r>
      <w:proofErr w:type="spellEnd"/>
      <w:r w:rsidR="00EE21E7" w:rsidRPr="00D931DE">
        <w:rPr>
          <w:rFonts w:ascii="Times New Roman" w:hAnsi="Times New Roman" w:cs="Times New Roman"/>
          <w:sz w:val="20"/>
          <w:szCs w:val="20"/>
        </w:rPr>
        <w:t xml:space="preserve"> 19, t</w:t>
      </w:r>
      <w:r w:rsidR="008120D7" w:rsidRPr="00D931DE">
        <w:rPr>
          <w:rFonts w:ascii="Times New Roman" w:hAnsi="Times New Roman" w:cs="Times New Roman"/>
          <w:sz w:val="20"/>
          <w:szCs w:val="20"/>
        </w:rPr>
        <w:t xml:space="preserve">he p values in the top row for each outcome are for the interaction term between sex and each exposure in a single model.  </w:t>
      </w:r>
    </w:p>
    <w:tbl>
      <w:tblPr>
        <w:tblStyle w:val="TableGrid"/>
        <w:tblW w:w="0" w:type="auto"/>
        <w:tblLayout w:type="fixed"/>
        <w:tblLook w:val="04A0" w:firstRow="1" w:lastRow="0" w:firstColumn="1" w:lastColumn="0" w:noHBand="0" w:noVBand="1"/>
      </w:tblPr>
      <w:tblGrid>
        <w:gridCol w:w="3478"/>
        <w:gridCol w:w="1850"/>
        <w:gridCol w:w="1199"/>
        <w:gridCol w:w="1771"/>
        <w:gridCol w:w="1278"/>
      </w:tblGrid>
      <w:tr w:rsidR="00353233" w:rsidRPr="00D931DE" w14:paraId="7BB32B6D" w14:textId="77777777" w:rsidTr="00353233">
        <w:tc>
          <w:tcPr>
            <w:tcW w:w="9576" w:type="dxa"/>
            <w:gridSpan w:val="5"/>
            <w:tcBorders>
              <w:top w:val="single" w:sz="36" w:space="0" w:color="C0504D" w:themeColor="accent2"/>
              <w:left w:val="nil"/>
              <w:bottom w:val="single" w:sz="24" w:space="0" w:color="auto"/>
              <w:right w:val="nil"/>
            </w:tcBorders>
          </w:tcPr>
          <w:p w14:paraId="15A52618" w14:textId="77777777" w:rsidR="00353233" w:rsidRPr="00D931DE" w:rsidRDefault="00353233" w:rsidP="00353233">
            <w:pPr>
              <w:rPr>
                <w:rFonts w:ascii="Arial" w:hAnsi="Arial" w:cs="Arial"/>
                <w:b/>
                <w:sz w:val="24"/>
                <w:szCs w:val="24"/>
              </w:rPr>
            </w:pPr>
            <w:proofErr w:type="spellStart"/>
            <w:proofErr w:type="gramStart"/>
            <w:r w:rsidRPr="00D931DE">
              <w:rPr>
                <w:rFonts w:ascii="Arial" w:hAnsi="Arial" w:cs="Arial"/>
                <w:b/>
                <w:sz w:val="24"/>
                <w:szCs w:val="24"/>
              </w:rPr>
              <w:t>eTable</w:t>
            </w:r>
            <w:proofErr w:type="spellEnd"/>
            <w:proofErr w:type="gramEnd"/>
            <w:r w:rsidRPr="00D931DE">
              <w:rPr>
                <w:rFonts w:ascii="Arial" w:hAnsi="Arial" w:cs="Arial"/>
                <w:b/>
                <w:sz w:val="24"/>
                <w:szCs w:val="24"/>
              </w:rPr>
              <w:t xml:space="preserve"> 20. Interactions between sex and </w:t>
            </w:r>
            <w:proofErr w:type="spellStart"/>
            <w:r w:rsidRPr="00D931DE">
              <w:rPr>
                <w:rFonts w:ascii="Arial" w:hAnsi="Arial" w:cs="Arial"/>
                <w:b/>
                <w:sz w:val="24"/>
                <w:szCs w:val="24"/>
              </w:rPr>
              <w:t>neuropathological</w:t>
            </w:r>
            <w:proofErr w:type="spellEnd"/>
            <w:r w:rsidRPr="00D931DE">
              <w:rPr>
                <w:rFonts w:ascii="Arial" w:hAnsi="Arial" w:cs="Arial"/>
                <w:b/>
                <w:sz w:val="24"/>
                <w:szCs w:val="24"/>
              </w:rPr>
              <w:t xml:space="preserve"> findings at autopsy, Combined</w:t>
            </w:r>
          </w:p>
        </w:tc>
      </w:tr>
      <w:tr w:rsidR="00353233" w:rsidRPr="00D931DE" w14:paraId="30D84E63" w14:textId="77777777" w:rsidTr="00353233">
        <w:tc>
          <w:tcPr>
            <w:tcW w:w="3478" w:type="dxa"/>
            <w:tcBorders>
              <w:top w:val="single" w:sz="24" w:space="0" w:color="auto"/>
              <w:left w:val="nil"/>
              <w:bottom w:val="nil"/>
              <w:right w:val="nil"/>
            </w:tcBorders>
            <w:shd w:val="clear" w:color="auto" w:fill="CCCCCC"/>
          </w:tcPr>
          <w:p w14:paraId="2395E418" w14:textId="77777777" w:rsidR="00353233" w:rsidRPr="00D931DE" w:rsidRDefault="00353233" w:rsidP="00353233">
            <w:pPr>
              <w:rPr>
                <w:rFonts w:ascii="Arial" w:hAnsi="Arial" w:cs="Arial"/>
                <w:sz w:val="20"/>
                <w:szCs w:val="20"/>
              </w:rPr>
            </w:pPr>
          </w:p>
        </w:tc>
        <w:tc>
          <w:tcPr>
            <w:tcW w:w="3049" w:type="dxa"/>
            <w:gridSpan w:val="2"/>
            <w:tcBorders>
              <w:top w:val="single" w:sz="24" w:space="0" w:color="auto"/>
              <w:left w:val="nil"/>
              <w:bottom w:val="single" w:sz="24" w:space="0" w:color="auto"/>
              <w:right w:val="nil"/>
            </w:tcBorders>
            <w:shd w:val="clear" w:color="auto" w:fill="CCCCCC"/>
            <w:vAlign w:val="center"/>
          </w:tcPr>
          <w:p w14:paraId="485C2AFC" w14:textId="77777777" w:rsidR="00353233" w:rsidRPr="00D931DE" w:rsidRDefault="00353233" w:rsidP="00353233">
            <w:pPr>
              <w:jc w:val="center"/>
              <w:rPr>
                <w:rFonts w:ascii="Arial" w:hAnsi="Arial" w:cs="Arial"/>
                <w:b/>
                <w:sz w:val="20"/>
                <w:szCs w:val="20"/>
              </w:rPr>
            </w:pPr>
            <w:r w:rsidRPr="00D931DE">
              <w:rPr>
                <w:rFonts w:ascii="Arial" w:hAnsi="Arial" w:cs="Arial"/>
                <w:b/>
                <w:sz w:val="20"/>
                <w:szCs w:val="20"/>
              </w:rPr>
              <w:t>&lt;60 minutes LOC</w:t>
            </w:r>
          </w:p>
        </w:tc>
        <w:tc>
          <w:tcPr>
            <w:tcW w:w="3049" w:type="dxa"/>
            <w:gridSpan w:val="2"/>
            <w:tcBorders>
              <w:top w:val="single" w:sz="24" w:space="0" w:color="auto"/>
              <w:left w:val="nil"/>
              <w:bottom w:val="single" w:sz="24" w:space="0" w:color="auto"/>
              <w:right w:val="nil"/>
            </w:tcBorders>
            <w:shd w:val="clear" w:color="auto" w:fill="CCCCCC"/>
            <w:vAlign w:val="center"/>
          </w:tcPr>
          <w:p w14:paraId="12E9DD37" w14:textId="77777777" w:rsidR="00353233" w:rsidRPr="00D931DE" w:rsidRDefault="00353233" w:rsidP="00353233">
            <w:pPr>
              <w:jc w:val="center"/>
              <w:rPr>
                <w:rFonts w:ascii="Arial" w:hAnsi="Arial" w:cs="Arial"/>
                <w:b/>
                <w:sz w:val="20"/>
                <w:szCs w:val="20"/>
              </w:rPr>
            </w:pPr>
            <w:r w:rsidRPr="00D931DE">
              <w:rPr>
                <w:rFonts w:ascii="Arial" w:hAnsi="Arial" w:cs="Arial"/>
                <w:b/>
                <w:sz w:val="20"/>
                <w:szCs w:val="20"/>
              </w:rPr>
              <w:t>&gt;60 minutes LOC</w:t>
            </w:r>
          </w:p>
        </w:tc>
      </w:tr>
      <w:tr w:rsidR="00353233" w:rsidRPr="00D931DE" w14:paraId="2214C6F6" w14:textId="77777777" w:rsidTr="00353233">
        <w:tc>
          <w:tcPr>
            <w:tcW w:w="3478" w:type="dxa"/>
            <w:tcBorders>
              <w:top w:val="nil"/>
              <w:left w:val="nil"/>
              <w:bottom w:val="single" w:sz="24" w:space="0" w:color="auto"/>
              <w:right w:val="nil"/>
            </w:tcBorders>
            <w:shd w:val="clear" w:color="auto" w:fill="CCCCCC"/>
          </w:tcPr>
          <w:p w14:paraId="754409C6" w14:textId="77777777" w:rsidR="00353233" w:rsidRPr="00D931DE" w:rsidRDefault="00353233" w:rsidP="00353233">
            <w:pPr>
              <w:rPr>
                <w:rFonts w:ascii="Arial" w:hAnsi="Arial" w:cs="Arial"/>
                <w:sz w:val="20"/>
                <w:szCs w:val="20"/>
              </w:rPr>
            </w:pPr>
          </w:p>
        </w:tc>
        <w:tc>
          <w:tcPr>
            <w:tcW w:w="1850" w:type="dxa"/>
            <w:tcBorders>
              <w:top w:val="single" w:sz="24" w:space="0" w:color="auto"/>
              <w:left w:val="nil"/>
              <w:bottom w:val="single" w:sz="24" w:space="0" w:color="auto"/>
              <w:right w:val="nil"/>
            </w:tcBorders>
            <w:shd w:val="clear" w:color="auto" w:fill="CCCCCC"/>
          </w:tcPr>
          <w:p w14:paraId="4E37DAA7" w14:textId="77777777" w:rsidR="00353233" w:rsidRPr="00D931DE" w:rsidRDefault="00353233" w:rsidP="00353233">
            <w:pPr>
              <w:rPr>
                <w:rFonts w:ascii="Arial" w:hAnsi="Arial" w:cs="Arial"/>
                <w:b/>
                <w:sz w:val="20"/>
                <w:szCs w:val="20"/>
              </w:rPr>
            </w:pPr>
            <w:r w:rsidRPr="00D931DE">
              <w:rPr>
                <w:rFonts w:ascii="Arial" w:hAnsi="Arial" w:cs="Arial"/>
                <w:b/>
                <w:sz w:val="20"/>
                <w:szCs w:val="20"/>
              </w:rPr>
              <w:t>RR, 95% CI</w:t>
            </w:r>
          </w:p>
        </w:tc>
        <w:tc>
          <w:tcPr>
            <w:tcW w:w="1199" w:type="dxa"/>
            <w:tcBorders>
              <w:top w:val="single" w:sz="24" w:space="0" w:color="auto"/>
              <w:left w:val="nil"/>
              <w:bottom w:val="single" w:sz="24" w:space="0" w:color="auto"/>
              <w:right w:val="nil"/>
            </w:tcBorders>
            <w:shd w:val="clear" w:color="auto" w:fill="CCCCCC"/>
          </w:tcPr>
          <w:p w14:paraId="4FCC1DE5" w14:textId="77777777" w:rsidR="00353233" w:rsidRPr="00D931DE" w:rsidRDefault="00353233" w:rsidP="00353233">
            <w:pPr>
              <w:rPr>
                <w:rFonts w:ascii="Arial" w:hAnsi="Arial" w:cs="Arial"/>
                <w:b/>
                <w:sz w:val="20"/>
                <w:szCs w:val="20"/>
              </w:rPr>
            </w:pPr>
            <w:r w:rsidRPr="00D931DE">
              <w:rPr>
                <w:rFonts w:ascii="Arial" w:hAnsi="Arial" w:cs="Arial"/>
                <w:b/>
                <w:sz w:val="20"/>
                <w:szCs w:val="20"/>
              </w:rPr>
              <w:t>P value</w:t>
            </w:r>
          </w:p>
        </w:tc>
        <w:tc>
          <w:tcPr>
            <w:tcW w:w="1771" w:type="dxa"/>
            <w:tcBorders>
              <w:top w:val="single" w:sz="24" w:space="0" w:color="auto"/>
              <w:left w:val="nil"/>
              <w:bottom w:val="single" w:sz="24" w:space="0" w:color="auto"/>
              <w:right w:val="nil"/>
            </w:tcBorders>
            <w:shd w:val="clear" w:color="auto" w:fill="CCCCCC"/>
          </w:tcPr>
          <w:p w14:paraId="64A3C33D" w14:textId="77777777" w:rsidR="00353233" w:rsidRPr="00D931DE" w:rsidRDefault="00353233" w:rsidP="00353233">
            <w:pPr>
              <w:rPr>
                <w:rFonts w:ascii="Arial" w:hAnsi="Arial" w:cs="Arial"/>
                <w:b/>
                <w:sz w:val="20"/>
                <w:szCs w:val="20"/>
              </w:rPr>
            </w:pPr>
            <w:r w:rsidRPr="00D931DE">
              <w:rPr>
                <w:rFonts w:ascii="Arial" w:hAnsi="Arial" w:cs="Arial"/>
                <w:b/>
                <w:sz w:val="20"/>
                <w:szCs w:val="20"/>
              </w:rPr>
              <w:t>RR (95% CI)</w:t>
            </w:r>
          </w:p>
        </w:tc>
        <w:tc>
          <w:tcPr>
            <w:tcW w:w="1278" w:type="dxa"/>
            <w:tcBorders>
              <w:top w:val="single" w:sz="24" w:space="0" w:color="auto"/>
              <w:left w:val="nil"/>
              <w:bottom w:val="single" w:sz="24" w:space="0" w:color="auto"/>
              <w:right w:val="nil"/>
            </w:tcBorders>
            <w:shd w:val="clear" w:color="auto" w:fill="CCCCCC"/>
          </w:tcPr>
          <w:p w14:paraId="7985EE52" w14:textId="77777777" w:rsidR="00353233" w:rsidRPr="00D931DE" w:rsidRDefault="00353233" w:rsidP="00353233">
            <w:pPr>
              <w:rPr>
                <w:rFonts w:ascii="Arial" w:hAnsi="Arial" w:cs="Arial"/>
                <w:b/>
                <w:sz w:val="20"/>
                <w:szCs w:val="20"/>
              </w:rPr>
            </w:pPr>
            <w:r w:rsidRPr="00D931DE">
              <w:rPr>
                <w:rFonts w:ascii="Arial" w:hAnsi="Arial" w:cs="Arial"/>
                <w:b/>
                <w:sz w:val="20"/>
                <w:szCs w:val="20"/>
              </w:rPr>
              <w:t>P value</w:t>
            </w:r>
          </w:p>
        </w:tc>
      </w:tr>
      <w:tr w:rsidR="00353233" w:rsidRPr="00D931DE" w14:paraId="3957F66A" w14:textId="77777777" w:rsidTr="00353233">
        <w:tc>
          <w:tcPr>
            <w:tcW w:w="3478" w:type="dxa"/>
            <w:tcBorders>
              <w:top w:val="single" w:sz="24" w:space="0" w:color="auto"/>
              <w:left w:val="nil"/>
              <w:right w:val="nil"/>
            </w:tcBorders>
            <w:shd w:val="clear" w:color="auto" w:fill="CCCCCC"/>
          </w:tcPr>
          <w:p w14:paraId="122198EC" w14:textId="77777777" w:rsidR="00353233" w:rsidRPr="00D931DE" w:rsidRDefault="00353233" w:rsidP="00353233">
            <w:pPr>
              <w:rPr>
                <w:rFonts w:ascii="Arial" w:hAnsi="Arial" w:cs="Arial"/>
                <w:sz w:val="20"/>
                <w:szCs w:val="20"/>
              </w:rPr>
            </w:pPr>
            <w:proofErr w:type="spellStart"/>
            <w:r w:rsidRPr="00D931DE">
              <w:rPr>
                <w:rFonts w:ascii="Arial" w:hAnsi="Arial" w:cs="Arial"/>
                <w:sz w:val="20"/>
                <w:szCs w:val="20"/>
              </w:rPr>
              <w:t>Braak</w:t>
            </w:r>
            <w:proofErr w:type="spellEnd"/>
            <w:r w:rsidRPr="00D931DE">
              <w:rPr>
                <w:rFonts w:ascii="Arial" w:hAnsi="Arial" w:cs="Arial"/>
                <w:sz w:val="20"/>
                <w:szCs w:val="20"/>
              </w:rPr>
              <w:t xml:space="preserve"> Stage 5 or 6</w:t>
            </w:r>
          </w:p>
        </w:tc>
        <w:tc>
          <w:tcPr>
            <w:tcW w:w="1850" w:type="dxa"/>
            <w:tcBorders>
              <w:top w:val="single" w:sz="24" w:space="0" w:color="auto"/>
              <w:left w:val="nil"/>
              <w:right w:val="nil"/>
            </w:tcBorders>
            <w:shd w:val="clear" w:color="auto" w:fill="CCCCCC"/>
          </w:tcPr>
          <w:p w14:paraId="2DF44923" w14:textId="77777777" w:rsidR="00353233" w:rsidRPr="00D931DE" w:rsidRDefault="00353233" w:rsidP="00353233">
            <w:pPr>
              <w:rPr>
                <w:rFonts w:ascii="Arial" w:hAnsi="Arial" w:cs="Arial"/>
                <w:sz w:val="20"/>
                <w:szCs w:val="20"/>
              </w:rPr>
            </w:pPr>
          </w:p>
        </w:tc>
        <w:tc>
          <w:tcPr>
            <w:tcW w:w="1199" w:type="dxa"/>
            <w:tcBorders>
              <w:top w:val="single" w:sz="24" w:space="0" w:color="auto"/>
              <w:left w:val="nil"/>
              <w:right w:val="nil"/>
            </w:tcBorders>
            <w:shd w:val="clear" w:color="auto" w:fill="CCCCCC"/>
          </w:tcPr>
          <w:p w14:paraId="0FA68E6C" w14:textId="77777777" w:rsidR="00353233" w:rsidRPr="00D931DE" w:rsidRDefault="006B5348" w:rsidP="00353233">
            <w:pPr>
              <w:rPr>
                <w:rFonts w:ascii="Arial" w:hAnsi="Arial" w:cs="Arial"/>
                <w:sz w:val="20"/>
                <w:szCs w:val="20"/>
              </w:rPr>
            </w:pPr>
            <w:r w:rsidRPr="00D931DE">
              <w:rPr>
                <w:rFonts w:ascii="Arial" w:hAnsi="Arial" w:cs="Arial"/>
                <w:sz w:val="20"/>
                <w:szCs w:val="20"/>
              </w:rPr>
              <w:t>0.40</w:t>
            </w:r>
          </w:p>
        </w:tc>
        <w:tc>
          <w:tcPr>
            <w:tcW w:w="1771" w:type="dxa"/>
            <w:tcBorders>
              <w:top w:val="single" w:sz="24" w:space="0" w:color="auto"/>
              <w:left w:val="nil"/>
              <w:right w:val="nil"/>
            </w:tcBorders>
            <w:shd w:val="clear" w:color="auto" w:fill="CCCCCC"/>
          </w:tcPr>
          <w:p w14:paraId="03B27C63" w14:textId="77777777" w:rsidR="00353233" w:rsidRPr="00D931DE" w:rsidRDefault="00353233" w:rsidP="00353233">
            <w:pPr>
              <w:rPr>
                <w:rFonts w:ascii="Arial" w:hAnsi="Arial" w:cs="Arial"/>
                <w:sz w:val="20"/>
                <w:szCs w:val="20"/>
              </w:rPr>
            </w:pPr>
          </w:p>
        </w:tc>
        <w:tc>
          <w:tcPr>
            <w:tcW w:w="1278" w:type="dxa"/>
            <w:tcBorders>
              <w:top w:val="single" w:sz="24" w:space="0" w:color="auto"/>
              <w:left w:val="nil"/>
              <w:right w:val="nil"/>
            </w:tcBorders>
            <w:shd w:val="clear" w:color="auto" w:fill="CCCCCC"/>
          </w:tcPr>
          <w:p w14:paraId="715A8973" w14:textId="77777777" w:rsidR="00353233" w:rsidRPr="00D931DE" w:rsidRDefault="006B5348" w:rsidP="00353233">
            <w:pPr>
              <w:rPr>
                <w:rFonts w:ascii="Arial" w:hAnsi="Arial" w:cs="Arial"/>
                <w:sz w:val="20"/>
                <w:szCs w:val="20"/>
              </w:rPr>
            </w:pPr>
            <w:r w:rsidRPr="00D931DE">
              <w:rPr>
                <w:rFonts w:ascii="Arial" w:hAnsi="Arial" w:cs="Arial"/>
                <w:sz w:val="20"/>
                <w:szCs w:val="20"/>
              </w:rPr>
              <w:t>0.85</w:t>
            </w:r>
          </w:p>
        </w:tc>
      </w:tr>
      <w:tr w:rsidR="00353233" w:rsidRPr="00D931DE" w14:paraId="19956133" w14:textId="77777777" w:rsidTr="00353233">
        <w:tc>
          <w:tcPr>
            <w:tcW w:w="3478" w:type="dxa"/>
            <w:tcBorders>
              <w:left w:val="nil"/>
              <w:right w:val="nil"/>
            </w:tcBorders>
            <w:shd w:val="clear" w:color="auto" w:fill="CCCCCC"/>
          </w:tcPr>
          <w:p w14:paraId="7E95213D"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3A290E1B" w14:textId="77777777" w:rsidR="00353233" w:rsidRPr="00D931DE" w:rsidRDefault="00353233" w:rsidP="00353233">
            <w:pPr>
              <w:rPr>
                <w:rFonts w:ascii="Arial" w:hAnsi="Arial" w:cs="Arial"/>
                <w:sz w:val="20"/>
                <w:szCs w:val="20"/>
              </w:rPr>
            </w:pPr>
            <w:r w:rsidRPr="00D931DE">
              <w:rPr>
                <w:rFonts w:ascii="Arial" w:hAnsi="Arial" w:cs="Arial"/>
                <w:sz w:val="20"/>
                <w:szCs w:val="20"/>
              </w:rPr>
              <w:t>1.02 (0.79, 1.33)</w:t>
            </w:r>
          </w:p>
        </w:tc>
        <w:tc>
          <w:tcPr>
            <w:tcW w:w="1199" w:type="dxa"/>
            <w:tcBorders>
              <w:left w:val="nil"/>
              <w:right w:val="nil"/>
            </w:tcBorders>
            <w:shd w:val="clear" w:color="auto" w:fill="CCCCCC"/>
          </w:tcPr>
          <w:p w14:paraId="540EFFD8" w14:textId="77777777" w:rsidR="00353233" w:rsidRPr="00D931DE" w:rsidRDefault="00353233" w:rsidP="00353233">
            <w:pPr>
              <w:rPr>
                <w:rFonts w:ascii="Arial" w:hAnsi="Arial" w:cs="Arial"/>
                <w:sz w:val="20"/>
                <w:szCs w:val="20"/>
              </w:rPr>
            </w:pPr>
            <w:r w:rsidRPr="00D931DE">
              <w:rPr>
                <w:rFonts w:ascii="Arial" w:hAnsi="Arial" w:cs="Arial"/>
                <w:sz w:val="20"/>
                <w:szCs w:val="20"/>
              </w:rPr>
              <w:t>0.88</w:t>
            </w:r>
          </w:p>
        </w:tc>
        <w:tc>
          <w:tcPr>
            <w:tcW w:w="1771" w:type="dxa"/>
            <w:tcBorders>
              <w:left w:val="nil"/>
              <w:right w:val="nil"/>
            </w:tcBorders>
            <w:shd w:val="clear" w:color="auto" w:fill="CCCCCC"/>
          </w:tcPr>
          <w:p w14:paraId="5E79D9BC" w14:textId="77777777" w:rsidR="00353233" w:rsidRPr="00D931DE" w:rsidRDefault="00353233" w:rsidP="00353233">
            <w:pPr>
              <w:rPr>
                <w:rFonts w:ascii="Arial" w:hAnsi="Arial" w:cs="Arial"/>
                <w:sz w:val="20"/>
                <w:szCs w:val="20"/>
              </w:rPr>
            </w:pPr>
            <w:r w:rsidRPr="00D931DE">
              <w:rPr>
                <w:rFonts w:ascii="Arial" w:hAnsi="Arial" w:cs="Arial"/>
                <w:sz w:val="20"/>
                <w:szCs w:val="20"/>
              </w:rPr>
              <w:t>0.98 (0.58, 1.65)</w:t>
            </w:r>
          </w:p>
        </w:tc>
        <w:tc>
          <w:tcPr>
            <w:tcW w:w="1278" w:type="dxa"/>
            <w:tcBorders>
              <w:left w:val="nil"/>
              <w:right w:val="nil"/>
            </w:tcBorders>
            <w:shd w:val="clear" w:color="auto" w:fill="CCCCCC"/>
          </w:tcPr>
          <w:p w14:paraId="03A2DA17" w14:textId="77777777" w:rsidR="00353233" w:rsidRPr="00D931DE" w:rsidRDefault="00353233" w:rsidP="00353233">
            <w:pPr>
              <w:rPr>
                <w:rFonts w:ascii="Arial" w:hAnsi="Arial" w:cs="Arial"/>
                <w:sz w:val="20"/>
                <w:szCs w:val="20"/>
              </w:rPr>
            </w:pPr>
            <w:r w:rsidRPr="00D931DE">
              <w:rPr>
                <w:rFonts w:ascii="Arial" w:hAnsi="Arial" w:cs="Arial"/>
                <w:sz w:val="20"/>
                <w:szCs w:val="20"/>
              </w:rPr>
              <w:t>0.93</w:t>
            </w:r>
          </w:p>
        </w:tc>
      </w:tr>
      <w:tr w:rsidR="00353233" w:rsidRPr="00D931DE" w14:paraId="79907F5A" w14:textId="77777777" w:rsidTr="00353233">
        <w:tc>
          <w:tcPr>
            <w:tcW w:w="3478" w:type="dxa"/>
            <w:tcBorders>
              <w:left w:val="nil"/>
              <w:right w:val="nil"/>
            </w:tcBorders>
            <w:shd w:val="clear" w:color="auto" w:fill="CCCCCC"/>
          </w:tcPr>
          <w:p w14:paraId="12BEA7E3"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73B7872" w14:textId="77777777" w:rsidR="00353233" w:rsidRPr="00D931DE" w:rsidRDefault="00353233" w:rsidP="00353233">
            <w:pPr>
              <w:rPr>
                <w:rFonts w:ascii="Arial" w:hAnsi="Arial" w:cs="Arial"/>
                <w:sz w:val="20"/>
                <w:szCs w:val="20"/>
              </w:rPr>
            </w:pPr>
            <w:r w:rsidRPr="00D931DE">
              <w:rPr>
                <w:rFonts w:ascii="Arial" w:hAnsi="Arial" w:cs="Arial"/>
                <w:sz w:val="20"/>
                <w:szCs w:val="20"/>
              </w:rPr>
              <w:t>0.85 (0.54, 1.33)</w:t>
            </w:r>
          </w:p>
        </w:tc>
        <w:tc>
          <w:tcPr>
            <w:tcW w:w="1199" w:type="dxa"/>
            <w:tcBorders>
              <w:left w:val="nil"/>
              <w:right w:val="nil"/>
            </w:tcBorders>
            <w:shd w:val="clear" w:color="auto" w:fill="CCCCCC"/>
          </w:tcPr>
          <w:p w14:paraId="7F88841A" w14:textId="77777777" w:rsidR="00353233" w:rsidRPr="00D931DE" w:rsidRDefault="00353233" w:rsidP="00353233">
            <w:pPr>
              <w:rPr>
                <w:rFonts w:ascii="Arial" w:hAnsi="Arial" w:cs="Arial"/>
                <w:sz w:val="20"/>
                <w:szCs w:val="20"/>
              </w:rPr>
            </w:pPr>
            <w:r w:rsidRPr="00D931DE">
              <w:rPr>
                <w:rFonts w:ascii="Arial" w:hAnsi="Arial" w:cs="Arial"/>
                <w:sz w:val="20"/>
                <w:szCs w:val="20"/>
              </w:rPr>
              <w:t>0.47</w:t>
            </w:r>
          </w:p>
        </w:tc>
        <w:tc>
          <w:tcPr>
            <w:tcW w:w="1771" w:type="dxa"/>
            <w:tcBorders>
              <w:left w:val="nil"/>
              <w:right w:val="nil"/>
            </w:tcBorders>
            <w:shd w:val="clear" w:color="auto" w:fill="CCCCCC"/>
          </w:tcPr>
          <w:p w14:paraId="3340DFB8" w14:textId="77777777" w:rsidR="00353233" w:rsidRPr="00D931DE" w:rsidRDefault="00353233" w:rsidP="00353233">
            <w:pPr>
              <w:rPr>
                <w:rFonts w:ascii="Arial" w:hAnsi="Arial" w:cs="Arial"/>
                <w:sz w:val="20"/>
                <w:szCs w:val="20"/>
              </w:rPr>
            </w:pPr>
            <w:r w:rsidRPr="00D931DE">
              <w:rPr>
                <w:rFonts w:ascii="Arial" w:hAnsi="Arial" w:cs="Arial"/>
                <w:sz w:val="20"/>
                <w:szCs w:val="20"/>
              </w:rPr>
              <w:t>0.92 (0.41, 2.09)</w:t>
            </w:r>
          </w:p>
        </w:tc>
        <w:tc>
          <w:tcPr>
            <w:tcW w:w="1278" w:type="dxa"/>
            <w:tcBorders>
              <w:left w:val="nil"/>
              <w:right w:val="nil"/>
            </w:tcBorders>
            <w:shd w:val="clear" w:color="auto" w:fill="CCCCCC"/>
          </w:tcPr>
          <w:p w14:paraId="5AD35C80" w14:textId="77777777" w:rsidR="00353233" w:rsidRPr="00D931DE" w:rsidRDefault="00353233" w:rsidP="00353233">
            <w:pPr>
              <w:rPr>
                <w:rFonts w:ascii="Arial" w:hAnsi="Arial" w:cs="Arial"/>
                <w:sz w:val="20"/>
                <w:szCs w:val="20"/>
              </w:rPr>
            </w:pPr>
            <w:r w:rsidRPr="00D931DE">
              <w:rPr>
                <w:rFonts w:ascii="Arial" w:hAnsi="Arial" w:cs="Arial"/>
                <w:sz w:val="20"/>
                <w:szCs w:val="20"/>
              </w:rPr>
              <w:t>0.85</w:t>
            </w:r>
          </w:p>
        </w:tc>
      </w:tr>
      <w:tr w:rsidR="00353233" w:rsidRPr="00D931DE" w14:paraId="623622AF" w14:textId="77777777" w:rsidTr="00353233">
        <w:tc>
          <w:tcPr>
            <w:tcW w:w="3478" w:type="dxa"/>
            <w:tcBorders>
              <w:left w:val="nil"/>
              <w:right w:val="nil"/>
            </w:tcBorders>
            <w:shd w:val="clear" w:color="auto" w:fill="CCCCCC"/>
          </w:tcPr>
          <w:p w14:paraId="37728C44"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407BEE2F" w14:textId="77777777" w:rsidR="00353233" w:rsidRPr="00D931DE" w:rsidRDefault="00353233" w:rsidP="00353233">
            <w:pPr>
              <w:rPr>
                <w:rFonts w:ascii="Arial" w:hAnsi="Arial" w:cs="Arial"/>
                <w:sz w:val="20"/>
                <w:szCs w:val="20"/>
              </w:rPr>
            </w:pPr>
            <w:r w:rsidRPr="00D931DE">
              <w:rPr>
                <w:rFonts w:ascii="Arial" w:hAnsi="Arial" w:cs="Arial"/>
                <w:sz w:val="20"/>
                <w:szCs w:val="20"/>
              </w:rPr>
              <w:t>1.11 (0.81, 1.53)</w:t>
            </w:r>
          </w:p>
        </w:tc>
        <w:tc>
          <w:tcPr>
            <w:tcW w:w="1199" w:type="dxa"/>
            <w:tcBorders>
              <w:left w:val="nil"/>
              <w:right w:val="nil"/>
            </w:tcBorders>
            <w:shd w:val="clear" w:color="auto" w:fill="CCCCCC"/>
          </w:tcPr>
          <w:p w14:paraId="6D6D66F9" w14:textId="77777777" w:rsidR="00353233" w:rsidRPr="00D931DE" w:rsidRDefault="00353233" w:rsidP="00353233">
            <w:pPr>
              <w:rPr>
                <w:rFonts w:ascii="Arial" w:hAnsi="Arial" w:cs="Arial"/>
                <w:sz w:val="20"/>
                <w:szCs w:val="20"/>
              </w:rPr>
            </w:pPr>
            <w:r w:rsidRPr="00D931DE">
              <w:rPr>
                <w:rFonts w:ascii="Arial" w:hAnsi="Arial" w:cs="Arial"/>
                <w:sz w:val="20"/>
                <w:szCs w:val="20"/>
              </w:rPr>
              <w:t>0.51</w:t>
            </w:r>
          </w:p>
        </w:tc>
        <w:tc>
          <w:tcPr>
            <w:tcW w:w="1771" w:type="dxa"/>
            <w:tcBorders>
              <w:left w:val="nil"/>
              <w:right w:val="nil"/>
            </w:tcBorders>
            <w:shd w:val="clear" w:color="auto" w:fill="CCCCCC"/>
          </w:tcPr>
          <w:p w14:paraId="19145FDC" w14:textId="77777777" w:rsidR="00353233" w:rsidRPr="00D931DE" w:rsidRDefault="00353233" w:rsidP="00353233">
            <w:pPr>
              <w:rPr>
                <w:rFonts w:ascii="Arial" w:hAnsi="Arial" w:cs="Arial"/>
                <w:sz w:val="20"/>
                <w:szCs w:val="20"/>
              </w:rPr>
            </w:pPr>
            <w:r w:rsidRPr="00D931DE">
              <w:rPr>
                <w:rFonts w:ascii="Arial" w:hAnsi="Arial" w:cs="Arial"/>
                <w:sz w:val="20"/>
                <w:szCs w:val="20"/>
              </w:rPr>
              <w:t>1.01 (0.51, 2.00)</w:t>
            </w:r>
          </w:p>
        </w:tc>
        <w:tc>
          <w:tcPr>
            <w:tcW w:w="1278" w:type="dxa"/>
            <w:tcBorders>
              <w:left w:val="nil"/>
              <w:right w:val="nil"/>
            </w:tcBorders>
            <w:shd w:val="clear" w:color="auto" w:fill="CCCCCC"/>
          </w:tcPr>
          <w:p w14:paraId="3DAE4913" w14:textId="77777777" w:rsidR="00353233" w:rsidRPr="00D931DE" w:rsidRDefault="00353233" w:rsidP="00353233">
            <w:pPr>
              <w:rPr>
                <w:rFonts w:ascii="Arial" w:hAnsi="Arial" w:cs="Arial"/>
                <w:sz w:val="20"/>
                <w:szCs w:val="20"/>
              </w:rPr>
            </w:pPr>
            <w:r w:rsidRPr="00D931DE">
              <w:rPr>
                <w:rFonts w:ascii="Arial" w:hAnsi="Arial" w:cs="Arial"/>
                <w:sz w:val="20"/>
                <w:szCs w:val="20"/>
              </w:rPr>
              <w:t>0.97</w:t>
            </w:r>
          </w:p>
        </w:tc>
      </w:tr>
      <w:tr w:rsidR="00353233" w:rsidRPr="00D931DE" w14:paraId="1457EE7A" w14:textId="77777777" w:rsidTr="00353233">
        <w:tc>
          <w:tcPr>
            <w:tcW w:w="3478" w:type="dxa"/>
            <w:tcBorders>
              <w:left w:val="nil"/>
              <w:right w:val="nil"/>
            </w:tcBorders>
            <w:shd w:val="clear" w:color="auto" w:fill="CCCCCC"/>
          </w:tcPr>
          <w:p w14:paraId="51DD8A09" w14:textId="77777777" w:rsidR="00353233" w:rsidRPr="00D931DE" w:rsidRDefault="00353233" w:rsidP="00353233">
            <w:pPr>
              <w:rPr>
                <w:rFonts w:ascii="Arial" w:hAnsi="Arial" w:cs="Arial"/>
                <w:sz w:val="20"/>
                <w:szCs w:val="20"/>
              </w:rPr>
            </w:pPr>
            <w:r w:rsidRPr="00D931DE">
              <w:rPr>
                <w:rFonts w:ascii="Arial" w:hAnsi="Arial" w:cs="Arial"/>
                <w:sz w:val="20"/>
                <w:szCs w:val="20"/>
              </w:rPr>
              <w:t>CERAD intermediate or frequent</w:t>
            </w:r>
          </w:p>
        </w:tc>
        <w:tc>
          <w:tcPr>
            <w:tcW w:w="1850" w:type="dxa"/>
            <w:tcBorders>
              <w:left w:val="nil"/>
              <w:right w:val="nil"/>
            </w:tcBorders>
            <w:shd w:val="clear" w:color="auto" w:fill="CCCCCC"/>
          </w:tcPr>
          <w:p w14:paraId="3B055BC7"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579EB955" w14:textId="77777777" w:rsidR="00353233" w:rsidRPr="00D931DE" w:rsidRDefault="006B5348" w:rsidP="00353233">
            <w:pPr>
              <w:rPr>
                <w:rFonts w:ascii="Arial" w:hAnsi="Arial" w:cs="Arial"/>
                <w:sz w:val="20"/>
                <w:szCs w:val="20"/>
              </w:rPr>
            </w:pPr>
            <w:r w:rsidRPr="00D931DE">
              <w:rPr>
                <w:rFonts w:ascii="Arial" w:hAnsi="Arial" w:cs="Arial"/>
                <w:sz w:val="20"/>
                <w:szCs w:val="20"/>
              </w:rPr>
              <w:t>0.37</w:t>
            </w:r>
          </w:p>
        </w:tc>
        <w:tc>
          <w:tcPr>
            <w:tcW w:w="1771" w:type="dxa"/>
            <w:tcBorders>
              <w:left w:val="nil"/>
              <w:right w:val="nil"/>
            </w:tcBorders>
            <w:shd w:val="clear" w:color="auto" w:fill="CCCCCC"/>
          </w:tcPr>
          <w:p w14:paraId="7F38DC20"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4361A731" w14:textId="77777777" w:rsidR="00353233" w:rsidRPr="00D931DE" w:rsidRDefault="006B5348" w:rsidP="00353233">
            <w:pPr>
              <w:rPr>
                <w:rFonts w:ascii="Arial" w:hAnsi="Arial" w:cs="Arial"/>
                <w:sz w:val="20"/>
                <w:szCs w:val="20"/>
              </w:rPr>
            </w:pPr>
            <w:r w:rsidRPr="00D931DE">
              <w:rPr>
                <w:rFonts w:ascii="Arial" w:hAnsi="Arial" w:cs="Arial"/>
                <w:sz w:val="20"/>
                <w:szCs w:val="20"/>
              </w:rPr>
              <w:t>0.73</w:t>
            </w:r>
          </w:p>
        </w:tc>
      </w:tr>
      <w:tr w:rsidR="00353233" w:rsidRPr="00D931DE" w14:paraId="4A2E58E4" w14:textId="77777777" w:rsidTr="00353233">
        <w:tc>
          <w:tcPr>
            <w:tcW w:w="3478" w:type="dxa"/>
            <w:tcBorders>
              <w:left w:val="nil"/>
              <w:right w:val="nil"/>
            </w:tcBorders>
            <w:shd w:val="clear" w:color="auto" w:fill="CCCCCC"/>
          </w:tcPr>
          <w:p w14:paraId="0C64727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04884F9F" w14:textId="77777777" w:rsidR="00353233" w:rsidRPr="00D931DE" w:rsidRDefault="00353233" w:rsidP="00353233">
            <w:pPr>
              <w:rPr>
                <w:rFonts w:ascii="Arial" w:hAnsi="Arial" w:cs="Arial"/>
                <w:sz w:val="20"/>
                <w:szCs w:val="20"/>
              </w:rPr>
            </w:pPr>
            <w:r w:rsidRPr="00D931DE">
              <w:rPr>
                <w:rFonts w:ascii="Arial" w:hAnsi="Arial" w:cs="Arial"/>
                <w:sz w:val="20"/>
                <w:szCs w:val="20"/>
              </w:rPr>
              <w:t>1.01 (0.89, 1.15)</w:t>
            </w:r>
          </w:p>
        </w:tc>
        <w:tc>
          <w:tcPr>
            <w:tcW w:w="1199" w:type="dxa"/>
            <w:tcBorders>
              <w:left w:val="nil"/>
              <w:right w:val="nil"/>
            </w:tcBorders>
            <w:shd w:val="clear" w:color="auto" w:fill="CCCCCC"/>
          </w:tcPr>
          <w:p w14:paraId="7C633B0F" w14:textId="77777777" w:rsidR="00353233" w:rsidRPr="00D931DE" w:rsidRDefault="00353233" w:rsidP="00353233">
            <w:pPr>
              <w:rPr>
                <w:rFonts w:ascii="Arial" w:hAnsi="Arial" w:cs="Arial"/>
                <w:sz w:val="20"/>
                <w:szCs w:val="20"/>
              </w:rPr>
            </w:pPr>
            <w:r w:rsidRPr="00D931DE">
              <w:rPr>
                <w:rFonts w:ascii="Arial" w:hAnsi="Arial" w:cs="Arial"/>
                <w:sz w:val="20"/>
                <w:szCs w:val="20"/>
              </w:rPr>
              <w:t>0.88</w:t>
            </w:r>
          </w:p>
        </w:tc>
        <w:tc>
          <w:tcPr>
            <w:tcW w:w="1771" w:type="dxa"/>
            <w:tcBorders>
              <w:left w:val="nil"/>
              <w:right w:val="nil"/>
            </w:tcBorders>
            <w:shd w:val="clear" w:color="auto" w:fill="CCCCCC"/>
          </w:tcPr>
          <w:p w14:paraId="05DDA66A" w14:textId="77777777" w:rsidR="00353233" w:rsidRPr="00D931DE" w:rsidRDefault="00353233" w:rsidP="00353233">
            <w:pPr>
              <w:rPr>
                <w:rFonts w:ascii="Arial" w:hAnsi="Arial" w:cs="Arial"/>
                <w:sz w:val="20"/>
                <w:szCs w:val="20"/>
              </w:rPr>
            </w:pPr>
            <w:r w:rsidRPr="00D931DE">
              <w:rPr>
                <w:rFonts w:ascii="Arial" w:hAnsi="Arial" w:cs="Arial"/>
                <w:sz w:val="20"/>
                <w:szCs w:val="20"/>
              </w:rPr>
              <w:t>1.00 (0.79, 1.27)</w:t>
            </w:r>
          </w:p>
        </w:tc>
        <w:tc>
          <w:tcPr>
            <w:tcW w:w="1278" w:type="dxa"/>
            <w:tcBorders>
              <w:left w:val="nil"/>
              <w:right w:val="nil"/>
            </w:tcBorders>
            <w:shd w:val="clear" w:color="auto" w:fill="CCCCCC"/>
          </w:tcPr>
          <w:p w14:paraId="2345DCA5" w14:textId="77777777" w:rsidR="00353233" w:rsidRPr="00D931DE" w:rsidRDefault="00353233" w:rsidP="00353233">
            <w:pPr>
              <w:rPr>
                <w:rFonts w:ascii="Arial" w:hAnsi="Arial" w:cs="Arial"/>
                <w:sz w:val="20"/>
                <w:szCs w:val="20"/>
              </w:rPr>
            </w:pPr>
            <w:r w:rsidRPr="00D931DE">
              <w:rPr>
                <w:rFonts w:ascii="Arial" w:hAnsi="Arial" w:cs="Arial"/>
                <w:sz w:val="20"/>
                <w:szCs w:val="20"/>
              </w:rPr>
              <w:t>0.98</w:t>
            </w:r>
          </w:p>
        </w:tc>
      </w:tr>
      <w:tr w:rsidR="00353233" w:rsidRPr="00D931DE" w14:paraId="749F1304" w14:textId="77777777" w:rsidTr="00353233">
        <w:tc>
          <w:tcPr>
            <w:tcW w:w="3478" w:type="dxa"/>
            <w:tcBorders>
              <w:left w:val="nil"/>
              <w:right w:val="nil"/>
            </w:tcBorders>
            <w:shd w:val="clear" w:color="auto" w:fill="CCCCCC"/>
          </w:tcPr>
          <w:p w14:paraId="6F151072"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1624DBA7" w14:textId="77777777" w:rsidR="00353233" w:rsidRPr="00D931DE" w:rsidRDefault="00353233" w:rsidP="00353233">
            <w:pPr>
              <w:rPr>
                <w:rFonts w:ascii="Arial" w:hAnsi="Arial" w:cs="Arial"/>
                <w:sz w:val="20"/>
                <w:szCs w:val="20"/>
              </w:rPr>
            </w:pPr>
            <w:r w:rsidRPr="00D931DE">
              <w:rPr>
                <w:rFonts w:ascii="Arial" w:hAnsi="Arial" w:cs="Arial"/>
                <w:sz w:val="20"/>
                <w:szCs w:val="20"/>
              </w:rPr>
              <w:t>0.95 (0.77, 1.19)</w:t>
            </w:r>
          </w:p>
        </w:tc>
        <w:tc>
          <w:tcPr>
            <w:tcW w:w="1199" w:type="dxa"/>
            <w:tcBorders>
              <w:left w:val="nil"/>
              <w:right w:val="nil"/>
            </w:tcBorders>
            <w:shd w:val="clear" w:color="auto" w:fill="CCCCCC"/>
          </w:tcPr>
          <w:p w14:paraId="1F0B616C" w14:textId="77777777" w:rsidR="00353233" w:rsidRPr="00D931DE" w:rsidRDefault="00353233" w:rsidP="00353233">
            <w:pPr>
              <w:rPr>
                <w:rFonts w:ascii="Arial" w:hAnsi="Arial" w:cs="Arial"/>
                <w:sz w:val="20"/>
                <w:szCs w:val="20"/>
              </w:rPr>
            </w:pPr>
            <w:r w:rsidRPr="00D931DE">
              <w:rPr>
                <w:rFonts w:ascii="Arial" w:hAnsi="Arial" w:cs="Arial"/>
                <w:sz w:val="20"/>
                <w:szCs w:val="20"/>
              </w:rPr>
              <w:t>0.67</w:t>
            </w:r>
          </w:p>
        </w:tc>
        <w:tc>
          <w:tcPr>
            <w:tcW w:w="1771" w:type="dxa"/>
            <w:tcBorders>
              <w:left w:val="nil"/>
              <w:right w:val="nil"/>
            </w:tcBorders>
            <w:shd w:val="clear" w:color="auto" w:fill="CCCCCC"/>
          </w:tcPr>
          <w:p w14:paraId="12A53837" w14:textId="77777777" w:rsidR="00353233" w:rsidRPr="00D931DE" w:rsidRDefault="00353233" w:rsidP="00353233">
            <w:pPr>
              <w:rPr>
                <w:rFonts w:ascii="Arial" w:hAnsi="Arial" w:cs="Arial"/>
                <w:sz w:val="20"/>
                <w:szCs w:val="20"/>
              </w:rPr>
            </w:pPr>
            <w:r w:rsidRPr="00D931DE">
              <w:rPr>
                <w:rFonts w:ascii="Arial" w:hAnsi="Arial" w:cs="Arial"/>
                <w:sz w:val="20"/>
                <w:szCs w:val="20"/>
              </w:rPr>
              <w:t>0.97 (0.66, 1.42)</w:t>
            </w:r>
          </w:p>
        </w:tc>
        <w:tc>
          <w:tcPr>
            <w:tcW w:w="1278" w:type="dxa"/>
            <w:tcBorders>
              <w:left w:val="nil"/>
              <w:right w:val="nil"/>
            </w:tcBorders>
            <w:shd w:val="clear" w:color="auto" w:fill="CCCCCC"/>
          </w:tcPr>
          <w:p w14:paraId="676A507F" w14:textId="77777777" w:rsidR="00353233" w:rsidRPr="00D931DE" w:rsidRDefault="00353233" w:rsidP="00353233">
            <w:pPr>
              <w:rPr>
                <w:rFonts w:ascii="Arial" w:hAnsi="Arial" w:cs="Arial"/>
                <w:sz w:val="20"/>
                <w:szCs w:val="20"/>
              </w:rPr>
            </w:pPr>
            <w:r w:rsidRPr="00D931DE">
              <w:rPr>
                <w:rFonts w:ascii="Arial" w:hAnsi="Arial" w:cs="Arial"/>
                <w:sz w:val="20"/>
                <w:szCs w:val="20"/>
              </w:rPr>
              <w:t>0.86</w:t>
            </w:r>
          </w:p>
        </w:tc>
      </w:tr>
      <w:tr w:rsidR="00353233" w:rsidRPr="00D931DE" w14:paraId="3035A525" w14:textId="77777777" w:rsidTr="00353233">
        <w:tc>
          <w:tcPr>
            <w:tcW w:w="3478" w:type="dxa"/>
            <w:tcBorders>
              <w:left w:val="nil"/>
              <w:right w:val="nil"/>
            </w:tcBorders>
            <w:shd w:val="clear" w:color="auto" w:fill="CCCCCC"/>
          </w:tcPr>
          <w:p w14:paraId="15A97C76"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22188606" w14:textId="77777777" w:rsidR="00353233" w:rsidRPr="00D931DE" w:rsidRDefault="00353233" w:rsidP="00353233">
            <w:pPr>
              <w:rPr>
                <w:rFonts w:ascii="Arial" w:hAnsi="Arial" w:cs="Arial"/>
                <w:sz w:val="20"/>
                <w:szCs w:val="20"/>
              </w:rPr>
            </w:pPr>
            <w:r w:rsidRPr="00D931DE">
              <w:rPr>
                <w:rFonts w:ascii="Arial" w:hAnsi="Arial" w:cs="Arial"/>
                <w:sz w:val="20"/>
                <w:szCs w:val="20"/>
              </w:rPr>
              <w:t>1.06 (0.91, 1.23)</w:t>
            </w:r>
          </w:p>
        </w:tc>
        <w:tc>
          <w:tcPr>
            <w:tcW w:w="1199" w:type="dxa"/>
            <w:tcBorders>
              <w:left w:val="nil"/>
              <w:right w:val="nil"/>
            </w:tcBorders>
            <w:shd w:val="clear" w:color="auto" w:fill="CCCCCC"/>
          </w:tcPr>
          <w:p w14:paraId="21DA4EC7" w14:textId="77777777" w:rsidR="00353233" w:rsidRPr="00D931DE" w:rsidRDefault="00353233" w:rsidP="00353233">
            <w:pPr>
              <w:rPr>
                <w:rFonts w:ascii="Arial" w:hAnsi="Arial" w:cs="Arial"/>
                <w:sz w:val="20"/>
                <w:szCs w:val="20"/>
              </w:rPr>
            </w:pPr>
            <w:r w:rsidRPr="00D931DE">
              <w:rPr>
                <w:rFonts w:ascii="Arial" w:hAnsi="Arial" w:cs="Arial"/>
                <w:sz w:val="20"/>
                <w:szCs w:val="20"/>
              </w:rPr>
              <w:t>0.45</w:t>
            </w:r>
          </w:p>
        </w:tc>
        <w:tc>
          <w:tcPr>
            <w:tcW w:w="1771" w:type="dxa"/>
            <w:tcBorders>
              <w:left w:val="nil"/>
              <w:right w:val="nil"/>
            </w:tcBorders>
            <w:shd w:val="clear" w:color="auto" w:fill="CCCCCC"/>
          </w:tcPr>
          <w:p w14:paraId="4F0CDD6B" w14:textId="77777777" w:rsidR="00353233" w:rsidRPr="00D931DE" w:rsidRDefault="00353233" w:rsidP="00353233">
            <w:pPr>
              <w:rPr>
                <w:rFonts w:ascii="Arial" w:hAnsi="Arial" w:cs="Arial"/>
                <w:sz w:val="20"/>
                <w:szCs w:val="20"/>
              </w:rPr>
            </w:pPr>
            <w:r w:rsidRPr="00D931DE">
              <w:rPr>
                <w:rFonts w:ascii="Arial" w:hAnsi="Arial" w:cs="Arial"/>
                <w:sz w:val="20"/>
                <w:szCs w:val="20"/>
              </w:rPr>
              <w:t>1.06 (0.79, 1.43)</w:t>
            </w:r>
          </w:p>
        </w:tc>
        <w:tc>
          <w:tcPr>
            <w:tcW w:w="1278" w:type="dxa"/>
            <w:tcBorders>
              <w:left w:val="nil"/>
              <w:right w:val="nil"/>
            </w:tcBorders>
            <w:shd w:val="clear" w:color="auto" w:fill="CCCCCC"/>
          </w:tcPr>
          <w:p w14:paraId="3B972365" w14:textId="77777777" w:rsidR="00353233" w:rsidRPr="00D931DE" w:rsidRDefault="00353233" w:rsidP="00353233">
            <w:pPr>
              <w:rPr>
                <w:rFonts w:ascii="Arial" w:hAnsi="Arial" w:cs="Arial"/>
                <w:sz w:val="20"/>
                <w:szCs w:val="20"/>
              </w:rPr>
            </w:pPr>
            <w:r w:rsidRPr="00D931DE">
              <w:rPr>
                <w:rFonts w:ascii="Arial" w:hAnsi="Arial" w:cs="Arial"/>
                <w:sz w:val="20"/>
                <w:szCs w:val="20"/>
              </w:rPr>
              <w:t>0.70</w:t>
            </w:r>
          </w:p>
        </w:tc>
      </w:tr>
      <w:tr w:rsidR="00353233" w:rsidRPr="00D931DE" w14:paraId="5907F2DF" w14:textId="77777777" w:rsidTr="00353233">
        <w:tc>
          <w:tcPr>
            <w:tcW w:w="3478" w:type="dxa"/>
            <w:tcBorders>
              <w:left w:val="nil"/>
              <w:right w:val="nil"/>
            </w:tcBorders>
            <w:shd w:val="clear" w:color="auto" w:fill="CCCCCC"/>
          </w:tcPr>
          <w:p w14:paraId="150D52E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Amyloid </w:t>
            </w:r>
            <w:proofErr w:type="spellStart"/>
            <w:r w:rsidRPr="00D931DE">
              <w:rPr>
                <w:rFonts w:ascii="Arial" w:hAnsi="Arial" w:cs="Arial"/>
                <w:sz w:val="20"/>
                <w:szCs w:val="20"/>
              </w:rPr>
              <w:t>angiopathy</w:t>
            </w:r>
            <w:proofErr w:type="spellEnd"/>
          </w:p>
        </w:tc>
        <w:tc>
          <w:tcPr>
            <w:tcW w:w="1850" w:type="dxa"/>
            <w:tcBorders>
              <w:left w:val="nil"/>
              <w:right w:val="nil"/>
            </w:tcBorders>
            <w:shd w:val="clear" w:color="auto" w:fill="CCCCCC"/>
          </w:tcPr>
          <w:p w14:paraId="3B327FA6"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1B57D654" w14:textId="77777777" w:rsidR="00353233" w:rsidRPr="00D931DE" w:rsidRDefault="00A23510" w:rsidP="00353233">
            <w:pPr>
              <w:rPr>
                <w:rFonts w:ascii="Arial" w:hAnsi="Arial" w:cs="Arial"/>
                <w:sz w:val="20"/>
                <w:szCs w:val="20"/>
              </w:rPr>
            </w:pPr>
            <w:r w:rsidRPr="00D931DE">
              <w:rPr>
                <w:rFonts w:ascii="Arial" w:hAnsi="Arial" w:cs="Arial"/>
                <w:sz w:val="20"/>
                <w:szCs w:val="20"/>
              </w:rPr>
              <w:t>0.31</w:t>
            </w:r>
          </w:p>
        </w:tc>
        <w:tc>
          <w:tcPr>
            <w:tcW w:w="1771" w:type="dxa"/>
            <w:tcBorders>
              <w:left w:val="nil"/>
              <w:right w:val="nil"/>
            </w:tcBorders>
            <w:shd w:val="clear" w:color="auto" w:fill="CCCCCC"/>
          </w:tcPr>
          <w:p w14:paraId="13C611E3"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30A8DBE0" w14:textId="77777777" w:rsidR="00353233" w:rsidRPr="00D931DE" w:rsidRDefault="00A23510" w:rsidP="00353233">
            <w:pPr>
              <w:rPr>
                <w:rFonts w:ascii="Arial" w:hAnsi="Arial" w:cs="Arial"/>
                <w:sz w:val="20"/>
                <w:szCs w:val="20"/>
              </w:rPr>
            </w:pPr>
            <w:r w:rsidRPr="00D931DE">
              <w:rPr>
                <w:rFonts w:ascii="Arial" w:hAnsi="Arial" w:cs="Arial"/>
                <w:sz w:val="20"/>
                <w:szCs w:val="20"/>
              </w:rPr>
              <w:t>0.88</w:t>
            </w:r>
          </w:p>
        </w:tc>
      </w:tr>
      <w:tr w:rsidR="00353233" w:rsidRPr="00D931DE" w14:paraId="0D88987C" w14:textId="77777777" w:rsidTr="00353233">
        <w:tc>
          <w:tcPr>
            <w:tcW w:w="3478" w:type="dxa"/>
            <w:tcBorders>
              <w:left w:val="nil"/>
              <w:right w:val="nil"/>
            </w:tcBorders>
            <w:shd w:val="clear" w:color="auto" w:fill="CCCCCC"/>
          </w:tcPr>
          <w:p w14:paraId="20FD2E54"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BE713C6" w14:textId="77777777" w:rsidR="00353233" w:rsidRPr="00D931DE" w:rsidRDefault="00353233" w:rsidP="00353233">
            <w:pPr>
              <w:rPr>
                <w:rFonts w:ascii="Arial" w:hAnsi="Arial" w:cs="Arial"/>
                <w:sz w:val="20"/>
                <w:szCs w:val="20"/>
              </w:rPr>
            </w:pPr>
            <w:r w:rsidRPr="00D931DE">
              <w:rPr>
                <w:rFonts w:ascii="Arial" w:hAnsi="Arial" w:cs="Arial"/>
                <w:sz w:val="20"/>
                <w:szCs w:val="20"/>
              </w:rPr>
              <w:t>1.08 (0.99, 1.19)</w:t>
            </w:r>
          </w:p>
        </w:tc>
        <w:tc>
          <w:tcPr>
            <w:tcW w:w="1199" w:type="dxa"/>
            <w:tcBorders>
              <w:left w:val="nil"/>
              <w:right w:val="nil"/>
            </w:tcBorders>
            <w:shd w:val="clear" w:color="auto" w:fill="CCCCCC"/>
          </w:tcPr>
          <w:p w14:paraId="5AEE62CD" w14:textId="77777777" w:rsidR="00353233" w:rsidRPr="00D931DE" w:rsidRDefault="00353233" w:rsidP="00353233">
            <w:pPr>
              <w:rPr>
                <w:rFonts w:ascii="Arial" w:hAnsi="Arial" w:cs="Arial"/>
                <w:sz w:val="20"/>
                <w:szCs w:val="20"/>
              </w:rPr>
            </w:pPr>
            <w:r w:rsidRPr="00D931DE">
              <w:rPr>
                <w:rFonts w:ascii="Arial" w:hAnsi="Arial" w:cs="Arial"/>
                <w:sz w:val="20"/>
                <w:szCs w:val="20"/>
              </w:rPr>
              <w:t>0.09</w:t>
            </w:r>
          </w:p>
        </w:tc>
        <w:tc>
          <w:tcPr>
            <w:tcW w:w="1771" w:type="dxa"/>
            <w:tcBorders>
              <w:left w:val="nil"/>
              <w:right w:val="nil"/>
            </w:tcBorders>
            <w:shd w:val="clear" w:color="auto" w:fill="CCCCCC"/>
          </w:tcPr>
          <w:p w14:paraId="06514471" w14:textId="77777777" w:rsidR="00353233" w:rsidRPr="00D931DE" w:rsidRDefault="00353233" w:rsidP="00353233">
            <w:pPr>
              <w:rPr>
                <w:rFonts w:ascii="Arial" w:hAnsi="Arial" w:cs="Arial"/>
                <w:sz w:val="20"/>
                <w:szCs w:val="20"/>
              </w:rPr>
            </w:pPr>
            <w:r w:rsidRPr="00D931DE">
              <w:rPr>
                <w:rFonts w:ascii="Arial" w:hAnsi="Arial" w:cs="Arial"/>
                <w:sz w:val="20"/>
                <w:szCs w:val="20"/>
              </w:rPr>
              <w:t>1.09 (0.93, 1.27)</w:t>
            </w:r>
          </w:p>
        </w:tc>
        <w:tc>
          <w:tcPr>
            <w:tcW w:w="1278" w:type="dxa"/>
            <w:tcBorders>
              <w:left w:val="nil"/>
              <w:right w:val="nil"/>
            </w:tcBorders>
            <w:shd w:val="clear" w:color="auto" w:fill="CCCCCC"/>
          </w:tcPr>
          <w:p w14:paraId="76BB6117" w14:textId="77777777" w:rsidR="00353233" w:rsidRPr="00D931DE" w:rsidRDefault="00353233" w:rsidP="00353233">
            <w:pPr>
              <w:rPr>
                <w:rFonts w:ascii="Arial" w:hAnsi="Arial" w:cs="Arial"/>
                <w:sz w:val="20"/>
                <w:szCs w:val="20"/>
              </w:rPr>
            </w:pPr>
            <w:r w:rsidRPr="00D931DE">
              <w:rPr>
                <w:rFonts w:ascii="Arial" w:hAnsi="Arial" w:cs="Arial"/>
                <w:sz w:val="20"/>
                <w:szCs w:val="20"/>
              </w:rPr>
              <w:t>0.28</w:t>
            </w:r>
          </w:p>
        </w:tc>
      </w:tr>
      <w:tr w:rsidR="00353233" w:rsidRPr="00D931DE" w14:paraId="57D0DA6F" w14:textId="77777777" w:rsidTr="00353233">
        <w:tc>
          <w:tcPr>
            <w:tcW w:w="3478" w:type="dxa"/>
            <w:tcBorders>
              <w:left w:val="nil"/>
              <w:right w:val="nil"/>
            </w:tcBorders>
            <w:shd w:val="clear" w:color="auto" w:fill="CCCCCC"/>
          </w:tcPr>
          <w:p w14:paraId="4C4E7A87"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79BF70B2" w14:textId="77777777" w:rsidR="00353233" w:rsidRPr="00D931DE" w:rsidRDefault="00353233" w:rsidP="00353233">
            <w:pPr>
              <w:rPr>
                <w:rFonts w:ascii="Arial" w:hAnsi="Arial" w:cs="Arial"/>
                <w:sz w:val="20"/>
                <w:szCs w:val="20"/>
              </w:rPr>
            </w:pPr>
            <w:r w:rsidRPr="00D931DE">
              <w:rPr>
                <w:rFonts w:ascii="Arial" w:hAnsi="Arial" w:cs="Arial"/>
                <w:sz w:val="20"/>
                <w:szCs w:val="20"/>
              </w:rPr>
              <w:t>1.06 (0.89, 1.26)</w:t>
            </w:r>
          </w:p>
        </w:tc>
        <w:tc>
          <w:tcPr>
            <w:tcW w:w="1199" w:type="dxa"/>
            <w:tcBorders>
              <w:left w:val="nil"/>
              <w:right w:val="nil"/>
            </w:tcBorders>
            <w:shd w:val="clear" w:color="auto" w:fill="CCCCCC"/>
          </w:tcPr>
          <w:p w14:paraId="40534CD5" w14:textId="77777777" w:rsidR="00353233" w:rsidRPr="00D931DE" w:rsidRDefault="00353233" w:rsidP="00353233">
            <w:pPr>
              <w:rPr>
                <w:rFonts w:ascii="Arial" w:hAnsi="Arial" w:cs="Arial"/>
                <w:sz w:val="20"/>
                <w:szCs w:val="20"/>
              </w:rPr>
            </w:pPr>
            <w:r w:rsidRPr="00D931DE">
              <w:rPr>
                <w:rFonts w:ascii="Arial" w:hAnsi="Arial" w:cs="Arial"/>
                <w:sz w:val="20"/>
                <w:szCs w:val="20"/>
              </w:rPr>
              <w:t>0.54</w:t>
            </w:r>
          </w:p>
        </w:tc>
        <w:tc>
          <w:tcPr>
            <w:tcW w:w="1771" w:type="dxa"/>
            <w:tcBorders>
              <w:left w:val="nil"/>
              <w:right w:val="nil"/>
            </w:tcBorders>
            <w:shd w:val="clear" w:color="auto" w:fill="CCCCCC"/>
          </w:tcPr>
          <w:p w14:paraId="56B75E12" w14:textId="77777777" w:rsidR="00353233" w:rsidRPr="00D931DE" w:rsidRDefault="00353233" w:rsidP="00353233">
            <w:pPr>
              <w:rPr>
                <w:rFonts w:ascii="Arial" w:hAnsi="Arial" w:cs="Arial"/>
                <w:sz w:val="20"/>
                <w:szCs w:val="20"/>
              </w:rPr>
            </w:pPr>
            <w:r w:rsidRPr="00D931DE">
              <w:rPr>
                <w:rFonts w:ascii="Arial" w:hAnsi="Arial" w:cs="Arial"/>
                <w:sz w:val="20"/>
                <w:szCs w:val="20"/>
              </w:rPr>
              <w:t>1.13 (0.89, 1.43)</w:t>
            </w:r>
          </w:p>
        </w:tc>
        <w:tc>
          <w:tcPr>
            <w:tcW w:w="1278" w:type="dxa"/>
            <w:tcBorders>
              <w:left w:val="nil"/>
              <w:right w:val="nil"/>
            </w:tcBorders>
            <w:shd w:val="clear" w:color="auto" w:fill="CCCCCC"/>
          </w:tcPr>
          <w:p w14:paraId="53A0B872" w14:textId="77777777" w:rsidR="00353233" w:rsidRPr="00D931DE" w:rsidRDefault="00353233" w:rsidP="00353233">
            <w:pPr>
              <w:rPr>
                <w:rFonts w:ascii="Arial" w:hAnsi="Arial" w:cs="Arial"/>
                <w:sz w:val="20"/>
                <w:szCs w:val="20"/>
              </w:rPr>
            </w:pPr>
            <w:r w:rsidRPr="00D931DE">
              <w:rPr>
                <w:rFonts w:ascii="Arial" w:hAnsi="Arial" w:cs="Arial"/>
                <w:sz w:val="20"/>
                <w:szCs w:val="20"/>
              </w:rPr>
              <w:t>0.31</w:t>
            </w:r>
          </w:p>
        </w:tc>
      </w:tr>
      <w:tr w:rsidR="00353233" w:rsidRPr="00D931DE" w14:paraId="05117192" w14:textId="77777777" w:rsidTr="00353233">
        <w:tc>
          <w:tcPr>
            <w:tcW w:w="3478" w:type="dxa"/>
            <w:tcBorders>
              <w:left w:val="nil"/>
              <w:right w:val="nil"/>
            </w:tcBorders>
            <w:shd w:val="clear" w:color="auto" w:fill="CCCCCC"/>
          </w:tcPr>
          <w:p w14:paraId="0258B92F"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20C4DFEC" w14:textId="77777777" w:rsidR="00353233" w:rsidRPr="00D931DE" w:rsidRDefault="00353233" w:rsidP="00353233">
            <w:pPr>
              <w:rPr>
                <w:rFonts w:ascii="Arial" w:hAnsi="Arial" w:cs="Arial"/>
                <w:sz w:val="20"/>
                <w:szCs w:val="20"/>
              </w:rPr>
            </w:pPr>
            <w:r w:rsidRPr="00D931DE">
              <w:rPr>
                <w:rFonts w:ascii="Arial" w:hAnsi="Arial" w:cs="Arial"/>
                <w:sz w:val="20"/>
                <w:szCs w:val="20"/>
              </w:rPr>
              <w:t>1.12 (1.02, 1.24)</w:t>
            </w:r>
          </w:p>
        </w:tc>
        <w:tc>
          <w:tcPr>
            <w:tcW w:w="1199" w:type="dxa"/>
            <w:tcBorders>
              <w:left w:val="nil"/>
              <w:right w:val="nil"/>
            </w:tcBorders>
            <w:shd w:val="clear" w:color="auto" w:fill="CCCCCC"/>
          </w:tcPr>
          <w:p w14:paraId="3BCF1BC8" w14:textId="77777777" w:rsidR="00353233" w:rsidRPr="00D931DE" w:rsidRDefault="00353233" w:rsidP="00353233">
            <w:pPr>
              <w:rPr>
                <w:rFonts w:ascii="Arial" w:hAnsi="Arial" w:cs="Arial"/>
                <w:sz w:val="20"/>
                <w:szCs w:val="20"/>
              </w:rPr>
            </w:pPr>
            <w:r w:rsidRPr="00D931DE">
              <w:rPr>
                <w:rFonts w:ascii="Arial" w:hAnsi="Arial" w:cs="Arial"/>
                <w:sz w:val="20"/>
                <w:szCs w:val="20"/>
              </w:rPr>
              <w:t>0.023</w:t>
            </w:r>
          </w:p>
        </w:tc>
        <w:tc>
          <w:tcPr>
            <w:tcW w:w="1771" w:type="dxa"/>
            <w:tcBorders>
              <w:left w:val="nil"/>
              <w:right w:val="nil"/>
            </w:tcBorders>
            <w:shd w:val="clear" w:color="auto" w:fill="CCCCCC"/>
          </w:tcPr>
          <w:p w14:paraId="1369973C" w14:textId="77777777" w:rsidR="00353233" w:rsidRPr="00D931DE" w:rsidRDefault="00353233" w:rsidP="00353233">
            <w:pPr>
              <w:rPr>
                <w:rFonts w:ascii="Arial" w:hAnsi="Arial" w:cs="Arial"/>
                <w:sz w:val="20"/>
                <w:szCs w:val="20"/>
              </w:rPr>
            </w:pPr>
            <w:r w:rsidRPr="00D931DE">
              <w:rPr>
                <w:rFonts w:ascii="Arial" w:hAnsi="Arial" w:cs="Arial"/>
                <w:sz w:val="20"/>
                <w:szCs w:val="20"/>
              </w:rPr>
              <w:t>1.09 (0.89, 1.33)</w:t>
            </w:r>
          </w:p>
        </w:tc>
        <w:tc>
          <w:tcPr>
            <w:tcW w:w="1278" w:type="dxa"/>
            <w:tcBorders>
              <w:left w:val="nil"/>
              <w:right w:val="nil"/>
            </w:tcBorders>
            <w:shd w:val="clear" w:color="auto" w:fill="CCCCCC"/>
          </w:tcPr>
          <w:p w14:paraId="54DB8886" w14:textId="77777777" w:rsidR="00353233" w:rsidRPr="00D931DE" w:rsidRDefault="00353233" w:rsidP="00353233">
            <w:pPr>
              <w:rPr>
                <w:rFonts w:ascii="Arial" w:hAnsi="Arial" w:cs="Arial"/>
                <w:sz w:val="20"/>
                <w:szCs w:val="20"/>
              </w:rPr>
            </w:pPr>
            <w:r w:rsidRPr="00D931DE">
              <w:rPr>
                <w:rFonts w:ascii="Arial" w:hAnsi="Arial" w:cs="Arial"/>
                <w:sz w:val="20"/>
                <w:szCs w:val="20"/>
              </w:rPr>
              <w:t>0.40</w:t>
            </w:r>
          </w:p>
        </w:tc>
      </w:tr>
      <w:tr w:rsidR="00353233" w:rsidRPr="00D931DE" w14:paraId="402C82FE" w14:textId="77777777" w:rsidTr="00353233">
        <w:tc>
          <w:tcPr>
            <w:tcW w:w="3478" w:type="dxa"/>
            <w:tcBorders>
              <w:left w:val="nil"/>
              <w:right w:val="nil"/>
            </w:tcBorders>
            <w:shd w:val="clear" w:color="auto" w:fill="CCCCCC"/>
          </w:tcPr>
          <w:p w14:paraId="093EAF4E" w14:textId="77777777" w:rsidR="00353233" w:rsidRPr="00D931DE" w:rsidRDefault="00353233" w:rsidP="00353233">
            <w:pPr>
              <w:rPr>
                <w:rFonts w:ascii="Arial" w:hAnsi="Arial" w:cs="Arial"/>
                <w:sz w:val="20"/>
                <w:szCs w:val="20"/>
              </w:rPr>
            </w:pPr>
            <w:r w:rsidRPr="00D931DE">
              <w:rPr>
                <w:rFonts w:ascii="Arial" w:hAnsi="Arial" w:cs="Arial"/>
                <w:sz w:val="20"/>
                <w:szCs w:val="20"/>
              </w:rPr>
              <w:t>Cystic infarcts</w:t>
            </w:r>
          </w:p>
        </w:tc>
        <w:tc>
          <w:tcPr>
            <w:tcW w:w="1850" w:type="dxa"/>
            <w:tcBorders>
              <w:left w:val="nil"/>
              <w:right w:val="nil"/>
            </w:tcBorders>
            <w:shd w:val="clear" w:color="auto" w:fill="CCCCCC"/>
          </w:tcPr>
          <w:p w14:paraId="44D7FED4"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2D57ED66" w14:textId="77777777" w:rsidR="00353233" w:rsidRPr="00D931DE" w:rsidRDefault="00A23510" w:rsidP="00353233">
            <w:pPr>
              <w:rPr>
                <w:rFonts w:ascii="Arial" w:hAnsi="Arial" w:cs="Arial"/>
                <w:sz w:val="20"/>
                <w:szCs w:val="20"/>
              </w:rPr>
            </w:pPr>
            <w:r w:rsidRPr="00D931DE">
              <w:rPr>
                <w:rFonts w:ascii="Arial" w:hAnsi="Arial" w:cs="Arial"/>
                <w:sz w:val="20"/>
                <w:szCs w:val="20"/>
              </w:rPr>
              <w:t>0.74</w:t>
            </w:r>
          </w:p>
        </w:tc>
        <w:tc>
          <w:tcPr>
            <w:tcW w:w="1771" w:type="dxa"/>
            <w:tcBorders>
              <w:left w:val="nil"/>
              <w:right w:val="nil"/>
            </w:tcBorders>
            <w:shd w:val="clear" w:color="auto" w:fill="CCCCCC"/>
          </w:tcPr>
          <w:p w14:paraId="213B287D"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758D135B" w14:textId="77777777" w:rsidR="00353233" w:rsidRPr="00D931DE" w:rsidRDefault="00A23510" w:rsidP="00353233">
            <w:pPr>
              <w:rPr>
                <w:rFonts w:ascii="Arial" w:hAnsi="Arial" w:cs="Arial"/>
                <w:sz w:val="20"/>
                <w:szCs w:val="20"/>
              </w:rPr>
            </w:pPr>
            <w:r w:rsidRPr="00D931DE">
              <w:rPr>
                <w:rFonts w:ascii="Arial" w:hAnsi="Arial" w:cs="Arial"/>
                <w:sz w:val="20"/>
                <w:szCs w:val="20"/>
              </w:rPr>
              <w:t>0.77</w:t>
            </w:r>
          </w:p>
        </w:tc>
      </w:tr>
      <w:tr w:rsidR="00353233" w:rsidRPr="00D931DE" w14:paraId="4741AF9E" w14:textId="77777777" w:rsidTr="00353233">
        <w:tc>
          <w:tcPr>
            <w:tcW w:w="3478" w:type="dxa"/>
            <w:tcBorders>
              <w:left w:val="nil"/>
              <w:right w:val="nil"/>
            </w:tcBorders>
            <w:shd w:val="clear" w:color="auto" w:fill="CCCCCC"/>
          </w:tcPr>
          <w:p w14:paraId="06AA2AB6"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493532D3" w14:textId="77777777" w:rsidR="00353233" w:rsidRPr="00D931DE" w:rsidRDefault="00353233" w:rsidP="00353233">
            <w:pPr>
              <w:rPr>
                <w:rFonts w:ascii="Arial" w:hAnsi="Arial" w:cs="Arial"/>
                <w:sz w:val="20"/>
                <w:szCs w:val="20"/>
              </w:rPr>
            </w:pPr>
            <w:r w:rsidRPr="00D931DE">
              <w:rPr>
                <w:rFonts w:ascii="Arial" w:hAnsi="Arial" w:cs="Arial"/>
                <w:sz w:val="20"/>
                <w:szCs w:val="20"/>
              </w:rPr>
              <w:t>0.90 (0.73, 1.12)</w:t>
            </w:r>
          </w:p>
        </w:tc>
        <w:tc>
          <w:tcPr>
            <w:tcW w:w="1199" w:type="dxa"/>
            <w:tcBorders>
              <w:left w:val="nil"/>
              <w:right w:val="nil"/>
            </w:tcBorders>
            <w:shd w:val="clear" w:color="auto" w:fill="CCCCCC"/>
          </w:tcPr>
          <w:p w14:paraId="18EBB706" w14:textId="77777777" w:rsidR="00353233" w:rsidRPr="00D931DE" w:rsidRDefault="00353233" w:rsidP="00353233">
            <w:pPr>
              <w:rPr>
                <w:rFonts w:ascii="Arial" w:hAnsi="Arial" w:cs="Arial"/>
                <w:sz w:val="20"/>
                <w:szCs w:val="20"/>
              </w:rPr>
            </w:pPr>
            <w:r w:rsidRPr="00D931DE">
              <w:rPr>
                <w:rFonts w:ascii="Arial" w:hAnsi="Arial" w:cs="Arial"/>
                <w:sz w:val="20"/>
                <w:szCs w:val="20"/>
              </w:rPr>
              <w:t>0.35</w:t>
            </w:r>
          </w:p>
        </w:tc>
        <w:tc>
          <w:tcPr>
            <w:tcW w:w="1771" w:type="dxa"/>
            <w:tcBorders>
              <w:left w:val="nil"/>
              <w:right w:val="nil"/>
            </w:tcBorders>
            <w:shd w:val="clear" w:color="auto" w:fill="CCCCCC"/>
          </w:tcPr>
          <w:p w14:paraId="25D92A03" w14:textId="77777777" w:rsidR="00353233" w:rsidRPr="00D931DE" w:rsidRDefault="00353233" w:rsidP="00353233">
            <w:pPr>
              <w:rPr>
                <w:rFonts w:ascii="Arial" w:hAnsi="Arial" w:cs="Arial"/>
                <w:sz w:val="20"/>
                <w:szCs w:val="20"/>
              </w:rPr>
            </w:pPr>
            <w:r w:rsidRPr="00D931DE">
              <w:rPr>
                <w:rFonts w:ascii="Arial" w:hAnsi="Arial" w:cs="Arial"/>
                <w:sz w:val="20"/>
                <w:szCs w:val="20"/>
              </w:rPr>
              <w:t>1.17 (0.84, 1.62)</w:t>
            </w:r>
          </w:p>
        </w:tc>
        <w:tc>
          <w:tcPr>
            <w:tcW w:w="1278" w:type="dxa"/>
            <w:tcBorders>
              <w:left w:val="nil"/>
              <w:right w:val="nil"/>
            </w:tcBorders>
            <w:shd w:val="clear" w:color="auto" w:fill="CCCCCC"/>
          </w:tcPr>
          <w:p w14:paraId="172D7DD9" w14:textId="77777777" w:rsidR="00353233" w:rsidRPr="00D931DE" w:rsidRDefault="00353233" w:rsidP="00353233">
            <w:pPr>
              <w:rPr>
                <w:rFonts w:ascii="Arial" w:hAnsi="Arial" w:cs="Arial"/>
                <w:sz w:val="20"/>
                <w:szCs w:val="20"/>
              </w:rPr>
            </w:pPr>
            <w:r w:rsidRPr="00D931DE">
              <w:rPr>
                <w:rFonts w:ascii="Arial" w:hAnsi="Arial" w:cs="Arial"/>
                <w:sz w:val="20"/>
                <w:szCs w:val="20"/>
              </w:rPr>
              <w:t>0.34</w:t>
            </w:r>
          </w:p>
        </w:tc>
      </w:tr>
      <w:tr w:rsidR="00353233" w:rsidRPr="00D931DE" w14:paraId="0AD25677" w14:textId="77777777" w:rsidTr="00353233">
        <w:tc>
          <w:tcPr>
            <w:tcW w:w="3478" w:type="dxa"/>
            <w:tcBorders>
              <w:left w:val="nil"/>
              <w:right w:val="nil"/>
            </w:tcBorders>
            <w:shd w:val="clear" w:color="auto" w:fill="CCCCCC"/>
          </w:tcPr>
          <w:p w14:paraId="3DFB2CAC"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67ED8804" w14:textId="77777777" w:rsidR="00353233" w:rsidRPr="00D931DE" w:rsidRDefault="00353233" w:rsidP="00353233">
            <w:pPr>
              <w:rPr>
                <w:rFonts w:ascii="Arial" w:hAnsi="Arial" w:cs="Arial"/>
                <w:sz w:val="20"/>
                <w:szCs w:val="20"/>
              </w:rPr>
            </w:pPr>
            <w:r w:rsidRPr="00D931DE">
              <w:rPr>
                <w:rFonts w:ascii="Arial" w:hAnsi="Arial" w:cs="Arial"/>
                <w:sz w:val="20"/>
                <w:szCs w:val="20"/>
              </w:rPr>
              <w:t>0.86 (0.61, 1.21)</w:t>
            </w:r>
          </w:p>
        </w:tc>
        <w:tc>
          <w:tcPr>
            <w:tcW w:w="1199" w:type="dxa"/>
            <w:tcBorders>
              <w:left w:val="nil"/>
              <w:right w:val="nil"/>
            </w:tcBorders>
            <w:shd w:val="clear" w:color="auto" w:fill="CCCCCC"/>
          </w:tcPr>
          <w:p w14:paraId="1E87F0E0" w14:textId="77777777" w:rsidR="00353233" w:rsidRPr="00D931DE" w:rsidRDefault="00353233" w:rsidP="00353233">
            <w:pPr>
              <w:rPr>
                <w:rFonts w:ascii="Arial" w:hAnsi="Arial" w:cs="Arial"/>
                <w:sz w:val="20"/>
                <w:szCs w:val="20"/>
              </w:rPr>
            </w:pPr>
            <w:r w:rsidRPr="00D931DE">
              <w:rPr>
                <w:rFonts w:ascii="Arial" w:hAnsi="Arial" w:cs="Arial"/>
                <w:sz w:val="20"/>
                <w:szCs w:val="20"/>
              </w:rPr>
              <w:t>0.38</w:t>
            </w:r>
          </w:p>
        </w:tc>
        <w:tc>
          <w:tcPr>
            <w:tcW w:w="1771" w:type="dxa"/>
            <w:tcBorders>
              <w:left w:val="nil"/>
              <w:right w:val="nil"/>
            </w:tcBorders>
            <w:shd w:val="clear" w:color="auto" w:fill="CCCCCC"/>
          </w:tcPr>
          <w:p w14:paraId="603078AC" w14:textId="77777777" w:rsidR="00353233" w:rsidRPr="00D931DE" w:rsidRDefault="00353233" w:rsidP="00353233">
            <w:pPr>
              <w:rPr>
                <w:rFonts w:ascii="Arial" w:hAnsi="Arial" w:cs="Arial"/>
                <w:sz w:val="20"/>
                <w:szCs w:val="20"/>
              </w:rPr>
            </w:pPr>
            <w:r w:rsidRPr="00D931DE">
              <w:rPr>
                <w:rFonts w:ascii="Arial" w:hAnsi="Arial" w:cs="Arial"/>
                <w:sz w:val="20"/>
                <w:szCs w:val="20"/>
              </w:rPr>
              <w:t>1.11 (0.66, 1.87)</w:t>
            </w:r>
          </w:p>
        </w:tc>
        <w:tc>
          <w:tcPr>
            <w:tcW w:w="1278" w:type="dxa"/>
            <w:tcBorders>
              <w:left w:val="nil"/>
              <w:right w:val="nil"/>
            </w:tcBorders>
            <w:shd w:val="clear" w:color="auto" w:fill="CCCCCC"/>
          </w:tcPr>
          <w:p w14:paraId="3E923A46" w14:textId="77777777" w:rsidR="00353233" w:rsidRPr="00D931DE" w:rsidRDefault="00353233" w:rsidP="00353233">
            <w:pPr>
              <w:rPr>
                <w:rFonts w:ascii="Arial" w:hAnsi="Arial" w:cs="Arial"/>
                <w:sz w:val="20"/>
                <w:szCs w:val="20"/>
              </w:rPr>
            </w:pPr>
            <w:r w:rsidRPr="00D931DE">
              <w:rPr>
                <w:rFonts w:ascii="Arial" w:hAnsi="Arial" w:cs="Arial"/>
                <w:sz w:val="20"/>
                <w:szCs w:val="20"/>
              </w:rPr>
              <w:t>0.70</w:t>
            </w:r>
          </w:p>
        </w:tc>
      </w:tr>
      <w:tr w:rsidR="00353233" w:rsidRPr="00D931DE" w14:paraId="1DAE631C" w14:textId="77777777" w:rsidTr="00353233">
        <w:tc>
          <w:tcPr>
            <w:tcW w:w="3478" w:type="dxa"/>
            <w:tcBorders>
              <w:left w:val="nil"/>
              <w:right w:val="nil"/>
            </w:tcBorders>
            <w:shd w:val="clear" w:color="auto" w:fill="CCCCCC"/>
          </w:tcPr>
          <w:p w14:paraId="424BCE33"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7132527E" w14:textId="77777777" w:rsidR="00353233" w:rsidRPr="00D931DE" w:rsidRDefault="00353233" w:rsidP="00353233">
            <w:pPr>
              <w:rPr>
                <w:rFonts w:ascii="Arial" w:hAnsi="Arial" w:cs="Arial"/>
                <w:sz w:val="20"/>
                <w:szCs w:val="20"/>
              </w:rPr>
            </w:pPr>
            <w:r w:rsidRPr="00D931DE">
              <w:rPr>
                <w:rFonts w:ascii="Arial" w:hAnsi="Arial" w:cs="Arial"/>
                <w:sz w:val="20"/>
                <w:szCs w:val="20"/>
              </w:rPr>
              <w:t>0.94 (0.71, 1.23)</w:t>
            </w:r>
          </w:p>
        </w:tc>
        <w:tc>
          <w:tcPr>
            <w:tcW w:w="1199" w:type="dxa"/>
            <w:tcBorders>
              <w:left w:val="nil"/>
              <w:right w:val="nil"/>
            </w:tcBorders>
            <w:shd w:val="clear" w:color="auto" w:fill="CCCCCC"/>
          </w:tcPr>
          <w:p w14:paraId="32938F0E" w14:textId="77777777" w:rsidR="00353233" w:rsidRPr="00D931DE" w:rsidRDefault="00353233" w:rsidP="00353233">
            <w:pPr>
              <w:rPr>
                <w:rFonts w:ascii="Arial" w:hAnsi="Arial" w:cs="Arial"/>
                <w:sz w:val="20"/>
                <w:szCs w:val="20"/>
              </w:rPr>
            </w:pPr>
            <w:r w:rsidRPr="00D931DE">
              <w:rPr>
                <w:rFonts w:ascii="Arial" w:hAnsi="Arial" w:cs="Arial"/>
                <w:sz w:val="20"/>
                <w:szCs w:val="20"/>
              </w:rPr>
              <w:t>0.65</w:t>
            </w:r>
          </w:p>
        </w:tc>
        <w:tc>
          <w:tcPr>
            <w:tcW w:w="1771" w:type="dxa"/>
            <w:tcBorders>
              <w:left w:val="nil"/>
              <w:right w:val="nil"/>
            </w:tcBorders>
            <w:shd w:val="clear" w:color="auto" w:fill="CCCCCC"/>
          </w:tcPr>
          <w:p w14:paraId="61E3D97C" w14:textId="77777777" w:rsidR="00353233" w:rsidRPr="00D931DE" w:rsidRDefault="00353233" w:rsidP="00353233">
            <w:pPr>
              <w:rPr>
                <w:rFonts w:ascii="Arial" w:hAnsi="Arial" w:cs="Arial"/>
                <w:sz w:val="20"/>
                <w:szCs w:val="20"/>
              </w:rPr>
            </w:pPr>
            <w:r w:rsidRPr="00D931DE">
              <w:rPr>
                <w:rFonts w:ascii="Arial" w:hAnsi="Arial" w:cs="Arial"/>
                <w:sz w:val="20"/>
                <w:szCs w:val="20"/>
              </w:rPr>
              <w:t>1.19 (0.80, 1.76)</w:t>
            </w:r>
          </w:p>
        </w:tc>
        <w:tc>
          <w:tcPr>
            <w:tcW w:w="1278" w:type="dxa"/>
            <w:tcBorders>
              <w:left w:val="nil"/>
              <w:right w:val="nil"/>
            </w:tcBorders>
            <w:shd w:val="clear" w:color="auto" w:fill="CCCCCC"/>
          </w:tcPr>
          <w:p w14:paraId="7D1B5C3C" w14:textId="77777777" w:rsidR="00353233" w:rsidRPr="00D931DE" w:rsidRDefault="00353233" w:rsidP="00353233">
            <w:pPr>
              <w:rPr>
                <w:rFonts w:ascii="Arial" w:hAnsi="Arial" w:cs="Arial"/>
                <w:sz w:val="20"/>
                <w:szCs w:val="20"/>
              </w:rPr>
            </w:pPr>
            <w:r w:rsidRPr="00D931DE">
              <w:rPr>
                <w:rFonts w:ascii="Arial" w:hAnsi="Arial" w:cs="Arial"/>
                <w:sz w:val="20"/>
                <w:szCs w:val="20"/>
              </w:rPr>
              <w:t>0.39</w:t>
            </w:r>
          </w:p>
        </w:tc>
      </w:tr>
      <w:tr w:rsidR="00D85785" w:rsidRPr="00D931DE" w14:paraId="3E3569ED" w14:textId="77777777" w:rsidTr="00353233">
        <w:tc>
          <w:tcPr>
            <w:tcW w:w="3478" w:type="dxa"/>
            <w:tcBorders>
              <w:left w:val="nil"/>
              <w:right w:val="nil"/>
            </w:tcBorders>
            <w:shd w:val="clear" w:color="auto" w:fill="CCCCCC"/>
          </w:tcPr>
          <w:p w14:paraId="1AEF01EE" w14:textId="222D6CD6" w:rsidR="00D85785" w:rsidRPr="00D931DE" w:rsidRDefault="00D85785" w:rsidP="00353233">
            <w:pPr>
              <w:rPr>
                <w:rFonts w:ascii="Arial" w:hAnsi="Arial" w:cs="Arial"/>
                <w:sz w:val="20"/>
                <w:szCs w:val="20"/>
              </w:rPr>
            </w:pPr>
            <w:r w:rsidRPr="00D931DE">
              <w:rPr>
                <w:rFonts w:ascii="Arial" w:hAnsi="Arial" w:cs="Arial"/>
                <w:sz w:val="20"/>
                <w:szCs w:val="20"/>
              </w:rPr>
              <w:t>Hippocampal sclerosis</w:t>
            </w:r>
          </w:p>
        </w:tc>
        <w:tc>
          <w:tcPr>
            <w:tcW w:w="1850" w:type="dxa"/>
            <w:tcBorders>
              <w:left w:val="nil"/>
              <w:right w:val="nil"/>
            </w:tcBorders>
            <w:shd w:val="clear" w:color="auto" w:fill="CCCCCC"/>
          </w:tcPr>
          <w:p w14:paraId="5E29D9A8" w14:textId="77777777" w:rsidR="00D85785" w:rsidRPr="00D931DE" w:rsidRDefault="00D85785" w:rsidP="00353233">
            <w:pPr>
              <w:rPr>
                <w:rFonts w:ascii="Arial" w:hAnsi="Arial" w:cs="Arial"/>
                <w:sz w:val="20"/>
                <w:szCs w:val="20"/>
              </w:rPr>
            </w:pPr>
          </w:p>
        </w:tc>
        <w:tc>
          <w:tcPr>
            <w:tcW w:w="1199" w:type="dxa"/>
            <w:tcBorders>
              <w:left w:val="nil"/>
              <w:right w:val="nil"/>
            </w:tcBorders>
            <w:shd w:val="clear" w:color="auto" w:fill="CCCCCC"/>
          </w:tcPr>
          <w:p w14:paraId="068FE5D7" w14:textId="3E7A6B6A" w:rsidR="00D85785" w:rsidRPr="00D931DE" w:rsidRDefault="00D85785" w:rsidP="00353233">
            <w:pPr>
              <w:rPr>
                <w:rFonts w:ascii="Arial" w:hAnsi="Arial" w:cs="Arial"/>
                <w:sz w:val="20"/>
                <w:szCs w:val="20"/>
              </w:rPr>
            </w:pPr>
            <w:r w:rsidRPr="00D931DE">
              <w:rPr>
                <w:rFonts w:ascii="Arial" w:hAnsi="Arial" w:cs="Arial"/>
                <w:sz w:val="20"/>
                <w:szCs w:val="20"/>
              </w:rPr>
              <w:t>0.31</w:t>
            </w:r>
          </w:p>
        </w:tc>
        <w:tc>
          <w:tcPr>
            <w:tcW w:w="1771" w:type="dxa"/>
            <w:tcBorders>
              <w:left w:val="nil"/>
              <w:right w:val="nil"/>
            </w:tcBorders>
            <w:shd w:val="clear" w:color="auto" w:fill="CCCCCC"/>
          </w:tcPr>
          <w:p w14:paraId="59711A7B" w14:textId="77777777" w:rsidR="00D85785" w:rsidRPr="00D931DE" w:rsidRDefault="00D85785" w:rsidP="00353233">
            <w:pPr>
              <w:rPr>
                <w:rFonts w:ascii="Arial" w:hAnsi="Arial" w:cs="Arial"/>
                <w:sz w:val="20"/>
                <w:szCs w:val="20"/>
              </w:rPr>
            </w:pPr>
          </w:p>
        </w:tc>
        <w:tc>
          <w:tcPr>
            <w:tcW w:w="1278" w:type="dxa"/>
            <w:tcBorders>
              <w:left w:val="nil"/>
              <w:right w:val="nil"/>
            </w:tcBorders>
            <w:shd w:val="clear" w:color="auto" w:fill="CCCCCC"/>
          </w:tcPr>
          <w:p w14:paraId="6311D56C" w14:textId="7977A0AA" w:rsidR="00D85785" w:rsidRPr="00D931DE" w:rsidRDefault="00D85785" w:rsidP="00353233">
            <w:pPr>
              <w:rPr>
                <w:rFonts w:ascii="Arial" w:hAnsi="Arial" w:cs="Arial"/>
                <w:sz w:val="20"/>
                <w:szCs w:val="20"/>
              </w:rPr>
            </w:pPr>
            <w:r w:rsidRPr="00D931DE">
              <w:rPr>
                <w:rFonts w:ascii="Arial" w:hAnsi="Arial" w:cs="Arial"/>
                <w:sz w:val="20"/>
                <w:szCs w:val="20"/>
              </w:rPr>
              <w:t>0.28</w:t>
            </w:r>
          </w:p>
        </w:tc>
      </w:tr>
      <w:tr w:rsidR="00D85785" w:rsidRPr="00D931DE" w14:paraId="0C5B173A" w14:textId="77777777" w:rsidTr="00353233">
        <w:tc>
          <w:tcPr>
            <w:tcW w:w="3478" w:type="dxa"/>
            <w:tcBorders>
              <w:left w:val="nil"/>
              <w:right w:val="nil"/>
            </w:tcBorders>
            <w:shd w:val="clear" w:color="auto" w:fill="CCCCCC"/>
          </w:tcPr>
          <w:p w14:paraId="5363A207" w14:textId="43B50903" w:rsidR="00D85785" w:rsidRPr="00D931DE" w:rsidRDefault="00D85785"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304BDAAF" w14:textId="09D296C9" w:rsidR="00D85785" w:rsidRPr="00D931DE" w:rsidRDefault="00D85785" w:rsidP="00353233">
            <w:pPr>
              <w:rPr>
                <w:rFonts w:ascii="Arial" w:hAnsi="Arial" w:cs="Arial"/>
                <w:sz w:val="20"/>
                <w:szCs w:val="20"/>
              </w:rPr>
            </w:pPr>
            <w:r w:rsidRPr="00D931DE">
              <w:rPr>
                <w:rFonts w:ascii="Arial" w:hAnsi="Arial" w:cs="Arial"/>
                <w:sz w:val="20"/>
                <w:szCs w:val="20"/>
              </w:rPr>
              <w:t>0.91 (0.51, 1.61)</w:t>
            </w:r>
          </w:p>
        </w:tc>
        <w:tc>
          <w:tcPr>
            <w:tcW w:w="1199" w:type="dxa"/>
            <w:tcBorders>
              <w:left w:val="nil"/>
              <w:right w:val="nil"/>
            </w:tcBorders>
            <w:shd w:val="clear" w:color="auto" w:fill="CCCCCC"/>
          </w:tcPr>
          <w:p w14:paraId="691133E1" w14:textId="6EEF53CA" w:rsidR="00D85785" w:rsidRPr="00D931DE" w:rsidRDefault="00D85785" w:rsidP="00353233">
            <w:pPr>
              <w:rPr>
                <w:rFonts w:ascii="Arial" w:hAnsi="Arial" w:cs="Arial"/>
                <w:sz w:val="20"/>
                <w:szCs w:val="20"/>
              </w:rPr>
            </w:pPr>
            <w:r w:rsidRPr="00D931DE">
              <w:rPr>
                <w:rFonts w:ascii="Arial" w:hAnsi="Arial" w:cs="Arial"/>
                <w:sz w:val="20"/>
                <w:szCs w:val="20"/>
              </w:rPr>
              <w:t>0.75</w:t>
            </w:r>
          </w:p>
        </w:tc>
        <w:tc>
          <w:tcPr>
            <w:tcW w:w="1771" w:type="dxa"/>
            <w:tcBorders>
              <w:left w:val="nil"/>
              <w:right w:val="nil"/>
            </w:tcBorders>
            <w:shd w:val="clear" w:color="auto" w:fill="CCCCCC"/>
          </w:tcPr>
          <w:p w14:paraId="54002371" w14:textId="6E6E641E" w:rsidR="00D85785" w:rsidRPr="00D931DE" w:rsidRDefault="00D85785" w:rsidP="00353233">
            <w:pPr>
              <w:rPr>
                <w:rFonts w:ascii="Arial" w:hAnsi="Arial" w:cs="Arial"/>
                <w:sz w:val="20"/>
                <w:szCs w:val="20"/>
              </w:rPr>
            </w:pPr>
            <w:r w:rsidRPr="00D931DE">
              <w:rPr>
                <w:rFonts w:ascii="Arial" w:hAnsi="Arial" w:cs="Arial"/>
                <w:sz w:val="20"/>
                <w:szCs w:val="20"/>
              </w:rPr>
              <w:t>1.34 (0.62, 2.89)</w:t>
            </w:r>
          </w:p>
        </w:tc>
        <w:tc>
          <w:tcPr>
            <w:tcW w:w="1278" w:type="dxa"/>
            <w:tcBorders>
              <w:left w:val="nil"/>
              <w:right w:val="nil"/>
            </w:tcBorders>
            <w:shd w:val="clear" w:color="auto" w:fill="CCCCCC"/>
          </w:tcPr>
          <w:p w14:paraId="245C84B0" w14:textId="1C03B6EE" w:rsidR="00D85785" w:rsidRPr="00D931DE" w:rsidRDefault="00D85785" w:rsidP="00353233">
            <w:pPr>
              <w:rPr>
                <w:rFonts w:ascii="Arial" w:hAnsi="Arial" w:cs="Arial"/>
                <w:sz w:val="20"/>
                <w:szCs w:val="20"/>
              </w:rPr>
            </w:pPr>
            <w:r w:rsidRPr="00D931DE">
              <w:rPr>
                <w:rFonts w:ascii="Arial" w:hAnsi="Arial" w:cs="Arial"/>
                <w:sz w:val="20"/>
                <w:szCs w:val="20"/>
              </w:rPr>
              <w:t>0.45</w:t>
            </w:r>
          </w:p>
        </w:tc>
      </w:tr>
      <w:tr w:rsidR="00D85785" w:rsidRPr="00D931DE" w14:paraId="7F2DFEAF" w14:textId="77777777" w:rsidTr="00353233">
        <w:tc>
          <w:tcPr>
            <w:tcW w:w="3478" w:type="dxa"/>
            <w:tcBorders>
              <w:left w:val="nil"/>
              <w:right w:val="nil"/>
            </w:tcBorders>
            <w:shd w:val="clear" w:color="auto" w:fill="CCCCCC"/>
          </w:tcPr>
          <w:p w14:paraId="349781E2" w14:textId="13278592" w:rsidR="00D85785" w:rsidRPr="00D931DE" w:rsidRDefault="00D85785"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35E8E46" w14:textId="558D8ED1" w:rsidR="00D85785" w:rsidRPr="00D931DE" w:rsidRDefault="00D85785" w:rsidP="00353233">
            <w:pPr>
              <w:rPr>
                <w:rFonts w:ascii="Arial" w:hAnsi="Arial" w:cs="Arial"/>
                <w:sz w:val="20"/>
                <w:szCs w:val="20"/>
              </w:rPr>
            </w:pPr>
            <w:r w:rsidRPr="00D931DE">
              <w:rPr>
                <w:rFonts w:ascii="Arial" w:hAnsi="Arial" w:cs="Arial"/>
                <w:sz w:val="20"/>
                <w:szCs w:val="20"/>
              </w:rPr>
              <w:t>1.12 (0.51, 2.46)</w:t>
            </w:r>
          </w:p>
        </w:tc>
        <w:tc>
          <w:tcPr>
            <w:tcW w:w="1199" w:type="dxa"/>
            <w:tcBorders>
              <w:left w:val="nil"/>
              <w:right w:val="nil"/>
            </w:tcBorders>
            <w:shd w:val="clear" w:color="auto" w:fill="CCCCCC"/>
          </w:tcPr>
          <w:p w14:paraId="4D84DEBB" w14:textId="32ACD745" w:rsidR="00D85785" w:rsidRPr="00D931DE" w:rsidRDefault="00D85785" w:rsidP="00353233">
            <w:pPr>
              <w:rPr>
                <w:rFonts w:ascii="Arial" w:hAnsi="Arial" w:cs="Arial"/>
                <w:sz w:val="20"/>
                <w:szCs w:val="20"/>
              </w:rPr>
            </w:pPr>
            <w:r w:rsidRPr="00D931DE">
              <w:rPr>
                <w:rFonts w:ascii="Arial" w:hAnsi="Arial" w:cs="Arial"/>
                <w:sz w:val="20"/>
                <w:szCs w:val="20"/>
              </w:rPr>
              <w:t>0.78</w:t>
            </w:r>
          </w:p>
        </w:tc>
        <w:tc>
          <w:tcPr>
            <w:tcW w:w="1771" w:type="dxa"/>
            <w:tcBorders>
              <w:left w:val="nil"/>
              <w:right w:val="nil"/>
            </w:tcBorders>
            <w:shd w:val="clear" w:color="auto" w:fill="CCCCCC"/>
          </w:tcPr>
          <w:p w14:paraId="7D619AD3" w14:textId="2BCB48C3" w:rsidR="00D85785" w:rsidRPr="00D931DE" w:rsidRDefault="00D85785" w:rsidP="00353233">
            <w:pPr>
              <w:rPr>
                <w:rFonts w:ascii="Arial" w:hAnsi="Arial" w:cs="Arial"/>
                <w:sz w:val="20"/>
                <w:szCs w:val="20"/>
              </w:rPr>
            </w:pPr>
            <w:r w:rsidRPr="00D931DE">
              <w:rPr>
                <w:rFonts w:ascii="Arial" w:hAnsi="Arial" w:cs="Arial"/>
                <w:sz w:val="20"/>
                <w:szCs w:val="20"/>
              </w:rPr>
              <w:t>1.97 (0.68, 5.67)</w:t>
            </w:r>
          </w:p>
        </w:tc>
        <w:tc>
          <w:tcPr>
            <w:tcW w:w="1278" w:type="dxa"/>
            <w:tcBorders>
              <w:left w:val="nil"/>
              <w:right w:val="nil"/>
            </w:tcBorders>
            <w:shd w:val="clear" w:color="auto" w:fill="CCCCCC"/>
          </w:tcPr>
          <w:p w14:paraId="247D8A43" w14:textId="30B31A63" w:rsidR="00D85785" w:rsidRPr="00D931DE" w:rsidRDefault="00D85785" w:rsidP="00353233">
            <w:pPr>
              <w:rPr>
                <w:rFonts w:ascii="Arial" w:hAnsi="Arial" w:cs="Arial"/>
                <w:sz w:val="20"/>
                <w:szCs w:val="20"/>
              </w:rPr>
            </w:pPr>
            <w:r w:rsidRPr="00D931DE">
              <w:rPr>
                <w:rFonts w:ascii="Arial" w:hAnsi="Arial" w:cs="Arial"/>
                <w:sz w:val="20"/>
                <w:szCs w:val="20"/>
              </w:rPr>
              <w:t>0.21</w:t>
            </w:r>
          </w:p>
        </w:tc>
      </w:tr>
      <w:tr w:rsidR="00D85785" w:rsidRPr="00D931DE" w14:paraId="17CE162E" w14:textId="77777777" w:rsidTr="00353233">
        <w:tc>
          <w:tcPr>
            <w:tcW w:w="3478" w:type="dxa"/>
            <w:tcBorders>
              <w:left w:val="nil"/>
              <w:right w:val="nil"/>
            </w:tcBorders>
            <w:shd w:val="clear" w:color="auto" w:fill="CCCCCC"/>
          </w:tcPr>
          <w:p w14:paraId="307F7401" w14:textId="6E3BDE78" w:rsidR="00D85785" w:rsidRPr="00D931DE" w:rsidRDefault="00D85785"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249220C2" w14:textId="62080E9F" w:rsidR="00D85785" w:rsidRPr="00D931DE" w:rsidRDefault="00D85785" w:rsidP="00353233">
            <w:pPr>
              <w:rPr>
                <w:rFonts w:ascii="Arial" w:hAnsi="Arial" w:cs="Arial"/>
                <w:sz w:val="20"/>
                <w:szCs w:val="20"/>
              </w:rPr>
            </w:pPr>
            <w:r w:rsidRPr="00D931DE">
              <w:rPr>
                <w:rFonts w:ascii="Arial" w:hAnsi="Arial" w:cs="Arial"/>
                <w:sz w:val="20"/>
                <w:szCs w:val="20"/>
              </w:rPr>
              <w:t>0.68 (0.28, 1.66)</w:t>
            </w:r>
          </w:p>
        </w:tc>
        <w:tc>
          <w:tcPr>
            <w:tcW w:w="1199" w:type="dxa"/>
            <w:tcBorders>
              <w:left w:val="nil"/>
              <w:right w:val="nil"/>
            </w:tcBorders>
            <w:shd w:val="clear" w:color="auto" w:fill="CCCCCC"/>
          </w:tcPr>
          <w:p w14:paraId="14FF7684" w14:textId="6A25CE9D" w:rsidR="00D85785" w:rsidRPr="00D931DE" w:rsidRDefault="00D85785" w:rsidP="00353233">
            <w:pPr>
              <w:rPr>
                <w:rFonts w:ascii="Arial" w:hAnsi="Arial" w:cs="Arial"/>
                <w:sz w:val="20"/>
                <w:szCs w:val="20"/>
              </w:rPr>
            </w:pPr>
            <w:r w:rsidRPr="00D931DE">
              <w:rPr>
                <w:rFonts w:ascii="Arial" w:hAnsi="Arial" w:cs="Arial"/>
                <w:sz w:val="20"/>
                <w:szCs w:val="20"/>
              </w:rPr>
              <w:t>0.40</w:t>
            </w:r>
          </w:p>
        </w:tc>
        <w:tc>
          <w:tcPr>
            <w:tcW w:w="1771" w:type="dxa"/>
            <w:tcBorders>
              <w:left w:val="nil"/>
              <w:right w:val="nil"/>
            </w:tcBorders>
            <w:shd w:val="clear" w:color="auto" w:fill="CCCCCC"/>
          </w:tcPr>
          <w:p w14:paraId="277256BC" w14:textId="4774499B" w:rsidR="00D85785" w:rsidRPr="00D931DE" w:rsidRDefault="00D85785" w:rsidP="00353233">
            <w:pPr>
              <w:rPr>
                <w:rFonts w:ascii="Arial" w:hAnsi="Arial" w:cs="Arial"/>
                <w:sz w:val="20"/>
                <w:szCs w:val="20"/>
              </w:rPr>
            </w:pPr>
            <w:r w:rsidRPr="00D931DE">
              <w:rPr>
                <w:rFonts w:ascii="Arial" w:hAnsi="Arial" w:cs="Arial"/>
                <w:sz w:val="20"/>
                <w:szCs w:val="20"/>
              </w:rPr>
              <w:t>0.87 (0.28, 2.70)</w:t>
            </w:r>
          </w:p>
        </w:tc>
        <w:tc>
          <w:tcPr>
            <w:tcW w:w="1278" w:type="dxa"/>
            <w:tcBorders>
              <w:left w:val="nil"/>
              <w:right w:val="nil"/>
            </w:tcBorders>
            <w:shd w:val="clear" w:color="auto" w:fill="CCCCCC"/>
          </w:tcPr>
          <w:p w14:paraId="68762749" w14:textId="5338A0B7" w:rsidR="00D85785" w:rsidRPr="00D931DE" w:rsidRDefault="00D85785" w:rsidP="00353233">
            <w:pPr>
              <w:rPr>
                <w:rFonts w:ascii="Arial" w:hAnsi="Arial" w:cs="Arial"/>
                <w:sz w:val="20"/>
                <w:szCs w:val="20"/>
              </w:rPr>
            </w:pPr>
            <w:r w:rsidRPr="00D931DE">
              <w:rPr>
                <w:rFonts w:ascii="Arial" w:hAnsi="Arial" w:cs="Arial"/>
                <w:sz w:val="20"/>
                <w:szCs w:val="20"/>
              </w:rPr>
              <w:t>0.81</w:t>
            </w:r>
          </w:p>
        </w:tc>
      </w:tr>
      <w:tr w:rsidR="00353233" w:rsidRPr="00D931DE" w14:paraId="66EC96F1" w14:textId="77777777" w:rsidTr="00353233">
        <w:tc>
          <w:tcPr>
            <w:tcW w:w="3478" w:type="dxa"/>
            <w:tcBorders>
              <w:left w:val="nil"/>
              <w:right w:val="nil"/>
            </w:tcBorders>
            <w:shd w:val="clear" w:color="auto" w:fill="CCCCCC"/>
          </w:tcPr>
          <w:p w14:paraId="461CDFA5"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Cerebral </w:t>
            </w:r>
            <w:proofErr w:type="spellStart"/>
            <w:r w:rsidRPr="00D931DE">
              <w:rPr>
                <w:rFonts w:ascii="Arial" w:hAnsi="Arial" w:cs="Arial"/>
                <w:sz w:val="20"/>
                <w:szCs w:val="20"/>
              </w:rPr>
              <w:t>Microinfarcts</w:t>
            </w:r>
            <w:proofErr w:type="spellEnd"/>
          </w:p>
        </w:tc>
        <w:tc>
          <w:tcPr>
            <w:tcW w:w="1850" w:type="dxa"/>
            <w:tcBorders>
              <w:left w:val="nil"/>
              <w:right w:val="nil"/>
            </w:tcBorders>
            <w:shd w:val="clear" w:color="auto" w:fill="CCCCCC"/>
          </w:tcPr>
          <w:p w14:paraId="5CBC98CD"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4A3EE4D6" w14:textId="77777777" w:rsidR="00353233" w:rsidRPr="00D931DE" w:rsidRDefault="00353233" w:rsidP="00353233">
            <w:pPr>
              <w:rPr>
                <w:rFonts w:ascii="Arial" w:hAnsi="Arial" w:cs="Arial"/>
                <w:sz w:val="20"/>
                <w:szCs w:val="20"/>
              </w:rPr>
            </w:pPr>
          </w:p>
        </w:tc>
        <w:tc>
          <w:tcPr>
            <w:tcW w:w="1771" w:type="dxa"/>
            <w:tcBorders>
              <w:left w:val="nil"/>
              <w:right w:val="nil"/>
            </w:tcBorders>
            <w:shd w:val="clear" w:color="auto" w:fill="CCCCCC"/>
          </w:tcPr>
          <w:p w14:paraId="69DDC2F3"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7B8CE2FA" w14:textId="77777777" w:rsidR="00353233" w:rsidRPr="00D931DE" w:rsidRDefault="00353233" w:rsidP="00353233">
            <w:pPr>
              <w:rPr>
                <w:rFonts w:ascii="Arial" w:hAnsi="Arial" w:cs="Arial"/>
                <w:sz w:val="20"/>
                <w:szCs w:val="20"/>
              </w:rPr>
            </w:pPr>
          </w:p>
        </w:tc>
      </w:tr>
      <w:tr w:rsidR="00353233" w:rsidRPr="00D931DE" w14:paraId="1B13E3D9" w14:textId="77777777" w:rsidTr="00353233">
        <w:tc>
          <w:tcPr>
            <w:tcW w:w="3478" w:type="dxa"/>
            <w:tcBorders>
              <w:left w:val="nil"/>
              <w:right w:val="nil"/>
            </w:tcBorders>
            <w:shd w:val="clear" w:color="auto" w:fill="CCCCCC"/>
          </w:tcPr>
          <w:p w14:paraId="1D677AC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25DE45B1"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5B245484" w14:textId="77777777" w:rsidR="00353233" w:rsidRPr="00D931DE" w:rsidRDefault="00A23510" w:rsidP="00353233">
            <w:pPr>
              <w:rPr>
                <w:rFonts w:ascii="Arial" w:hAnsi="Arial" w:cs="Arial"/>
                <w:sz w:val="20"/>
                <w:szCs w:val="20"/>
              </w:rPr>
            </w:pPr>
            <w:r w:rsidRPr="00D931DE">
              <w:rPr>
                <w:rFonts w:ascii="Arial" w:hAnsi="Arial" w:cs="Arial"/>
                <w:sz w:val="20"/>
                <w:szCs w:val="20"/>
              </w:rPr>
              <w:t>0.50</w:t>
            </w:r>
          </w:p>
        </w:tc>
        <w:tc>
          <w:tcPr>
            <w:tcW w:w="1771" w:type="dxa"/>
            <w:tcBorders>
              <w:left w:val="nil"/>
              <w:right w:val="nil"/>
            </w:tcBorders>
            <w:shd w:val="clear" w:color="auto" w:fill="CCCCCC"/>
          </w:tcPr>
          <w:p w14:paraId="1BCB3528"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5DC2F3E8" w14:textId="77777777" w:rsidR="00353233" w:rsidRPr="00D931DE" w:rsidRDefault="00A23510" w:rsidP="00353233">
            <w:pPr>
              <w:rPr>
                <w:rFonts w:ascii="Arial" w:hAnsi="Arial" w:cs="Arial"/>
                <w:sz w:val="20"/>
                <w:szCs w:val="20"/>
              </w:rPr>
            </w:pPr>
            <w:r w:rsidRPr="00D931DE">
              <w:rPr>
                <w:rFonts w:ascii="Arial" w:hAnsi="Arial" w:cs="Arial"/>
                <w:sz w:val="20"/>
                <w:szCs w:val="20"/>
              </w:rPr>
              <w:t>0.34</w:t>
            </w:r>
          </w:p>
        </w:tc>
      </w:tr>
      <w:tr w:rsidR="00353233" w:rsidRPr="00D931DE" w14:paraId="0F1D2DD1" w14:textId="77777777" w:rsidTr="00353233">
        <w:tc>
          <w:tcPr>
            <w:tcW w:w="3478" w:type="dxa"/>
            <w:tcBorders>
              <w:left w:val="nil"/>
              <w:right w:val="nil"/>
            </w:tcBorders>
            <w:shd w:val="clear" w:color="auto" w:fill="CCCCCC"/>
          </w:tcPr>
          <w:p w14:paraId="6518CA21"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030F4D14" w14:textId="77777777" w:rsidR="00353233" w:rsidRPr="00D931DE" w:rsidRDefault="00353233" w:rsidP="00353233">
            <w:pPr>
              <w:rPr>
                <w:rFonts w:ascii="Arial" w:hAnsi="Arial" w:cs="Arial"/>
                <w:sz w:val="20"/>
                <w:szCs w:val="20"/>
              </w:rPr>
            </w:pPr>
            <w:r w:rsidRPr="00D931DE">
              <w:rPr>
                <w:rFonts w:ascii="Arial" w:hAnsi="Arial" w:cs="Arial"/>
                <w:sz w:val="20"/>
                <w:szCs w:val="20"/>
              </w:rPr>
              <w:t>0.94 (0.76, 1.15)</w:t>
            </w:r>
          </w:p>
        </w:tc>
        <w:tc>
          <w:tcPr>
            <w:tcW w:w="1199" w:type="dxa"/>
            <w:tcBorders>
              <w:left w:val="nil"/>
              <w:right w:val="nil"/>
            </w:tcBorders>
            <w:shd w:val="clear" w:color="auto" w:fill="CCCCCC"/>
          </w:tcPr>
          <w:p w14:paraId="7D0C99C1" w14:textId="77777777" w:rsidR="00353233" w:rsidRPr="00D931DE" w:rsidRDefault="00353233" w:rsidP="00353233">
            <w:pPr>
              <w:rPr>
                <w:rFonts w:ascii="Arial" w:hAnsi="Arial" w:cs="Arial"/>
                <w:sz w:val="20"/>
                <w:szCs w:val="20"/>
              </w:rPr>
            </w:pPr>
            <w:r w:rsidRPr="00D931DE">
              <w:rPr>
                <w:rFonts w:ascii="Arial" w:hAnsi="Arial" w:cs="Arial"/>
                <w:sz w:val="20"/>
                <w:szCs w:val="20"/>
              </w:rPr>
              <w:t>0.54</w:t>
            </w:r>
          </w:p>
        </w:tc>
        <w:tc>
          <w:tcPr>
            <w:tcW w:w="1771" w:type="dxa"/>
            <w:tcBorders>
              <w:left w:val="nil"/>
              <w:right w:val="nil"/>
            </w:tcBorders>
            <w:shd w:val="clear" w:color="auto" w:fill="CCCCCC"/>
          </w:tcPr>
          <w:p w14:paraId="677388BC" w14:textId="77777777" w:rsidR="00353233" w:rsidRPr="00D931DE" w:rsidRDefault="00353233" w:rsidP="00353233">
            <w:pPr>
              <w:rPr>
                <w:rFonts w:ascii="Arial" w:hAnsi="Arial" w:cs="Arial"/>
                <w:sz w:val="20"/>
                <w:szCs w:val="20"/>
              </w:rPr>
            </w:pPr>
            <w:r w:rsidRPr="00D931DE">
              <w:rPr>
                <w:rFonts w:ascii="Arial" w:hAnsi="Arial" w:cs="Arial"/>
                <w:sz w:val="20"/>
                <w:szCs w:val="20"/>
              </w:rPr>
              <w:t>1.18 (0.85, 1.66)</w:t>
            </w:r>
          </w:p>
        </w:tc>
        <w:tc>
          <w:tcPr>
            <w:tcW w:w="1278" w:type="dxa"/>
            <w:tcBorders>
              <w:left w:val="nil"/>
              <w:right w:val="nil"/>
            </w:tcBorders>
            <w:shd w:val="clear" w:color="auto" w:fill="CCCCCC"/>
          </w:tcPr>
          <w:p w14:paraId="56517C5F" w14:textId="77777777" w:rsidR="00353233" w:rsidRPr="00D931DE" w:rsidRDefault="00353233" w:rsidP="00353233">
            <w:pPr>
              <w:rPr>
                <w:rFonts w:ascii="Arial" w:hAnsi="Arial" w:cs="Arial"/>
                <w:sz w:val="20"/>
                <w:szCs w:val="20"/>
              </w:rPr>
            </w:pPr>
            <w:r w:rsidRPr="00D931DE">
              <w:rPr>
                <w:rFonts w:ascii="Arial" w:hAnsi="Arial" w:cs="Arial"/>
                <w:sz w:val="20"/>
                <w:szCs w:val="20"/>
              </w:rPr>
              <w:t>0.32</w:t>
            </w:r>
          </w:p>
        </w:tc>
      </w:tr>
      <w:tr w:rsidR="00353233" w:rsidRPr="00D931DE" w14:paraId="7A0DC748" w14:textId="77777777" w:rsidTr="00353233">
        <w:tc>
          <w:tcPr>
            <w:tcW w:w="3478" w:type="dxa"/>
            <w:tcBorders>
              <w:left w:val="nil"/>
              <w:right w:val="nil"/>
            </w:tcBorders>
            <w:shd w:val="clear" w:color="auto" w:fill="CCCCCC"/>
          </w:tcPr>
          <w:p w14:paraId="6D737494"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014C40D0" w14:textId="77777777" w:rsidR="00353233" w:rsidRPr="00D931DE" w:rsidRDefault="00353233" w:rsidP="00353233">
            <w:pPr>
              <w:rPr>
                <w:rFonts w:ascii="Arial" w:hAnsi="Arial" w:cs="Arial"/>
                <w:sz w:val="20"/>
                <w:szCs w:val="20"/>
              </w:rPr>
            </w:pPr>
            <w:r w:rsidRPr="00D931DE">
              <w:rPr>
                <w:rFonts w:ascii="Arial" w:hAnsi="Arial" w:cs="Arial"/>
                <w:sz w:val="20"/>
                <w:szCs w:val="20"/>
              </w:rPr>
              <w:t>1.01 (0.76, 1.34)</w:t>
            </w:r>
          </w:p>
        </w:tc>
        <w:tc>
          <w:tcPr>
            <w:tcW w:w="1199" w:type="dxa"/>
            <w:tcBorders>
              <w:left w:val="nil"/>
              <w:right w:val="nil"/>
            </w:tcBorders>
            <w:shd w:val="clear" w:color="auto" w:fill="CCCCCC"/>
          </w:tcPr>
          <w:p w14:paraId="655F2687" w14:textId="77777777" w:rsidR="00353233" w:rsidRPr="00D931DE" w:rsidRDefault="00353233" w:rsidP="00353233">
            <w:pPr>
              <w:rPr>
                <w:rFonts w:ascii="Arial" w:hAnsi="Arial" w:cs="Arial"/>
                <w:sz w:val="20"/>
                <w:szCs w:val="20"/>
              </w:rPr>
            </w:pPr>
            <w:r w:rsidRPr="00D931DE">
              <w:rPr>
                <w:rFonts w:ascii="Arial" w:hAnsi="Arial" w:cs="Arial"/>
                <w:sz w:val="20"/>
                <w:szCs w:val="20"/>
              </w:rPr>
              <w:t>0.96</w:t>
            </w:r>
          </w:p>
        </w:tc>
        <w:tc>
          <w:tcPr>
            <w:tcW w:w="1771" w:type="dxa"/>
            <w:tcBorders>
              <w:left w:val="nil"/>
              <w:right w:val="nil"/>
            </w:tcBorders>
            <w:shd w:val="clear" w:color="auto" w:fill="CCCCCC"/>
          </w:tcPr>
          <w:p w14:paraId="0E560760" w14:textId="77777777" w:rsidR="00353233" w:rsidRPr="00D931DE" w:rsidRDefault="00353233" w:rsidP="00353233">
            <w:pPr>
              <w:rPr>
                <w:rFonts w:ascii="Arial" w:hAnsi="Arial" w:cs="Arial"/>
                <w:sz w:val="20"/>
                <w:szCs w:val="20"/>
              </w:rPr>
            </w:pPr>
            <w:r w:rsidRPr="00D931DE">
              <w:rPr>
                <w:rFonts w:ascii="Arial" w:hAnsi="Arial" w:cs="Arial"/>
                <w:sz w:val="20"/>
                <w:szCs w:val="20"/>
              </w:rPr>
              <w:t>1.40 (0.94, 2.07)</w:t>
            </w:r>
          </w:p>
        </w:tc>
        <w:tc>
          <w:tcPr>
            <w:tcW w:w="1278" w:type="dxa"/>
            <w:tcBorders>
              <w:left w:val="nil"/>
              <w:right w:val="nil"/>
            </w:tcBorders>
            <w:shd w:val="clear" w:color="auto" w:fill="CCCCCC"/>
          </w:tcPr>
          <w:p w14:paraId="1565B642" w14:textId="77777777" w:rsidR="00353233" w:rsidRPr="00D931DE" w:rsidRDefault="00353233" w:rsidP="00353233">
            <w:pPr>
              <w:rPr>
                <w:rFonts w:ascii="Arial" w:hAnsi="Arial" w:cs="Arial"/>
                <w:sz w:val="20"/>
                <w:szCs w:val="20"/>
              </w:rPr>
            </w:pPr>
            <w:r w:rsidRPr="00D931DE">
              <w:rPr>
                <w:rFonts w:ascii="Arial" w:hAnsi="Arial" w:cs="Arial"/>
                <w:sz w:val="20"/>
                <w:szCs w:val="20"/>
              </w:rPr>
              <w:t>0.10</w:t>
            </w:r>
          </w:p>
        </w:tc>
      </w:tr>
      <w:tr w:rsidR="00353233" w:rsidRPr="00D931DE" w14:paraId="4EBC3F4C" w14:textId="77777777" w:rsidTr="00353233">
        <w:tc>
          <w:tcPr>
            <w:tcW w:w="3478" w:type="dxa"/>
            <w:tcBorders>
              <w:left w:val="nil"/>
              <w:right w:val="nil"/>
            </w:tcBorders>
            <w:shd w:val="clear" w:color="auto" w:fill="CCCCCC"/>
          </w:tcPr>
          <w:p w14:paraId="7DA31608"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74911AED" w14:textId="77777777" w:rsidR="00353233" w:rsidRPr="00D931DE" w:rsidRDefault="00353233" w:rsidP="00353233">
            <w:pPr>
              <w:rPr>
                <w:rFonts w:ascii="Arial" w:hAnsi="Arial" w:cs="Arial"/>
                <w:sz w:val="20"/>
                <w:szCs w:val="20"/>
              </w:rPr>
            </w:pPr>
            <w:r w:rsidRPr="00D931DE">
              <w:rPr>
                <w:rFonts w:ascii="Arial" w:hAnsi="Arial" w:cs="Arial"/>
                <w:sz w:val="20"/>
                <w:szCs w:val="20"/>
              </w:rPr>
              <w:t>0.87 (0.64, 1.19)</w:t>
            </w:r>
          </w:p>
        </w:tc>
        <w:tc>
          <w:tcPr>
            <w:tcW w:w="1199" w:type="dxa"/>
            <w:tcBorders>
              <w:left w:val="nil"/>
              <w:right w:val="nil"/>
            </w:tcBorders>
            <w:shd w:val="clear" w:color="auto" w:fill="CCCCCC"/>
          </w:tcPr>
          <w:p w14:paraId="7DC2F732" w14:textId="77777777" w:rsidR="00353233" w:rsidRPr="00D931DE" w:rsidRDefault="00353233" w:rsidP="00353233">
            <w:pPr>
              <w:rPr>
                <w:rFonts w:ascii="Arial" w:hAnsi="Arial" w:cs="Arial"/>
                <w:sz w:val="20"/>
                <w:szCs w:val="20"/>
              </w:rPr>
            </w:pPr>
            <w:r w:rsidRPr="00D931DE">
              <w:rPr>
                <w:rFonts w:ascii="Arial" w:hAnsi="Arial" w:cs="Arial"/>
                <w:sz w:val="20"/>
                <w:szCs w:val="20"/>
              </w:rPr>
              <w:t>0.39</w:t>
            </w:r>
          </w:p>
        </w:tc>
        <w:tc>
          <w:tcPr>
            <w:tcW w:w="1771" w:type="dxa"/>
            <w:tcBorders>
              <w:left w:val="nil"/>
              <w:right w:val="nil"/>
            </w:tcBorders>
            <w:shd w:val="clear" w:color="auto" w:fill="CCCCCC"/>
          </w:tcPr>
          <w:p w14:paraId="3B92382B" w14:textId="77777777" w:rsidR="00353233" w:rsidRPr="00D931DE" w:rsidRDefault="00353233" w:rsidP="00353233">
            <w:pPr>
              <w:rPr>
                <w:rFonts w:ascii="Arial" w:hAnsi="Arial" w:cs="Arial"/>
                <w:sz w:val="20"/>
                <w:szCs w:val="20"/>
              </w:rPr>
            </w:pPr>
            <w:r w:rsidRPr="00D931DE">
              <w:rPr>
                <w:rFonts w:ascii="Arial" w:hAnsi="Arial" w:cs="Arial"/>
                <w:sz w:val="20"/>
                <w:szCs w:val="20"/>
              </w:rPr>
              <w:t>0.96 (</w:t>
            </w:r>
            <w:proofErr w:type="gramStart"/>
            <w:r w:rsidRPr="00D931DE">
              <w:rPr>
                <w:rFonts w:ascii="Arial" w:hAnsi="Arial" w:cs="Arial"/>
                <w:sz w:val="20"/>
                <w:szCs w:val="20"/>
              </w:rPr>
              <w:t>0.52 ,1.78</w:t>
            </w:r>
            <w:proofErr w:type="gramEnd"/>
            <w:r w:rsidRPr="00D931DE">
              <w:rPr>
                <w:rFonts w:ascii="Arial" w:hAnsi="Arial" w:cs="Arial"/>
                <w:sz w:val="20"/>
                <w:szCs w:val="20"/>
              </w:rPr>
              <w:t>)</w:t>
            </w:r>
          </w:p>
        </w:tc>
        <w:tc>
          <w:tcPr>
            <w:tcW w:w="1278" w:type="dxa"/>
            <w:tcBorders>
              <w:left w:val="nil"/>
              <w:right w:val="nil"/>
            </w:tcBorders>
            <w:shd w:val="clear" w:color="auto" w:fill="CCCCCC"/>
          </w:tcPr>
          <w:p w14:paraId="73819EF6" w14:textId="77777777" w:rsidR="00353233" w:rsidRPr="00D931DE" w:rsidRDefault="00353233" w:rsidP="00353233">
            <w:pPr>
              <w:rPr>
                <w:rFonts w:ascii="Arial" w:hAnsi="Arial" w:cs="Arial"/>
                <w:sz w:val="20"/>
                <w:szCs w:val="20"/>
              </w:rPr>
            </w:pPr>
            <w:r w:rsidRPr="00D931DE">
              <w:rPr>
                <w:rFonts w:ascii="Arial" w:hAnsi="Arial" w:cs="Arial"/>
                <w:sz w:val="20"/>
                <w:szCs w:val="20"/>
              </w:rPr>
              <w:t>0.90</w:t>
            </w:r>
          </w:p>
        </w:tc>
      </w:tr>
      <w:tr w:rsidR="00353233" w:rsidRPr="00D931DE" w14:paraId="6F23FE82" w14:textId="77777777" w:rsidTr="00353233">
        <w:tc>
          <w:tcPr>
            <w:tcW w:w="3478" w:type="dxa"/>
            <w:tcBorders>
              <w:left w:val="nil"/>
              <w:right w:val="nil"/>
            </w:tcBorders>
            <w:shd w:val="clear" w:color="auto" w:fill="CCCCCC"/>
          </w:tcPr>
          <w:p w14:paraId="26D5313C"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Any cortical</w:t>
            </w:r>
          </w:p>
        </w:tc>
        <w:tc>
          <w:tcPr>
            <w:tcW w:w="1850" w:type="dxa"/>
            <w:tcBorders>
              <w:left w:val="nil"/>
              <w:right w:val="nil"/>
            </w:tcBorders>
            <w:shd w:val="clear" w:color="auto" w:fill="CCCCCC"/>
          </w:tcPr>
          <w:p w14:paraId="5BCE907B"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1E8995AD" w14:textId="77777777" w:rsidR="00353233" w:rsidRPr="00D931DE" w:rsidRDefault="00A23510" w:rsidP="00353233">
            <w:pPr>
              <w:rPr>
                <w:rFonts w:ascii="Arial" w:hAnsi="Arial" w:cs="Arial"/>
                <w:sz w:val="20"/>
                <w:szCs w:val="20"/>
              </w:rPr>
            </w:pPr>
            <w:r w:rsidRPr="00D931DE">
              <w:rPr>
                <w:rFonts w:ascii="Arial" w:hAnsi="Arial" w:cs="Arial"/>
                <w:sz w:val="20"/>
                <w:szCs w:val="20"/>
              </w:rPr>
              <w:t>0.75</w:t>
            </w:r>
          </w:p>
        </w:tc>
        <w:tc>
          <w:tcPr>
            <w:tcW w:w="1771" w:type="dxa"/>
            <w:tcBorders>
              <w:left w:val="nil"/>
              <w:right w:val="nil"/>
            </w:tcBorders>
            <w:shd w:val="clear" w:color="auto" w:fill="CCCCCC"/>
          </w:tcPr>
          <w:p w14:paraId="1F3FE345"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70FE843D" w14:textId="77777777" w:rsidR="00353233" w:rsidRPr="00D931DE" w:rsidRDefault="00A23510" w:rsidP="00353233">
            <w:pPr>
              <w:rPr>
                <w:rFonts w:ascii="Arial" w:hAnsi="Arial" w:cs="Arial"/>
                <w:sz w:val="20"/>
                <w:szCs w:val="20"/>
              </w:rPr>
            </w:pPr>
            <w:r w:rsidRPr="00D931DE">
              <w:rPr>
                <w:rFonts w:ascii="Arial" w:hAnsi="Arial" w:cs="Arial"/>
                <w:sz w:val="20"/>
                <w:szCs w:val="20"/>
              </w:rPr>
              <w:t>0.63</w:t>
            </w:r>
          </w:p>
        </w:tc>
      </w:tr>
      <w:tr w:rsidR="00353233" w:rsidRPr="00D931DE" w14:paraId="56EC6139" w14:textId="77777777" w:rsidTr="00353233">
        <w:tc>
          <w:tcPr>
            <w:tcW w:w="3478" w:type="dxa"/>
            <w:tcBorders>
              <w:left w:val="nil"/>
              <w:right w:val="nil"/>
            </w:tcBorders>
            <w:shd w:val="clear" w:color="auto" w:fill="CCCCCC"/>
          </w:tcPr>
          <w:p w14:paraId="52E7C639"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0AC626F" w14:textId="77777777" w:rsidR="00353233" w:rsidRPr="00D931DE" w:rsidRDefault="00353233" w:rsidP="00353233">
            <w:pPr>
              <w:rPr>
                <w:rFonts w:ascii="Arial" w:hAnsi="Arial" w:cs="Arial"/>
                <w:sz w:val="20"/>
                <w:szCs w:val="20"/>
              </w:rPr>
            </w:pPr>
            <w:r w:rsidRPr="00D931DE">
              <w:rPr>
                <w:rFonts w:ascii="Arial" w:hAnsi="Arial" w:cs="Arial"/>
                <w:sz w:val="20"/>
                <w:szCs w:val="20"/>
              </w:rPr>
              <w:t>0.90 (0.68 1.19)</w:t>
            </w:r>
          </w:p>
        </w:tc>
        <w:tc>
          <w:tcPr>
            <w:tcW w:w="1199" w:type="dxa"/>
            <w:tcBorders>
              <w:left w:val="nil"/>
              <w:right w:val="nil"/>
            </w:tcBorders>
            <w:shd w:val="clear" w:color="auto" w:fill="CCCCCC"/>
          </w:tcPr>
          <w:p w14:paraId="1048FB1E" w14:textId="77777777" w:rsidR="00353233" w:rsidRPr="00D931DE" w:rsidRDefault="00353233" w:rsidP="00353233">
            <w:pPr>
              <w:rPr>
                <w:rFonts w:ascii="Arial" w:hAnsi="Arial" w:cs="Arial"/>
                <w:sz w:val="20"/>
                <w:szCs w:val="20"/>
              </w:rPr>
            </w:pPr>
            <w:r w:rsidRPr="00D931DE">
              <w:rPr>
                <w:rFonts w:ascii="Arial" w:hAnsi="Arial" w:cs="Arial"/>
                <w:sz w:val="20"/>
                <w:szCs w:val="20"/>
              </w:rPr>
              <w:t>0.46</w:t>
            </w:r>
          </w:p>
        </w:tc>
        <w:tc>
          <w:tcPr>
            <w:tcW w:w="1771" w:type="dxa"/>
            <w:tcBorders>
              <w:left w:val="nil"/>
              <w:right w:val="nil"/>
            </w:tcBorders>
            <w:shd w:val="clear" w:color="auto" w:fill="CCCCCC"/>
          </w:tcPr>
          <w:p w14:paraId="5AD6699D" w14:textId="77777777" w:rsidR="00353233" w:rsidRPr="00D931DE" w:rsidRDefault="00353233" w:rsidP="00353233">
            <w:pPr>
              <w:rPr>
                <w:rFonts w:ascii="Arial" w:hAnsi="Arial" w:cs="Arial"/>
                <w:sz w:val="20"/>
                <w:szCs w:val="20"/>
              </w:rPr>
            </w:pPr>
            <w:r w:rsidRPr="00D931DE">
              <w:rPr>
                <w:rFonts w:ascii="Arial" w:hAnsi="Arial" w:cs="Arial"/>
                <w:sz w:val="20"/>
                <w:szCs w:val="20"/>
              </w:rPr>
              <w:t>1.58 (1.06, 2.35)</w:t>
            </w:r>
          </w:p>
        </w:tc>
        <w:tc>
          <w:tcPr>
            <w:tcW w:w="1278" w:type="dxa"/>
            <w:tcBorders>
              <w:left w:val="nil"/>
              <w:right w:val="nil"/>
            </w:tcBorders>
            <w:shd w:val="clear" w:color="auto" w:fill="CCCCCC"/>
          </w:tcPr>
          <w:p w14:paraId="6E9EA352" w14:textId="77777777" w:rsidR="00353233" w:rsidRPr="00D931DE" w:rsidRDefault="00353233" w:rsidP="00353233">
            <w:pPr>
              <w:rPr>
                <w:rFonts w:ascii="Arial" w:hAnsi="Arial" w:cs="Arial"/>
                <w:sz w:val="20"/>
                <w:szCs w:val="20"/>
              </w:rPr>
            </w:pPr>
            <w:r w:rsidRPr="00D931DE">
              <w:rPr>
                <w:rFonts w:ascii="Arial" w:hAnsi="Arial" w:cs="Arial"/>
                <w:sz w:val="20"/>
                <w:szCs w:val="20"/>
              </w:rPr>
              <w:t>0.026</w:t>
            </w:r>
          </w:p>
        </w:tc>
      </w:tr>
      <w:tr w:rsidR="00353233" w:rsidRPr="00D931DE" w14:paraId="2BB80278" w14:textId="77777777" w:rsidTr="00353233">
        <w:tc>
          <w:tcPr>
            <w:tcW w:w="3478" w:type="dxa"/>
            <w:tcBorders>
              <w:left w:val="nil"/>
              <w:right w:val="nil"/>
            </w:tcBorders>
            <w:shd w:val="clear" w:color="auto" w:fill="CCCCCC"/>
          </w:tcPr>
          <w:p w14:paraId="455A98DB"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3FA6D889" w14:textId="77777777" w:rsidR="00353233" w:rsidRPr="00D931DE" w:rsidRDefault="00353233" w:rsidP="00353233">
            <w:pPr>
              <w:rPr>
                <w:rFonts w:ascii="Arial" w:hAnsi="Arial" w:cs="Arial"/>
                <w:sz w:val="20"/>
                <w:szCs w:val="20"/>
              </w:rPr>
            </w:pPr>
            <w:r w:rsidRPr="00D931DE">
              <w:rPr>
                <w:rFonts w:ascii="Arial" w:hAnsi="Arial" w:cs="Arial"/>
                <w:sz w:val="20"/>
                <w:szCs w:val="20"/>
              </w:rPr>
              <w:t>0.86 (0.58, 1.27)</w:t>
            </w:r>
          </w:p>
        </w:tc>
        <w:tc>
          <w:tcPr>
            <w:tcW w:w="1199" w:type="dxa"/>
            <w:tcBorders>
              <w:left w:val="nil"/>
              <w:right w:val="nil"/>
            </w:tcBorders>
            <w:shd w:val="clear" w:color="auto" w:fill="CCCCCC"/>
          </w:tcPr>
          <w:p w14:paraId="7ECDC47A" w14:textId="77777777" w:rsidR="00353233" w:rsidRPr="00D931DE" w:rsidRDefault="00353233" w:rsidP="00353233">
            <w:pPr>
              <w:rPr>
                <w:rFonts w:ascii="Arial" w:hAnsi="Arial" w:cs="Arial"/>
                <w:sz w:val="20"/>
                <w:szCs w:val="20"/>
              </w:rPr>
            </w:pPr>
            <w:r w:rsidRPr="00D931DE">
              <w:rPr>
                <w:rFonts w:ascii="Arial" w:hAnsi="Arial" w:cs="Arial"/>
                <w:sz w:val="20"/>
                <w:szCs w:val="20"/>
              </w:rPr>
              <w:t>0.44</w:t>
            </w:r>
          </w:p>
        </w:tc>
        <w:tc>
          <w:tcPr>
            <w:tcW w:w="1771" w:type="dxa"/>
            <w:tcBorders>
              <w:left w:val="nil"/>
              <w:right w:val="nil"/>
            </w:tcBorders>
            <w:shd w:val="clear" w:color="auto" w:fill="CCCCCC"/>
          </w:tcPr>
          <w:p w14:paraId="36F76BD1" w14:textId="77777777" w:rsidR="00353233" w:rsidRPr="00D931DE" w:rsidRDefault="00353233" w:rsidP="00353233">
            <w:pPr>
              <w:rPr>
                <w:rFonts w:ascii="Arial" w:hAnsi="Arial" w:cs="Arial"/>
                <w:sz w:val="20"/>
                <w:szCs w:val="20"/>
              </w:rPr>
            </w:pPr>
            <w:r w:rsidRPr="00D931DE">
              <w:rPr>
                <w:rFonts w:ascii="Arial" w:hAnsi="Arial" w:cs="Arial"/>
                <w:sz w:val="20"/>
                <w:szCs w:val="20"/>
              </w:rPr>
              <w:t>1.43 (0.84, 2.42)</w:t>
            </w:r>
          </w:p>
        </w:tc>
        <w:tc>
          <w:tcPr>
            <w:tcW w:w="1278" w:type="dxa"/>
            <w:tcBorders>
              <w:left w:val="nil"/>
              <w:right w:val="nil"/>
            </w:tcBorders>
            <w:shd w:val="clear" w:color="auto" w:fill="CCCCCC"/>
          </w:tcPr>
          <w:p w14:paraId="4CEFEF31" w14:textId="77777777" w:rsidR="00353233" w:rsidRPr="00D931DE" w:rsidRDefault="00353233" w:rsidP="00353233">
            <w:pPr>
              <w:rPr>
                <w:rFonts w:ascii="Arial" w:hAnsi="Arial" w:cs="Arial"/>
                <w:sz w:val="20"/>
                <w:szCs w:val="20"/>
              </w:rPr>
            </w:pPr>
            <w:r w:rsidRPr="00D931DE">
              <w:rPr>
                <w:rFonts w:ascii="Arial" w:hAnsi="Arial" w:cs="Arial"/>
                <w:sz w:val="20"/>
                <w:szCs w:val="20"/>
              </w:rPr>
              <w:t>0.19</w:t>
            </w:r>
          </w:p>
        </w:tc>
      </w:tr>
      <w:tr w:rsidR="00353233" w:rsidRPr="00D931DE" w14:paraId="1C6AF7C9" w14:textId="77777777" w:rsidTr="00353233">
        <w:tc>
          <w:tcPr>
            <w:tcW w:w="3478" w:type="dxa"/>
            <w:tcBorders>
              <w:left w:val="nil"/>
              <w:right w:val="nil"/>
            </w:tcBorders>
            <w:shd w:val="clear" w:color="auto" w:fill="CCCCCC"/>
          </w:tcPr>
          <w:p w14:paraId="4D437D00"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311F46D0" w14:textId="77777777" w:rsidR="00353233" w:rsidRPr="00D931DE" w:rsidRDefault="00353233" w:rsidP="00353233">
            <w:pPr>
              <w:rPr>
                <w:rFonts w:ascii="Arial" w:hAnsi="Arial" w:cs="Arial"/>
                <w:sz w:val="20"/>
                <w:szCs w:val="20"/>
              </w:rPr>
            </w:pPr>
            <w:r w:rsidRPr="00D931DE">
              <w:rPr>
                <w:rFonts w:ascii="Arial" w:hAnsi="Arial" w:cs="Arial"/>
                <w:sz w:val="20"/>
                <w:szCs w:val="20"/>
              </w:rPr>
              <w:t>0.94 (0.2, 1.41)</w:t>
            </w:r>
          </w:p>
        </w:tc>
        <w:tc>
          <w:tcPr>
            <w:tcW w:w="1199" w:type="dxa"/>
            <w:tcBorders>
              <w:left w:val="nil"/>
              <w:right w:val="nil"/>
            </w:tcBorders>
            <w:shd w:val="clear" w:color="auto" w:fill="CCCCCC"/>
          </w:tcPr>
          <w:p w14:paraId="17EC5CED" w14:textId="77777777" w:rsidR="00353233" w:rsidRPr="00D931DE" w:rsidRDefault="00353233" w:rsidP="00353233">
            <w:pPr>
              <w:rPr>
                <w:rFonts w:ascii="Arial" w:hAnsi="Arial" w:cs="Arial"/>
                <w:sz w:val="20"/>
                <w:szCs w:val="20"/>
              </w:rPr>
            </w:pPr>
            <w:r w:rsidRPr="00D931DE">
              <w:rPr>
                <w:rFonts w:ascii="Arial" w:hAnsi="Arial" w:cs="Arial"/>
                <w:sz w:val="20"/>
                <w:szCs w:val="20"/>
              </w:rPr>
              <w:t>0.76</w:t>
            </w:r>
          </w:p>
        </w:tc>
        <w:tc>
          <w:tcPr>
            <w:tcW w:w="1771" w:type="dxa"/>
            <w:tcBorders>
              <w:left w:val="nil"/>
              <w:right w:val="nil"/>
            </w:tcBorders>
            <w:shd w:val="clear" w:color="auto" w:fill="CCCCCC"/>
          </w:tcPr>
          <w:p w14:paraId="61B5AEE3" w14:textId="77777777" w:rsidR="00353233" w:rsidRPr="00D931DE" w:rsidRDefault="00353233" w:rsidP="00353233">
            <w:pPr>
              <w:rPr>
                <w:rFonts w:ascii="Arial" w:hAnsi="Arial" w:cs="Arial"/>
                <w:sz w:val="20"/>
                <w:szCs w:val="20"/>
              </w:rPr>
            </w:pPr>
            <w:r w:rsidRPr="00D931DE">
              <w:rPr>
                <w:rFonts w:ascii="Arial" w:hAnsi="Arial" w:cs="Arial"/>
                <w:sz w:val="20"/>
                <w:szCs w:val="20"/>
              </w:rPr>
              <w:t>1.71 (0.92, 3.17)</w:t>
            </w:r>
          </w:p>
        </w:tc>
        <w:tc>
          <w:tcPr>
            <w:tcW w:w="1278" w:type="dxa"/>
            <w:tcBorders>
              <w:left w:val="nil"/>
              <w:right w:val="nil"/>
            </w:tcBorders>
            <w:shd w:val="clear" w:color="auto" w:fill="CCCCCC"/>
          </w:tcPr>
          <w:p w14:paraId="12031C8D" w14:textId="77777777" w:rsidR="00353233" w:rsidRPr="00D931DE" w:rsidRDefault="00353233" w:rsidP="00353233">
            <w:pPr>
              <w:rPr>
                <w:rFonts w:ascii="Arial" w:hAnsi="Arial" w:cs="Arial"/>
                <w:sz w:val="20"/>
                <w:szCs w:val="20"/>
              </w:rPr>
            </w:pPr>
            <w:r w:rsidRPr="00D931DE">
              <w:rPr>
                <w:rFonts w:ascii="Arial" w:hAnsi="Arial" w:cs="Arial"/>
                <w:sz w:val="20"/>
                <w:szCs w:val="20"/>
              </w:rPr>
              <w:t>0.087</w:t>
            </w:r>
          </w:p>
        </w:tc>
      </w:tr>
      <w:tr w:rsidR="00353233" w:rsidRPr="00D931DE" w14:paraId="2D313759" w14:textId="77777777" w:rsidTr="00353233">
        <w:tc>
          <w:tcPr>
            <w:tcW w:w="3478" w:type="dxa"/>
            <w:tcBorders>
              <w:left w:val="nil"/>
              <w:right w:val="nil"/>
            </w:tcBorders>
            <w:shd w:val="clear" w:color="auto" w:fill="CCCCCC"/>
          </w:tcPr>
          <w:p w14:paraId="4EB09417"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Any deep</w:t>
            </w:r>
          </w:p>
        </w:tc>
        <w:tc>
          <w:tcPr>
            <w:tcW w:w="1850" w:type="dxa"/>
            <w:tcBorders>
              <w:left w:val="nil"/>
              <w:right w:val="nil"/>
            </w:tcBorders>
            <w:shd w:val="clear" w:color="auto" w:fill="CCCCCC"/>
          </w:tcPr>
          <w:p w14:paraId="672E076D"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6BDFCEF7" w14:textId="77777777" w:rsidR="00353233" w:rsidRPr="00D931DE" w:rsidRDefault="00A23510" w:rsidP="00353233">
            <w:pPr>
              <w:rPr>
                <w:rFonts w:ascii="Arial" w:hAnsi="Arial" w:cs="Arial"/>
                <w:sz w:val="20"/>
                <w:szCs w:val="20"/>
              </w:rPr>
            </w:pPr>
            <w:r w:rsidRPr="00D931DE">
              <w:rPr>
                <w:rFonts w:ascii="Arial" w:hAnsi="Arial" w:cs="Arial"/>
                <w:sz w:val="20"/>
                <w:szCs w:val="20"/>
              </w:rPr>
              <w:t>0.62</w:t>
            </w:r>
          </w:p>
        </w:tc>
        <w:tc>
          <w:tcPr>
            <w:tcW w:w="1771" w:type="dxa"/>
            <w:tcBorders>
              <w:left w:val="nil"/>
              <w:right w:val="nil"/>
            </w:tcBorders>
            <w:shd w:val="clear" w:color="auto" w:fill="CCCCCC"/>
          </w:tcPr>
          <w:p w14:paraId="0413C8EE"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060FF4DB" w14:textId="77777777" w:rsidR="00353233" w:rsidRPr="00D931DE" w:rsidRDefault="00A23510" w:rsidP="00353233">
            <w:pPr>
              <w:rPr>
                <w:rFonts w:ascii="Arial" w:hAnsi="Arial" w:cs="Arial"/>
                <w:sz w:val="20"/>
                <w:szCs w:val="20"/>
              </w:rPr>
            </w:pPr>
            <w:r w:rsidRPr="00D931DE">
              <w:rPr>
                <w:rFonts w:ascii="Arial" w:hAnsi="Arial" w:cs="Arial"/>
                <w:sz w:val="20"/>
                <w:szCs w:val="20"/>
              </w:rPr>
              <w:t>0.28</w:t>
            </w:r>
          </w:p>
        </w:tc>
      </w:tr>
      <w:tr w:rsidR="00353233" w:rsidRPr="00D931DE" w14:paraId="591FB7A0" w14:textId="77777777" w:rsidTr="00353233">
        <w:tc>
          <w:tcPr>
            <w:tcW w:w="3478" w:type="dxa"/>
            <w:tcBorders>
              <w:left w:val="nil"/>
              <w:right w:val="nil"/>
            </w:tcBorders>
            <w:shd w:val="clear" w:color="auto" w:fill="CCCCCC"/>
          </w:tcPr>
          <w:p w14:paraId="5425173D"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DF96B0F" w14:textId="77777777" w:rsidR="00353233" w:rsidRPr="00D931DE" w:rsidRDefault="00353233" w:rsidP="00353233">
            <w:pPr>
              <w:rPr>
                <w:rFonts w:ascii="Arial" w:hAnsi="Arial" w:cs="Arial"/>
                <w:sz w:val="20"/>
                <w:szCs w:val="20"/>
              </w:rPr>
            </w:pPr>
            <w:r w:rsidRPr="00D931DE">
              <w:rPr>
                <w:rFonts w:ascii="Arial" w:hAnsi="Arial" w:cs="Arial"/>
                <w:sz w:val="20"/>
                <w:szCs w:val="20"/>
              </w:rPr>
              <w:t>1.02 (0.78, 1.33)</w:t>
            </w:r>
          </w:p>
        </w:tc>
        <w:tc>
          <w:tcPr>
            <w:tcW w:w="1199" w:type="dxa"/>
            <w:tcBorders>
              <w:left w:val="nil"/>
              <w:right w:val="nil"/>
            </w:tcBorders>
            <w:shd w:val="clear" w:color="auto" w:fill="CCCCCC"/>
          </w:tcPr>
          <w:p w14:paraId="548CE781" w14:textId="77777777" w:rsidR="00353233" w:rsidRPr="00D931DE" w:rsidRDefault="00353233" w:rsidP="00353233">
            <w:pPr>
              <w:rPr>
                <w:rFonts w:ascii="Arial" w:hAnsi="Arial" w:cs="Arial"/>
                <w:sz w:val="20"/>
                <w:szCs w:val="20"/>
              </w:rPr>
            </w:pPr>
            <w:r w:rsidRPr="00D931DE">
              <w:rPr>
                <w:rFonts w:ascii="Arial" w:hAnsi="Arial" w:cs="Arial"/>
                <w:sz w:val="20"/>
                <w:szCs w:val="20"/>
              </w:rPr>
              <w:t>0.90</w:t>
            </w:r>
          </w:p>
        </w:tc>
        <w:tc>
          <w:tcPr>
            <w:tcW w:w="1771" w:type="dxa"/>
            <w:tcBorders>
              <w:left w:val="nil"/>
              <w:right w:val="nil"/>
            </w:tcBorders>
            <w:shd w:val="clear" w:color="auto" w:fill="CCCCCC"/>
          </w:tcPr>
          <w:p w14:paraId="3C9A1D86" w14:textId="77777777" w:rsidR="00353233" w:rsidRPr="00D931DE" w:rsidRDefault="00353233" w:rsidP="00353233">
            <w:pPr>
              <w:rPr>
                <w:rFonts w:ascii="Arial" w:hAnsi="Arial" w:cs="Arial"/>
                <w:sz w:val="20"/>
                <w:szCs w:val="20"/>
              </w:rPr>
            </w:pPr>
            <w:r w:rsidRPr="00D931DE">
              <w:rPr>
                <w:rFonts w:ascii="Arial" w:hAnsi="Arial" w:cs="Arial"/>
                <w:sz w:val="20"/>
                <w:szCs w:val="20"/>
              </w:rPr>
              <w:t>1.30 (0.83, 2.05)</w:t>
            </w:r>
          </w:p>
        </w:tc>
        <w:tc>
          <w:tcPr>
            <w:tcW w:w="1278" w:type="dxa"/>
            <w:tcBorders>
              <w:left w:val="nil"/>
              <w:right w:val="nil"/>
            </w:tcBorders>
            <w:shd w:val="clear" w:color="auto" w:fill="CCCCCC"/>
          </w:tcPr>
          <w:p w14:paraId="7F6B7977" w14:textId="77777777" w:rsidR="00353233" w:rsidRPr="00D931DE" w:rsidRDefault="00353233" w:rsidP="00353233">
            <w:pPr>
              <w:rPr>
                <w:rFonts w:ascii="Arial" w:hAnsi="Arial" w:cs="Arial"/>
                <w:sz w:val="20"/>
                <w:szCs w:val="20"/>
              </w:rPr>
            </w:pPr>
            <w:r w:rsidRPr="00D931DE">
              <w:rPr>
                <w:rFonts w:ascii="Arial" w:hAnsi="Arial" w:cs="Arial"/>
                <w:sz w:val="20"/>
                <w:szCs w:val="20"/>
              </w:rPr>
              <w:t>0.25</w:t>
            </w:r>
          </w:p>
        </w:tc>
      </w:tr>
      <w:tr w:rsidR="00353233" w:rsidRPr="00D931DE" w14:paraId="26BA9652" w14:textId="77777777" w:rsidTr="00353233">
        <w:tc>
          <w:tcPr>
            <w:tcW w:w="3478" w:type="dxa"/>
            <w:tcBorders>
              <w:left w:val="nil"/>
              <w:right w:val="nil"/>
            </w:tcBorders>
            <w:shd w:val="clear" w:color="auto" w:fill="CCCCCC"/>
          </w:tcPr>
          <w:p w14:paraId="30D45675" w14:textId="77777777" w:rsidR="00353233" w:rsidRPr="00D931DE" w:rsidRDefault="00353233" w:rsidP="00353233">
            <w:pPr>
              <w:rPr>
                <w:rFonts w:ascii="Arial" w:hAnsi="Arial" w:cs="Arial"/>
                <w:sz w:val="20"/>
                <w:szCs w:val="20"/>
              </w:rPr>
            </w:pPr>
            <w:r w:rsidRPr="00D931DE">
              <w:rPr>
                <w:rFonts w:ascii="Arial" w:hAnsi="Arial" w:cs="Arial"/>
                <w:sz w:val="20"/>
                <w:szCs w:val="20"/>
              </w:rPr>
              <w:lastRenderedPageBreak/>
              <w:t xml:space="preserve">      Males</w:t>
            </w:r>
          </w:p>
        </w:tc>
        <w:tc>
          <w:tcPr>
            <w:tcW w:w="1850" w:type="dxa"/>
            <w:tcBorders>
              <w:left w:val="nil"/>
              <w:right w:val="nil"/>
            </w:tcBorders>
            <w:shd w:val="clear" w:color="auto" w:fill="CCCCCC"/>
          </w:tcPr>
          <w:p w14:paraId="5D059E78" w14:textId="77777777" w:rsidR="00353233" w:rsidRPr="00D931DE" w:rsidRDefault="00353233" w:rsidP="00353233">
            <w:pPr>
              <w:rPr>
                <w:rFonts w:ascii="Arial" w:hAnsi="Arial" w:cs="Arial"/>
                <w:sz w:val="20"/>
                <w:szCs w:val="20"/>
              </w:rPr>
            </w:pPr>
            <w:r w:rsidRPr="00D931DE">
              <w:rPr>
                <w:rFonts w:ascii="Arial" w:hAnsi="Arial" w:cs="Arial"/>
                <w:sz w:val="20"/>
                <w:szCs w:val="20"/>
              </w:rPr>
              <w:t>1.10 (0.76, 1.61)</w:t>
            </w:r>
          </w:p>
        </w:tc>
        <w:tc>
          <w:tcPr>
            <w:tcW w:w="1199" w:type="dxa"/>
            <w:tcBorders>
              <w:left w:val="nil"/>
              <w:right w:val="nil"/>
            </w:tcBorders>
            <w:shd w:val="clear" w:color="auto" w:fill="CCCCCC"/>
          </w:tcPr>
          <w:p w14:paraId="3B9D44E0" w14:textId="77777777" w:rsidR="00353233" w:rsidRPr="00D931DE" w:rsidRDefault="00353233" w:rsidP="00353233">
            <w:pPr>
              <w:rPr>
                <w:rFonts w:ascii="Arial" w:hAnsi="Arial" w:cs="Arial"/>
                <w:sz w:val="20"/>
                <w:szCs w:val="20"/>
              </w:rPr>
            </w:pPr>
            <w:r w:rsidRPr="00D931DE">
              <w:rPr>
                <w:rFonts w:ascii="Arial" w:hAnsi="Arial" w:cs="Arial"/>
                <w:sz w:val="20"/>
                <w:szCs w:val="20"/>
              </w:rPr>
              <w:t>0.60</w:t>
            </w:r>
          </w:p>
        </w:tc>
        <w:tc>
          <w:tcPr>
            <w:tcW w:w="1771" w:type="dxa"/>
            <w:tcBorders>
              <w:left w:val="nil"/>
              <w:right w:val="nil"/>
            </w:tcBorders>
            <w:shd w:val="clear" w:color="auto" w:fill="CCCCCC"/>
          </w:tcPr>
          <w:p w14:paraId="1B6812B4" w14:textId="77777777" w:rsidR="00353233" w:rsidRPr="00D931DE" w:rsidRDefault="00353233" w:rsidP="00353233">
            <w:pPr>
              <w:rPr>
                <w:rFonts w:ascii="Arial" w:hAnsi="Arial" w:cs="Arial"/>
                <w:sz w:val="20"/>
                <w:szCs w:val="20"/>
              </w:rPr>
            </w:pPr>
            <w:r w:rsidRPr="00D931DE">
              <w:rPr>
                <w:rFonts w:ascii="Arial" w:hAnsi="Arial" w:cs="Arial"/>
                <w:sz w:val="20"/>
                <w:szCs w:val="20"/>
              </w:rPr>
              <w:t>1.67 (0.96, 2.89)</w:t>
            </w:r>
          </w:p>
        </w:tc>
        <w:tc>
          <w:tcPr>
            <w:tcW w:w="1278" w:type="dxa"/>
            <w:tcBorders>
              <w:left w:val="nil"/>
              <w:right w:val="nil"/>
            </w:tcBorders>
            <w:shd w:val="clear" w:color="auto" w:fill="CCCCCC"/>
          </w:tcPr>
          <w:p w14:paraId="02A24841" w14:textId="77777777" w:rsidR="00353233" w:rsidRPr="00D931DE" w:rsidRDefault="00353233" w:rsidP="00353233">
            <w:pPr>
              <w:rPr>
                <w:rFonts w:ascii="Arial" w:hAnsi="Arial" w:cs="Arial"/>
                <w:sz w:val="20"/>
                <w:szCs w:val="20"/>
              </w:rPr>
            </w:pPr>
            <w:r w:rsidRPr="00D931DE">
              <w:rPr>
                <w:rFonts w:ascii="Arial" w:hAnsi="Arial" w:cs="Arial"/>
                <w:sz w:val="20"/>
                <w:szCs w:val="20"/>
              </w:rPr>
              <w:t>0.07</w:t>
            </w:r>
          </w:p>
        </w:tc>
      </w:tr>
      <w:tr w:rsidR="00353233" w:rsidRPr="00D931DE" w14:paraId="16442C10" w14:textId="77777777" w:rsidTr="00353233">
        <w:tc>
          <w:tcPr>
            <w:tcW w:w="3478" w:type="dxa"/>
            <w:tcBorders>
              <w:left w:val="nil"/>
              <w:right w:val="nil"/>
            </w:tcBorders>
            <w:shd w:val="clear" w:color="auto" w:fill="CCCCCC"/>
          </w:tcPr>
          <w:p w14:paraId="5F257DD0"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3C5883FB" w14:textId="77777777" w:rsidR="00353233" w:rsidRPr="00D931DE" w:rsidRDefault="00353233" w:rsidP="00353233">
            <w:pPr>
              <w:rPr>
                <w:rFonts w:ascii="Arial" w:hAnsi="Arial" w:cs="Arial"/>
                <w:sz w:val="20"/>
                <w:szCs w:val="20"/>
              </w:rPr>
            </w:pPr>
            <w:r w:rsidRPr="00D931DE">
              <w:rPr>
                <w:rFonts w:ascii="Arial" w:hAnsi="Arial" w:cs="Arial"/>
                <w:sz w:val="20"/>
                <w:szCs w:val="20"/>
              </w:rPr>
              <w:t>0.96 (0.65, 1.41)</w:t>
            </w:r>
          </w:p>
        </w:tc>
        <w:tc>
          <w:tcPr>
            <w:tcW w:w="1199" w:type="dxa"/>
            <w:tcBorders>
              <w:left w:val="nil"/>
              <w:right w:val="nil"/>
            </w:tcBorders>
            <w:shd w:val="clear" w:color="auto" w:fill="CCCCCC"/>
          </w:tcPr>
          <w:p w14:paraId="2ACC11D8" w14:textId="77777777" w:rsidR="00353233" w:rsidRPr="00D931DE" w:rsidRDefault="00353233" w:rsidP="00353233">
            <w:pPr>
              <w:rPr>
                <w:rFonts w:ascii="Arial" w:hAnsi="Arial" w:cs="Arial"/>
                <w:sz w:val="20"/>
                <w:szCs w:val="20"/>
              </w:rPr>
            </w:pPr>
            <w:r w:rsidRPr="00D931DE">
              <w:rPr>
                <w:rFonts w:ascii="Arial" w:hAnsi="Arial" w:cs="Arial"/>
                <w:sz w:val="20"/>
                <w:szCs w:val="20"/>
              </w:rPr>
              <w:t>0.83</w:t>
            </w:r>
          </w:p>
        </w:tc>
        <w:tc>
          <w:tcPr>
            <w:tcW w:w="1771" w:type="dxa"/>
            <w:tcBorders>
              <w:left w:val="nil"/>
              <w:right w:val="nil"/>
            </w:tcBorders>
            <w:shd w:val="clear" w:color="auto" w:fill="CCCCCC"/>
          </w:tcPr>
          <w:p w14:paraId="71D56741" w14:textId="77777777" w:rsidR="00353233" w:rsidRPr="00D931DE" w:rsidRDefault="00353233" w:rsidP="00353233">
            <w:pPr>
              <w:rPr>
                <w:rFonts w:ascii="Arial" w:hAnsi="Arial" w:cs="Arial"/>
                <w:sz w:val="20"/>
                <w:szCs w:val="20"/>
              </w:rPr>
            </w:pPr>
            <w:r w:rsidRPr="00D931DE">
              <w:rPr>
                <w:rFonts w:ascii="Arial" w:hAnsi="Arial" w:cs="Arial"/>
                <w:sz w:val="20"/>
                <w:szCs w:val="20"/>
              </w:rPr>
              <w:t>0.97 (0.44, 2.14)</w:t>
            </w:r>
          </w:p>
        </w:tc>
        <w:tc>
          <w:tcPr>
            <w:tcW w:w="1278" w:type="dxa"/>
            <w:tcBorders>
              <w:left w:val="nil"/>
              <w:right w:val="nil"/>
            </w:tcBorders>
            <w:shd w:val="clear" w:color="auto" w:fill="CCCCCC"/>
          </w:tcPr>
          <w:p w14:paraId="22E71603" w14:textId="77777777" w:rsidR="00353233" w:rsidRPr="00D931DE" w:rsidRDefault="00353233" w:rsidP="00353233">
            <w:pPr>
              <w:rPr>
                <w:rFonts w:ascii="Arial" w:hAnsi="Arial" w:cs="Arial"/>
                <w:sz w:val="20"/>
                <w:szCs w:val="20"/>
              </w:rPr>
            </w:pPr>
            <w:r w:rsidRPr="00D931DE">
              <w:rPr>
                <w:rFonts w:ascii="Arial" w:hAnsi="Arial" w:cs="Arial"/>
                <w:sz w:val="20"/>
                <w:szCs w:val="20"/>
              </w:rPr>
              <w:t>0.94</w:t>
            </w:r>
          </w:p>
        </w:tc>
      </w:tr>
      <w:tr w:rsidR="00353233" w:rsidRPr="00D931DE" w14:paraId="55A079DA" w14:textId="77777777" w:rsidTr="00353233">
        <w:tc>
          <w:tcPr>
            <w:tcW w:w="3478" w:type="dxa"/>
            <w:tcBorders>
              <w:left w:val="nil"/>
              <w:right w:val="nil"/>
            </w:tcBorders>
            <w:shd w:val="clear" w:color="auto" w:fill="CCCCCC"/>
          </w:tcPr>
          <w:p w14:paraId="505B136A" w14:textId="77777777" w:rsidR="00353233" w:rsidRPr="00D931DE" w:rsidRDefault="00353233" w:rsidP="00353233">
            <w:pPr>
              <w:rPr>
                <w:rFonts w:ascii="Arial" w:hAnsi="Arial" w:cs="Arial"/>
                <w:sz w:val="20"/>
                <w:szCs w:val="20"/>
              </w:rPr>
            </w:pPr>
            <w:proofErr w:type="spellStart"/>
            <w:r w:rsidRPr="00D931DE">
              <w:rPr>
                <w:rFonts w:ascii="Arial" w:hAnsi="Arial" w:cs="Arial"/>
                <w:sz w:val="20"/>
                <w:szCs w:val="20"/>
              </w:rPr>
              <w:t>Lewy</w:t>
            </w:r>
            <w:proofErr w:type="spellEnd"/>
            <w:r w:rsidRPr="00D931DE">
              <w:rPr>
                <w:rFonts w:ascii="Arial" w:hAnsi="Arial" w:cs="Arial"/>
                <w:sz w:val="20"/>
                <w:szCs w:val="20"/>
              </w:rPr>
              <w:t xml:space="preserve"> bodies</w:t>
            </w:r>
          </w:p>
        </w:tc>
        <w:tc>
          <w:tcPr>
            <w:tcW w:w="1850" w:type="dxa"/>
            <w:tcBorders>
              <w:left w:val="nil"/>
              <w:right w:val="nil"/>
            </w:tcBorders>
            <w:shd w:val="clear" w:color="auto" w:fill="CCCCCC"/>
          </w:tcPr>
          <w:p w14:paraId="5104ACC9"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3B658EB6" w14:textId="77777777" w:rsidR="00353233" w:rsidRPr="00D931DE" w:rsidRDefault="00353233" w:rsidP="00353233">
            <w:pPr>
              <w:rPr>
                <w:rFonts w:ascii="Arial" w:hAnsi="Arial" w:cs="Arial"/>
                <w:sz w:val="20"/>
                <w:szCs w:val="20"/>
              </w:rPr>
            </w:pPr>
          </w:p>
        </w:tc>
        <w:tc>
          <w:tcPr>
            <w:tcW w:w="1771" w:type="dxa"/>
            <w:tcBorders>
              <w:left w:val="nil"/>
              <w:right w:val="nil"/>
            </w:tcBorders>
            <w:shd w:val="clear" w:color="auto" w:fill="CCCCCC"/>
          </w:tcPr>
          <w:p w14:paraId="4220A0FA"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78CC6DE2" w14:textId="77777777" w:rsidR="00353233" w:rsidRPr="00D931DE" w:rsidRDefault="00353233" w:rsidP="00353233">
            <w:pPr>
              <w:rPr>
                <w:rFonts w:ascii="Arial" w:hAnsi="Arial" w:cs="Arial"/>
                <w:sz w:val="20"/>
                <w:szCs w:val="20"/>
              </w:rPr>
            </w:pPr>
          </w:p>
        </w:tc>
      </w:tr>
      <w:tr w:rsidR="00353233" w:rsidRPr="00D931DE" w14:paraId="2E1BD706" w14:textId="77777777" w:rsidTr="00353233">
        <w:tc>
          <w:tcPr>
            <w:tcW w:w="3478" w:type="dxa"/>
            <w:tcBorders>
              <w:left w:val="nil"/>
              <w:right w:val="nil"/>
            </w:tcBorders>
            <w:shd w:val="clear" w:color="auto" w:fill="CCCCCC"/>
          </w:tcPr>
          <w:p w14:paraId="086F78B0" w14:textId="77777777" w:rsidR="00353233" w:rsidRPr="00D931DE" w:rsidRDefault="00353233" w:rsidP="00353233">
            <w:pPr>
              <w:rPr>
                <w:rFonts w:ascii="Arial" w:hAnsi="Arial" w:cs="Arial"/>
                <w:sz w:val="20"/>
                <w:szCs w:val="20"/>
              </w:rPr>
            </w:pPr>
            <w:r w:rsidRPr="00D931DE">
              <w:rPr>
                <w:rFonts w:ascii="Arial" w:hAnsi="Arial" w:cs="Arial"/>
                <w:sz w:val="20"/>
                <w:szCs w:val="20"/>
              </w:rPr>
              <w:t xml:space="preserve">   Any</w:t>
            </w:r>
          </w:p>
        </w:tc>
        <w:tc>
          <w:tcPr>
            <w:tcW w:w="1850" w:type="dxa"/>
            <w:tcBorders>
              <w:left w:val="nil"/>
              <w:right w:val="nil"/>
            </w:tcBorders>
            <w:shd w:val="clear" w:color="auto" w:fill="CCCCCC"/>
          </w:tcPr>
          <w:p w14:paraId="3775BF45" w14:textId="77777777" w:rsidR="00353233" w:rsidRPr="00D931DE" w:rsidRDefault="00353233" w:rsidP="00353233">
            <w:pPr>
              <w:rPr>
                <w:rFonts w:ascii="Arial" w:hAnsi="Arial" w:cs="Arial"/>
                <w:sz w:val="20"/>
                <w:szCs w:val="20"/>
              </w:rPr>
            </w:pPr>
          </w:p>
        </w:tc>
        <w:tc>
          <w:tcPr>
            <w:tcW w:w="1199" w:type="dxa"/>
            <w:tcBorders>
              <w:left w:val="nil"/>
              <w:right w:val="nil"/>
            </w:tcBorders>
            <w:shd w:val="clear" w:color="auto" w:fill="CCCCCC"/>
          </w:tcPr>
          <w:p w14:paraId="3B3790E9" w14:textId="77777777" w:rsidR="00353233" w:rsidRPr="00D931DE" w:rsidRDefault="00A23510" w:rsidP="00A23510">
            <w:pPr>
              <w:rPr>
                <w:rFonts w:ascii="Arial" w:hAnsi="Arial" w:cs="Arial"/>
                <w:sz w:val="20"/>
                <w:szCs w:val="20"/>
              </w:rPr>
            </w:pPr>
            <w:r w:rsidRPr="00D931DE">
              <w:rPr>
                <w:rFonts w:ascii="Arial" w:hAnsi="Arial" w:cs="Arial"/>
                <w:sz w:val="20"/>
                <w:szCs w:val="20"/>
              </w:rPr>
              <w:t>0.14</w:t>
            </w:r>
          </w:p>
        </w:tc>
        <w:tc>
          <w:tcPr>
            <w:tcW w:w="1771" w:type="dxa"/>
            <w:tcBorders>
              <w:left w:val="nil"/>
              <w:right w:val="nil"/>
            </w:tcBorders>
            <w:shd w:val="clear" w:color="auto" w:fill="CCCCCC"/>
          </w:tcPr>
          <w:p w14:paraId="5DBF0220" w14:textId="77777777" w:rsidR="00353233" w:rsidRPr="00D931DE" w:rsidRDefault="00353233" w:rsidP="00353233">
            <w:pPr>
              <w:rPr>
                <w:rFonts w:ascii="Arial" w:hAnsi="Arial" w:cs="Arial"/>
                <w:sz w:val="20"/>
                <w:szCs w:val="20"/>
              </w:rPr>
            </w:pPr>
          </w:p>
        </w:tc>
        <w:tc>
          <w:tcPr>
            <w:tcW w:w="1278" w:type="dxa"/>
            <w:tcBorders>
              <w:left w:val="nil"/>
              <w:right w:val="nil"/>
            </w:tcBorders>
            <w:shd w:val="clear" w:color="auto" w:fill="CCCCCC"/>
          </w:tcPr>
          <w:p w14:paraId="03C16A68" w14:textId="77777777" w:rsidR="00353233" w:rsidRPr="00D931DE" w:rsidRDefault="00A23510" w:rsidP="00A23510">
            <w:pPr>
              <w:rPr>
                <w:rFonts w:ascii="Arial" w:hAnsi="Arial" w:cs="Arial"/>
                <w:sz w:val="20"/>
                <w:szCs w:val="20"/>
              </w:rPr>
            </w:pPr>
            <w:r w:rsidRPr="00D931DE">
              <w:rPr>
                <w:rFonts w:ascii="Arial" w:hAnsi="Arial" w:cs="Arial"/>
                <w:sz w:val="20"/>
                <w:szCs w:val="20"/>
              </w:rPr>
              <w:t>0.72</w:t>
            </w:r>
          </w:p>
        </w:tc>
      </w:tr>
      <w:tr w:rsidR="00A23510" w:rsidRPr="00D931DE" w14:paraId="754BFA58" w14:textId="77777777" w:rsidTr="00353233">
        <w:tc>
          <w:tcPr>
            <w:tcW w:w="3478" w:type="dxa"/>
            <w:tcBorders>
              <w:left w:val="nil"/>
              <w:right w:val="nil"/>
            </w:tcBorders>
            <w:shd w:val="clear" w:color="auto" w:fill="CCCCCC"/>
          </w:tcPr>
          <w:p w14:paraId="7D14C057"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023CE88" w14:textId="77777777" w:rsidR="00A23510" w:rsidRPr="00D931DE" w:rsidRDefault="00A23510" w:rsidP="00353233">
            <w:pPr>
              <w:rPr>
                <w:rFonts w:ascii="Arial" w:hAnsi="Arial" w:cs="Arial"/>
                <w:sz w:val="20"/>
                <w:szCs w:val="20"/>
              </w:rPr>
            </w:pPr>
            <w:r w:rsidRPr="00D931DE">
              <w:rPr>
                <w:rFonts w:ascii="Arial" w:hAnsi="Arial" w:cs="Arial"/>
                <w:sz w:val="20"/>
                <w:szCs w:val="20"/>
              </w:rPr>
              <w:t>1.00 (0.73, 1.37)</w:t>
            </w:r>
          </w:p>
        </w:tc>
        <w:tc>
          <w:tcPr>
            <w:tcW w:w="1199" w:type="dxa"/>
            <w:tcBorders>
              <w:left w:val="nil"/>
              <w:right w:val="nil"/>
            </w:tcBorders>
            <w:shd w:val="clear" w:color="auto" w:fill="CCCCCC"/>
          </w:tcPr>
          <w:p w14:paraId="18B6F3E0" w14:textId="77777777" w:rsidR="00A23510" w:rsidRPr="00D931DE" w:rsidRDefault="00A23510" w:rsidP="00353233">
            <w:pPr>
              <w:rPr>
                <w:rFonts w:ascii="Arial" w:hAnsi="Arial" w:cs="Arial"/>
                <w:sz w:val="20"/>
                <w:szCs w:val="20"/>
              </w:rPr>
            </w:pPr>
            <w:r w:rsidRPr="00D931DE">
              <w:rPr>
                <w:rFonts w:ascii="Arial" w:hAnsi="Arial" w:cs="Arial"/>
                <w:sz w:val="20"/>
                <w:szCs w:val="20"/>
              </w:rPr>
              <w:t>0.99</w:t>
            </w:r>
          </w:p>
        </w:tc>
        <w:tc>
          <w:tcPr>
            <w:tcW w:w="1771" w:type="dxa"/>
            <w:tcBorders>
              <w:left w:val="nil"/>
              <w:right w:val="nil"/>
            </w:tcBorders>
            <w:shd w:val="clear" w:color="auto" w:fill="CCCCCC"/>
          </w:tcPr>
          <w:p w14:paraId="3DB6A241" w14:textId="77777777" w:rsidR="00A23510" w:rsidRPr="00D931DE" w:rsidRDefault="00A23510" w:rsidP="00353233">
            <w:pPr>
              <w:rPr>
                <w:rFonts w:ascii="Arial" w:hAnsi="Arial" w:cs="Arial"/>
                <w:sz w:val="20"/>
                <w:szCs w:val="20"/>
              </w:rPr>
            </w:pPr>
            <w:r w:rsidRPr="00D931DE">
              <w:rPr>
                <w:rFonts w:ascii="Arial" w:hAnsi="Arial" w:cs="Arial"/>
                <w:sz w:val="20"/>
                <w:szCs w:val="20"/>
              </w:rPr>
              <w:t>1.44 (0.87 2.39)</w:t>
            </w:r>
          </w:p>
        </w:tc>
        <w:tc>
          <w:tcPr>
            <w:tcW w:w="1278" w:type="dxa"/>
            <w:tcBorders>
              <w:left w:val="nil"/>
              <w:right w:val="nil"/>
            </w:tcBorders>
            <w:shd w:val="clear" w:color="auto" w:fill="CCCCCC"/>
          </w:tcPr>
          <w:p w14:paraId="227B7533" w14:textId="77777777" w:rsidR="00A23510" w:rsidRPr="00D931DE" w:rsidRDefault="00A23510" w:rsidP="00353233">
            <w:pPr>
              <w:rPr>
                <w:rFonts w:ascii="Arial" w:hAnsi="Arial" w:cs="Arial"/>
                <w:sz w:val="20"/>
                <w:szCs w:val="20"/>
              </w:rPr>
            </w:pPr>
            <w:r w:rsidRPr="00D931DE">
              <w:rPr>
                <w:rFonts w:ascii="Arial" w:hAnsi="Arial" w:cs="Arial"/>
                <w:sz w:val="20"/>
                <w:szCs w:val="20"/>
              </w:rPr>
              <w:t>0.16</w:t>
            </w:r>
          </w:p>
        </w:tc>
      </w:tr>
      <w:tr w:rsidR="00A23510" w:rsidRPr="00D931DE" w14:paraId="471035A6" w14:textId="77777777" w:rsidTr="00353233">
        <w:tc>
          <w:tcPr>
            <w:tcW w:w="3478" w:type="dxa"/>
            <w:tcBorders>
              <w:left w:val="nil"/>
              <w:right w:val="nil"/>
            </w:tcBorders>
            <w:shd w:val="clear" w:color="auto" w:fill="CCCCCC"/>
          </w:tcPr>
          <w:p w14:paraId="7ECFF37B"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0ABCBD15" w14:textId="77777777" w:rsidR="00A23510" w:rsidRPr="00D931DE" w:rsidRDefault="00A23510" w:rsidP="00353233">
            <w:pPr>
              <w:rPr>
                <w:rFonts w:ascii="Arial" w:hAnsi="Arial" w:cs="Arial"/>
                <w:sz w:val="20"/>
                <w:szCs w:val="20"/>
              </w:rPr>
            </w:pPr>
            <w:r w:rsidRPr="00D931DE">
              <w:rPr>
                <w:rFonts w:ascii="Arial" w:hAnsi="Arial" w:cs="Arial"/>
                <w:sz w:val="20"/>
                <w:szCs w:val="20"/>
              </w:rPr>
              <w:t>1.28 (0.85, 1.94)</w:t>
            </w:r>
          </w:p>
        </w:tc>
        <w:tc>
          <w:tcPr>
            <w:tcW w:w="1199" w:type="dxa"/>
            <w:tcBorders>
              <w:left w:val="nil"/>
              <w:right w:val="nil"/>
            </w:tcBorders>
            <w:shd w:val="clear" w:color="auto" w:fill="CCCCCC"/>
          </w:tcPr>
          <w:p w14:paraId="05AE8ACD" w14:textId="77777777" w:rsidR="00A23510" w:rsidRPr="00D931DE" w:rsidRDefault="00A23510" w:rsidP="00353233">
            <w:pPr>
              <w:rPr>
                <w:rFonts w:ascii="Arial" w:hAnsi="Arial" w:cs="Arial"/>
                <w:sz w:val="20"/>
                <w:szCs w:val="20"/>
              </w:rPr>
            </w:pPr>
            <w:r w:rsidRPr="00D931DE">
              <w:rPr>
                <w:rFonts w:ascii="Arial" w:hAnsi="Arial" w:cs="Arial"/>
                <w:sz w:val="20"/>
                <w:szCs w:val="20"/>
              </w:rPr>
              <w:t>0.24</w:t>
            </w:r>
          </w:p>
        </w:tc>
        <w:tc>
          <w:tcPr>
            <w:tcW w:w="1771" w:type="dxa"/>
            <w:tcBorders>
              <w:left w:val="nil"/>
              <w:right w:val="nil"/>
            </w:tcBorders>
            <w:shd w:val="clear" w:color="auto" w:fill="CCCCCC"/>
          </w:tcPr>
          <w:p w14:paraId="140F887B" w14:textId="77777777" w:rsidR="00A23510" w:rsidRPr="00D931DE" w:rsidRDefault="00A23510" w:rsidP="00353233">
            <w:pPr>
              <w:rPr>
                <w:rFonts w:ascii="Arial" w:hAnsi="Arial" w:cs="Arial"/>
                <w:sz w:val="20"/>
                <w:szCs w:val="20"/>
              </w:rPr>
            </w:pPr>
            <w:r w:rsidRPr="00D931DE">
              <w:rPr>
                <w:rFonts w:ascii="Arial" w:hAnsi="Arial" w:cs="Arial"/>
                <w:sz w:val="20"/>
                <w:szCs w:val="20"/>
              </w:rPr>
              <w:t>1.60 (0.79, 3.24)</w:t>
            </w:r>
          </w:p>
        </w:tc>
        <w:tc>
          <w:tcPr>
            <w:tcW w:w="1278" w:type="dxa"/>
            <w:tcBorders>
              <w:left w:val="nil"/>
              <w:right w:val="nil"/>
            </w:tcBorders>
            <w:shd w:val="clear" w:color="auto" w:fill="CCCCCC"/>
          </w:tcPr>
          <w:p w14:paraId="32F39E64" w14:textId="77777777" w:rsidR="00A23510" w:rsidRPr="00D931DE" w:rsidRDefault="00A23510" w:rsidP="00353233">
            <w:pPr>
              <w:rPr>
                <w:rFonts w:ascii="Arial" w:hAnsi="Arial" w:cs="Arial"/>
                <w:sz w:val="20"/>
                <w:szCs w:val="20"/>
              </w:rPr>
            </w:pPr>
            <w:r w:rsidRPr="00D931DE">
              <w:rPr>
                <w:rFonts w:ascii="Arial" w:hAnsi="Arial" w:cs="Arial"/>
                <w:sz w:val="20"/>
                <w:szCs w:val="20"/>
              </w:rPr>
              <w:t>0.19</w:t>
            </w:r>
          </w:p>
        </w:tc>
      </w:tr>
      <w:tr w:rsidR="00A23510" w:rsidRPr="00D931DE" w14:paraId="7F958B01" w14:textId="77777777" w:rsidTr="00353233">
        <w:tc>
          <w:tcPr>
            <w:tcW w:w="3478" w:type="dxa"/>
            <w:tcBorders>
              <w:left w:val="nil"/>
              <w:right w:val="nil"/>
            </w:tcBorders>
            <w:shd w:val="clear" w:color="auto" w:fill="CCCCCC"/>
          </w:tcPr>
          <w:p w14:paraId="53E6FA8B"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5F268D25" w14:textId="77777777" w:rsidR="00A23510" w:rsidRPr="00D931DE" w:rsidRDefault="00A23510" w:rsidP="00353233">
            <w:pPr>
              <w:rPr>
                <w:rFonts w:ascii="Arial" w:hAnsi="Arial" w:cs="Arial"/>
                <w:sz w:val="20"/>
                <w:szCs w:val="20"/>
              </w:rPr>
            </w:pPr>
            <w:r w:rsidRPr="00D931DE">
              <w:rPr>
                <w:rFonts w:ascii="Arial" w:hAnsi="Arial" w:cs="Arial"/>
                <w:sz w:val="20"/>
                <w:szCs w:val="20"/>
              </w:rPr>
              <w:t>0.77 (0.47, 1.27)</w:t>
            </w:r>
          </w:p>
        </w:tc>
        <w:tc>
          <w:tcPr>
            <w:tcW w:w="1199" w:type="dxa"/>
            <w:tcBorders>
              <w:left w:val="nil"/>
              <w:right w:val="nil"/>
            </w:tcBorders>
            <w:shd w:val="clear" w:color="auto" w:fill="CCCCCC"/>
          </w:tcPr>
          <w:p w14:paraId="6501BECC" w14:textId="77777777" w:rsidR="00A23510" w:rsidRPr="00D931DE" w:rsidRDefault="00A23510" w:rsidP="00353233">
            <w:pPr>
              <w:rPr>
                <w:rFonts w:ascii="Arial" w:hAnsi="Arial" w:cs="Arial"/>
                <w:sz w:val="20"/>
                <w:szCs w:val="20"/>
              </w:rPr>
            </w:pPr>
            <w:r w:rsidRPr="00D931DE">
              <w:rPr>
                <w:rFonts w:ascii="Arial" w:hAnsi="Arial" w:cs="Arial"/>
                <w:sz w:val="20"/>
                <w:szCs w:val="20"/>
              </w:rPr>
              <w:t>0.31</w:t>
            </w:r>
          </w:p>
        </w:tc>
        <w:tc>
          <w:tcPr>
            <w:tcW w:w="1771" w:type="dxa"/>
            <w:tcBorders>
              <w:left w:val="nil"/>
              <w:right w:val="nil"/>
            </w:tcBorders>
            <w:shd w:val="clear" w:color="auto" w:fill="CCCCCC"/>
          </w:tcPr>
          <w:p w14:paraId="0F0189B4" w14:textId="77777777" w:rsidR="00A23510" w:rsidRPr="00D931DE" w:rsidRDefault="00A23510" w:rsidP="00353233">
            <w:pPr>
              <w:rPr>
                <w:rFonts w:ascii="Arial" w:hAnsi="Arial" w:cs="Arial"/>
                <w:sz w:val="20"/>
                <w:szCs w:val="20"/>
              </w:rPr>
            </w:pPr>
            <w:r w:rsidRPr="00D931DE">
              <w:rPr>
                <w:rFonts w:ascii="Arial" w:hAnsi="Arial" w:cs="Arial"/>
                <w:sz w:val="20"/>
                <w:szCs w:val="20"/>
              </w:rPr>
              <w:t>1.32 (0.63, 2.76)</w:t>
            </w:r>
          </w:p>
        </w:tc>
        <w:tc>
          <w:tcPr>
            <w:tcW w:w="1278" w:type="dxa"/>
            <w:tcBorders>
              <w:left w:val="nil"/>
              <w:right w:val="nil"/>
            </w:tcBorders>
            <w:shd w:val="clear" w:color="auto" w:fill="CCCCCC"/>
          </w:tcPr>
          <w:p w14:paraId="490C7FF4" w14:textId="77777777" w:rsidR="00A23510" w:rsidRPr="00D931DE" w:rsidRDefault="00A23510" w:rsidP="00353233">
            <w:pPr>
              <w:rPr>
                <w:rFonts w:ascii="Arial" w:hAnsi="Arial" w:cs="Arial"/>
                <w:sz w:val="20"/>
                <w:szCs w:val="20"/>
              </w:rPr>
            </w:pPr>
            <w:r w:rsidRPr="00D931DE">
              <w:rPr>
                <w:rFonts w:ascii="Arial" w:hAnsi="Arial" w:cs="Arial"/>
                <w:sz w:val="20"/>
                <w:szCs w:val="20"/>
              </w:rPr>
              <w:t>0.46</w:t>
            </w:r>
          </w:p>
        </w:tc>
      </w:tr>
      <w:tr w:rsidR="00A23510" w:rsidRPr="00D931DE" w14:paraId="523CDBAE" w14:textId="77777777" w:rsidTr="00353233">
        <w:tc>
          <w:tcPr>
            <w:tcW w:w="3478" w:type="dxa"/>
            <w:tcBorders>
              <w:left w:val="nil"/>
              <w:right w:val="nil"/>
            </w:tcBorders>
            <w:shd w:val="clear" w:color="auto" w:fill="CCCCCC"/>
          </w:tcPr>
          <w:p w14:paraId="27029DA0"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w:t>
            </w:r>
            <w:proofErr w:type="spellStart"/>
            <w:r w:rsidRPr="00D931DE">
              <w:rPr>
                <w:rFonts w:ascii="Arial" w:hAnsi="Arial" w:cs="Arial"/>
                <w:sz w:val="20"/>
                <w:szCs w:val="20"/>
              </w:rPr>
              <w:t>Substantia</w:t>
            </w:r>
            <w:proofErr w:type="spellEnd"/>
            <w:r w:rsidRPr="00D931DE">
              <w:rPr>
                <w:rFonts w:ascii="Arial" w:hAnsi="Arial" w:cs="Arial"/>
                <w:sz w:val="20"/>
                <w:szCs w:val="20"/>
              </w:rPr>
              <w:t xml:space="preserve"> </w:t>
            </w:r>
            <w:proofErr w:type="spellStart"/>
            <w:r w:rsidRPr="00D931DE">
              <w:rPr>
                <w:rFonts w:ascii="Arial" w:hAnsi="Arial" w:cs="Arial"/>
                <w:sz w:val="20"/>
                <w:szCs w:val="20"/>
              </w:rPr>
              <w:t>Nigra</w:t>
            </w:r>
            <w:proofErr w:type="spellEnd"/>
            <w:r w:rsidRPr="00D931DE">
              <w:rPr>
                <w:rFonts w:ascii="Arial" w:hAnsi="Arial" w:cs="Arial"/>
                <w:sz w:val="20"/>
                <w:szCs w:val="20"/>
              </w:rPr>
              <w:t xml:space="preserve"> / Locus </w:t>
            </w:r>
            <w:proofErr w:type="spellStart"/>
            <w:r w:rsidRPr="00D931DE">
              <w:rPr>
                <w:rFonts w:ascii="Arial" w:hAnsi="Arial" w:cs="Arial"/>
                <w:sz w:val="20"/>
                <w:szCs w:val="20"/>
              </w:rPr>
              <w:t>Ceruleus</w:t>
            </w:r>
            <w:proofErr w:type="spellEnd"/>
          </w:p>
        </w:tc>
        <w:tc>
          <w:tcPr>
            <w:tcW w:w="1850" w:type="dxa"/>
            <w:tcBorders>
              <w:left w:val="nil"/>
              <w:right w:val="nil"/>
            </w:tcBorders>
            <w:shd w:val="clear" w:color="auto" w:fill="CCCCCC"/>
          </w:tcPr>
          <w:p w14:paraId="2A65CB22" w14:textId="77777777" w:rsidR="00A23510" w:rsidRPr="00D931DE" w:rsidRDefault="00A23510" w:rsidP="00353233">
            <w:pPr>
              <w:rPr>
                <w:rFonts w:ascii="Arial" w:hAnsi="Arial" w:cs="Arial"/>
                <w:sz w:val="20"/>
                <w:szCs w:val="20"/>
              </w:rPr>
            </w:pPr>
          </w:p>
        </w:tc>
        <w:tc>
          <w:tcPr>
            <w:tcW w:w="1199" w:type="dxa"/>
            <w:tcBorders>
              <w:left w:val="nil"/>
              <w:right w:val="nil"/>
            </w:tcBorders>
            <w:shd w:val="clear" w:color="auto" w:fill="CCCCCC"/>
          </w:tcPr>
          <w:p w14:paraId="1E2EA02F" w14:textId="77777777" w:rsidR="00A23510" w:rsidRPr="00D931DE" w:rsidRDefault="00A23510" w:rsidP="00353233">
            <w:pPr>
              <w:rPr>
                <w:rFonts w:ascii="Arial" w:hAnsi="Arial" w:cs="Arial"/>
                <w:sz w:val="20"/>
                <w:szCs w:val="20"/>
              </w:rPr>
            </w:pPr>
            <w:r w:rsidRPr="00D931DE">
              <w:rPr>
                <w:rFonts w:ascii="Arial" w:hAnsi="Arial" w:cs="Arial"/>
                <w:sz w:val="20"/>
                <w:szCs w:val="20"/>
              </w:rPr>
              <w:t>0.32</w:t>
            </w:r>
          </w:p>
        </w:tc>
        <w:tc>
          <w:tcPr>
            <w:tcW w:w="1771" w:type="dxa"/>
            <w:tcBorders>
              <w:left w:val="nil"/>
              <w:right w:val="nil"/>
            </w:tcBorders>
            <w:shd w:val="clear" w:color="auto" w:fill="CCCCCC"/>
          </w:tcPr>
          <w:p w14:paraId="7DC3F3D3" w14:textId="77777777" w:rsidR="00A23510" w:rsidRPr="00D931DE" w:rsidRDefault="00A23510" w:rsidP="00353233">
            <w:pPr>
              <w:rPr>
                <w:rFonts w:ascii="Arial" w:hAnsi="Arial" w:cs="Arial"/>
                <w:sz w:val="20"/>
                <w:szCs w:val="20"/>
              </w:rPr>
            </w:pPr>
          </w:p>
        </w:tc>
        <w:tc>
          <w:tcPr>
            <w:tcW w:w="1278" w:type="dxa"/>
            <w:tcBorders>
              <w:left w:val="nil"/>
              <w:right w:val="nil"/>
            </w:tcBorders>
            <w:shd w:val="clear" w:color="auto" w:fill="CCCCCC"/>
          </w:tcPr>
          <w:p w14:paraId="616DF42A" w14:textId="77777777" w:rsidR="00A23510" w:rsidRPr="00D931DE" w:rsidRDefault="00A23510" w:rsidP="00353233">
            <w:pPr>
              <w:rPr>
                <w:rFonts w:ascii="Arial" w:hAnsi="Arial" w:cs="Arial"/>
                <w:sz w:val="20"/>
                <w:szCs w:val="20"/>
              </w:rPr>
            </w:pPr>
            <w:r w:rsidRPr="00D931DE">
              <w:rPr>
                <w:rFonts w:ascii="Arial" w:hAnsi="Arial" w:cs="Arial"/>
                <w:sz w:val="20"/>
                <w:szCs w:val="20"/>
              </w:rPr>
              <w:t>0.52</w:t>
            </w:r>
          </w:p>
        </w:tc>
      </w:tr>
      <w:tr w:rsidR="00A23510" w:rsidRPr="00D931DE" w14:paraId="393E21FE" w14:textId="77777777" w:rsidTr="00353233">
        <w:tc>
          <w:tcPr>
            <w:tcW w:w="3478" w:type="dxa"/>
            <w:tcBorders>
              <w:left w:val="nil"/>
              <w:right w:val="nil"/>
            </w:tcBorders>
            <w:shd w:val="clear" w:color="auto" w:fill="CCCCCC"/>
          </w:tcPr>
          <w:p w14:paraId="03C475AF"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22E37B64" w14:textId="77777777" w:rsidR="00A23510" w:rsidRPr="00D931DE" w:rsidRDefault="00A23510" w:rsidP="00353233">
            <w:pPr>
              <w:rPr>
                <w:rFonts w:ascii="Arial" w:hAnsi="Arial" w:cs="Arial"/>
                <w:sz w:val="20"/>
                <w:szCs w:val="20"/>
              </w:rPr>
            </w:pPr>
            <w:r w:rsidRPr="00D931DE">
              <w:rPr>
                <w:rFonts w:ascii="Arial" w:hAnsi="Arial" w:cs="Arial"/>
                <w:sz w:val="20"/>
                <w:szCs w:val="20"/>
              </w:rPr>
              <w:t>1.04 (0.74, 1.45)</w:t>
            </w:r>
          </w:p>
        </w:tc>
        <w:tc>
          <w:tcPr>
            <w:tcW w:w="1199" w:type="dxa"/>
            <w:tcBorders>
              <w:left w:val="nil"/>
              <w:right w:val="nil"/>
            </w:tcBorders>
            <w:shd w:val="clear" w:color="auto" w:fill="CCCCCC"/>
          </w:tcPr>
          <w:p w14:paraId="0C016361" w14:textId="77777777" w:rsidR="00A23510" w:rsidRPr="00D931DE" w:rsidRDefault="00A23510" w:rsidP="00353233">
            <w:pPr>
              <w:rPr>
                <w:rFonts w:ascii="Arial" w:hAnsi="Arial" w:cs="Arial"/>
                <w:sz w:val="20"/>
                <w:szCs w:val="20"/>
              </w:rPr>
            </w:pPr>
            <w:r w:rsidRPr="00D931DE">
              <w:rPr>
                <w:rFonts w:ascii="Arial" w:hAnsi="Arial" w:cs="Arial"/>
                <w:sz w:val="20"/>
                <w:szCs w:val="20"/>
              </w:rPr>
              <w:t>0.84</w:t>
            </w:r>
          </w:p>
        </w:tc>
        <w:tc>
          <w:tcPr>
            <w:tcW w:w="1771" w:type="dxa"/>
            <w:tcBorders>
              <w:left w:val="nil"/>
              <w:right w:val="nil"/>
            </w:tcBorders>
            <w:shd w:val="clear" w:color="auto" w:fill="CCCCCC"/>
          </w:tcPr>
          <w:p w14:paraId="2C4E2E9F" w14:textId="77777777" w:rsidR="00A23510" w:rsidRPr="00D931DE" w:rsidRDefault="00A23510" w:rsidP="00353233">
            <w:pPr>
              <w:rPr>
                <w:rFonts w:ascii="Arial" w:hAnsi="Arial" w:cs="Arial"/>
                <w:sz w:val="20"/>
                <w:szCs w:val="20"/>
              </w:rPr>
            </w:pPr>
            <w:r w:rsidRPr="00D931DE">
              <w:rPr>
                <w:rFonts w:ascii="Arial" w:hAnsi="Arial" w:cs="Arial"/>
                <w:sz w:val="20"/>
                <w:szCs w:val="20"/>
              </w:rPr>
              <w:t>1.48 (0.86, 2.55)</w:t>
            </w:r>
          </w:p>
        </w:tc>
        <w:tc>
          <w:tcPr>
            <w:tcW w:w="1278" w:type="dxa"/>
            <w:tcBorders>
              <w:left w:val="nil"/>
              <w:right w:val="nil"/>
            </w:tcBorders>
            <w:shd w:val="clear" w:color="auto" w:fill="CCCCCC"/>
          </w:tcPr>
          <w:p w14:paraId="4E5F4DF2" w14:textId="77777777" w:rsidR="00A23510" w:rsidRPr="00D931DE" w:rsidRDefault="00A23510" w:rsidP="00353233">
            <w:pPr>
              <w:rPr>
                <w:rFonts w:ascii="Arial" w:hAnsi="Arial" w:cs="Arial"/>
                <w:sz w:val="20"/>
                <w:szCs w:val="20"/>
              </w:rPr>
            </w:pPr>
            <w:r w:rsidRPr="00D931DE">
              <w:rPr>
                <w:rFonts w:ascii="Arial" w:hAnsi="Arial" w:cs="Arial"/>
                <w:sz w:val="20"/>
                <w:szCs w:val="20"/>
              </w:rPr>
              <w:t>0.16</w:t>
            </w:r>
          </w:p>
        </w:tc>
      </w:tr>
      <w:tr w:rsidR="00A23510" w:rsidRPr="00D931DE" w14:paraId="4E5A7C0B" w14:textId="77777777" w:rsidTr="00353233">
        <w:tc>
          <w:tcPr>
            <w:tcW w:w="3478" w:type="dxa"/>
            <w:tcBorders>
              <w:left w:val="nil"/>
              <w:right w:val="nil"/>
            </w:tcBorders>
            <w:shd w:val="clear" w:color="auto" w:fill="CCCCCC"/>
          </w:tcPr>
          <w:p w14:paraId="1FAAE863"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7AA1F301" w14:textId="77777777" w:rsidR="00A23510" w:rsidRPr="00D931DE" w:rsidRDefault="00A23510" w:rsidP="00353233">
            <w:pPr>
              <w:rPr>
                <w:rFonts w:ascii="Arial" w:hAnsi="Arial" w:cs="Arial"/>
                <w:sz w:val="20"/>
                <w:szCs w:val="20"/>
              </w:rPr>
            </w:pPr>
            <w:r w:rsidRPr="00D931DE">
              <w:rPr>
                <w:rFonts w:ascii="Arial" w:hAnsi="Arial" w:cs="Arial"/>
                <w:sz w:val="20"/>
                <w:szCs w:val="20"/>
              </w:rPr>
              <w:t>1.25 (0.80, 1.96)</w:t>
            </w:r>
          </w:p>
        </w:tc>
        <w:tc>
          <w:tcPr>
            <w:tcW w:w="1199" w:type="dxa"/>
            <w:tcBorders>
              <w:left w:val="nil"/>
              <w:right w:val="nil"/>
            </w:tcBorders>
            <w:shd w:val="clear" w:color="auto" w:fill="CCCCCC"/>
          </w:tcPr>
          <w:p w14:paraId="31F473C9" w14:textId="77777777" w:rsidR="00A23510" w:rsidRPr="00D931DE" w:rsidRDefault="00A23510" w:rsidP="00353233">
            <w:pPr>
              <w:rPr>
                <w:rFonts w:ascii="Arial" w:hAnsi="Arial" w:cs="Arial"/>
                <w:sz w:val="20"/>
                <w:szCs w:val="20"/>
              </w:rPr>
            </w:pPr>
            <w:r w:rsidRPr="00D931DE">
              <w:rPr>
                <w:rFonts w:ascii="Arial" w:hAnsi="Arial" w:cs="Arial"/>
                <w:sz w:val="20"/>
                <w:szCs w:val="20"/>
              </w:rPr>
              <w:t>0.32</w:t>
            </w:r>
          </w:p>
        </w:tc>
        <w:tc>
          <w:tcPr>
            <w:tcW w:w="1771" w:type="dxa"/>
            <w:tcBorders>
              <w:left w:val="nil"/>
              <w:right w:val="nil"/>
            </w:tcBorders>
            <w:shd w:val="clear" w:color="auto" w:fill="CCCCCC"/>
          </w:tcPr>
          <w:p w14:paraId="0A0ABAC4"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1.76 (0.86, 3.62) </w:t>
            </w:r>
          </w:p>
        </w:tc>
        <w:tc>
          <w:tcPr>
            <w:tcW w:w="1278" w:type="dxa"/>
            <w:tcBorders>
              <w:left w:val="nil"/>
              <w:right w:val="nil"/>
            </w:tcBorders>
            <w:shd w:val="clear" w:color="auto" w:fill="CCCCCC"/>
          </w:tcPr>
          <w:p w14:paraId="58ABB563" w14:textId="77777777" w:rsidR="00A23510" w:rsidRPr="00D931DE" w:rsidRDefault="00A23510" w:rsidP="00353233">
            <w:pPr>
              <w:rPr>
                <w:rFonts w:ascii="Arial" w:hAnsi="Arial" w:cs="Arial"/>
                <w:sz w:val="20"/>
                <w:szCs w:val="20"/>
              </w:rPr>
            </w:pPr>
            <w:r w:rsidRPr="00D931DE">
              <w:rPr>
                <w:rFonts w:ascii="Arial" w:hAnsi="Arial" w:cs="Arial"/>
                <w:sz w:val="20"/>
                <w:szCs w:val="20"/>
              </w:rPr>
              <w:t>0.12</w:t>
            </w:r>
          </w:p>
        </w:tc>
      </w:tr>
      <w:tr w:rsidR="00A23510" w:rsidRPr="00D931DE" w14:paraId="644D6E89" w14:textId="77777777" w:rsidTr="00353233">
        <w:tc>
          <w:tcPr>
            <w:tcW w:w="3478" w:type="dxa"/>
            <w:tcBorders>
              <w:left w:val="nil"/>
              <w:right w:val="nil"/>
            </w:tcBorders>
            <w:shd w:val="clear" w:color="auto" w:fill="CCCCCC"/>
          </w:tcPr>
          <w:p w14:paraId="00558D1D"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6D134037" w14:textId="77777777" w:rsidR="00A23510" w:rsidRPr="00D931DE" w:rsidRDefault="00A23510" w:rsidP="00353233">
            <w:pPr>
              <w:rPr>
                <w:rFonts w:ascii="Arial" w:hAnsi="Arial" w:cs="Arial"/>
                <w:sz w:val="20"/>
                <w:szCs w:val="20"/>
              </w:rPr>
            </w:pPr>
            <w:r w:rsidRPr="00D931DE">
              <w:rPr>
                <w:rFonts w:ascii="Arial" w:hAnsi="Arial" w:cs="Arial"/>
                <w:sz w:val="20"/>
                <w:szCs w:val="20"/>
              </w:rPr>
              <w:t>0.86 (0.51, 1.45)</w:t>
            </w:r>
          </w:p>
        </w:tc>
        <w:tc>
          <w:tcPr>
            <w:tcW w:w="1199" w:type="dxa"/>
            <w:tcBorders>
              <w:left w:val="nil"/>
              <w:right w:val="nil"/>
            </w:tcBorders>
            <w:shd w:val="clear" w:color="auto" w:fill="CCCCCC"/>
          </w:tcPr>
          <w:p w14:paraId="16935E0B" w14:textId="77777777" w:rsidR="00A23510" w:rsidRPr="00D931DE" w:rsidRDefault="00A23510" w:rsidP="00353233">
            <w:pPr>
              <w:rPr>
                <w:rFonts w:ascii="Arial" w:hAnsi="Arial" w:cs="Arial"/>
                <w:sz w:val="20"/>
                <w:szCs w:val="20"/>
              </w:rPr>
            </w:pPr>
            <w:r w:rsidRPr="00D931DE">
              <w:rPr>
                <w:rFonts w:ascii="Arial" w:hAnsi="Arial" w:cs="Arial"/>
                <w:sz w:val="20"/>
                <w:szCs w:val="20"/>
              </w:rPr>
              <w:t>0.57</w:t>
            </w:r>
          </w:p>
        </w:tc>
        <w:tc>
          <w:tcPr>
            <w:tcW w:w="1771" w:type="dxa"/>
            <w:tcBorders>
              <w:left w:val="nil"/>
              <w:right w:val="nil"/>
            </w:tcBorders>
            <w:shd w:val="clear" w:color="auto" w:fill="CCCCCC"/>
          </w:tcPr>
          <w:p w14:paraId="2E8B889D" w14:textId="77777777" w:rsidR="00A23510" w:rsidRPr="00D931DE" w:rsidRDefault="00A23510" w:rsidP="00353233">
            <w:pPr>
              <w:rPr>
                <w:rFonts w:ascii="Arial" w:hAnsi="Arial" w:cs="Arial"/>
                <w:sz w:val="20"/>
                <w:szCs w:val="20"/>
              </w:rPr>
            </w:pPr>
            <w:r w:rsidRPr="00D931DE">
              <w:rPr>
                <w:rFonts w:ascii="Arial" w:hAnsi="Arial" w:cs="Arial"/>
                <w:sz w:val="20"/>
                <w:szCs w:val="20"/>
              </w:rPr>
              <w:t>1.23 (0.52, 2.88)</w:t>
            </w:r>
          </w:p>
        </w:tc>
        <w:tc>
          <w:tcPr>
            <w:tcW w:w="1278" w:type="dxa"/>
            <w:tcBorders>
              <w:left w:val="nil"/>
              <w:right w:val="nil"/>
            </w:tcBorders>
            <w:shd w:val="clear" w:color="auto" w:fill="CCCCCC"/>
          </w:tcPr>
          <w:p w14:paraId="3A04C6DA" w14:textId="77777777" w:rsidR="00A23510" w:rsidRPr="00D931DE" w:rsidRDefault="00A23510" w:rsidP="00353233">
            <w:pPr>
              <w:rPr>
                <w:rFonts w:ascii="Arial" w:hAnsi="Arial" w:cs="Arial"/>
                <w:sz w:val="20"/>
                <w:szCs w:val="20"/>
              </w:rPr>
            </w:pPr>
            <w:r w:rsidRPr="00D931DE">
              <w:rPr>
                <w:rFonts w:ascii="Arial" w:hAnsi="Arial" w:cs="Arial"/>
                <w:sz w:val="20"/>
                <w:szCs w:val="20"/>
              </w:rPr>
              <w:t>0.64</w:t>
            </w:r>
          </w:p>
        </w:tc>
      </w:tr>
      <w:tr w:rsidR="00A23510" w:rsidRPr="00D931DE" w14:paraId="7BAA8ADB" w14:textId="77777777" w:rsidTr="00353233">
        <w:tc>
          <w:tcPr>
            <w:tcW w:w="3478" w:type="dxa"/>
            <w:tcBorders>
              <w:left w:val="nil"/>
              <w:right w:val="nil"/>
            </w:tcBorders>
            <w:shd w:val="clear" w:color="auto" w:fill="CCCCCC"/>
          </w:tcPr>
          <w:p w14:paraId="099679B4"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Frontal or temporal cortex</w:t>
            </w:r>
          </w:p>
        </w:tc>
        <w:tc>
          <w:tcPr>
            <w:tcW w:w="1850" w:type="dxa"/>
            <w:tcBorders>
              <w:left w:val="nil"/>
              <w:right w:val="nil"/>
            </w:tcBorders>
            <w:shd w:val="clear" w:color="auto" w:fill="CCCCCC"/>
          </w:tcPr>
          <w:p w14:paraId="6CC7B27F" w14:textId="77777777" w:rsidR="00A23510" w:rsidRPr="00D931DE" w:rsidRDefault="00A23510" w:rsidP="00353233">
            <w:pPr>
              <w:rPr>
                <w:rFonts w:ascii="Arial" w:hAnsi="Arial" w:cs="Arial"/>
                <w:sz w:val="20"/>
                <w:szCs w:val="20"/>
              </w:rPr>
            </w:pPr>
          </w:p>
        </w:tc>
        <w:tc>
          <w:tcPr>
            <w:tcW w:w="1199" w:type="dxa"/>
            <w:tcBorders>
              <w:left w:val="nil"/>
              <w:right w:val="nil"/>
            </w:tcBorders>
            <w:shd w:val="clear" w:color="auto" w:fill="CCCCCC"/>
          </w:tcPr>
          <w:p w14:paraId="4417B69C" w14:textId="77777777" w:rsidR="00A23510" w:rsidRPr="00D931DE" w:rsidRDefault="00A23510" w:rsidP="00353233">
            <w:pPr>
              <w:rPr>
                <w:rFonts w:ascii="Arial" w:hAnsi="Arial" w:cs="Arial"/>
                <w:sz w:val="20"/>
                <w:szCs w:val="20"/>
              </w:rPr>
            </w:pPr>
            <w:r w:rsidRPr="00D931DE">
              <w:rPr>
                <w:rFonts w:ascii="Arial" w:hAnsi="Arial" w:cs="Arial"/>
                <w:sz w:val="20"/>
                <w:szCs w:val="20"/>
              </w:rPr>
              <w:t>0.40</w:t>
            </w:r>
          </w:p>
        </w:tc>
        <w:tc>
          <w:tcPr>
            <w:tcW w:w="1771" w:type="dxa"/>
            <w:tcBorders>
              <w:left w:val="nil"/>
              <w:right w:val="nil"/>
            </w:tcBorders>
            <w:shd w:val="clear" w:color="auto" w:fill="CCCCCC"/>
          </w:tcPr>
          <w:p w14:paraId="5CC55DE8" w14:textId="77777777" w:rsidR="00A23510" w:rsidRPr="00D931DE" w:rsidRDefault="00A23510" w:rsidP="00353233">
            <w:pPr>
              <w:rPr>
                <w:rFonts w:ascii="Arial" w:hAnsi="Arial" w:cs="Arial"/>
                <w:sz w:val="20"/>
                <w:szCs w:val="20"/>
              </w:rPr>
            </w:pPr>
          </w:p>
        </w:tc>
        <w:tc>
          <w:tcPr>
            <w:tcW w:w="1278" w:type="dxa"/>
            <w:tcBorders>
              <w:left w:val="nil"/>
              <w:right w:val="nil"/>
            </w:tcBorders>
            <w:shd w:val="clear" w:color="auto" w:fill="CCCCCC"/>
          </w:tcPr>
          <w:p w14:paraId="1AB061F4" w14:textId="77777777" w:rsidR="00A23510" w:rsidRPr="00D931DE" w:rsidRDefault="00A23510" w:rsidP="00353233">
            <w:pPr>
              <w:rPr>
                <w:rFonts w:ascii="Arial" w:hAnsi="Arial" w:cs="Arial"/>
                <w:sz w:val="20"/>
                <w:szCs w:val="20"/>
              </w:rPr>
            </w:pPr>
            <w:r w:rsidRPr="00D931DE">
              <w:rPr>
                <w:rFonts w:ascii="Arial" w:hAnsi="Arial" w:cs="Arial"/>
                <w:sz w:val="20"/>
                <w:szCs w:val="20"/>
              </w:rPr>
              <w:t>0.30</w:t>
            </w:r>
          </w:p>
        </w:tc>
      </w:tr>
      <w:tr w:rsidR="00A23510" w:rsidRPr="00D931DE" w14:paraId="45847820" w14:textId="77777777" w:rsidTr="00353233">
        <w:tc>
          <w:tcPr>
            <w:tcW w:w="3478" w:type="dxa"/>
            <w:tcBorders>
              <w:left w:val="nil"/>
              <w:right w:val="nil"/>
            </w:tcBorders>
            <w:shd w:val="clear" w:color="auto" w:fill="CCCCCC"/>
          </w:tcPr>
          <w:p w14:paraId="589DDCC2"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3B2AD937" w14:textId="77777777" w:rsidR="00A23510" w:rsidRPr="00D931DE" w:rsidRDefault="00A23510" w:rsidP="00353233">
            <w:pPr>
              <w:rPr>
                <w:rFonts w:ascii="Arial" w:hAnsi="Arial" w:cs="Arial"/>
                <w:sz w:val="20"/>
                <w:szCs w:val="20"/>
              </w:rPr>
            </w:pPr>
            <w:r w:rsidRPr="00D931DE">
              <w:rPr>
                <w:rFonts w:ascii="Arial" w:hAnsi="Arial" w:cs="Arial"/>
                <w:sz w:val="20"/>
                <w:szCs w:val="20"/>
              </w:rPr>
              <w:t>1.59 (1.06, 2.39)</w:t>
            </w:r>
          </w:p>
        </w:tc>
        <w:tc>
          <w:tcPr>
            <w:tcW w:w="1199" w:type="dxa"/>
            <w:tcBorders>
              <w:left w:val="nil"/>
              <w:right w:val="nil"/>
            </w:tcBorders>
            <w:shd w:val="clear" w:color="auto" w:fill="CCCCCC"/>
          </w:tcPr>
          <w:p w14:paraId="75DBEB8B" w14:textId="77777777" w:rsidR="00A23510" w:rsidRPr="00D931DE" w:rsidRDefault="00A23510" w:rsidP="00353233">
            <w:pPr>
              <w:rPr>
                <w:rFonts w:ascii="Arial" w:hAnsi="Arial" w:cs="Arial"/>
                <w:sz w:val="20"/>
                <w:szCs w:val="20"/>
              </w:rPr>
            </w:pPr>
            <w:r w:rsidRPr="00D931DE">
              <w:rPr>
                <w:rFonts w:ascii="Arial" w:hAnsi="Arial" w:cs="Arial"/>
                <w:sz w:val="20"/>
                <w:szCs w:val="20"/>
              </w:rPr>
              <w:t>0.025</w:t>
            </w:r>
          </w:p>
        </w:tc>
        <w:tc>
          <w:tcPr>
            <w:tcW w:w="1771" w:type="dxa"/>
            <w:tcBorders>
              <w:left w:val="nil"/>
              <w:right w:val="nil"/>
            </w:tcBorders>
            <w:shd w:val="clear" w:color="auto" w:fill="CCCCCC"/>
          </w:tcPr>
          <w:p w14:paraId="10E8282A" w14:textId="77777777" w:rsidR="00A23510" w:rsidRPr="00D931DE" w:rsidRDefault="00A23510" w:rsidP="00353233">
            <w:pPr>
              <w:rPr>
                <w:rFonts w:ascii="Arial" w:hAnsi="Arial" w:cs="Arial"/>
                <w:sz w:val="20"/>
                <w:szCs w:val="20"/>
              </w:rPr>
            </w:pPr>
            <w:r w:rsidRPr="00D931DE">
              <w:rPr>
                <w:rFonts w:ascii="Arial" w:hAnsi="Arial" w:cs="Arial"/>
                <w:sz w:val="20"/>
                <w:szCs w:val="20"/>
              </w:rPr>
              <w:t>1.75 (0.82, 3.77)</w:t>
            </w:r>
          </w:p>
        </w:tc>
        <w:tc>
          <w:tcPr>
            <w:tcW w:w="1278" w:type="dxa"/>
            <w:tcBorders>
              <w:left w:val="nil"/>
              <w:right w:val="nil"/>
            </w:tcBorders>
            <w:shd w:val="clear" w:color="auto" w:fill="CCCCCC"/>
          </w:tcPr>
          <w:p w14:paraId="35597FB1" w14:textId="77777777" w:rsidR="00A23510" w:rsidRPr="00D931DE" w:rsidRDefault="00A23510" w:rsidP="00353233">
            <w:pPr>
              <w:rPr>
                <w:rFonts w:ascii="Arial" w:hAnsi="Arial" w:cs="Arial"/>
                <w:sz w:val="20"/>
                <w:szCs w:val="20"/>
              </w:rPr>
            </w:pPr>
            <w:r w:rsidRPr="00D931DE">
              <w:rPr>
                <w:rFonts w:ascii="Arial" w:hAnsi="Arial" w:cs="Arial"/>
                <w:sz w:val="20"/>
                <w:szCs w:val="20"/>
              </w:rPr>
              <w:t>0.15</w:t>
            </w:r>
          </w:p>
        </w:tc>
      </w:tr>
      <w:tr w:rsidR="00A23510" w:rsidRPr="00D931DE" w14:paraId="336129F3" w14:textId="77777777" w:rsidTr="00353233">
        <w:tc>
          <w:tcPr>
            <w:tcW w:w="3478" w:type="dxa"/>
            <w:tcBorders>
              <w:left w:val="nil"/>
              <w:right w:val="nil"/>
            </w:tcBorders>
            <w:shd w:val="clear" w:color="auto" w:fill="CCCCCC"/>
          </w:tcPr>
          <w:p w14:paraId="060140C4"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791E4A35" w14:textId="77777777" w:rsidR="00A23510" w:rsidRPr="00D931DE" w:rsidRDefault="00A23510" w:rsidP="00353233">
            <w:pPr>
              <w:rPr>
                <w:rFonts w:ascii="Arial" w:hAnsi="Arial" w:cs="Arial"/>
                <w:sz w:val="20"/>
                <w:szCs w:val="20"/>
              </w:rPr>
            </w:pPr>
            <w:r w:rsidRPr="00D931DE">
              <w:rPr>
                <w:rFonts w:ascii="Arial" w:hAnsi="Arial" w:cs="Arial"/>
                <w:sz w:val="20"/>
                <w:szCs w:val="20"/>
              </w:rPr>
              <w:t>2.02 (1.15, 3.57)</w:t>
            </w:r>
          </w:p>
        </w:tc>
        <w:tc>
          <w:tcPr>
            <w:tcW w:w="1199" w:type="dxa"/>
            <w:tcBorders>
              <w:left w:val="nil"/>
              <w:right w:val="nil"/>
            </w:tcBorders>
            <w:shd w:val="clear" w:color="auto" w:fill="CCCCCC"/>
          </w:tcPr>
          <w:p w14:paraId="1A11DD80" w14:textId="77777777" w:rsidR="00A23510" w:rsidRPr="00D931DE" w:rsidRDefault="00A23510" w:rsidP="00353233">
            <w:pPr>
              <w:rPr>
                <w:rFonts w:ascii="Arial" w:hAnsi="Arial" w:cs="Arial"/>
                <w:sz w:val="20"/>
                <w:szCs w:val="20"/>
              </w:rPr>
            </w:pPr>
            <w:r w:rsidRPr="00D931DE">
              <w:rPr>
                <w:rFonts w:ascii="Arial" w:hAnsi="Arial" w:cs="Arial"/>
                <w:sz w:val="20"/>
                <w:szCs w:val="20"/>
              </w:rPr>
              <w:t>0.015</w:t>
            </w:r>
          </w:p>
        </w:tc>
        <w:tc>
          <w:tcPr>
            <w:tcW w:w="1771" w:type="dxa"/>
            <w:tcBorders>
              <w:left w:val="nil"/>
              <w:right w:val="nil"/>
            </w:tcBorders>
            <w:shd w:val="clear" w:color="auto" w:fill="CCCCCC"/>
          </w:tcPr>
          <w:p w14:paraId="3A6B2FEC" w14:textId="77777777" w:rsidR="00A23510" w:rsidRPr="00D931DE" w:rsidRDefault="00A23510" w:rsidP="00353233">
            <w:pPr>
              <w:rPr>
                <w:rFonts w:ascii="Arial" w:hAnsi="Arial" w:cs="Arial"/>
                <w:sz w:val="20"/>
                <w:szCs w:val="20"/>
              </w:rPr>
            </w:pPr>
            <w:r w:rsidRPr="00D931DE">
              <w:rPr>
                <w:rFonts w:ascii="Arial" w:hAnsi="Arial" w:cs="Arial"/>
                <w:sz w:val="20"/>
                <w:szCs w:val="20"/>
              </w:rPr>
              <w:t>2.59 (1.00, 6.66)</w:t>
            </w:r>
          </w:p>
        </w:tc>
        <w:tc>
          <w:tcPr>
            <w:tcW w:w="1278" w:type="dxa"/>
            <w:tcBorders>
              <w:left w:val="nil"/>
              <w:right w:val="nil"/>
            </w:tcBorders>
            <w:shd w:val="clear" w:color="auto" w:fill="CCCCCC"/>
          </w:tcPr>
          <w:p w14:paraId="3D1A41F5" w14:textId="77777777" w:rsidR="00A23510" w:rsidRPr="00D931DE" w:rsidRDefault="00A23510" w:rsidP="00353233">
            <w:pPr>
              <w:rPr>
                <w:rFonts w:ascii="Arial" w:hAnsi="Arial" w:cs="Arial"/>
                <w:sz w:val="20"/>
                <w:szCs w:val="20"/>
              </w:rPr>
            </w:pPr>
            <w:r w:rsidRPr="00D931DE">
              <w:rPr>
                <w:rFonts w:ascii="Arial" w:hAnsi="Arial" w:cs="Arial"/>
                <w:sz w:val="20"/>
                <w:szCs w:val="20"/>
              </w:rPr>
              <w:t>0.049</w:t>
            </w:r>
          </w:p>
        </w:tc>
      </w:tr>
      <w:tr w:rsidR="00A23510" w:rsidRPr="00D931DE" w14:paraId="169105C6" w14:textId="77777777" w:rsidTr="00353233">
        <w:tc>
          <w:tcPr>
            <w:tcW w:w="3478" w:type="dxa"/>
            <w:tcBorders>
              <w:left w:val="nil"/>
              <w:right w:val="nil"/>
            </w:tcBorders>
            <w:shd w:val="clear" w:color="auto" w:fill="CCCCCC"/>
          </w:tcPr>
          <w:p w14:paraId="31930FDE"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right w:val="nil"/>
            </w:tcBorders>
            <w:shd w:val="clear" w:color="auto" w:fill="CCCCCC"/>
          </w:tcPr>
          <w:p w14:paraId="71D48126" w14:textId="77777777" w:rsidR="00A23510" w:rsidRPr="00D931DE" w:rsidRDefault="00A23510" w:rsidP="00353233">
            <w:pPr>
              <w:rPr>
                <w:rFonts w:ascii="Arial" w:hAnsi="Arial" w:cs="Arial"/>
                <w:sz w:val="20"/>
                <w:szCs w:val="20"/>
              </w:rPr>
            </w:pPr>
            <w:r w:rsidRPr="00D931DE">
              <w:rPr>
                <w:rFonts w:ascii="Arial" w:hAnsi="Arial" w:cs="Arial"/>
                <w:sz w:val="20"/>
                <w:szCs w:val="20"/>
              </w:rPr>
              <w:t>1.34 (0.75, 2.39)</w:t>
            </w:r>
          </w:p>
        </w:tc>
        <w:tc>
          <w:tcPr>
            <w:tcW w:w="1199" w:type="dxa"/>
            <w:tcBorders>
              <w:left w:val="nil"/>
              <w:right w:val="nil"/>
            </w:tcBorders>
            <w:shd w:val="clear" w:color="auto" w:fill="CCCCCC"/>
          </w:tcPr>
          <w:p w14:paraId="006B9647" w14:textId="77777777" w:rsidR="00A23510" w:rsidRPr="00D931DE" w:rsidRDefault="00A23510" w:rsidP="00353233">
            <w:pPr>
              <w:rPr>
                <w:rFonts w:ascii="Arial" w:hAnsi="Arial" w:cs="Arial"/>
                <w:sz w:val="20"/>
                <w:szCs w:val="20"/>
              </w:rPr>
            </w:pPr>
            <w:r w:rsidRPr="00D931DE">
              <w:rPr>
                <w:rFonts w:ascii="Arial" w:hAnsi="Arial" w:cs="Arial"/>
                <w:sz w:val="20"/>
                <w:szCs w:val="20"/>
              </w:rPr>
              <w:t>0.33</w:t>
            </w:r>
          </w:p>
        </w:tc>
        <w:tc>
          <w:tcPr>
            <w:tcW w:w="1771" w:type="dxa"/>
            <w:tcBorders>
              <w:left w:val="nil"/>
              <w:right w:val="nil"/>
            </w:tcBorders>
            <w:shd w:val="clear" w:color="auto" w:fill="CCCCCC"/>
          </w:tcPr>
          <w:p w14:paraId="3A70E4DB" w14:textId="77777777" w:rsidR="00A23510" w:rsidRPr="00D931DE" w:rsidRDefault="00A23510" w:rsidP="00353233">
            <w:pPr>
              <w:rPr>
                <w:rFonts w:ascii="Arial" w:hAnsi="Arial" w:cs="Arial"/>
                <w:sz w:val="20"/>
                <w:szCs w:val="20"/>
              </w:rPr>
            </w:pPr>
            <w:r w:rsidRPr="00D931DE">
              <w:rPr>
                <w:rFonts w:ascii="Arial" w:hAnsi="Arial" w:cs="Arial"/>
                <w:sz w:val="20"/>
                <w:szCs w:val="20"/>
              </w:rPr>
              <w:t>1.11 (0.30, 4.10)</w:t>
            </w:r>
          </w:p>
        </w:tc>
        <w:tc>
          <w:tcPr>
            <w:tcW w:w="1278" w:type="dxa"/>
            <w:tcBorders>
              <w:left w:val="nil"/>
              <w:right w:val="nil"/>
            </w:tcBorders>
            <w:shd w:val="clear" w:color="auto" w:fill="CCCCCC"/>
          </w:tcPr>
          <w:p w14:paraId="18086ED8" w14:textId="77777777" w:rsidR="00A23510" w:rsidRPr="00D931DE" w:rsidRDefault="00A23510" w:rsidP="00353233">
            <w:pPr>
              <w:rPr>
                <w:rFonts w:ascii="Arial" w:hAnsi="Arial" w:cs="Arial"/>
                <w:sz w:val="20"/>
                <w:szCs w:val="20"/>
              </w:rPr>
            </w:pPr>
            <w:r w:rsidRPr="00D931DE">
              <w:rPr>
                <w:rFonts w:ascii="Arial" w:hAnsi="Arial" w:cs="Arial"/>
                <w:sz w:val="20"/>
                <w:szCs w:val="20"/>
              </w:rPr>
              <w:t>0.88</w:t>
            </w:r>
          </w:p>
        </w:tc>
      </w:tr>
      <w:tr w:rsidR="00A23510" w:rsidRPr="00D931DE" w14:paraId="3DD1AA66" w14:textId="77777777" w:rsidTr="00353233">
        <w:tc>
          <w:tcPr>
            <w:tcW w:w="3478" w:type="dxa"/>
            <w:tcBorders>
              <w:left w:val="nil"/>
              <w:right w:val="nil"/>
            </w:tcBorders>
            <w:shd w:val="clear" w:color="auto" w:fill="CCCCCC"/>
          </w:tcPr>
          <w:p w14:paraId="54974456"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Amygdala / limbic</w:t>
            </w:r>
          </w:p>
        </w:tc>
        <w:tc>
          <w:tcPr>
            <w:tcW w:w="1850" w:type="dxa"/>
            <w:tcBorders>
              <w:left w:val="nil"/>
              <w:right w:val="nil"/>
            </w:tcBorders>
            <w:shd w:val="clear" w:color="auto" w:fill="CCCCCC"/>
          </w:tcPr>
          <w:p w14:paraId="4A25750D" w14:textId="77777777" w:rsidR="00A23510" w:rsidRPr="00D931DE" w:rsidRDefault="00A23510" w:rsidP="00353233">
            <w:pPr>
              <w:rPr>
                <w:rFonts w:ascii="Arial" w:hAnsi="Arial" w:cs="Arial"/>
                <w:sz w:val="20"/>
                <w:szCs w:val="20"/>
              </w:rPr>
            </w:pPr>
          </w:p>
        </w:tc>
        <w:tc>
          <w:tcPr>
            <w:tcW w:w="1199" w:type="dxa"/>
            <w:tcBorders>
              <w:left w:val="nil"/>
              <w:right w:val="nil"/>
            </w:tcBorders>
            <w:shd w:val="clear" w:color="auto" w:fill="CCCCCC"/>
          </w:tcPr>
          <w:p w14:paraId="1A085D73" w14:textId="77777777" w:rsidR="00A23510" w:rsidRPr="00D931DE" w:rsidRDefault="00A23510" w:rsidP="00353233">
            <w:pPr>
              <w:rPr>
                <w:rFonts w:ascii="Arial" w:hAnsi="Arial" w:cs="Arial"/>
                <w:sz w:val="20"/>
                <w:szCs w:val="20"/>
              </w:rPr>
            </w:pPr>
            <w:r w:rsidRPr="00D931DE">
              <w:rPr>
                <w:rFonts w:ascii="Arial" w:hAnsi="Arial" w:cs="Arial"/>
                <w:sz w:val="20"/>
                <w:szCs w:val="20"/>
              </w:rPr>
              <w:t>0.14</w:t>
            </w:r>
          </w:p>
        </w:tc>
        <w:tc>
          <w:tcPr>
            <w:tcW w:w="1771" w:type="dxa"/>
            <w:tcBorders>
              <w:left w:val="nil"/>
              <w:right w:val="nil"/>
            </w:tcBorders>
            <w:shd w:val="clear" w:color="auto" w:fill="CCCCCC"/>
          </w:tcPr>
          <w:p w14:paraId="4DF5C391" w14:textId="77777777" w:rsidR="00A23510" w:rsidRPr="00D931DE" w:rsidRDefault="00A23510" w:rsidP="00353233">
            <w:pPr>
              <w:rPr>
                <w:rFonts w:ascii="Arial" w:hAnsi="Arial" w:cs="Arial"/>
                <w:sz w:val="20"/>
                <w:szCs w:val="20"/>
              </w:rPr>
            </w:pPr>
          </w:p>
        </w:tc>
        <w:tc>
          <w:tcPr>
            <w:tcW w:w="1278" w:type="dxa"/>
            <w:tcBorders>
              <w:left w:val="nil"/>
              <w:right w:val="nil"/>
            </w:tcBorders>
            <w:shd w:val="clear" w:color="auto" w:fill="CCCCCC"/>
          </w:tcPr>
          <w:p w14:paraId="685C73C1" w14:textId="77777777" w:rsidR="00A23510" w:rsidRPr="00D931DE" w:rsidRDefault="00A23510" w:rsidP="00353233">
            <w:pPr>
              <w:rPr>
                <w:rFonts w:ascii="Arial" w:hAnsi="Arial" w:cs="Arial"/>
                <w:sz w:val="20"/>
                <w:szCs w:val="20"/>
              </w:rPr>
            </w:pPr>
            <w:r w:rsidRPr="00D931DE">
              <w:rPr>
                <w:rFonts w:ascii="Arial" w:hAnsi="Arial" w:cs="Arial"/>
                <w:sz w:val="20"/>
                <w:szCs w:val="20"/>
              </w:rPr>
              <w:t>0.90</w:t>
            </w:r>
          </w:p>
        </w:tc>
      </w:tr>
      <w:tr w:rsidR="00A23510" w:rsidRPr="00D931DE" w14:paraId="156F08C7" w14:textId="77777777" w:rsidTr="00353233">
        <w:tc>
          <w:tcPr>
            <w:tcW w:w="3478" w:type="dxa"/>
            <w:tcBorders>
              <w:left w:val="nil"/>
              <w:right w:val="nil"/>
            </w:tcBorders>
            <w:shd w:val="clear" w:color="auto" w:fill="CCCCCC"/>
          </w:tcPr>
          <w:p w14:paraId="2F82EB7D"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Overall</w:t>
            </w:r>
          </w:p>
        </w:tc>
        <w:tc>
          <w:tcPr>
            <w:tcW w:w="1850" w:type="dxa"/>
            <w:tcBorders>
              <w:left w:val="nil"/>
              <w:right w:val="nil"/>
            </w:tcBorders>
            <w:shd w:val="clear" w:color="auto" w:fill="CCCCCC"/>
          </w:tcPr>
          <w:p w14:paraId="4C90EB7B" w14:textId="77777777" w:rsidR="00A23510" w:rsidRPr="00D931DE" w:rsidRDefault="00A23510" w:rsidP="00353233">
            <w:pPr>
              <w:rPr>
                <w:rFonts w:ascii="Arial" w:hAnsi="Arial" w:cs="Arial"/>
                <w:sz w:val="20"/>
                <w:szCs w:val="20"/>
              </w:rPr>
            </w:pPr>
            <w:r w:rsidRPr="00D931DE">
              <w:rPr>
                <w:rFonts w:ascii="Arial" w:hAnsi="Arial" w:cs="Arial"/>
                <w:sz w:val="20"/>
                <w:szCs w:val="20"/>
              </w:rPr>
              <w:t>1.22 (0.88, 1.69)</w:t>
            </w:r>
          </w:p>
        </w:tc>
        <w:tc>
          <w:tcPr>
            <w:tcW w:w="1199" w:type="dxa"/>
            <w:tcBorders>
              <w:left w:val="nil"/>
              <w:right w:val="nil"/>
            </w:tcBorders>
            <w:shd w:val="clear" w:color="auto" w:fill="CCCCCC"/>
          </w:tcPr>
          <w:p w14:paraId="6EA6BC0D" w14:textId="77777777" w:rsidR="00A23510" w:rsidRPr="00D931DE" w:rsidRDefault="00A23510" w:rsidP="00353233">
            <w:pPr>
              <w:rPr>
                <w:rFonts w:ascii="Arial" w:hAnsi="Arial" w:cs="Arial"/>
                <w:sz w:val="20"/>
                <w:szCs w:val="20"/>
              </w:rPr>
            </w:pPr>
            <w:r w:rsidRPr="00D931DE">
              <w:rPr>
                <w:rFonts w:ascii="Arial" w:hAnsi="Arial" w:cs="Arial"/>
                <w:sz w:val="20"/>
                <w:szCs w:val="20"/>
              </w:rPr>
              <w:t>0.24</w:t>
            </w:r>
          </w:p>
        </w:tc>
        <w:tc>
          <w:tcPr>
            <w:tcW w:w="1771" w:type="dxa"/>
            <w:tcBorders>
              <w:left w:val="nil"/>
              <w:right w:val="nil"/>
            </w:tcBorders>
            <w:shd w:val="clear" w:color="auto" w:fill="CCCCCC"/>
          </w:tcPr>
          <w:p w14:paraId="0D892DEB" w14:textId="77777777" w:rsidR="00A23510" w:rsidRPr="00D931DE" w:rsidRDefault="00A23510" w:rsidP="00353233">
            <w:pPr>
              <w:rPr>
                <w:rFonts w:ascii="Arial" w:hAnsi="Arial" w:cs="Arial"/>
                <w:sz w:val="20"/>
                <w:szCs w:val="20"/>
              </w:rPr>
            </w:pPr>
            <w:r w:rsidRPr="00D931DE">
              <w:rPr>
                <w:rFonts w:ascii="Arial" w:hAnsi="Arial" w:cs="Arial"/>
                <w:sz w:val="20"/>
                <w:szCs w:val="20"/>
              </w:rPr>
              <w:t>1.16 (0.59, 2.27)</w:t>
            </w:r>
          </w:p>
        </w:tc>
        <w:tc>
          <w:tcPr>
            <w:tcW w:w="1278" w:type="dxa"/>
            <w:tcBorders>
              <w:left w:val="nil"/>
              <w:right w:val="nil"/>
            </w:tcBorders>
            <w:shd w:val="clear" w:color="auto" w:fill="CCCCCC"/>
          </w:tcPr>
          <w:p w14:paraId="62B35920" w14:textId="77777777" w:rsidR="00A23510" w:rsidRPr="00D931DE" w:rsidRDefault="00A23510" w:rsidP="00353233">
            <w:pPr>
              <w:rPr>
                <w:rFonts w:ascii="Arial" w:hAnsi="Arial" w:cs="Arial"/>
                <w:sz w:val="20"/>
                <w:szCs w:val="20"/>
              </w:rPr>
            </w:pPr>
            <w:r w:rsidRPr="00D931DE">
              <w:rPr>
                <w:rFonts w:ascii="Arial" w:hAnsi="Arial" w:cs="Arial"/>
                <w:sz w:val="20"/>
                <w:szCs w:val="20"/>
              </w:rPr>
              <w:t>0.66</w:t>
            </w:r>
          </w:p>
        </w:tc>
      </w:tr>
      <w:tr w:rsidR="00A23510" w:rsidRPr="00D931DE" w14:paraId="377E4B2F" w14:textId="77777777" w:rsidTr="00353233">
        <w:tc>
          <w:tcPr>
            <w:tcW w:w="3478" w:type="dxa"/>
            <w:tcBorders>
              <w:left w:val="nil"/>
              <w:right w:val="nil"/>
            </w:tcBorders>
            <w:shd w:val="clear" w:color="auto" w:fill="CCCCCC"/>
          </w:tcPr>
          <w:p w14:paraId="5FB08033"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Males</w:t>
            </w:r>
          </w:p>
        </w:tc>
        <w:tc>
          <w:tcPr>
            <w:tcW w:w="1850" w:type="dxa"/>
            <w:tcBorders>
              <w:left w:val="nil"/>
              <w:right w:val="nil"/>
            </w:tcBorders>
            <w:shd w:val="clear" w:color="auto" w:fill="CCCCCC"/>
          </w:tcPr>
          <w:p w14:paraId="1133106D" w14:textId="77777777" w:rsidR="00A23510" w:rsidRPr="00D931DE" w:rsidRDefault="00A23510" w:rsidP="00353233">
            <w:pPr>
              <w:rPr>
                <w:rFonts w:ascii="Arial" w:hAnsi="Arial" w:cs="Arial"/>
                <w:sz w:val="20"/>
                <w:szCs w:val="20"/>
              </w:rPr>
            </w:pPr>
            <w:r w:rsidRPr="00D931DE">
              <w:rPr>
                <w:rFonts w:ascii="Arial" w:hAnsi="Arial" w:cs="Arial"/>
                <w:sz w:val="20"/>
                <w:szCs w:val="20"/>
              </w:rPr>
              <w:t>1.59 (1.02, 2.48)</w:t>
            </w:r>
          </w:p>
        </w:tc>
        <w:tc>
          <w:tcPr>
            <w:tcW w:w="1199" w:type="dxa"/>
            <w:tcBorders>
              <w:left w:val="nil"/>
              <w:right w:val="nil"/>
            </w:tcBorders>
            <w:shd w:val="clear" w:color="auto" w:fill="CCCCCC"/>
          </w:tcPr>
          <w:p w14:paraId="6F09EEA6" w14:textId="77777777" w:rsidR="00A23510" w:rsidRPr="00D931DE" w:rsidRDefault="00A23510" w:rsidP="00353233">
            <w:pPr>
              <w:rPr>
                <w:rFonts w:ascii="Arial" w:hAnsi="Arial" w:cs="Arial"/>
                <w:sz w:val="20"/>
                <w:szCs w:val="20"/>
              </w:rPr>
            </w:pPr>
            <w:r w:rsidRPr="00D931DE">
              <w:rPr>
                <w:rFonts w:ascii="Arial" w:hAnsi="Arial" w:cs="Arial"/>
                <w:sz w:val="20"/>
                <w:szCs w:val="20"/>
              </w:rPr>
              <w:t>0.040</w:t>
            </w:r>
          </w:p>
        </w:tc>
        <w:tc>
          <w:tcPr>
            <w:tcW w:w="1771" w:type="dxa"/>
            <w:tcBorders>
              <w:left w:val="nil"/>
              <w:right w:val="nil"/>
            </w:tcBorders>
            <w:shd w:val="clear" w:color="auto" w:fill="CCCCCC"/>
          </w:tcPr>
          <w:p w14:paraId="6B155A53" w14:textId="77777777" w:rsidR="00A23510" w:rsidRPr="00D931DE" w:rsidRDefault="00A23510" w:rsidP="00353233">
            <w:pPr>
              <w:rPr>
                <w:rFonts w:ascii="Arial" w:hAnsi="Arial" w:cs="Arial"/>
                <w:sz w:val="20"/>
                <w:szCs w:val="20"/>
              </w:rPr>
            </w:pPr>
            <w:r w:rsidRPr="00D931DE">
              <w:rPr>
                <w:rFonts w:ascii="Arial" w:hAnsi="Arial" w:cs="Arial"/>
                <w:sz w:val="20"/>
                <w:szCs w:val="20"/>
              </w:rPr>
              <w:t>1.11 (0.38, 3.82)</w:t>
            </w:r>
          </w:p>
        </w:tc>
        <w:tc>
          <w:tcPr>
            <w:tcW w:w="1278" w:type="dxa"/>
            <w:tcBorders>
              <w:left w:val="nil"/>
              <w:right w:val="nil"/>
            </w:tcBorders>
            <w:shd w:val="clear" w:color="auto" w:fill="CCCCCC"/>
          </w:tcPr>
          <w:p w14:paraId="2D372474" w14:textId="77777777" w:rsidR="00A23510" w:rsidRPr="00D931DE" w:rsidRDefault="00A23510" w:rsidP="00353233">
            <w:pPr>
              <w:rPr>
                <w:rFonts w:ascii="Arial" w:hAnsi="Arial" w:cs="Arial"/>
                <w:sz w:val="20"/>
                <w:szCs w:val="20"/>
              </w:rPr>
            </w:pPr>
            <w:r w:rsidRPr="00D931DE">
              <w:rPr>
                <w:rFonts w:ascii="Arial" w:hAnsi="Arial" w:cs="Arial"/>
                <w:sz w:val="20"/>
                <w:szCs w:val="20"/>
              </w:rPr>
              <w:t>0.86</w:t>
            </w:r>
          </w:p>
        </w:tc>
      </w:tr>
      <w:tr w:rsidR="00A23510" w:rsidRPr="00D931DE" w14:paraId="42D27A0C" w14:textId="77777777" w:rsidTr="00353233">
        <w:tc>
          <w:tcPr>
            <w:tcW w:w="3478" w:type="dxa"/>
            <w:tcBorders>
              <w:left w:val="nil"/>
              <w:bottom w:val="single" w:sz="24" w:space="0" w:color="auto"/>
              <w:right w:val="nil"/>
            </w:tcBorders>
            <w:shd w:val="clear" w:color="auto" w:fill="CCCCCC"/>
          </w:tcPr>
          <w:p w14:paraId="03172A23" w14:textId="77777777" w:rsidR="00A23510" w:rsidRPr="00D931DE" w:rsidRDefault="00A23510" w:rsidP="00353233">
            <w:pPr>
              <w:rPr>
                <w:rFonts w:ascii="Arial" w:hAnsi="Arial" w:cs="Arial"/>
                <w:sz w:val="20"/>
                <w:szCs w:val="20"/>
              </w:rPr>
            </w:pPr>
            <w:r w:rsidRPr="00D931DE">
              <w:rPr>
                <w:rFonts w:ascii="Arial" w:hAnsi="Arial" w:cs="Arial"/>
                <w:sz w:val="20"/>
                <w:szCs w:val="20"/>
              </w:rPr>
              <w:t xml:space="preserve">      Females</w:t>
            </w:r>
          </w:p>
        </w:tc>
        <w:tc>
          <w:tcPr>
            <w:tcW w:w="1850" w:type="dxa"/>
            <w:tcBorders>
              <w:left w:val="nil"/>
              <w:bottom w:val="single" w:sz="24" w:space="0" w:color="auto"/>
              <w:right w:val="nil"/>
            </w:tcBorders>
            <w:shd w:val="clear" w:color="auto" w:fill="CCCCCC"/>
          </w:tcPr>
          <w:p w14:paraId="2AB82EF2" w14:textId="77777777" w:rsidR="00A23510" w:rsidRPr="00D931DE" w:rsidRDefault="00A23510" w:rsidP="00353233">
            <w:pPr>
              <w:rPr>
                <w:rFonts w:ascii="Arial" w:hAnsi="Arial" w:cs="Arial"/>
                <w:sz w:val="20"/>
                <w:szCs w:val="20"/>
              </w:rPr>
            </w:pPr>
            <w:r w:rsidRPr="00D931DE">
              <w:rPr>
                <w:rFonts w:ascii="Arial" w:hAnsi="Arial" w:cs="Arial"/>
                <w:sz w:val="20"/>
                <w:szCs w:val="20"/>
              </w:rPr>
              <w:t>0.95 (0.58, 1.56)</w:t>
            </w:r>
          </w:p>
        </w:tc>
        <w:tc>
          <w:tcPr>
            <w:tcW w:w="1199" w:type="dxa"/>
            <w:tcBorders>
              <w:left w:val="nil"/>
              <w:bottom w:val="single" w:sz="24" w:space="0" w:color="auto"/>
              <w:right w:val="nil"/>
            </w:tcBorders>
            <w:shd w:val="clear" w:color="auto" w:fill="CCCCCC"/>
          </w:tcPr>
          <w:p w14:paraId="76EDD686" w14:textId="77777777" w:rsidR="00A23510" w:rsidRPr="00D931DE" w:rsidRDefault="00A23510" w:rsidP="00353233">
            <w:pPr>
              <w:rPr>
                <w:rFonts w:ascii="Arial" w:hAnsi="Arial" w:cs="Arial"/>
                <w:sz w:val="20"/>
                <w:szCs w:val="20"/>
              </w:rPr>
            </w:pPr>
            <w:r w:rsidRPr="00D931DE">
              <w:rPr>
                <w:rFonts w:ascii="Arial" w:hAnsi="Arial" w:cs="Arial"/>
                <w:sz w:val="20"/>
                <w:szCs w:val="20"/>
              </w:rPr>
              <w:t>0.83</w:t>
            </w:r>
          </w:p>
        </w:tc>
        <w:tc>
          <w:tcPr>
            <w:tcW w:w="1771" w:type="dxa"/>
            <w:tcBorders>
              <w:left w:val="nil"/>
              <w:bottom w:val="single" w:sz="24" w:space="0" w:color="auto"/>
              <w:right w:val="nil"/>
            </w:tcBorders>
            <w:shd w:val="clear" w:color="auto" w:fill="CCCCCC"/>
          </w:tcPr>
          <w:p w14:paraId="1D4BD701" w14:textId="77777777" w:rsidR="00A23510" w:rsidRPr="00D931DE" w:rsidRDefault="00A23510" w:rsidP="00353233">
            <w:pPr>
              <w:rPr>
                <w:rFonts w:ascii="Arial" w:hAnsi="Arial" w:cs="Arial"/>
                <w:sz w:val="20"/>
                <w:szCs w:val="20"/>
              </w:rPr>
            </w:pPr>
            <w:r w:rsidRPr="00D931DE">
              <w:rPr>
                <w:rFonts w:ascii="Arial" w:hAnsi="Arial" w:cs="Arial"/>
                <w:sz w:val="20"/>
                <w:szCs w:val="20"/>
              </w:rPr>
              <w:t>1.22 (0.52, 2.86)</w:t>
            </w:r>
          </w:p>
        </w:tc>
        <w:tc>
          <w:tcPr>
            <w:tcW w:w="1278" w:type="dxa"/>
            <w:tcBorders>
              <w:left w:val="nil"/>
              <w:bottom w:val="single" w:sz="24" w:space="0" w:color="auto"/>
              <w:right w:val="nil"/>
            </w:tcBorders>
            <w:shd w:val="clear" w:color="auto" w:fill="CCCCCC"/>
          </w:tcPr>
          <w:p w14:paraId="018412D1" w14:textId="77777777" w:rsidR="00A23510" w:rsidRPr="00D931DE" w:rsidRDefault="00A23510" w:rsidP="00353233">
            <w:pPr>
              <w:rPr>
                <w:rFonts w:ascii="Arial" w:hAnsi="Arial" w:cs="Arial"/>
                <w:sz w:val="20"/>
                <w:szCs w:val="20"/>
              </w:rPr>
            </w:pPr>
            <w:r w:rsidRPr="00D931DE">
              <w:rPr>
                <w:rFonts w:ascii="Arial" w:hAnsi="Arial" w:cs="Arial"/>
                <w:sz w:val="20"/>
                <w:szCs w:val="20"/>
              </w:rPr>
              <w:t>0.64</w:t>
            </w:r>
          </w:p>
        </w:tc>
      </w:tr>
    </w:tbl>
    <w:p w14:paraId="1FA0F8F3" w14:textId="77777777" w:rsidR="00353233" w:rsidRPr="00D931DE" w:rsidRDefault="00353233" w:rsidP="00353233">
      <w:pPr>
        <w:spacing w:line="240" w:lineRule="auto"/>
        <w:rPr>
          <w:rFonts w:ascii="Times New Roman" w:hAnsi="Times New Roman" w:cs="Times New Roman"/>
          <w:sz w:val="20"/>
          <w:szCs w:val="20"/>
        </w:rPr>
        <w:sectPr w:rsidR="00353233" w:rsidRPr="00D931DE" w:rsidSect="00CC7511">
          <w:headerReference w:type="default" r:id="rId8"/>
          <w:footerReference w:type="default" r:id="rId9"/>
          <w:pgSz w:w="12240" w:h="15840"/>
          <w:pgMar w:top="1440" w:right="1440" w:bottom="1440" w:left="1440" w:header="720" w:footer="720" w:gutter="0"/>
          <w:cols w:space="720"/>
          <w:docGrid w:linePitch="360"/>
        </w:sectPr>
      </w:pPr>
    </w:p>
    <w:p w14:paraId="7D7B585E" w14:textId="77777777" w:rsidR="009A0694" w:rsidRPr="00D931DE" w:rsidRDefault="009A0694" w:rsidP="003B7F8D">
      <w:pPr>
        <w:spacing w:line="240" w:lineRule="auto"/>
        <w:rPr>
          <w:rFonts w:ascii="Times New Roman" w:hAnsi="Times New Roman" w:cs="Times New Roman"/>
          <w:b/>
          <w:sz w:val="24"/>
          <w:szCs w:val="24"/>
        </w:rPr>
      </w:pPr>
      <w:proofErr w:type="gramStart"/>
      <w:r w:rsidRPr="00D931DE">
        <w:rPr>
          <w:rFonts w:ascii="Times New Roman" w:hAnsi="Times New Roman" w:cs="Times New Roman"/>
          <w:b/>
          <w:sz w:val="24"/>
          <w:szCs w:val="24"/>
        </w:rPr>
        <w:lastRenderedPageBreak/>
        <w:t xml:space="preserve">Supplemental </w:t>
      </w:r>
      <w:proofErr w:type="spellStart"/>
      <w:r w:rsidR="007F4BAE" w:rsidRPr="00D931DE">
        <w:rPr>
          <w:rFonts w:ascii="Times New Roman" w:hAnsi="Times New Roman" w:cs="Times New Roman"/>
          <w:b/>
          <w:sz w:val="24"/>
          <w:szCs w:val="24"/>
        </w:rPr>
        <w:t>e</w:t>
      </w:r>
      <w:r w:rsidRPr="00D931DE">
        <w:rPr>
          <w:rFonts w:ascii="Times New Roman" w:hAnsi="Times New Roman" w:cs="Times New Roman"/>
          <w:b/>
          <w:sz w:val="24"/>
          <w:szCs w:val="24"/>
        </w:rPr>
        <w:t>Figure</w:t>
      </w:r>
      <w:proofErr w:type="spellEnd"/>
      <w:r w:rsidRPr="00D931DE">
        <w:rPr>
          <w:rFonts w:ascii="Times New Roman" w:hAnsi="Times New Roman" w:cs="Times New Roman"/>
          <w:b/>
          <w:sz w:val="24"/>
          <w:szCs w:val="24"/>
        </w:rPr>
        <w:t xml:space="preserve"> </w:t>
      </w:r>
      <w:r w:rsidR="007F4BAE" w:rsidRPr="00D931DE">
        <w:rPr>
          <w:rFonts w:ascii="Times New Roman" w:hAnsi="Times New Roman" w:cs="Times New Roman"/>
          <w:b/>
          <w:sz w:val="24"/>
          <w:szCs w:val="24"/>
        </w:rPr>
        <w:t>2</w:t>
      </w:r>
      <w:r w:rsidRPr="00D931DE">
        <w:rPr>
          <w:rFonts w:ascii="Times New Roman" w:hAnsi="Times New Roman" w:cs="Times New Roman"/>
          <w:b/>
          <w:sz w:val="24"/>
          <w:szCs w:val="24"/>
        </w:rPr>
        <w:t>.</w:t>
      </w:r>
      <w:proofErr w:type="gramEnd"/>
      <w:r w:rsidRPr="00D931DE">
        <w:rPr>
          <w:rFonts w:ascii="Times New Roman" w:hAnsi="Times New Roman" w:cs="Times New Roman"/>
          <w:b/>
          <w:sz w:val="24"/>
          <w:szCs w:val="24"/>
        </w:rPr>
        <w:t xml:space="preserve">  Time lag between exposure younger than age 25 and late life brain outcomes</w:t>
      </w:r>
    </w:p>
    <w:p w14:paraId="7FFA0308" w14:textId="77777777" w:rsidR="009A0694" w:rsidRPr="00D931DE" w:rsidRDefault="007F4BAE" w:rsidP="003B7F8D">
      <w:pPr>
        <w:spacing w:line="240" w:lineRule="auto"/>
        <w:rPr>
          <w:rFonts w:ascii="Times New Roman" w:hAnsi="Times New Roman" w:cs="Times New Roman"/>
          <w:sz w:val="20"/>
          <w:szCs w:val="20"/>
        </w:rPr>
      </w:pPr>
      <w:proofErr w:type="spellStart"/>
      <w:proofErr w:type="gramStart"/>
      <w:r w:rsidRPr="00D931DE">
        <w:rPr>
          <w:rFonts w:ascii="Times New Roman" w:hAnsi="Times New Roman" w:cs="Times New Roman"/>
          <w:b/>
          <w:sz w:val="20"/>
          <w:szCs w:val="20"/>
          <w:u w:val="single"/>
        </w:rPr>
        <w:t>e</w:t>
      </w:r>
      <w:r w:rsidR="009A0694" w:rsidRPr="00D931DE">
        <w:rPr>
          <w:rFonts w:ascii="Times New Roman" w:hAnsi="Times New Roman" w:cs="Times New Roman"/>
          <w:b/>
          <w:sz w:val="20"/>
          <w:szCs w:val="20"/>
          <w:u w:val="single"/>
        </w:rPr>
        <w:t>Figure</w:t>
      </w:r>
      <w:proofErr w:type="spellEnd"/>
      <w:proofErr w:type="gramEnd"/>
      <w:r w:rsidR="009A0694" w:rsidRPr="00D931DE">
        <w:rPr>
          <w:rFonts w:ascii="Times New Roman" w:hAnsi="Times New Roman" w:cs="Times New Roman"/>
          <w:b/>
          <w:sz w:val="20"/>
          <w:szCs w:val="20"/>
          <w:u w:val="single"/>
        </w:rPr>
        <w:t xml:space="preserve"> </w:t>
      </w:r>
      <w:r w:rsidRPr="00D931DE">
        <w:rPr>
          <w:rFonts w:ascii="Times New Roman" w:hAnsi="Times New Roman" w:cs="Times New Roman"/>
          <w:b/>
          <w:sz w:val="20"/>
          <w:szCs w:val="20"/>
          <w:u w:val="single"/>
        </w:rPr>
        <w:t>2</w:t>
      </w:r>
      <w:r w:rsidR="009A0694" w:rsidRPr="00D931DE">
        <w:rPr>
          <w:rFonts w:ascii="Times New Roman" w:hAnsi="Times New Roman" w:cs="Times New Roman"/>
          <w:b/>
          <w:sz w:val="20"/>
          <w:szCs w:val="20"/>
          <w:u w:val="single"/>
        </w:rPr>
        <w:t xml:space="preserve"> </w:t>
      </w:r>
      <w:r w:rsidR="009A0694" w:rsidRPr="00D931DE">
        <w:rPr>
          <w:rFonts w:ascii="Times New Roman" w:hAnsi="Times New Roman" w:cs="Times New Roman"/>
          <w:sz w:val="20"/>
          <w:szCs w:val="20"/>
        </w:rPr>
        <w:t>shows a cartoon of exposure and outcome windows</w:t>
      </w:r>
    </w:p>
    <w:p w14:paraId="355357E5" w14:textId="77777777" w:rsidR="009A0694" w:rsidRPr="00D931DE" w:rsidRDefault="009A0694" w:rsidP="003B7F8D">
      <w:pPr>
        <w:spacing w:line="240" w:lineRule="auto"/>
        <w:rPr>
          <w:rFonts w:ascii="Times New Roman" w:hAnsi="Times New Roman" w:cs="Times New Roman"/>
          <w:sz w:val="20"/>
          <w:szCs w:val="20"/>
        </w:rPr>
      </w:pPr>
    </w:p>
    <w:tbl>
      <w:tblPr>
        <w:tblStyle w:val="TableGrid"/>
        <w:tblW w:w="0" w:type="auto"/>
        <w:tblBorders>
          <w:top w:val="single" w:sz="36" w:space="0" w:color="C0504D" w:themeColor="accent2"/>
          <w:left w:val="none" w:sz="0" w:space="0" w:color="auto"/>
          <w:bottom w:val="single" w:sz="24" w:space="0" w:color="auto"/>
          <w:right w:val="none" w:sz="0" w:space="0" w:color="auto"/>
        </w:tblBorders>
        <w:tblLook w:val="04A0" w:firstRow="1" w:lastRow="0" w:firstColumn="1" w:lastColumn="0" w:noHBand="0" w:noVBand="1"/>
      </w:tblPr>
      <w:tblGrid>
        <w:gridCol w:w="9576"/>
      </w:tblGrid>
      <w:tr w:rsidR="009A0694" w:rsidRPr="00D931DE" w14:paraId="4B73649C" w14:textId="77777777" w:rsidTr="009A0694">
        <w:tc>
          <w:tcPr>
            <w:tcW w:w="9576" w:type="dxa"/>
          </w:tcPr>
          <w:p w14:paraId="595FCE1F" w14:textId="77777777" w:rsidR="009A0694" w:rsidRPr="00D931DE" w:rsidRDefault="007F4BAE" w:rsidP="003B7F8D">
            <w:pPr>
              <w:rPr>
                <w:rFonts w:ascii="Times New Roman" w:hAnsi="Times New Roman" w:cs="Times New Roman"/>
                <w:sz w:val="20"/>
                <w:szCs w:val="20"/>
              </w:rPr>
            </w:pPr>
            <w:proofErr w:type="spellStart"/>
            <w:proofErr w:type="gramStart"/>
            <w:r w:rsidRPr="00D931DE">
              <w:rPr>
                <w:rFonts w:ascii="Times New Roman" w:hAnsi="Times New Roman" w:cs="Times New Roman"/>
                <w:sz w:val="20"/>
                <w:szCs w:val="20"/>
              </w:rPr>
              <w:t>eFigure</w:t>
            </w:r>
            <w:proofErr w:type="spellEnd"/>
            <w:proofErr w:type="gramEnd"/>
            <w:r w:rsidRPr="00D931DE">
              <w:rPr>
                <w:rFonts w:ascii="Times New Roman" w:hAnsi="Times New Roman" w:cs="Times New Roman"/>
                <w:sz w:val="20"/>
                <w:szCs w:val="20"/>
              </w:rPr>
              <w:t xml:space="preserve"> 2</w:t>
            </w:r>
            <w:r w:rsidR="009A0694" w:rsidRPr="00D931DE">
              <w:rPr>
                <w:rFonts w:ascii="Times New Roman" w:hAnsi="Times New Roman" w:cs="Times New Roman"/>
                <w:sz w:val="20"/>
                <w:szCs w:val="20"/>
              </w:rPr>
              <w:t>.  Time lag between exposure younger than age 25 and late life brain outcomes</w:t>
            </w:r>
          </w:p>
        </w:tc>
      </w:tr>
      <w:tr w:rsidR="009A0694" w:rsidRPr="00D931DE" w14:paraId="648C2FA7" w14:textId="77777777" w:rsidTr="009A0694">
        <w:tc>
          <w:tcPr>
            <w:tcW w:w="9576" w:type="dxa"/>
          </w:tcPr>
          <w:p w14:paraId="24E79D59" w14:textId="77777777" w:rsidR="009A0694" w:rsidRPr="00D931DE" w:rsidRDefault="009A0694" w:rsidP="003B7F8D">
            <w:pPr>
              <w:rPr>
                <w:rFonts w:ascii="Times New Roman" w:hAnsi="Times New Roman" w:cs="Times New Roman"/>
                <w:sz w:val="20"/>
                <w:szCs w:val="20"/>
              </w:rPr>
            </w:pPr>
            <w:r w:rsidRPr="00D931DE">
              <w:rPr>
                <w:rFonts w:ascii="Times New Roman" w:hAnsi="Times New Roman" w:cs="Times New Roman"/>
                <w:noProof/>
                <w:sz w:val="20"/>
                <w:szCs w:val="20"/>
              </w:rPr>
              <w:drawing>
                <wp:inline distT="0" distB="0" distL="0" distR="0" wp14:anchorId="2C229509" wp14:editId="45BC50AA">
                  <wp:extent cx="5486400" cy="3092450"/>
                  <wp:effectExtent l="0" t="0" r="0" b="635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486400" cy="3092450"/>
                          </a:xfrm>
                          <a:prstGeom prst="rect">
                            <a:avLst/>
                          </a:prstGeom>
                        </pic:spPr>
                      </pic:pic>
                    </a:graphicData>
                  </a:graphic>
                </wp:inline>
              </w:drawing>
            </w:r>
          </w:p>
        </w:tc>
      </w:tr>
      <w:tr w:rsidR="009A0694" w:rsidRPr="00D931DE" w14:paraId="1D08644F" w14:textId="77777777" w:rsidTr="009A0694">
        <w:tc>
          <w:tcPr>
            <w:tcW w:w="9576" w:type="dxa"/>
          </w:tcPr>
          <w:p w14:paraId="710D0F14" w14:textId="77777777" w:rsidR="009A0694" w:rsidRPr="00D931DE" w:rsidRDefault="009A0694" w:rsidP="003B7F8D">
            <w:pPr>
              <w:rPr>
                <w:rFonts w:ascii="Times New Roman" w:hAnsi="Times New Roman" w:cs="Times New Roman"/>
                <w:sz w:val="20"/>
                <w:szCs w:val="20"/>
              </w:rPr>
            </w:pPr>
            <w:r w:rsidRPr="00D931DE">
              <w:rPr>
                <w:rFonts w:ascii="Times New Roman" w:hAnsi="Times New Roman" w:cs="Times New Roman"/>
                <w:sz w:val="20"/>
                <w:szCs w:val="20"/>
              </w:rPr>
              <w:t xml:space="preserve">This figure shows a hypothetical study participant who had an exposure younger than age 25 to be included in analyses whose results are shown in Table 4; the exposure window is shown in the blue box ranging from age 0 to 25.  Study entry began in late life, as depicted by the blue box beginning at age 65 (though study entry could have been later than age 65).  As pointed out in the middle of this figure, this design implies at least a </w:t>
            </w:r>
            <w:proofErr w:type="gramStart"/>
            <w:r w:rsidRPr="00D931DE">
              <w:rPr>
                <w:rFonts w:ascii="Times New Roman" w:hAnsi="Times New Roman" w:cs="Times New Roman"/>
                <w:sz w:val="20"/>
                <w:szCs w:val="20"/>
              </w:rPr>
              <w:t>40 year</w:t>
            </w:r>
            <w:proofErr w:type="gramEnd"/>
            <w:r w:rsidRPr="00D931DE">
              <w:rPr>
                <w:rFonts w:ascii="Times New Roman" w:hAnsi="Times New Roman" w:cs="Times New Roman"/>
                <w:sz w:val="20"/>
                <w:szCs w:val="20"/>
              </w:rPr>
              <w:t xml:space="preserve"> window between exposure to TBI with LOC and ascertainment of outcomes.</w:t>
            </w:r>
          </w:p>
        </w:tc>
      </w:tr>
    </w:tbl>
    <w:p w14:paraId="65FCEFDB" w14:textId="77777777" w:rsidR="009A0694" w:rsidRPr="00D931DE" w:rsidRDefault="009A0694" w:rsidP="003B7F8D">
      <w:pPr>
        <w:spacing w:line="240" w:lineRule="auto"/>
        <w:rPr>
          <w:rFonts w:ascii="Times New Roman" w:hAnsi="Times New Roman" w:cs="Times New Roman"/>
          <w:sz w:val="20"/>
          <w:szCs w:val="20"/>
        </w:rPr>
      </w:pPr>
      <w:r w:rsidRPr="00D931DE">
        <w:rPr>
          <w:rFonts w:ascii="Times New Roman" w:hAnsi="Times New Roman" w:cs="Times New Roman"/>
          <w:sz w:val="20"/>
          <w:szCs w:val="20"/>
        </w:rPr>
        <w:br w:type="page"/>
      </w:r>
    </w:p>
    <w:p w14:paraId="338A9780" w14:textId="77777777" w:rsidR="002708F3" w:rsidRPr="00D931DE" w:rsidRDefault="002708F3" w:rsidP="003B7F8D">
      <w:pPr>
        <w:spacing w:after="0" w:line="240" w:lineRule="auto"/>
        <w:rPr>
          <w:rFonts w:ascii="Times New Roman" w:hAnsi="Times New Roman" w:cs="Times New Roman"/>
          <w:b/>
          <w:sz w:val="20"/>
          <w:szCs w:val="20"/>
        </w:rPr>
      </w:pPr>
      <w:r w:rsidRPr="00D931DE">
        <w:rPr>
          <w:rFonts w:ascii="Times New Roman" w:hAnsi="Times New Roman" w:cs="Times New Roman"/>
          <w:b/>
          <w:sz w:val="20"/>
          <w:szCs w:val="20"/>
        </w:rPr>
        <w:lastRenderedPageBreak/>
        <w:t>References</w:t>
      </w:r>
      <w:r w:rsidR="00774DB2" w:rsidRPr="00D931DE">
        <w:rPr>
          <w:rFonts w:ascii="Times New Roman" w:hAnsi="Times New Roman" w:cs="Times New Roman"/>
          <w:b/>
          <w:sz w:val="20"/>
          <w:szCs w:val="20"/>
        </w:rPr>
        <w:t xml:space="preserve"> cited.</w:t>
      </w:r>
    </w:p>
    <w:p w14:paraId="66E2D566" w14:textId="77777777" w:rsidR="00774DB2" w:rsidRPr="00D931DE" w:rsidRDefault="00774DB2" w:rsidP="003B7F8D">
      <w:pPr>
        <w:spacing w:after="0" w:line="240" w:lineRule="auto"/>
        <w:rPr>
          <w:rFonts w:ascii="Times New Roman" w:hAnsi="Times New Roman" w:cs="Times New Roman"/>
          <w:sz w:val="20"/>
          <w:szCs w:val="20"/>
        </w:rPr>
      </w:pPr>
    </w:p>
    <w:p w14:paraId="58A294B0" w14:textId="77777777" w:rsidR="004C43AD" w:rsidRPr="00D931DE" w:rsidRDefault="00ED5BE6" w:rsidP="004C43AD">
      <w:pPr>
        <w:pStyle w:val="EndNoteBibliography"/>
        <w:spacing w:after="0"/>
        <w:ind w:left="720" w:hanging="720"/>
        <w:rPr>
          <w:rFonts w:ascii="Times New Roman" w:hAnsi="Times New Roman" w:cs="Times New Roman"/>
          <w:noProof/>
          <w:sz w:val="20"/>
          <w:szCs w:val="20"/>
        </w:rPr>
      </w:pPr>
      <w:r w:rsidRPr="00D931DE">
        <w:rPr>
          <w:rFonts w:ascii="Times New Roman" w:hAnsi="Times New Roman" w:cs="Times New Roman"/>
          <w:sz w:val="20"/>
          <w:szCs w:val="20"/>
        </w:rPr>
        <w:fldChar w:fldCharType="begin"/>
      </w:r>
      <w:r w:rsidR="006C3301" w:rsidRPr="00D931DE">
        <w:rPr>
          <w:rFonts w:ascii="Times New Roman" w:hAnsi="Times New Roman" w:cs="Times New Roman"/>
          <w:sz w:val="20"/>
          <w:szCs w:val="20"/>
        </w:rPr>
        <w:instrText xml:space="preserve"> ADDIN EN.REFLIST </w:instrText>
      </w:r>
      <w:r w:rsidRPr="00D931DE">
        <w:rPr>
          <w:rFonts w:ascii="Times New Roman" w:hAnsi="Times New Roman" w:cs="Times New Roman"/>
          <w:sz w:val="20"/>
          <w:szCs w:val="20"/>
        </w:rPr>
        <w:fldChar w:fldCharType="separate"/>
      </w:r>
      <w:bookmarkStart w:id="1" w:name="_ENREF_1"/>
      <w:r w:rsidR="004C43AD" w:rsidRPr="00D931DE">
        <w:rPr>
          <w:rFonts w:ascii="Times New Roman" w:hAnsi="Times New Roman" w:cs="Times New Roman"/>
          <w:noProof/>
          <w:sz w:val="20"/>
          <w:szCs w:val="20"/>
        </w:rPr>
        <w:t>1.</w:t>
      </w:r>
      <w:r w:rsidR="004C43AD" w:rsidRPr="00D931DE">
        <w:rPr>
          <w:rFonts w:ascii="Times New Roman" w:hAnsi="Times New Roman" w:cs="Times New Roman"/>
          <w:noProof/>
          <w:sz w:val="20"/>
          <w:szCs w:val="20"/>
        </w:rPr>
        <w:tab/>
        <w:t xml:space="preserve">Crane PK, Walker R, Hubbard RA, et al. Glucose levels and risk of dementia. </w:t>
      </w:r>
      <w:r w:rsidR="004C43AD" w:rsidRPr="00D931DE">
        <w:rPr>
          <w:rFonts w:ascii="Times New Roman" w:hAnsi="Times New Roman" w:cs="Times New Roman"/>
          <w:i/>
          <w:noProof/>
          <w:sz w:val="20"/>
          <w:szCs w:val="20"/>
        </w:rPr>
        <w:t xml:space="preserve">N Engl J Med. </w:t>
      </w:r>
      <w:r w:rsidR="004C43AD" w:rsidRPr="00D931DE">
        <w:rPr>
          <w:rFonts w:ascii="Times New Roman" w:hAnsi="Times New Roman" w:cs="Times New Roman"/>
          <w:noProof/>
          <w:sz w:val="20"/>
          <w:szCs w:val="20"/>
        </w:rPr>
        <w:t>2013;369(6):540-548.</w:t>
      </w:r>
      <w:bookmarkEnd w:id="1"/>
    </w:p>
    <w:p w14:paraId="59E00CF8"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 w:name="_ENREF_2"/>
      <w:r w:rsidRPr="00D931DE">
        <w:rPr>
          <w:rFonts w:ascii="Times New Roman" w:hAnsi="Times New Roman" w:cs="Times New Roman"/>
          <w:noProof/>
          <w:sz w:val="20"/>
          <w:szCs w:val="20"/>
        </w:rPr>
        <w:t>2.</w:t>
      </w:r>
      <w:r w:rsidRPr="00D931DE">
        <w:rPr>
          <w:rFonts w:ascii="Times New Roman" w:hAnsi="Times New Roman" w:cs="Times New Roman"/>
          <w:noProof/>
          <w:sz w:val="20"/>
          <w:szCs w:val="20"/>
        </w:rPr>
        <w:tab/>
        <w:t xml:space="preserve">Teng EL, Hasegawa K, Homma A, et al. The Cognitive Abilities Screening Instrument (CASI): a practical test for cross-cultural epidemiological studies of dementia. </w:t>
      </w:r>
      <w:r w:rsidRPr="00D931DE">
        <w:rPr>
          <w:rFonts w:ascii="Times New Roman" w:hAnsi="Times New Roman" w:cs="Times New Roman"/>
          <w:i/>
          <w:noProof/>
          <w:sz w:val="20"/>
          <w:szCs w:val="20"/>
        </w:rPr>
        <w:t xml:space="preserve">Int Psychogeriatr. </w:t>
      </w:r>
      <w:r w:rsidRPr="00D931DE">
        <w:rPr>
          <w:rFonts w:ascii="Times New Roman" w:hAnsi="Times New Roman" w:cs="Times New Roman"/>
          <w:noProof/>
          <w:sz w:val="20"/>
          <w:szCs w:val="20"/>
        </w:rPr>
        <w:t>1994;6(1):45-58; discussion 62.</w:t>
      </w:r>
      <w:bookmarkEnd w:id="2"/>
    </w:p>
    <w:p w14:paraId="2AB46F95"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 w:name="_ENREF_3"/>
      <w:r w:rsidRPr="00D931DE">
        <w:rPr>
          <w:rFonts w:ascii="Times New Roman" w:hAnsi="Times New Roman" w:cs="Times New Roman"/>
          <w:noProof/>
          <w:sz w:val="20"/>
          <w:szCs w:val="20"/>
        </w:rPr>
        <w:t>3.</w:t>
      </w:r>
      <w:r w:rsidRPr="00D931DE">
        <w:rPr>
          <w:rFonts w:ascii="Times New Roman" w:hAnsi="Times New Roman" w:cs="Times New Roman"/>
          <w:noProof/>
          <w:sz w:val="20"/>
          <w:szCs w:val="20"/>
        </w:rPr>
        <w:tab/>
        <w:t xml:space="preserve">American Psychiatric Association. Task Force on DSM-IV. </w:t>
      </w:r>
      <w:r w:rsidRPr="00D931DE">
        <w:rPr>
          <w:rFonts w:ascii="Times New Roman" w:hAnsi="Times New Roman" w:cs="Times New Roman"/>
          <w:i/>
          <w:noProof/>
          <w:sz w:val="20"/>
          <w:szCs w:val="20"/>
        </w:rPr>
        <w:t>Diagnostic and statistical manual of mental disorders : DSM-IV.</w:t>
      </w:r>
      <w:r w:rsidRPr="00D931DE">
        <w:rPr>
          <w:rFonts w:ascii="Times New Roman" w:hAnsi="Times New Roman" w:cs="Times New Roman"/>
          <w:noProof/>
          <w:sz w:val="20"/>
          <w:szCs w:val="20"/>
        </w:rPr>
        <w:t xml:space="preserve"> 4th ed. Washington, DC: American Psychiatric Association; 1994.</w:t>
      </w:r>
      <w:bookmarkEnd w:id="3"/>
    </w:p>
    <w:p w14:paraId="39BC3004"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4" w:name="_ENREF_4"/>
      <w:r w:rsidRPr="00D931DE">
        <w:rPr>
          <w:rFonts w:ascii="Times New Roman" w:hAnsi="Times New Roman" w:cs="Times New Roman"/>
          <w:noProof/>
          <w:sz w:val="20"/>
          <w:szCs w:val="20"/>
        </w:rPr>
        <w:t>4.</w:t>
      </w:r>
      <w:r w:rsidRPr="00D931DE">
        <w:rPr>
          <w:rFonts w:ascii="Times New Roman" w:hAnsi="Times New Roman" w:cs="Times New Roman"/>
          <w:noProof/>
          <w:sz w:val="20"/>
          <w:szCs w:val="20"/>
        </w:rPr>
        <w:tab/>
        <w:t xml:space="preserve">McKhann G. Clinical diagnosis of Alzheimer's disease: report of the NINCDS-ADRDA Work Group under the auspices of Department of Health and Human Services Task Force on Alzheimer's Disease.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1984;34(7):939-944.</w:t>
      </w:r>
      <w:bookmarkEnd w:id="4"/>
    </w:p>
    <w:p w14:paraId="71468017"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5" w:name="_ENREF_5"/>
      <w:r w:rsidRPr="00D931DE">
        <w:rPr>
          <w:rFonts w:ascii="Times New Roman" w:hAnsi="Times New Roman" w:cs="Times New Roman"/>
          <w:noProof/>
          <w:sz w:val="20"/>
          <w:szCs w:val="20"/>
        </w:rPr>
        <w:t>5.</w:t>
      </w:r>
      <w:r w:rsidRPr="00D931DE">
        <w:rPr>
          <w:rFonts w:ascii="Times New Roman" w:hAnsi="Times New Roman" w:cs="Times New Roman"/>
          <w:noProof/>
          <w:sz w:val="20"/>
          <w:szCs w:val="20"/>
        </w:rPr>
        <w:tab/>
        <w:t xml:space="preserve">Kukull WA, Higdon R, Bowen JD, et al. Dementia and Alzheimer disease incidence: a prospective cohort study. </w:t>
      </w:r>
      <w:r w:rsidRPr="00D931DE">
        <w:rPr>
          <w:rFonts w:ascii="Times New Roman" w:hAnsi="Times New Roman" w:cs="Times New Roman"/>
          <w:i/>
          <w:noProof/>
          <w:sz w:val="20"/>
          <w:szCs w:val="20"/>
        </w:rPr>
        <w:t xml:space="preserve">Arch Neurol. </w:t>
      </w:r>
      <w:r w:rsidRPr="00D931DE">
        <w:rPr>
          <w:rFonts w:ascii="Times New Roman" w:hAnsi="Times New Roman" w:cs="Times New Roman"/>
          <w:noProof/>
          <w:sz w:val="20"/>
          <w:szCs w:val="20"/>
        </w:rPr>
        <w:t>2002;59(11):1737-1746.</w:t>
      </w:r>
      <w:bookmarkEnd w:id="5"/>
    </w:p>
    <w:p w14:paraId="5BC5C202"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6" w:name="_ENREF_6"/>
      <w:r w:rsidRPr="00D931DE">
        <w:rPr>
          <w:rFonts w:ascii="Times New Roman" w:hAnsi="Times New Roman" w:cs="Times New Roman"/>
          <w:noProof/>
          <w:sz w:val="20"/>
          <w:szCs w:val="20"/>
        </w:rPr>
        <w:t>6.</w:t>
      </w:r>
      <w:r w:rsidRPr="00D931DE">
        <w:rPr>
          <w:rFonts w:ascii="Times New Roman" w:hAnsi="Times New Roman" w:cs="Times New Roman"/>
          <w:noProof/>
          <w:sz w:val="20"/>
          <w:szCs w:val="20"/>
        </w:rPr>
        <w:tab/>
        <w:t xml:space="preserve">Spreen O, Strauss E. </w:t>
      </w:r>
      <w:r w:rsidRPr="00D931DE">
        <w:rPr>
          <w:rFonts w:ascii="Times New Roman" w:hAnsi="Times New Roman" w:cs="Times New Roman"/>
          <w:i/>
          <w:noProof/>
          <w:sz w:val="20"/>
          <w:szCs w:val="20"/>
        </w:rPr>
        <w:t>Compendium of neuropsychological tests: Administration, norms, and commentary.</w:t>
      </w:r>
      <w:r w:rsidRPr="00D931DE">
        <w:rPr>
          <w:rFonts w:ascii="Times New Roman" w:hAnsi="Times New Roman" w:cs="Times New Roman"/>
          <w:noProof/>
          <w:sz w:val="20"/>
          <w:szCs w:val="20"/>
        </w:rPr>
        <w:t xml:space="preserve"> NY: Oxford UP; 1991.</w:t>
      </w:r>
      <w:bookmarkEnd w:id="6"/>
    </w:p>
    <w:p w14:paraId="21AC0547"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7" w:name="_ENREF_7"/>
      <w:r w:rsidRPr="00D931DE">
        <w:rPr>
          <w:rFonts w:ascii="Times New Roman" w:hAnsi="Times New Roman" w:cs="Times New Roman"/>
          <w:noProof/>
          <w:sz w:val="20"/>
          <w:szCs w:val="20"/>
        </w:rPr>
        <w:t>7.</w:t>
      </w:r>
      <w:r w:rsidRPr="00D931DE">
        <w:rPr>
          <w:rFonts w:ascii="Times New Roman" w:hAnsi="Times New Roman" w:cs="Times New Roman"/>
          <w:noProof/>
          <w:sz w:val="20"/>
          <w:szCs w:val="20"/>
        </w:rPr>
        <w:tab/>
        <w:t xml:space="preserve">Morris JC, Heyman A, Mohs RC, et al. The Consortium to Establish a Registry for Alzheimer's Disease (CERAD). Part I. Clinical and neuropsychological assessment of Alzheimer's disease.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1989;39(9):1159-1165.</w:t>
      </w:r>
      <w:bookmarkEnd w:id="7"/>
    </w:p>
    <w:p w14:paraId="690BF6BF"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8" w:name="_ENREF_8"/>
      <w:r w:rsidRPr="00D931DE">
        <w:rPr>
          <w:rFonts w:ascii="Times New Roman" w:hAnsi="Times New Roman" w:cs="Times New Roman"/>
          <w:noProof/>
          <w:sz w:val="20"/>
          <w:szCs w:val="20"/>
        </w:rPr>
        <w:t>8.</w:t>
      </w:r>
      <w:r w:rsidRPr="00D931DE">
        <w:rPr>
          <w:rFonts w:ascii="Times New Roman" w:hAnsi="Times New Roman" w:cs="Times New Roman"/>
          <w:noProof/>
          <w:sz w:val="20"/>
          <w:szCs w:val="20"/>
        </w:rPr>
        <w:tab/>
        <w:t xml:space="preserve">Mattis S. </w:t>
      </w:r>
      <w:r w:rsidRPr="00D931DE">
        <w:rPr>
          <w:rFonts w:ascii="Times New Roman" w:hAnsi="Times New Roman" w:cs="Times New Roman"/>
          <w:i/>
          <w:noProof/>
          <w:sz w:val="20"/>
          <w:szCs w:val="20"/>
        </w:rPr>
        <w:t>Dementia Rating Scale.</w:t>
      </w:r>
      <w:r w:rsidRPr="00D931DE">
        <w:rPr>
          <w:rFonts w:ascii="Times New Roman" w:hAnsi="Times New Roman" w:cs="Times New Roman"/>
          <w:noProof/>
          <w:sz w:val="20"/>
          <w:szCs w:val="20"/>
        </w:rPr>
        <w:t xml:space="preserve"> Odessa, FL: Psychological Assessment Resources; 1988.</w:t>
      </w:r>
      <w:bookmarkEnd w:id="8"/>
    </w:p>
    <w:p w14:paraId="7BED68EB"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9" w:name="_ENREF_9"/>
      <w:r w:rsidRPr="00D931DE">
        <w:rPr>
          <w:rFonts w:ascii="Times New Roman" w:hAnsi="Times New Roman" w:cs="Times New Roman"/>
          <w:noProof/>
          <w:sz w:val="20"/>
          <w:szCs w:val="20"/>
        </w:rPr>
        <w:t>9.</w:t>
      </w:r>
      <w:r w:rsidRPr="00D931DE">
        <w:rPr>
          <w:rFonts w:ascii="Times New Roman" w:hAnsi="Times New Roman" w:cs="Times New Roman"/>
          <w:noProof/>
          <w:sz w:val="20"/>
          <w:szCs w:val="20"/>
        </w:rPr>
        <w:tab/>
        <w:t xml:space="preserve">Wechsler D. </w:t>
      </w:r>
      <w:r w:rsidRPr="00D931DE">
        <w:rPr>
          <w:rFonts w:ascii="Times New Roman" w:hAnsi="Times New Roman" w:cs="Times New Roman"/>
          <w:i/>
          <w:noProof/>
          <w:sz w:val="20"/>
          <w:szCs w:val="20"/>
        </w:rPr>
        <w:t>WMS-R: Wechsler Memory Scale - Revised manual.</w:t>
      </w:r>
      <w:r w:rsidRPr="00D931DE">
        <w:rPr>
          <w:rFonts w:ascii="Times New Roman" w:hAnsi="Times New Roman" w:cs="Times New Roman"/>
          <w:noProof/>
          <w:sz w:val="20"/>
          <w:szCs w:val="20"/>
        </w:rPr>
        <w:t xml:space="preserve"> NY: Psychological Corporation / HBJ; 1987.</w:t>
      </w:r>
      <w:bookmarkEnd w:id="9"/>
    </w:p>
    <w:p w14:paraId="191E8D34"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0" w:name="_ENREF_10"/>
      <w:r w:rsidRPr="00D931DE">
        <w:rPr>
          <w:rFonts w:ascii="Times New Roman" w:hAnsi="Times New Roman" w:cs="Times New Roman"/>
          <w:noProof/>
          <w:sz w:val="20"/>
          <w:szCs w:val="20"/>
        </w:rPr>
        <w:t>10.</w:t>
      </w:r>
      <w:r w:rsidRPr="00D931DE">
        <w:rPr>
          <w:rFonts w:ascii="Times New Roman" w:hAnsi="Times New Roman" w:cs="Times New Roman"/>
          <w:noProof/>
          <w:sz w:val="20"/>
          <w:szCs w:val="20"/>
        </w:rPr>
        <w:tab/>
        <w:t xml:space="preserve">Reitan RM, Wolfson D. </w:t>
      </w:r>
      <w:r w:rsidRPr="00D931DE">
        <w:rPr>
          <w:rFonts w:ascii="Times New Roman" w:hAnsi="Times New Roman" w:cs="Times New Roman"/>
          <w:i/>
          <w:noProof/>
          <w:sz w:val="20"/>
          <w:szCs w:val="20"/>
        </w:rPr>
        <w:t>The Halstead-Reitan neuropsychological test battery.</w:t>
      </w:r>
      <w:r w:rsidRPr="00D931DE">
        <w:rPr>
          <w:rFonts w:ascii="Times New Roman" w:hAnsi="Times New Roman" w:cs="Times New Roman"/>
          <w:noProof/>
          <w:sz w:val="20"/>
          <w:szCs w:val="20"/>
        </w:rPr>
        <w:t xml:space="preserve"> Tucson: Neuropsychology Press; 1985.</w:t>
      </w:r>
      <w:bookmarkEnd w:id="10"/>
    </w:p>
    <w:p w14:paraId="760BA62E"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1" w:name="_ENREF_11"/>
      <w:r w:rsidRPr="00D931DE">
        <w:rPr>
          <w:rFonts w:ascii="Times New Roman" w:hAnsi="Times New Roman" w:cs="Times New Roman"/>
          <w:noProof/>
          <w:sz w:val="20"/>
          <w:szCs w:val="20"/>
        </w:rPr>
        <w:t>11.</w:t>
      </w:r>
      <w:r w:rsidRPr="00D931DE">
        <w:rPr>
          <w:rFonts w:ascii="Times New Roman" w:hAnsi="Times New Roman" w:cs="Times New Roman"/>
          <w:noProof/>
          <w:sz w:val="20"/>
          <w:szCs w:val="20"/>
        </w:rPr>
        <w:tab/>
        <w:t xml:space="preserve">Naj AC, Jun G, Beecham GW, et al. Common variants at MS4A4/MS4A6E, CD2AP, CD33 and EPHA1 are associated with late-onset Alzheimer's disease. </w:t>
      </w:r>
      <w:r w:rsidRPr="00D931DE">
        <w:rPr>
          <w:rFonts w:ascii="Times New Roman" w:hAnsi="Times New Roman" w:cs="Times New Roman"/>
          <w:i/>
          <w:noProof/>
          <w:sz w:val="20"/>
          <w:szCs w:val="20"/>
        </w:rPr>
        <w:t xml:space="preserve">Nat Genet. </w:t>
      </w:r>
      <w:r w:rsidRPr="00D931DE">
        <w:rPr>
          <w:rFonts w:ascii="Times New Roman" w:hAnsi="Times New Roman" w:cs="Times New Roman"/>
          <w:noProof/>
          <w:sz w:val="20"/>
          <w:szCs w:val="20"/>
        </w:rPr>
        <w:t>2011.</w:t>
      </w:r>
      <w:bookmarkEnd w:id="11"/>
    </w:p>
    <w:p w14:paraId="2028D4B8"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2" w:name="_ENREF_12"/>
      <w:r w:rsidRPr="00D931DE">
        <w:rPr>
          <w:rFonts w:ascii="Times New Roman" w:hAnsi="Times New Roman" w:cs="Times New Roman"/>
          <w:noProof/>
          <w:sz w:val="20"/>
          <w:szCs w:val="20"/>
        </w:rPr>
        <w:t>12.</w:t>
      </w:r>
      <w:r w:rsidRPr="00D931DE">
        <w:rPr>
          <w:rFonts w:ascii="Times New Roman" w:hAnsi="Times New Roman" w:cs="Times New Roman"/>
          <w:noProof/>
          <w:sz w:val="20"/>
          <w:szCs w:val="20"/>
        </w:rPr>
        <w:tab/>
        <w:t xml:space="preserve">Ehlenbach WJ, Hough CL, Crane PK, et al. Association between acute care and critical illness hospitalization and cognitive function in older adults. </w:t>
      </w:r>
      <w:r w:rsidRPr="00D931DE">
        <w:rPr>
          <w:rFonts w:ascii="Times New Roman" w:hAnsi="Times New Roman" w:cs="Times New Roman"/>
          <w:i/>
          <w:noProof/>
          <w:sz w:val="20"/>
          <w:szCs w:val="20"/>
        </w:rPr>
        <w:t xml:space="preserve">JAMA. </w:t>
      </w:r>
      <w:r w:rsidRPr="00D931DE">
        <w:rPr>
          <w:rFonts w:ascii="Times New Roman" w:hAnsi="Times New Roman" w:cs="Times New Roman"/>
          <w:noProof/>
          <w:sz w:val="20"/>
          <w:szCs w:val="20"/>
        </w:rPr>
        <w:t>2010;303(8):763-770.</w:t>
      </w:r>
      <w:bookmarkEnd w:id="12"/>
    </w:p>
    <w:p w14:paraId="21D5817D"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3" w:name="_ENREF_13"/>
      <w:r w:rsidRPr="00D931DE">
        <w:rPr>
          <w:rFonts w:ascii="Times New Roman" w:hAnsi="Times New Roman" w:cs="Times New Roman"/>
          <w:noProof/>
          <w:sz w:val="20"/>
          <w:szCs w:val="20"/>
        </w:rPr>
        <w:t>13.</w:t>
      </w:r>
      <w:r w:rsidRPr="00D931DE">
        <w:rPr>
          <w:rFonts w:ascii="Times New Roman" w:hAnsi="Times New Roman" w:cs="Times New Roman"/>
          <w:noProof/>
          <w:sz w:val="20"/>
          <w:szCs w:val="20"/>
        </w:rPr>
        <w:tab/>
        <w:t xml:space="preserve">Crane PK, Narasimhalu K, Gibbons LE, et al. Item response theory facilitated cocalibrating cognitive tests and reduced bias in estimated rates of decline. </w:t>
      </w:r>
      <w:r w:rsidRPr="00D931DE">
        <w:rPr>
          <w:rFonts w:ascii="Times New Roman" w:hAnsi="Times New Roman" w:cs="Times New Roman"/>
          <w:i/>
          <w:noProof/>
          <w:sz w:val="20"/>
          <w:szCs w:val="20"/>
        </w:rPr>
        <w:t xml:space="preserve">J Clin Epidemiol. </w:t>
      </w:r>
      <w:r w:rsidRPr="00D931DE">
        <w:rPr>
          <w:rFonts w:ascii="Times New Roman" w:hAnsi="Times New Roman" w:cs="Times New Roman"/>
          <w:noProof/>
          <w:sz w:val="20"/>
          <w:szCs w:val="20"/>
        </w:rPr>
        <w:t>2008;61(10):1018-1027 e1019.</w:t>
      </w:r>
      <w:bookmarkEnd w:id="13"/>
    </w:p>
    <w:p w14:paraId="10D2A95F"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4" w:name="_ENREF_14"/>
      <w:r w:rsidRPr="00D931DE">
        <w:rPr>
          <w:rFonts w:ascii="Times New Roman" w:hAnsi="Times New Roman" w:cs="Times New Roman"/>
          <w:noProof/>
          <w:sz w:val="20"/>
          <w:szCs w:val="20"/>
        </w:rPr>
        <w:t>14.</w:t>
      </w:r>
      <w:r w:rsidRPr="00D931DE">
        <w:rPr>
          <w:rFonts w:ascii="Times New Roman" w:hAnsi="Times New Roman" w:cs="Times New Roman"/>
          <w:noProof/>
          <w:sz w:val="20"/>
          <w:szCs w:val="20"/>
        </w:rPr>
        <w:tab/>
      </w:r>
      <w:r w:rsidRPr="00D931DE">
        <w:rPr>
          <w:rFonts w:ascii="Times New Roman" w:hAnsi="Times New Roman" w:cs="Times New Roman"/>
          <w:i/>
          <w:noProof/>
          <w:sz w:val="20"/>
          <w:szCs w:val="20"/>
        </w:rPr>
        <w:t>PARSCALE for Windows</w:t>
      </w:r>
      <w:r w:rsidRPr="00D931DE">
        <w:rPr>
          <w:rFonts w:ascii="Times New Roman" w:hAnsi="Times New Roman" w:cs="Times New Roman"/>
          <w:noProof/>
          <w:sz w:val="20"/>
          <w:szCs w:val="20"/>
        </w:rPr>
        <w:t xml:space="preserve"> [computer program]. Version 4.1. Chicago: Scientific Software International; 2003.</w:t>
      </w:r>
      <w:bookmarkEnd w:id="14"/>
    </w:p>
    <w:p w14:paraId="270C26AD"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5" w:name="_ENREF_15"/>
      <w:r w:rsidRPr="00D931DE">
        <w:rPr>
          <w:rFonts w:ascii="Times New Roman" w:hAnsi="Times New Roman" w:cs="Times New Roman"/>
          <w:noProof/>
          <w:sz w:val="20"/>
          <w:szCs w:val="20"/>
        </w:rPr>
        <w:t>15.</w:t>
      </w:r>
      <w:r w:rsidRPr="00D931DE">
        <w:rPr>
          <w:rFonts w:ascii="Times New Roman" w:hAnsi="Times New Roman" w:cs="Times New Roman"/>
          <w:noProof/>
          <w:sz w:val="20"/>
          <w:szCs w:val="20"/>
        </w:rPr>
        <w:tab/>
        <w:t xml:space="preserve">Samejima F. Estimation of latent ability using a response pattern of graded scores. </w:t>
      </w:r>
      <w:r w:rsidRPr="00D931DE">
        <w:rPr>
          <w:rFonts w:ascii="Times New Roman" w:hAnsi="Times New Roman" w:cs="Times New Roman"/>
          <w:i/>
          <w:noProof/>
          <w:sz w:val="20"/>
          <w:szCs w:val="20"/>
        </w:rPr>
        <w:t xml:space="preserve">Psychometrika Monograph. </w:t>
      </w:r>
      <w:r w:rsidRPr="00D931DE">
        <w:rPr>
          <w:rFonts w:ascii="Times New Roman" w:hAnsi="Times New Roman" w:cs="Times New Roman"/>
          <w:noProof/>
          <w:sz w:val="20"/>
          <w:szCs w:val="20"/>
        </w:rPr>
        <w:t>1969;No. 17.</w:t>
      </w:r>
      <w:bookmarkEnd w:id="15"/>
    </w:p>
    <w:p w14:paraId="33E5995C"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6" w:name="_ENREF_16"/>
      <w:r w:rsidRPr="00D931DE">
        <w:rPr>
          <w:rFonts w:ascii="Times New Roman" w:hAnsi="Times New Roman" w:cs="Times New Roman"/>
          <w:noProof/>
          <w:sz w:val="20"/>
          <w:szCs w:val="20"/>
        </w:rPr>
        <w:t>16.</w:t>
      </w:r>
      <w:r w:rsidRPr="00D931DE">
        <w:rPr>
          <w:rFonts w:ascii="Times New Roman" w:hAnsi="Times New Roman" w:cs="Times New Roman"/>
          <w:noProof/>
          <w:sz w:val="20"/>
          <w:szCs w:val="20"/>
        </w:rPr>
        <w:tab/>
        <w:t xml:space="preserve">Samejima F. Graded response model. In: van der Linden WJ, Hambleton RK, eds. </w:t>
      </w:r>
      <w:r w:rsidRPr="00D931DE">
        <w:rPr>
          <w:rFonts w:ascii="Times New Roman" w:hAnsi="Times New Roman" w:cs="Times New Roman"/>
          <w:i/>
          <w:noProof/>
          <w:sz w:val="20"/>
          <w:szCs w:val="20"/>
        </w:rPr>
        <w:t>Handbook of modern item response theory</w:t>
      </w:r>
      <w:r w:rsidRPr="00D931DE">
        <w:rPr>
          <w:rFonts w:ascii="Times New Roman" w:hAnsi="Times New Roman" w:cs="Times New Roman"/>
          <w:noProof/>
          <w:sz w:val="20"/>
          <w:szCs w:val="20"/>
        </w:rPr>
        <w:t>. NY: Springer; 1997:85-100.</w:t>
      </w:r>
      <w:bookmarkEnd w:id="16"/>
    </w:p>
    <w:p w14:paraId="38DC1CAF"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7" w:name="_ENREF_17"/>
      <w:r w:rsidRPr="00D931DE">
        <w:rPr>
          <w:rFonts w:ascii="Times New Roman" w:hAnsi="Times New Roman" w:cs="Times New Roman"/>
          <w:noProof/>
          <w:sz w:val="20"/>
          <w:szCs w:val="20"/>
        </w:rPr>
        <w:t>17.</w:t>
      </w:r>
      <w:r w:rsidRPr="00D931DE">
        <w:rPr>
          <w:rFonts w:ascii="Times New Roman" w:hAnsi="Times New Roman" w:cs="Times New Roman"/>
          <w:noProof/>
          <w:sz w:val="20"/>
          <w:szCs w:val="20"/>
        </w:rPr>
        <w:tab/>
        <w:t xml:space="preserve">Bennett DA, Wilson RS, Schneider JA, et al. Natural history of mild cognitive impairment in older persons.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2002;59(2):198-205.</w:t>
      </w:r>
      <w:bookmarkEnd w:id="17"/>
    </w:p>
    <w:p w14:paraId="175C1913"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8" w:name="_ENREF_18"/>
      <w:r w:rsidRPr="00D931DE">
        <w:rPr>
          <w:rFonts w:ascii="Times New Roman" w:hAnsi="Times New Roman" w:cs="Times New Roman"/>
          <w:noProof/>
          <w:sz w:val="20"/>
          <w:szCs w:val="20"/>
        </w:rPr>
        <w:t>18.</w:t>
      </w:r>
      <w:r w:rsidRPr="00D931DE">
        <w:rPr>
          <w:rFonts w:ascii="Times New Roman" w:hAnsi="Times New Roman" w:cs="Times New Roman"/>
          <w:noProof/>
          <w:sz w:val="20"/>
          <w:szCs w:val="20"/>
        </w:rPr>
        <w:tab/>
        <w:t xml:space="preserve">Petersen RC, Stevens JC, Ganguli M, Tangalos EG, Cummings JL, DeKosky ST. Practice parameter: early detection of dementia: mild cognitive impairment (an evidence-based review). Report of the Quality Standards Subcommittee of the American Academy of Neurology.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2001;56(9):1133-1142.</w:t>
      </w:r>
      <w:bookmarkEnd w:id="18"/>
    </w:p>
    <w:p w14:paraId="5B0641D8"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19" w:name="_ENREF_19"/>
      <w:r w:rsidRPr="00D931DE">
        <w:rPr>
          <w:rFonts w:ascii="Times New Roman" w:hAnsi="Times New Roman" w:cs="Times New Roman"/>
          <w:noProof/>
          <w:sz w:val="20"/>
          <w:szCs w:val="20"/>
        </w:rPr>
        <w:t>19.</w:t>
      </w:r>
      <w:r w:rsidRPr="00D931DE">
        <w:rPr>
          <w:rFonts w:ascii="Times New Roman" w:hAnsi="Times New Roman" w:cs="Times New Roman"/>
          <w:noProof/>
          <w:sz w:val="20"/>
          <w:szCs w:val="20"/>
        </w:rPr>
        <w:tab/>
        <w:t xml:space="preserve">Xu H, Li H, Liu J, et al. Meta-analysis of apolipoprotein E gene polymorphism and susceptibility of myocardial infarction. </w:t>
      </w:r>
      <w:r w:rsidRPr="00D931DE">
        <w:rPr>
          <w:rFonts w:ascii="Times New Roman" w:hAnsi="Times New Roman" w:cs="Times New Roman"/>
          <w:i/>
          <w:noProof/>
          <w:sz w:val="20"/>
          <w:szCs w:val="20"/>
        </w:rPr>
        <w:t xml:space="preserve">PLoS One. </w:t>
      </w:r>
      <w:r w:rsidRPr="00D931DE">
        <w:rPr>
          <w:rFonts w:ascii="Times New Roman" w:hAnsi="Times New Roman" w:cs="Times New Roman"/>
          <w:noProof/>
          <w:sz w:val="20"/>
          <w:szCs w:val="20"/>
        </w:rPr>
        <w:t>2014;9(8):e104608.</w:t>
      </w:r>
      <w:bookmarkEnd w:id="19"/>
    </w:p>
    <w:p w14:paraId="48EC64A4"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0" w:name="_ENREF_20"/>
      <w:r w:rsidRPr="00D931DE">
        <w:rPr>
          <w:rFonts w:ascii="Times New Roman" w:hAnsi="Times New Roman" w:cs="Times New Roman"/>
          <w:noProof/>
          <w:sz w:val="20"/>
          <w:szCs w:val="20"/>
        </w:rPr>
        <w:t>20.</w:t>
      </w:r>
      <w:r w:rsidRPr="00D931DE">
        <w:rPr>
          <w:rFonts w:ascii="Times New Roman" w:hAnsi="Times New Roman" w:cs="Times New Roman"/>
          <w:noProof/>
          <w:sz w:val="20"/>
          <w:szCs w:val="20"/>
        </w:rPr>
        <w:tab/>
        <w:t xml:space="preserve">Traylor M, Makela KM, Kilarski LL, et al. A novel MMP12 locus is associated with large artery atherosclerotic stroke using a genome-wide age-at-onset informed approach. </w:t>
      </w:r>
      <w:r w:rsidRPr="00D931DE">
        <w:rPr>
          <w:rFonts w:ascii="Times New Roman" w:hAnsi="Times New Roman" w:cs="Times New Roman"/>
          <w:i/>
          <w:noProof/>
          <w:sz w:val="20"/>
          <w:szCs w:val="20"/>
        </w:rPr>
        <w:t xml:space="preserve">PLoS Genet. </w:t>
      </w:r>
      <w:r w:rsidRPr="00D931DE">
        <w:rPr>
          <w:rFonts w:ascii="Times New Roman" w:hAnsi="Times New Roman" w:cs="Times New Roman"/>
          <w:noProof/>
          <w:sz w:val="20"/>
          <w:szCs w:val="20"/>
        </w:rPr>
        <w:t>2014;10(7):e1004469.</w:t>
      </w:r>
      <w:bookmarkEnd w:id="20"/>
    </w:p>
    <w:p w14:paraId="003C29FE"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1" w:name="_ENREF_21"/>
      <w:r w:rsidRPr="00D931DE">
        <w:rPr>
          <w:rFonts w:ascii="Times New Roman" w:hAnsi="Times New Roman" w:cs="Times New Roman"/>
          <w:noProof/>
          <w:sz w:val="20"/>
          <w:szCs w:val="20"/>
        </w:rPr>
        <w:t>21.</w:t>
      </w:r>
      <w:r w:rsidRPr="00D931DE">
        <w:rPr>
          <w:rFonts w:ascii="Times New Roman" w:hAnsi="Times New Roman" w:cs="Times New Roman"/>
          <w:noProof/>
          <w:sz w:val="20"/>
          <w:szCs w:val="20"/>
        </w:rPr>
        <w:tab/>
        <w:t xml:space="preserve">Buchman AS, Shulman JM, Nag S, et al. Nigral pathology and parkinsonian signs in elders without Parkinson disease. </w:t>
      </w:r>
      <w:r w:rsidRPr="00D931DE">
        <w:rPr>
          <w:rFonts w:ascii="Times New Roman" w:hAnsi="Times New Roman" w:cs="Times New Roman"/>
          <w:i/>
          <w:noProof/>
          <w:sz w:val="20"/>
          <w:szCs w:val="20"/>
        </w:rPr>
        <w:t xml:space="preserve">Ann Neurol. </w:t>
      </w:r>
      <w:r w:rsidRPr="00D931DE">
        <w:rPr>
          <w:rFonts w:ascii="Times New Roman" w:hAnsi="Times New Roman" w:cs="Times New Roman"/>
          <w:noProof/>
          <w:sz w:val="20"/>
          <w:szCs w:val="20"/>
        </w:rPr>
        <w:t>2012;71(2):258-266.</w:t>
      </w:r>
      <w:bookmarkEnd w:id="21"/>
    </w:p>
    <w:p w14:paraId="29F75C54"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2" w:name="_ENREF_22"/>
      <w:r w:rsidRPr="00D931DE">
        <w:rPr>
          <w:rFonts w:ascii="Times New Roman" w:hAnsi="Times New Roman" w:cs="Times New Roman"/>
          <w:noProof/>
          <w:sz w:val="20"/>
          <w:szCs w:val="20"/>
        </w:rPr>
        <w:t>22.</w:t>
      </w:r>
      <w:r w:rsidRPr="00D931DE">
        <w:rPr>
          <w:rFonts w:ascii="Times New Roman" w:hAnsi="Times New Roman" w:cs="Times New Roman"/>
          <w:noProof/>
          <w:sz w:val="20"/>
          <w:szCs w:val="20"/>
        </w:rPr>
        <w:tab/>
        <w:t xml:space="preserve">Bennett DA, Schneider JA, Aggarwal NT, et al. Decision rules guiding the clinical diagnosis of Alzheimer's disease in two community-based cohort studies compared to standard practice in a clinic-based cohort study. </w:t>
      </w:r>
      <w:r w:rsidRPr="00D931DE">
        <w:rPr>
          <w:rFonts w:ascii="Times New Roman" w:hAnsi="Times New Roman" w:cs="Times New Roman"/>
          <w:i/>
          <w:noProof/>
          <w:sz w:val="20"/>
          <w:szCs w:val="20"/>
        </w:rPr>
        <w:t xml:space="preserve">Neuroepidemiology. </w:t>
      </w:r>
      <w:r w:rsidRPr="00D931DE">
        <w:rPr>
          <w:rFonts w:ascii="Times New Roman" w:hAnsi="Times New Roman" w:cs="Times New Roman"/>
          <w:noProof/>
          <w:sz w:val="20"/>
          <w:szCs w:val="20"/>
        </w:rPr>
        <w:t>2006;27(3):169-176.</w:t>
      </w:r>
      <w:bookmarkEnd w:id="22"/>
    </w:p>
    <w:p w14:paraId="01CDECD3"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3" w:name="_ENREF_23"/>
      <w:r w:rsidRPr="00D931DE">
        <w:rPr>
          <w:rFonts w:ascii="Times New Roman" w:hAnsi="Times New Roman" w:cs="Times New Roman"/>
          <w:noProof/>
          <w:sz w:val="20"/>
          <w:szCs w:val="20"/>
        </w:rPr>
        <w:t>23.</w:t>
      </w:r>
      <w:r w:rsidRPr="00D931DE">
        <w:rPr>
          <w:rFonts w:ascii="Times New Roman" w:hAnsi="Times New Roman" w:cs="Times New Roman"/>
          <w:noProof/>
          <w:sz w:val="20"/>
          <w:szCs w:val="20"/>
        </w:rPr>
        <w:tab/>
        <w:t xml:space="preserve">Schneider JA, Arvanitakis Z, Leurgans SE, Bennett DA. The neuropathology of probable Alzheimer disease and mild cognitive impairment. </w:t>
      </w:r>
      <w:r w:rsidRPr="00D931DE">
        <w:rPr>
          <w:rFonts w:ascii="Times New Roman" w:hAnsi="Times New Roman" w:cs="Times New Roman"/>
          <w:i/>
          <w:noProof/>
          <w:sz w:val="20"/>
          <w:szCs w:val="20"/>
        </w:rPr>
        <w:t xml:space="preserve">Ann Neurol. </w:t>
      </w:r>
      <w:r w:rsidRPr="00D931DE">
        <w:rPr>
          <w:rFonts w:ascii="Times New Roman" w:hAnsi="Times New Roman" w:cs="Times New Roman"/>
          <w:noProof/>
          <w:sz w:val="20"/>
          <w:szCs w:val="20"/>
        </w:rPr>
        <w:t>2009;66(2):200-208.</w:t>
      </w:r>
      <w:bookmarkEnd w:id="23"/>
    </w:p>
    <w:p w14:paraId="14D752F1"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4" w:name="_ENREF_24"/>
      <w:r w:rsidRPr="00D931DE">
        <w:rPr>
          <w:rFonts w:ascii="Times New Roman" w:hAnsi="Times New Roman" w:cs="Times New Roman"/>
          <w:noProof/>
          <w:sz w:val="20"/>
          <w:szCs w:val="20"/>
        </w:rPr>
        <w:t>24.</w:t>
      </w:r>
      <w:r w:rsidRPr="00D931DE">
        <w:rPr>
          <w:rFonts w:ascii="Times New Roman" w:hAnsi="Times New Roman" w:cs="Times New Roman"/>
          <w:noProof/>
          <w:sz w:val="20"/>
          <w:szCs w:val="20"/>
        </w:rPr>
        <w:tab/>
        <w:t xml:space="preserve">Li G, Larson EB, Sonnen JA, et al. Statin therapy is associated with reduced neuropathologic changes of Alzheimer's disease.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2007.</w:t>
      </w:r>
      <w:bookmarkEnd w:id="24"/>
    </w:p>
    <w:p w14:paraId="753EDA42"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5" w:name="_ENREF_25"/>
      <w:r w:rsidRPr="00D931DE">
        <w:rPr>
          <w:rFonts w:ascii="Times New Roman" w:hAnsi="Times New Roman" w:cs="Times New Roman"/>
          <w:noProof/>
          <w:sz w:val="20"/>
          <w:szCs w:val="20"/>
        </w:rPr>
        <w:lastRenderedPageBreak/>
        <w:t>25.</w:t>
      </w:r>
      <w:r w:rsidRPr="00D931DE">
        <w:rPr>
          <w:rFonts w:ascii="Times New Roman" w:hAnsi="Times New Roman" w:cs="Times New Roman"/>
          <w:noProof/>
          <w:sz w:val="20"/>
          <w:szCs w:val="20"/>
        </w:rPr>
        <w:tab/>
        <w:t xml:space="preserve">Sonnen JA, Larson EB, Crane PK, et al. Pathological correlates of dementia in a longitudinal, population-based sample of aging. </w:t>
      </w:r>
      <w:r w:rsidRPr="00D931DE">
        <w:rPr>
          <w:rFonts w:ascii="Times New Roman" w:hAnsi="Times New Roman" w:cs="Times New Roman"/>
          <w:i/>
          <w:noProof/>
          <w:sz w:val="20"/>
          <w:szCs w:val="20"/>
        </w:rPr>
        <w:t xml:space="preserve">Ann Neurol. </w:t>
      </w:r>
      <w:r w:rsidRPr="00D931DE">
        <w:rPr>
          <w:rFonts w:ascii="Times New Roman" w:hAnsi="Times New Roman" w:cs="Times New Roman"/>
          <w:noProof/>
          <w:sz w:val="20"/>
          <w:szCs w:val="20"/>
        </w:rPr>
        <w:t>2007;62(4):406-413.</w:t>
      </w:r>
      <w:bookmarkEnd w:id="25"/>
    </w:p>
    <w:p w14:paraId="1AE0C144"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6" w:name="_ENREF_26"/>
      <w:r w:rsidRPr="00D931DE">
        <w:rPr>
          <w:rFonts w:ascii="Times New Roman" w:hAnsi="Times New Roman" w:cs="Times New Roman"/>
          <w:noProof/>
          <w:sz w:val="20"/>
          <w:szCs w:val="20"/>
        </w:rPr>
        <w:t>26.</w:t>
      </w:r>
      <w:r w:rsidRPr="00D931DE">
        <w:rPr>
          <w:rFonts w:ascii="Times New Roman" w:hAnsi="Times New Roman" w:cs="Times New Roman"/>
          <w:noProof/>
          <w:sz w:val="20"/>
          <w:szCs w:val="20"/>
        </w:rPr>
        <w:tab/>
        <w:t xml:space="preserve">Mirra SS. The CERAD neuropathology protocol and consensus recommendations for the postmortem diagnosis of Alzheimer's disease: a commentary. </w:t>
      </w:r>
      <w:r w:rsidRPr="00D931DE">
        <w:rPr>
          <w:rFonts w:ascii="Times New Roman" w:hAnsi="Times New Roman" w:cs="Times New Roman"/>
          <w:i/>
          <w:noProof/>
          <w:sz w:val="20"/>
          <w:szCs w:val="20"/>
        </w:rPr>
        <w:t xml:space="preserve">Neurobiol Aging. </w:t>
      </w:r>
      <w:r w:rsidRPr="00D931DE">
        <w:rPr>
          <w:rFonts w:ascii="Times New Roman" w:hAnsi="Times New Roman" w:cs="Times New Roman"/>
          <w:noProof/>
          <w:sz w:val="20"/>
          <w:szCs w:val="20"/>
        </w:rPr>
        <w:t>1997;18(4 Suppl):S91-94.</w:t>
      </w:r>
      <w:bookmarkEnd w:id="26"/>
    </w:p>
    <w:p w14:paraId="60E90B1B"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7" w:name="_ENREF_27"/>
      <w:r w:rsidRPr="00D931DE">
        <w:rPr>
          <w:rFonts w:ascii="Times New Roman" w:hAnsi="Times New Roman" w:cs="Times New Roman"/>
          <w:noProof/>
          <w:sz w:val="20"/>
          <w:szCs w:val="20"/>
        </w:rPr>
        <w:t>27.</w:t>
      </w:r>
      <w:r w:rsidRPr="00D931DE">
        <w:rPr>
          <w:rFonts w:ascii="Times New Roman" w:hAnsi="Times New Roman" w:cs="Times New Roman"/>
          <w:noProof/>
          <w:sz w:val="20"/>
          <w:szCs w:val="20"/>
        </w:rPr>
        <w:tab/>
        <w:t xml:space="preserve">Mirra SS, Heyman A, McKeel D, et al. The Consortium to Establish a Registry for Alzheimer's Disease (CERAD). Part II. Standardization of the neuropathologic assessment of Alzheimer's disease.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1991;41(4):479-486.</w:t>
      </w:r>
      <w:bookmarkEnd w:id="27"/>
    </w:p>
    <w:p w14:paraId="26979EDF"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8" w:name="_ENREF_28"/>
      <w:r w:rsidRPr="00D931DE">
        <w:rPr>
          <w:rFonts w:ascii="Times New Roman" w:hAnsi="Times New Roman" w:cs="Times New Roman"/>
          <w:noProof/>
          <w:sz w:val="20"/>
          <w:szCs w:val="20"/>
        </w:rPr>
        <w:t>28.</w:t>
      </w:r>
      <w:r w:rsidRPr="00D931DE">
        <w:rPr>
          <w:rFonts w:ascii="Times New Roman" w:hAnsi="Times New Roman" w:cs="Times New Roman"/>
          <w:noProof/>
          <w:sz w:val="20"/>
          <w:szCs w:val="20"/>
        </w:rPr>
        <w:tab/>
        <w:t xml:space="preserve">Braak E, Griffing K, Arai K, Bohl J, Bratzke H, Braak H. Neuropathology of Alzheimer's disease: what is new since A. Alzheimer? </w:t>
      </w:r>
      <w:r w:rsidRPr="00D931DE">
        <w:rPr>
          <w:rFonts w:ascii="Times New Roman" w:hAnsi="Times New Roman" w:cs="Times New Roman"/>
          <w:i/>
          <w:noProof/>
          <w:sz w:val="20"/>
          <w:szCs w:val="20"/>
        </w:rPr>
        <w:t xml:space="preserve">Eur Arch Psychiatry Clin Neurosci. </w:t>
      </w:r>
      <w:r w:rsidRPr="00D931DE">
        <w:rPr>
          <w:rFonts w:ascii="Times New Roman" w:hAnsi="Times New Roman" w:cs="Times New Roman"/>
          <w:noProof/>
          <w:sz w:val="20"/>
          <w:szCs w:val="20"/>
        </w:rPr>
        <w:t>1999;249 Suppl 3:14-22.</w:t>
      </w:r>
      <w:bookmarkEnd w:id="28"/>
    </w:p>
    <w:p w14:paraId="7F57B341"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29" w:name="_ENREF_29"/>
      <w:r w:rsidRPr="00D931DE">
        <w:rPr>
          <w:rFonts w:ascii="Times New Roman" w:hAnsi="Times New Roman" w:cs="Times New Roman"/>
          <w:noProof/>
          <w:sz w:val="20"/>
          <w:szCs w:val="20"/>
        </w:rPr>
        <w:t>29.</w:t>
      </w:r>
      <w:r w:rsidRPr="00D931DE">
        <w:rPr>
          <w:rFonts w:ascii="Times New Roman" w:hAnsi="Times New Roman" w:cs="Times New Roman"/>
          <w:noProof/>
          <w:sz w:val="20"/>
          <w:szCs w:val="20"/>
        </w:rPr>
        <w:tab/>
        <w:t xml:space="preserve">Braak H, Braak E. Neuropathological stageing of Alzheimer-related changes. </w:t>
      </w:r>
      <w:r w:rsidRPr="00D931DE">
        <w:rPr>
          <w:rFonts w:ascii="Times New Roman" w:hAnsi="Times New Roman" w:cs="Times New Roman"/>
          <w:i/>
          <w:noProof/>
          <w:sz w:val="20"/>
          <w:szCs w:val="20"/>
        </w:rPr>
        <w:t xml:space="preserve">Acta Neuropathol (Berl). </w:t>
      </w:r>
      <w:r w:rsidRPr="00D931DE">
        <w:rPr>
          <w:rFonts w:ascii="Times New Roman" w:hAnsi="Times New Roman" w:cs="Times New Roman"/>
          <w:noProof/>
          <w:sz w:val="20"/>
          <w:szCs w:val="20"/>
        </w:rPr>
        <w:t>1991;82(4):239-259.</w:t>
      </w:r>
      <w:bookmarkEnd w:id="29"/>
    </w:p>
    <w:p w14:paraId="148690F8"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0" w:name="_ENREF_30"/>
      <w:r w:rsidRPr="00D931DE">
        <w:rPr>
          <w:rFonts w:ascii="Times New Roman" w:hAnsi="Times New Roman" w:cs="Times New Roman"/>
          <w:noProof/>
          <w:sz w:val="20"/>
          <w:szCs w:val="20"/>
        </w:rPr>
        <w:t>30.</w:t>
      </w:r>
      <w:r w:rsidRPr="00D931DE">
        <w:rPr>
          <w:rFonts w:ascii="Times New Roman" w:hAnsi="Times New Roman" w:cs="Times New Roman"/>
          <w:noProof/>
          <w:sz w:val="20"/>
          <w:szCs w:val="20"/>
        </w:rPr>
        <w:tab/>
        <w:t xml:space="preserve">Vonsattel JP, Myers RH, Hedley-Whyte ET, Ropper AH, Bird ED, Richardson EP, Jr. Cerebral amyloid angiopathy without and with cerebral hemorrhages: a comparative histological study. </w:t>
      </w:r>
      <w:r w:rsidRPr="00D931DE">
        <w:rPr>
          <w:rFonts w:ascii="Times New Roman" w:hAnsi="Times New Roman" w:cs="Times New Roman"/>
          <w:i/>
          <w:noProof/>
          <w:sz w:val="20"/>
          <w:szCs w:val="20"/>
        </w:rPr>
        <w:t xml:space="preserve">Ann Neurol. </w:t>
      </w:r>
      <w:r w:rsidRPr="00D931DE">
        <w:rPr>
          <w:rFonts w:ascii="Times New Roman" w:hAnsi="Times New Roman" w:cs="Times New Roman"/>
          <w:noProof/>
          <w:sz w:val="20"/>
          <w:szCs w:val="20"/>
        </w:rPr>
        <w:t>1991;30(5):637-649.</w:t>
      </w:r>
      <w:bookmarkEnd w:id="30"/>
    </w:p>
    <w:p w14:paraId="4CDC1F7B"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1" w:name="_ENREF_31"/>
      <w:r w:rsidRPr="00D931DE">
        <w:rPr>
          <w:rFonts w:ascii="Times New Roman" w:hAnsi="Times New Roman" w:cs="Times New Roman"/>
          <w:noProof/>
          <w:sz w:val="20"/>
          <w:szCs w:val="20"/>
        </w:rPr>
        <w:t>31.</w:t>
      </w:r>
      <w:r w:rsidRPr="00D931DE">
        <w:rPr>
          <w:rFonts w:ascii="Times New Roman" w:hAnsi="Times New Roman" w:cs="Times New Roman"/>
          <w:noProof/>
          <w:sz w:val="20"/>
          <w:szCs w:val="20"/>
        </w:rPr>
        <w:tab/>
        <w:t xml:space="preserve">White L, Petrovitch H, Hardman J, et al. Cerebrovascular pathology and dementia in autopsied Honolulu-Asia Aging Study participants. </w:t>
      </w:r>
      <w:r w:rsidRPr="00D931DE">
        <w:rPr>
          <w:rFonts w:ascii="Times New Roman" w:hAnsi="Times New Roman" w:cs="Times New Roman"/>
          <w:i/>
          <w:noProof/>
          <w:sz w:val="20"/>
          <w:szCs w:val="20"/>
        </w:rPr>
        <w:t xml:space="preserve">Ann N Y Acad Sci. </w:t>
      </w:r>
      <w:r w:rsidRPr="00D931DE">
        <w:rPr>
          <w:rFonts w:ascii="Times New Roman" w:hAnsi="Times New Roman" w:cs="Times New Roman"/>
          <w:noProof/>
          <w:sz w:val="20"/>
          <w:szCs w:val="20"/>
        </w:rPr>
        <w:t>2002;977:9-23.</w:t>
      </w:r>
      <w:bookmarkEnd w:id="31"/>
    </w:p>
    <w:p w14:paraId="1CA2F918"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2" w:name="_ENREF_32"/>
      <w:r w:rsidRPr="00D931DE">
        <w:rPr>
          <w:rFonts w:ascii="Times New Roman" w:hAnsi="Times New Roman" w:cs="Times New Roman"/>
          <w:noProof/>
          <w:sz w:val="20"/>
          <w:szCs w:val="20"/>
        </w:rPr>
        <w:t>32.</w:t>
      </w:r>
      <w:r w:rsidRPr="00D931DE">
        <w:rPr>
          <w:rFonts w:ascii="Times New Roman" w:hAnsi="Times New Roman" w:cs="Times New Roman"/>
          <w:noProof/>
          <w:sz w:val="20"/>
          <w:szCs w:val="20"/>
        </w:rPr>
        <w:tab/>
        <w:t xml:space="preserve">Leverenz JB, Hamilton R, Tsuang DW, et al. Empiric Refinement of the Pathologic Assessment of Lewy-Related Pathology in the Dementia Patient. </w:t>
      </w:r>
      <w:r w:rsidRPr="00D931DE">
        <w:rPr>
          <w:rFonts w:ascii="Times New Roman" w:hAnsi="Times New Roman" w:cs="Times New Roman"/>
          <w:i/>
          <w:noProof/>
          <w:sz w:val="20"/>
          <w:szCs w:val="20"/>
        </w:rPr>
        <w:t xml:space="preserve">Brain Pathol. </w:t>
      </w:r>
      <w:r w:rsidRPr="00D931DE">
        <w:rPr>
          <w:rFonts w:ascii="Times New Roman" w:hAnsi="Times New Roman" w:cs="Times New Roman"/>
          <w:noProof/>
          <w:sz w:val="20"/>
          <w:szCs w:val="20"/>
        </w:rPr>
        <w:t>2008.</w:t>
      </w:r>
      <w:bookmarkEnd w:id="32"/>
    </w:p>
    <w:p w14:paraId="6FC4D053"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3" w:name="_ENREF_33"/>
      <w:r w:rsidRPr="00D931DE">
        <w:rPr>
          <w:rFonts w:ascii="Times New Roman" w:hAnsi="Times New Roman" w:cs="Times New Roman"/>
          <w:noProof/>
          <w:sz w:val="20"/>
          <w:szCs w:val="20"/>
        </w:rPr>
        <w:t>33.</w:t>
      </w:r>
      <w:r w:rsidRPr="00D931DE">
        <w:rPr>
          <w:rFonts w:ascii="Times New Roman" w:hAnsi="Times New Roman" w:cs="Times New Roman"/>
          <w:noProof/>
          <w:sz w:val="20"/>
          <w:szCs w:val="20"/>
        </w:rPr>
        <w:tab/>
        <w:t xml:space="preserve">Leverenz JB, McKeith IG. Dementia with Lewy bodies. </w:t>
      </w:r>
      <w:r w:rsidRPr="00D931DE">
        <w:rPr>
          <w:rFonts w:ascii="Times New Roman" w:hAnsi="Times New Roman" w:cs="Times New Roman"/>
          <w:i/>
          <w:noProof/>
          <w:sz w:val="20"/>
          <w:szCs w:val="20"/>
        </w:rPr>
        <w:t xml:space="preserve">Med Clin North Am. </w:t>
      </w:r>
      <w:r w:rsidRPr="00D931DE">
        <w:rPr>
          <w:rFonts w:ascii="Times New Roman" w:hAnsi="Times New Roman" w:cs="Times New Roman"/>
          <w:noProof/>
          <w:sz w:val="20"/>
          <w:szCs w:val="20"/>
        </w:rPr>
        <w:t>2002;86(3):519-535.</w:t>
      </w:r>
      <w:bookmarkEnd w:id="33"/>
    </w:p>
    <w:p w14:paraId="53562F5F"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4" w:name="_ENREF_34"/>
      <w:r w:rsidRPr="00D931DE">
        <w:rPr>
          <w:rFonts w:ascii="Times New Roman" w:hAnsi="Times New Roman" w:cs="Times New Roman"/>
          <w:noProof/>
          <w:sz w:val="20"/>
          <w:szCs w:val="20"/>
        </w:rPr>
        <w:t>34.</w:t>
      </w:r>
      <w:r w:rsidRPr="00D931DE">
        <w:rPr>
          <w:rFonts w:ascii="Times New Roman" w:hAnsi="Times New Roman" w:cs="Times New Roman"/>
          <w:noProof/>
          <w:sz w:val="20"/>
          <w:szCs w:val="20"/>
        </w:rPr>
        <w:tab/>
        <w:t xml:space="preserve">Bennett DA, Schneider JA, Buchman AS, Barnes LL, Boyle PA, Wilson RS. Overview and findings from the Rush Memory and Aging Project. </w:t>
      </w:r>
      <w:r w:rsidRPr="00D931DE">
        <w:rPr>
          <w:rFonts w:ascii="Times New Roman" w:hAnsi="Times New Roman" w:cs="Times New Roman"/>
          <w:i/>
          <w:noProof/>
          <w:sz w:val="20"/>
          <w:szCs w:val="20"/>
        </w:rPr>
        <w:t xml:space="preserve">Curr Alzheimer Res. </w:t>
      </w:r>
      <w:r w:rsidRPr="00D931DE">
        <w:rPr>
          <w:rFonts w:ascii="Times New Roman" w:hAnsi="Times New Roman" w:cs="Times New Roman"/>
          <w:noProof/>
          <w:sz w:val="20"/>
          <w:szCs w:val="20"/>
        </w:rPr>
        <w:t>2012;9(6):646-663.</w:t>
      </w:r>
      <w:bookmarkEnd w:id="34"/>
    </w:p>
    <w:p w14:paraId="5E8DA06A"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5" w:name="_ENREF_35"/>
      <w:r w:rsidRPr="00D931DE">
        <w:rPr>
          <w:rFonts w:ascii="Times New Roman" w:hAnsi="Times New Roman" w:cs="Times New Roman"/>
          <w:noProof/>
          <w:sz w:val="20"/>
          <w:szCs w:val="20"/>
        </w:rPr>
        <w:t>35.</w:t>
      </w:r>
      <w:r w:rsidRPr="00D931DE">
        <w:rPr>
          <w:rFonts w:ascii="Times New Roman" w:hAnsi="Times New Roman" w:cs="Times New Roman"/>
          <w:noProof/>
          <w:sz w:val="20"/>
          <w:szCs w:val="20"/>
        </w:rPr>
        <w:tab/>
        <w:t xml:space="preserve">Bennett DA, Wilson RS, Boyle PA, Buchman AS, Schneider JA. Relation of neuropathology to cognition in persons without cognitive impairment. </w:t>
      </w:r>
      <w:r w:rsidRPr="00D931DE">
        <w:rPr>
          <w:rFonts w:ascii="Times New Roman" w:hAnsi="Times New Roman" w:cs="Times New Roman"/>
          <w:i/>
          <w:noProof/>
          <w:sz w:val="20"/>
          <w:szCs w:val="20"/>
        </w:rPr>
        <w:t xml:space="preserve">Ann Neurol. </w:t>
      </w:r>
      <w:r w:rsidRPr="00D931DE">
        <w:rPr>
          <w:rFonts w:ascii="Times New Roman" w:hAnsi="Times New Roman" w:cs="Times New Roman"/>
          <w:noProof/>
          <w:sz w:val="20"/>
          <w:szCs w:val="20"/>
        </w:rPr>
        <w:t>2012;72(4):599-609.</w:t>
      </w:r>
      <w:bookmarkEnd w:id="35"/>
    </w:p>
    <w:p w14:paraId="662C63D6"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6" w:name="_ENREF_36"/>
      <w:r w:rsidRPr="00D931DE">
        <w:rPr>
          <w:rFonts w:ascii="Times New Roman" w:hAnsi="Times New Roman" w:cs="Times New Roman"/>
          <w:noProof/>
          <w:sz w:val="20"/>
          <w:szCs w:val="20"/>
        </w:rPr>
        <w:t>36.</w:t>
      </w:r>
      <w:r w:rsidRPr="00D931DE">
        <w:rPr>
          <w:rFonts w:ascii="Times New Roman" w:hAnsi="Times New Roman" w:cs="Times New Roman"/>
          <w:noProof/>
          <w:sz w:val="20"/>
          <w:szCs w:val="20"/>
        </w:rPr>
        <w:tab/>
        <w:t xml:space="preserve">Bennett DA, Schneider JA, Arvanitakis Z, Wilson RS. Overview and findings from the Religious Orders Study. </w:t>
      </w:r>
      <w:r w:rsidRPr="00D931DE">
        <w:rPr>
          <w:rFonts w:ascii="Times New Roman" w:hAnsi="Times New Roman" w:cs="Times New Roman"/>
          <w:i/>
          <w:noProof/>
          <w:sz w:val="20"/>
          <w:szCs w:val="20"/>
        </w:rPr>
        <w:t xml:space="preserve">Curr Alzheimer Res. </w:t>
      </w:r>
      <w:r w:rsidRPr="00D931DE">
        <w:rPr>
          <w:rFonts w:ascii="Times New Roman" w:hAnsi="Times New Roman" w:cs="Times New Roman"/>
          <w:noProof/>
          <w:sz w:val="20"/>
          <w:szCs w:val="20"/>
        </w:rPr>
        <w:t>2012;9(6):628-645.</w:t>
      </w:r>
      <w:bookmarkEnd w:id="36"/>
    </w:p>
    <w:p w14:paraId="579E955F"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7" w:name="_ENREF_37"/>
      <w:r w:rsidRPr="00D931DE">
        <w:rPr>
          <w:rFonts w:ascii="Times New Roman" w:hAnsi="Times New Roman" w:cs="Times New Roman"/>
          <w:noProof/>
          <w:sz w:val="20"/>
          <w:szCs w:val="20"/>
        </w:rPr>
        <w:t>37.</w:t>
      </w:r>
      <w:r w:rsidRPr="00D931DE">
        <w:rPr>
          <w:rFonts w:ascii="Times New Roman" w:hAnsi="Times New Roman" w:cs="Times New Roman"/>
          <w:noProof/>
          <w:sz w:val="20"/>
          <w:szCs w:val="20"/>
        </w:rPr>
        <w:tab/>
        <w:t xml:space="preserve">Krarup NT, Borglykke A, Allin KH, et al. A genetic risk score of 45 coronary artery disease risk variants associates with increased risk of myocardial infarction in 6041 Danish individuals. </w:t>
      </w:r>
      <w:r w:rsidRPr="00D931DE">
        <w:rPr>
          <w:rFonts w:ascii="Times New Roman" w:hAnsi="Times New Roman" w:cs="Times New Roman"/>
          <w:i/>
          <w:noProof/>
          <w:sz w:val="20"/>
          <w:szCs w:val="20"/>
        </w:rPr>
        <w:t xml:space="preserve">Atherosclerosis. </w:t>
      </w:r>
      <w:r w:rsidRPr="00D931DE">
        <w:rPr>
          <w:rFonts w:ascii="Times New Roman" w:hAnsi="Times New Roman" w:cs="Times New Roman"/>
          <w:noProof/>
          <w:sz w:val="20"/>
          <w:szCs w:val="20"/>
        </w:rPr>
        <w:t>2015;240(2):305-310.</w:t>
      </w:r>
      <w:bookmarkEnd w:id="37"/>
    </w:p>
    <w:p w14:paraId="640A6A13"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8" w:name="_ENREF_38"/>
      <w:r w:rsidRPr="00D931DE">
        <w:rPr>
          <w:rFonts w:ascii="Times New Roman" w:hAnsi="Times New Roman" w:cs="Times New Roman"/>
          <w:noProof/>
          <w:sz w:val="20"/>
          <w:szCs w:val="20"/>
        </w:rPr>
        <w:t>38.</w:t>
      </w:r>
      <w:r w:rsidRPr="00D931DE">
        <w:rPr>
          <w:rFonts w:ascii="Times New Roman" w:hAnsi="Times New Roman" w:cs="Times New Roman"/>
          <w:noProof/>
          <w:sz w:val="20"/>
          <w:szCs w:val="20"/>
        </w:rPr>
        <w:tab/>
        <w:t xml:space="preserve">Raffield LM, Cox AJ, Carr JJ, et al. Analysis of a cardiovascular disease genetic risk score in the Diabetes Heart Study. </w:t>
      </w:r>
      <w:r w:rsidRPr="00D931DE">
        <w:rPr>
          <w:rFonts w:ascii="Times New Roman" w:hAnsi="Times New Roman" w:cs="Times New Roman"/>
          <w:i/>
          <w:noProof/>
          <w:sz w:val="20"/>
          <w:szCs w:val="20"/>
        </w:rPr>
        <w:t xml:space="preserve">Acta Diabetol. </w:t>
      </w:r>
      <w:r w:rsidRPr="00D931DE">
        <w:rPr>
          <w:rFonts w:ascii="Times New Roman" w:hAnsi="Times New Roman" w:cs="Times New Roman"/>
          <w:noProof/>
          <w:sz w:val="20"/>
          <w:szCs w:val="20"/>
        </w:rPr>
        <w:t>2015.</w:t>
      </w:r>
      <w:bookmarkEnd w:id="38"/>
    </w:p>
    <w:p w14:paraId="192DB260"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39" w:name="_ENREF_39"/>
      <w:r w:rsidRPr="00D931DE">
        <w:rPr>
          <w:rFonts w:ascii="Times New Roman" w:hAnsi="Times New Roman" w:cs="Times New Roman"/>
          <w:noProof/>
          <w:sz w:val="20"/>
          <w:szCs w:val="20"/>
        </w:rPr>
        <w:t>39.</w:t>
      </w:r>
      <w:r w:rsidRPr="00D931DE">
        <w:rPr>
          <w:rFonts w:ascii="Times New Roman" w:hAnsi="Times New Roman" w:cs="Times New Roman"/>
          <w:noProof/>
          <w:sz w:val="20"/>
          <w:szCs w:val="20"/>
        </w:rPr>
        <w:tab/>
        <w:t xml:space="preserve">Nag S, Yu L, Capuano AW, et al. Hippocampal sclerosis and TDP-43 pathology in aging and Alzheimer disease. </w:t>
      </w:r>
      <w:r w:rsidRPr="00D931DE">
        <w:rPr>
          <w:rFonts w:ascii="Times New Roman" w:hAnsi="Times New Roman" w:cs="Times New Roman"/>
          <w:i/>
          <w:noProof/>
          <w:sz w:val="20"/>
          <w:szCs w:val="20"/>
        </w:rPr>
        <w:t xml:space="preserve">Ann Neurol. </w:t>
      </w:r>
      <w:r w:rsidRPr="00D931DE">
        <w:rPr>
          <w:rFonts w:ascii="Times New Roman" w:hAnsi="Times New Roman" w:cs="Times New Roman"/>
          <w:noProof/>
          <w:sz w:val="20"/>
          <w:szCs w:val="20"/>
        </w:rPr>
        <w:t>2015;77(6):942-952.</w:t>
      </w:r>
      <w:bookmarkEnd w:id="39"/>
    </w:p>
    <w:p w14:paraId="792A7783"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40" w:name="_ENREF_40"/>
      <w:r w:rsidRPr="00D931DE">
        <w:rPr>
          <w:rFonts w:ascii="Times New Roman" w:hAnsi="Times New Roman" w:cs="Times New Roman"/>
          <w:noProof/>
          <w:sz w:val="20"/>
          <w:szCs w:val="20"/>
        </w:rPr>
        <w:t>40.</w:t>
      </w:r>
      <w:r w:rsidRPr="00D931DE">
        <w:rPr>
          <w:rFonts w:ascii="Times New Roman" w:hAnsi="Times New Roman" w:cs="Times New Roman"/>
          <w:noProof/>
          <w:sz w:val="20"/>
          <w:szCs w:val="20"/>
        </w:rPr>
        <w:tab/>
        <w:t xml:space="preserve">Boyle PA, Yu L, Nag S, et al. Cerebral amyloid angiopathy and cognitive outcomes in community-based older persons.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2015;85(22):1930-1936.</w:t>
      </w:r>
      <w:bookmarkEnd w:id="40"/>
    </w:p>
    <w:p w14:paraId="133DC826" w14:textId="77777777" w:rsidR="004C43AD" w:rsidRPr="00D931DE" w:rsidRDefault="004C43AD" w:rsidP="004C43AD">
      <w:pPr>
        <w:pStyle w:val="EndNoteBibliography"/>
        <w:spacing w:after="0"/>
        <w:ind w:left="720" w:hanging="720"/>
        <w:rPr>
          <w:rFonts w:ascii="Times New Roman" w:hAnsi="Times New Roman" w:cs="Times New Roman"/>
          <w:noProof/>
          <w:sz w:val="20"/>
          <w:szCs w:val="20"/>
        </w:rPr>
      </w:pPr>
      <w:bookmarkStart w:id="41" w:name="_ENREF_41"/>
      <w:r w:rsidRPr="00D931DE">
        <w:rPr>
          <w:rFonts w:ascii="Times New Roman" w:hAnsi="Times New Roman" w:cs="Times New Roman"/>
          <w:noProof/>
          <w:sz w:val="20"/>
          <w:szCs w:val="20"/>
        </w:rPr>
        <w:t>41.</w:t>
      </w:r>
      <w:r w:rsidRPr="00D931DE">
        <w:rPr>
          <w:rFonts w:ascii="Times New Roman" w:hAnsi="Times New Roman" w:cs="Times New Roman"/>
          <w:noProof/>
          <w:sz w:val="20"/>
          <w:szCs w:val="20"/>
        </w:rPr>
        <w:tab/>
        <w:t xml:space="preserve">Deramecourt V, Slade JY, Oakley AE, et al. Staging and natural history of cerebrovascular pathology in dementia. </w:t>
      </w:r>
      <w:r w:rsidRPr="00D931DE">
        <w:rPr>
          <w:rFonts w:ascii="Times New Roman" w:hAnsi="Times New Roman" w:cs="Times New Roman"/>
          <w:i/>
          <w:noProof/>
          <w:sz w:val="20"/>
          <w:szCs w:val="20"/>
        </w:rPr>
        <w:t xml:space="preserve">Neurology. </w:t>
      </w:r>
      <w:r w:rsidRPr="00D931DE">
        <w:rPr>
          <w:rFonts w:ascii="Times New Roman" w:hAnsi="Times New Roman" w:cs="Times New Roman"/>
          <w:noProof/>
          <w:sz w:val="20"/>
          <w:szCs w:val="20"/>
        </w:rPr>
        <w:t>2012;78(14):1043-1050.</w:t>
      </w:r>
      <w:bookmarkEnd w:id="41"/>
    </w:p>
    <w:p w14:paraId="096D88C9" w14:textId="77777777" w:rsidR="004C43AD" w:rsidRPr="00D931DE" w:rsidRDefault="004C43AD" w:rsidP="004C43AD">
      <w:pPr>
        <w:pStyle w:val="EndNoteBibliography"/>
        <w:ind w:left="720" w:hanging="720"/>
        <w:rPr>
          <w:rFonts w:ascii="Times New Roman" w:hAnsi="Times New Roman" w:cs="Times New Roman"/>
          <w:noProof/>
          <w:sz w:val="20"/>
          <w:szCs w:val="20"/>
        </w:rPr>
      </w:pPr>
      <w:bookmarkStart w:id="42" w:name="_ENREF_42"/>
      <w:r w:rsidRPr="00D931DE">
        <w:rPr>
          <w:rFonts w:ascii="Times New Roman" w:hAnsi="Times New Roman" w:cs="Times New Roman"/>
          <w:noProof/>
          <w:sz w:val="20"/>
          <w:szCs w:val="20"/>
        </w:rPr>
        <w:t>42.</w:t>
      </w:r>
      <w:r w:rsidRPr="00D931DE">
        <w:rPr>
          <w:rFonts w:ascii="Times New Roman" w:hAnsi="Times New Roman" w:cs="Times New Roman"/>
          <w:noProof/>
          <w:sz w:val="20"/>
          <w:szCs w:val="20"/>
        </w:rPr>
        <w:tab/>
        <w:t xml:space="preserve">Love S, Chalmers K, Ince P, et al. Development, appraisal, validation and implementation of a consensus protocol for the assessment of cerebral amyloid angiopathy in post-mortem brain tissue. </w:t>
      </w:r>
      <w:r w:rsidRPr="00D931DE">
        <w:rPr>
          <w:rFonts w:ascii="Times New Roman" w:hAnsi="Times New Roman" w:cs="Times New Roman"/>
          <w:i/>
          <w:noProof/>
          <w:sz w:val="20"/>
          <w:szCs w:val="20"/>
        </w:rPr>
        <w:t xml:space="preserve">Am J Neurodegener Dis. </w:t>
      </w:r>
      <w:r w:rsidRPr="00D931DE">
        <w:rPr>
          <w:rFonts w:ascii="Times New Roman" w:hAnsi="Times New Roman" w:cs="Times New Roman"/>
          <w:noProof/>
          <w:sz w:val="20"/>
          <w:szCs w:val="20"/>
        </w:rPr>
        <w:t>2014;3(1):19-32.</w:t>
      </w:r>
      <w:bookmarkEnd w:id="42"/>
    </w:p>
    <w:p w14:paraId="2136D778" w14:textId="1CEB4973" w:rsidR="006C3301" w:rsidRPr="004C43AD" w:rsidRDefault="00ED5BE6" w:rsidP="00914C6E">
      <w:pPr>
        <w:tabs>
          <w:tab w:val="left" w:pos="360"/>
        </w:tabs>
        <w:spacing w:line="240" w:lineRule="auto"/>
        <w:rPr>
          <w:rFonts w:ascii="Times New Roman" w:hAnsi="Times New Roman" w:cs="Times New Roman"/>
          <w:sz w:val="20"/>
          <w:szCs w:val="20"/>
        </w:rPr>
      </w:pPr>
      <w:r w:rsidRPr="00D931DE">
        <w:rPr>
          <w:rFonts w:ascii="Times New Roman" w:hAnsi="Times New Roman" w:cs="Times New Roman"/>
          <w:sz w:val="20"/>
          <w:szCs w:val="20"/>
        </w:rPr>
        <w:fldChar w:fldCharType="end"/>
      </w:r>
    </w:p>
    <w:sectPr w:rsidR="006C3301" w:rsidRPr="004C43AD" w:rsidSect="001C51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02A54" w14:textId="77777777" w:rsidR="004C0C87" w:rsidRDefault="004C0C87" w:rsidP="002708F3">
      <w:pPr>
        <w:spacing w:after="0" w:line="240" w:lineRule="auto"/>
      </w:pPr>
      <w:r>
        <w:separator/>
      </w:r>
    </w:p>
  </w:endnote>
  <w:endnote w:type="continuationSeparator" w:id="0">
    <w:p w14:paraId="75D9CEF3" w14:textId="77777777" w:rsidR="004C0C87" w:rsidRDefault="004C0C87" w:rsidP="0027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4624"/>
      <w:docPartObj>
        <w:docPartGallery w:val="Page Numbers (Bottom of Page)"/>
        <w:docPartUnique/>
      </w:docPartObj>
    </w:sdtPr>
    <w:sdtEndPr>
      <w:rPr>
        <w:rFonts w:ascii="Times New Roman" w:hAnsi="Times New Roman" w:cs="Times New Roman"/>
        <w:noProof/>
        <w:sz w:val="20"/>
        <w:szCs w:val="20"/>
      </w:rPr>
    </w:sdtEndPr>
    <w:sdtContent>
      <w:p w14:paraId="41CC33BA" w14:textId="77777777" w:rsidR="004C0C87" w:rsidRPr="006D5B60" w:rsidRDefault="004C0C87">
        <w:pPr>
          <w:pStyle w:val="Footer"/>
          <w:jc w:val="center"/>
          <w:rPr>
            <w:rFonts w:ascii="Times New Roman" w:hAnsi="Times New Roman" w:cs="Times New Roman"/>
            <w:sz w:val="20"/>
            <w:szCs w:val="20"/>
          </w:rPr>
        </w:pPr>
        <w:r w:rsidRPr="006D5B60">
          <w:rPr>
            <w:rFonts w:ascii="Times New Roman" w:hAnsi="Times New Roman" w:cs="Times New Roman"/>
            <w:sz w:val="20"/>
            <w:szCs w:val="20"/>
          </w:rPr>
          <w:t>Supplement Page S</w:t>
        </w:r>
        <w:r w:rsidRPr="006D5B60">
          <w:rPr>
            <w:rFonts w:ascii="Times New Roman" w:hAnsi="Times New Roman" w:cs="Times New Roman"/>
            <w:sz w:val="20"/>
            <w:szCs w:val="20"/>
          </w:rPr>
          <w:fldChar w:fldCharType="begin"/>
        </w:r>
        <w:r w:rsidRPr="006D5B60">
          <w:rPr>
            <w:rFonts w:ascii="Times New Roman" w:hAnsi="Times New Roman" w:cs="Times New Roman"/>
            <w:sz w:val="20"/>
            <w:szCs w:val="20"/>
          </w:rPr>
          <w:instrText xml:space="preserve"> PAGE   \* MERGEFORMAT </w:instrText>
        </w:r>
        <w:r w:rsidRPr="006D5B60">
          <w:rPr>
            <w:rFonts w:ascii="Times New Roman" w:hAnsi="Times New Roman" w:cs="Times New Roman"/>
            <w:sz w:val="20"/>
            <w:szCs w:val="20"/>
          </w:rPr>
          <w:fldChar w:fldCharType="separate"/>
        </w:r>
        <w:r w:rsidR="00DD2D9D">
          <w:rPr>
            <w:rFonts w:ascii="Times New Roman" w:hAnsi="Times New Roman" w:cs="Times New Roman"/>
            <w:noProof/>
            <w:sz w:val="20"/>
            <w:szCs w:val="20"/>
          </w:rPr>
          <w:t>25</w:t>
        </w:r>
        <w:r w:rsidRPr="006D5B60">
          <w:rPr>
            <w:rFonts w:ascii="Times New Roman" w:hAnsi="Times New Roman" w:cs="Times New Roman"/>
            <w:noProof/>
            <w:sz w:val="20"/>
            <w:szCs w:val="20"/>
          </w:rPr>
          <w:fldChar w:fldCharType="end"/>
        </w:r>
      </w:p>
    </w:sdtContent>
  </w:sdt>
  <w:p w14:paraId="51E94641" w14:textId="77777777" w:rsidR="004C0C87" w:rsidRDefault="004C0C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52691"/>
      <w:docPartObj>
        <w:docPartGallery w:val="Page Numbers (Bottom of Page)"/>
        <w:docPartUnique/>
      </w:docPartObj>
    </w:sdtPr>
    <w:sdtEndPr>
      <w:rPr>
        <w:rFonts w:ascii="Times New Roman" w:hAnsi="Times New Roman" w:cs="Times New Roman"/>
        <w:noProof/>
        <w:sz w:val="20"/>
        <w:szCs w:val="20"/>
      </w:rPr>
    </w:sdtEndPr>
    <w:sdtContent>
      <w:p w14:paraId="7750A212" w14:textId="77777777" w:rsidR="004C0C87" w:rsidRPr="006D5B60" w:rsidRDefault="004C0C87">
        <w:pPr>
          <w:pStyle w:val="Footer"/>
          <w:jc w:val="center"/>
          <w:rPr>
            <w:rFonts w:ascii="Times New Roman" w:hAnsi="Times New Roman" w:cs="Times New Roman"/>
            <w:sz w:val="20"/>
            <w:szCs w:val="20"/>
          </w:rPr>
        </w:pPr>
        <w:r w:rsidRPr="006D5B60">
          <w:rPr>
            <w:rFonts w:ascii="Times New Roman" w:hAnsi="Times New Roman" w:cs="Times New Roman"/>
            <w:sz w:val="20"/>
            <w:szCs w:val="20"/>
          </w:rPr>
          <w:t>Supplement Page S</w:t>
        </w:r>
        <w:r w:rsidRPr="006D5B60">
          <w:rPr>
            <w:rFonts w:ascii="Times New Roman" w:hAnsi="Times New Roman" w:cs="Times New Roman"/>
            <w:sz w:val="20"/>
            <w:szCs w:val="20"/>
          </w:rPr>
          <w:fldChar w:fldCharType="begin"/>
        </w:r>
        <w:r w:rsidRPr="006D5B60">
          <w:rPr>
            <w:rFonts w:ascii="Times New Roman" w:hAnsi="Times New Roman" w:cs="Times New Roman"/>
            <w:sz w:val="20"/>
            <w:szCs w:val="20"/>
          </w:rPr>
          <w:instrText xml:space="preserve"> PAGE   \* MERGEFORMAT </w:instrText>
        </w:r>
        <w:r w:rsidRPr="006D5B60">
          <w:rPr>
            <w:rFonts w:ascii="Times New Roman" w:hAnsi="Times New Roman" w:cs="Times New Roman"/>
            <w:sz w:val="20"/>
            <w:szCs w:val="20"/>
          </w:rPr>
          <w:fldChar w:fldCharType="separate"/>
        </w:r>
        <w:r w:rsidR="00DD2D9D">
          <w:rPr>
            <w:rFonts w:ascii="Times New Roman" w:hAnsi="Times New Roman" w:cs="Times New Roman"/>
            <w:noProof/>
            <w:sz w:val="20"/>
            <w:szCs w:val="20"/>
          </w:rPr>
          <w:t>26</w:t>
        </w:r>
        <w:r w:rsidRPr="006D5B60">
          <w:rPr>
            <w:rFonts w:ascii="Times New Roman" w:hAnsi="Times New Roman" w:cs="Times New Roman"/>
            <w:noProof/>
            <w:sz w:val="20"/>
            <w:szCs w:val="20"/>
          </w:rPr>
          <w:fldChar w:fldCharType="end"/>
        </w:r>
      </w:p>
    </w:sdtContent>
  </w:sdt>
  <w:p w14:paraId="6B667ECD" w14:textId="77777777" w:rsidR="004C0C87" w:rsidRDefault="004C0C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17800" w14:textId="77777777" w:rsidR="004C0C87" w:rsidRDefault="004C0C87" w:rsidP="002708F3">
      <w:pPr>
        <w:spacing w:after="0" w:line="240" w:lineRule="auto"/>
      </w:pPr>
      <w:r>
        <w:separator/>
      </w:r>
    </w:p>
  </w:footnote>
  <w:footnote w:type="continuationSeparator" w:id="0">
    <w:p w14:paraId="58A46CC3" w14:textId="77777777" w:rsidR="004C0C87" w:rsidRDefault="004C0C87" w:rsidP="002708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0830" w14:textId="77777777" w:rsidR="004C0C87" w:rsidRDefault="004C0C87" w:rsidP="00F679AE">
    <w:pPr>
      <w:pStyle w:val="Header"/>
      <w:tabs>
        <w:tab w:val="clear" w:pos="4680"/>
        <w:tab w:val="clear" w:pos="9360"/>
        <w:tab w:val="left" w:pos="2843"/>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E7CA" w14:textId="77777777" w:rsidR="004C0C87" w:rsidRDefault="004C0C87" w:rsidP="00F679AE">
    <w:pPr>
      <w:pStyle w:val="Header"/>
      <w:tabs>
        <w:tab w:val="clear" w:pos="4680"/>
        <w:tab w:val="clear" w:pos="9360"/>
        <w:tab w:val="left" w:pos="28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r9t50t6w9zaueswswxtrdzefxrszsddfa0&quot;&gt;general_library Copy&lt;record-ids&gt;&lt;item&gt;134&lt;/item&gt;&lt;item&gt;176&lt;/item&gt;&lt;item&gt;177&lt;/item&gt;&lt;item&gt;178&lt;/item&gt;&lt;item&gt;372&lt;/item&gt;&lt;item&gt;405&lt;/item&gt;&lt;item&gt;407&lt;/item&gt;&lt;item&gt;424&lt;/item&gt;&lt;item&gt;690&lt;/item&gt;&lt;item&gt;804&lt;/item&gt;&lt;item&gt;806&lt;/item&gt;&lt;item&gt;807&lt;/item&gt;&lt;item&gt;870&lt;/item&gt;&lt;item&gt;871&lt;/item&gt;&lt;item&gt;1617&lt;/item&gt;&lt;item&gt;2003&lt;/item&gt;&lt;item&gt;2295&lt;/item&gt;&lt;item&gt;2775&lt;/item&gt;&lt;item&gt;2796&lt;/item&gt;&lt;item&gt;3571&lt;/item&gt;&lt;item&gt;4201&lt;/item&gt;&lt;item&gt;4314&lt;/item&gt;&lt;item&gt;4386&lt;/item&gt;&lt;item&gt;4513&lt;/item&gt;&lt;item&gt;4515&lt;/item&gt;&lt;item&gt;4516&lt;/item&gt;&lt;item&gt;4676&lt;/item&gt;&lt;item&gt;4677&lt;/item&gt;&lt;item&gt;4682&lt;/item&gt;&lt;item&gt;4685&lt;/item&gt;&lt;item&gt;5417&lt;/item&gt;&lt;item&gt;5418&lt;/item&gt;&lt;item&gt;5419&lt;/item&gt;&lt;item&gt;5420&lt;/item&gt;&lt;/record-ids&gt;&lt;/item&gt;&lt;/Libraries&gt;"/>
  </w:docVars>
  <w:rsids>
    <w:rsidRoot w:val="000F5434"/>
    <w:rsid w:val="00010F9C"/>
    <w:rsid w:val="0001545F"/>
    <w:rsid w:val="000326E0"/>
    <w:rsid w:val="00034F69"/>
    <w:rsid w:val="000419F7"/>
    <w:rsid w:val="00060968"/>
    <w:rsid w:val="0006102B"/>
    <w:rsid w:val="00092ABC"/>
    <w:rsid w:val="000B6A0C"/>
    <w:rsid w:val="000D49FB"/>
    <w:rsid w:val="000E2105"/>
    <w:rsid w:val="000F5434"/>
    <w:rsid w:val="00102322"/>
    <w:rsid w:val="00105567"/>
    <w:rsid w:val="00107578"/>
    <w:rsid w:val="00115C72"/>
    <w:rsid w:val="00167AF6"/>
    <w:rsid w:val="00192C2D"/>
    <w:rsid w:val="001A136D"/>
    <w:rsid w:val="001A4F27"/>
    <w:rsid w:val="001C37DF"/>
    <w:rsid w:val="001C5128"/>
    <w:rsid w:val="001C79E6"/>
    <w:rsid w:val="001D5C1F"/>
    <w:rsid w:val="001E0B4D"/>
    <w:rsid w:val="001F09C9"/>
    <w:rsid w:val="001F4106"/>
    <w:rsid w:val="00231CFB"/>
    <w:rsid w:val="0025039F"/>
    <w:rsid w:val="00250F40"/>
    <w:rsid w:val="00254065"/>
    <w:rsid w:val="0026011A"/>
    <w:rsid w:val="002611F9"/>
    <w:rsid w:val="0026209F"/>
    <w:rsid w:val="002708F3"/>
    <w:rsid w:val="0029080D"/>
    <w:rsid w:val="002A398D"/>
    <w:rsid w:val="002D042E"/>
    <w:rsid w:val="002D0E9D"/>
    <w:rsid w:val="002E271E"/>
    <w:rsid w:val="002F46CF"/>
    <w:rsid w:val="0030582C"/>
    <w:rsid w:val="00315A07"/>
    <w:rsid w:val="00317749"/>
    <w:rsid w:val="00334FBF"/>
    <w:rsid w:val="003364ED"/>
    <w:rsid w:val="00346D01"/>
    <w:rsid w:val="00353233"/>
    <w:rsid w:val="00353429"/>
    <w:rsid w:val="003643D9"/>
    <w:rsid w:val="00366170"/>
    <w:rsid w:val="0038326D"/>
    <w:rsid w:val="00387150"/>
    <w:rsid w:val="003A56AF"/>
    <w:rsid w:val="003B688E"/>
    <w:rsid w:val="003B7EE5"/>
    <w:rsid w:val="003B7F8D"/>
    <w:rsid w:val="003C332D"/>
    <w:rsid w:val="003C6FB6"/>
    <w:rsid w:val="003E2AC5"/>
    <w:rsid w:val="003E5A02"/>
    <w:rsid w:val="003E6E89"/>
    <w:rsid w:val="003F03CF"/>
    <w:rsid w:val="003F1454"/>
    <w:rsid w:val="003F1FCF"/>
    <w:rsid w:val="003F3D67"/>
    <w:rsid w:val="0041196E"/>
    <w:rsid w:val="004127A1"/>
    <w:rsid w:val="00412A52"/>
    <w:rsid w:val="004239A4"/>
    <w:rsid w:val="0042690A"/>
    <w:rsid w:val="00436829"/>
    <w:rsid w:val="00494D9E"/>
    <w:rsid w:val="004A3B8B"/>
    <w:rsid w:val="004B58EA"/>
    <w:rsid w:val="004B5D2E"/>
    <w:rsid w:val="004C0C87"/>
    <w:rsid w:val="004C43AD"/>
    <w:rsid w:val="004C4CE6"/>
    <w:rsid w:val="004C68AB"/>
    <w:rsid w:val="004D7CFA"/>
    <w:rsid w:val="004F6C51"/>
    <w:rsid w:val="005043F2"/>
    <w:rsid w:val="005066D1"/>
    <w:rsid w:val="00526254"/>
    <w:rsid w:val="00532590"/>
    <w:rsid w:val="00532776"/>
    <w:rsid w:val="00537937"/>
    <w:rsid w:val="00542AC4"/>
    <w:rsid w:val="00546384"/>
    <w:rsid w:val="005505D3"/>
    <w:rsid w:val="00550960"/>
    <w:rsid w:val="00561AAE"/>
    <w:rsid w:val="00565BD5"/>
    <w:rsid w:val="005679DE"/>
    <w:rsid w:val="005738AA"/>
    <w:rsid w:val="0059191D"/>
    <w:rsid w:val="005922D7"/>
    <w:rsid w:val="005A618E"/>
    <w:rsid w:val="005B1469"/>
    <w:rsid w:val="005B49D7"/>
    <w:rsid w:val="005B7093"/>
    <w:rsid w:val="005C378D"/>
    <w:rsid w:val="005C44DE"/>
    <w:rsid w:val="005C7B60"/>
    <w:rsid w:val="005D37C4"/>
    <w:rsid w:val="005E4EBB"/>
    <w:rsid w:val="005E7422"/>
    <w:rsid w:val="006119F4"/>
    <w:rsid w:val="00614E8B"/>
    <w:rsid w:val="00615461"/>
    <w:rsid w:val="0062625C"/>
    <w:rsid w:val="00641FDE"/>
    <w:rsid w:val="0067201E"/>
    <w:rsid w:val="006A2942"/>
    <w:rsid w:val="006B2842"/>
    <w:rsid w:val="006B5348"/>
    <w:rsid w:val="006B6930"/>
    <w:rsid w:val="006B7E5D"/>
    <w:rsid w:val="006C1E79"/>
    <w:rsid w:val="006C3301"/>
    <w:rsid w:val="006D1529"/>
    <w:rsid w:val="006D5B60"/>
    <w:rsid w:val="006E155B"/>
    <w:rsid w:val="006F0DA0"/>
    <w:rsid w:val="00703A0B"/>
    <w:rsid w:val="00712CCF"/>
    <w:rsid w:val="0076122B"/>
    <w:rsid w:val="00766A3F"/>
    <w:rsid w:val="007671CE"/>
    <w:rsid w:val="0077182A"/>
    <w:rsid w:val="00774DB2"/>
    <w:rsid w:val="0079203F"/>
    <w:rsid w:val="007A33FF"/>
    <w:rsid w:val="007C71C5"/>
    <w:rsid w:val="007E0E4B"/>
    <w:rsid w:val="007F4BAE"/>
    <w:rsid w:val="00807F2E"/>
    <w:rsid w:val="008120D7"/>
    <w:rsid w:val="00834730"/>
    <w:rsid w:val="00841B65"/>
    <w:rsid w:val="00864D5A"/>
    <w:rsid w:val="008847C8"/>
    <w:rsid w:val="008A4854"/>
    <w:rsid w:val="008C34DE"/>
    <w:rsid w:val="008C7A24"/>
    <w:rsid w:val="008D7D60"/>
    <w:rsid w:val="008E22FB"/>
    <w:rsid w:val="0090220A"/>
    <w:rsid w:val="00914C6E"/>
    <w:rsid w:val="009354DF"/>
    <w:rsid w:val="00937214"/>
    <w:rsid w:val="00940397"/>
    <w:rsid w:val="0094442F"/>
    <w:rsid w:val="0094448A"/>
    <w:rsid w:val="00950E4B"/>
    <w:rsid w:val="00960B43"/>
    <w:rsid w:val="00963215"/>
    <w:rsid w:val="00963A2B"/>
    <w:rsid w:val="00966AFC"/>
    <w:rsid w:val="0097783E"/>
    <w:rsid w:val="00981FB8"/>
    <w:rsid w:val="00983991"/>
    <w:rsid w:val="009876BA"/>
    <w:rsid w:val="00991346"/>
    <w:rsid w:val="009A0694"/>
    <w:rsid w:val="009A6EDA"/>
    <w:rsid w:val="009B160E"/>
    <w:rsid w:val="009B180A"/>
    <w:rsid w:val="009E24F9"/>
    <w:rsid w:val="009E3F96"/>
    <w:rsid w:val="009F36DD"/>
    <w:rsid w:val="009F4430"/>
    <w:rsid w:val="00A03A6E"/>
    <w:rsid w:val="00A12217"/>
    <w:rsid w:val="00A15B76"/>
    <w:rsid w:val="00A23510"/>
    <w:rsid w:val="00A334D0"/>
    <w:rsid w:val="00A4285E"/>
    <w:rsid w:val="00A42D35"/>
    <w:rsid w:val="00A548E9"/>
    <w:rsid w:val="00A633BF"/>
    <w:rsid w:val="00A63B9E"/>
    <w:rsid w:val="00A80DBC"/>
    <w:rsid w:val="00A94556"/>
    <w:rsid w:val="00AB12FE"/>
    <w:rsid w:val="00AD4E3A"/>
    <w:rsid w:val="00AD63B3"/>
    <w:rsid w:val="00AE64DC"/>
    <w:rsid w:val="00AE66E3"/>
    <w:rsid w:val="00AF551B"/>
    <w:rsid w:val="00AF5CE7"/>
    <w:rsid w:val="00B372C7"/>
    <w:rsid w:val="00B4413D"/>
    <w:rsid w:val="00B52A1D"/>
    <w:rsid w:val="00B60F74"/>
    <w:rsid w:val="00B71141"/>
    <w:rsid w:val="00B9048C"/>
    <w:rsid w:val="00B948E3"/>
    <w:rsid w:val="00B95B86"/>
    <w:rsid w:val="00BA1112"/>
    <w:rsid w:val="00BB1160"/>
    <w:rsid w:val="00BB1468"/>
    <w:rsid w:val="00BB21AD"/>
    <w:rsid w:val="00BB2B9A"/>
    <w:rsid w:val="00BB4009"/>
    <w:rsid w:val="00BC1DBF"/>
    <w:rsid w:val="00BC2229"/>
    <w:rsid w:val="00BD4440"/>
    <w:rsid w:val="00BE74B0"/>
    <w:rsid w:val="00C010E0"/>
    <w:rsid w:val="00C01916"/>
    <w:rsid w:val="00C0635B"/>
    <w:rsid w:val="00C153A2"/>
    <w:rsid w:val="00C154DD"/>
    <w:rsid w:val="00C24334"/>
    <w:rsid w:val="00C32C9D"/>
    <w:rsid w:val="00C32F45"/>
    <w:rsid w:val="00C334DD"/>
    <w:rsid w:val="00C35586"/>
    <w:rsid w:val="00C47D64"/>
    <w:rsid w:val="00C51D6E"/>
    <w:rsid w:val="00C66068"/>
    <w:rsid w:val="00C66DEE"/>
    <w:rsid w:val="00C70B0C"/>
    <w:rsid w:val="00CC604A"/>
    <w:rsid w:val="00CC7511"/>
    <w:rsid w:val="00CD3CF5"/>
    <w:rsid w:val="00CE501C"/>
    <w:rsid w:val="00CE7356"/>
    <w:rsid w:val="00CE7C43"/>
    <w:rsid w:val="00CF0D06"/>
    <w:rsid w:val="00D152B7"/>
    <w:rsid w:val="00D20808"/>
    <w:rsid w:val="00D2764F"/>
    <w:rsid w:val="00D32E95"/>
    <w:rsid w:val="00D42615"/>
    <w:rsid w:val="00D63463"/>
    <w:rsid w:val="00D7515C"/>
    <w:rsid w:val="00D809B6"/>
    <w:rsid w:val="00D82235"/>
    <w:rsid w:val="00D83A73"/>
    <w:rsid w:val="00D85785"/>
    <w:rsid w:val="00D931DE"/>
    <w:rsid w:val="00DA5784"/>
    <w:rsid w:val="00DB43B3"/>
    <w:rsid w:val="00DD2D9D"/>
    <w:rsid w:val="00DE7676"/>
    <w:rsid w:val="00DF7D5A"/>
    <w:rsid w:val="00E011B4"/>
    <w:rsid w:val="00E114BF"/>
    <w:rsid w:val="00E44A54"/>
    <w:rsid w:val="00E729C0"/>
    <w:rsid w:val="00EA69B9"/>
    <w:rsid w:val="00EB140B"/>
    <w:rsid w:val="00EB4880"/>
    <w:rsid w:val="00ED5BE6"/>
    <w:rsid w:val="00EE21E7"/>
    <w:rsid w:val="00EF0CC5"/>
    <w:rsid w:val="00EF3332"/>
    <w:rsid w:val="00F13B9D"/>
    <w:rsid w:val="00F14764"/>
    <w:rsid w:val="00F22C5C"/>
    <w:rsid w:val="00F520B9"/>
    <w:rsid w:val="00F541E0"/>
    <w:rsid w:val="00F679AE"/>
    <w:rsid w:val="00F8690B"/>
    <w:rsid w:val="00F93A62"/>
    <w:rsid w:val="00F961E8"/>
    <w:rsid w:val="00F96765"/>
    <w:rsid w:val="00FA6177"/>
    <w:rsid w:val="00FA6DAA"/>
    <w:rsid w:val="00FC018C"/>
    <w:rsid w:val="00FC79EE"/>
    <w:rsid w:val="00FD6022"/>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3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3301"/>
    <w:rPr>
      <w:color w:val="0000FF" w:themeColor="hyperlink"/>
      <w:u w:val="single"/>
    </w:rPr>
  </w:style>
  <w:style w:type="paragraph" w:styleId="BalloonText">
    <w:name w:val="Balloon Text"/>
    <w:basedOn w:val="Normal"/>
    <w:link w:val="BalloonTextChar"/>
    <w:uiPriority w:val="99"/>
    <w:semiHidden/>
    <w:unhideWhenUsed/>
    <w:rsid w:val="00C2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34"/>
    <w:rPr>
      <w:rFonts w:ascii="Tahoma" w:hAnsi="Tahoma" w:cs="Tahoma"/>
      <w:sz w:val="16"/>
      <w:szCs w:val="16"/>
    </w:rPr>
  </w:style>
  <w:style w:type="paragraph" w:styleId="Header">
    <w:name w:val="header"/>
    <w:basedOn w:val="Normal"/>
    <w:link w:val="HeaderChar"/>
    <w:uiPriority w:val="99"/>
    <w:unhideWhenUsed/>
    <w:rsid w:val="0027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F3"/>
  </w:style>
  <w:style w:type="paragraph" w:styleId="Footer">
    <w:name w:val="footer"/>
    <w:basedOn w:val="Normal"/>
    <w:link w:val="FooterChar"/>
    <w:uiPriority w:val="99"/>
    <w:unhideWhenUsed/>
    <w:rsid w:val="0027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F3"/>
  </w:style>
  <w:style w:type="paragraph" w:styleId="ListParagraph">
    <w:name w:val="List Paragraph"/>
    <w:basedOn w:val="Normal"/>
    <w:uiPriority w:val="34"/>
    <w:qFormat/>
    <w:rsid w:val="005505D3"/>
    <w:pPr>
      <w:ind w:left="720"/>
      <w:contextualSpacing/>
    </w:pPr>
  </w:style>
  <w:style w:type="character" w:styleId="CommentReference">
    <w:name w:val="annotation reference"/>
    <w:basedOn w:val="DefaultParagraphFont"/>
    <w:uiPriority w:val="99"/>
    <w:semiHidden/>
    <w:unhideWhenUsed/>
    <w:rsid w:val="000419F7"/>
    <w:rPr>
      <w:sz w:val="16"/>
      <w:szCs w:val="16"/>
    </w:rPr>
  </w:style>
  <w:style w:type="paragraph" w:styleId="CommentText">
    <w:name w:val="annotation text"/>
    <w:basedOn w:val="Normal"/>
    <w:link w:val="CommentTextChar"/>
    <w:uiPriority w:val="99"/>
    <w:semiHidden/>
    <w:unhideWhenUsed/>
    <w:rsid w:val="000419F7"/>
    <w:pPr>
      <w:spacing w:line="240" w:lineRule="auto"/>
    </w:pPr>
    <w:rPr>
      <w:sz w:val="20"/>
      <w:szCs w:val="20"/>
    </w:rPr>
  </w:style>
  <w:style w:type="character" w:customStyle="1" w:styleId="CommentTextChar">
    <w:name w:val="Comment Text Char"/>
    <w:basedOn w:val="DefaultParagraphFont"/>
    <w:link w:val="CommentText"/>
    <w:uiPriority w:val="99"/>
    <w:semiHidden/>
    <w:rsid w:val="000419F7"/>
    <w:rPr>
      <w:sz w:val="20"/>
      <w:szCs w:val="20"/>
    </w:rPr>
  </w:style>
  <w:style w:type="paragraph" w:styleId="CommentSubject">
    <w:name w:val="annotation subject"/>
    <w:basedOn w:val="CommentText"/>
    <w:next w:val="CommentText"/>
    <w:link w:val="CommentSubjectChar"/>
    <w:uiPriority w:val="99"/>
    <w:semiHidden/>
    <w:unhideWhenUsed/>
    <w:rsid w:val="000419F7"/>
    <w:rPr>
      <w:b/>
      <w:bCs/>
    </w:rPr>
  </w:style>
  <w:style w:type="character" w:customStyle="1" w:styleId="CommentSubjectChar">
    <w:name w:val="Comment Subject Char"/>
    <w:basedOn w:val="CommentTextChar"/>
    <w:link w:val="CommentSubject"/>
    <w:uiPriority w:val="99"/>
    <w:semiHidden/>
    <w:rsid w:val="000419F7"/>
    <w:rPr>
      <w:b/>
      <w:bCs/>
      <w:sz w:val="20"/>
      <w:szCs w:val="20"/>
    </w:rPr>
  </w:style>
  <w:style w:type="paragraph" w:styleId="NoSpacing">
    <w:name w:val="No Spacing"/>
    <w:uiPriority w:val="1"/>
    <w:qFormat/>
    <w:rsid w:val="003E2AC5"/>
    <w:pPr>
      <w:spacing w:after="0" w:line="240" w:lineRule="auto"/>
    </w:pPr>
    <w:rPr>
      <w:rFonts w:eastAsiaTheme="minorEastAsia"/>
    </w:rPr>
  </w:style>
  <w:style w:type="paragraph" w:customStyle="1" w:styleId="EndNoteBibliographyTitle">
    <w:name w:val="EndNote Bibliography Title"/>
    <w:basedOn w:val="Normal"/>
    <w:rsid w:val="00CC604A"/>
    <w:pPr>
      <w:spacing w:after="0"/>
      <w:jc w:val="center"/>
    </w:pPr>
    <w:rPr>
      <w:rFonts w:ascii="Calibri" w:hAnsi="Calibri"/>
    </w:rPr>
  </w:style>
  <w:style w:type="paragraph" w:customStyle="1" w:styleId="EndNoteBibliography">
    <w:name w:val="EndNote Bibliography"/>
    <w:basedOn w:val="Normal"/>
    <w:rsid w:val="00CC604A"/>
    <w:pPr>
      <w:spacing w:line="240" w:lineRule="auto"/>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3301"/>
    <w:rPr>
      <w:color w:val="0000FF" w:themeColor="hyperlink"/>
      <w:u w:val="single"/>
    </w:rPr>
  </w:style>
  <w:style w:type="paragraph" w:styleId="BalloonText">
    <w:name w:val="Balloon Text"/>
    <w:basedOn w:val="Normal"/>
    <w:link w:val="BalloonTextChar"/>
    <w:uiPriority w:val="99"/>
    <w:semiHidden/>
    <w:unhideWhenUsed/>
    <w:rsid w:val="00C24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34"/>
    <w:rPr>
      <w:rFonts w:ascii="Tahoma" w:hAnsi="Tahoma" w:cs="Tahoma"/>
      <w:sz w:val="16"/>
      <w:szCs w:val="16"/>
    </w:rPr>
  </w:style>
  <w:style w:type="paragraph" w:styleId="Header">
    <w:name w:val="header"/>
    <w:basedOn w:val="Normal"/>
    <w:link w:val="HeaderChar"/>
    <w:uiPriority w:val="99"/>
    <w:unhideWhenUsed/>
    <w:rsid w:val="0027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8F3"/>
  </w:style>
  <w:style w:type="paragraph" w:styleId="Footer">
    <w:name w:val="footer"/>
    <w:basedOn w:val="Normal"/>
    <w:link w:val="FooterChar"/>
    <w:uiPriority w:val="99"/>
    <w:unhideWhenUsed/>
    <w:rsid w:val="0027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8F3"/>
  </w:style>
  <w:style w:type="paragraph" w:styleId="ListParagraph">
    <w:name w:val="List Paragraph"/>
    <w:basedOn w:val="Normal"/>
    <w:uiPriority w:val="34"/>
    <w:qFormat/>
    <w:rsid w:val="005505D3"/>
    <w:pPr>
      <w:ind w:left="720"/>
      <w:contextualSpacing/>
    </w:pPr>
  </w:style>
  <w:style w:type="character" w:styleId="CommentReference">
    <w:name w:val="annotation reference"/>
    <w:basedOn w:val="DefaultParagraphFont"/>
    <w:uiPriority w:val="99"/>
    <w:semiHidden/>
    <w:unhideWhenUsed/>
    <w:rsid w:val="000419F7"/>
    <w:rPr>
      <w:sz w:val="16"/>
      <w:szCs w:val="16"/>
    </w:rPr>
  </w:style>
  <w:style w:type="paragraph" w:styleId="CommentText">
    <w:name w:val="annotation text"/>
    <w:basedOn w:val="Normal"/>
    <w:link w:val="CommentTextChar"/>
    <w:uiPriority w:val="99"/>
    <w:semiHidden/>
    <w:unhideWhenUsed/>
    <w:rsid w:val="000419F7"/>
    <w:pPr>
      <w:spacing w:line="240" w:lineRule="auto"/>
    </w:pPr>
    <w:rPr>
      <w:sz w:val="20"/>
      <w:szCs w:val="20"/>
    </w:rPr>
  </w:style>
  <w:style w:type="character" w:customStyle="1" w:styleId="CommentTextChar">
    <w:name w:val="Comment Text Char"/>
    <w:basedOn w:val="DefaultParagraphFont"/>
    <w:link w:val="CommentText"/>
    <w:uiPriority w:val="99"/>
    <w:semiHidden/>
    <w:rsid w:val="000419F7"/>
    <w:rPr>
      <w:sz w:val="20"/>
      <w:szCs w:val="20"/>
    </w:rPr>
  </w:style>
  <w:style w:type="paragraph" w:styleId="CommentSubject">
    <w:name w:val="annotation subject"/>
    <w:basedOn w:val="CommentText"/>
    <w:next w:val="CommentText"/>
    <w:link w:val="CommentSubjectChar"/>
    <w:uiPriority w:val="99"/>
    <w:semiHidden/>
    <w:unhideWhenUsed/>
    <w:rsid w:val="000419F7"/>
    <w:rPr>
      <w:b/>
      <w:bCs/>
    </w:rPr>
  </w:style>
  <w:style w:type="character" w:customStyle="1" w:styleId="CommentSubjectChar">
    <w:name w:val="Comment Subject Char"/>
    <w:basedOn w:val="CommentTextChar"/>
    <w:link w:val="CommentSubject"/>
    <w:uiPriority w:val="99"/>
    <w:semiHidden/>
    <w:rsid w:val="000419F7"/>
    <w:rPr>
      <w:b/>
      <w:bCs/>
      <w:sz w:val="20"/>
      <w:szCs w:val="20"/>
    </w:rPr>
  </w:style>
  <w:style w:type="paragraph" w:styleId="NoSpacing">
    <w:name w:val="No Spacing"/>
    <w:uiPriority w:val="1"/>
    <w:qFormat/>
    <w:rsid w:val="003E2AC5"/>
    <w:pPr>
      <w:spacing w:after="0" w:line="240" w:lineRule="auto"/>
    </w:pPr>
    <w:rPr>
      <w:rFonts w:eastAsiaTheme="minorEastAsia"/>
    </w:rPr>
  </w:style>
  <w:style w:type="paragraph" w:customStyle="1" w:styleId="EndNoteBibliographyTitle">
    <w:name w:val="EndNote Bibliography Title"/>
    <w:basedOn w:val="Normal"/>
    <w:rsid w:val="00CC604A"/>
    <w:pPr>
      <w:spacing w:after="0"/>
      <w:jc w:val="center"/>
    </w:pPr>
    <w:rPr>
      <w:rFonts w:ascii="Calibri" w:hAnsi="Calibri"/>
    </w:rPr>
  </w:style>
  <w:style w:type="paragraph" w:customStyle="1" w:styleId="EndNoteBibliography">
    <w:name w:val="EndNote Bibliography"/>
    <w:basedOn w:val="Normal"/>
    <w:rsid w:val="00CC604A"/>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396">
      <w:bodyDiv w:val="1"/>
      <w:marLeft w:val="0"/>
      <w:marRight w:val="0"/>
      <w:marTop w:val="0"/>
      <w:marBottom w:val="0"/>
      <w:divBdr>
        <w:top w:val="none" w:sz="0" w:space="0" w:color="auto"/>
        <w:left w:val="none" w:sz="0" w:space="0" w:color="auto"/>
        <w:bottom w:val="none" w:sz="0" w:space="0" w:color="auto"/>
        <w:right w:val="none" w:sz="0" w:space="0" w:color="auto"/>
      </w:divBdr>
    </w:div>
    <w:div w:id="560411201">
      <w:bodyDiv w:val="1"/>
      <w:marLeft w:val="0"/>
      <w:marRight w:val="0"/>
      <w:marTop w:val="0"/>
      <w:marBottom w:val="0"/>
      <w:divBdr>
        <w:top w:val="none" w:sz="0" w:space="0" w:color="auto"/>
        <w:left w:val="none" w:sz="0" w:space="0" w:color="auto"/>
        <w:bottom w:val="none" w:sz="0" w:space="0" w:color="auto"/>
        <w:right w:val="none" w:sz="0" w:space="0" w:color="auto"/>
      </w:divBdr>
    </w:div>
    <w:div w:id="699472200">
      <w:bodyDiv w:val="1"/>
      <w:marLeft w:val="0"/>
      <w:marRight w:val="0"/>
      <w:marTop w:val="0"/>
      <w:marBottom w:val="0"/>
      <w:divBdr>
        <w:top w:val="none" w:sz="0" w:space="0" w:color="auto"/>
        <w:left w:val="none" w:sz="0" w:space="0" w:color="auto"/>
        <w:bottom w:val="none" w:sz="0" w:space="0" w:color="auto"/>
        <w:right w:val="none" w:sz="0" w:space="0" w:color="auto"/>
      </w:divBdr>
    </w:div>
    <w:div w:id="1101991962">
      <w:bodyDiv w:val="1"/>
      <w:marLeft w:val="0"/>
      <w:marRight w:val="0"/>
      <w:marTop w:val="0"/>
      <w:marBottom w:val="0"/>
      <w:divBdr>
        <w:top w:val="none" w:sz="0" w:space="0" w:color="auto"/>
        <w:left w:val="none" w:sz="0" w:space="0" w:color="auto"/>
        <w:bottom w:val="none" w:sz="0" w:space="0" w:color="auto"/>
        <w:right w:val="none" w:sz="0" w:space="0" w:color="auto"/>
      </w:divBdr>
    </w:div>
    <w:div w:id="1180773595">
      <w:bodyDiv w:val="1"/>
      <w:marLeft w:val="0"/>
      <w:marRight w:val="0"/>
      <w:marTop w:val="0"/>
      <w:marBottom w:val="0"/>
      <w:divBdr>
        <w:top w:val="none" w:sz="0" w:space="0" w:color="auto"/>
        <w:left w:val="none" w:sz="0" w:space="0" w:color="auto"/>
        <w:bottom w:val="none" w:sz="0" w:space="0" w:color="auto"/>
        <w:right w:val="none" w:sz="0" w:space="0" w:color="auto"/>
      </w:divBdr>
    </w:div>
    <w:div w:id="16377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18045</Words>
  <Characters>102858</Characters>
  <Application>Microsoft Macintosh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UW Medicine Health System</Company>
  <LinksUpToDate>false</LinksUpToDate>
  <CharactersWithSpaces>120662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Crane</cp:lastModifiedBy>
  <cp:revision>3</cp:revision>
  <cp:lastPrinted>2016-03-30T03:40:00Z</cp:lastPrinted>
  <dcterms:created xsi:type="dcterms:W3CDTF">2016-04-15T11:00:00Z</dcterms:created>
  <dcterms:modified xsi:type="dcterms:W3CDTF">2016-06-01T02:43:00Z</dcterms:modified>
</cp:coreProperties>
</file>