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8567" w14:textId="77777777" w:rsidR="00D86A19" w:rsidRPr="00986DA3" w:rsidRDefault="00D86A19" w:rsidP="00D86A19">
      <w:pPr>
        <w:keepNext/>
        <w:spacing w:after="200" w:line="240" w:lineRule="auto"/>
        <w:contextualSpacing/>
        <w:rPr>
          <w:rFonts w:ascii="Times New Roman" w:eastAsia="Calibri" w:hAnsi="Times New Roman" w:cs="Times New Roman"/>
          <w:bCs/>
          <w:sz w:val="20"/>
          <w:szCs w:val="20"/>
        </w:rPr>
      </w:pPr>
      <w:bookmarkStart w:id="0" w:name="_GoBack"/>
      <w:bookmarkEnd w:id="0"/>
      <w:r w:rsidRPr="00986DA3">
        <w:rPr>
          <w:rFonts w:ascii="Times New Roman" w:eastAsia="Calibri" w:hAnsi="Times New Roman" w:cs="Times New Roman"/>
          <w:bCs/>
          <w:sz w:val="20"/>
          <w:szCs w:val="20"/>
        </w:rPr>
        <w:t xml:space="preserve">Supplementary Table 1. Description and detail of the measures </w:t>
      </w:r>
    </w:p>
    <w:tbl>
      <w:tblPr>
        <w:tblStyle w:val="TableGrid1"/>
        <w:tblW w:w="95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6416"/>
      </w:tblGrid>
      <w:tr w:rsidR="00D86A19" w:rsidRPr="00986DA3" w14:paraId="7660BBA2" w14:textId="77777777" w:rsidTr="00D86A19">
        <w:trPr>
          <w:trHeight w:val="222"/>
        </w:trPr>
        <w:tc>
          <w:tcPr>
            <w:tcW w:w="3113" w:type="dxa"/>
            <w:tcBorders>
              <w:top w:val="single" w:sz="4" w:space="0" w:color="auto"/>
              <w:bottom w:val="single" w:sz="4" w:space="0" w:color="auto"/>
              <w:right w:val="single" w:sz="4" w:space="0" w:color="auto"/>
            </w:tcBorders>
          </w:tcPr>
          <w:p w14:paraId="4F00ACEA" w14:textId="77777777" w:rsidR="00D86A19" w:rsidRPr="00986DA3" w:rsidRDefault="00D86A19" w:rsidP="00D86A19">
            <w:pPr>
              <w:jc w:val="center"/>
              <w:rPr>
                <w:rFonts w:ascii="Times New Roman" w:eastAsia="Calibri" w:hAnsi="Times New Roman" w:cs="Times New Roman"/>
                <w:b/>
                <w:sz w:val="20"/>
                <w:szCs w:val="20"/>
              </w:rPr>
            </w:pPr>
            <w:r w:rsidRPr="00986DA3">
              <w:rPr>
                <w:rFonts w:ascii="Times New Roman" w:eastAsia="Calibri" w:hAnsi="Times New Roman" w:cs="Times New Roman"/>
                <w:b/>
                <w:sz w:val="20"/>
                <w:szCs w:val="20"/>
              </w:rPr>
              <w:t>Variable</w:t>
            </w:r>
          </w:p>
        </w:tc>
        <w:tc>
          <w:tcPr>
            <w:tcW w:w="6416" w:type="dxa"/>
            <w:tcBorders>
              <w:top w:val="single" w:sz="4" w:space="0" w:color="auto"/>
              <w:left w:val="single" w:sz="4" w:space="0" w:color="auto"/>
              <w:bottom w:val="single" w:sz="4" w:space="0" w:color="auto"/>
            </w:tcBorders>
          </w:tcPr>
          <w:p w14:paraId="67F67E86" w14:textId="77777777" w:rsidR="00D86A19" w:rsidRPr="00986DA3" w:rsidRDefault="00D86A19" w:rsidP="00D86A19">
            <w:pPr>
              <w:jc w:val="center"/>
              <w:rPr>
                <w:rFonts w:ascii="Times New Roman" w:eastAsia="Calibri" w:hAnsi="Times New Roman" w:cs="Times New Roman"/>
                <w:b/>
                <w:sz w:val="20"/>
                <w:szCs w:val="20"/>
              </w:rPr>
            </w:pPr>
            <w:r w:rsidRPr="00986DA3">
              <w:rPr>
                <w:rFonts w:ascii="Times New Roman" w:eastAsia="Calibri" w:hAnsi="Times New Roman" w:cs="Times New Roman"/>
                <w:b/>
                <w:sz w:val="20"/>
                <w:szCs w:val="20"/>
              </w:rPr>
              <w:t>Measure</w:t>
            </w:r>
          </w:p>
        </w:tc>
      </w:tr>
      <w:tr w:rsidR="00D86A19" w:rsidRPr="00986DA3" w14:paraId="720C4D67" w14:textId="77777777" w:rsidTr="00D86A19">
        <w:trPr>
          <w:trHeight w:val="222"/>
        </w:trPr>
        <w:tc>
          <w:tcPr>
            <w:tcW w:w="3113" w:type="dxa"/>
            <w:tcBorders>
              <w:top w:val="single" w:sz="4" w:space="0" w:color="auto"/>
              <w:bottom w:val="nil"/>
              <w:right w:val="single" w:sz="4" w:space="0" w:color="auto"/>
            </w:tcBorders>
          </w:tcPr>
          <w:p w14:paraId="780B37B3" w14:textId="77777777" w:rsidR="00D86A19" w:rsidRPr="00986DA3" w:rsidRDefault="00D86A19" w:rsidP="00D86A19">
            <w:pPr>
              <w:rPr>
                <w:rFonts w:ascii="Times New Roman" w:eastAsia="Calibri" w:hAnsi="Times New Roman" w:cs="Times New Roman"/>
                <w:i/>
                <w:sz w:val="20"/>
                <w:szCs w:val="20"/>
                <w:u w:val="single"/>
              </w:rPr>
            </w:pPr>
            <w:r w:rsidRPr="00986DA3">
              <w:rPr>
                <w:rFonts w:ascii="Times New Roman" w:eastAsia="Calibri" w:hAnsi="Times New Roman" w:cs="Times New Roman"/>
                <w:i/>
                <w:sz w:val="20"/>
                <w:szCs w:val="20"/>
                <w:u w:val="single"/>
              </w:rPr>
              <w:t>Primary predictors of interest</w:t>
            </w:r>
          </w:p>
        </w:tc>
        <w:tc>
          <w:tcPr>
            <w:tcW w:w="6416" w:type="dxa"/>
            <w:tcBorders>
              <w:top w:val="single" w:sz="4" w:space="0" w:color="auto"/>
              <w:left w:val="single" w:sz="4" w:space="0" w:color="auto"/>
              <w:bottom w:val="nil"/>
            </w:tcBorders>
          </w:tcPr>
          <w:p w14:paraId="6164C5FC" w14:textId="77777777" w:rsidR="00D86A19" w:rsidRPr="00986DA3" w:rsidRDefault="00D86A19" w:rsidP="00D86A19">
            <w:pPr>
              <w:rPr>
                <w:rFonts w:ascii="Times New Roman" w:eastAsia="Calibri" w:hAnsi="Times New Roman" w:cs="Times New Roman"/>
                <w:sz w:val="20"/>
                <w:szCs w:val="20"/>
              </w:rPr>
            </w:pPr>
          </w:p>
        </w:tc>
      </w:tr>
      <w:tr w:rsidR="00D86A19" w:rsidRPr="00986DA3" w14:paraId="20EC4D4A" w14:textId="77777777" w:rsidTr="00D86A19">
        <w:trPr>
          <w:trHeight w:val="2165"/>
        </w:trPr>
        <w:tc>
          <w:tcPr>
            <w:tcW w:w="3113" w:type="dxa"/>
            <w:tcBorders>
              <w:top w:val="nil"/>
              <w:right w:val="single" w:sz="4" w:space="0" w:color="auto"/>
            </w:tcBorders>
          </w:tcPr>
          <w:p w14:paraId="5D026818"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Poor housing quality</w:t>
            </w:r>
          </w:p>
        </w:tc>
        <w:tc>
          <w:tcPr>
            <w:tcW w:w="6416" w:type="dxa"/>
            <w:tcBorders>
              <w:top w:val="nil"/>
              <w:left w:val="single" w:sz="4" w:space="0" w:color="auto"/>
            </w:tcBorders>
          </w:tcPr>
          <w:p w14:paraId="40604E57"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Housing quality represented the current number of housing problem characteristics reported. The household reference person was asked if any of the following conditions were present in the household: “… holes in the walls or ceiling, or cracks wider than the edge of a dime?”; “… holes in the floor big enough to catch your foot on?”; “… problems with pests such as rats, mice, roaches, or other insects?”, and “… a toilet, hot water heater, or other plumbing that didn’t work?” A response of “yes” to any of the aforementioned problems were coded as 1 and summed together to create the index, for which higher values indicated poorer housing quality.</w:t>
            </w:r>
          </w:p>
          <w:p w14:paraId="49AA2F7B" w14:textId="77777777" w:rsidR="00D86A19" w:rsidRPr="00986DA3" w:rsidRDefault="00D86A19" w:rsidP="00D86A19">
            <w:pPr>
              <w:rPr>
                <w:rFonts w:ascii="Times New Roman" w:eastAsia="Calibri" w:hAnsi="Times New Roman" w:cs="Times New Roman"/>
                <w:sz w:val="10"/>
                <w:szCs w:val="10"/>
              </w:rPr>
            </w:pPr>
          </w:p>
        </w:tc>
      </w:tr>
      <w:tr w:rsidR="00D86A19" w:rsidRPr="00986DA3" w14:paraId="671A2EB1" w14:textId="77777777" w:rsidTr="00D86A19">
        <w:trPr>
          <w:trHeight w:val="237"/>
        </w:trPr>
        <w:tc>
          <w:tcPr>
            <w:tcW w:w="3113" w:type="dxa"/>
            <w:tcBorders>
              <w:top w:val="nil"/>
              <w:right w:val="single" w:sz="4" w:space="0" w:color="auto"/>
            </w:tcBorders>
          </w:tcPr>
          <w:p w14:paraId="245DCDED" w14:textId="77777777" w:rsidR="00D86A19" w:rsidRPr="00986DA3" w:rsidRDefault="00D86A19" w:rsidP="00D86A19">
            <w:pPr>
              <w:rPr>
                <w:rFonts w:ascii="Times New Roman" w:eastAsia="Calibri" w:hAnsi="Times New Roman" w:cs="Times New Roman"/>
                <w:i/>
                <w:sz w:val="20"/>
                <w:szCs w:val="20"/>
                <w:u w:val="single"/>
              </w:rPr>
            </w:pPr>
            <w:r w:rsidRPr="00986DA3">
              <w:rPr>
                <w:rFonts w:ascii="Times New Roman" w:eastAsia="Calibri" w:hAnsi="Times New Roman" w:cs="Times New Roman"/>
                <w:i/>
                <w:sz w:val="20"/>
                <w:szCs w:val="20"/>
                <w:u w:val="single"/>
              </w:rPr>
              <w:t>Outcomes of interest</w:t>
            </w:r>
          </w:p>
        </w:tc>
        <w:tc>
          <w:tcPr>
            <w:tcW w:w="6416" w:type="dxa"/>
            <w:tcBorders>
              <w:top w:val="nil"/>
              <w:left w:val="single" w:sz="4" w:space="0" w:color="auto"/>
            </w:tcBorders>
          </w:tcPr>
          <w:p w14:paraId="3DB1BFDC" w14:textId="77777777" w:rsidR="00D86A19" w:rsidRPr="00986DA3" w:rsidRDefault="00D86A19" w:rsidP="00D86A19">
            <w:pPr>
              <w:rPr>
                <w:rFonts w:ascii="Times New Roman" w:eastAsia="Calibri" w:hAnsi="Times New Roman" w:cs="Times New Roman"/>
                <w:sz w:val="20"/>
                <w:szCs w:val="20"/>
              </w:rPr>
            </w:pPr>
          </w:p>
        </w:tc>
      </w:tr>
      <w:tr w:rsidR="00D86A19" w:rsidRPr="00986DA3" w14:paraId="00EFB203" w14:textId="77777777" w:rsidTr="00D86A19">
        <w:trPr>
          <w:trHeight w:val="1246"/>
        </w:trPr>
        <w:tc>
          <w:tcPr>
            <w:tcW w:w="3113" w:type="dxa"/>
            <w:tcBorders>
              <w:top w:val="nil"/>
              <w:right w:val="single" w:sz="4" w:space="0" w:color="auto"/>
            </w:tcBorders>
          </w:tcPr>
          <w:p w14:paraId="727E18FC"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Poor health status</w:t>
            </w:r>
          </w:p>
        </w:tc>
        <w:tc>
          <w:tcPr>
            <w:tcW w:w="6416" w:type="dxa"/>
            <w:tcBorders>
              <w:top w:val="nil"/>
              <w:left w:val="single" w:sz="4" w:space="0" w:color="auto"/>
            </w:tcBorders>
          </w:tcPr>
          <w:p w14:paraId="6A916FD5"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Measured by the response to the survey item, “What is [the referent] health-status?” Possible responses ranged from 1 (“excellent”) to 5 (“poor”). The 5-point Likert scale of reported health status was dichotomized to represent either very good/excellent or poor/fair/good. </w:t>
            </w:r>
          </w:p>
          <w:p w14:paraId="687C3AFC" w14:textId="77777777" w:rsidR="00D86A19" w:rsidRPr="00986DA3" w:rsidRDefault="00D86A19" w:rsidP="00D86A19">
            <w:pPr>
              <w:rPr>
                <w:rFonts w:ascii="Times New Roman" w:eastAsia="Calibri" w:hAnsi="Times New Roman" w:cs="Times New Roman"/>
                <w:sz w:val="10"/>
                <w:szCs w:val="10"/>
              </w:rPr>
            </w:pPr>
          </w:p>
        </w:tc>
      </w:tr>
      <w:tr w:rsidR="00D86A19" w:rsidRPr="00986DA3" w14:paraId="2329D39E" w14:textId="77777777" w:rsidTr="00D86A19">
        <w:trPr>
          <w:trHeight w:val="1483"/>
        </w:trPr>
        <w:tc>
          <w:tcPr>
            <w:tcW w:w="3113" w:type="dxa"/>
            <w:tcBorders>
              <w:top w:val="nil"/>
              <w:bottom w:val="nil"/>
              <w:right w:val="single" w:sz="4" w:space="0" w:color="auto"/>
            </w:tcBorders>
          </w:tcPr>
          <w:p w14:paraId="068CD61D"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Number of medical visits</w:t>
            </w:r>
          </w:p>
        </w:tc>
        <w:tc>
          <w:tcPr>
            <w:tcW w:w="6416" w:type="dxa"/>
            <w:tcBorders>
              <w:top w:val="nil"/>
              <w:left w:val="single" w:sz="4" w:space="0" w:color="auto"/>
              <w:bottom w:val="nil"/>
            </w:tcBorders>
          </w:tcPr>
          <w:p w14:paraId="63FED2C7"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Number of medical visits (other than hospital stays) in the preceding year was categorized into “0” for no medical utilization, “1” for 1-2 medical visits per year (reference group), and “2” for greater than 2 medical visits for the year. The measure was created by the response to, “How many times did you see or talk to a doctor, nurse, or any other type of medical provider about your health?”</w:t>
            </w:r>
          </w:p>
          <w:p w14:paraId="41E90321" w14:textId="77777777" w:rsidR="00D86A19" w:rsidRPr="00986DA3" w:rsidRDefault="00D86A19" w:rsidP="00D86A19">
            <w:pPr>
              <w:rPr>
                <w:rFonts w:ascii="Times New Roman" w:eastAsia="Calibri" w:hAnsi="Times New Roman" w:cs="Times New Roman"/>
                <w:sz w:val="10"/>
                <w:szCs w:val="10"/>
              </w:rPr>
            </w:pPr>
          </w:p>
        </w:tc>
      </w:tr>
      <w:tr w:rsidR="00D86A19" w:rsidRPr="00986DA3" w14:paraId="066CB095" w14:textId="77777777" w:rsidTr="00D86A19">
        <w:trPr>
          <w:trHeight w:val="904"/>
        </w:trPr>
        <w:tc>
          <w:tcPr>
            <w:tcW w:w="3113" w:type="dxa"/>
            <w:tcBorders>
              <w:top w:val="nil"/>
              <w:bottom w:val="nil"/>
              <w:right w:val="single" w:sz="4" w:space="0" w:color="auto"/>
            </w:tcBorders>
          </w:tcPr>
          <w:p w14:paraId="16A82AF2"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Hospitalization</w:t>
            </w:r>
          </w:p>
        </w:tc>
        <w:tc>
          <w:tcPr>
            <w:tcW w:w="6416" w:type="dxa"/>
            <w:tcBorders>
              <w:top w:val="nil"/>
              <w:left w:val="single" w:sz="4" w:space="0" w:color="auto"/>
              <w:bottom w:val="nil"/>
            </w:tcBorders>
          </w:tcPr>
          <w:p w14:paraId="4C843186"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Number nights spent in the hospital in the preceding year was recoded to indicate any hospital admission versus no hospital admission. The measure was created by the response to, “How many nights did you spend in the hospital?”</w:t>
            </w:r>
          </w:p>
        </w:tc>
      </w:tr>
      <w:tr w:rsidR="00D86A19" w:rsidRPr="00986DA3" w14:paraId="51E60F98" w14:textId="77777777" w:rsidTr="00D86A19">
        <w:trPr>
          <w:trHeight w:val="222"/>
        </w:trPr>
        <w:tc>
          <w:tcPr>
            <w:tcW w:w="3113" w:type="dxa"/>
            <w:tcBorders>
              <w:top w:val="nil"/>
              <w:bottom w:val="nil"/>
              <w:right w:val="single" w:sz="4" w:space="0" w:color="auto"/>
            </w:tcBorders>
          </w:tcPr>
          <w:p w14:paraId="12BF01DF" w14:textId="77777777" w:rsidR="00D86A19" w:rsidRPr="00986DA3" w:rsidRDefault="00D86A19" w:rsidP="00D86A19">
            <w:pPr>
              <w:rPr>
                <w:rFonts w:ascii="Times New Roman" w:eastAsia="Calibri" w:hAnsi="Times New Roman" w:cs="Times New Roman"/>
                <w:i/>
                <w:sz w:val="20"/>
                <w:szCs w:val="20"/>
                <w:u w:val="single"/>
              </w:rPr>
            </w:pPr>
            <w:r w:rsidRPr="00986DA3">
              <w:rPr>
                <w:rFonts w:ascii="Times New Roman" w:eastAsia="Calibri" w:hAnsi="Times New Roman" w:cs="Times New Roman"/>
                <w:i/>
                <w:sz w:val="20"/>
                <w:szCs w:val="20"/>
                <w:u w:val="single"/>
              </w:rPr>
              <w:t>Demographic characteristics</w:t>
            </w:r>
          </w:p>
        </w:tc>
        <w:tc>
          <w:tcPr>
            <w:tcW w:w="6416" w:type="dxa"/>
            <w:tcBorders>
              <w:top w:val="nil"/>
              <w:left w:val="single" w:sz="4" w:space="0" w:color="auto"/>
              <w:bottom w:val="nil"/>
            </w:tcBorders>
          </w:tcPr>
          <w:p w14:paraId="44B79543" w14:textId="77777777" w:rsidR="00D86A19" w:rsidRPr="00986DA3" w:rsidRDefault="00D86A19" w:rsidP="00D86A19">
            <w:pPr>
              <w:rPr>
                <w:rFonts w:ascii="Times New Roman" w:eastAsia="Calibri" w:hAnsi="Times New Roman" w:cs="Times New Roman"/>
                <w:sz w:val="20"/>
                <w:szCs w:val="20"/>
              </w:rPr>
            </w:pPr>
          </w:p>
        </w:tc>
      </w:tr>
      <w:tr w:rsidR="00D86A19" w:rsidRPr="00986DA3" w14:paraId="2F49128C" w14:textId="77777777" w:rsidTr="00D86A19">
        <w:trPr>
          <w:trHeight w:val="1705"/>
        </w:trPr>
        <w:tc>
          <w:tcPr>
            <w:tcW w:w="3113" w:type="dxa"/>
            <w:tcBorders>
              <w:top w:val="nil"/>
              <w:bottom w:val="nil"/>
              <w:right w:val="single" w:sz="4" w:space="0" w:color="auto"/>
            </w:tcBorders>
          </w:tcPr>
          <w:p w14:paraId="01F11569"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Race</w:t>
            </w:r>
          </w:p>
        </w:tc>
        <w:tc>
          <w:tcPr>
            <w:tcW w:w="6416" w:type="dxa"/>
            <w:tcBorders>
              <w:top w:val="nil"/>
              <w:left w:val="single" w:sz="4" w:space="0" w:color="auto"/>
              <w:bottom w:val="nil"/>
            </w:tcBorders>
          </w:tcPr>
          <w:p w14:paraId="18CF12CC"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Race was coded as White only (reference category), Black only, Asian only, Native Hawaiian or Pacific Islander only (HP), American Indian (AI) only, or multiple races (including White-Black, White-AI, White-Asian, White-HP, Black-AI, Black-Asian, Black-HP, AI-Asian, Asian-HP, White-Black-AI, White-Black-Asian, White-AI-Asian, White-Asian-HP, White-Black-AI-Asian, Other 2 or 3 races, Other 4 or 5 races). The respondent was asked, “What race do you consider yourself to be?” </w:t>
            </w:r>
          </w:p>
          <w:p w14:paraId="5B10D1AF" w14:textId="77777777" w:rsidR="00D86A19" w:rsidRPr="00986DA3" w:rsidRDefault="00D86A19" w:rsidP="00D86A19">
            <w:pPr>
              <w:rPr>
                <w:rFonts w:ascii="Times New Roman" w:eastAsia="Calibri" w:hAnsi="Times New Roman" w:cs="Times New Roman"/>
                <w:sz w:val="10"/>
                <w:szCs w:val="10"/>
              </w:rPr>
            </w:pPr>
          </w:p>
        </w:tc>
      </w:tr>
      <w:tr w:rsidR="00D86A19" w:rsidRPr="00986DA3" w14:paraId="1063E2B0" w14:textId="77777777" w:rsidTr="00D86A19">
        <w:trPr>
          <w:trHeight w:val="578"/>
        </w:trPr>
        <w:tc>
          <w:tcPr>
            <w:tcW w:w="3113" w:type="dxa"/>
            <w:tcBorders>
              <w:top w:val="nil"/>
              <w:bottom w:val="nil"/>
              <w:right w:val="single" w:sz="4" w:space="0" w:color="auto"/>
            </w:tcBorders>
          </w:tcPr>
          <w:p w14:paraId="215954E3"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Hispanic ethnicity</w:t>
            </w:r>
          </w:p>
        </w:tc>
        <w:tc>
          <w:tcPr>
            <w:tcW w:w="6416" w:type="dxa"/>
            <w:tcBorders>
              <w:top w:val="nil"/>
              <w:left w:val="single" w:sz="4" w:space="0" w:color="auto"/>
              <w:bottom w:val="nil"/>
            </w:tcBorders>
          </w:tcPr>
          <w:p w14:paraId="7B1A3BA3"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Ethnicity was coded as 1 (“Spanish, Hispanic, or Latino”) and 0 (“non-Hispanic”). </w:t>
            </w:r>
          </w:p>
          <w:p w14:paraId="386EDEBE" w14:textId="77777777" w:rsidR="00D86A19" w:rsidRPr="00986DA3" w:rsidRDefault="00D86A19" w:rsidP="00D86A19">
            <w:pPr>
              <w:rPr>
                <w:rFonts w:ascii="Times New Roman" w:eastAsia="Calibri" w:hAnsi="Times New Roman" w:cs="Times New Roman"/>
                <w:sz w:val="10"/>
                <w:szCs w:val="10"/>
              </w:rPr>
            </w:pPr>
          </w:p>
        </w:tc>
      </w:tr>
      <w:tr w:rsidR="00D86A19" w:rsidRPr="00986DA3" w14:paraId="6C7803E5" w14:textId="77777777" w:rsidTr="00D86A19">
        <w:trPr>
          <w:trHeight w:val="563"/>
        </w:trPr>
        <w:tc>
          <w:tcPr>
            <w:tcW w:w="3113" w:type="dxa"/>
            <w:tcBorders>
              <w:top w:val="nil"/>
              <w:bottom w:val="nil"/>
              <w:right w:val="single" w:sz="4" w:space="0" w:color="auto"/>
            </w:tcBorders>
          </w:tcPr>
          <w:p w14:paraId="62FC2E3C"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Sex</w:t>
            </w:r>
          </w:p>
        </w:tc>
        <w:tc>
          <w:tcPr>
            <w:tcW w:w="6416" w:type="dxa"/>
            <w:tcBorders>
              <w:top w:val="nil"/>
              <w:left w:val="single" w:sz="4" w:space="0" w:color="auto"/>
              <w:bottom w:val="nil"/>
            </w:tcBorders>
          </w:tcPr>
          <w:p w14:paraId="7F86ABC1" w14:textId="77777777" w:rsidR="00D86A19" w:rsidRPr="00986DA3" w:rsidRDefault="00D86A19" w:rsidP="00D86A19">
            <w:pPr>
              <w:rPr>
                <w:rFonts w:ascii="Times New Roman" w:eastAsia="Calibri" w:hAnsi="Times New Roman" w:cs="Times New Roman"/>
                <w:sz w:val="10"/>
                <w:szCs w:val="10"/>
              </w:rPr>
            </w:pPr>
            <w:r w:rsidRPr="00986DA3">
              <w:rPr>
                <w:rFonts w:ascii="Times New Roman" w:eastAsia="Calibri" w:hAnsi="Times New Roman" w:cs="Times New Roman"/>
                <w:sz w:val="20"/>
                <w:szCs w:val="20"/>
              </w:rPr>
              <w:t xml:space="preserve">Sex was coded as 1 (“male”) or 0 (“female”). </w:t>
            </w:r>
          </w:p>
        </w:tc>
      </w:tr>
      <w:tr w:rsidR="00D86A19" w:rsidRPr="00986DA3" w14:paraId="03964331" w14:textId="77777777" w:rsidTr="00D86A19">
        <w:trPr>
          <w:trHeight w:val="682"/>
        </w:trPr>
        <w:tc>
          <w:tcPr>
            <w:tcW w:w="3113" w:type="dxa"/>
            <w:tcBorders>
              <w:top w:val="nil"/>
              <w:bottom w:val="nil"/>
              <w:right w:val="single" w:sz="4" w:space="0" w:color="auto"/>
            </w:tcBorders>
          </w:tcPr>
          <w:p w14:paraId="533A60E6"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Age</w:t>
            </w:r>
          </w:p>
        </w:tc>
        <w:tc>
          <w:tcPr>
            <w:tcW w:w="6416" w:type="dxa"/>
            <w:tcBorders>
              <w:top w:val="nil"/>
              <w:left w:val="single" w:sz="4" w:space="0" w:color="auto"/>
              <w:bottom w:val="nil"/>
            </w:tcBorders>
          </w:tcPr>
          <w:p w14:paraId="01A44960"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Age was coded into three groups: 18-44 (reference group), 45-66, and &gt; 64 years of age.</w:t>
            </w:r>
          </w:p>
          <w:p w14:paraId="169F97FB" w14:textId="77777777" w:rsidR="00D86A19" w:rsidRPr="00986DA3" w:rsidRDefault="00D86A19" w:rsidP="00D86A19">
            <w:pPr>
              <w:rPr>
                <w:rFonts w:ascii="Times New Roman" w:eastAsia="Calibri" w:hAnsi="Times New Roman" w:cs="Times New Roman"/>
                <w:sz w:val="20"/>
                <w:szCs w:val="20"/>
              </w:rPr>
            </w:pPr>
          </w:p>
        </w:tc>
      </w:tr>
      <w:tr w:rsidR="00D86A19" w:rsidRPr="00986DA3" w14:paraId="4D55FBD3" w14:textId="77777777" w:rsidTr="00D86A19">
        <w:trPr>
          <w:trHeight w:val="904"/>
        </w:trPr>
        <w:tc>
          <w:tcPr>
            <w:tcW w:w="3113" w:type="dxa"/>
            <w:tcBorders>
              <w:top w:val="nil"/>
              <w:bottom w:val="nil"/>
              <w:right w:val="single" w:sz="4" w:space="0" w:color="auto"/>
            </w:tcBorders>
          </w:tcPr>
          <w:p w14:paraId="369C66F6" w14:textId="77777777" w:rsidR="00D86A19" w:rsidRPr="00986DA3" w:rsidRDefault="00D86A19" w:rsidP="00D86A19">
            <w:pPr>
              <w:rPr>
                <w:rFonts w:ascii="Times New Roman" w:eastAsia="Calibri" w:hAnsi="Times New Roman" w:cs="Times New Roman"/>
                <w:i/>
                <w:sz w:val="20"/>
                <w:szCs w:val="20"/>
              </w:rPr>
            </w:pPr>
            <w:r w:rsidRPr="00986DA3">
              <w:rPr>
                <w:rFonts w:ascii="Times New Roman" w:eastAsia="Calibri" w:hAnsi="Times New Roman" w:cs="Times New Roman"/>
                <w:sz w:val="20"/>
                <w:szCs w:val="20"/>
              </w:rPr>
              <w:t>Disability status</w:t>
            </w:r>
          </w:p>
        </w:tc>
        <w:tc>
          <w:tcPr>
            <w:tcW w:w="6416" w:type="dxa"/>
            <w:tcBorders>
              <w:top w:val="nil"/>
              <w:left w:val="single" w:sz="4" w:space="0" w:color="auto"/>
              <w:bottom w:val="nil"/>
            </w:tcBorders>
          </w:tcPr>
          <w:p w14:paraId="2926B762"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Disability was measured by whether the respondent reported having any of the following limitations: deaf or serious difficulty hearing; blind or serious difficulty seeing even when wearing glasses or contacts; serious difficulty concentrating, remembering, or making decisions; serious difficulty walking or climbing the stairs; difficulty dressing or bathing; difficulty doing errands alone such as visiting a doctor’s office or shopping. Respondents that reported that they had any of the aforementioned limitations was coded as 1 (“yes”) or 0 (“no functional limitation”).</w:t>
            </w:r>
          </w:p>
        </w:tc>
      </w:tr>
      <w:tr w:rsidR="00D86A19" w:rsidRPr="00986DA3" w14:paraId="43BC6642" w14:textId="77777777" w:rsidTr="00D86A19">
        <w:trPr>
          <w:trHeight w:val="904"/>
        </w:trPr>
        <w:tc>
          <w:tcPr>
            <w:tcW w:w="3113" w:type="dxa"/>
            <w:tcBorders>
              <w:top w:val="nil"/>
              <w:bottom w:val="nil"/>
              <w:right w:val="single" w:sz="4" w:space="0" w:color="auto"/>
            </w:tcBorders>
          </w:tcPr>
          <w:p w14:paraId="76AAA398"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lastRenderedPageBreak/>
              <w:t>Education</w:t>
            </w:r>
          </w:p>
        </w:tc>
        <w:tc>
          <w:tcPr>
            <w:tcW w:w="6416" w:type="dxa"/>
            <w:tcBorders>
              <w:top w:val="nil"/>
              <w:left w:val="single" w:sz="4" w:space="0" w:color="auto"/>
              <w:bottom w:val="nil"/>
            </w:tcBorders>
          </w:tcPr>
          <w:p w14:paraId="0B52E52C"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Education was created by the response to “What is the highest level of school completed or the highest degree received by December of 2013?” The results were then recoded into 4 groups: less than high school graduate (diploma or GED or equivalent), high school graduate (diploma or GED or equivalent, associate’s degree or some college, and Bachelor’s degree or higher (reference group).</w:t>
            </w:r>
          </w:p>
          <w:p w14:paraId="062E92A5" w14:textId="77777777" w:rsidR="00D86A19" w:rsidRPr="00986DA3" w:rsidRDefault="00D86A19" w:rsidP="00D86A19">
            <w:pPr>
              <w:rPr>
                <w:rFonts w:ascii="Times New Roman" w:eastAsia="Calibri" w:hAnsi="Times New Roman" w:cs="Times New Roman"/>
                <w:sz w:val="20"/>
                <w:szCs w:val="20"/>
              </w:rPr>
            </w:pPr>
          </w:p>
        </w:tc>
      </w:tr>
      <w:tr w:rsidR="00D86A19" w:rsidRPr="00986DA3" w14:paraId="64146A41" w14:textId="77777777" w:rsidTr="00D86A19">
        <w:trPr>
          <w:trHeight w:val="237"/>
        </w:trPr>
        <w:tc>
          <w:tcPr>
            <w:tcW w:w="3113" w:type="dxa"/>
            <w:tcBorders>
              <w:top w:val="nil"/>
              <w:bottom w:val="nil"/>
              <w:right w:val="single" w:sz="4" w:space="0" w:color="auto"/>
            </w:tcBorders>
          </w:tcPr>
          <w:p w14:paraId="2DABD329" w14:textId="77777777" w:rsidR="00D86A19" w:rsidRPr="00986DA3" w:rsidRDefault="00D86A19" w:rsidP="00D86A19">
            <w:pPr>
              <w:rPr>
                <w:rFonts w:ascii="Times New Roman" w:eastAsia="Calibri" w:hAnsi="Times New Roman" w:cs="Times New Roman"/>
                <w:sz w:val="20"/>
                <w:szCs w:val="20"/>
                <w:u w:val="single"/>
              </w:rPr>
            </w:pPr>
            <w:r w:rsidRPr="00986DA3">
              <w:rPr>
                <w:rFonts w:ascii="Times New Roman" w:eastAsia="Calibri" w:hAnsi="Times New Roman" w:cs="Times New Roman"/>
                <w:i/>
                <w:sz w:val="20"/>
                <w:szCs w:val="20"/>
                <w:u w:val="single"/>
              </w:rPr>
              <w:t xml:space="preserve">Socioeconomic characteristics </w:t>
            </w:r>
          </w:p>
        </w:tc>
        <w:tc>
          <w:tcPr>
            <w:tcW w:w="6416" w:type="dxa"/>
            <w:tcBorders>
              <w:top w:val="nil"/>
              <w:left w:val="single" w:sz="4" w:space="0" w:color="auto"/>
              <w:bottom w:val="nil"/>
            </w:tcBorders>
          </w:tcPr>
          <w:p w14:paraId="33D095ED" w14:textId="77777777" w:rsidR="00D86A19" w:rsidRPr="00986DA3" w:rsidRDefault="00D86A19" w:rsidP="00D86A19">
            <w:pPr>
              <w:rPr>
                <w:rFonts w:ascii="Times New Roman" w:eastAsia="Calibri" w:hAnsi="Times New Roman" w:cs="Times New Roman"/>
                <w:sz w:val="20"/>
                <w:szCs w:val="20"/>
              </w:rPr>
            </w:pPr>
          </w:p>
        </w:tc>
      </w:tr>
      <w:tr w:rsidR="00D86A19" w:rsidRPr="00986DA3" w14:paraId="44BD2EAA" w14:textId="77777777" w:rsidTr="00D86A19">
        <w:trPr>
          <w:trHeight w:val="341"/>
        </w:trPr>
        <w:tc>
          <w:tcPr>
            <w:tcW w:w="3113" w:type="dxa"/>
            <w:tcBorders>
              <w:top w:val="nil"/>
              <w:bottom w:val="nil"/>
              <w:right w:val="single" w:sz="4" w:space="0" w:color="auto"/>
            </w:tcBorders>
          </w:tcPr>
          <w:p w14:paraId="7E3D328D" w14:textId="77777777" w:rsidR="00D86A19" w:rsidRPr="00986DA3" w:rsidRDefault="00D86A19" w:rsidP="00D86A19">
            <w:pPr>
              <w:rPr>
                <w:rFonts w:ascii="Times New Roman" w:eastAsia="Calibri" w:hAnsi="Times New Roman" w:cs="Times New Roman"/>
                <w:i/>
                <w:sz w:val="20"/>
                <w:szCs w:val="20"/>
              </w:rPr>
            </w:pPr>
            <w:r w:rsidRPr="00986DA3">
              <w:rPr>
                <w:rFonts w:ascii="Times New Roman" w:eastAsia="Calibri" w:hAnsi="Times New Roman" w:cs="Times New Roman"/>
                <w:sz w:val="20"/>
                <w:szCs w:val="20"/>
              </w:rPr>
              <w:t>Income-to-poverty ratio</w:t>
            </w:r>
          </w:p>
        </w:tc>
        <w:tc>
          <w:tcPr>
            <w:tcW w:w="6416" w:type="dxa"/>
            <w:tcBorders>
              <w:top w:val="nil"/>
              <w:left w:val="single" w:sz="4" w:space="0" w:color="auto"/>
              <w:bottom w:val="nil"/>
            </w:tcBorders>
          </w:tcPr>
          <w:p w14:paraId="0CC93D7E"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Family income-to-poverty ratio was calculated by the US Census Bureau based on 2013 family income and poverty thresholds.</w:t>
            </w:r>
          </w:p>
          <w:p w14:paraId="1F48BE67" w14:textId="77777777" w:rsidR="00D86A19" w:rsidRPr="00986DA3" w:rsidRDefault="00D86A19" w:rsidP="00D86A19">
            <w:pPr>
              <w:rPr>
                <w:rFonts w:ascii="Times New Roman" w:eastAsia="Calibri" w:hAnsi="Times New Roman" w:cs="Times New Roman"/>
                <w:sz w:val="10"/>
                <w:szCs w:val="10"/>
              </w:rPr>
            </w:pPr>
          </w:p>
        </w:tc>
      </w:tr>
      <w:tr w:rsidR="00D86A19" w:rsidRPr="00986DA3" w14:paraId="5FB79C11" w14:textId="77777777" w:rsidTr="00D86A19">
        <w:trPr>
          <w:trHeight w:val="341"/>
        </w:trPr>
        <w:tc>
          <w:tcPr>
            <w:tcW w:w="3113" w:type="dxa"/>
            <w:tcBorders>
              <w:top w:val="nil"/>
              <w:bottom w:val="nil"/>
              <w:right w:val="single" w:sz="4" w:space="0" w:color="auto"/>
            </w:tcBorders>
          </w:tcPr>
          <w:p w14:paraId="28B400E8"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Labor force</w:t>
            </w:r>
          </w:p>
        </w:tc>
        <w:tc>
          <w:tcPr>
            <w:tcW w:w="6416" w:type="dxa"/>
            <w:tcBorders>
              <w:top w:val="nil"/>
              <w:left w:val="single" w:sz="4" w:space="0" w:color="auto"/>
              <w:bottom w:val="nil"/>
            </w:tcBorders>
          </w:tcPr>
          <w:p w14:paraId="1C939342"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Labor force status was coded as 1 when the respondent indicated that they had a job (for at least 1 week of the month), or when the respondent indicated they did not have a job but were on layoff for at least one week or were looking for work. Labor force status was coded as 0 if the respondent indicated they had no job all month, no time on layoff, and no time looking for work. Labor force status was analyzed by whether the respondent was working or looking for work in December of 2013 as indicated by their monthly employment status. Respondents were considered in the labor force if they reported “Yes” to any of the following employment descriptions: “With a job entire month, worked all weeks”; “With a job all month, absent form work without pay 1+ weeks, absence not due to layoff”; “With a job all month, absent from work without pay 1+ weeks, absence due to layoff”; “With a job at least 1 but not all weeks, no time on layoff and no time looking for work”; “With a job at least 1 but not all weeks, some weeks on layoff or looking for work”; “No job all month, on layoff or looking for work all weeks”; “No job all month, at least one but not all weeks on layoff or looking for work.”</w:t>
            </w:r>
          </w:p>
          <w:p w14:paraId="64850FAF"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 </w:t>
            </w:r>
          </w:p>
        </w:tc>
      </w:tr>
      <w:tr w:rsidR="00D86A19" w:rsidRPr="00986DA3" w14:paraId="414FCD52" w14:textId="77777777" w:rsidTr="00D86A19">
        <w:trPr>
          <w:trHeight w:val="3555"/>
        </w:trPr>
        <w:tc>
          <w:tcPr>
            <w:tcW w:w="3113" w:type="dxa"/>
            <w:tcBorders>
              <w:top w:val="nil"/>
              <w:bottom w:val="nil"/>
              <w:right w:val="single" w:sz="4" w:space="0" w:color="auto"/>
            </w:tcBorders>
          </w:tcPr>
          <w:p w14:paraId="21EB1CCE"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Food insecurity</w:t>
            </w:r>
          </w:p>
        </w:tc>
        <w:tc>
          <w:tcPr>
            <w:tcW w:w="6416" w:type="dxa"/>
            <w:tcBorders>
              <w:top w:val="nil"/>
              <w:left w:val="single" w:sz="4" w:space="0" w:color="auto"/>
              <w:bottom w:val="nil"/>
            </w:tcBorders>
          </w:tcPr>
          <w:p w14:paraId="53BCE280"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Food insecurity was an ordinal score from 1 (“low food insecurity”) to 3 (“high food insecurity”).  The score was created from the 6 survey items below:</w:t>
            </w:r>
          </w:p>
          <w:p w14:paraId="104A3646" w14:textId="77777777" w:rsidR="00D86A19" w:rsidRPr="00986DA3" w:rsidRDefault="00D86A19" w:rsidP="00D86A19">
            <w:pPr>
              <w:pStyle w:val="ListParagraph"/>
              <w:numPr>
                <w:ilvl w:val="0"/>
                <w:numId w:val="28"/>
              </w:numPr>
              <w:rPr>
                <w:rFonts w:ascii="Times New Roman" w:eastAsia="Calibri" w:hAnsi="Times New Roman" w:cs="Times New Roman"/>
                <w:sz w:val="20"/>
                <w:szCs w:val="20"/>
              </w:rPr>
            </w:pPr>
            <w:r w:rsidRPr="00986DA3">
              <w:rPr>
                <w:rFonts w:ascii="Times New Roman" w:eastAsia="Calibri" w:hAnsi="Times New Roman" w:cs="Times New Roman"/>
                <w:sz w:val="20"/>
                <w:szCs w:val="20"/>
              </w:rPr>
              <w:t>“the food you bought did not last?” (1:“often true”-3:“never true”)</w:t>
            </w:r>
          </w:p>
          <w:p w14:paraId="0A10D2E1" w14:textId="77777777" w:rsidR="00D86A19" w:rsidRPr="00986DA3" w:rsidRDefault="00D86A19" w:rsidP="00D86A19">
            <w:pPr>
              <w:pStyle w:val="ListParagraph"/>
              <w:numPr>
                <w:ilvl w:val="0"/>
                <w:numId w:val="28"/>
              </w:numPr>
              <w:rPr>
                <w:rFonts w:ascii="Times New Roman" w:eastAsia="Calibri" w:hAnsi="Times New Roman" w:cs="Times New Roman"/>
                <w:sz w:val="20"/>
                <w:szCs w:val="20"/>
              </w:rPr>
            </w:pPr>
            <w:r w:rsidRPr="00986DA3">
              <w:rPr>
                <w:rFonts w:ascii="Times New Roman" w:eastAsia="Calibri" w:hAnsi="Times New Roman" w:cs="Times New Roman"/>
                <w:sz w:val="20"/>
                <w:szCs w:val="20"/>
              </w:rPr>
              <w:t>“could not afford balanced meals?” (1:“often true”-3:“never true”)</w:t>
            </w:r>
          </w:p>
          <w:p w14:paraId="4276C519" w14:textId="77777777" w:rsidR="00D86A19" w:rsidRPr="00986DA3" w:rsidRDefault="00D86A19" w:rsidP="00D86A19">
            <w:pPr>
              <w:pStyle w:val="ListParagraph"/>
              <w:numPr>
                <w:ilvl w:val="0"/>
                <w:numId w:val="28"/>
              </w:numPr>
              <w:rPr>
                <w:rFonts w:ascii="Times New Roman" w:eastAsia="Calibri" w:hAnsi="Times New Roman" w:cs="Times New Roman"/>
                <w:sz w:val="20"/>
                <w:szCs w:val="20"/>
              </w:rPr>
            </w:pPr>
            <w:r w:rsidRPr="00986DA3">
              <w:rPr>
                <w:rFonts w:ascii="Times New Roman" w:eastAsia="Calibri" w:hAnsi="Times New Roman" w:cs="Times New Roman"/>
                <w:sz w:val="20"/>
                <w:szCs w:val="20"/>
              </w:rPr>
              <w:t>“In 2013, did you ever cut the size of your meals or skip meals because you did not have enough money for food?” (Yes, No)</w:t>
            </w:r>
          </w:p>
          <w:p w14:paraId="6174353C" w14:textId="77777777" w:rsidR="00D86A19" w:rsidRPr="00986DA3" w:rsidRDefault="00D86A19" w:rsidP="00D86A19">
            <w:pPr>
              <w:pStyle w:val="ListParagraph"/>
              <w:numPr>
                <w:ilvl w:val="0"/>
                <w:numId w:val="28"/>
              </w:num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[If yes to the above] “How often did you cut the size of your meals?” ( 1:“almost every month”, 2:“some months but not every month”, 3:“only 1 or 2 months).  </w:t>
            </w:r>
          </w:p>
          <w:p w14:paraId="422B20E1" w14:textId="77777777" w:rsidR="00D86A19" w:rsidRPr="00986DA3" w:rsidRDefault="00D86A19" w:rsidP="00D86A19">
            <w:pPr>
              <w:pStyle w:val="ListParagraph"/>
              <w:numPr>
                <w:ilvl w:val="0"/>
                <w:numId w:val="28"/>
              </w:numPr>
              <w:rPr>
                <w:rFonts w:ascii="Times New Roman" w:eastAsia="Calibri" w:hAnsi="Times New Roman" w:cs="Times New Roman"/>
                <w:sz w:val="20"/>
                <w:szCs w:val="20"/>
              </w:rPr>
            </w:pPr>
            <w:r w:rsidRPr="00986DA3">
              <w:rPr>
                <w:rFonts w:ascii="Times New Roman" w:eastAsia="Calibri" w:hAnsi="Times New Roman" w:cs="Times New Roman"/>
                <w:sz w:val="20"/>
                <w:szCs w:val="20"/>
              </w:rPr>
              <w:t>“In 2013, did you ever eat less than you felt you should because there wasn’t enough money to buy food?” (Yes, No)</w:t>
            </w:r>
          </w:p>
          <w:p w14:paraId="0B9928AA" w14:textId="77777777" w:rsidR="00D86A19" w:rsidRPr="00986DA3" w:rsidRDefault="00D86A19" w:rsidP="00D86A19">
            <w:pPr>
              <w:pStyle w:val="ListParagraph"/>
              <w:numPr>
                <w:ilvl w:val="0"/>
                <w:numId w:val="28"/>
              </w:numPr>
              <w:rPr>
                <w:rFonts w:ascii="Times New Roman" w:eastAsia="Calibri" w:hAnsi="Times New Roman" w:cs="Times New Roman"/>
                <w:sz w:val="20"/>
                <w:szCs w:val="20"/>
              </w:rPr>
            </w:pPr>
            <w:r w:rsidRPr="00986DA3">
              <w:rPr>
                <w:rFonts w:ascii="Times New Roman" w:eastAsia="Calibri" w:hAnsi="Times New Roman" w:cs="Times New Roman"/>
                <w:sz w:val="20"/>
                <w:szCs w:val="20"/>
              </w:rPr>
              <w:t>“In 2013, were you ever hungry but didn’t eat because there wasn’t enough food?” (Yes, No)</w:t>
            </w:r>
          </w:p>
          <w:p w14:paraId="0DB9BBD5" w14:textId="77777777" w:rsidR="00D86A19" w:rsidRPr="00986DA3" w:rsidRDefault="00D86A19" w:rsidP="00D86A19">
            <w:pPr>
              <w:rPr>
                <w:rFonts w:ascii="Times New Roman" w:eastAsia="Calibri" w:hAnsi="Times New Roman" w:cs="Times New Roman"/>
                <w:sz w:val="20"/>
                <w:szCs w:val="20"/>
              </w:rPr>
            </w:pPr>
          </w:p>
          <w:p w14:paraId="29678517"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Individuals were assigned “high food insecurity” if the reference household member reported “often true” to item 1; they cut the size of their meals “almost every month”; or they were ever hungry but didn’t eat because there wasn’t enough food</w:t>
            </w:r>
          </w:p>
          <w:p w14:paraId="03698B5E" w14:textId="77777777" w:rsidR="00D86A19" w:rsidRPr="00986DA3" w:rsidRDefault="00D86A19" w:rsidP="00D86A19">
            <w:pPr>
              <w:rPr>
                <w:rFonts w:ascii="Times New Roman" w:eastAsia="Calibri" w:hAnsi="Times New Roman" w:cs="Times New Roman"/>
                <w:sz w:val="20"/>
                <w:szCs w:val="20"/>
              </w:rPr>
            </w:pPr>
          </w:p>
          <w:p w14:paraId="0314379F"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Individuals were assigned “moderate food insecurity” if the reference household member reported “sometimes true” to item 1; “often true” or “sometimes true” to item 2; cut the size of their meals “some months”, or “only 1 or 2 months”; or ate less than they should because there wasn’t enough money to buy food.</w:t>
            </w:r>
          </w:p>
          <w:p w14:paraId="39A67128" w14:textId="77777777" w:rsidR="00D86A19" w:rsidRPr="00986DA3" w:rsidRDefault="00D86A19" w:rsidP="00D86A19">
            <w:pPr>
              <w:rPr>
                <w:rFonts w:ascii="Times New Roman" w:eastAsia="Calibri" w:hAnsi="Times New Roman" w:cs="Times New Roman"/>
                <w:sz w:val="10"/>
                <w:szCs w:val="10"/>
              </w:rPr>
            </w:pPr>
          </w:p>
        </w:tc>
      </w:tr>
      <w:tr w:rsidR="00D86A19" w:rsidRPr="00986DA3" w14:paraId="000DEB10" w14:textId="77777777" w:rsidTr="00D86A19">
        <w:trPr>
          <w:trHeight w:val="801"/>
        </w:trPr>
        <w:tc>
          <w:tcPr>
            <w:tcW w:w="3113" w:type="dxa"/>
            <w:tcBorders>
              <w:top w:val="nil"/>
              <w:bottom w:val="nil"/>
              <w:right w:val="single" w:sz="4" w:space="0" w:color="auto"/>
            </w:tcBorders>
          </w:tcPr>
          <w:p w14:paraId="2D849FB4"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lastRenderedPageBreak/>
              <w:t>Health insurance coverage</w:t>
            </w:r>
          </w:p>
        </w:tc>
        <w:tc>
          <w:tcPr>
            <w:tcW w:w="6416" w:type="dxa"/>
            <w:tcBorders>
              <w:top w:val="nil"/>
              <w:left w:val="single" w:sz="4" w:space="0" w:color="auto"/>
              <w:bottom w:val="nil"/>
            </w:tcBorders>
          </w:tcPr>
          <w:p w14:paraId="53EF78DB"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The health insurance coverage measure was created by dichotomizing whether the respondent indicated that they were insured (private or public coverage) for at least part of the year (1: yes, 2: no) and serves as an indicator of health care access.</w:t>
            </w:r>
          </w:p>
          <w:p w14:paraId="24FC59CE" w14:textId="77777777" w:rsidR="00D86A19" w:rsidRPr="00986DA3" w:rsidRDefault="00D86A19" w:rsidP="00D86A19">
            <w:pPr>
              <w:rPr>
                <w:rFonts w:ascii="Times New Roman" w:eastAsia="Calibri" w:hAnsi="Times New Roman" w:cs="Times New Roman"/>
                <w:sz w:val="10"/>
                <w:szCs w:val="10"/>
              </w:rPr>
            </w:pPr>
          </w:p>
        </w:tc>
      </w:tr>
      <w:tr w:rsidR="00D86A19" w:rsidRPr="00986DA3" w14:paraId="3F00F7F0" w14:textId="77777777" w:rsidTr="00D86A19">
        <w:trPr>
          <w:trHeight w:val="801"/>
        </w:trPr>
        <w:tc>
          <w:tcPr>
            <w:tcW w:w="3113" w:type="dxa"/>
            <w:tcBorders>
              <w:top w:val="nil"/>
              <w:bottom w:val="nil"/>
              <w:right w:val="single" w:sz="4" w:space="0" w:color="auto"/>
            </w:tcBorders>
          </w:tcPr>
          <w:p w14:paraId="30FF7345"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Non-housing government assistance</w:t>
            </w:r>
          </w:p>
        </w:tc>
        <w:tc>
          <w:tcPr>
            <w:tcW w:w="6416" w:type="dxa"/>
            <w:tcBorders>
              <w:top w:val="nil"/>
              <w:left w:val="single" w:sz="4" w:space="0" w:color="auto"/>
              <w:bottom w:val="nil"/>
            </w:tcBorders>
          </w:tcPr>
          <w:p w14:paraId="52F5E938"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Non-housing government assistance was analyzed by whether the respondent reported receiving any governmental assistance (other than housing assistance) during the reference year (2013) and included whether the respondent stated “Yes” to the following questions: (“Did ... receive </w:t>
            </w:r>
            <w:r w:rsidRPr="00986DA3">
              <w:rPr>
                <w:rFonts w:ascii="Times New Roman" w:eastAsia="Calibri" w:hAnsi="Times New Roman" w:cs="Times New Roman"/>
                <w:i/>
                <w:sz w:val="20"/>
                <w:szCs w:val="20"/>
              </w:rPr>
              <w:t>money, vouchers, or certificates to buy groceries or food</w:t>
            </w:r>
            <w:r w:rsidRPr="00986DA3">
              <w:rPr>
                <w:rFonts w:ascii="Times New Roman" w:eastAsia="Calibri" w:hAnsi="Times New Roman" w:cs="Times New Roman"/>
                <w:sz w:val="20"/>
                <w:szCs w:val="20"/>
              </w:rPr>
              <w:t xml:space="preserve">?” and “Did ... receive assistance from a government social service agency?”) or (“Did ... receive </w:t>
            </w:r>
            <w:r w:rsidRPr="00986DA3">
              <w:rPr>
                <w:rFonts w:ascii="Times New Roman" w:eastAsia="Calibri" w:hAnsi="Times New Roman" w:cs="Times New Roman"/>
                <w:i/>
                <w:sz w:val="20"/>
                <w:szCs w:val="20"/>
              </w:rPr>
              <w:t>gas vouchers</w:t>
            </w:r>
            <w:r w:rsidRPr="00986DA3">
              <w:rPr>
                <w:rFonts w:ascii="Times New Roman" w:eastAsia="Calibri" w:hAnsi="Times New Roman" w:cs="Times New Roman"/>
                <w:sz w:val="20"/>
                <w:szCs w:val="20"/>
              </w:rPr>
              <w:t xml:space="preserve">?” and “Did ... receive </w:t>
            </w:r>
            <w:r w:rsidRPr="00986DA3">
              <w:rPr>
                <w:rFonts w:ascii="Times New Roman" w:eastAsia="Calibri" w:hAnsi="Times New Roman" w:cs="Times New Roman"/>
                <w:i/>
                <w:sz w:val="20"/>
                <w:szCs w:val="20"/>
              </w:rPr>
              <w:t xml:space="preserve">gas vouchers </w:t>
            </w:r>
            <w:r w:rsidRPr="00986DA3">
              <w:rPr>
                <w:rFonts w:ascii="Times New Roman" w:eastAsia="Calibri" w:hAnsi="Times New Roman" w:cs="Times New Roman"/>
                <w:sz w:val="20"/>
                <w:szCs w:val="20"/>
              </w:rPr>
              <w:t xml:space="preserve">through a government social service agency?”) or (“Did ... receive bus or subway tokens or passes?” and “Did ... receive bus or subway tokens or passes through a government social service agency?”) or (“WIC coverage at any time”), or (“TANF coverage at any time”) or (“GA coverage at any time”) or (“SNAP coverage at any time”) or (“Did reference parent receive assistance to pay for child care? And “Did welfare or social service help pay for </w:t>
            </w:r>
            <w:r w:rsidRPr="00986DA3">
              <w:rPr>
                <w:rFonts w:ascii="Times New Roman" w:eastAsia="Calibri" w:hAnsi="Times New Roman" w:cs="Times New Roman"/>
                <w:i/>
                <w:sz w:val="20"/>
                <w:szCs w:val="20"/>
              </w:rPr>
              <w:t>child care</w:t>
            </w:r>
            <w:r w:rsidRPr="00986DA3">
              <w:rPr>
                <w:rFonts w:ascii="Times New Roman" w:eastAsia="Calibri" w:hAnsi="Times New Roman" w:cs="Times New Roman"/>
                <w:sz w:val="20"/>
                <w:szCs w:val="20"/>
              </w:rPr>
              <w:t xml:space="preserve">?”) or (“Did ... receive </w:t>
            </w:r>
            <w:r w:rsidRPr="00986DA3">
              <w:rPr>
                <w:rFonts w:ascii="Times New Roman" w:eastAsia="Calibri" w:hAnsi="Times New Roman" w:cs="Times New Roman"/>
                <w:i/>
                <w:sz w:val="20"/>
                <w:szCs w:val="20"/>
              </w:rPr>
              <w:t xml:space="preserve">child care assistance </w:t>
            </w:r>
            <w:r w:rsidRPr="00986DA3">
              <w:rPr>
                <w:rFonts w:ascii="Times New Roman" w:eastAsia="Calibri" w:hAnsi="Times New Roman" w:cs="Times New Roman"/>
                <w:sz w:val="20"/>
                <w:szCs w:val="20"/>
              </w:rPr>
              <w:t>to go to work or training in December 2013?”)</w:t>
            </w:r>
          </w:p>
        </w:tc>
      </w:tr>
      <w:tr w:rsidR="00D86A19" w:rsidRPr="00986DA3" w14:paraId="47FE2BAF" w14:textId="77777777" w:rsidTr="00D86A19">
        <w:trPr>
          <w:trHeight w:val="585"/>
        </w:trPr>
        <w:tc>
          <w:tcPr>
            <w:tcW w:w="3113" w:type="dxa"/>
            <w:tcBorders>
              <w:top w:val="nil"/>
              <w:bottom w:val="nil"/>
              <w:right w:val="single" w:sz="4" w:space="0" w:color="auto"/>
            </w:tcBorders>
          </w:tcPr>
          <w:p w14:paraId="23348FED" w14:textId="77777777" w:rsidR="00D86A19" w:rsidRPr="00986DA3" w:rsidRDefault="00D86A19" w:rsidP="00D86A19">
            <w:pPr>
              <w:rPr>
                <w:rFonts w:ascii="Times New Roman" w:eastAsia="Calibri" w:hAnsi="Times New Roman" w:cs="Times New Roman"/>
                <w:i/>
                <w:sz w:val="20"/>
                <w:szCs w:val="20"/>
                <w:u w:val="single"/>
              </w:rPr>
            </w:pPr>
            <w:r w:rsidRPr="00986DA3">
              <w:rPr>
                <w:rFonts w:ascii="Times New Roman" w:eastAsia="Calibri" w:hAnsi="Times New Roman" w:cs="Times New Roman"/>
                <w:i/>
                <w:sz w:val="20"/>
                <w:szCs w:val="20"/>
                <w:u w:val="single"/>
              </w:rPr>
              <w:t>Other housing contextual characteristics</w:t>
            </w:r>
          </w:p>
        </w:tc>
        <w:tc>
          <w:tcPr>
            <w:tcW w:w="6416" w:type="dxa"/>
            <w:tcBorders>
              <w:top w:val="nil"/>
              <w:left w:val="single" w:sz="4" w:space="0" w:color="auto"/>
              <w:bottom w:val="nil"/>
            </w:tcBorders>
          </w:tcPr>
          <w:p w14:paraId="3282337E" w14:textId="77777777" w:rsidR="00D86A19" w:rsidRPr="00986DA3" w:rsidRDefault="00D86A19" w:rsidP="00D86A19">
            <w:pPr>
              <w:rPr>
                <w:rFonts w:ascii="Times New Roman" w:eastAsia="Calibri" w:hAnsi="Times New Roman" w:cs="Times New Roman"/>
                <w:sz w:val="20"/>
                <w:szCs w:val="20"/>
              </w:rPr>
            </w:pPr>
          </w:p>
        </w:tc>
      </w:tr>
      <w:tr w:rsidR="00D86A19" w:rsidRPr="00986DA3" w14:paraId="21974CD5" w14:textId="77777777" w:rsidTr="00D86A19">
        <w:trPr>
          <w:trHeight w:val="801"/>
        </w:trPr>
        <w:tc>
          <w:tcPr>
            <w:tcW w:w="3113" w:type="dxa"/>
            <w:tcBorders>
              <w:top w:val="nil"/>
              <w:bottom w:val="nil"/>
              <w:right w:val="single" w:sz="4" w:space="0" w:color="auto"/>
            </w:tcBorders>
          </w:tcPr>
          <w:p w14:paraId="7CDEBA47" w14:textId="77777777" w:rsidR="00D86A19" w:rsidRPr="00986DA3" w:rsidRDefault="00D86A19" w:rsidP="00D86A19">
            <w:pPr>
              <w:rPr>
                <w:rFonts w:ascii="Times New Roman" w:eastAsia="Calibri" w:hAnsi="Times New Roman" w:cs="Times New Roman"/>
                <w:i/>
                <w:sz w:val="20"/>
                <w:szCs w:val="20"/>
                <w:u w:val="single"/>
              </w:rPr>
            </w:pPr>
            <w:r w:rsidRPr="00986DA3">
              <w:rPr>
                <w:rFonts w:ascii="Times New Roman" w:eastAsia="Calibri" w:hAnsi="Times New Roman" w:cs="Times New Roman"/>
                <w:sz w:val="20"/>
                <w:szCs w:val="20"/>
              </w:rPr>
              <w:t xml:space="preserve">Rental status </w:t>
            </w:r>
          </w:p>
        </w:tc>
        <w:tc>
          <w:tcPr>
            <w:tcW w:w="6416" w:type="dxa"/>
            <w:tcBorders>
              <w:top w:val="nil"/>
              <w:left w:val="single" w:sz="4" w:space="0" w:color="auto"/>
              <w:bottom w:val="nil"/>
            </w:tcBorders>
          </w:tcPr>
          <w:p w14:paraId="079D309B"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Rental status was created by whether the respondent indicated that their current living quarters were 1 (“owned or being bought by someone in the household”) or 0 (“rented or occupied without payment of rent”). </w:t>
            </w:r>
          </w:p>
          <w:p w14:paraId="345E52B2"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 </w:t>
            </w:r>
          </w:p>
        </w:tc>
      </w:tr>
      <w:tr w:rsidR="00D86A19" w:rsidRPr="00986DA3" w14:paraId="1217B5F0" w14:textId="77777777" w:rsidTr="00D86A19">
        <w:trPr>
          <w:trHeight w:val="801"/>
        </w:trPr>
        <w:tc>
          <w:tcPr>
            <w:tcW w:w="3113" w:type="dxa"/>
            <w:tcBorders>
              <w:top w:val="nil"/>
              <w:bottom w:val="nil"/>
              <w:right w:val="single" w:sz="4" w:space="0" w:color="auto"/>
            </w:tcBorders>
          </w:tcPr>
          <w:p w14:paraId="446B5CDF"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Household size</w:t>
            </w:r>
          </w:p>
        </w:tc>
        <w:tc>
          <w:tcPr>
            <w:tcW w:w="6416" w:type="dxa"/>
            <w:tcBorders>
              <w:top w:val="nil"/>
              <w:left w:val="single" w:sz="4" w:space="0" w:color="auto"/>
              <w:bottom w:val="nil"/>
            </w:tcBorders>
          </w:tcPr>
          <w:p w14:paraId="65D6BA84"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Household size was measured by the reported number of persons in the house during the interview month in 2014. </w:t>
            </w:r>
          </w:p>
          <w:p w14:paraId="79BE3C2E" w14:textId="77777777" w:rsidR="00D86A19" w:rsidRPr="00986DA3" w:rsidRDefault="00D86A19" w:rsidP="00D86A19">
            <w:pPr>
              <w:rPr>
                <w:rFonts w:ascii="Times New Roman" w:eastAsia="Calibri" w:hAnsi="Times New Roman" w:cs="Times New Roman"/>
                <w:sz w:val="20"/>
                <w:szCs w:val="20"/>
              </w:rPr>
            </w:pPr>
          </w:p>
        </w:tc>
      </w:tr>
      <w:tr w:rsidR="00D86A19" w:rsidRPr="00986DA3" w14:paraId="2C4AA6FB" w14:textId="77777777" w:rsidTr="00D86A19">
        <w:trPr>
          <w:trHeight w:val="801"/>
        </w:trPr>
        <w:tc>
          <w:tcPr>
            <w:tcW w:w="3113" w:type="dxa"/>
            <w:tcBorders>
              <w:top w:val="nil"/>
              <w:bottom w:val="nil"/>
              <w:right w:val="single" w:sz="4" w:space="0" w:color="auto"/>
            </w:tcBorders>
          </w:tcPr>
          <w:p w14:paraId="32AB6A2A"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Government housing assistance</w:t>
            </w:r>
          </w:p>
        </w:tc>
        <w:tc>
          <w:tcPr>
            <w:tcW w:w="6416" w:type="dxa"/>
            <w:tcBorders>
              <w:top w:val="nil"/>
              <w:left w:val="single" w:sz="4" w:space="0" w:color="auto"/>
              <w:bottom w:val="nil"/>
            </w:tcBorders>
          </w:tcPr>
          <w:p w14:paraId="7514AD03"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Government housing assistance was analyzed by whether the respondent reported receiving any governmental assistance during the reference year (2013) and included whether the respondent stated “Yes” to the following questions:</w:t>
            </w:r>
          </w:p>
          <w:p w14:paraId="353E518A"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“Is …rent amount lower because he/she is in a federal, state, or local government housing program?” or “Does ... household have a housing voucher?” or “Did household receive any energy assistance from the government at any time during the reference year?” </w:t>
            </w:r>
          </w:p>
          <w:p w14:paraId="32CAE1F1" w14:textId="77777777" w:rsidR="00D86A19" w:rsidRPr="00986DA3" w:rsidRDefault="00D86A19" w:rsidP="00D86A19">
            <w:pPr>
              <w:rPr>
                <w:rFonts w:ascii="Times New Roman" w:eastAsia="Calibri" w:hAnsi="Times New Roman" w:cs="Times New Roman"/>
                <w:sz w:val="20"/>
                <w:szCs w:val="20"/>
              </w:rPr>
            </w:pPr>
          </w:p>
        </w:tc>
      </w:tr>
      <w:tr w:rsidR="00D86A19" w:rsidRPr="00986DA3" w14:paraId="20A0CD43" w14:textId="77777777" w:rsidTr="00D86A19">
        <w:trPr>
          <w:trHeight w:val="1246"/>
        </w:trPr>
        <w:tc>
          <w:tcPr>
            <w:tcW w:w="3113" w:type="dxa"/>
            <w:tcBorders>
              <w:top w:val="nil"/>
              <w:bottom w:val="nil"/>
              <w:right w:val="single" w:sz="4" w:space="0" w:color="auto"/>
            </w:tcBorders>
          </w:tcPr>
          <w:p w14:paraId="46F4A926"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Unsafe neighborhood</w:t>
            </w:r>
          </w:p>
        </w:tc>
        <w:tc>
          <w:tcPr>
            <w:tcW w:w="6416" w:type="dxa"/>
            <w:tcBorders>
              <w:top w:val="nil"/>
              <w:left w:val="single" w:sz="4" w:space="0" w:color="auto"/>
              <w:bottom w:val="nil"/>
            </w:tcBorders>
          </w:tcPr>
          <w:p w14:paraId="3309F8F6" w14:textId="7D1DFC46"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Unsafe neighborhood perception was measured from a single item with ordinal responses ranging from 1 (“very safe”) to 4 (“very unsafe”). The item was worded “Was your neighborhood during the year safe?” Unsafe neighborhood perception was dichotomized into 1 (“somewhat safe/somewhat unsafe/very unsafe”) and 0 (“very safe</w:t>
            </w:r>
            <w:r w:rsidR="00265EDE" w:rsidRPr="00986DA3">
              <w:rPr>
                <w:rFonts w:ascii="Times New Roman" w:eastAsia="Calibri" w:hAnsi="Times New Roman" w:cs="Times New Roman"/>
                <w:sz w:val="20"/>
                <w:szCs w:val="20"/>
              </w:rPr>
              <w:t>”</w:t>
            </w:r>
            <w:r w:rsidRPr="00986DA3">
              <w:rPr>
                <w:rFonts w:ascii="Times New Roman" w:eastAsia="Calibri" w:hAnsi="Times New Roman" w:cs="Times New Roman"/>
                <w:sz w:val="20"/>
                <w:szCs w:val="20"/>
              </w:rPr>
              <w:t>)</w:t>
            </w:r>
            <w:r w:rsidR="00265EDE" w:rsidRPr="00986DA3">
              <w:rPr>
                <w:rFonts w:ascii="Times New Roman" w:eastAsia="Calibri" w:hAnsi="Times New Roman" w:cs="Times New Roman"/>
                <w:sz w:val="20"/>
                <w:szCs w:val="20"/>
              </w:rPr>
              <w:t>.</w:t>
            </w:r>
          </w:p>
        </w:tc>
      </w:tr>
      <w:tr w:rsidR="00D86A19" w:rsidRPr="00986DA3" w14:paraId="0A218A5E" w14:textId="77777777" w:rsidTr="00D86A19">
        <w:trPr>
          <w:trHeight w:val="225"/>
        </w:trPr>
        <w:tc>
          <w:tcPr>
            <w:tcW w:w="3113" w:type="dxa"/>
            <w:tcBorders>
              <w:top w:val="nil"/>
              <w:bottom w:val="nil"/>
              <w:right w:val="single" w:sz="4" w:space="0" w:color="auto"/>
            </w:tcBorders>
          </w:tcPr>
          <w:p w14:paraId="53EF394A"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Non-metropolitan area</w:t>
            </w:r>
          </w:p>
        </w:tc>
        <w:tc>
          <w:tcPr>
            <w:tcW w:w="6416" w:type="dxa"/>
            <w:tcBorders>
              <w:top w:val="nil"/>
              <w:left w:val="single" w:sz="4" w:space="0" w:color="auto"/>
              <w:bottom w:val="nil"/>
            </w:tcBorders>
          </w:tcPr>
          <w:p w14:paraId="1B759D55" w14:textId="77777777" w:rsidR="00D86A19" w:rsidRPr="00986DA3" w:rsidRDefault="00D86A19" w:rsidP="00D86A19">
            <w:pPr>
              <w:rPr>
                <w:rFonts w:ascii="Times New Roman" w:eastAsia="Calibri" w:hAnsi="Times New Roman" w:cs="Times New Roman"/>
                <w:sz w:val="20"/>
                <w:szCs w:val="20"/>
              </w:rPr>
            </w:pPr>
            <w:r w:rsidRPr="00986DA3">
              <w:rPr>
                <w:rFonts w:ascii="Times New Roman" w:eastAsia="Calibri" w:hAnsi="Times New Roman" w:cs="Times New Roman"/>
                <w:sz w:val="20"/>
                <w:szCs w:val="20"/>
              </w:rPr>
              <w:t xml:space="preserve">Non-metropolitan status was determined based on the household’s address at the time of interview. </w:t>
            </w:r>
          </w:p>
        </w:tc>
      </w:tr>
      <w:tr w:rsidR="00D86A19" w:rsidRPr="00986DA3" w14:paraId="664FD067" w14:textId="77777777" w:rsidTr="00D86A19">
        <w:trPr>
          <w:trHeight w:val="225"/>
        </w:trPr>
        <w:tc>
          <w:tcPr>
            <w:tcW w:w="3113" w:type="dxa"/>
            <w:tcBorders>
              <w:top w:val="nil"/>
              <w:bottom w:val="single" w:sz="4" w:space="0" w:color="auto"/>
              <w:right w:val="single" w:sz="4" w:space="0" w:color="auto"/>
            </w:tcBorders>
          </w:tcPr>
          <w:p w14:paraId="43C5EC60" w14:textId="77777777" w:rsidR="00D86A19" w:rsidRPr="00986DA3" w:rsidRDefault="00D86A19" w:rsidP="00D86A19">
            <w:pPr>
              <w:rPr>
                <w:rFonts w:ascii="Times New Roman" w:eastAsia="Calibri" w:hAnsi="Times New Roman" w:cs="Times New Roman"/>
                <w:sz w:val="20"/>
                <w:szCs w:val="20"/>
              </w:rPr>
            </w:pPr>
          </w:p>
        </w:tc>
        <w:tc>
          <w:tcPr>
            <w:tcW w:w="6416" w:type="dxa"/>
            <w:tcBorders>
              <w:top w:val="nil"/>
              <w:left w:val="single" w:sz="4" w:space="0" w:color="auto"/>
              <w:bottom w:val="single" w:sz="4" w:space="0" w:color="auto"/>
            </w:tcBorders>
          </w:tcPr>
          <w:p w14:paraId="1B09E982" w14:textId="77777777" w:rsidR="00D86A19" w:rsidRPr="00986DA3" w:rsidRDefault="00D86A19" w:rsidP="00D86A19">
            <w:pPr>
              <w:rPr>
                <w:rFonts w:ascii="Times New Roman" w:eastAsia="Calibri" w:hAnsi="Times New Roman" w:cs="Times New Roman"/>
                <w:sz w:val="20"/>
                <w:szCs w:val="20"/>
              </w:rPr>
            </w:pPr>
          </w:p>
        </w:tc>
      </w:tr>
    </w:tbl>
    <w:p w14:paraId="1EFAF7C1" w14:textId="77777777" w:rsidR="00D86A19" w:rsidRPr="006D368B" w:rsidRDefault="00D86A19" w:rsidP="00D86A19">
      <w:pPr>
        <w:spacing w:after="200" w:line="276" w:lineRule="auto"/>
        <w:rPr>
          <w:rFonts w:ascii="Times New Roman" w:eastAsia="Calibri" w:hAnsi="Times New Roman" w:cs="Times New Roman"/>
          <w:sz w:val="20"/>
          <w:szCs w:val="20"/>
        </w:rPr>
      </w:pPr>
      <w:r w:rsidRPr="00986DA3">
        <w:rPr>
          <w:rFonts w:ascii="Times New Roman" w:eastAsia="Calibri" w:hAnsi="Times New Roman" w:cs="Times New Roman"/>
          <w:sz w:val="20"/>
          <w:szCs w:val="20"/>
        </w:rPr>
        <w:t>Source: U.S. Census Bureau, 2014 Survey of Income and Program Participation Wave 1 public use file</w:t>
      </w:r>
    </w:p>
    <w:p w14:paraId="1CFF7604" w14:textId="77777777" w:rsidR="00D86A19" w:rsidRDefault="00D86A19" w:rsidP="00D86A19"/>
    <w:p w14:paraId="0F5F3533" w14:textId="77777777" w:rsidR="00D86A19" w:rsidRDefault="00D86A19" w:rsidP="00D86A19"/>
    <w:p w14:paraId="689C0ACE" w14:textId="77777777" w:rsidR="008A064F" w:rsidRDefault="008A064F">
      <w:pPr>
        <w:sectPr w:rsidR="008A064F" w:rsidSect="00677997">
          <w:headerReference w:type="default" r:id="rId8"/>
          <w:footerReference w:type="default" r:id="rId9"/>
          <w:pgSz w:w="12240" w:h="15840"/>
          <w:pgMar w:top="1440" w:right="1440" w:bottom="1440" w:left="1440" w:header="720" w:footer="720" w:gutter="0"/>
          <w:cols w:space="720"/>
          <w:docGrid w:linePitch="360"/>
        </w:sectPr>
      </w:pPr>
      <w:r>
        <w:br w:type="page"/>
      </w:r>
    </w:p>
    <w:tbl>
      <w:tblPr>
        <w:tblStyle w:val="TableGrid"/>
        <w:tblpPr w:leftFromText="180" w:rightFromText="180" w:vertAnchor="text" w:horzAnchor="margin" w:tblpY="-29"/>
        <w:tblW w:w="13690" w:type="dxa"/>
        <w:tblLook w:val="04A0" w:firstRow="1" w:lastRow="0" w:firstColumn="1" w:lastColumn="0" w:noHBand="0" w:noVBand="1"/>
      </w:tblPr>
      <w:tblGrid>
        <w:gridCol w:w="3472"/>
        <w:gridCol w:w="2553"/>
        <w:gridCol w:w="2555"/>
        <w:gridCol w:w="2555"/>
        <w:gridCol w:w="2555"/>
      </w:tblGrid>
      <w:tr w:rsidR="008A064F" w:rsidRPr="00986DA3" w14:paraId="266A5F2B" w14:textId="77777777" w:rsidTr="00E14DBC">
        <w:trPr>
          <w:trHeight w:val="224"/>
        </w:trPr>
        <w:tc>
          <w:tcPr>
            <w:tcW w:w="13690" w:type="dxa"/>
            <w:gridSpan w:val="5"/>
            <w:tcBorders>
              <w:top w:val="nil"/>
              <w:left w:val="nil"/>
              <w:bottom w:val="single" w:sz="4" w:space="0" w:color="auto"/>
              <w:right w:val="nil"/>
            </w:tcBorders>
          </w:tcPr>
          <w:p w14:paraId="3DAF8467" w14:textId="77777777" w:rsidR="008A064F" w:rsidRPr="00986DA3" w:rsidRDefault="008A064F" w:rsidP="00E14DBC">
            <w:pPr>
              <w:rPr>
                <w:rFonts w:ascii="Times New Roman" w:hAnsi="Times New Roman"/>
                <w:bCs/>
                <w:sz w:val="20"/>
                <w:szCs w:val="20"/>
              </w:rPr>
            </w:pPr>
          </w:p>
          <w:p w14:paraId="11773CF6" w14:textId="5AD89092" w:rsidR="008A064F" w:rsidRPr="00986DA3" w:rsidRDefault="008A064F" w:rsidP="00E14DBC">
            <w:pPr>
              <w:rPr>
                <w:rFonts w:ascii="Times New Roman" w:hAnsi="Times New Roman" w:cs="Times New Roman"/>
                <w:sz w:val="18"/>
                <w:szCs w:val="18"/>
              </w:rPr>
            </w:pPr>
            <w:r>
              <w:rPr>
                <w:rFonts w:ascii="Times New Roman" w:hAnsi="Times New Roman"/>
                <w:bCs/>
                <w:sz w:val="20"/>
                <w:szCs w:val="20"/>
              </w:rPr>
              <w:t>Supplementary Table 2</w:t>
            </w:r>
            <w:r w:rsidRPr="00986DA3">
              <w:rPr>
                <w:rFonts w:ascii="Times New Roman" w:hAnsi="Times New Roman"/>
                <w:bCs/>
                <w:sz w:val="20"/>
                <w:szCs w:val="20"/>
              </w:rPr>
              <w:t xml:space="preserve">) Models 1-4  Multinomial logistic regression odds ratio estimates and 95% Confidence limits of models predicting </w:t>
            </w:r>
            <w:r w:rsidRPr="00986DA3">
              <w:rPr>
                <w:rFonts w:ascii="Times New Roman" w:hAnsi="Times New Roman"/>
                <w:bCs/>
                <w:i/>
                <w:sz w:val="20"/>
                <w:szCs w:val="20"/>
              </w:rPr>
              <w:t xml:space="preserve">no medical utilization </w:t>
            </w:r>
            <w:r w:rsidRPr="00986DA3">
              <w:rPr>
                <w:rFonts w:ascii="Times New Roman" w:hAnsi="Times New Roman"/>
                <w:bCs/>
                <w:sz w:val="20"/>
                <w:szCs w:val="20"/>
              </w:rPr>
              <w:t>compared to moderate medical utilization</w:t>
            </w:r>
            <w:r>
              <w:rPr>
                <w:rFonts w:ascii="Times New Roman" w:hAnsi="Times New Roman"/>
                <w:bCs/>
                <w:sz w:val="20"/>
                <w:szCs w:val="20"/>
              </w:rPr>
              <w:t xml:space="preserve"> in adults in the United States, </w:t>
            </w:r>
            <w:r w:rsidRPr="00986DA3">
              <w:rPr>
                <w:rFonts w:ascii="Times New Roman" w:hAnsi="Times New Roman"/>
                <w:bCs/>
                <w:sz w:val="20"/>
                <w:szCs w:val="20"/>
              </w:rPr>
              <w:t>(N=55,281)</w:t>
            </w:r>
          </w:p>
        </w:tc>
      </w:tr>
      <w:tr w:rsidR="008A064F" w:rsidRPr="00986DA3" w14:paraId="1B60DE21" w14:textId="77777777" w:rsidTr="00E14DBC">
        <w:trPr>
          <w:trHeight w:val="287"/>
        </w:trPr>
        <w:tc>
          <w:tcPr>
            <w:tcW w:w="3472" w:type="dxa"/>
            <w:tcBorders>
              <w:top w:val="single" w:sz="4" w:space="0" w:color="auto"/>
              <w:left w:val="nil"/>
              <w:bottom w:val="single" w:sz="4" w:space="0" w:color="auto"/>
              <w:right w:val="nil"/>
            </w:tcBorders>
          </w:tcPr>
          <w:p w14:paraId="59D1B821" w14:textId="77777777" w:rsidR="008A064F" w:rsidRPr="008618E4" w:rsidRDefault="008A064F" w:rsidP="00E14DBC">
            <w:pPr>
              <w:rPr>
                <w:rFonts w:ascii="Times New Roman" w:hAnsi="Times New Roman" w:cs="Times New Roman"/>
                <w:sz w:val="18"/>
                <w:szCs w:val="18"/>
              </w:rPr>
            </w:pPr>
          </w:p>
        </w:tc>
        <w:tc>
          <w:tcPr>
            <w:tcW w:w="2553" w:type="dxa"/>
            <w:tcBorders>
              <w:top w:val="single" w:sz="4" w:space="0" w:color="auto"/>
              <w:left w:val="nil"/>
              <w:bottom w:val="single" w:sz="4" w:space="0" w:color="auto"/>
              <w:right w:val="nil"/>
            </w:tcBorders>
          </w:tcPr>
          <w:p w14:paraId="5D91BD14" w14:textId="77777777"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Model 1</w:t>
            </w:r>
          </w:p>
        </w:tc>
        <w:tc>
          <w:tcPr>
            <w:tcW w:w="2555" w:type="dxa"/>
            <w:tcBorders>
              <w:top w:val="single" w:sz="4" w:space="0" w:color="auto"/>
              <w:left w:val="nil"/>
              <w:bottom w:val="single" w:sz="4" w:space="0" w:color="auto"/>
              <w:right w:val="nil"/>
            </w:tcBorders>
          </w:tcPr>
          <w:p w14:paraId="3B0F821B" w14:textId="77777777"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Model 2</w:t>
            </w:r>
          </w:p>
        </w:tc>
        <w:tc>
          <w:tcPr>
            <w:tcW w:w="2555" w:type="dxa"/>
            <w:tcBorders>
              <w:top w:val="single" w:sz="4" w:space="0" w:color="auto"/>
              <w:left w:val="nil"/>
              <w:bottom w:val="single" w:sz="4" w:space="0" w:color="auto"/>
              <w:right w:val="nil"/>
            </w:tcBorders>
          </w:tcPr>
          <w:p w14:paraId="5CFF177B" w14:textId="77777777"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Model 3</w:t>
            </w:r>
          </w:p>
        </w:tc>
        <w:tc>
          <w:tcPr>
            <w:tcW w:w="2555" w:type="dxa"/>
            <w:tcBorders>
              <w:top w:val="single" w:sz="4" w:space="0" w:color="auto"/>
              <w:left w:val="nil"/>
              <w:bottom w:val="single" w:sz="4" w:space="0" w:color="auto"/>
              <w:right w:val="nil"/>
            </w:tcBorders>
          </w:tcPr>
          <w:p w14:paraId="4134A313" w14:textId="77777777"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Model 4</w:t>
            </w:r>
          </w:p>
        </w:tc>
      </w:tr>
      <w:tr w:rsidR="008A064F" w:rsidRPr="00986DA3" w14:paraId="6EF28443" w14:textId="77777777" w:rsidTr="00E14DBC">
        <w:tc>
          <w:tcPr>
            <w:tcW w:w="3472" w:type="dxa"/>
            <w:tcBorders>
              <w:top w:val="single" w:sz="4" w:space="0" w:color="auto"/>
              <w:left w:val="nil"/>
              <w:bottom w:val="nil"/>
              <w:right w:val="nil"/>
            </w:tcBorders>
          </w:tcPr>
          <w:p w14:paraId="6E3663BD"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i/>
                <w:sz w:val="18"/>
                <w:szCs w:val="18"/>
              </w:rPr>
              <w:t>Current housing characteristics</w:t>
            </w:r>
          </w:p>
        </w:tc>
        <w:tc>
          <w:tcPr>
            <w:tcW w:w="2553" w:type="dxa"/>
            <w:tcBorders>
              <w:top w:val="single" w:sz="4" w:space="0" w:color="auto"/>
              <w:left w:val="nil"/>
              <w:bottom w:val="nil"/>
              <w:right w:val="nil"/>
            </w:tcBorders>
          </w:tcPr>
          <w:p w14:paraId="379D3C00" w14:textId="77777777" w:rsidR="008A064F" w:rsidRPr="008618E4" w:rsidRDefault="008A064F" w:rsidP="00E14DBC">
            <w:pPr>
              <w:rPr>
                <w:rFonts w:ascii="Times New Roman" w:hAnsi="Times New Roman" w:cs="Times New Roman"/>
                <w:sz w:val="18"/>
                <w:szCs w:val="18"/>
              </w:rPr>
            </w:pPr>
          </w:p>
        </w:tc>
        <w:tc>
          <w:tcPr>
            <w:tcW w:w="2555" w:type="dxa"/>
            <w:tcBorders>
              <w:top w:val="single" w:sz="4" w:space="0" w:color="auto"/>
              <w:left w:val="nil"/>
              <w:bottom w:val="nil"/>
              <w:right w:val="nil"/>
            </w:tcBorders>
          </w:tcPr>
          <w:p w14:paraId="2613AD09" w14:textId="77777777" w:rsidR="008A064F" w:rsidRPr="008618E4" w:rsidRDefault="008A064F" w:rsidP="00E14DBC">
            <w:pPr>
              <w:rPr>
                <w:rFonts w:ascii="Times New Roman" w:hAnsi="Times New Roman" w:cs="Times New Roman"/>
                <w:sz w:val="18"/>
                <w:szCs w:val="18"/>
              </w:rPr>
            </w:pPr>
          </w:p>
        </w:tc>
        <w:tc>
          <w:tcPr>
            <w:tcW w:w="2555" w:type="dxa"/>
            <w:tcBorders>
              <w:top w:val="single" w:sz="4" w:space="0" w:color="auto"/>
              <w:left w:val="nil"/>
              <w:bottom w:val="nil"/>
              <w:right w:val="nil"/>
            </w:tcBorders>
          </w:tcPr>
          <w:p w14:paraId="5BE1EE5C" w14:textId="77777777" w:rsidR="008A064F" w:rsidRPr="008618E4" w:rsidRDefault="008A064F" w:rsidP="00E14DBC">
            <w:pPr>
              <w:rPr>
                <w:rFonts w:ascii="Times New Roman" w:hAnsi="Times New Roman" w:cs="Times New Roman"/>
                <w:sz w:val="18"/>
                <w:szCs w:val="18"/>
              </w:rPr>
            </w:pPr>
          </w:p>
        </w:tc>
        <w:tc>
          <w:tcPr>
            <w:tcW w:w="2555" w:type="dxa"/>
            <w:tcBorders>
              <w:top w:val="single" w:sz="4" w:space="0" w:color="auto"/>
              <w:left w:val="nil"/>
              <w:bottom w:val="nil"/>
              <w:right w:val="nil"/>
            </w:tcBorders>
          </w:tcPr>
          <w:p w14:paraId="05823331" w14:textId="77777777" w:rsidR="008A064F" w:rsidRPr="008618E4" w:rsidRDefault="008A064F" w:rsidP="00E14DBC">
            <w:pPr>
              <w:rPr>
                <w:rFonts w:ascii="Times New Roman" w:hAnsi="Times New Roman" w:cs="Times New Roman"/>
                <w:sz w:val="18"/>
                <w:szCs w:val="18"/>
              </w:rPr>
            </w:pPr>
          </w:p>
        </w:tc>
      </w:tr>
      <w:tr w:rsidR="008A064F" w:rsidRPr="00986DA3" w14:paraId="4B7607B2" w14:textId="77777777" w:rsidTr="00E14DBC">
        <w:trPr>
          <w:trHeight w:val="188"/>
        </w:trPr>
        <w:tc>
          <w:tcPr>
            <w:tcW w:w="3472" w:type="dxa"/>
            <w:tcBorders>
              <w:top w:val="nil"/>
              <w:left w:val="nil"/>
              <w:bottom w:val="nil"/>
              <w:right w:val="nil"/>
            </w:tcBorders>
          </w:tcPr>
          <w:p w14:paraId="68C8F7A6"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Poor housing quality, 0-4</w:t>
            </w:r>
          </w:p>
        </w:tc>
        <w:tc>
          <w:tcPr>
            <w:tcW w:w="2553" w:type="dxa"/>
            <w:tcBorders>
              <w:top w:val="nil"/>
              <w:left w:val="nil"/>
              <w:bottom w:val="nil"/>
              <w:right w:val="nil"/>
            </w:tcBorders>
            <w:vAlign w:val="bottom"/>
          </w:tcPr>
          <w:p w14:paraId="00D17825" w14:textId="47907DC3"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1.24 [1.18, 1.30]</w:t>
            </w:r>
          </w:p>
        </w:tc>
        <w:tc>
          <w:tcPr>
            <w:tcW w:w="2555" w:type="dxa"/>
            <w:tcBorders>
              <w:top w:val="nil"/>
              <w:left w:val="nil"/>
              <w:bottom w:val="nil"/>
              <w:right w:val="nil"/>
            </w:tcBorders>
            <w:vAlign w:val="bottom"/>
          </w:tcPr>
          <w:p w14:paraId="7EFAD8F0" w14:textId="0D35807A"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1.13 [1.07, 1.19]</w:t>
            </w:r>
          </w:p>
        </w:tc>
        <w:tc>
          <w:tcPr>
            <w:tcW w:w="2555" w:type="dxa"/>
            <w:tcBorders>
              <w:top w:val="nil"/>
              <w:left w:val="nil"/>
              <w:bottom w:val="nil"/>
              <w:right w:val="nil"/>
            </w:tcBorders>
            <w:vAlign w:val="bottom"/>
          </w:tcPr>
          <w:p w14:paraId="7861638D"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1.04 [0.99, 1.10]</w:t>
            </w:r>
          </w:p>
        </w:tc>
        <w:tc>
          <w:tcPr>
            <w:tcW w:w="2555" w:type="dxa"/>
            <w:tcBorders>
              <w:top w:val="nil"/>
              <w:left w:val="nil"/>
              <w:bottom w:val="nil"/>
              <w:right w:val="nil"/>
            </w:tcBorders>
          </w:tcPr>
          <w:p w14:paraId="4B35010C"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1.04 [0.99, 1.10]</w:t>
            </w:r>
          </w:p>
        </w:tc>
      </w:tr>
      <w:tr w:rsidR="008A064F" w:rsidRPr="00986DA3" w14:paraId="134ED17F" w14:textId="77777777" w:rsidTr="00E14DBC">
        <w:tc>
          <w:tcPr>
            <w:tcW w:w="3472" w:type="dxa"/>
            <w:tcBorders>
              <w:top w:val="nil"/>
              <w:left w:val="nil"/>
              <w:bottom w:val="nil"/>
              <w:right w:val="nil"/>
            </w:tcBorders>
          </w:tcPr>
          <w:p w14:paraId="0A120571"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i/>
                <w:sz w:val="18"/>
                <w:szCs w:val="18"/>
              </w:rPr>
              <w:t>Demographic characteristics</w:t>
            </w:r>
          </w:p>
        </w:tc>
        <w:tc>
          <w:tcPr>
            <w:tcW w:w="2553" w:type="dxa"/>
            <w:tcBorders>
              <w:top w:val="nil"/>
              <w:left w:val="nil"/>
              <w:bottom w:val="nil"/>
              <w:right w:val="nil"/>
            </w:tcBorders>
          </w:tcPr>
          <w:p w14:paraId="7067885B"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EE6EFC3"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C88EA7A"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7B980D9A" w14:textId="77777777" w:rsidR="008A064F" w:rsidRPr="008618E4" w:rsidRDefault="008A064F" w:rsidP="00E14DBC">
            <w:pPr>
              <w:rPr>
                <w:rFonts w:ascii="Times New Roman" w:hAnsi="Times New Roman" w:cs="Times New Roman"/>
                <w:sz w:val="18"/>
                <w:szCs w:val="18"/>
              </w:rPr>
            </w:pPr>
          </w:p>
        </w:tc>
      </w:tr>
      <w:tr w:rsidR="008A064F" w:rsidRPr="00986DA3" w14:paraId="0B5226B7" w14:textId="77777777" w:rsidTr="00E14DBC">
        <w:tc>
          <w:tcPr>
            <w:tcW w:w="3472" w:type="dxa"/>
            <w:tcBorders>
              <w:top w:val="nil"/>
              <w:left w:val="nil"/>
              <w:bottom w:val="nil"/>
              <w:right w:val="nil"/>
            </w:tcBorders>
          </w:tcPr>
          <w:p w14:paraId="51C7B50D" w14:textId="77777777" w:rsidR="008A064F" w:rsidRPr="008618E4" w:rsidRDefault="008A064F" w:rsidP="00E14DBC">
            <w:pPr>
              <w:rPr>
                <w:rFonts w:ascii="Times New Roman" w:hAnsi="Times New Roman"/>
                <w:sz w:val="18"/>
                <w:szCs w:val="18"/>
              </w:rPr>
            </w:pPr>
            <w:r w:rsidRPr="008618E4">
              <w:rPr>
                <w:rFonts w:ascii="Times New Roman" w:hAnsi="Times New Roman"/>
                <w:sz w:val="18"/>
                <w:szCs w:val="18"/>
              </w:rPr>
              <w:t>Race</w:t>
            </w:r>
          </w:p>
        </w:tc>
        <w:tc>
          <w:tcPr>
            <w:tcW w:w="2553" w:type="dxa"/>
            <w:tcBorders>
              <w:top w:val="nil"/>
              <w:left w:val="nil"/>
              <w:bottom w:val="nil"/>
              <w:right w:val="nil"/>
            </w:tcBorders>
          </w:tcPr>
          <w:p w14:paraId="75798B3C"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2DF82FE"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63B13066"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F9AA900" w14:textId="77777777" w:rsidR="008A064F" w:rsidRPr="008618E4" w:rsidRDefault="008A064F" w:rsidP="00E14DBC">
            <w:pPr>
              <w:rPr>
                <w:rFonts w:ascii="Times New Roman" w:hAnsi="Times New Roman" w:cs="Times New Roman"/>
                <w:sz w:val="18"/>
                <w:szCs w:val="18"/>
              </w:rPr>
            </w:pPr>
          </w:p>
        </w:tc>
      </w:tr>
      <w:tr w:rsidR="008A064F" w:rsidRPr="00986DA3" w14:paraId="43832982" w14:textId="77777777" w:rsidTr="00E14DBC">
        <w:tc>
          <w:tcPr>
            <w:tcW w:w="3472" w:type="dxa"/>
            <w:tcBorders>
              <w:top w:val="nil"/>
              <w:left w:val="nil"/>
              <w:bottom w:val="nil"/>
              <w:right w:val="nil"/>
            </w:tcBorders>
          </w:tcPr>
          <w:p w14:paraId="69A3F96B"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Black/AA</w:t>
            </w:r>
          </w:p>
        </w:tc>
        <w:tc>
          <w:tcPr>
            <w:tcW w:w="2553" w:type="dxa"/>
            <w:tcBorders>
              <w:top w:val="nil"/>
              <w:left w:val="nil"/>
              <w:bottom w:val="nil"/>
              <w:right w:val="nil"/>
            </w:tcBorders>
          </w:tcPr>
          <w:p w14:paraId="52A46DE3"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9188C83" w14:textId="588E8B9B"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1.24 [1.13, 1.36]</w:t>
            </w:r>
          </w:p>
        </w:tc>
        <w:tc>
          <w:tcPr>
            <w:tcW w:w="2555" w:type="dxa"/>
            <w:tcBorders>
              <w:top w:val="nil"/>
              <w:left w:val="nil"/>
              <w:bottom w:val="nil"/>
              <w:right w:val="nil"/>
            </w:tcBorders>
          </w:tcPr>
          <w:p w14:paraId="0DD33869"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1.09 [0.99, 1.20]</w:t>
            </w:r>
          </w:p>
        </w:tc>
        <w:tc>
          <w:tcPr>
            <w:tcW w:w="2555" w:type="dxa"/>
            <w:tcBorders>
              <w:top w:val="nil"/>
              <w:left w:val="nil"/>
              <w:bottom w:val="nil"/>
              <w:right w:val="nil"/>
            </w:tcBorders>
          </w:tcPr>
          <w:p w14:paraId="7B27DE2C"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1.08 [0.98, 1.19]</w:t>
            </w:r>
          </w:p>
        </w:tc>
      </w:tr>
      <w:tr w:rsidR="008A064F" w:rsidRPr="00986DA3" w14:paraId="0B223337" w14:textId="77777777" w:rsidTr="00E14DBC">
        <w:tc>
          <w:tcPr>
            <w:tcW w:w="3472" w:type="dxa"/>
            <w:tcBorders>
              <w:top w:val="nil"/>
              <w:left w:val="nil"/>
              <w:bottom w:val="nil"/>
              <w:right w:val="nil"/>
            </w:tcBorders>
          </w:tcPr>
          <w:p w14:paraId="19DC2CE2"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Asian</w:t>
            </w:r>
          </w:p>
        </w:tc>
        <w:tc>
          <w:tcPr>
            <w:tcW w:w="2553" w:type="dxa"/>
            <w:tcBorders>
              <w:top w:val="nil"/>
              <w:left w:val="nil"/>
              <w:bottom w:val="nil"/>
              <w:right w:val="nil"/>
            </w:tcBorders>
          </w:tcPr>
          <w:p w14:paraId="2EB2869C"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1E2E478" w14:textId="6F8E977E"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1.46 [1.27, 1.68]</w:t>
            </w:r>
          </w:p>
        </w:tc>
        <w:tc>
          <w:tcPr>
            <w:tcW w:w="2555" w:type="dxa"/>
            <w:tcBorders>
              <w:top w:val="nil"/>
              <w:left w:val="nil"/>
              <w:bottom w:val="nil"/>
              <w:right w:val="nil"/>
            </w:tcBorders>
          </w:tcPr>
          <w:p w14:paraId="4863823F" w14:textId="4C56A2FA"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1.40 [1.22, 1.62]</w:t>
            </w:r>
          </w:p>
        </w:tc>
        <w:tc>
          <w:tcPr>
            <w:tcW w:w="2555" w:type="dxa"/>
            <w:tcBorders>
              <w:top w:val="nil"/>
              <w:left w:val="nil"/>
              <w:bottom w:val="nil"/>
              <w:right w:val="nil"/>
            </w:tcBorders>
          </w:tcPr>
          <w:p w14:paraId="2C887CA3" w14:textId="32B7215F"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1.39 [1.21, 1.61]</w:t>
            </w:r>
          </w:p>
        </w:tc>
      </w:tr>
      <w:tr w:rsidR="008A064F" w:rsidRPr="00986DA3" w14:paraId="1E7B8E6F" w14:textId="77777777" w:rsidTr="00E14DBC">
        <w:tc>
          <w:tcPr>
            <w:tcW w:w="3472" w:type="dxa"/>
            <w:tcBorders>
              <w:top w:val="nil"/>
              <w:left w:val="nil"/>
              <w:bottom w:val="nil"/>
              <w:right w:val="nil"/>
            </w:tcBorders>
          </w:tcPr>
          <w:p w14:paraId="3A1368B9"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American Indian/Pacific Islander</w:t>
            </w:r>
          </w:p>
        </w:tc>
        <w:tc>
          <w:tcPr>
            <w:tcW w:w="2553" w:type="dxa"/>
            <w:tcBorders>
              <w:top w:val="nil"/>
              <w:left w:val="nil"/>
              <w:bottom w:val="nil"/>
              <w:right w:val="nil"/>
            </w:tcBorders>
          </w:tcPr>
          <w:p w14:paraId="15A54D56"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194A4B4" w14:textId="3687F71B"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1.48 [1.17, 1.87]</w:t>
            </w:r>
          </w:p>
        </w:tc>
        <w:tc>
          <w:tcPr>
            <w:tcW w:w="2555" w:type="dxa"/>
            <w:tcBorders>
              <w:top w:val="nil"/>
              <w:left w:val="nil"/>
              <w:bottom w:val="nil"/>
              <w:right w:val="nil"/>
            </w:tcBorders>
          </w:tcPr>
          <w:p w14:paraId="3E7F334E"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1.25 [0.99, 1.57]</w:t>
            </w:r>
          </w:p>
        </w:tc>
        <w:tc>
          <w:tcPr>
            <w:tcW w:w="2555" w:type="dxa"/>
            <w:tcBorders>
              <w:top w:val="nil"/>
              <w:left w:val="nil"/>
              <w:bottom w:val="nil"/>
              <w:right w:val="nil"/>
            </w:tcBorders>
          </w:tcPr>
          <w:p w14:paraId="30E00DBB"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1.25 [0.99, 1.58]</w:t>
            </w:r>
          </w:p>
        </w:tc>
      </w:tr>
      <w:tr w:rsidR="008A064F" w:rsidRPr="00986DA3" w14:paraId="3C41120C" w14:textId="77777777" w:rsidTr="00E14DBC">
        <w:tc>
          <w:tcPr>
            <w:tcW w:w="3472" w:type="dxa"/>
            <w:tcBorders>
              <w:top w:val="nil"/>
              <w:left w:val="nil"/>
              <w:bottom w:val="nil"/>
              <w:right w:val="nil"/>
            </w:tcBorders>
          </w:tcPr>
          <w:p w14:paraId="05140774"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Multi-racial</w:t>
            </w:r>
          </w:p>
        </w:tc>
        <w:tc>
          <w:tcPr>
            <w:tcW w:w="2553" w:type="dxa"/>
            <w:tcBorders>
              <w:top w:val="nil"/>
              <w:left w:val="nil"/>
              <w:bottom w:val="nil"/>
              <w:right w:val="nil"/>
            </w:tcBorders>
          </w:tcPr>
          <w:p w14:paraId="6C6E996C"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6A00AB7C" w14:textId="191F8620"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1.25 [1.01, 1.54]</w:t>
            </w:r>
          </w:p>
        </w:tc>
        <w:tc>
          <w:tcPr>
            <w:tcW w:w="2555" w:type="dxa"/>
            <w:tcBorders>
              <w:top w:val="nil"/>
              <w:left w:val="nil"/>
              <w:bottom w:val="nil"/>
              <w:right w:val="nil"/>
            </w:tcBorders>
          </w:tcPr>
          <w:p w14:paraId="36BF9993" w14:textId="69693FC1"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1.23 [1.00, 1.51]</w:t>
            </w:r>
          </w:p>
        </w:tc>
        <w:tc>
          <w:tcPr>
            <w:tcW w:w="2555" w:type="dxa"/>
            <w:tcBorders>
              <w:top w:val="nil"/>
              <w:left w:val="nil"/>
              <w:bottom w:val="nil"/>
              <w:right w:val="nil"/>
            </w:tcBorders>
          </w:tcPr>
          <w:p w14:paraId="6F737AF6"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1.23 [1.00, 1.51]</w:t>
            </w:r>
          </w:p>
        </w:tc>
      </w:tr>
      <w:tr w:rsidR="008A064F" w:rsidRPr="00986DA3" w14:paraId="6E27D38D" w14:textId="77777777" w:rsidTr="00E14DBC">
        <w:tc>
          <w:tcPr>
            <w:tcW w:w="3472" w:type="dxa"/>
            <w:tcBorders>
              <w:top w:val="nil"/>
              <w:left w:val="nil"/>
              <w:bottom w:val="nil"/>
              <w:right w:val="nil"/>
            </w:tcBorders>
          </w:tcPr>
          <w:p w14:paraId="275E38BE"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White (reference group)</w:t>
            </w:r>
          </w:p>
        </w:tc>
        <w:tc>
          <w:tcPr>
            <w:tcW w:w="2553" w:type="dxa"/>
            <w:tcBorders>
              <w:top w:val="nil"/>
              <w:left w:val="nil"/>
              <w:bottom w:val="nil"/>
              <w:right w:val="nil"/>
            </w:tcBorders>
          </w:tcPr>
          <w:p w14:paraId="64B39774"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8C63374"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6B0BBB6"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51E1567" w14:textId="77777777" w:rsidR="008A064F" w:rsidRPr="008618E4" w:rsidRDefault="008A064F" w:rsidP="00E14DBC">
            <w:pPr>
              <w:rPr>
                <w:rFonts w:ascii="Times New Roman" w:hAnsi="Times New Roman" w:cs="Times New Roman"/>
                <w:sz w:val="18"/>
                <w:szCs w:val="18"/>
              </w:rPr>
            </w:pPr>
          </w:p>
        </w:tc>
      </w:tr>
      <w:tr w:rsidR="008A064F" w:rsidRPr="00986DA3" w14:paraId="016CD122" w14:textId="77777777" w:rsidTr="00E14DBC">
        <w:tc>
          <w:tcPr>
            <w:tcW w:w="3472" w:type="dxa"/>
            <w:tcBorders>
              <w:top w:val="nil"/>
              <w:left w:val="nil"/>
              <w:bottom w:val="nil"/>
              <w:right w:val="nil"/>
            </w:tcBorders>
          </w:tcPr>
          <w:p w14:paraId="08EBBED6"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Hispanic</w:t>
            </w:r>
          </w:p>
        </w:tc>
        <w:tc>
          <w:tcPr>
            <w:tcW w:w="2553" w:type="dxa"/>
            <w:tcBorders>
              <w:top w:val="nil"/>
              <w:left w:val="nil"/>
              <w:bottom w:val="nil"/>
              <w:right w:val="nil"/>
            </w:tcBorders>
          </w:tcPr>
          <w:p w14:paraId="5704DFE6"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710E5152" w14:textId="05BFCFEB"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1.50 [1.39, 1.63]</w:t>
            </w:r>
          </w:p>
        </w:tc>
        <w:tc>
          <w:tcPr>
            <w:tcW w:w="2555" w:type="dxa"/>
            <w:tcBorders>
              <w:top w:val="nil"/>
              <w:left w:val="nil"/>
              <w:bottom w:val="nil"/>
              <w:right w:val="nil"/>
            </w:tcBorders>
          </w:tcPr>
          <w:p w14:paraId="4D529DAA" w14:textId="2A982711"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1.22 [1.12, 1.32]</w:t>
            </w:r>
          </w:p>
        </w:tc>
        <w:tc>
          <w:tcPr>
            <w:tcW w:w="2555" w:type="dxa"/>
            <w:tcBorders>
              <w:top w:val="nil"/>
              <w:left w:val="nil"/>
              <w:bottom w:val="nil"/>
              <w:right w:val="nil"/>
            </w:tcBorders>
          </w:tcPr>
          <w:p w14:paraId="75776BBB" w14:textId="2A1F6F99"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1.21 [1.11, 1.32]</w:t>
            </w:r>
          </w:p>
        </w:tc>
      </w:tr>
      <w:tr w:rsidR="008A064F" w:rsidRPr="00986DA3" w14:paraId="2F58121A" w14:textId="77777777" w:rsidTr="00E14DBC">
        <w:tc>
          <w:tcPr>
            <w:tcW w:w="3472" w:type="dxa"/>
            <w:tcBorders>
              <w:top w:val="nil"/>
              <w:left w:val="nil"/>
              <w:bottom w:val="nil"/>
              <w:right w:val="nil"/>
            </w:tcBorders>
          </w:tcPr>
          <w:p w14:paraId="469FC3EB"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Male</w:t>
            </w:r>
          </w:p>
        </w:tc>
        <w:tc>
          <w:tcPr>
            <w:tcW w:w="2553" w:type="dxa"/>
            <w:tcBorders>
              <w:top w:val="nil"/>
              <w:left w:val="nil"/>
              <w:bottom w:val="nil"/>
              <w:right w:val="nil"/>
            </w:tcBorders>
          </w:tcPr>
          <w:p w14:paraId="7A2BDB8C"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7F92729B" w14:textId="130911CF"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1.56 [1.48, 1.64]</w:t>
            </w:r>
          </w:p>
        </w:tc>
        <w:tc>
          <w:tcPr>
            <w:tcW w:w="2555" w:type="dxa"/>
            <w:tcBorders>
              <w:top w:val="nil"/>
              <w:left w:val="nil"/>
              <w:bottom w:val="nil"/>
              <w:right w:val="nil"/>
            </w:tcBorders>
          </w:tcPr>
          <w:p w14:paraId="3043A21D" w14:textId="5DFCE1C7"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1.58 [1.50, 1.67]</w:t>
            </w:r>
          </w:p>
        </w:tc>
        <w:tc>
          <w:tcPr>
            <w:tcW w:w="2555" w:type="dxa"/>
            <w:tcBorders>
              <w:top w:val="nil"/>
              <w:left w:val="nil"/>
              <w:bottom w:val="nil"/>
              <w:right w:val="nil"/>
            </w:tcBorders>
          </w:tcPr>
          <w:p w14:paraId="2DAF0B7A" w14:textId="496E763F"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1.58 [1.50, 1.67]</w:t>
            </w:r>
          </w:p>
        </w:tc>
      </w:tr>
      <w:tr w:rsidR="008A064F" w:rsidRPr="00986DA3" w14:paraId="2961B635" w14:textId="77777777" w:rsidTr="00E14DBC">
        <w:tc>
          <w:tcPr>
            <w:tcW w:w="3472" w:type="dxa"/>
            <w:tcBorders>
              <w:top w:val="nil"/>
              <w:left w:val="nil"/>
              <w:bottom w:val="nil"/>
              <w:right w:val="nil"/>
            </w:tcBorders>
          </w:tcPr>
          <w:p w14:paraId="60BB2D8F" w14:textId="77777777" w:rsidR="008A064F" w:rsidRPr="008618E4" w:rsidRDefault="008A064F" w:rsidP="00E14DBC">
            <w:pPr>
              <w:rPr>
                <w:rFonts w:ascii="Times New Roman" w:hAnsi="Times New Roman"/>
                <w:sz w:val="18"/>
                <w:szCs w:val="18"/>
              </w:rPr>
            </w:pPr>
            <w:r w:rsidRPr="008618E4">
              <w:rPr>
                <w:rFonts w:ascii="Times New Roman" w:hAnsi="Times New Roman"/>
                <w:sz w:val="18"/>
                <w:szCs w:val="18"/>
              </w:rPr>
              <w:t>Age</w:t>
            </w:r>
          </w:p>
        </w:tc>
        <w:tc>
          <w:tcPr>
            <w:tcW w:w="2553" w:type="dxa"/>
            <w:tcBorders>
              <w:top w:val="nil"/>
              <w:left w:val="nil"/>
              <w:bottom w:val="nil"/>
              <w:right w:val="nil"/>
            </w:tcBorders>
          </w:tcPr>
          <w:p w14:paraId="07CFB70C"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6ADF0A5"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9F5C701"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4E03BC5" w14:textId="77777777" w:rsidR="008A064F" w:rsidRPr="008618E4" w:rsidRDefault="008A064F" w:rsidP="00E14DBC">
            <w:pPr>
              <w:rPr>
                <w:rFonts w:ascii="Times New Roman" w:hAnsi="Times New Roman" w:cs="Times New Roman"/>
                <w:sz w:val="18"/>
                <w:szCs w:val="18"/>
              </w:rPr>
            </w:pPr>
          </w:p>
        </w:tc>
      </w:tr>
      <w:tr w:rsidR="008A064F" w:rsidRPr="00986DA3" w14:paraId="6D34A867" w14:textId="77777777" w:rsidTr="00E14DBC">
        <w:tc>
          <w:tcPr>
            <w:tcW w:w="3472" w:type="dxa"/>
            <w:tcBorders>
              <w:top w:val="nil"/>
              <w:left w:val="nil"/>
              <w:bottom w:val="nil"/>
              <w:right w:val="nil"/>
            </w:tcBorders>
          </w:tcPr>
          <w:p w14:paraId="2497C73A"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Young adulthood (18-44, ref) </w:t>
            </w:r>
          </w:p>
        </w:tc>
        <w:tc>
          <w:tcPr>
            <w:tcW w:w="2553" w:type="dxa"/>
            <w:tcBorders>
              <w:top w:val="nil"/>
              <w:left w:val="nil"/>
              <w:bottom w:val="nil"/>
              <w:right w:val="nil"/>
            </w:tcBorders>
          </w:tcPr>
          <w:p w14:paraId="6DC2C9D8"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64C65223"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2749ED7F"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A28E060" w14:textId="77777777" w:rsidR="008A064F" w:rsidRPr="008618E4" w:rsidRDefault="008A064F" w:rsidP="00E14DBC">
            <w:pPr>
              <w:rPr>
                <w:rFonts w:ascii="Times New Roman" w:hAnsi="Times New Roman" w:cs="Times New Roman"/>
                <w:sz w:val="18"/>
                <w:szCs w:val="18"/>
              </w:rPr>
            </w:pPr>
          </w:p>
        </w:tc>
      </w:tr>
      <w:tr w:rsidR="008A064F" w:rsidRPr="00986DA3" w14:paraId="6244CCF3" w14:textId="77777777" w:rsidTr="00E14DBC">
        <w:tc>
          <w:tcPr>
            <w:tcW w:w="3472" w:type="dxa"/>
            <w:tcBorders>
              <w:top w:val="nil"/>
              <w:left w:val="nil"/>
              <w:bottom w:val="nil"/>
              <w:right w:val="nil"/>
            </w:tcBorders>
          </w:tcPr>
          <w:p w14:paraId="182D55FB"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Middle adulthood (45-64)</w:t>
            </w:r>
          </w:p>
        </w:tc>
        <w:tc>
          <w:tcPr>
            <w:tcW w:w="2553" w:type="dxa"/>
            <w:tcBorders>
              <w:top w:val="nil"/>
              <w:left w:val="nil"/>
              <w:bottom w:val="nil"/>
              <w:right w:val="nil"/>
            </w:tcBorders>
          </w:tcPr>
          <w:p w14:paraId="1E483AA7"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3FEE28C" w14:textId="2DBB1865"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0.70 [0.66, 0.74]</w:t>
            </w:r>
          </w:p>
        </w:tc>
        <w:tc>
          <w:tcPr>
            <w:tcW w:w="2555" w:type="dxa"/>
            <w:tcBorders>
              <w:top w:val="nil"/>
              <w:left w:val="nil"/>
              <w:bottom w:val="nil"/>
              <w:right w:val="nil"/>
            </w:tcBorders>
          </w:tcPr>
          <w:p w14:paraId="7445F271" w14:textId="7DA3956F"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0.77 [0.72, 0.81]</w:t>
            </w:r>
          </w:p>
        </w:tc>
        <w:tc>
          <w:tcPr>
            <w:tcW w:w="2555" w:type="dxa"/>
            <w:tcBorders>
              <w:top w:val="nil"/>
              <w:left w:val="nil"/>
              <w:bottom w:val="nil"/>
              <w:right w:val="nil"/>
            </w:tcBorders>
          </w:tcPr>
          <w:p w14:paraId="3A72D43C" w14:textId="07A8ACC1"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0.77 [0.73, 0.82]</w:t>
            </w:r>
          </w:p>
        </w:tc>
      </w:tr>
      <w:tr w:rsidR="008A064F" w:rsidRPr="00986DA3" w14:paraId="7ACCCCE3" w14:textId="77777777" w:rsidTr="00E14DBC">
        <w:tc>
          <w:tcPr>
            <w:tcW w:w="3472" w:type="dxa"/>
            <w:tcBorders>
              <w:top w:val="nil"/>
              <w:left w:val="nil"/>
              <w:bottom w:val="nil"/>
              <w:right w:val="nil"/>
            </w:tcBorders>
          </w:tcPr>
          <w:p w14:paraId="0477673D"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Older adulthood (&gt;64)</w:t>
            </w:r>
          </w:p>
        </w:tc>
        <w:tc>
          <w:tcPr>
            <w:tcW w:w="2553" w:type="dxa"/>
            <w:tcBorders>
              <w:top w:val="nil"/>
              <w:left w:val="nil"/>
              <w:bottom w:val="nil"/>
              <w:right w:val="nil"/>
            </w:tcBorders>
          </w:tcPr>
          <w:p w14:paraId="73C04448"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3208760B" w14:textId="6CF80B1A"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0.39 [0.35, 0.43]</w:t>
            </w:r>
          </w:p>
        </w:tc>
        <w:tc>
          <w:tcPr>
            <w:tcW w:w="2555" w:type="dxa"/>
            <w:tcBorders>
              <w:top w:val="nil"/>
              <w:left w:val="nil"/>
              <w:bottom w:val="nil"/>
              <w:right w:val="nil"/>
            </w:tcBorders>
          </w:tcPr>
          <w:p w14:paraId="09A54F74" w14:textId="02CEDDFC"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0.53 [0.47, 0.59]</w:t>
            </w:r>
          </w:p>
        </w:tc>
        <w:tc>
          <w:tcPr>
            <w:tcW w:w="2555" w:type="dxa"/>
            <w:tcBorders>
              <w:top w:val="nil"/>
              <w:left w:val="nil"/>
              <w:bottom w:val="nil"/>
              <w:right w:val="nil"/>
            </w:tcBorders>
          </w:tcPr>
          <w:p w14:paraId="25E5C53F" w14:textId="5526B1A3"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0.54 [0.48, 0.60]</w:t>
            </w:r>
          </w:p>
        </w:tc>
      </w:tr>
      <w:tr w:rsidR="008A064F" w:rsidRPr="00986DA3" w14:paraId="49F0FED4" w14:textId="77777777" w:rsidTr="00E14DBC">
        <w:tc>
          <w:tcPr>
            <w:tcW w:w="3472" w:type="dxa"/>
            <w:tcBorders>
              <w:top w:val="nil"/>
              <w:left w:val="nil"/>
              <w:bottom w:val="nil"/>
              <w:right w:val="nil"/>
            </w:tcBorders>
          </w:tcPr>
          <w:p w14:paraId="1DDD19DA"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Disability status</w:t>
            </w:r>
          </w:p>
        </w:tc>
        <w:tc>
          <w:tcPr>
            <w:tcW w:w="2553" w:type="dxa"/>
            <w:tcBorders>
              <w:top w:val="nil"/>
              <w:left w:val="nil"/>
              <w:bottom w:val="nil"/>
              <w:right w:val="nil"/>
            </w:tcBorders>
          </w:tcPr>
          <w:p w14:paraId="46357D90"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D1ECE17"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0.96 [0.88, 1.05]</w:t>
            </w:r>
          </w:p>
        </w:tc>
        <w:tc>
          <w:tcPr>
            <w:tcW w:w="2555" w:type="dxa"/>
            <w:tcBorders>
              <w:top w:val="nil"/>
              <w:left w:val="nil"/>
              <w:bottom w:val="nil"/>
              <w:right w:val="nil"/>
            </w:tcBorders>
          </w:tcPr>
          <w:p w14:paraId="71D4F47C" w14:textId="487990AF"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0.91 [0.83, 1.00]</w:t>
            </w:r>
          </w:p>
        </w:tc>
        <w:tc>
          <w:tcPr>
            <w:tcW w:w="2555" w:type="dxa"/>
            <w:tcBorders>
              <w:top w:val="nil"/>
              <w:left w:val="nil"/>
              <w:bottom w:val="nil"/>
              <w:right w:val="nil"/>
            </w:tcBorders>
          </w:tcPr>
          <w:p w14:paraId="11B438BA" w14:textId="7AB06B94"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0.91 [0.84, 1.00]</w:t>
            </w:r>
          </w:p>
        </w:tc>
      </w:tr>
      <w:tr w:rsidR="008A064F" w:rsidRPr="00986DA3" w14:paraId="3DF5E532" w14:textId="77777777" w:rsidTr="00E14DBC">
        <w:tc>
          <w:tcPr>
            <w:tcW w:w="3472" w:type="dxa"/>
            <w:tcBorders>
              <w:top w:val="nil"/>
              <w:left w:val="nil"/>
              <w:bottom w:val="nil"/>
              <w:right w:val="nil"/>
            </w:tcBorders>
          </w:tcPr>
          <w:p w14:paraId="3D6CDAE4"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Education</w:t>
            </w:r>
          </w:p>
        </w:tc>
        <w:tc>
          <w:tcPr>
            <w:tcW w:w="2553" w:type="dxa"/>
            <w:tcBorders>
              <w:top w:val="nil"/>
              <w:left w:val="nil"/>
              <w:bottom w:val="nil"/>
              <w:right w:val="nil"/>
            </w:tcBorders>
          </w:tcPr>
          <w:p w14:paraId="1416286F"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3119E85E"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9F420E9"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359F5E6A" w14:textId="77777777" w:rsidR="008A064F" w:rsidRPr="008618E4" w:rsidRDefault="008A064F" w:rsidP="00E14DBC">
            <w:pPr>
              <w:rPr>
                <w:rFonts w:ascii="Times New Roman" w:hAnsi="Times New Roman" w:cs="Times New Roman"/>
                <w:sz w:val="18"/>
                <w:szCs w:val="18"/>
              </w:rPr>
            </w:pPr>
          </w:p>
        </w:tc>
      </w:tr>
      <w:tr w:rsidR="008A064F" w:rsidRPr="00986DA3" w14:paraId="269CCCBD" w14:textId="77777777" w:rsidTr="00E14DBC">
        <w:trPr>
          <w:trHeight w:val="233"/>
        </w:trPr>
        <w:tc>
          <w:tcPr>
            <w:tcW w:w="3472" w:type="dxa"/>
            <w:tcBorders>
              <w:top w:val="nil"/>
              <w:left w:val="nil"/>
              <w:bottom w:val="nil"/>
              <w:right w:val="nil"/>
            </w:tcBorders>
          </w:tcPr>
          <w:p w14:paraId="1D667D18"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 xml:space="preserve">  Less than high school</w:t>
            </w:r>
          </w:p>
        </w:tc>
        <w:tc>
          <w:tcPr>
            <w:tcW w:w="2553" w:type="dxa"/>
            <w:tcBorders>
              <w:top w:val="nil"/>
              <w:left w:val="nil"/>
              <w:bottom w:val="nil"/>
              <w:right w:val="nil"/>
            </w:tcBorders>
          </w:tcPr>
          <w:p w14:paraId="7FD9B198"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D7F170B" w14:textId="5D1BFD15"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2.28 [2.06, 2.52]</w:t>
            </w:r>
          </w:p>
        </w:tc>
        <w:tc>
          <w:tcPr>
            <w:tcW w:w="2555" w:type="dxa"/>
            <w:tcBorders>
              <w:top w:val="nil"/>
              <w:left w:val="nil"/>
              <w:bottom w:val="nil"/>
              <w:right w:val="nil"/>
            </w:tcBorders>
          </w:tcPr>
          <w:p w14:paraId="6FA3E087" w14:textId="15C8F343"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1.41 [1.27, 1.57]</w:t>
            </w:r>
          </w:p>
        </w:tc>
        <w:tc>
          <w:tcPr>
            <w:tcW w:w="2555" w:type="dxa"/>
            <w:tcBorders>
              <w:top w:val="nil"/>
              <w:left w:val="nil"/>
              <w:bottom w:val="nil"/>
              <w:right w:val="nil"/>
            </w:tcBorders>
          </w:tcPr>
          <w:p w14:paraId="7CE98B95" w14:textId="592902A4"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1.42 [1.27, 1.58]</w:t>
            </w:r>
          </w:p>
        </w:tc>
      </w:tr>
      <w:tr w:rsidR="008A064F" w:rsidRPr="00986DA3" w14:paraId="5D45F0DC" w14:textId="77777777" w:rsidTr="00E14DBC">
        <w:trPr>
          <w:trHeight w:val="225"/>
        </w:trPr>
        <w:tc>
          <w:tcPr>
            <w:tcW w:w="3472" w:type="dxa"/>
            <w:tcBorders>
              <w:top w:val="nil"/>
              <w:left w:val="nil"/>
              <w:bottom w:val="nil"/>
              <w:right w:val="nil"/>
            </w:tcBorders>
          </w:tcPr>
          <w:p w14:paraId="68674101"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High school graduate or equivalent</w:t>
            </w:r>
          </w:p>
        </w:tc>
        <w:tc>
          <w:tcPr>
            <w:tcW w:w="2553" w:type="dxa"/>
            <w:tcBorders>
              <w:top w:val="nil"/>
              <w:left w:val="nil"/>
              <w:bottom w:val="nil"/>
              <w:right w:val="nil"/>
            </w:tcBorders>
          </w:tcPr>
          <w:p w14:paraId="5C35B51A"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3719C50" w14:textId="15573B5A"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1.79 [1.66, 1.92]</w:t>
            </w:r>
          </w:p>
        </w:tc>
        <w:tc>
          <w:tcPr>
            <w:tcW w:w="2555" w:type="dxa"/>
            <w:tcBorders>
              <w:top w:val="nil"/>
              <w:left w:val="nil"/>
              <w:bottom w:val="nil"/>
              <w:right w:val="nil"/>
            </w:tcBorders>
          </w:tcPr>
          <w:p w14:paraId="088651D4" w14:textId="4E8CA324"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1.30 [1.20, 1.40]</w:t>
            </w:r>
          </w:p>
        </w:tc>
        <w:tc>
          <w:tcPr>
            <w:tcW w:w="2555" w:type="dxa"/>
            <w:tcBorders>
              <w:top w:val="nil"/>
              <w:left w:val="nil"/>
              <w:bottom w:val="nil"/>
              <w:right w:val="nil"/>
            </w:tcBorders>
          </w:tcPr>
          <w:p w14:paraId="23FDDE4D" w14:textId="045B85CE"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1.30 [1.21, 1.40]</w:t>
            </w:r>
          </w:p>
        </w:tc>
      </w:tr>
      <w:tr w:rsidR="008A064F" w:rsidRPr="00986DA3" w14:paraId="6EBAC9F0" w14:textId="77777777" w:rsidTr="00E14DBC">
        <w:tc>
          <w:tcPr>
            <w:tcW w:w="3472" w:type="dxa"/>
            <w:tcBorders>
              <w:top w:val="nil"/>
              <w:left w:val="nil"/>
              <w:bottom w:val="nil"/>
              <w:right w:val="nil"/>
            </w:tcBorders>
          </w:tcPr>
          <w:p w14:paraId="5F360D4C"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Associate’s degree or some college</w:t>
            </w:r>
          </w:p>
        </w:tc>
        <w:tc>
          <w:tcPr>
            <w:tcW w:w="2553" w:type="dxa"/>
            <w:tcBorders>
              <w:top w:val="nil"/>
              <w:left w:val="nil"/>
              <w:bottom w:val="nil"/>
              <w:right w:val="nil"/>
            </w:tcBorders>
          </w:tcPr>
          <w:p w14:paraId="37A91399"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6C619924" w14:textId="4628EEA0"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1.37 [1.28, 1.47]</w:t>
            </w:r>
          </w:p>
        </w:tc>
        <w:tc>
          <w:tcPr>
            <w:tcW w:w="2555" w:type="dxa"/>
            <w:tcBorders>
              <w:top w:val="nil"/>
              <w:left w:val="nil"/>
              <w:bottom w:val="nil"/>
              <w:right w:val="nil"/>
            </w:tcBorders>
          </w:tcPr>
          <w:p w14:paraId="773CDBA2" w14:textId="2B575235"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1.12 [1.04, 1.20]</w:t>
            </w:r>
          </w:p>
        </w:tc>
        <w:tc>
          <w:tcPr>
            <w:tcW w:w="2555" w:type="dxa"/>
            <w:tcBorders>
              <w:top w:val="nil"/>
              <w:left w:val="nil"/>
              <w:bottom w:val="nil"/>
              <w:right w:val="nil"/>
            </w:tcBorders>
          </w:tcPr>
          <w:p w14:paraId="74C2C2DF" w14:textId="4FF98C2D"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1.12 [1.04, 1.20]</w:t>
            </w:r>
          </w:p>
        </w:tc>
      </w:tr>
      <w:tr w:rsidR="008A064F" w:rsidRPr="00986DA3" w14:paraId="0D68FCAC" w14:textId="77777777" w:rsidTr="00E14DBC">
        <w:tc>
          <w:tcPr>
            <w:tcW w:w="3472" w:type="dxa"/>
            <w:tcBorders>
              <w:top w:val="nil"/>
              <w:left w:val="nil"/>
              <w:bottom w:val="nil"/>
              <w:right w:val="nil"/>
            </w:tcBorders>
          </w:tcPr>
          <w:p w14:paraId="0EE1EFCE"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Bachelor’s degree or higher (reference)</w:t>
            </w:r>
          </w:p>
        </w:tc>
        <w:tc>
          <w:tcPr>
            <w:tcW w:w="2553" w:type="dxa"/>
            <w:tcBorders>
              <w:top w:val="nil"/>
              <w:left w:val="nil"/>
              <w:bottom w:val="nil"/>
              <w:right w:val="nil"/>
            </w:tcBorders>
          </w:tcPr>
          <w:p w14:paraId="0CB96FCE"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102EDA1"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28631162"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7B9E928C" w14:textId="77777777" w:rsidR="008A064F" w:rsidRPr="008618E4" w:rsidRDefault="008A064F" w:rsidP="00E14DBC">
            <w:pPr>
              <w:rPr>
                <w:rFonts w:ascii="Times New Roman" w:hAnsi="Times New Roman" w:cs="Times New Roman"/>
                <w:sz w:val="18"/>
                <w:szCs w:val="18"/>
              </w:rPr>
            </w:pPr>
          </w:p>
        </w:tc>
      </w:tr>
      <w:tr w:rsidR="008A064F" w:rsidRPr="00986DA3" w14:paraId="1FD3B86B" w14:textId="77777777" w:rsidTr="00E14DBC">
        <w:trPr>
          <w:trHeight w:val="102"/>
        </w:trPr>
        <w:tc>
          <w:tcPr>
            <w:tcW w:w="3472" w:type="dxa"/>
            <w:tcBorders>
              <w:top w:val="nil"/>
              <w:left w:val="nil"/>
              <w:bottom w:val="nil"/>
              <w:right w:val="nil"/>
            </w:tcBorders>
          </w:tcPr>
          <w:p w14:paraId="0FB2170C"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i/>
                <w:sz w:val="18"/>
                <w:szCs w:val="18"/>
              </w:rPr>
              <w:t>Socioeconomic characteristics</w:t>
            </w:r>
          </w:p>
        </w:tc>
        <w:tc>
          <w:tcPr>
            <w:tcW w:w="2553" w:type="dxa"/>
            <w:tcBorders>
              <w:top w:val="nil"/>
              <w:left w:val="nil"/>
              <w:bottom w:val="nil"/>
              <w:right w:val="nil"/>
            </w:tcBorders>
          </w:tcPr>
          <w:p w14:paraId="3E2AE28E"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E422819"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B08F7A3"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210F6AA" w14:textId="77777777" w:rsidR="008A064F" w:rsidRPr="008618E4" w:rsidRDefault="008A064F" w:rsidP="00E14DBC">
            <w:pPr>
              <w:rPr>
                <w:rFonts w:ascii="Times New Roman" w:hAnsi="Times New Roman" w:cs="Times New Roman"/>
                <w:sz w:val="18"/>
                <w:szCs w:val="18"/>
              </w:rPr>
            </w:pPr>
          </w:p>
        </w:tc>
      </w:tr>
      <w:tr w:rsidR="008A064F" w:rsidRPr="00986DA3" w14:paraId="38A8FE51" w14:textId="77777777" w:rsidTr="00E14DBC">
        <w:tc>
          <w:tcPr>
            <w:tcW w:w="3472" w:type="dxa"/>
            <w:tcBorders>
              <w:top w:val="nil"/>
              <w:left w:val="nil"/>
              <w:bottom w:val="nil"/>
              <w:right w:val="nil"/>
            </w:tcBorders>
          </w:tcPr>
          <w:p w14:paraId="1856A07D"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Income to poverty ratio (past year)</w:t>
            </w:r>
          </w:p>
        </w:tc>
        <w:tc>
          <w:tcPr>
            <w:tcW w:w="2553" w:type="dxa"/>
            <w:tcBorders>
              <w:top w:val="nil"/>
              <w:left w:val="nil"/>
              <w:bottom w:val="nil"/>
              <w:right w:val="nil"/>
            </w:tcBorders>
          </w:tcPr>
          <w:p w14:paraId="4E57970D"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14ABE0B"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7B696A2F" w14:textId="33837AC8"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0.96 [0.95, 0.97]</w:t>
            </w:r>
          </w:p>
        </w:tc>
        <w:tc>
          <w:tcPr>
            <w:tcW w:w="2555" w:type="dxa"/>
            <w:tcBorders>
              <w:top w:val="nil"/>
              <w:left w:val="nil"/>
              <w:bottom w:val="nil"/>
              <w:right w:val="nil"/>
            </w:tcBorders>
          </w:tcPr>
          <w:p w14:paraId="161B8423" w14:textId="560A1BBA"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0.96 [0.95, 0.97]</w:t>
            </w:r>
          </w:p>
        </w:tc>
      </w:tr>
      <w:tr w:rsidR="008A064F" w:rsidRPr="00986DA3" w14:paraId="3F74D88C" w14:textId="77777777" w:rsidTr="00E14DBC">
        <w:tc>
          <w:tcPr>
            <w:tcW w:w="3472" w:type="dxa"/>
            <w:tcBorders>
              <w:top w:val="nil"/>
              <w:left w:val="nil"/>
              <w:bottom w:val="nil"/>
              <w:right w:val="nil"/>
            </w:tcBorders>
          </w:tcPr>
          <w:p w14:paraId="46314DD4"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In labor force in December 2013</w:t>
            </w:r>
          </w:p>
        </w:tc>
        <w:tc>
          <w:tcPr>
            <w:tcW w:w="2553" w:type="dxa"/>
            <w:tcBorders>
              <w:top w:val="nil"/>
              <w:left w:val="nil"/>
              <w:bottom w:val="nil"/>
              <w:right w:val="nil"/>
            </w:tcBorders>
          </w:tcPr>
          <w:p w14:paraId="6C83A723"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1AFE3DA"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23C4D8AC" w14:textId="5CD69CF0"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1.03 [0.95, 1.11</w:t>
            </w:r>
            <w:r w:rsidR="008618E4">
              <w:rPr>
                <w:rFonts w:ascii="Times New Roman" w:hAnsi="Times New Roman" w:cs="Times New Roman"/>
                <w:sz w:val="18"/>
                <w:szCs w:val="18"/>
              </w:rPr>
              <w:t>]</w:t>
            </w:r>
          </w:p>
        </w:tc>
        <w:tc>
          <w:tcPr>
            <w:tcW w:w="2555" w:type="dxa"/>
            <w:tcBorders>
              <w:top w:val="nil"/>
              <w:left w:val="nil"/>
              <w:bottom w:val="nil"/>
              <w:right w:val="nil"/>
            </w:tcBorders>
          </w:tcPr>
          <w:p w14:paraId="51B8F3FC"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1.02 [0.94, 1.10]</w:t>
            </w:r>
          </w:p>
        </w:tc>
      </w:tr>
      <w:tr w:rsidR="008A064F" w:rsidRPr="00986DA3" w14:paraId="548376C8" w14:textId="77777777" w:rsidTr="00E14DBC">
        <w:tc>
          <w:tcPr>
            <w:tcW w:w="3472" w:type="dxa"/>
            <w:tcBorders>
              <w:top w:val="nil"/>
              <w:left w:val="nil"/>
              <w:bottom w:val="nil"/>
              <w:right w:val="nil"/>
            </w:tcBorders>
          </w:tcPr>
          <w:p w14:paraId="00A45013"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Food insecurity (past year)</w:t>
            </w:r>
          </w:p>
        </w:tc>
        <w:tc>
          <w:tcPr>
            <w:tcW w:w="2553" w:type="dxa"/>
            <w:tcBorders>
              <w:top w:val="nil"/>
              <w:left w:val="nil"/>
              <w:bottom w:val="nil"/>
              <w:right w:val="nil"/>
            </w:tcBorders>
          </w:tcPr>
          <w:p w14:paraId="3AA09AE1"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3E628980"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6541B7AF" w14:textId="304F9262"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1.10 [1.04, 1.16]</w:t>
            </w:r>
          </w:p>
        </w:tc>
        <w:tc>
          <w:tcPr>
            <w:tcW w:w="2555" w:type="dxa"/>
            <w:tcBorders>
              <w:top w:val="nil"/>
              <w:left w:val="nil"/>
              <w:bottom w:val="nil"/>
              <w:right w:val="nil"/>
            </w:tcBorders>
          </w:tcPr>
          <w:p w14:paraId="253099A8" w14:textId="77AF825B"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1.10 [1.04, 1.16]</w:t>
            </w:r>
          </w:p>
        </w:tc>
      </w:tr>
      <w:tr w:rsidR="008A064F" w:rsidRPr="00986DA3" w14:paraId="0D0DE492" w14:textId="77777777" w:rsidTr="00E14DBC">
        <w:tc>
          <w:tcPr>
            <w:tcW w:w="3472" w:type="dxa"/>
            <w:tcBorders>
              <w:top w:val="nil"/>
              <w:left w:val="nil"/>
              <w:bottom w:val="nil"/>
              <w:right w:val="nil"/>
            </w:tcBorders>
          </w:tcPr>
          <w:p w14:paraId="5270ABB3"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Health insurance coverage (past year)</w:t>
            </w:r>
          </w:p>
        </w:tc>
        <w:tc>
          <w:tcPr>
            <w:tcW w:w="2553" w:type="dxa"/>
            <w:tcBorders>
              <w:top w:val="nil"/>
              <w:left w:val="nil"/>
              <w:bottom w:val="nil"/>
              <w:right w:val="nil"/>
            </w:tcBorders>
          </w:tcPr>
          <w:p w14:paraId="4777D216"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AC36A96"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5DCD91B" w14:textId="2328C536"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0.33 [0.30, 0.35]</w:t>
            </w:r>
          </w:p>
        </w:tc>
        <w:tc>
          <w:tcPr>
            <w:tcW w:w="2555" w:type="dxa"/>
            <w:tcBorders>
              <w:top w:val="nil"/>
              <w:left w:val="nil"/>
              <w:bottom w:val="nil"/>
              <w:right w:val="nil"/>
            </w:tcBorders>
          </w:tcPr>
          <w:p w14:paraId="5481A7C4" w14:textId="6E226EAC"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0.33 [0.31, 0.36]</w:t>
            </w:r>
          </w:p>
        </w:tc>
      </w:tr>
      <w:tr w:rsidR="008A064F" w:rsidRPr="00986DA3" w14:paraId="56BF9567" w14:textId="77777777" w:rsidTr="00E14DBC">
        <w:tc>
          <w:tcPr>
            <w:tcW w:w="3472" w:type="dxa"/>
            <w:tcBorders>
              <w:top w:val="nil"/>
              <w:left w:val="nil"/>
              <w:bottom w:val="nil"/>
              <w:right w:val="nil"/>
            </w:tcBorders>
          </w:tcPr>
          <w:p w14:paraId="69066AC3"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Receipt of non-housing gov’t assistance (past year)</w:t>
            </w:r>
          </w:p>
        </w:tc>
        <w:tc>
          <w:tcPr>
            <w:tcW w:w="2553" w:type="dxa"/>
            <w:tcBorders>
              <w:top w:val="nil"/>
              <w:left w:val="nil"/>
              <w:bottom w:val="nil"/>
              <w:right w:val="nil"/>
            </w:tcBorders>
          </w:tcPr>
          <w:p w14:paraId="363A9DBF"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1C2793D" w14:textId="77777777" w:rsidR="008A064F" w:rsidRPr="009E1DF2"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CB1CC44" w14:textId="39FCB652"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1.10 [1.00, 1.21</w:t>
            </w:r>
            <w:r w:rsidR="008618E4">
              <w:rPr>
                <w:rFonts w:ascii="Times New Roman" w:hAnsi="Times New Roman" w:cs="Times New Roman"/>
                <w:sz w:val="18"/>
                <w:szCs w:val="18"/>
              </w:rPr>
              <w:t>]</w:t>
            </w:r>
          </w:p>
        </w:tc>
        <w:tc>
          <w:tcPr>
            <w:tcW w:w="2555" w:type="dxa"/>
            <w:tcBorders>
              <w:top w:val="nil"/>
              <w:left w:val="nil"/>
              <w:bottom w:val="nil"/>
              <w:right w:val="nil"/>
            </w:tcBorders>
          </w:tcPr>
          <w:p w14:paraId="6BF5FB89" w14:textId="2EEB28C1"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1.11 [1.01, 1.23]</w:t>
            </w:r>
          </w:p>
        </w:tc>
      </w:tr>
      <w:tr w:rsidR="008A064F" w:rsidRPr="00986DA3" w14:paraId="48A93445" w14:textId="77777777" w:rsidTr="00E14DBC">
        <w:tc>
          <w:tcPr>
            <w:tcW w:w="3472" w:type="dxa"/>
            <w:tcBorders>
              <w:top w:val="nil"/>
              <w:left w:val="nil"/>
              <w:bottom w:val="nil"/>
              <w:right w:val="nil"/>
            </w:tcBorders>
          </w:tcPr>
          <w:p w14:paraId="0ED37A25" w14:textId="77777777" w:rsidR="008A064F" w:rsidRPr="008618E4" w:rsidRDefault="008A064F" w:rsidP="00E14DBC">
            <w:pPr>
              <w:rPr>
                <w:rFonts w:ascii="Times New Roman" w:hAnsi="Times New Roman" w:cs="Times New Roman"/>
                <w:i/>
                <w:sz w:val="18"/>
                <w:szCs w:val="18"/>
              </w:rPr>
            </w:pPr>
            <w:r w:rsidRPr="008618E4">
              <w:rPr>
                <w:rFonts w:ascii="Times New Roman" w:hAnsi="Times New Roman"/>
                <w:i/>
                <w:sz w:val="18"/>
                <w:szCs w:val="18"/>
              </w:rPr>
              <w:t>Housing characteristics</w:t>
            </w:r>
          </w:p>
        </w:tc>
        <w:tc>
          <w:tcPr>
            <w:tcW w:w="2553" w:type="dxa"/>
            <w:tcBorders>
              <w:top w:val="nil"/>
              <w:left w:val="nil"/>
              <w:bottom w:val="nil"/>
              <w:right w:val="nil"/>
            </w:tcBorders>
          </w:tcPr>
          <w:p w14:paraId="62019C3B"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72D36583"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32EA49E0"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6120F6CE" w14:textId="77777777" w:rsidR="008A064F" w:rsidRPr="008618E4" w:rsidRDefault="008A064F" w:rsidP="00E14DBC">
            <w:pPr>
              <w:rPr>
                <w:rFonts w:ascii="Times New Roman" w:hAnsi="Times New Roman" w:cs="Times New Roman"/>
                <w:sz w:val="18"/>
                <w:szCs w:val="18"/>
              </w:rPr>
            </w:pPr>
          </w:p>
        </w:tc>
      </w:tr>
      <w:tr w:rsidR="008A064F" w:rsidRPr="00986DA3" w14:paraId="33A84C27" w14:textId="77777777" w:rsidTr="00E14DBC">
        <w:tc>
          <w:tcPr>
            <w:tcW w:w="3472" w:type="dxa"/>
            <w:tcBorders>
              <w:top w:val="nil"/>
              <w:left w:val="nil"/>
              <w:bottom w:val="nil"/>
              <w:right w:val="nil"/>
            </w:tcBorders>
          </w:tcPr>
          <w:p w14:paraId="1E472970"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Rental property (current)</w:t>
            </w:r>
          </w:p>
        </w:tc>
        <w:tc>
          <w:tcPr>
            <w:tcW w:w="2553" w:type="dxa"/>
            <w:tcBorders>
              <w:top w:val="nil"/>
              <w:left w:val="nil"/>
              <w:bottom w:val="nil"/>
              <w:right w:val="nil"/>
            </w:tcBorders>
          </w:tcPr>
          <w:p w14:paraId="2B0D7685"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3E889512"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18CBBBB1"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AEC3B35" w14:textId="0E873A1A" w:rsidR="008A064F" w:rsidRPr="009E1DF2" w:rsidRDefault="008A064F" w:rsidP="00E14DBC">
            <w:pPr>
              <w:rPr>
                <w:rFonts w:ascii="Times New Roman" w:hAnsi="Times New Roman" w:cs="Times New Roman"/>
                <w:sz w:val="18"/>
                <w:szCs w:val="18"/>
              </w:rPr>
            </w:pPr>
            <w:r w:rsidRPr="009E1DF2">
              <w:rPr>
                <w:rFonts w:ascii="Times New Roman" w:hAnsi="Times New Roman" w:cs="Times New Roman"/>
                <w:sz w:val="18"/>
                <w:szCs w:val="18"/>
              </w:rPr>
              <w:t>1.12 [1.05, 1.20]</w:t>
            </w:r>
          </w:p>
        </w:tc>
      </w:tr>
      <w:tr w:rsidR="008A064F" w:rsidRPr="00986DA3" w14:paraId="137519D1" w14:textId="77777777" w:rsidTr="00E14DBC">
        <w:trPr>
          <w:trHeight w:val="80"/>
        </w:trPr>
        <w:tc>
          <w:tcPr>
            <w:tcW w:w="3472" w:type="dxa"/>
            <w:tcBorders>
              <w:top w:val="nil"/>
              <w:left w:val="nil"/>
              <w:bottom w:val="nil"/>
              <w:right w:val="nil"/>
            </w:tcBorders>
          </w:tcPr>
          <w:p w14:paraId="5A7E3D39"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 xml:space="preserve"> Household size during month of interview</w:t>
            </w:r>
          </w:p>
        </w:tc>
        <w:tc>
          <w:tcPr>
            <w:tcW w:w="2553" w:type="dxa"/>
            <w:tcBorders>
              <w:top w:val="nil"/>
              <w:left w:val="nil"/>
              <w:bottom w:val="nil"/>
              <w:right w:val="nil"/>
            </w:tcBorders>
          </w:tcPr>
          <w:p w14:paraId="37FF915E"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62789EEF"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8762438"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775859AC"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0.99 [0.97, 1.02]</w:t>
            </w:r>
          </w:p>
        </w:tc>
      </w:tr>
      <w:tr w:rsidR="008A064F" w:rsidRPr="00986DA3" w14:paraId="66F77E62" w14:textId="77777777" w:rsidTr="00E14DBC">
        <w:tc>
          <w:tcPr>
            <w:tcW w:w="3472" w:type="dxa"/>
            <w:tcBorders>
              <w:top w:val="nil"/>
              <w:left w:val="nil"/>
              <w:bottom w:val="nil"/>
              <w:right w:val="nil"/>
            </w:tcBorders>
          </w:tcPr>
          <w:p w14:paraId="0E6C23FF" w14:textId="77777777" w:rsidR="008A064F" w:rsidRPr="008618E4" w:rsidRDefault="008A064F" w:rsidP="00E14DBC">
            <w:pPr>
              <w:rPr>
                <w:rFonts w:ascii="Times New Roman" w:hAnsi="Times New Roman"/>
                <w:sz w:val="18"/>
                <w:szCs w:val="18"/>
              </w:rPr>
            </w:pPr>
            <w:r w:rsidRPr="008618E4">
              <w:rPr>
                <w:rFonts w:ascii="Times New Roman" w:hAnsi="Times New Roman"/>
                <w:sz w:val="18"/>
                <w:szCs w:val="18"/>
              </w:rPr>
              <w:t>Gov’t housing assistance (past year)</w:t>
            </w:r>
          </w:p>
        </w:tc>
        <w:tc>
          <w:tcPr>
            <w:tcW w:w="2553" w:type="dxa"/>
            <w:tcBorders>
              <w:top w:val="nil"/>
              <w:left w:val="nil"/>
              <w:bottom w:val="nil"/>
              <w:right w:val="nil"/>
            </w:tcBorders>
          </w:tcPr>
          <w:p w14:paraId="65ADA289"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14144C0"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FF75191"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5E00FD05"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0.88 [0.77, 1.01]</w:t>
            </w:r>
          </w:p>
        </w:tc>
      </w:tr>
      <w:tr w:rsidR="008A064F" w:rsidRPr="00986DA3" w14:paraId="2DD081D9" w14:textId="77777777" w:rsidTr="00E14DBC">
        <w:tc>
          <w:tcPr>
            <w:tcW w:w="3472" w:type="dxa"/>
            <w:tcBorders>
              <w:top w:val="nil"/>
              <w:left w:val="nil"/>
              <w:bottom w:val="nil"/>
              <w:right w:val="nil"/>
            </w:tcBorders>
          </w:tcPr>
          <w:p w14:paraId="3FB86013"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Unsafe neighborhood (past year)</w:t>
            </w:r>
          </w:p>
        </w:tc>
        <w:tc>
          <w:tcPr>
            <w:tcW w:w="2553" w:type="dxa"/>
            <w:tcBorders>
              <w:top w:val="nil"/>
              <w:left w:val="nil"/>
              <w:bottom w:val="nil"/>
              <w:right w:val="nil"/>
            </w:tcBorders>
          </w:tcPr>
          <w:p w14:paraId="1F4A9704"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0B902D54"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35279DD3"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nil"/>
              <w:right w:val="nil"/>
            </w:tcBorders>
          </w:tcPr>
          <w:p w14:paraId="4BDE64DE"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1.00 [0.94, 1.09]</w:t>
            </w:r>
          </w:p>
        </w:tc>
      </w:tr>
      <w:tr w:rsidR="008A064F" w:rsidRPr="00986DA3" w14:paraId="28C2A631" w14:textId="77777777" w:rsidTr="00E14DBC">
        <w:tc>
          <w:tcPr>
            <w:tcW w:w="3472" w:type="dxa"/>
            <w:tcBorders>
              <w:top w:val="nil"/>
              <w:left w:val="nil"/>
              <w:bottom w:val="single" w:sz="4" w:space="0" w:color="auto"/>
              <w:right w:val="nil"/>
            </w:tcBorders>
          </w:tcPr>
          <w:p w14:paraId="33123C92"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sz w:val="18"/>
                <w:szCs w:val="18"/>
              </w:rPr>
              <w:t>Non-metropolitan status (current)</w:t>
            </w:r>
          </w:p>
        </w:tc>
        <w:tc>
          <w:tcPr>
            <w:tcW w:w="2553" w:type="dxa"/>
            <w:tcBorders>
              <w:top w:val="nil"/>
              <w:left w:val="nil"/>
              <w:bottom w:val="single" w:sz="4" w:space="0" w:color="auto"/>
              <w:right w:val="nil"/>
            </w:tcBorders>
          </w:tcPr>
          <w:p w14:paraId="5DAA859A"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single" w:sz="4" w:space="0" w:color="auto"/>
              <w:right w:val="nil"/>
            </w:tcBorders>
          </w:tcPr>
          <w:p w14:paraId="71D4599B"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single" w:sz="4" w:space="0" w:color="auto"/>
              <w:right w:val="nil"/>
            </w:tcBorders>
          </w:tcPr>
          <w:p w14:paraId="7A7E8864" w14:textId="77777777" w:rsidR="008A064F" w:rsidRPr="008618E4" w:rsidRDefault="008A064F" w:rsidP="00E14DBC">
            <w:pPr>
              <w:rPr>
                <w:rFonts w:ascii="Times New Roman" w:hAnsi="Times New Roman" w:cs="Times New Roman"/>
                <w:sz w:val="18"/>
                <w:szCs w:val="18"/>
              </w:rPr>
            </w:pPr>
          </w:p>
        </w:tc>
        <w:tc>
          <w:tcPr>
            <w:tcW w:w="2555" w:type="dxa"/>
            <w:tcBorders>
              <w:top w:val="nil"/>
              <w:left w:val="nil"/>
              <w:bottom w:val="single" w:sz="4" w:space="0" w:color="auto"/>
              <w:right w:val="nil"/>
            </w:tcBorders>
          </w:tcPr>
          <w:p w14:paraId="6343528C" w14:textId="77777777" w:rsidR="008A064F" w:rsidRPr="008618E4" w:rsidRDefault="008A064F" w:rsidP="00E14DBC">
            <w:pPr>
              <w:rPr>
                <w:rFonts w:ascii="Times New Roman" w:hAnsi="Times New Roman" w:cs="Times New Roman"/>
                <w:sz w:val="18"/>
                <w:szCs w:val="18"/>
              </w:rPr>
            </w:pPr>
            <w:r w:rsidRPr="008618E4">
              <w:rPr>
                <w:rFonts w:ascii="Times New Roman" w:hAnsi="Times New Roman" w:cs="Times New Roman"/>
                <w:sz w:val="18"/>
                <w:szCs w:val="18"/>
              </w:rPr>
              <w:t>1.01 [0.91, 1.11]</w:t>
            </w:r>
          </w:p>
        </w:tc>
      </w:tr>
    </w:tbl>
    <w:p w14:paraId="4E6E7DC4" w14:textId="74CC9D95" w:rsidR="008A064F" w:rsidRPr="00986DA3" w:rsidRDefault="008A064F" w:rsidP="008A064F">
      <w:pPr>
        <w:spacing w:line="240" w:lineRule="auto"/>
        <w:contextualSpacing/>
        <w:rPr>
          <w:rFonts w:ascii="Times New Roman" w:hAnsi="Times New Roman"/>
          <w:sz w:val="18"/>
          <w:szCs w:val="18"/>
        </w:rPr>
      </w:pPr>
      <w:r w:rsidRPr="00986DA3">
        <w:rPr>
          <w:rFonts w:ascii="Times New Roman" w:hAnsi="Times New Roman" w:cs="Times New Roman"/>
          <w:sz w:val="18"/>
          <w:szCs w:val="18"/>
        </w:rPr>
        <w:t>Source: 2014 Survey of Income and Program Participation, wave 1, public use file. Poor housing quality was measured as a count variable from 0-4, with 0 indicating no house problems up to 4 house problems (cracks in ceiling, holes in floor, pest and plumbing problems).</w:t>
      </w:r>
    </w:p>
    <w:p w14:paraId="0A3B45CF" w14:textId="368CB0DD" w:rsidR="008A064F" w:rsidRDefault="008A064F"/>
    <w:sectPr w:rsidR="008A064F" w:rsidSect="008A06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ED591" w14:textId="77777777" w:rsidR="000D56DC" w:rsidRDefault="000D56DC" w:rsidP="00A70061">
      <w:pPr>
        <w:spacing w:after="0" w:line="240" w:lineRule="auto"/>
      </w:pPr>
      <w:r>
        <w:separator/>
      </w:r>
    </w:p>
  </w:endnote>
  <w:endnote w:type="continuationSeparator" w:id="0">
    <w:p w14:paraId="0D0163DF" w14:textId="77777777" w:rsidR="000D56DC" w:rsidRDefault="000D56DC" w:rsidP="00A7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609692"/>
      <w:docPartObj>
        <w:docPartGallery w:val="Page Numbers (Bottom of Page)"/>
        <w:docPartUnique/>
      </w:docPartObj>
    </w:sdtPr>
    <w:sdtEndPr>
      <w:rPr>
        <w:rFonts w:ascii="Times New Roman" w:hAnsi="Times New Roman" w:cs="Times New Roman"/>
        <w:noProof/>
      </w:rPr>
    </w:sdtEndPr>
    <w:sdtContent>
      <w:p w14:paraId="06B37E0A" w14:textId="4276D729" w:rsidR="003505E0" w:rsidRPr="004624EC" w:rsidRDefault="003505E0">
        <w:pPr>
          <w:pStyle w:val="Footer"/>
          <w:jc w:val="right"/>
          <w:rPr>
            <w:rFonts w:ascii="Times New Roman" w:hAnsi="Times New Roman" w:cs="Times New Roman"/>
          </w:rPr>
        </w:pPr>
        <w:r w:rsidRPr="004624EC">
          <w:rPr>
            <w:rFonts w:ascii="Times New Roman" w:hAnsi="Times New Roman" w:cs="Times New Roman"/>
          </w:rPr>
          <w:fldChar w:fldCharType="begin"/>
        </w:r>
        <w:r w:rsidRPr="004624EC">
          <w:rPr>
            <w:rFonts w:ascii="Times New Roman" w:hAnsi="Times New Roman" w:cs="Times New Roman"/>
          </w:rPr>
          <w:instrText xml:space="preserve"> PAGE   \* MERGEFORMAT </w:instrText>
        </w:r>
        <w:r w:rsidRPr="004624EC">
          <w:rPr>
            <w:rFonts w:ascii="Times New Roman" w:hAnsi="Times New Roman" w:cs="Times New Roman"/>
          </w:rPr>
          <w:fldChar w:fldCharType="separate"/>
        </w:r>
        <w:r w:rsidR="0002050E">
          <w:rPr>
            <w:rFonts w:ascii="Times New Roman" w:hAnsi="Times New Roman" w:cs="Times New Roman"/>
            <w:noProof/>
          </w:rPr>
          <w:t>1</w:t>
        </w:r>
        <w:r w:rsidRPr="004624EC">
          <w:rPr>
            <w:rFonts w:ascii="Times New Roman" w:hAnsi="Times New Roman" w:cs="Times New Roman"/>
            <w:noProof/>
          </w:rPr>
          <w:fldChar w:fldCharType="end"/>
        </w:r>
      </w:p>
    </w:sdtContent>
  </w:sdt>
  <w:p w14:paraId="2EF6EBEC" w14:textId="77777777" w:rsidR="003505E0" w:rsidRDefault="00350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8091" w14:textId="77777777" w:rsidR="000D56DC" w:rsidRDefault="000D56DC" w:rsidP="00A70061">
      <w:pPr>
        <w:spacing w:after="0" w:line="240" w:lineRule="auto"/>
      </w:pPr>
      <w:r>
        <w:separator/>
      </w:r>
    </w:p>
  </w:footnote>
  <w:footnote w:type="continuationSeparator" w:id="0">
    <w:p w14:paraId="19627A14" w14:textId="77777777" w:rsidR="000D56DC" w:rsidRDefault="000D56DC" w:rsidP="00A7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E09C" w14:textId="2534C3ED" w:rsidR="003505E0" w:rsidRPr="00FA26B4" w:rsidRDefault="003505E0">
    <w:pPr>
      <w:pStyle w:val="Header"/>
      <w:rPr>
        <w:rFonts w:ascii="Times New Roman" w:hAnsi="Times New Roman" w:cs="Times New Roman"/>
        <w:sz w:val="24"/>
        <w:szCs w:val="24"/>
      </w:rPr>
    </w:pPr>
    <w:r w:rsidRPr="00FA26B4">
      <w:rPr>
        <w:rFonts w:ascii="Times New Roman" w:hAnsi="Times New Roman" w:cs="Times New Roman"/>
        <w:sz w:val="24"/>
        <w:szCs w:val="24"/>
      </w:rPr>
      <w:t>HOUSING</w:t>
    </w:r>
    <w:r>
      <w:rPr>
        <w:rFonts w:ascii="Times New Roman" w:hAnsi="Times New Roman" w:cs="Times New Roman"/>
        <w:sz w:val="24"/>
        <w:szCs w:val="24"/>
      </w:rPr>
      <w:t xml:space="preserve"> </w:t>
    </w:r>
    <w:r w:rsidRPr="00FA26B4">
      <w:rPr>
        <w:rFonts w:ascii="Times New Roman" w:hAnsi="Times New Roman" w:cs="Times New Roman"/>
        <w:sz w:val="24"/>
        <w:szCs w:val="24"/>
      </w:rPr>
      <w:t>AND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F50"/>
    <w:multiLevelType w:val="hybridMultilevel"/>
    <w:tmpl w:val="67243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09F1"/>
    <w:multiLevelType w:val="hybridMultilevel"/>
    <w:tmpl w:val="395AA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A78A6"/>
    <w:multiLevelType w:val="hybridMultilevel"/>
    <w:tmpl w:val="70F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2EFC"/>
    <w:multiLevelType w:val="hybridMultilevel"/>
    <w:tmpl w:val="58ECE7BA"/>
    <w:lvl w:ilvl="0" w:tplc="E6643DE8">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17006FC"/>
    <w:multiLevelType w:val="hybridMultilevel"/>
    <w:tmpl w:val="CA78FE50"/>
    <w:lvl w:ilvl="0" w:tplc="28247708">
      <w:start w:val="7"/>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72135"/>
    <w:multiLevelType w:val="hybridMultilevel"/>
    <w:tmpl w:val="FD68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263E6"/>
    <w:multiLevelType w:val="hybridMultilevel"/>
    <w:tmpl w:val="FB8E43C8"/>
    <w:lvl w:ilvl="0" w:tplc="08004A7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153D8"/>
    <w:multiLevelType w:val="hybridMultilevel"/>
    <w:tmpl w:val="04383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82F39"/>
    <w:multiLevelType w:val="hybridMultilevel"/>
    <w:tmpl w:val="1CA0A800"/>
    <w:lvl w:ilvl="0" w:tplc="386A91AC">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244"/>
    <w:multiLevelType w:val="hybridMultilevel"/>
    <w:tmpl w:val="1428C93A"/>
    <w:lvl w:ilvl="0" w:tplc="4FC213A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5625E"/>
    <w:multiLevelType w:val="hybridMultilevel"/>
    <w:tmpl w:val="33EA205A"/>
    <w:lvl w:ilvl="0" w:tplc="B7C0C5A0">
      <w:start w:val="4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6C54"/>
    <w:multiLevelType w:val="hybridMultilevel"/>
    <w:tmpl w:val="3092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1F2CBB"/>
    <w:multiLevelType w:val="hybridMultilevel"/>
    <w:tmpl w:val="2ACC2F24"/>
    <w:lvl w:ilvl="0" w:tplc="650038E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40AB5"/>
    <w:multiLevelType w:val="hybridMultilevel"/>
    <w:tmpl w:val="91F264F4"/>
    <w:lvl w:ilvl="0" w:tplc="867CDF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6CF7"/>
    <w:multiLevelType w:val="hybridMultilevel"/>
    <w:tmpl w:val="B18A7A42"/>
    <w:lvl w:ilvl="0" w:tplc="31F4EE54">
      <w:start w:val="45"/>
      <w:numFmt w:val="bullet"/>
      <w:lvlText w:val=""/>
      <w:lvlJc w:val="left"/>
      <w:pPr>
        <w:ind w:left="675" w:hanging="360"/>
      </w:pPr>
      <w:rPr>
        <w:rFonts w:ascii="Wingdings" w:eastAsiaTheme="minorHAnsi" w:hAnsi="Wingdings"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4AF72C4A"/>
    <w:multiLevelType w:val="hybridMultilevel"/>
    <w:tmpl w:val="A53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1523B"/>
    <w:multiLevelType w:val="hybridMultilevel"/>
    <w:tmpl w:val="D17E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6E1222"/>
    <w:multiLevelType w:val="hybridMultilevel"/>
    <w:tmpl w:val="890869D8"/>
    <w:lvl w:ilvl="0" w:tplc="386A91AC">
      <w:start w:val="17"/>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2B40"/>
    <w:multiLevelType w:val="hybridMultilevel"/>
    <w:tmpl w:val="5B309C52"/>
    <w:lvl w:ilvl="0" w:tplc="A9280970">
      <w:start w:val="4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E2E91"/>
    <w:multiLevelType w:val="hybridMultilevel"/>
    <w:tmpl w:val="4C220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4B2DAD"/>
    <w:multiLevelType w:val="hybridMultilevel"/>
    <w:tmpl w:val="05C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81981"/>
    <w:multiLevelType w:val="hybridMultilevel"/>
    <w:tmpl w:val="472A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F05E1"/>
    <w:multiLevelType w:val="hybridMultilevel"/>
    <w:tmpl w:val="5BB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661F0"/>
    <w:multiLevelType w:val="hybridMultilevel"/>
    <w:tmpl w:val="2764B38A"/>
    <w:lvl w:ilvl="0" w:tplc="D5525480">
      <w:start w:val="1"/>
      <w:numFmt w:val="decimal"/>
      <w:lvlText w:val="%1."/>
      <w:lvlJc w:val="left"/>
      <w:pPr>
        <w:ind w:left="720" w:hanging="360"/>
      </w:pPr>
      <w:rPr>
        <w:rFonts w:hint="default"/>
        <w:i w:val="0"/>
      </w:rPr>
    </w:lvl>
    <w:lvl w:ilvl="1" w:tplc="2AFA1F8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567AB"/>
    <w:multiLevelType w:val="hybridMultilevel"/>
    <w:tmpl w:val="B3983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B7F70"/>
    <w:multiLevelType w:val="hybridMultilevel"/>
    <w:tmpl w:val="67FA80B4"/>
    <w:lvl w:ilvl="0" w:tplc="386A91AC">
      <w:start w:val="17"/>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B009B"/>
    <w:multiLevelType w:val="hybridMultilevel"/>
    <w:tmpl w:val="99AAA21A"/>
    <w:lvl w:ilvl="0" w:tplc="5404A3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F463A"/>
    <w:multiLevelType w:val="multilevel"/>
    <w:tmpl w:val="A0A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E4A61"/>
    <w:multiLevelType w:val="hybridMultilevel"/>
    <w:tmpl w:val="808E59B6"/>
    <w:lvl w:ilvl="0" w:tplc="30AE0A5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82942"/>
    <w:multiLevelType w:val="hybridMultilevel"/>
    <w:tmpl w:val="CB08A3DE"/>
    <w:lvl w:ilvl="0" w:tplc="2A4ACD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21"/>
  </w:num>
  <w:num w:numId="5">
    <w:abstractNumId w:val="28"/>
  </w:num>
  <w:num w:numId="6">
    <w:abstractNumId w:val="23"/>
  </w:num>
  <w:num w:numId="7">
    <w:abstractNumId w:val="13"/>
  </w:num>
  <w:num w:numId="8">
    <w:abstractNumId w:val="19"/>
  </w:num>
  <w:num w:numId="9">
    <w:abstractNumId w:val="11"/>
  </w:num>
  <w:num w:numId="10">
    <w:abstractNumId w:val="16"/>
  </w:num>
  <w:num w:numId="11">
    <w:abstractNumId w:val="15"/>
  </w:num>
  <w:num w:numId="12">
    <w:abstractNumId w:val="1"/>
  </w:num>
  <w:num w:numId="13">
    <w:abstractNumId w:val="20"/>
  </w:num>
  <w:num w:numId="14">
    <w:abstractNumId w:val="8"/>
  </w:num>
  <w:num w:numId="15">
    <w:abstractNumId w:val="17"/>
  </w:num>
  <w:num w:numId="16">
    <w:abstractNumId w:val="25"/>
  </w:num>
  <w:num w:numId="17">
    <w:abstractNumId w:val="26"/>
  </w:num>
  <w:num w:numId="18">
    <w:abstractNumId w:val="14"/>
  </w:num>
  <w:num w:numId="19">
    <w:abstractNumId w:val="10"/>
  </w:num>
  <w:num w:numId="20">
    <w:abstractNumId w:val="18"/>
  </w:num>
  <w:num w:numId="21">
    <w:abstractNumId w:val="12"/>
  </w:num>
  <w:num w:numId="22">
    <w:abstractNumId w:val="7"/>
  </w:num>
  <w:num w:numId="23">
    <w:abstractNumId w:val="3"/>
  </w:num>
  <w:num w:numId="24">
    <w:abstractNumId w:val="9"/>
  </w:num>
  <w:num w:numId="25">
    <w:abstractNumId w:val="4"/>
  </w:num>
  <w:num w:numId="26">
    <w:abstractNumId w:val="6"/>
  </w:num>
  <w:num w:numId="27">
    <w:abstractNumId w:val="29"/>
  </w:num>
  <w:num w:numId="28">
    <w:abstractNumId w:val="0"/>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d24be40-62eb-443b-b4c1-9b2db0f8089e"/>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p0zpf0p0erw9ef05bpttx2w950wattts9v&quot;&gt;My EndNote Library Copy&lt;record-ids&gt;&lt;item&gt;1044&lt;/item&gt;&lt;item&gt;1062&lt;/item&gt;&lt;item&gt;1063&lt;/item&gt;&lt;item&gt;1070&lt;/item&gt;&lt;item&gt;1071&lt;/item&gt;&lt;item&gt;1076&lt;/item&gt;&lt;item&gt;1093&lt;/item&gt;&lt;item&gt;1100&lt;/item&gt;&lt;item&gt;1170&lt;/item&gt;&lt;item&gt;1174&lt;/item&gt;&lt;item&gt;1181&lt;/item&gt;&lt;item&gt;1195&lt;/item&gt;&lt;item&gt;1196&lt;/item&gt;&lt;item&gt;1203&lt;/item&gt;&lt;item&gt;1219&lt;/item&gt;&lt;item&gt;1220&lt;/item&gt;&lt;item&gt;1221&lt;/item&gt;&lt;item&gt;1223&lt;/item&gt;&lt;item&gt;1224&lt;/item&gt;&lt;item&gt;1226&lt;/item&gt;&lt;item&gt;1237&lt;/item&gt;&lt;item&gt;1238&lt;/item&gt;&lt;item&gt;1260&lt;/item&gt;&lt;item&gt;1261&lt;/item&gt;&lt;item&gt;1262&lt;/item&gt;&lt;item&gt;1373&lt;/item&gt;&lt;item&gt;1401&lt;/item&gt;&lt;item&gt;1405&lt;/item&gt;&lt;item&gt;1406&lt;/item&gt;&lt;item&gt;1407&lt;/item&gt;&lt;item&gt;1408&lt;/item&gt;&lt;item&gt;1414&lt;/item&gt;&lt;item&gt;1716&lt;/item&gt;&lt;item&gt;1769&lt;/item&gt;&lt;item&gt;1770&lt;/item&gt;&lt;item&gt;1771&lt;/item&gt;&lt;item&gt;1772&lt;/item&gt;&lt;/record-ids&gt;&lt;/item&gt;&lt;/Libraries&gt;"/>
    <w:docVar w:name="Total_Editing_Time" w:val="6"/>
  </w:docVars>
  <w:rsids>
    <w:rsidRoot w:val="00956E83"/>
    <w:rsid w:val="000019E0"/>
    <w:rsid w:val="00001D93"/>
    <w:rsid w:val="00003433"/>
    <w:rsid w:val="0000691E"/>
    <w:rsid w:val="00011972"/>
    <w:rsid w:val="000127C9"/>
    <w:rsid w:val="00013A94"/>
    <w:rsid w:val="00013BF0"/>
    <w:rsid w:val="00014D3C"/>
    <w:rsid w:val="00015161"/>
    <w:rsid w:val="00015401"/>
    <w:rsid w:val="00015E60"/>
    <w:rsid w:val="0001654C"/>
    <w:rsid w:val="00017C62"/>
    <w:rsid w:val="0002026A"/>
    <w:rsid w:val="00020435"/>
    <w:rsid w:val="0002050E"/>
    <w:rsid w:val="00021CF3"/>
    <w:rsid w:val="00023821"/>
    <w:rsid w:val="0002490A"/>
    <w:rsid w:val="00024EA3"/>
    <w:rsid w:val="00032799"/>
    <w:rsid w:val="0003279F"/>
    <w:rsid w:val="00034C0C"/>
    <w:rsid w:val="00034DBF"/>
    <w:rsid w:val="00036173"/>
    <w:rsid w:val="00036ACB"/>
    <w:rsid w:val="00036E99"/>
    <w:rsid w:val="00037351"/>
    <w:rsid w:val="000377D1"/>
    <w:rsid w:val="00040C21"/>
    <w:rsid w:val="0004162F"/>
    <w:rsid w:val="00041691"/>
    <w:rsid w:val="0004251E"/>
    <w:rsid w:val="00043AEA"/>
    <w:rsid w:val="00043B6E"/>
    <w:rsid w:val="000474FF"/>
    <w:rsid w:val="0004780A"/>
    <w:rsid w:val="00050160"/>
    <w:rsid w:val="00051C75"/>
    <w:rsid w:val="00053288"/>
    <w:rsid w:val="00053B86"/>
    <w:rsid w:val="000553E3"/>
    <w:rsid w:val="00057D36"/>
    <w:rsid w:val="00057FF3"/>
    <w:rsid w:val="00061BB7"/>
    <w:rsid w:val="0006307A"/>
    <w:rsid w:val="00064A9E"/>
    <w:rsid w:val="00064EA5"/>
    <w:rsid w:val="00065957"/>
    <w:rsid w:val="00071755"/>
    <w:rsid w:val="00073631"/>
    <w:rsid w:val="00075768"/>
    <w:rsid w:val="00076162"/>
    <w:rsid w:val="000767FE"/>
    <w:rsid w:val="00077444"/>
    <w:rsid w:val="00077844"/>
    <w:rsid w:val="0008132A"/>
    <w:rsid w:val="00082EBE"/>
    <w:rsid w:val="0008456D"/>
    <w:rsid w:val="00084E93"/>
    <w:rsid w:val="0008530A"/>
    <w:rsid w:val="0008549B"/>
    <w:rsid w:val="000870C3"/>
    <w:rsid w:val="000901A8"/>
    <w:rsid w:val="00090C0E"/>
    <w:rsid w:val="00092DA4"/>
    <w:rsid w:val="000935C3"/>
    <w:rsid w:val="00095B3A"/>
    <w:rsid w:val="0009765B"/>
    <w:rsid w:val="000A077B"/>
    <w:rsid w:val="000A0786"/>
    <w:rsid w:val="000A4212"/>
    <w:rsid w:val="000A4C98"/>
    <w:rsid w:val="000A5C90"/>
    <w:rsid w:val="000A5DE7"/>
    <w:rsid w:val="000B1CE2"/>
    <w:rsid w:val="000B6846"/>
    <w:rsid w:val="000B6CDA"/>
    <w:rsid w:val="000B71A2"/>
    <w:rsid w:val="000B743B"/>
    <w:rsid w:val="000B7907"/>
    <w:rsid w:val="000C14E9"/>
    <w:rsid w:val="000C168A"/>
    <w:rsid w:val="000C1B9D"/>
    <w:rsid w:val="000C2048"/>
    <w:rsid w:val="000C2053"/>
    <w:rsid w:val="000C20AC"/>
    <w:rsid w:val="000C2380"/>
    <w:rsid w:val="000C324E"/>
    <w:rsid w:val="000C378B"/>
    <w:rsid w:val="000C4C09"/>
    <w:rsid w:val="000C4DE4"/>
    <w:rsid w:val="000C5C6D"/>
    <w:rsid w:val="000D2BD1"/>
    <w:rsid w:val="000D2D1F"/>
    <w:rsid w:val="000D3FDC"/>
    <w:rsid w:val="000D56DC"/>
    <w:rsid w:val="000D7F63"/>
    <w:rsid w:val="000D7FA7"/>
    <w:rsid w:val="000E1174"/>
    <w:rsid w:val="000E3161"/>
    <w:rsid w:val="000E3B02"/>
    <w:rsid w:val="000E3D45"/>
    <w:rsid w:val="000E43BE"/>
    <w:rsid w:val="000E5240"/>
    <w:rsid w:val="000E58F0"/>
    <w:rsid w:val="000F0156"/>
    <w:rsid w:val="000F1477"/>
    <w:rsid w:val="000F2613"/>
    <w:rsid w:val="000F2ABB"/>
    <w:rsid w:val="000F7089"/>
    <w:rsid w:val="000F7159"/>
    <w:rsid w:val="000F7A4A"/>
    <w:rsid w:val="000F7F56"/>
    <w:rsid w:val="00100C94"/>
    <w:rsid w:val="001015A3"/>
    <w:rsid w:val="001016D0"/>
    <w:rsid w:val="00102FF1"/>
    <w:rsid w:val="0010326C"/>
    <w:rsid w:val="0010428F"/>
    <w:rsid w:val="00104AD6"/>
    <w:rsid w:val="00106445"/>
    <w:rsid w:val="00106AB6"/>
    <w:rsid w:val="00112196"/>
    <w:rsid w:val="00114BBF"/>
    <w:rsid w:val="001163E2"/>
    <w:rsid w:val="00120CF7"/>
    <w:rsid w:val="001211C3"/>
    <w:rsid w:val="001226D8"/>
    <w:rsid w:val="00123A1D"/>
    <w:rsid w:val="00123A23"/>
    <w:rsid w:val="00123B5D"/>
    <w:rsid w:val="001267EC"/>
    <w:rsid w:val="00126814"/>
    <w:rsid w:val="0012714F"/>
    <w:rsid w:val="001304F1"/>
    <w:rsid w:val="001316EA"/>
    <w:rsid w:val="0013314E"/>
    <w:rsid w:val="0013569A"/>
    <w:rsid w:val="00135E5A"/>
    <w:rsid w:val="00136002"/>
    <w:rsid w:val="00137B1E"/>
    <w:rsid w:val="00140166"/>
    <w:rsid w:val="00142606"/>
    <w:rsid w:val="001429E8"/>
    <w:rsid w:val="00143780"/>
    <w:rsid w:val="00143BDD"/>
    <w:rsid w:val="00143F0A"/>
    <w:rsid w:val="00144495"/>
    <w:rsid w:val="00144D98"/>
    <w:rsid w:val="00146EA5"/>
    <w:rsid w:val="00151613"/>
    <w:rsid w:val="0015372D"/>
    <w:rsid w:val="0015454E"/>
    <w:rsid w:val="001546E9"/>
    <w:rsid w:val="00154DE2"/>
    <w:rsid w:val="00156306"/>
    <w:rsid w:val="00157D29"/>
    <w:rsid w:val="001606D9"/>
    <w:rsid w:val="001647A3"/>
    <w:rsid w:val="00165168"/>
    <w:rsid w:val="00170B95"/>
    <w:rsid w:val="00171F99"/>
    <w:rsid w:val="00173676"/>
    <w:rsid w:val="00173969"/>
    <w:rsid w:val="00175D1A"/>
    <w:rsid w:val="001802E0"/>
    <w:rsid w:val="001809A9"/>
    <w:rsid w:val="00181254"/>
    <w:rsid w:val="001812ED"/>
    <w:rsid w:val="00181BA9"/>
    <w:rsid w:val="00182320"/>
    <w:rsid w:val="00182B4B"/>
    <w:rsid w:val="00185076"/>
    <w:rsid w:val="001863B7"/>
    <w:rsid w:val="001939B3"/>
    <w:rsid w:val="00193BBB"/>
    <w:rsid w:val="00194C33"/>
    <w:rsid w:val="00194DD8"/>
    <w:rsid w:val="001950FF"/>
    <w:rsid w:val="00195581"/>
    <w:rsid w:val="00195F2D"/>
    <w:rsid w:val="0019729E"/>
    <w:rsid w:val="001A0039"/>
    <w:rsid w:val="001A322F"/>
    <w:rsid w:val="001A3DFE"/>
    <w:rsid w:val="001A3E73"/>
    <w:rsid w:val="001A59FC"/>
    <w:rsid w:val="001A6413"/>
    <w:rsid w:val="001A78A1"/>
    <w:rsid w:val="001B220E"/>
    <w:rsid w:val="001B226B"/>
    <w:rsid w:val="001B2AB2"/>
    <w:rsid w:val="001B2D41"/>
    <w:rsid w:val="001B52DF"/>
    <w:rsid w:val="001B5D9B"/>
    <w:rsid w:val="001B6BC4"/>
    <w:rsid w:val="001B7D93"/>
    <w:rsid w:val="001C02EB"/>
    <w:rsid w:val="001C19A0"/>
    <w:rsid w:val="001C20A6"/>
    <w:rsid w:val="001C3099"/>
    <w:rsid w:val="001C4D8A"/>
    <w:rsid w:val="001C552A"/>
    <w:rsid w:val="001C67FA"/>
    <w:rsid w:val="001D062A"/>
    <w:rsid w:val="001D17C8"/>
    <w:rsid w:val="001D17DC"/>
    <w:rsid w:val="001D3E11"/>
    <w:rsid w:val="001D3FA6"/>
    <w:rsid w:val="001D4ABE"/>
    <w:rsid w:val="001D4CB9"/>
    <w:rsid w:val="001D5812"/>
    <w:rsid w:val="001D5A08"/>
    <w:rsid w:val="001D62BE"/>
    <w:rsid w:val="001D6D62"/>
    <w:rsid w:val="001E23D4"/>
    <w:rsid w:val="001E2831"/>
    <w:rsid w:val="001E291C"/>
    <w:rsid w:val="001E37B8"/>
    <w:rsid w:val="001E4FA0"/>
    <w:rsid w:val="001E59E2"/>
    <w:rsid w:val="001E7005"/>
    <w:rsid w:val="001F0525"/>
    <w:rsid w:val="001F06E2"/>
    <w:rsid w:val="001F18A6"/>
    <w:rsid w:val="001F2D87"/>
    <w:rsid w:val="001F2FA9"/>
    <w:rsid w:val="001F44B5"/>
    <w:rsid w:val="001F597B"/>
    <w:rsid w:val="001F5D93"/>
    <w:rsid w:val="002004FB"/>
    <w:rsid w:val="002024CC"/>
    <w:rsid w:val="00202826"/>
    <w:rsid w:val="00203B29"/>
    <w:rsid w:val="0020402A"/>
    <w:rsid w:val="0020408A"/>
    <w:rsid w:val="00204C55"/>
    <w:rsid w:val="002061AA"/>
    <w:rsid w:val="0020651C"/>
    <w:rsid w:val="00207A75"/>
    <w:rsid w:val="00210702"/>
    <w:rsid w:val="002121E7"/>
    <w:rsid w:val="00212745"/>
    <w:rsid w:val="00212A7D"/>
    <w:rsid w:val="00214558"/>
    <w:rsid w:val="00214568"/>
    <w:rsid w:val="00214C88"/>
    <w:rsid w:val="00214E87"/>
    <w:rsid w:val="00217C3D"/>
    <w:rsid w:val="00221DB5"/>
    <w:rsid w:val="00222AB2"/>
    <w:rsid w:val="002253F9"/>
    <w:rsid w:val="00225408"/>
    <w:rsid w:val="00225D00"/>
    <w:rsid w:val="002277F1"/>
    <w:rsid w:val="00230057"/>
    <w:rsid w:val="002305E0"/>
    <w:rsid w:val="002313F1"/>
    <w:rsid w:val="002318FD"/>
    <w:rsid w:val="00234558"/>
    <w:rsid w:val="002357A4"/>
    <w:rsid w:val="00240872"/>
    <w:rsid w:val="00240DE5"/>
    <w:rsid w:val="00241419"/>
    <w:rsid w:val="00241DE4"/>
    <w:rsid w:val="00243B3C"/>
    <w:rsid w:val="00243EDF"/>
    <w:rsid w:val="0024414C"/>
    <w:rsid w:val="00247213"/>
    <w:rsid w:val="00251409"/>
    <w:rsid w:val="00251AC7"/>
    <w:rsid w:val="00251DF7"/>
    <w:rsid w:val="0025270B"/>
    <w:rsid w:val="0025276F"/>
    <w:rsid w:val="00255EB1"/>
    <w:rsid w:val="00260E70"/>
    <w:rsid w:val="00260EF1"/>
    <w:rsid w:val="00261D34"/>
    <w:rsid w:val="0026262B"/>
    <w:rsid w:val="0026347E"/>
    <w:rsid w:val="00263605"/>
    <w:rsid w:val="00263A34"/>
    <w:rsid w:val="00265EDE"/>
    <w:rsid w:val="0026655A"/>
    <w:rsid w:val="002701DE"/>
    <w:rsid w:val="00270330"/>
    <w:rsid w:val="00270947"/>
    <w:rsid w:val="00270BA4"/>
    <w:rsid w:val="00271609"/>
    <w:rsid w:val="002759D2"/>
    <w:rsid w:val="00275FF7"/>
    <w:rsid w:val="002776A6"/>
    <w:rsid w:val="00277E56"/>
    <w:rsid w:val="00277E7A"/>
    <w:rsid w:val="0028619B"/>
    <w:rsid w:val="002872EE"/>
    <w:rsid w:val="00290301"/>
    <w:rsid w:val="00292A41"/>
    <w:rsid w:val="00292C2A"/>
    <w:rsid w:val="00293139"/>
    <w:rsid w:val="00293201"/>
    <w:rsid w:val="00293EB4"/>
    <w:rsid w:val="0029515A"/>
    <w:rsid w:val="002956D9"/>
    <w:rsid w:val="00296D09"/>
    <w:rsid w:val="002A0C31"/>
    <w:rsid w:val="002A1F6B"/>
    <w:rsid w:val="002A46CF"/>
    <w:rsid w:val="002A4A2B"/>
    <w:rsid w:val="002A4A60"/>
    <w:rsid w:val="002A6CF1"/>
    <w:rsid w:val="002A6FAA"/>
    <w:rsid w:val="002B0D40"/>
    <w:rsid w:val="002B15B2"/>
    <w:rsid w:val="002B16F7"/>
    <w:rsid w:val="002B1830"/>
    <w:rsid w:val="002B1CA1"/>
    <w:rsid w:val="002B2FEA"/>
    <w:rsid w:val="002B3866"/>
    <w:rsid w:val="002B41E7"/>
    <w:rsid w:val="002B46DA"/>
    <w:rsid w:val="002C022A"/>
    <w:rsid w:val="002C0480"/>
    <w:rsid w:val="002C055A"/>
    <w:rsid w:val="002C1A5A"/>
    <w:rsid w:val="002C1D12"/>
    <w:rsid w:val="002C5215"/>
    <w:rsid w:val="002C5957"/>
    <w:rsid w:val="002C7D29"/>
    <w:rsid w:val="002D0D32"/>
    <w:rsid w:val="002D0D3E"/>
    <w:rsid w:val="002D3263"/>
    <w:rsid w:val="002D373E"/>
    <w:rsid w:val="002D3FBB"/>
    <w:rsid w:val="002D5B4D"/>
    <w:rsid w:val="002D5DE8"/>
    <w:rsid w:val="002D6079"/>
    <w:rsid w:val="002D6E70"/>
    <w:rsid w:val="002E0007"/>
    <w:rsid w:val="002E37FD"/>
    <w:rsid w:val="002E3B8C"/>
    <w:rsid w:val="002E41E9"/>
    <w:rsid w:val="002E5604"/>
    <w:rsid w:val="002E6704"/>
    <w:rsid w:val="002E7D75"/>
    <w:rsid w:val="002F1512"/>
    <w:rsid w:val="002F1802"/>
    <w:rsid w:val="002F1E2F"/>
    <w:rsid w:val="002F2A1F"/>
    <w:rsid w:val="002F4897"/>
    <w:rsid w:val="002F4BF5"/>
    <w:rsid w:val="002F54B2"/>
    <w:rsid w:val="002F611A"/>
    <w:rsid w:val="002F7844"/>
    <w:rsid w:val="00300BF0"/>
    <w:rsid w:val="003015E5"/>
    <w:rsid w:val="0030318C"/>
    <w:rsid w:val="00303705"/>
    <w:rsid w:val="00303A74"/>
    <w:rsid w:val="00303F3E"/>
    <w:rsid w:val="00304F40"/>
    <w:rsid w:val="003057CB"/>
    <w:rsid w:val="00305D05"/>
    <w:rsid w:val="0030674F"/>
    <w:rsid w:val="0030713F"/>
    <w:rsid w:val="0030747C"/>
    <w:rsid w:val="00311FC0"/>
    <w:rsid w:val="00313FCB"/>
    <w:rsid w:val="00316B42"/>
    <w:rsid w:val="00320B32"/>
    <w:rsid w:val="00321006"/>
    <w:rsid w:val="00321282"/>
    <w:rsid w:val="003236D9"/>
    <w:rsid w:val="00324B1D"/>
    <w:rsid w:val="00327BB3"/>
    <w:rsid w:val="00327DFE"/>
    <w:rsid w:val="00330296"/>
    <w:rsid w:val="003305A4"/>
    <w:rsid w:val="003309B9"/>
    <w:rsid w:val="003312A2"/>
    <w:rsid w:val="0033300B"/>
    <w:rsid w:val="0033313F"/>
    <w:rsid w:val="003332D7"/>
    <w:rsid w:val="0033515D"/>
    <w:rsid w:val="0034023F"/>
    <w:rsid w:val="003411EF"/>
    <w:rsid w:val="0034166C"/>
    <w:rsid w:val="00341A2B"/>
    <w:rsid w:val="00342FEF"/>
    <w:rsid w:val="00344262"/>
    <w:rsid w:val="00344680"/>
    <w:rsid w:val="00347B28"/>
    <w:rsid w:val="003505E0"/>
    <w:rsid w:val="003514F6"/>
    <w:rsid w:val="00352A9C"/>
    <w:rsid w:val="00352B34"/>
    <w:rsid w:val="0035484A"/>
    <w:rsid w:val="00354C2C"/>
    <w:rsid w:val="00355366"/>
    <w:rsid w:val="003572A8"/>
    <w:rsid w:val="00357B10"/>
    <w:rsid w:val="00357BE5"/>
    <w:rsid w:val="00357F92"/>
    <w:rsid w:val="003618B8"/>
    <w:rsid w:val="00365120"/>
    <w:rsid w:val="00365C2F"/>
    <w:rsid w:val="00366B42"/>
    <w:rsid w:val="00367995"/>
    <w:rsid w:val="0037084C"/>
    <w:rsid w:val="0037290D"/>
    <w:rsid w:val="00372C86"/>
    <w:rsid w:val="00372D7A"/>
    <w:rsid w:val="00375A99"/>
    <w:rsid w:val="0037640E"/>
    <w:rsid w:val="00376AC1"/>
    <w:rsid w:val="00377745"/>
    <w:rsid w:val="00380559"/>
    <w:rsid w:val="00380C3A"/>
    <w:rsid w:val="00381E65"/>
    <w:rsid w:val="00383562"/>
    <w:rsid w:val="00387046"/>
    <w:rsid w:val="00387197"/>
    <w:rsid w:val="00390683"/>
    <w:rsid w:val="00391BC5"/>
    <w:rsid w:val="00391C94"/>
    <w:rsid w:val="00394502"/>
    <w:rsid w:val="00395172"/>
    <w:rsid w:val="003956E3"/>
    <w:rsid w:val="00396887"/>
    <w:rsid w:val="00397A50"/>
    <w:rsid w:val="003A00D7"/>
    <w:rsid w:val="003A0655"/>
    <w:rsid w:val="003A10DA"/>
    <w:rsid w:val="003A1A0B"/>
    <w:rsid w:val="003A28CD"/>
    <w:rsid w:val="003A362A"/>
    <w:rsid w:val="003A3F8D"/>
    <w:rsid w:val="003A42FB"/>
    <w:rsid w:val="003A7CCC"/>
    <w:rsid w:val="003B0FA9"/>
    <w:rsid w:val="003B15DC"/>
    <w:rsid w:val="003B1DE8"/>
    <w:rsid w:val="003B2985"/>
    <w:rsid w:val="003B38FF"/>
    <w:rsid w:val="003B5EEE"/>
    <w:rsid w:val="003C1703"/>
    <w:rsid w:val="003C19C7"/>
    <w:rsid w:val="003C395B"/>
    <w:rsid w:val="003C3AEC"/>
    <w:rsid w:val="003C600B"/>
    <w:rsid w:val="003C7809"/>
    <w:rsid w:val="003C7C84"/>
    <w:rsid w:val="003D0CF2"/>
    <w:rsid w:val="003D14B0"/>
    <w:rsid w:val="003D1611"/>
    <w:rsid w:val="003D218C"/>
    <w:rsid w:val="003D25FB"/>
    <w:rsid w:val="003D3703"/>
    <w:rsid w:val="003D4A42"/>
    <w:rsid w:val="003D54AF"/>
    <w:rsid w:val="003D5CAF"/>
    <w:rsid w:val="003D626E"/>
    <w:rsid w:val="003E0346"/>
    <w:rsid w:val="003E03B2"/>
    <w:rsid w:val="003E03C8"/>
    <w:rsid w:val="003E0685"/>
    <w:rsid w:val="003E3DE1"/>
    <w:rsid w:val="003E531B"/>
    <w:rsid w:val="003E6DE6"/>
    <w:rsid w:val="003E74DE"/>
    <w:rsid w:val="003F0176"/>
    <w:rsid w:val="003F0203"/>
    <w:rsid w:val="003F2738"/>
    <w:rsid w:val="003F5A92"/>
    <w:rsid w:val="003F6AC4"/>
    <w:rsid w:val="0040027E"/>
    <w:rsid w:val="00401861"/>
    <w:rsid w:val="0040389D"/>
    <w:rsid w:val="00405F6D"/>
    <w:rsid w:val="0040731D"/>
    <w:rsid w:val="0041041F"/>
    <w:rsid w:val="00414035"/>
    <w:rsid w:val="00414A8E"/>
    <w:rsid w:val="00415A6A"/>
    <w:rsid w:val="004163D7"/>
    <w:rsid w:val="00416714"/>
    <w:rsid w:val="0042183C"/>
    <w:rsid w:val="00421DE0"/>
    <w:rsid w:val="0042330E"/>
    <w:rsid w:val="0042359D"/>
    <w:rsid w:val="00430F02"/>
    <w:rsid w:val="00431871"/>
    <w:rsid w:val="00431896"/>
    <w:rsid w:val="00431E5D"/>
    <w:rsid w:val="00434CD2"/>
    <w:rsid w:val="0043538E"/>
    <w:rsid w:val="00436255"/>
    <w:rsid w:val="00437A3E"/>
    <w:rsid w:val="00440837"/>
    <w:rsid w:val="0044138F"/>
    <w:rsid w:val="0044198C"/>
    <w:rsid w:val="00442A6F"/>
    <w:rsid w:val="004437A0"/>
    <w:rsid w:val="00445FF3"/>
    <w:rsid w:val="00447A14"/>
    <w:rsid w:val="004504E6"/>
    <w:rsid w:val="00453D18"/>
    <w:rsid w:val="00454DD7"/>
    <w:rsid w:val="004550B0"/>
    <w:rsid w:val="00457211"/>
    <w:rsid w:val="00457CD3"/>
    <w:rsid w:val="004624EC"/>
    <w:rsid w:val="00462DFA"/>
    <w:rsid w:val="00464254"/>
    <w:rsid w:val="00464D44"/>
    <w:rsid w:val="004654A3"/>
    <w:rsid w:val="00467D9F"/>
    <w:rsid w:val="00470208"/>
    <w:rsid w:val="00470496"/>
    <w:rsid w:val="00480214"/>
    <w:rsid w:val="00481851"/>
    <w:rsid w:val="00481F14"/>
    <w:rsid w:val="00482C14"/>
    <w:rsid w:val="00484302"/>
    <w:rsid w:val="004851C8"/>
    <w:rsid w:val="0049033A"/>
    <w:rsid w:val="004913C0"/>
    <w:rsid w:val="00492A37"/>
    <w:rsid w:val="00492B17"/>
    <w:rsid w:val="0049390F"/>
    <w:rsid w:val="004944D8"/>
    <w:rsid w:val="0049489B"/>
    <w:rsid w:val="00496A71"/>
    <w:rsid w:val="00497A55"/>
    <w:rsid w:val="00497D20"/>
    <w:rsid w:val="004A5204"/>
    <w:rsid w:val="004B03BF"/>
    <w:rsid w:val="004B05CD"/>
    <w:rsid w:val="004B2AC6"/>
    <w:rsid w:val="004B4411"/>
    <w:rsid w:val="004B4429"/>
    <w:rsid w:val="004B626C"/>
    <w:rsid w:val="004B7A7B"/>
    <w:rsid w:val="004C2A6E"/>
    <w:rsid w:val="004C394D"/>
    <w:rsid w:val="004C3F39"/>
    <w:rsid w:val="004C466D"/>
    <w:rsid w:val="004C5C4A"/>
    <w:rsid w:val="004C5E04"/>
    <w:rsid w:val="004C5FD5"/>
    <w:rsid w:val="004C66AA"/>
    <w:rsid w:val="004C7A92"/>
    <w:rsid w:val="004C7D94"/>
    <w:rsid w:val="004D3556"/>
    <w:rsid w:val="004D3715"/>
    <w:rsid w:val="004D59CB"/>
    <w:rsid w:val="004D6785"/>
    <w:rsid w:val="004D6BA8"/>
    <w:rsid w:val="004E160F"/>
    <w:rsid w:val="004E3DA7"/>
    <w:rsid w:val="004E3E6A"/>
    <w:rsid w:val="004E526B"/>
    <w:rsid w:val="004E6320"/>
    <w:rsid w:val="004E73BF"/>
    <w:rsid w:val="004F3B1D"/>
    <w:rsid w:val="004F3D6C"/>
    <w:rsid w:val="004F40BE"/>
    <w:rsid w:val="004F6259"/>
    <w:rsid w:val="004F6C3B"/>
    <w:rsid w:val="005003FC"/>
    <w:rsid w:val="00501231"/>
    <w:rsid w:val="00504EA5"/>
    <w:rsid w:val="00504F15"/>
    <w:rsid w:val="00506C1F"/>
    <w:rsid w:val="00507118"/>
    <w:rsid w:val="00507E12"/>
    <w:rsid w:val="00513F04"/>
    <w:rsid w:val="00514139"/>
    <w:rsid w:val="00514E13"/>
    <w:rsid w:val="00514E7F"/>
    <w:rsid w:val="00515877"/>
    <w:rsid w:val="0051659E"/>
    <w:rsid w:val="00516AF1"/>
    <w:rsid w:val="0051748B"/>
    <w:rsid w:val="00520633"/>
    <w:rsid w:val="005207A7"/>
    <w:rsid w:val="005207F6"/>
    <w:rsid w:val="0052138A"/>
    <w:rsid w:val="0052161E"/>
    <w:rsid w:val="0052168A"/>
    <w:rsid w:val="0052455A"/>
    <w:rsid w:val="005258BC"/>
    <w:rsid w:val="00526054"/>
    <w:rsid w:val="00526C34"/>
    <w:rsid w:val="005271CB"/>
    <w:rsid w:val="005278D6"/>
    <w:rsid w:val="005309F2"/>
    <w:rsid w:val="0053118E"/>
    <w:rsid w:val="00536A6F"/>
    <w:rsid w:val="00536B11"/>
    <w:rsid w:val="0053768C"/>
    <w:rsid w:val="0053777C"/>
    <w:rsid w:val="00537994"/>
    <w:rsid w:val="005402BB"/>
    <w:rsid w:val="00542ACF"/>
    <w:rsid w:val="00542B3C"/>
    <w:rsid w:val="00543A90"/>
    <w:rsid w:val="005441DF"/>
    <w:rsid w:val="0054554F"/>
    <w:rsid w:val="00546EF0"/>
    <w:rsid w:val="00550357"/>
    <w:rsid w:val="005516B5"/>
    <w:rsid w:val="00551AC1"/>
    <w:rsid w:val="00553677"/>
    <w:rsid w:val="00553A60"/>
    <w:rsid w:val="00553C52"/>
    <w:rsid w:val="00554E37"/>
    <w:rsid w:val="005558D0"/>
    <w:rsid w:val="00557344"/>
    <w:rsid w:val="00557A80"/>
    <w:rsid w:val="00561A00"/>
    <w:rsid w:val="00562A09"/>
    <w:rsid w:val="0056382F"/>
    <w:rsid w:val="005643EF"/>
    <w:rsid w:val="00564744"/>
    <w:rsid w:val="005659B1"/>
    <w:rsid w:val="005668FB"/>
    <w:rsid w:val="00566BD3"/>
    <w:rsid w:val="00570BD3"/>
    <w:rsid w:val="00571C52"/>
    <w:rsid w:val="00571FE1"/>
    <w:rsid w:val="00573F63"/>
    <w:rsid w:val="00575B01"/>
    <w:rsid w:val="00577ECC"/>
    <w:rsid w:val="005832C8"/>
    <w:rsid w:val="00584207"/>
    <w:rsid w:val="00586975"/>
    <w:rsid w:val="00590E1D"/>
    <w:rsid w:val="005917D0"/>
    <w:rsid w:val="00591A54"/>
    <w:rsid w:val="0059499E"/>
    <w:rsid w:val="005A0938"/>
    <w:rsid w:val="005A0EEA"/>
    <w:rsid w:val="005A1839"/>
    <w:rsid w:val="005A18EE"/>
    <w:rsid w:val="005A2D03"/>
    <w:rsid w:val="005A3B02"/>
    <w:rsid w:val="005A5172"/>
    <w:rsid w:val="005A5D75"/>
    <w:rsid w:val="005A5FA3"/>
    <w:rsid w:val="005A6267"/>
    <w:rsid w:val="005A6423"/>
    <w:rsid w:val="005A7A48"/>
    <w:rsid w:val="005A7B8D"/>
    <w:rsid w:val="005B0A9C"/>
    <w:rsid w:val="005B34C8"/>
    <w:rsid w:val="005B47FA"/>
    <w:rsid w:val="005B4F18"/>
    <w:rsid w:val="005B688E"/>
    <w:rsid w:val="005B6BA4"/>
    <w:rsid w:val="005B71A1"/>
    <w:rsid w:val="005B7A26"/>
    <w:rsid w:val="005B7C05"/>
    <w:rsid w:val="005C0122"/>
    <w:rsid w:val="005C1F9E"/>
    <w:rsid w:val="005C1FB9"/>
    <w:rsid w:val="005C36F2"/>
    <w:rsid w:val="005C3FBB"/>
    <w:rsid w:val="005C5516"/>
    <w:rsid w:val="005C6F8B"/>
    <w:rsid w:val="005C76F9"/>
    <w:rsid w:val="005D1BFC"/>
    <w:rsid w:val="005D7512"/>
    <w:rsid w:val="005D7656"/>
    <w:rsid w:val="005E5055"/>
    <w:rsid w:val="005F16C1"/>
    <w:rsid w:val="005F2370"/>
    <w:rsid w:val="005F2DD4"/>
    <w:rsid w:val="005F398F"/>
    <w:rsid w:val="005F501E"/>
    <w:rsid w:val="005F7A83"/>
    <w:rsid w:val="00601672"/>
    <w:rsid w:val="00601810"/>
    <w:rsid w:val="00602C9C"/>
    <w:rsid w:val="00603097"/>
    <w:rsid w:val="00603852"/>
    <w:rsid w:val="00605428"/>
    <w:rsid w:val="00605D79"/>
    <w:rsid w:val="006060A1"/>
    <w:rsid w:val="00614511"/>
    <w:rsid w:val="006156B9"/>
    <w:rsid w:val="0062161B"/>
    <w:rsid w:val="00621AC9"/>
    <w:rsid w:val="006220DD"/>
    <w:rsid w:val="00622870"/>
    <w:rsid w:val="00623217"/>
    <w:rsid w:val="00623B50"/>
    <w:rsid w:val="0062591B"/>
    <w:rsid w:val="00626A15"/>
    <w:rsid w:val="00627779"/>
    <w:rsid w:val="00627A82"/>
    <w:rsid w:val="00627EA3"/>
    <w:rsid w:val="00632251"/>
    <w:rsid w:val="0063250E"/>
    <w:rsid w:val="00634168"/>
    <w:rsid w:val="0063488E"/>
    <w:rsid w:val="00636AB6"/>
    <w:rsid w:val="00636CF4"/>
    <w:rsid w:val="00637C86"/>
    <w:rsid w:val="00640DD7"/>
    <w:rsid w:val="00640EA7"/>
    <w:rsid w:val="00641D1D"/>
    <w:rsid w:val="00642E45"/>
    <w:rsid w:val="006443CF"/>
    <w:rsid w:val="00645384"/>
    <w:rsid w:val="00647AE3"/>
    <w:rsid w:val="006512E1"/>
    <w:rsid w:val="006529B4"/>
    <w:rsid w:val="00654033"/>
    <w:rsid w:val="006567DA"/>
    <w:rsid w:val="006575F1"/>
    <w:rsid w:val="00657F38"/>
    <w:rsid w:val="006619AC"/>
    <w:rsid w:val="00661BDF"/>
    <w:rsid w:val="00662734"/>
    <w:rsid w:val="00663B23"/>
    <w:rsid w:val="00664BCB"/>
    <w:rsid w:val="0066565B"/>
    <w:rsid w:val="00665784"/>
    <w:rsid w:val="00667F78"/>
    <w:rsid w:val="00673136"/>
    <w:rsid w:val="00673881"/>
    <w:rsid w:val="00673A5B"/>
    <w:rsid w:val="00675CB0"/>
    <w:rsid w:val="00675FD2"/>
    <w:rsid w:val="00677613"/>
    <w:rsid w:val="00677997"/>
    <w:rsid w:val="006801EC"/>
    <w:rsid w:val="00681568"/>
    <w:rsid w:val="006835EB"/>
    <w:rsid w:val="00687E25"/>
    <w:rsid w:val="0069478D"/>
    <w:rsid w:val="00695488"/>
    <w:rsid w:val="00696270"/>
    <w:rsid w:val="006966B9"/>
    <w:rsid w:val="0069683A"/>
    <w:rsid w:val="006969EC"/>
    <w:rsid w:val="00696ECD"/>
    <w:rsid w:val="006978C7"/>
    <w:rsid w:val="00697AA0"/>
    <w:rsid w:val="006A1564"/>
    <w:rsid w:val="006A1D61"/>
    <w:rsid w:val="006A442F"/>
    <w:rsid w:val="006A475D"/>
    <w:rsid w:val="006A4F09"/>
    <w:rsid w:val="006A567A"/>
    <w:rsid w:val="006A68A2"/>
    <w:rsid w:val="006A7004"/>
    <w:rsid w:val="006B21DC"/>
    <w:rsid w:val="006B2633"/>
    <w:rsid w:val="006B337A"/>
    <w:rsid w:val="006B36FD"/>
    <w:rsid w:val="006B3A99"/>
    <w:rsid w:val="006B42C4"/>
    <w:rsid w:val="006B4808"/>
    <w:rsid w:val="006B66B4"/>
    <w:rsid w:val="006B707D"/>
    <w:rsid w:val="006B7B3B"/>
    <w:rsid w:val="006C0515"/>
    <w:rsid w:val="006C1861"/>
    <w:rsid w:val="006C1E6F"/>
    <w:rsid w:val="006C224F"/>
    <w:rsid w:val="006C253C"/>
    <w:rsid w:val="006C2846"/>
    <w:rsid w:val="006C4BD5"/>
    <w:rsid w:val="006C561E"/>
    <w:rsid w:val="006C5B4B"/>
    <w:rsid w:val="006C62AB"/>
    <w:rsid w:val="006C6495"/>
    <w:rsid w:val="006C742C"/>
    <w:rsid w:val="006D015C"/>
    <w:rsid w:val="006D027C"/>
    <w:rsid w:val="006D0E72"/>
    <w:rsid w:val="006D1EDE"/>
    <w:rsid w:val="006D24D7"/>
    <w:rsid w:val="006D3C86"/>
    <w:rsid w:val="006D4193"/>
    <w:rsid w:val="006D4C54"/>
    <w:rsid w:val="006D5406"/>
    <w:rsid w:val="006D57AE"/>
    <w:rsid w:val="006D61CF"/>
    <w:rsid w:val="006D7AD2"/>
    <w:rsid w:val="006D7E2D"/>
    <w:rsid w:val="006E1822"/>
    <w:rsid w:val="006E3C19"/>
    <w:rsid w:val="006E68C6"/>
    <w:rsid w:val="006E68F3"/>
    <w:rsid w:val="006E7125"/>
    <w:rsid w:val="006E7587"/>
    <w:rsid w:val="006F2727"/>
    <w:rsid w:val="006F348D"/>
    <w:rsid w:val="006F4400"/>
    <w:rsid w:val="006F4608"/>
    <w:rsid w:val="006F55BB"/>
    <w:rsid w:val="006F6732"/>
    <w:rsid w:val="00701DB2"/>
    <w:rsid w:val="00703FB6"/>
    <w:rsid w:val="00705057"/>
    <w:rsid w:val="00706611"/>
    <w:rsid w:val="00711324"/>
    <w:rsid w:val="0071212E"/>
    <w:rsid w:val="007128AF"/>
    <w:rsid w:val="00715210"/>
    <w:rsid w:val="00715907"/>
    <w:rsid w:val="00716250"/>
    <w:rsid w:val="007164C4"/>
    <w:rsid w:val="0071751B"/>
    <w:rsid w:val="00717857"/>
    <w:rsid w:val="00720A2C"/>
    <w:rsid w:val="007218E5"/>
    <w:rsid w:val="00721F54"/>
    <w:rsid w:val="00723BE4"/>
    <w:rsid w:val="007240F7"/>
    <w:rsid w:val="007244B7"/>
    <w:rsid w:val="00726751"/>
    <w:rsid w:val="00726A8A"/>
    <w:rsid w:val="00726AC6"/>
    <w:rsid w:val="00726E9C"/>
    <w:rsid w:val="00727360"/>
    <w:rsid w:val="00727761"/>
    <w:rsid w:val="007314C4"/>
    <w:rsid w:val="007334D7"/>
    <w:rsid w:val="007338E6"/>
    <w:rsid w:val="00733EBB"/>
    <w:rsid w:val="00734DDC"/>
    <w:rsid w:val="007357B8"/>
    <w:rsid w:val="00735C9D"/>
    <w:rsid w:val="007361D6"/>
    <w:rsid w:val="0073727A"/>
    <w:rsid w:val="007376A4"/>
    <w:rsid w:val="00737875"/>
    <w:rsid w:val="00740245"/>
    <w:rsid w:val="00744465"/>
    <w:rsid w:val="007456E1"/>
    <w:rsid w:val="00746C29"/>
    <w:rsid w:val="00746FBF"/>
    <w:rsid w:val="0075100E"/>
    <w:rsid w:val="00751454"/>
    <w:rsid w:val="0075239E"/>
    <w:rsid w:val="0075296F"/>
    <w:rsid w:val="00752EE4"/>
    <w:rsid w:val="00755BF4"/>
    <w:rsid w:val="00756625"/>
    <w:rsid w:val="00757873"/>
    <w:rsid w:val="00762A62"/>
    <w:rsid w:val="007630D9"/>
    <w:rsid w:val="00764553"/>
    <w:rsid w:val="00766223"/>
    <w:rsid w:val="00767177"/>
    <w:rsid w:val="00767FEB"/>
    <w:rsid w:val="0077037D"/>
    <w:rsid w:val="00770BD0"/>
    <w:rsid w:val="00771D92"/>
    <w:rsid w:val="00772645"/>
    <w:rsid w:val="0077269D"/>
    <w:rsid w:val="00775824"/>
    <w:rsid w:val="00775945"/>
    <w:rsid w:val="007765F8"/>
    <w:rsid w:val="00777C5A"/>
    <w:rsid w:val="00780084"/>
    <w:rsid w:val="00781507"/>
    <w:rsid w:val="0078264C"/>
    <w:rsid w:val="00782DD0"/>
    <w:rsid w:val="007841F3"/>
    <w:rsid w:val="00785375"/>
    <w:rsid w:val="00785E76"/>
    <w:rsid w:val="00787ADB"/>
    <w:rsid w:val="007904CE"/>
    <w:rsid w:val="0079403C"/>
    <w:rsid w:val="0079426D"/>
    <w:rsid w:val="00794544"/>
    <w:rsid w:val="0079557D"/>
    <w:rsid w:val="00797909"/>
    <w:rsid w:val="007A0D61"/>
    <w:rsid w:val="007A34C1"/>
    <w:rsid w:val="007A351D"/>
    <w:rsid w:val="007A721A"/>
    <w:rsid w:val="007B0424"/>
    <w:rsid w:val="007B0529"/>
    <w:rsid w:val="007B5DBC"/>
    <w:rsid w:val="007B7B85"/>
    <w:rsid w:val="007C0F5A"/>
    <w:rsid w:val="007C23B0"/>
    <w:rsid w:val="007C28C1"/>
    <w:rsid w:val="007C3FDE"/>
    <w:rsid w:val="007C61DC"/>
    <w:rsid w:val="007C7D0D"/>
    <w:rsid w:val="007D0EED"/>
    <w:rsid w:val="007D1B56"/>
    <w:rsid w:val="007D2143"/>
    <w:rsid w:val="007D2859"/>
    <w:rsid w:val="007D2DFD"/>
    <w:rsid w:val="007D360C"/>
    <w:rsid w:val="007D3D0B"/>
    <w:rsid w:val="007D4492"/>
    <w:rsid w:val="007D453C"/>
    <w:rsid w:val="007D4D40"/>
    <w:rsid w:val="007D4D95"/>
    <w:rsid w:val="007D4E30"/>
    <w:rsid w:val="007D7527"/>
    <w:rsid w:val="007E204B"/>
    <w:rsid w:val="007E36C9"/>
    <w:rsid w:val="007E5099"/>
    <w:rsid w:val="007E7922"/>
    <w:rsid w:val="007F015F"/>
    <w:rsid w:val="007F1958"/>
    <w:rsid w:val="007F1F86"/>
    <w:rsid w:val="007F2842"/>
    <w:rsid w:val="007F30EB"/>
    <w:rsid w:val="007F54E8"/>
    <w:rsid w:val="007F721C"/>
    <w:rsid w:val="00800F93"/>
    <w:rsid w:val="00801457"/>
    <w:rsid w:val="008016EF"/>
    <w:rsid w:val="00801806"/>
    <w:rsid w:val="008028F0"/>
    <w:rsid w:val="00803A0C"/>
    <w:rsid w:val="00803C24"/>
    <w:rsid w:val="00805EC8"/>
    <w:rsid w:val="0080712B"/>
    <w:rsid w:val="00807C52"/>
    <w:rsid w:val="008130DB"/>
    <w:rsid w:val="00813FAB"/>
    <w:rsid w:val="00816309"/>
    <w:rsid w:val="008170A9"/>
    <w:rsid w:val="0081713F"/>
    <w:rsid w:val="00817447"/>
    <w:rsid w:val="00820DBE"/>
    <w:rsid w:val="008238F9"/>
    <w:rsid w:val="00824E10"/>
    <w:rsid w:val="00830BAF"/>
    <w:rsid w:val="00831D44"/>
    <w:rsid w:val="0083325B"/>
    <w:rsid w:val="00833AA2"/>
    <w:rsid w:val="00834B96"/>
    <w:rsid w:val="00837C14"/>
    <w:rsid w:val="00837F71"/>
    <w:rsid w:val="00841CCE"/>
    <w:rsid w:val="008423A1"/>
    <w:rsid w:val="008427B6"/>
    <w:rsid w:val="0084370C"/>
    <w:rsid w:val="0085018B"/>
    <w:rsid w:val="00850583"/>
    <w:rsid w:val="00850D26"/>
    <w:rsid w:val="00851457"/>
    <w:rsid w:val="008519E1"/>
    <w:rsid w:val="00852C80"/>
    <w:rsid w:val="00855872"/>
    <w:rsid w:val="00857000"/>
    <w:rsid w:val="00860F3F"/>
    <w:rsid w:val="008618E4"/>
    <w:rsid w:val="00863959"/>
    <w:rsid w:val="00863C63"/>
    <w:rsid w:val="00864B3F"/>
    <w:rsid w:val="00865187"/>
    <w:rsid w:val="00865210"/>
    <w:rsid w:val="00866BEE"/>
    <w:rsid w:val="0086703A"/>
    <w:rsid w:val="00867088"/>
    <w:rsid w:val="0087046F"/>
    <w:rsid w:val="0087123A"/>
    <w:rsid w:val="00872CDF"/>
    <w:rsid w:val="00874548"/>
    <w:rsid w:val="00875FE8"/>
    <w:rsid w:val="0087631D"/>
    <w:rsid w:val="00877328"/>
    <w:rsid w:val="00880BDA"/>
    <w:rsid w:val="0088177B"/>
    <w:rsid w:val="008824A6"/>
    <w:rsid w:val="0088418C"/>
    <w:rsid w:val="0088497F"/>
    <w:rsid w:val="00886861"/>
    <w:rsid w:val="00893114"/>
    <w:rsid w:val="00894002"/>
    <w:rsid w:val="00894714"/>
    <w:rsid w:val="00894F34"/>
    <w:rsid w:val="00895D8F"/>
    <w:rsid w:val="00896824"/>
    <w:rsid w:val="008978F6"/>
    <w:rsid w:val="008A064F"/>
    <w:rsid w:val="008A2EBB"/>
    <w:rsid w:val="008A474E"/>
    <w:rsid w:val="008A478F"/>
    <w:rsid w:val="008A58A5"/>
    <w:rsid w:val="008A68BA"/>
    <w:rsid w:val="008B0FA1"/>
    <w:rsid w:val="008B4B2B"/>
    <w:rsid w:val="008B4FB2"/>
    <w:rsid w:val="008C003A"/>
    <w:rsid w:val="008C0DB2"/>
    <w:rsid w:val="008C1875"/>
    <w:rsid w:val="008D095B"/>
    <w:rsid w:val="008D268D"/>
    <w:rsid w:val="008D41C5"/>
    <w:rsid w:val="008D41F0"/>
    <w:rsid w:val="008D5FA2"/>
    <w:rsid w:val="008D65B0"/>
    <w:rsid w:val="008E1304"/>
    <w:rsid w:val="008E2B94"/>
    <w:rsid w:val="008E3160"/>
    <w:rsid w:val="008E504D"/>
    <w:rsid w:val="008E53AF"/>
    <w:rsid w:val="008E61E2"/>
    <w:rsid w:val="008E6BA3"/>
    <w:rsid w:val="008E6BC0"/>
    <w:rsid w:val="008F0BA0"/>
    <w:rsid w:val="008F1B70"/>
    <w:rsid w:val="008F22CB"/>
    <w:rsid w:val="008F5D64"/>
    <w:rsid w:val="008F6C60"/>
    <w:rsid w:val="009042DC"/>
    <w:rsid w:val="00904EC5"/>
    <w:rsid w:val="00906ABA"/>
    <w:rsid w:val="009124DE"/>
    <w:rsid w:val="009139D0"/>
    <w:rsid w:val="009141AF"/>
    <w:rsid w:val="00914624"/>
    <w:rsid w:val="00914BA9"/>
    <w:rsid w:val="00915106"/>
    <w:rsid w:val="00916E42"/>
    <w:rsid w:val="0092148D"/>
    <w:rsid w:val="00922632"/>
    <w:rsid w:val="009226F6"/>
    <w:rsid w:val="00923323"/>
    <w:rsid w:val="0092494E"/>
    <w:rsid w:val="00925210"/>
    <w:rsid w:val="00927461"/>
    <w:rsid w:val="00927E20"/>
    <w:rsid w:val="009324AA"/>
    <w:rsid w:val="00933030"/>
    <w:rsid w:val="00933372"/>
    <w:rsid w:val="00934C2B"/>
    <w:rsid w:val="0093609A"/>
    <w:rsid w:val="00936F78"/>
    <w:rsid w:val="009403EF"/>
    <w:rsid w:val="00940803"/>
    <w:rsid w:val="009409A5"/>
    <w:rsid w:val="0094129B"/>
    <w:rsid w:val="0094268F"/>
    <w:rsid w:val="009431F9"/>
    <w:rsid w:val="00943EF9"/>
    <w:rsid w:val="009440E0"/>
    <w:rsid w:val="00944F28"/>
    <w:rsid w:val="00950653"/>
    <w:rsid w:val="009508C0"/>
    <w:rsid w:val="00952F05"/>
    <w:rsid w:val="00953DE9"/>
    <w:rsid w:val="00956E83"/>
    <w:rsid w:val="00961620"/>
    <w:rsid w:val="009628BF"/>
    <w:rsid w:val="0096297E"/>
    <w:rsid w:val="00962F22"/>
    <w:rsid w:val="00962F4C"/>
    <w:rsid w:val="00963274"/>
    <w:rsid w:val="0096358B"/>
    <w:rsid w:val="00965661"/>
    <w:rsid w:val="00967A29"/>
    <w:rsid w:val="009707CB"/>
    <w:rsid w:val="00970A06"/>
    <w:rsid w:val="00977A47"/>
    <w:rsid w:val="00981664"/>
    <w:rsid w:val="00981A0F"/>
    <w:rsid w:val="00985677"/>
    <w:rsid w:val="00986DA3"/>
    <w:rsid w:val="00987634"/>
    <w:rsid w:val="00991432"/>
    <w:rsid w:val="009914A1"/>
    <w:rsid w:val="00992C73"/>
    <w:rsid w:val="0099355F"/>
    <w:rsid w:val="009948F0"/>
    <w:rsid w:val="00995586"/>
    <w:rsid w:val="00995B20"/>
    <w:rsid w:val="00995F7A"/>
    <w:rsid w:val="009A26C0"/>
    <w:rsid w:val="009A5B8D"/>
    <w:rsid w:val="009A5D8D"/>
    <w:rsid w:val="009B05E4"/>
    <w:rsid w:val="009B2349"/>
    <w:rsid w:val="009B3579"/>
    <w:rsid w:val="009B392A"/>
    <w:rsid w:val="009B6454"/>
    <w:rsid w:val="009B75DE"/>
    <w:rsid w:val="009C2A11"/>
    <w:rsid w:val="009C2F98"/>
    <w:rsid w:val="009C4763"/>
    <w:rsid w:val="009C6D24"/>
    <w:rsid w:val="009D04B8"/>
    <w:rsid w:val="009D0899"/>
    <w:rsid w:val="009D164E"/>
    <w:rsid w:val="009D2BF6"/>
    <w:rsid w:val="009D68A3"/>
    <w:rsid w:val="009E03E0"/>
    <w:rsid w:val="009E1509"/>
    <w:rsid w:val="009E1DF2"/>
    <w:rsid w:val="009E1F4A"/>
    <w:rsid w:val="009E2594"/>
    <w:rsid w:val="009E6686"/>
    <w:rsid w:val="009F1A3F"/>
    <w:rsid w:val="009F1D6E"/>
    <w:rsid w:val="009F1F42"/>
    <w:rsid w:val="009F3A5E"/>
    <w:rsid w:val="009F5270"/>
    <w:rsid w:val="009F6105"/>
    <w:rsid w:val="009F6B0E"/>
    <w:rsid w:val="009F7C92"/>
    <w:rsid w:val="00A02825"/>
    <w:rsid w:val="00A035C7"/>
    <w:rsid w:val="00A04AEC"/>
    <w:rsid w:val="00A06A8D"/>
    <w:rsid w:val="00A07C63"/>
    <w:rsid w:val="00A07FDD"/>
    <w:rsid w:val="00A111A3"/>
    <w:rsid w:val="00A1353F"/>
    <w:rsid w:val="00A16F1B"/>
    <w:rsid w:val="00A17383"/>
    <w:rsid w:val="00A178F6"/>
    <w:rsid w:val="00A20F7B"/>
    <w:rsid w:val="00A21177"/>
    <w:rsid w:val="00A23FDA"/>
    <w:rsid w:val="00A24BA8"/>
    <w:rsid w:val="00A2642C"/>
    <w:rsid w:val="00A27CFA"/>
    <w:rsid w:val="00A32135"/>
    <w:rsid w:val="00A335A7"/>
    <w:rsid w:val="00A335E0"/>
    <w:rsid w:val="00A3480E"/>
    <w:rsid w:val="00A36B2B"/>
    <w:rsid w:val="00A36D1E"/>
    <w:rsid w:val="00A37CBA"/>
    <w:rsid w:val="00A4202E"/>
    <w:rsid w:val="00A42798"/>
    <w:rsid w:val="00A444CD"/>
    <w:rsid w:val="00A5042C"/>
    <w:rsid w:val="00A50C79"/>
    <w:rsid w:val="00A51113"/>
    <w:rsid w:val="00A51AA6"/>
    <w:rsid w:val="00A520F4"/>
    <w:rsid w:val="00A5341B"/>
    <w:rsid w:val="00A538E8"/>
    <w:rsid w:val="00A547B3"/>
    <w:rsid w:val="00A56FE6"/>
    <w:rsid w:val="00A57764"/>
    <w:rsid w:val="00A607EB"/>
    <w:rsid w:val="00A62274"/>
    <w:rsid w:val="00A62453"/>
    <w:rsid w:val="00A62CE3"/>
    <w:rsid w:val="00A633F7"/>
    <w:rsid w:val="00A648C4"/>
    <w:rsid w:val="00A64A47"/>
    <w:rsid w:val="00A65EE1"/>
    <w:rsid w:val="00A66315"/>
    <w:rsid w:val="00A66F00"/>
    <w:rsid w:val="00A70061"/>
    <w:rsid w:val="00A70F49"/>
    <w:rsid w:val="00A72E4F"/>
    <w:rsid w:val="00A74F9F"/>
    <w:rsid w:val="00A75D31"/>
    <w:rsid w:val="00A7756D"/>
    <w:rsid w:val="00A82458"/>
    <w:rsid w:val="00A84ED3"/>
    <w:rsid w:val="00A85526"/>
    <w:rsid w:val="00A85ABC"/>
    <w:rsid w:val="00A863EB"/>
    <w:rsid w:val="00A864D7"/>
    <w:rsid w:val="00A864F1"/>
    <w:rsid w:val="00A91B6F"/>
    <w:rsid w:val="00A91C1D"/>
    <w:rsid w:val="00A9326E"/>
    <w:rsid w:val="00A95139"/>
    <w:rsid w:val="00A9650B"/>
    <w:rsid w:val="00AA0E91"/>
    <w:rsid w:val="00AA1C84"/>
    <w:rsid w:val="00AA35BE"/>
    <w:rsid w:val="00AA7070"/>
    <w:rsid w:val="00AB1954"/>
    <w:rsid w:val="00AB2F44"/>
    <w:rsid w:val="00AB5F81"/>
    <w:rsid w:val="00AB7894"/>
    <w:rsid w:val="00AC0D42"/>
    <w:rsid w:val="00AC1325"/>
    <w:rsid w:val="00AC2901"/>
    <w:rsid w:val="00AC32A5"/>
    <w:rsid w:val="00AC3479"/>
    <w:rsid w:val="00AC5111"/>
    <w:rsid w:val="00AC6D7D"/>
    <w:rsid w:val="00AC7A00"/>
    <w:rsid w:val="00AC7F03"/>
    <w:rsid w:val="00AD2728"/>
    <w:rsid w:val="00AD3AFD"/>
    <w:rsid w:val="00AD51A7"/>
    <w:rsid w:val="00AD54B3"/>
    <w:rsid w:val="00AD6B3A"/>
    <w:rsid w:val="00AE0DCE"/>
    <w:rsid w:val="00AE1A93"/>
    <w:rsid w:val="00AE1E73"/>
    <w:rsid w:val="00AE2486"/>
    <w:rsid w:val="00AE28FB"/>
    <w:rsid w:val="00AE3DC2"/>
    <w:rsid w:val="00AE69F4"/>
    <w:rsid w:val="00AF188C"/>
    <w:rsid w:val="00AF2EFE"/>
    <w:rsid w:val="00AF4A14"/>
    <w:rsid w:val="00B0006B"/>
    <w:rsid w:val="00B014EC"/>
    <w:rsid w:val="00B01F92"/>
    <w:rsid w:val="00B02849"/>
    <w:rsid w:val="00B049DA"/>
    <w:rsid w:val="00B06C38"/>
    <w:rsid w:val="00B102BC"/>
    <w:rsid w:val="00B102F7"/>
    <w:rsid w:val="00B10420"/>
    <w:rsid w:val="00B10831"/>
    <w:rsid w:val="00B10D40"/>
    <w:rsid w:val="00B13DA1"/>
    <w:rsid w:val="00B143AD"/>
    <w:rsid w:val="00B1612C"/>
    <w:rsid w:val="00B16371"/>
    <w:rsid w:val="00B16F46"/>
    <w:rsid w:val="00B17594"/>
    <w:rsid w:val="00B17854"/>
    <w:rsid w:val="00B200BF"/>
    <w:rsid w:val="00B20C56"/>
    <w:rsid w:val="00B22E3F"/>
    <w:rsid w:val="00B23419"/>
    <w:rsid w:val="00B23877"/>
    <w:rsid w:val="00B2548D"/>
    <w:rsid w:val="00B259A8"/>
    <w:rsid w:val="00B25EF3"/>
    <w:rsid w:val="00B2675C"/>
    <w:rsid w:val="00B2677A"/>
    <w:rsid w:val="00B269F3"/>
    <w:rsid w:val="00B274D4"/>
    <w:rsid w:val="00B3018D"/>
    <w:rsid w:val="00B30D59"/>
    <w:rsid w:val="00B316D0"/>
    <w:rsid w:val="00B32A16"/>
    <w:rsid w:val="00B32A4A"/>
    <w:rsid w:val="00B33188"/>
    <w:rsid w:val="00B37AEB"/>
    <w:rsid w:val="00B4154B"/>
    <w:rsid w:val="00B4179E"/>
    <w:rsid w:val="00B42173"/>
    <w:rsid w:val="00B438B6"/>
    <w:rsid w:val="00B43DB6"/>
    <w:rsid w:val="00B43E68"/>
    <w:rsid w:val="00B453E3"/>
    <w:rsid w:val="00B456A0"/>
    <w:rsid w:val="00B45E57"/>
    <w:rsid w:val="00B4701B"/>
    <w:rsid w:val="00B51827"/>
    <w:rsid w:val="00B51937"/>
    <w:rsid w:val="00B53250"/>
    <w:rsid w:val="00B53542"/>
    <w:rsid w:val="00B545FF"/>
    <w:rsid w:val="00B563A7"/>
    <w:rsid w:val="00B57426"/>
    <w:rsid w:val="00B576CD"/>
    <w:rsid w:val="00B578DC"/>
    <w:rsid w:val="00B6022C"/>
    <w:rsid w:val="00B6213D"/>
    <w:rsid w:val="00B62A0F"/>
    <w:rsid w:val="00B63EE8"/>
    <w:rsid w:val="00B64E55"/>
    <w:rsid w:val="00B7064B"/>
    <w:rsid w:val="00B71FD2"/>
    <w:rsid w:val="00B73A80"/>
    <w:rsid w:val="00B750CA"/>
    <w:rsid w:val="00B761EA"/>
    <w:rsid w:val="00B771A9"/>
    <w:rsid w:val="00B776FA"/>
    <w:rsid w:val="00B800DE"/>
    <w:rsid w:val="00B80FE9"/>
    <w:rsid w:val="00B811DF"/>
    <w:rsid w:val="00B82EDB"/>
    <w:rsid w:val="00B84AA7"/>
    <w:rsid w:val="00B84E48"/>
    <w:rsid w:val="00B84EFE"/>
    <w:rsid w:val="00B87597"/>
    <w:rsid w:val="00B87B54"/>
    <w:rsid w:val="00B9128E"/>
    <w:rsid w:val="00B91DD3"/>
    <w:rsid w:val="00B91E86"/>
    <w:rsid w:val="00B929F7"/>
    <w:rsid w:val="00B958FD"/>
    <w:rsid w:val="00BA1444"/>
    <w:rsid w:val="00BA44C1"/>
    <w:rsid w:val="00BA5B38"/>
    <w:rsid w:val="00BA7E41"/>
    <w:rsid w:val="00BB1096"/>
    <w:rsid w:val="00BB1344"/>
    <w:rsid w:val="00BB16C7"/>
    <w:rsid w:val="00BB18F6"/>
    <w:rsid w:val="00BB2D1B"/>
    <w:rsid w:val="00BB465D"/>
    <w:rsid w:val="00BB54FD"/>
    <w:rsid w:val="00BB6FE6"/>
    <w:rsid w:val="00BC05D9"/>
    <w:rsid w:val="00BC115C"/>
    <w:rsid w:val="00BC16F8"/>
    <w:rsid w:val="00BC1B66"/>
    <w:rsid w:val="00BC2135"/>
    <w:rsid w:val="00BC2AE8"/>
    <w:rsid w:val="00BD140A"/>
    <w:rsid w:val="00BD455A"/>
    <w:rsid w:val="00BD4BA9"/>
    <w:rsid w:val="00BD5388"/>
    <w:rsid w:val="00BD5779"/>
    <w:rsid w:val="00BD5C5D"/>
    <w:rsid w:val="00BD60D7"/>
    <w:rsid w:val="00BD679C"/>
    <w:rsid w:val="00BD74A7"/>
    <w:rsid w:val="00BD79DC"/>
    <w:rsid w:val="00BE1355"/>
    <w:rsid w:val="00BE14D9"/>
    <w:rsid w:val="00BE1C66"/>
    <w:rsid w:val="00BE2BE8"/>
    <w:rsid w:val="00BE2D85"/>
    <w:rsid w:val="00BE3695"/>
    <w:rsid w:val="00BE3AF0"/>
    <w:rsid w:val="00BE3F03"/>
    <w:rsid w:val="00BE6F43"/>
    <w:rsid w:val="00BE730F"/>
    <w:rsid w:val="00BE7482"/>
    <w:rsid w:val="00BF0F11"/>
    <w:rsid w:val="00BF1526"/>
    <w:rsid w:val="00BF1A14"/>
    <w:rsid w:val="00BF3E08"/>
    <w:rsid w:val="00BF4FAE"/>
    <w:rsid w:val="00BF61DC"/>
    <w:rsid w:val="00BF6C07"/>
    <w:rsid w:val="00BF7059"/>
    <w:rsid w:val="00BF7796"/>
    <w:rsid w:val="00C002D1"/>
    <w:rsid w:val="00C036F1"/>
    <w:rsid w:val="00C03BF4"/>
    <w:rsid w:val="00C07566"/>
    <w:rsid w:val="00C07AD9"/>
    <w:rsid w:val="00C12700"/>
    <w:rsid w:val="00C12E35"/>
    <w:rsid w:val="00C13566"/>
    <w:rsid w:val="00C139AA"/>
    <w:rsid w:val="00C14A38"/>
    <w:rsid w:val="00C174AD"/>
    <w:rsid w:val="00C237D2"/>
    <w:rsid w:val="00C2400D"/>
    <w:rsid w:val="00C253C2"/>
    <w:rsid w:val="00C2661F"/>
    <w:rsid w:val="00C26A61"/>
    <w:rsid w:val="00C26FFC"/>
    <w:rsid w:val="00C31DF8"/>
    <w:rsid w:val="00C324CD"/>
    <w:rsid w:val="00C3433A"/>
    <w:rsid w:val="00C3717E"/>
    <w:rsid w:val="00C37464"/>
    <w:rsid w:val="00C37CFE"/>
    <w:rsid w:val="00C40013"/>
    <w:rsid w:val="00C4079F"/>
    <w:rsid w:val="00C40A5D"/>
    <w:rsid w:val="00C42324"/>
    <w:rsid w:val="00C448D6"/>
    <w:rsid w:val="00C44DE6"/>
    <w:rsid w:val="00C44E06"/>
    <w:rsid w:val="00C51C4B"/>
    <w:rsid w:val="00C526DC"/>
    <w:rsid w:val="00C54D23"/>
    <w:rsid w:val="00C5660B"/>
    <w:rsid w:val="00C61093"/>
    <w:rsid w:val="00C627FC"/>
    <w:rsid w:val="00C67954"/>
    <w:rsid w:val="00C723F1"/>
    <w:rsid w:val="00C72773"/>
    <w:rsid w:val="00C76C4F"/>
    <w:rsid w:val="00C811A5"/>
    <w:rsid w:val="00C835C8"/>
    <w:rsid w:val="00C8388C"/>
    <w:rsid w:val="00C858CE"/>
    <w:rsid w:val="00C868A0"/>
    <w:rsid w:val="00C86B38"/>
    <w:rsid w:val="00C91C63"/>
    <w:rsid w:val="00C93150"/>
    <w:rsid w:val="00C941A2"/>
    <w:rsid w:val="00C94E05"/>
    <w:rsid w:val="00C95CB0"/>
    <w:rsid w:val="00C97C8A"/>
    <w:rsid w:val="00CA0961"/>
    <w:rsid w:val="00CA0E5E"/>
    <w:rsid w:val="00CA1482"/>
    <w:rsid w:val="00CA18B0"/>
    <w:rsid w:val="00CA364D"/>
    <w:rsid w:val="00CA3F79"/>
    <w:rsid w:val="00CA55BD"/>
    <w:rsid w:val="00CA58D4"/>
    <w:rsid w:val="00CB4669"/>
    <w:rsid w:val="00CB54B7"/>
    <w:rsid w:val="00CB57D8"/>
    <w:rsid w:val="00CB5C07"/>
    <w:rsid w:val="00CB5C19"/>
    <w:rsid w:val="00CC0149"/>
    <w:rsid w:val="00CE0240"/>
    <w:rsid w:val="00CE04CD"/>
    <w:rsid w:val="00CE0F1D"/>
    <w:rsid w:val="00CE16CC"/>
    <w:rsid w:val="00CE2D1B"/>
    <w:rsid w:val="00CE3C1D"/>
    <w:rsid w:val="00CE40BC"/>
    <w:rsid w:val="00CE41D5"/>
    <w:rsid w:val="00CE4952"/>
    <w:rsid w:val="00CE63CB"/>
    <w:rsid w:val="00CE63DC"/>
    <w:rsid w:val="00CE68B3"/>
    <w:rsid w:val="00CF07EC"/>
    <w:rsid w:val="00CF0ADF"/>
    <w:rsid w:val="00CF12E5"/>
    <w:rsid w:val="00CF327A"/>
    <w:rsid w:val="00CF32D4"/>
    <w:rsid w:val="00CF6183"/>
    <w:rsid w:val="00D000F3"/>
    <w:rsid w:val="00D014A9"/>
    <w:rsid w:val="00D03134"/>
    <w:rsid w:val="00D03E54"/>
    <w:rsid w:val="00D03E76"/>
    <w:rsid w:val="00D059FB"/>
    <w:rsid w:val="00D069A4"/>
    <w:rsid w:val="00D07A9A"/>
    <w:rsid w:val="00D1069D"/>
    <w:rsid w:val="00D11AD8"/>
    <w:rsid w:val="00D127C8"/>
    <w:rsid w:val="00D1299F"/>
    <w:rsid w:val="00D130E0"/>
    <w:rsid w:val="00D139B3"/>
    <w:rsid w:val="00D13DC3"/>
    <w:rsid w:val="00D148A1"/>
    <w:rsid w:val="00D14B57"/>
    <w:rsid w:val="00D15BCA"/>
    <w:rsid w:val="00D1797B"/>
    <w:rsid w:val="00D17FA8"/>
    <w:rsid w:val="00D216A0"/>
    <w:rsid w:val="00D22022"/>
    <w:rsid w:val="00D226E3"/>
    <w:rsid w:val="00D23682"/>
    <w:rsid w:val="00D252A4"/>
    <w:rsid w:val="00D25FD8"/>
    <w:rsid w:val="00D26238"/>
    <w:rsid w:val="00D264C5"/>
    <w:rsid w:val="00D26BC6"/>
    <w:rsid w:val="00D31686"/>
    <w:rsid w:val="00D31E79"/>
    <w:rsid w:val="00D3475C"/>
    <w:rsid w:val="00D34F83"/>
    <w:rsid w:val="00D35225"/>
    <w:rsid w:val="00D400F1"/>
    <w:rsid w:val="00D418F5"/>
    <w:rsid w:val="00D41A25"/>
    <w:rsid w:val="00D43B2F"/>
    <w:rsid w:val="00D43E00"/>
    <w:rsid w:val="00D44009"/>
    <w:rsid w:val="00D4454A"/>
    <w:rsid w:val="00D4578C"/>
    <w:rsid w:val="00D459C9"/>
    <w:rsid w:val="00D46049"/>
    <w:rsid w:val="00D47142"/>
    <w:rsid w:val="00D53CAC"/>
    <w:rsid w:val="00D53CE7"/>
    <w:rsid w:val="00D54B53"/>
    <w:rsid w:val="00D55732"/>
    <w:rsid w:val="00D57709"/>
    <w:rsid w:val="00D61C81"/>
    <w:rsid w:val="00D61E07"/>
    <w:rsid w:val="00D63C93"/>
    <w:rsid w:val="00D6466F"/>
    <w:rsid w:val="00D6604B"/>
    <w:rsid w:val="00D705EC"/>
    <w:rsid w:val="00D70FA1"/>
    <w:rsid w:val="00D71418"/>
    <w:rsid w:val="00D73637"/>
    <w:rsid w:val="00D7408A"/>
    <w:rsid w:val="00D7549D"/>
    <w:rsid w:val="00D759FE"/>
    <w:rsid w:val="00D76DC9"/>
    <w:rsid w:val="00D803F7"/>
    <w:rsid w:val="00D82107"/>
    <w:rsid w:val="00D83D5A"/>
    <w:rsid w:val="00D83F03"/>
    <w:rsid w:val="00D8400B"/>
    <w:rsid w:val="00D84BF6"/>
    <w:rsid w:val="00D86A19"/>
    <w:rsid w:val="00D9060F"/>
    <w:rsid w:val="00D92FC7"/>
    <w:rsid w:val="00D93BEA"/>
    <w:rsid w:val="00D9520A"/>
    <w:rsid w:val="00D97005"/>
    <w:rsid w:val="00D97318"/>
    <w:rsid w:val="00D97358"/>
    <w:rsid w:val="00DA09C7"/>
    <w:rsid w:val="00DA0D5A"/>
    <w:rsid w:val="00DA1AD2"/>
    <w:rsid w:val="00DA311C"/>
    <w:rsid w:val="00DA48AD"/>
    <w:rsid w:val="00DA50BA"/>
    <w:rsid w:val="00DA7223"/>
    <w:rsid w:val="00DB2817"/>
    <w:rsid w:val="00DB70E9"/>
    <w:rsid w:val="00DC00CF"/>
    <w:rsid w:val="00DC4637"/>
    <w:rsid w:val="00DC4891"/>
    <w:rsid w:val="00DC4FAA"/>
    <w:rsid w:val="00DC69C3"/>
    <w:rsid w:val="00DD13B5"/>
    <w:rsid w:val="00DD19E7"/>
    <w:rsid w:val="00DD3AD7"/>
    <w:rsid w:val="00DD3E48"/>
    <w:rsid w:val="00DD5B58"/>
    <w:rsid w:val="00DD7322"/>
    <w:rsid w:val="00DE0C6F"/>
    <w:rsid w:val="00DE3123"/>
    <w:rsid w:val="00DE43D7"/>
    <w:rsid w:val="00DF1F5A"/>
    <w:rsid w:val="00DF368B"/>
    <w:rsid w:val="00DF3F9E"/>
    <w:rsid w:val="00DF4CA7"/>
    <w:rsid w:val="00DF53BC"/>
    <w:rsid w:val="00DF65BA"/>
    <w:rsid w:val="00DF6DE5"/>
    <w:rsid w:val="00DF70E5"/>
    <w:rsid w:val="00E00205"/>
    <w:rsid w:val="00E0058A"/>
    <w:rsid w:val="00E02152"/>
    <w:rsid w:val="00E0260F"/>
    <w:rsid w:val="00E0277B"/>
    <w:rsid w:val="00E034C1"/>
    <w:rsid w:val="00E05980"/>
    <w:rsid w:val="00E05CE5"/>
    <w:rsid w:val="00E065E7"/>
    <w:rsid w:val="00E06839"/>
    <w:rsid w:val="00E07859"/>
    <w:rsid w:val="00E1218D"/>
    <w:rsid w:val="00E1397B"/>
    <w:rsid w:val="00E13D3C"/>
    <w:rsid w:val="00E149F0"/>
    <w:rsid w:val="00E14DBC"/>
    <w:rsid w:val="00E1591F"/>
    <w:rsid w:val="00E15A4D"/>
    <w:rsid w:val="00E1712C"/>
    <w:rsid w:val="00E17BC0"/>
    <w:rsid w:val="00E17EAB"/>
    <w:rsid w:val="00E213B6"/>
    <w:rsid w:val="00E22F58"/>
    <w:rsid w:val="00E2434D"/>
    <w:rsid w:val="00E24446"/>
    <w:rsid w:val="00E246CF"/>
    <w:rsid w:val="00E247CE"/>
    <w:rsid w:val="00E33195"/>
    <w:rsid w:val="00E332FA"/>
    <w:rsid w:val="00E3505F"/>
    <w:rsid w:val="00E37392"/>
    <w:rsid w:val="00E377E6"/>
    <w:rsid w:val="00E40999"/>
    <w:rsid w:val="00E41B54"/>
    <w:rsid w:val="00E41E18"/>
    <w:rsid w:val="00E42903"/>
    <w:rsid w:val="00E43195"/>
    <w:rsid w:val="00E4620B"/>
    <w:rsid w:val="00E518B9"/>
    <w:rsid w:val="00E527F9"/>
    <w:rsid w:val="00E53A94"/>
    <w:rsid w:val="00E541EB"/>
    <w:rsid w:val="00E54469"/>
    <w:rsid w:val="00E56CBE"/>
    <w:rsid w:val="00E5714A"/>
    <w:rsid w:val="00E607D1"/>
    <w:rsid w:val="00E631F2"/>
    <w:rsid w:val="00E63346"/>
    <w:rsid w:val="00E63FC1"/>
    <w:rsid w:val="00E64615"/>
    <w:rsid w:val="00E66667"/>
    <w:rsid w:val="00E70633"/>
    <w:rsid w:val="00E70713"/>
    <w:rsid w:val="00E71200"/>
    <w:rsid w:val="00E7283D"/>
    <w:rsid w:val="00E72B7C"/>
    <w:rsid w:val="00E74EE8"/>
    <w:rsid w:val="00E75266"/>
    <w:rsid w:val="00E761E5"/>
    <w:rsid w:val="00E76A3C"/>
    <w:rsid w:val="00E76C7F"/>
    <w:rsid w:val="00E7758A"/>
    <w:rsid w:val="00E80219"/>
    <w:rsid w:val="00E80DDC"/>
    <w:rsid w:val="00E81BF1"/>
    <w:rsid w:val="00E822BC"/>
    <w:rsid w:val="00E82C40"/>
    <w:rsid w:val="00E85902"/>
    <w:rsid w:val="00E866CA"/>
    <w:rsid w:val="00E90910"/>
    <w:rsid w:val="00E912A3"/>
    <w:rsid w:val="00E91C71"/>
    <w:rsid w:val="00E91D0D"/>
    <w:rsid w:val="00E94988"/>
    <w:rsid w:val="00E9779C"/>
    <w:rsid w:val="00EA0129"/>
    <w:rsid w:val="00EA1078"/>
    <w:rsid w:val="00EA1360"/>
    <w:rsid w:val="00EA1E2A"/>
    <w:rsid w:val="00EA2F51"/>
    <w:rsid w:val="00EA2F66"/>
    <w:rsid w:val="00EA42C2"/>
    <w:rsid w:val="00EA51E9"/>
    <w:rsid w:val="00EA5936"/>
    <w:rsid w:val="00EA68C0"/>
    <w:rsid w:val="00EA7313"/>
    <w:rsid w:val="00EB025A"/>
    <w:rsid w:val="00EB0C5A"/>
    <w:rsid w:val="00EB1FCC"/>
    <w:rsid w:val="00EB218B"/>
    <w:rsid w:val="00EB26BA"/>
    <w:rsid w:val="00EB2C05"/>
    <w:rsid w:val="00EB3100"/>
    <w:rsid w:val="00EB35CA"/>
    <w:rsid w:val="00EB46F3"/>
    <w:rsid w:val="00EB4923"/>
    <w:rsid w:val="00EB4E4C"/>
    <w:rsid w:val="00EB6A93"/>
    <w:rsid w:val="00EB71FE"/>
    <w:rsid w:val="00EB7496"/>
    <w:rsid w:val="00EB7B79"/>
    <w:rsid w:val="00EC2009"/>
    <w:rsid w:val="00EC445B"/>
    <w:rsid w:val="00EC64E6"/>
    <w:rsid w:val="00EC69D7"/>
    <w:rsid w:val="00EC7CAD"/>
    <w:rsid w:val="00ED0285"/>
    <w:rsid w:val="00ED346C"/>
    <w:rsid w:val="00ED3FB5"/>
    <w:rsid w:val="00ED6EFD"/>
    <w:rsid w:val="00EE017A"/>
    <w:rsid w:val="00EE04C0"/>
    <w:rsid w:val="00EE259A"/>
    <w:rsid w:val="00EE408A"/>
    <w:rsid w:val="00EE7519"/>
    <w:rsid w:val="00EE7BC2"/>
    <w:rsid w:val="00EE7FCA"/>
    <w:rsid w:val="00EE7FE1"/>
    <w:rsid w:val="00EF11BD"/>
    <w:rsid w:val="00EF11F0"/>
    <w:rsid w:val="00EF36A1"/>
    <w:rsid w:val="00EF4589"/>
    <w:rsid w:val="00EF56BC"/>
    <w:rsid w:val="00EF6510"/>
    <w:rsid w:val="00EF7BE3"/>
    <w:rsid w:val="00F012EF"/>
    <w:rsid w:val="00F02071"/>
    <w:rsid w:val="00F035F1"/>
    <w:rsid w:val="00F04BB4"/>
    <w:rsid w:val="00F0613B"/>
    <w:rsid w:val="00F1069C"/>
    <w:rsid w:val="00F10C2E"/>
    <w:rsid w:val="00F11045"/>
    <w:rsid w:val="00F12137"/>
    <w:rsid w:val="00F1299A"/>
    <w:rsid w:val="00F138FE"/>
    <w:rsid w:val="00F1444D"/>
    <w:rsid w:val="00F14E9A"/>
    <w:rsid w:val="00F1740A"/>
    <w:rsid w:val="00F1760D"/>
    <w:rsid w:val="00F17CBD"/>
    <w:rsid w:val="00F20BD2"/>
    <w:rsid w:val="00F213BD"/>
    <w:rsid w:val="00F2162A"/>
    <w:rsid w:val="00F217A8"/>
    <w:rsid w:val="00F222B0"/>
    <w:rsid w:val="00F22556"/>
    <w:rsid w:val="00F2450E"/>
    <w:rsid w:val="00F2459F"/>
    <w:rsid w:val="00F26B5F"/>
    <w:rsid w:val="00F274FB"/>
    <w:rsid w:val="00F31BD7"/>
    <w:rsid w:val="00F33DBE"/>
    <w:rsid w:val="00F34D6C"/>
    <w:rsid w:val="00F36419"/>
    <w:rsid w:val="00F40096"/>
    <w:rsid w:val="00F40BC9"/>
    <w:rsid w:val="00F4240F"/>
    <w:rsid w:val="00F43053"/>
    <w:rsid w:val="00F46E94"/>
    <w:rsid w:val="00F5066F"/>
    <w:rsid w:val="00F50735"/>
    <w:rsid w:val="00F507E4"/>
    <w:rsid w:val="00F50C70"/>
    <w:rsid w:val="00F51754"/>
    <w:rsid w:val="00F51A0B"/>
    <w:rsid w:val="00F53ABB"/>
    <w:rsid w:val="00F604B2"/>
    <w:rsid w:val="00F62250"/>
    <w:rsid w:val="00F719E2"/>
    <w:rsid w:val="00F7297A"/>
    <w:rsid w:val="00F72D48"/>
    <w:rsid w:val="00F73CA6"/>
    <w:rsid w:val="00F7421A"/>
    <w:rsid w:val="00F743F1"/>
    <w:rsid w:val="00F74674"/>
    <w:rsid w:val="00F74E67"/>
    <w:rsid w:val="00F7677F"/>
    <w:rsid w:val="00F77B9F"/>
    <w:rsid w:val="00F8484B"/>
    <w:rsid w:val="00F85147"/>
    <w:rsid w:val="00F862D6"/>
    <w:rsid w:val="00F92E80"/>
    <w:rsid w:val="00F956AB"/>
    <w:rsid w:val="00F9576E"/>
    <w:rsid w:val="00F966A9"/>
    <w:rsid w:val="00F97A71"/>
    <w:rsid w:val="00FA1EE7"/>
    <w:rsid w:val="00FA26B4"/>
    <w:rsid w:val="00FA5F1E"/>
    <w:rsid w:val="00FA6DB8"/>
    <w:rsid w:val="00FA74D8"/>
    <w:rsid w:val="00FA7D51"/>
    <w:rsid w:val="00FA7D70"/>
    <w:rsid w:val="00FB03BA"/>
    <w:rsid w:val="00FB30C3"/>
    <w:rsid w:val="00FB334E"/>
    <w:rsid w:val="00FB4F96"/>
    <w:rsid w:val="00FB7B69"/>
    <w:rsid w:val="00FC1F89"/>
    <w:rsid w:val="00FC381E"/>
    <w:rsid w:val="00FC3D1A"/>
    <w:rsid w:val="00FC4ABB"/>
    <w:rsid w:val="00FC5994"/>
    <w:rsid w:val="00FC73AF"/>
    <w:rsid w:val="00FC78A3"/>
    <w:rsid w:val="00FD123E"/>
    <w:rsid w:val="00FD12F4"/>
    <w:rsid w:val="00FD2CBF"/>
    <w:rsid w:val="00FD3310"/>
    <w:rsid w:val="00FD5341"/>
    <w:rsid w:val="00FD5B00"/>
    <w:rsid w:val="00FD6C4C"/>
    <w:rsid w:val="00FE03FC"/>
    <w:rsid w:val="00FE0E88"/>
    <w:rsid w:val="00FE100F"/>
    <w:rsid w:val="00FE1E80"/>
    <w:rsid w:val="00FE21DD"/>
    <w:rsid w:val="00FE2796"/>
    <w:rsid w:val="00FE40E6"/>
    <w:rsid w:val="00FE5F3C"/>
    <w:rsid w:val="00FF1A4D"/>
    <w:rsid w:val="00FF1A70"/>
    <w:rsid w:val="00FF218C"/>
    <w:rsid w:val="00FF41EF"/>
    <w:rsid w:val="00FF5102"/>
    <w:rsid w:val="00FF53DE"/>
    <w:rsid w:val="00FF5417"/>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B129E"/>
  <w15:docId w15:val="{0D1BD8ED-B2D2-4AC5-A884-CE4D08B3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2ED"/>
  </w:style>
  <w:style w:type="paragraph" w:styleId="Heading1">
    <w:name w:val="heading 1"/>
    <w:basedOn w:val="Normal"/>
    <w:next w:val="Normal"/>
    <w:link w:val="Heading1Char"/>
    <w:uiPriority w:val="9"/>
    <w:qFormat/>
    <w:rsid w:val="00CE41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036173"/>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61"/>
    <w:rPr>
      <w:rFonts w:ascii="Tahoma" w:hAnsi="Tahoma" w:cs="Tahoma"/>
      <w:sz w:val="16"/>
      <w:szCs w:val="16"/>
    </w:rPr>
  </w:style>
  <w:style w:type="paragraph" w:styleId="Header">
    <w:name w:val="header"/>
    <w:basedOn w:val="Normal"/>
    <w:link w:val="HeaderChar"/>
    <w:uiPriority w:val="99"/>
    <w:unhideWhenUsed/>
    <w:rsid w:val="00A7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61"/>
  </w:style>
  <w:style w:type="paragraph" w:styleId="Footer">
    <w:name w:val="footer"/>
    <w:basedOn w:val="Normal"/>
    <w:link w:val="FooterChar"/>
    <w:uiPriority w:val="99"/>
    <w:unhideWhenUsed/>
    <w:rsid w:val="00A7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61"/>
  </w:style>
  <w:style w:type="paragraph" w:styleId="ListParagraph">
    <w:name w:val="List Paragraph"/>
    <w:basedOn w:val="Normal"/>
    <w:uiPriority w:val="34"/>
    <w:qFormat/>
    <w:rsid w:val="00820DBE"/>
    <w:pPr>
      <w:ind w:left="720"/>
      <w:contextualSpacing/>
    </w:pPr>
  </w:style>
  <w:style w:type="paragraph" w:customStyle="1" w:styleId="EndNoteBibliographyTitle">
    <w:name w:val="EndNote Bibliography Title"/>
    <w:basedOn w:val="Normal"/>
    <w:link w:val="EndNoteBibliographyTitleChar"/>
    <w:rsid w:val="00FB7B6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B7B69"/>
    <w:rPr>
      <w:rFonts w:ascii="Calibri" w:hAnsi="Calibri" w:cs="Calibri"/>
      <w:noProof/>
    </w:rPr>
  </w:style>
  <w:style w:type="paragraph" w:customStyle="1" w:styleId="EndNoteBibliography">
    <w:name w:val="EndNote Bibliography"/>
    <w:basedOn w:val="Normal"/>
    <w:link w:val="EndNoteBibliographyChar"/>
    <w:rsid w:val="00FB7B6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B7B69"/>
    <w:rPr>
      <w:rFonts w:ascii="Calibri" w:hAnsi="Calibri" w:cs="Calibri"/>
      <w:noProof/>
    </w:rPr>
  </w:style>
  <w:style w:type="paragraph" w:styleId="Caption">
    <w:name w:val="caption"/>
    <w:basedOn w:val="Normal"/>
    <w:next w:val="Normal"/>
    <w:autoRedefine/>
    <w:uiPriority w:val="35"/>
    <w:unhideWhenUsed/>
    <w:qFormat/>
    <w:rsid w:val="006D61CF"/>
    <w:pPr>
      <w:keepNext/>
      <w:spacing w:line="240" w:lineRule="auto"/>
      <w:contextualSpacing/>
    </w:pPr>
    <w:rPr>
      <w:rFonts w:ascii="Times New Roman" w:hAnsi="Times New Roman"/>
      <w:bCs/>
      <w:sz w:val="20"/>
      <w:szCs w:val="20"/>
    </w:rPr>
  </w:style>
  <w:style w:type="character" w:styleId="CommentReference">
    <w:name w:val="annotation reference"/>
    <w:basedOn w:val="DefaultParagraphFont"/>
    <w:uiPriority w:val="99"/>
    <w:semiHidden/>
    <w:unhideWhenUsed/>
    <w:rsid w:val="001E23D4"/>
    <w:rPr>
      <w:sz w:val="16"/>
      <w:szCs w:val="16"/>
    </w:rPr>
  </w:style>
  <w:style w:type="paragraph" w:styleId="CommentText">
    <w:name w:val="annotation text"/>
    <w:basedOn w:val="Normal"/>
    <w:link w:val="CommentTextChar"/>
    <w:uiPriority w:val="99"/>
    <w:unhideWhenUsed/>
    <w:rsid w:val="001E23D4"/>
    <w:pPr>
      <w:spacing w:line="240" w:lineRule="auto"/>
    </w:pPr>
    <w:rPr>
      <w:sz w:val="20"/>
      <w:szCs w:val="20"/>
    </w:rPr>
  </w:style>
  <w:style w:type="character" w:customStyle="1" w:styleId="CommentTextChar">
    <w:name w:val="Comment Text Char"/>
    <w:basedOn w:val="DefaultParagraphFont"/>
    <w:link w:val="CommentText"/>
    <w:uiPriority w:val="99"/>
    <w:rsid w:val="001E23D4"/>
    <w:rPr>
      <w:sz w:val="20"/>
      <w:szCs w:val="20"/>
    </w:rPr>
  </w:style>
  <w:style w:type="paragraph" w:styleId="CommentSubject">
    <w:name w:val="annotation subject"/>
    <w:basedOn w:val="CommentText"/>
    <w:next w:val="CommentText"/>
    <w:link w:val="CommentSubjectChar"/>
    <w:uiPriority w:val="99"/>
    <w:semiHidden/>
    <w:unhideWhenUsed/>
    <w:rsid w:val="001E23D4"/>
    <w:rPr>
      <w:b/>
      <w:bCs/>
    </w:rPr>
  </w:style>
  <w:style w:type="character" w:customStyle="1" w:styleId="CommentSubjectChar">
    <w:name w:val="Comment Subject Char"/>
    <w:basedOn w:val="CommentTextChar"/>
    <w:link w:val="CommentSubject"/>
    <w:uiPriority w:val="99"/>
    <w:semiHidden/>
    <w:rsid w:val="001E23D4"/>
    <w:rPr>
      <w:b/>
      <w:bCs/>
      <w:sz w:val="20"/>
      <w:szCs w:val="20"/>
    </w:rPr>
  </w:style>
  <w:style w:type="paragraph" w:styleId="NormalWeb">
    <w:name w:val="Normal (Web)"/>
    <w:basedOn w:val="Normal"/>
    <w:uiPriority w:val="99"/>
    <w:semiHidden/>
    <w:unhideWhenUsed/>
    <w:rsid w:val="001E23D4"/>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C26FF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26FFC"/>
    <w:rPr>
      <w:rFonts w:ascii="Consolas" w:hAnsi="Consolas" w:cs="Consolas"/>
      <w:sz w:val="20"/>
      <w:szCs w:val="20"/>
    </w:rPr>
  </w:style>
  <w:style w:type="paragraph" w:styleId="Revision">
    <w:name w:val="Revision"/>
    <w:hidden/>
    <w:uiPriority w:val="99"/>
    <w:semiHidden/>
    <w:rsid w:val="003618B8"/>
    <w:pPr>
      <w:spacing w:after="0" w:line="240" w:lineRule="auto"/>
    </w:pPr>
  </w:style>
  <w:style w:type="table" w:styleId="TableGrid">
    <w:name w:val="Table Grid"/>
    <w:basedOn w:val="TableNormal"/>
    <w:uiPriority w:val="59"/>
    <w:rsid w:val="0046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D6C"/>
    <w:rPr>
      <w:color w:val="0000FF" w:themeColor="hyperlink"/>
      <w:u w:val="single"/>
    </w:rPr>
  </w:style>
  <w:style w:type="paragraph" w:styleId="DocumentMap">
    <w:name w:val="Document Map"/>
    <w:basedOn w:val="Normal"/>
    <w:link w:val="DocumentMapChar"/>
    <w:uiPriority w:val="99"/>
    <w:semiHidden/>
    <w:unhideWhenUsed/>
    <w:rsid w:val="006E75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E7587"/>
    <w:rPr>
      <w:rFonts w:ascii="Times New Roman" w:hAnsi="Times New Roman" w:cs="Times New Roman"/>
      <w:sz w:val="24"/>
      <w:szCs w:val="24"/>
    </w:rPr>
  </w:style>
  <w:style w:type="character" w:customStyle="1" w:styleId="Heading4Char">
    <w:name w:val="Heading 4 Char"/>
    <w:basedOn w:val="DefaultParagraphFont"/>
    <w:link w:val="Heading4"/>
    <w:uiPriority w:val="9"/>
    <w:rsid w:val="0003617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41D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40DD7"/>
    <w:rPr>
      <w:color w:val="800080" w:themeColor="followedHyperlink"/>
      <w:u w:val="single"/>
    </w:rPr>
  </w:style>
  <w:style w:type="paragraph" w:customStyle="1" w:styleId="Input">
    <w:name w:val="Input"/>
    <w:basedOn w:val="Normal"/>
    <w:link w:val="InputChar"/>
    <w:qFormat/>
    <w:rsid w:val="0015372D"/>
    <w:pPr>
      <w:spacing w:after="0" w:line="240" w:lineRule="auto"/>
    </w:pPr>
    <w:rPr>
      <w:rFonts w:ascii="Cambria" w:eastAsia="Times New Roman" w:hAnsi="Cambria" w:cs="Times New Roman"/>
      <w:b/>
      <w:color w:val="000000" w:themeColor="text1"/>
      <w:sz w:val="24"/>
      <w:szCs w:val="24"/>
    </w:rPr>
  </w:style>
  <w:style w:type="character" w:customStyle="1" w:styleId="InputChar">
    <w:name w:val="Input Char"/>
    <w:basedOn w:val="DefaultParagraphFont"/>
    <w:link w:val="Input"/>
    <w:rsid w:val="0015372D"/>
    <w:rPr>
      <w:rFonts w:ascii="Cambria" w:eastAsia="Times New Roman" w:hAnsi="Cambria" w:cs="Times New Roman"/>
      <w:b/>
      <w:color w:val="000000" w:themeColor="text1"/>
      <w:sz w:val="24"/>
      <w:szCs w:val="24"/>
    </w:rPr>
  </w:style>
  <w:style w:type="character" w:customStyle="1" w:styleId="interviewerinstructions1">
    <w:name w:val="interviewer_instructions1"/>
    <w:basedOn w:val="DefaultParagraphFont"/>
    <w:rsid w:val="00240DE5"/>
    <w:rPr>
      <w:rFonts w:ascii="Arial" w:hAnsi="Arial" w:cs="Arial" w:hint="default"/>
      <w:b w:val="0"/>
      <w:bCs w:val="0"/>
      <w:color w:val="0000FF"/>
      <w:sz w:val="22"/>
      <w:szCs w:val="22"/>
    </w:rPr>
  </w:style>
  <w:style w:type="table" w:customStyle="1" w:styleId="TableGrid1">
    <w:name w:val="Table Grid1"/>
    <w:basedOn w:val="TableNormal"/>
    <w:next w:val="TableGrid"/>
    <w:uiPriority w:val="59"/>
    <w:rsid w:val="00D8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D127C8"/>
  </w:style>
  <w:style w:type="paragraph" w:customStyle="1" w:styleId="title1">
    <w:name w:val="title1"/>
    <w:basedOn w:val="Normal"/>
    <w:rsid w:val="00D127C8"/>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127C8"/>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127C8"/>
    <w:pPr>
      <w:spacing w:after="0" w:line="240" w:lineRule="auto"/>
    </w:pPr>
    <w:rPr>
      <w:rFonts w:ascii="Times New Roman" w:eastAsia="Times New Roman" w:hAnsi="Times New Roman" w:cs="Times New Roman"/>
    </w:rPr>
  </w:style>
  <w:style w:type="character" w:customStyle="1" w:styleId="authors">
    <w:name w:val="authors"/>
    <w:basedOn w:val="DefaultParagraphFont"/>
    <w:rsid w:val="00D127C8"/>
  </w:style>
  <w:style w:type="paragraph" w:customStyle="1" w:styleId="featuredarticlecitation">
    <w:name w:val="featuredarticlecitation"/>
    <w:basedOn w:val="Normal"/>
    <w:rsid w:val="00D127C8"/>
    <w:pPr>
      <w:spacing w:after="150" w:line="240" w:lineRule="auto"/>
    </w:pPr>
    <w:rPr>
      <w:rFonts w:ascii="Times New Roman" w:eastAsia="Times New Roman" w:hAnsi="Times New Roman" w:cs="Times New Roman"/>
      <w:sz w:val="24"/>
      <w:szCs w:val="24"/>
    </w:rPr>
  </w:style>
  <w:style w:type="character" w:customStyle="1" w:styleId="journaltitleinsearch">
    <w:name w:val="journaltitleinsearch"/>
    <w:basedOn w:val="DefaultParagraphFont"/>
    <w:rsid w:val="00D127C8"/>
  </w:style>
  <w:style w:type="character" w:styleId="LineNumber">
    <w:name w:val="line number"/>
    <w:basedOn w:val="DefaultParagraphFont"/>
    <w:uiPriority w:val="99"/>
    <w:semiHidden/>
    <w:unhideWhenUsed/>
    <w:rsid w:val="00ED346C"/>
  </w:style>
  <w:style w:type="character" w:customStyle="1" w:styleId="UnresolvedMention1">
    <w:name w:val="Unresolved Mention1"/>
    <w:basedOn w:val="DefaultParagraphFont"/>
    <w:uiPriority w:val="99"/>
    <w:semiHidden/>
    <w:unhideWhenUsed/>
    <w:rsid w:val="00AD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4250">
      <w:bodyDiv w:val="1"/>
      <w:marLeft w:val="0"/>
      <w:marRight w:val="0"/>
      <w:marTop w:val="0"/>
      <w:marBottom w:val="0"/>
      <w:divBdr>
        <w:top w:val="none" w:sz="0" w:space="0" w:color="auto"/>
        <w:left w:val="none" w:sz="0" w:space="0" w:color="auto"/>
        <w:bottom w:val="none" w:sz="0" w:space="0" w:color="auto"/>
        <w:right w:val="none" w:sz="0" w:space="0" w:color="auto"/>
      </w:divBdr>
    </w:div>
    <w:div w:id="180357810">
      <w:bodyDiv w:val="1"/>
      <w:marLeft w:val="0"/>
      <w:marRight w:val="0"/>
      <w:marTop w:val="0"/>
      <w:marBottom w:val="0"/>
      <w:divBdr>
        <w:top w:val="none" w:sz="0" w:space="0" w:color="auto"/>
        <w:left w:val="none" w:sz="0" w:space="0" w:color="auto"/>
        <w:bottom w:val="none" w:sz="0" w:space="0" w:color="auto"/>
        <w:right w:val="none" w:sz="0" w:space="0" w:color="auto"/>
      </w:divBdr>
    </w:div>
    <w:div w:id="512038830">
      <w:bodyDiv w:val="1"/>
      <w:marLeft w:val="0"/>
      <w:marRight w:val="0"/>
      <w:marTop w:val="0"/>
      <w:marBottom w:val="0"/>
      <w:divBdr>
        <w:top w:val="none" w:sz="0" w:space="0" w:color="auto"/>
        <w:left w:val="none" w:sz="0" w:space="0" w:color="auto"/>
        <w:bottom w:val="none" w:sz="0" w:space="0" w:color="auto"/>
        <w:right w:val="none" w:sz="0" w:space="0" w:color="auto"/>
      </w:divBdr>
    </w:div>
    <w:div w:id="619193270">
      <w:bodyDiv w:val="1"/>
      <w:marLeft w:val="0"/>
      <w:marRight w:val="0"/>
      <w:marTop w:val="0"/>
      <w:marBottom w:val="0"/>
      <w:divBdr>
        <w:top w:val="none" w:sz="0" w:space="0" w:color="auto"/>
        <w:left w:val="none" w:sz="0" w:space="0" w:color="auto"/>
        <w:bottom w:val="none" w:sz="0" w:space="0" w:color="auto"/>
        <w:right w:val="none" w:sz="0" w:space="0" w:color="auto"/>
      </w:divBdr>
    </w:div>
    <w:div w:id="660162704">
      <w:bodyDiv w:val="1"/>
      <w:marLeft w:val="0"/>
      <w:marRight w:val="0"/>
      <w:marTop w:val="0"/>
      <w:marBottom w:val="0"/>
      <w:divBdr>
        <w:top w:val="none" w:sz="0" w:space="0" w:color="auto"/>
        <w:left w:val="none" w:sz="0" w:space="0" w:color="auto"/>
        <w:bottom w:val="none" w:sz="0" w:space="0" w:color="auto"/>
        <w:right w:val="none" w:sz="0" w:space="0" w:color="auto"/>
      </w:divBdr>
      <w:divsChild>
        <w:div w:id="1975940629">
          <w:marLeft w:val="0"/>
          <w:marRight w:val="0"/>
          <w:marTop w:val="0"/>
          <w:marBottom w:val="0"/>
          <w:divBdr>
            <w:top w:val="none" w:sz="0" w:space="0" w:color="auto"/>
            <w:left w:val="none" w:sz="0" w:space="0" w:color="auto"/>
            <w:bottom w:val="none" w:sz="0" w:space="0" w:color="auto"/>
            <w:right w:val="none" w:sz="0" w:space="0" w:color="auto"/>
          </w:divBdr>
          <w:divsChild>
            <w:div w:id="739861958">
              <w:marLeft w:val="0"/>
              <w:marRight w:val="0"/>
              <w:marTop w:val="0"/>
              <w:marBottom w:val="0"/>
              <w:divBdr>
                <w:top w:val="none" w:sz="0" w:space="0" w:color="auto"/>
                <w:left w:val="none" w:sz="0" w:space="0" w:color="auto"/>
                <w:bottom w:val="none" w:sz="0" w:space="0" w:color="auto"/>
                <w:right w:val="none" w:sz="0" w:space="0" w:color="auto"/>
              </w:divBdr>
              <w:divsChild>
                <w:div w:id="594820839">
                  <w:marLeft w:val="0"/>
                  <w:marRight w:val="0"/>
                  <w:marTop w:val="0"/>
                  <w:marBottom w:val="0"/>
                  <w:divBdr>
                    <w:top w:val="none" w:sz="0" w:space="0" w:color="auto"/>
                    <w:left w:val="none" w:sz="0" w:space="0" w:color="auto"/>
                    <w:bottom w:val="none" w:sz="0" w:space="0" w:color="auto"/>
                    <w:right w:val="none" w:sz="0" w:space="0" w:color="auto"/>
                  </w:divBdr>
                  <w:divsChild>
                    <w:div w:id="1952856482">
                      <w:marLeft w:val="0"/>
                      <w:marRight w:val="0"/>
                      <w:marTop w:val="0"/>
                      <w:marBottom w:val="0"/>
                      <w:divBdr>
                        <w:top w:val="none" w:sz="0" w:space="0" w:color="auto"/>
                        <w:left w:val="none" w:sz="0" w:space="0" w:color="auto"/>
                        <w:bottom w:val="none" w:sz="0" w:space="0" w:color="auto"/>
                        <w:right w:val="none" w:sz="0" w:space="0" w:color="auto"/>
                      </w:divBdr>
                      <w:divsChild>
                        <w:div w:id="735519416">
                          <w:marLeft w:val="0"/>
                          <w:marRight w:val="0"/>
                          <w:marTop w:val="0"/>
                          <w:marBottom w:val="75"/>
                          <w:divBdr>
                            <w:top w:val="none" w:sz="0" w:space="0" w:color="auto"/>
                            <w:left w:val="none" w:sz="0" w:space="0" w:color="auto"/>
                            <w:bottom w:val="none" w:sz="0" w:space="0" w:color="auto"/>
                            <w:right w:val="none" w:sz="0" w:space="0" w:color="auto"/>
                          </w:divBdr>
                          <w:divsChild>
                            <w:div w:id="417018611">
                              <w:marLeft w:val="0"/>
                              <w:marRight w:val="0"/>
                              <w:marTop w:val="0"/>
                              <w:marBottom w:val="0"/>
                              <w:divBdr>
                                <w:top w:val="none" w:sz="0" w:space="0" w:color="auto"/>
                                <w:left w:val="none" w:sz="0" w:space="0" w:color="auto"/>
                                <w:bottom w:val="none" w:sz="0" w:space="0" w:color="auto"/>
                                <w:right w:val="none" w:sz="0" w:space="0" w:color="auto"/>
                              </w:divBdr>
                              <w:divsChild>
                                <w:div w:id="834078352">
                                  <w:marLeft w:val="0"/>
                                  <w:marRight w:val="0"/>
                                  <w:marTop w:val="0"/>
                                  <w:marBottom w:val="0"/>
                                  <w:divBdr>
                                    <w:top w:val="none" w:sz="0" w:space="0" w:color="auto"/>
                                    <w:left w:val="none" w:sz="0" w:space="0" w:color="auto"/>
                                    <w:bottom w:val="none" w:sz="0" w:space="0" w:color="auto"/>
                                    <w:right w:val="none" w:sz="0" w:space="0" w:color="auto"/>
                                  </w:divBdr>
                                </w:div>
                                <w:div w:id="1111247090">
                                  <w:marLeft w:val="0"/>
                                  <w:marRight w:val="0"/>
                                  <w:marTop w:val="0"/>
                                  <w:marBottom w:val="0"/>
                                  <w:divBdr>
                                    <w:top w:val="none" w:sz="0" w:space="0" w:color="auto"/>
                                    <w:left w:val="none" w:sz="0" w:space="0" w:color="auto"/>
                                    <w:bottom w:val="none" w:sz="0" w:space="0" w:color="auto"/>
                                    <w:right w:val="none" w:sz="0" w:space="0" w:color="auto"/>
                                  </w:divBdr>
                                </w:div>
                                <w:div w:id="1736128058">
                                  <w:marLeft w:val="0"/>
                                  <w:marRight w:val="0"/>
                                  <w:marTop w:val="0"/>
                                  <w:marBottom w:val="0"/>
                                  <w:divBdr>
                                    <w:top w:val="none" w:sz="0" w:space="0" w:color="auto"/>
                                    <w:left w:val="none" w:sz="0" w:space="0" w:color="auto"/>
                                    <w:bottom w:val="none" w:sz="0" w:space="0" w:color="auto"/>
                                    <w:right w:val="none" w:sz="0" w:space="0" w:color="auto"/>
                                  </w:divBdr>
                                </w:div>
                                <w:div w:id="18968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016150">
      <w:bodyDiv w:val="1"/>
      <w:marLeft w:val="0"/>
      <w:marRight w:val="0"/>
      <w:marTop w:val="0"/>
      <w:marBottom w:val="0"/>
      <w:divBdr>
        <w:top w:val="none" w:sz="0" w:space="0" w:color="auto"/>
        <w:left w:val="none" w:sz="0" w:space="0" w:color="auto"/>
        <w:bottom w:val="none" w:sz="0" w:space="0" w:color="auto"/>
        <w:right w:val="none" w:sz="0" w:space="0" w:color="auto"/>
      </w:divBdr>
    </w:div>
    <w:div w:id="936212440">
      <w:bodyDiv w:val="1"/>
      <w:marLeft w:val="0"/>
      <w:marRight w:val="0"/>
      <w:marTop w:val="0"/>
      <w:marBottom w:val="0"/>
      <w:divBdr>
        <w:top w:val="none" w:sz="0" w:space="0" w:color="auto"/>
        <w:left w:val="none" w:sz="0" w:space="0" w:color="auto"/>
        <w:bottom w:val="none" w:sz="0" w:space="0" w:color="auto"/>
        <w:right w:val="none" w:sz="0" w:space="0" w:color="auto"/>
      </w:divBdr>
      <w:divsChild>
        <w:div w:id="494609358">
          <w:marLeft w:val="0"/>
          <w:marRight w:val="0"/>
          <w:marTop w:val="0"/>
          <w:marBottom w:val="0"/>
          <w:divBdr>
            <w:top w:val="none" w:sz="0" w:space="0" w:color="auto"/>
            <w:left w:val="none" w:sz="0" w:space="0" w:color="auto"/>
            <w:bottom w:val="none" w:sz="0" w:space="0" w:color="auto"/>
            <w:right w:val="none" w:sz="0" w:space="0" w:color="auto"/>
          </w:divBdr>
          <w:divsChild>
            <w:div w:id="1964387702">
              <w:marLeft w:val="0"/>
              <w:marRight w:val="0"/>
              <w:marTop w:val="0"/>
              <w:marBottom w:val="0"/>
              <w:divBdr>
                <w:top w:val="none" w:sz="0" w:space="0" w:color="auto"/>
                <w:left w:val="none" w:sz="0" w:space="0" w:color="auto"/>
                <w:bottom w:val="none" w:sz="0" w:space="0" w:color="auto"/>
                <w:right w:val="none" w:sz="0" w:space="0" w:color="auto"/>
              </w:divBdr>
              <w:divsChild>
                <w:div w:id="707070823">
                  <w:marLeft w:val="0"/>
                  <w:marRight w:val="0"/>
                  <w:marTop w:val="0"/>
                  <w:marBottom w:val="0"/>
                  <w:divBdr>
                    <w:top w:val="none" w:sz="0" w:space="0" w:color="auto"/>
                    <w:left w:val="none" w:sz="0" w:space="0" w:color="auto"/>
                    <w:bottom w:val="none" w:sz="0" w:space="0" w:color="auto"/>
                    <w:right w:val="none" w:sz="0" w:space="0" w:color="auto"/>
                  </w:divBdr>
                  <w:divsChild>
                    <w:div w:id="911350166">
                      <w:marLeft w:val="0"/>
                      <w:marRight w:val="0"/>
                      <w:marTop w:val="0"/>
                      <w:marBottom w:val="0"/>
                      <w:divBdr>
                        <w:top w:val="none" w:sz="0" w:space="0" w:color="auto"/>
                        <w:left w:val="none" w:sz="0" w:space="0" w:color="auto"/>
                        <w:bottom w:val="none" w:sz="0" w:space="0" w:color="auto"/>
                        <w:right w:val="none" w:sz="0" w:space="0" w:color="auto"/>
                      </w:divBdr>
                      <w:divsChild>
                        <w:div w:id="8602617">
                          <w:marLeft w:val="0"/>
                          <w:marRight w:val="0"/>
                          <w:marTop w:val="0"/>
                          <w:marBottom w:val="0"/>
                          <w:divBdr>
                            <w:top w:val="none" w:sz="0" w:space="0" w:color="auto"/>
                            <w:left w:val="none" w:sz="0" w:space="0" w:color="auto"/>
                            <w:bottom w:val="none" w:sz="0" w:space="0" w:color="auto"/>
                            <w:right w:val="none" w:sz="0" w:space="0" w:color="auto"/>
                          </w:divBdr>
                          <w:divsChild>
                            <w:div w:id="2050302288">
                              <w:marLeft w:val="0"/>
                              <w:marRight w:val="0"/>
                              <w:marTop w:val="0"/>
                              <w:marBottom w:val="0"/>
                              <w:divBdr>
                                <w:top w:val="none" w:sz="0" w:space="0" w:color="auto"/>
                                <w:left w:val="none" w:sz="0" w:space="0" w:color="auto"/>
                                <w:bottom w:val="none" w:sz="0" w:space="0" w:color="auto"/>
                                <w:right w:val="none" w:sz="0" w:space="0" w:color="auto"/>
                              </w:divBdr>
                              <w:divsChild>
                                <w:div w:id="1855300">
                                  <w:marLeft w:val="0"/>
                                  <w:marRight w:val="0"/>
                                  <w:marTop w:val="0"/>
                                  <w:marBottom w:val="0"/>
                                  <w:divBdr>
                                    <w:top w:val="none" w:sz="0" w:space="0" w:color="auto"/>
                                    <w:left w:val="none" w:sz="0" w:space="0" w:color="auto"/>
                                    <w:bottom w:val="none" w:sz="0" w:space="0" w:color="auto"/>
                                    <w:right w:val="none" w:sz="0" w:space="0" w:color="auto"/>
                                  </w:divBdr>
                                  <w:divsChild>
                                    <w:div w:id="2009094417">
                                      <w:marLeft w:val="0"/>
                                      <w:marRight w:val="0"/>
                                      <w:marTop w:val="0"/>
                                      <w:marBottom w:val="0"/>
                                      <w:divBdr>
                                        <w:top w:val="none" w:sz="0" w:space="0" w:color="auto"/>
                                        <w:left w:val="none" w:sz="0" w:space="0" w:color="auto"/>
                                        <w:bottom w:val="none" w:sz="0" w:space="0" w:color="auto"/>
                                        <w:right w:val="none" w:sz="0" w:space="0" w:color="auto"/>
                                      </w:divBdr>
                                      <w:divsChild>
                                        <w:div w:id="2066222517">
                                          <w:marLeft w:val="0"/>
                                          <w:marRight w:val="0"/>
                                          <w:marTop w:val="0"/>
                                          <w:marBottom w:val="0"/>
                                          <w:divBdr>
                                            <w:top w:val="none" w:sz="0" w:space="0" w:color="auto"/>
                                            <w:left w:val="none" w:sz="0" w:space="0" w:color="auto"/>
                                            <w:bottom w:val="none" w:sz="0" w:space="0" w:color="auto"/>
                                            <w:right w:val="none" w:sz="0" w:space="0" w:color="auto"/>
                                          </w:divBdr>
                                          <w:divsChild>
                                            <w:div w:id="233127246">
                                              <w:marLeft w:val="0"/>
                                              <w:marRight w:val="0"/>
                                              <w:marTop w:val="0"/>
                                              <w:marBottom w:val="0"/>
                                              <w:divBdr>
                                                <w:top w:val="none" w:sz="0" w:space="0" w:color="auto"/>
                                                <w:left w:val="none" w:sz="0" w:space="0" w:color="auto"/>
                                                <w:bottom w:val="none" w:sz="0" w:space="0" w:color="auto"/>
                                                <w:right w:val="none" w:sz="0" w:space="0" w:color="auto"/>
                                              </w:divBdr>
                                              <w:divsChild>
                                                <w:div w:id="1892304457">
                                                  <w:marLeft w:val="0"/>
                                                  <w:marRight w:val="0"/>
                                                  <w:marTop w:val="0"/>
                                                  <w:marBottom w:val="0"/>
                                                  <w:divBdr>
                                                    <w:top w:val="none" w:sz="0" w:space="0" w:color="auto"/>
                                                    <w:left w:val="none" w:sz="0" w:space="0" w:color="auto"/>
                                                    <w:bottom w:val="none" w:sz="0" w:space="0" w:color="auto"/>
                                                    <w:right w:val="none" w:sz="0" w:space="0" w:color="auto"/>
                                                  </w:divBdr>
                                                  <w:divsChild>
                                                    <w:div w:id="1720544136">
                                                      <w:marLeft w:val="0"/>
                                                      <w:marRight w:val="0"/>
                                                      <w:marTop w:val="0"/>
                                                      <w:marBottom w:val="0"/>
                                                      <w:divBdr>
                                                        <w:top w:val="none" w:sz="0" w:space="0" w:color="auto"/>
                                                        <w:left w:val="none" w:sz="0" w:space="0" w:color="auto"/>
                                                        <w:bottom w:val="none" w:sz="0" w:space="0" w:color="auto"/>
                                                        <w:right w:val="none" w:sz="0" w:space="0" w:color="auto"/>
                                                      </w:divBdr>
                                                      <w:divsChild>
                                                        <w:div w:id="572858950">
                                                          <w:marLeft w:val="0"/>
                                                          <w:marRight w:val="0"/>
                                                          <w:marTop w:val="0"/>
                                                          <w:marBottom w:val="0"/>
                                                          <w:divBdr>
                                                            <w:top w:val="none" w:sz="0" w:space="0" w:color="auto"/>
                                                            <w:left w:val="none" w:sz="0" w:space="0" w:color="auto"/>
                                                            <w:bottom w:val="none" w:sz="0" w:space="0" w:color="auto"/>
                                                            <w:right w:val="none" w:sz="0" w:space="0" w:color="auto"/>
                                                          </w:divBdr>
                                                          <w:divsChild>
                                                            <w:div w:id="1814636024">
                                                              <w:marLeft w:val="0"/>
                                                              <w:marRight w:val="0"/>
                                                              <w:marTop w:val="0"/>
                                                              <w:marBottom w:val="0"/>
                                                              <w:divBdr>
                                                                <w:top w:val="none" w:sz="0" w:space="0" w:color="auto"/>
                                                                <w:left w:val="none" w:sz="0" w:space="0" w:color="auto"/>
                                                                <w:bottom w:val="none" w:sz="0" w:space="0" w:color="auto"/>
                                                                <w:right w:val="none" w:sz="0" w:space="0" w:color="auto"/>
                                                              </w:divBdr>
                                                              <w:divsChild>
                                                                <w:div w:id="161703849">
                                                                  <w:marLeft w:val="0"/>
                                                                  <w:marRight w:val="0"/>
                                                                  <w:marTop w:val="0"/>
                                                                  <w:marBottom w:val="0"/>
                                                                  <w:divBdr>
                                                                    <w:top w:val="none" w:sz="0" w:space="0" w:color="auto"/>
                                                                    <w:left w:val="none" w:sz="0" w:space="0" w:color="auto"/>
                                                                    <w:bottom w:val="none" w:sz="0" w:space="0" w:color="auto"/>
                                                                    <w:right w:val="none" w:sz="0" w:space="0" w:color="auto"/>
                                                                  </w:divBdr>
                                                                  <w:divsChild>
                                                                    <w:div w:id="1399477361">
                                                                      <w:marLeft w:val="0"/>
                                                                      <w:marRight w:val="0"/>
                                                                      <w:marTop w:val="0"/>
                                                                      <w:marBottom w:val="0"/>
                                                                      <w:divBdr>
                                                                        <w:top w:val="none" w:sz="0" w:space="0" w:color="auto"/>
                                                                        <w:left w:val="none" w:sz="0" w:space="0" w:color="auto"/>
                                                                        <w:bottom w:val="none" w:sz="0" w:space="0" w:color="auto"/>
                                                                        <w:right w:val="none" w:sz="0" w:space="0" w:color="auto"/>
                                                                      </w:divBdr>
                                                                      <w:divsChild>
                                                                        <w:div w:id="2059740755">
                                                                          <w:marLeft w:val="0"/>
                                                                          <w:marRight w:val="0"/>
                                                                          <w:marTop w:val="0"/>
                                                                          <w:marBottom w:val="0"/>
                                                                          <w:divBdr>
                                                                            <w:top w:val="none" w:sz="0" w:space="0" w:color="auto"/>
                                                                            <w:left w:val="none" w:sz="0" w:space="0" w:color="auto"/>
                                                                            <w:bottom w:val="none" w:sz="0" w:space="0" w:color="auto"/>
                                                                            <w:right w:val="none" w:sz="0" w:space="0" w:color="auto"/>
                                                                          </w:divBdr>
                                                                          <w:divsChild>
                                                                            <w:div w:id="530455414">
                                                                              <w:marLeft w:val="0"/>
                                                                              <w:marRight w:val="0"/>
                                                                              <w:marTop w:val="0"/>
                                                                              <w:marBottom w:val="0"/>
                                                                              <w:divBdr>
                                                                                <w:top w:val="none" w:sz="0" w:space="0" w:color="auto"/>
                                                                                <w:left w:val="none" w:sz="0" w:space="0" w:color="auto"/>
                                                                                <w:bottom w:val="none" w:sz="0" w:space="0" w:color="auto"/>
                                                                                <w:right w:val="none" w:sz="0" w:space="0" w:color="auto"/>
                                                                              </w:divBdr>
                                                                            </w:div>
                                                                            <w:div w:id="467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634708">
      <w:bodyDiv w:val="1"/>
      <w:marLeft w:val="0"/>
      <w:marRight w:val="0"/>
      <w:marTop w:val="0"/>
      <w:marBottom w:val="0"/>
      <w:divBdr>
        <w:top w:val="none" w:sz="0" w:space="0" w:color="auto"/>
        <w:left w:val="none" w:sz="0" w:space="0" w:color="auto"/>
        <w:bottom w:val="none" w:sz="0" w:space="0" w:color="auto"/>
        <w:right w:val="none" w:sz="0" w:space="0" w:color="auto"/>
      </w:divBdr>
    </w:div>
    <w:div w:id="1032877985">
      <w:bodyDiv w:val="1"/>
      <w:marLeft w:val="0"/>
      <w:marRight w:val="0"/>
      <w:marTop w:val="0"/>
      <w:marBottom w:val="0"/>
      <w:divBdr>
        <w:top w:val="none" w:sz="0" w:space="0" w:color="auto"/>
        <w:left w:val="none" w:sz="0" w:space="0" w:color="auto"/>
        <w:bottom w:val="none" w:sz="0" w:space="0" w:color="auto"/>
        <w:right w:val="none" w:sz="0" w:space="0" w:color="auto"/>
      </w:divBdr>
    </w:div>
    <w:div w:id="1045561655">
      <w:bodyDiv w:val="1"/>
      <w:marLeft w:val="0"/>
      <w:marRight w:val="0"/>
      <w:marTop w:val="0"/>
      <w:marBottom w:val="0"/>
      <w:divBdr>
        <w:top w:val="none" w:sz="0" w:space="0" w:color="auto"/>
        <w:left w:val="none" w:sz="0" w:space="0" w:color="auto"/>
        <w:bottom w:val="none" w:sz="0" w:space="0" w:color="auto"/>
        <w:right w:val="none" w:sz="0" w:space="0" w:color="auto"/>
      </w:divBdr>
    </w:div>
    <w:div w:id="1242789935">
      <w:bodyDiv w:val="1"/>
      <w:marLeft w:val="0"/>
      <w:marRight w:val="0"/>
      <w:marTop w:val="0"/>
      <w:marBottom w:val="0"/>
      <w:divBdr>
        <w:top w:val="none" w:sz="0" w:space="0" w:color="auto"/>
        <w:left w:val="none" w:sz="0" w:space="0" w:color="auto"/>
        <w:bottom w:val="none" w:sz="0" w:space="0" w:color="auto"/>
        <w:right w:val="none" w:sz="0" w:space="0" w:color="auto"/>
      </w:divBdr>
    </w:div>
    <w:div w:id="1342701841">
      <w:bodyDiv w:val="1"/>
      <w:marLeft w:val="0"/>
      <w:marRight w:val="0"/>
      <w:marTop w:val="0"/>
      <w:marBottom w:val="0"/>
      <w:divBdr>
        <w:top w:val="none" w:sz="0" w:space="0" w:color="auto"/>
        <w:left w:val="none" w:sz="0" w:space="0" w:color="auto"/>
        <w:bottom w:val="none" w:sz="0" w:space="0" w:color="auto"/>
        <w:right w:val="none" w:sz="0" w:space="0" w:color="auto"/>
      </w:divBdr>
    </w:div>
    <w:div w:id="1396196134">
      <w:bodyDiv w:val="1"/>
      <w:marLeft w:val="0"/>
      <w:marRight w:val="0"/>
      <w:marTop w:val="0"/>
      <w:marBottom w:val="0"/>
      <w:divBdr>
        <w:top w:val="none" w:sz="0" w:space="0" w:color="auto"/>
        <w:left w:val="none" w:sz="0" w:space="0" w:color="auto"/>
        <w:bottom w:val="none" w:sz="0" w:space="0" w:color="auto"/>
        <w:right w:val="none" w:sz="0" w:space="0" w:color="auto"/>
      </w:divBdr>
      <w:divsChild>
        <w:div w:id="1248541252">
          <w:marLeft w:val="0"/>
          <w:marRight w:val="0"/>
          <w:marTop w:val="0"/>
          <w:marBottom w:val="0"/>
          <w:divBdr>
            <w:top w:val="none" w:sz="0" w:space="0" w:color="auto"/>
            <w:left w:val="none" w:sz="0" w:space="0" w:color="auto"/>
            <w:bottom w:val="none" w:sz="0" w:space="0" w:color="auto"/>
            <w:right w:val="none" w:sz="0" w:space="0" w:color="auto"/>
          </w:divBdr>
          <w:divsChild>
            <w:div w:id="1693258962">
              <w:marLeft w:val="0"/>
              <w:marRight w:val="0"/>
              <w:marTop w:val="0"/>
              <w:marBottom w:val="0"/>
              <w:divBdr>
                <w:top w:val="none" w:sz="0" w:space="0" w:color="auto"/>
                <w:left w:val="none" w:sz="0" w:space="0" w:color="auto"/>
                <w:bottom w:val="none" w:sz="0" w:space="0" w:color="auto"/>
                <w:right w:val="none" w:sz="0" w:space="0" w:color="auto"/>
              </w:divBdr>
              <w:divsChild>
                <w:div w:id="1324312">
                  <w:marLeft w:val="0"/>
                  <w:marRight w:val="0"/>
                  <w:marTop w:val="0"/>
                  <w:marBottom w:val="0"/>
                  <w:divBdr>
                    <w:top w:val="none" w:sz="0" w:space="0" w:color="auto"/>
                    <w:left w:val="none" w:sz="0" w:space="0" w:color="auto"/>
                    <w:bottom w:val="none" w:sz="0" w:space="0" w:color="auto"/>
                    <w:right w:val="none" w:sz="0" w:space="0" w:color="auto"/>
                  </w:divBdr>
                  <w:divsChild>
                    <w:div w:id="1685740003">
                      <w:marLeft w:val="0"/>
                      <w:marRight w:val="0"/>
                      <w:marTop w:val="0"/>
                      <w:marBottom w:val="0"/>
                      <w:divBdr>
                        <w:top w:val="none" w:sz="0" w:space="0" w:color="auto"/>
                        <w:left w:val="none" w:sz="0" w:space="0" w:color="auto"/>
                        <w:bottom w:val="none" w:sz="0" w:space="0" w:color="auto"/>
                        <w:right w:val="none" w:sz="0" w:space="0" w:color="auto"/>
                      </w:divBdr>
                      <w:divsChild>
                        <w:div w:id="104808749">
                          <w:marLeft w:val="0"/>
                          <w:marRight w:val="0"/>
                          <w:marTop w:val="0"/>
                          <w:marBottom w:val="0"/>
                          <w:divBdr>
                            <w:top w:val="none" w:sz="0" w:space="0" w:color="auto"/>
                            <w:left w:val="none" w:sz="0" w:space="0" w:color="auto"/>
                            <w:bottom w:val="none" w:sz="0" w:space="0" w:color="auto"/>
                            <w:right w:val="none" w:sz="0" w:space="0" w:color="auto"/>
                          </w:divBdr>
                          <w:divsChild>
                            <w:div w:id="1506701927">
                              <w:marLeft w:val="0"/>
                              <w:marRight w:val="0"/>
                              <w:marTop w:val="0"/>
                              <w:marBottom w:val="0"/>
                              <w:divBdr>
                                <w:top w:val="none" w:sz="0" w:space="0" w:color="auto"/>
                                <w:left w:val="none" w:sz="0" w:space="0" w:color="auto"/>
                                <w:bottom w:val="none" w:sz="0" w:space="0" w:color="auto"/>
                                <w:right w:val="none" w:sz="0" w:space="0" w:color="auto"/>
                              </w:divBdr>
                              <w:divsChild>
                                <w:div w:id="763646554">
                                  <w:marLeft w:val="0"/>
                                  <w:marRight w:val="0"/>
                                  <w:marTop w:val="0"/>
                                  <w:marBottom w:val="0"/>
                                  <w:divBdr>
                                    <w:top w:val="none" w:sz="0" w:space="0" w:color="auto"/>
                                    <w:left w:val="none" w:sz="0" w:space="0" w:color="auto"/>
                                    <w:bottom w:val="none" w:sz="0" w:space="0" w:color="auto"/>
                                    <w:right w:val="none" w:sz="0" w:space="0" w:color="auto"/>
                                  </w:divBdr>
                                  <w:divsChild>
                                    <w:div w:id="1682778439">
                                      <w:marLeft w:val="0"/>
                                      <w:marRight w:val="0"/>
                                      <w:marTop w:val="0"/>
                                      <w:marBottom w:val="0"/>
                                      <w:divBdr>
                                        <w:top w:val="none" w:sz="0" w:space="0" w:color="auto"/>
                                        <w:left w:val="none" w:sz="0" w:space="0" w:color="auto"/>
                                        <w:bottom w:val="none" w:sz="0" w:space="0" w:color="auto"/>
                                        <w:right w:val="none" w:sz="0" w:space="0" w:color="auto"/>
                                      </w:divBdr>
                                      <w:divsChild>
                                        <w:div w:id="1346908449">
                                          <w:marLeft w:val="0"/>
                                          <w:marRight w:val="0"/>
                                          <w:marTop w:val="0"/>
                                          <w:marBottom w:val="0"/>
                                          <w:divBdr>
                                            <w:top w:val="none" w:sz="0" w:space="0" w:color="auto"/>
                                            <w:left w:val="none" w:sz="0" w:space="0" w:color="auto"/>
                                            <w:bottom w:val="none" w:sz="0" w:space="0" w:color="auto"/>
                                            <w:right w:val="none" w:sz="0" w:space="0" w:color="auto"/>
                                          </w:divBdr>
                                          <w:divsChild>
                                            <w:div w:id="620110035">
                                              <w:marLeft w:val="0"/>
                                              <w:marRight w:val="0"/>
                                              <w:marTop w:val="0"/>
                                              <w:marBottom w:val="0"/>
                                              <w:divBdr>
                                                <w:top w:val="none" w:sz="0" w:space="0" w:color="auto"/>
                                                <w:left w:val="none" w:sz="0" w:space="0" w:color="auto"/>
                                                <w:bottom w:val="none" w:sz="0" w:space="0" w:color="auto"/>
                                                <w:right w:val="none" w:sz="0" w:space="0" w:color="auto"/>
                                              </w:divBdr>
                                              <w:divsChild>
                                                <w:div w:id="1086801869">
                                                  <w:marLeft w:val="0"/>
                                                  <w:marRight w:val="0"/>
                                                  <w:marTop w:val="0"/>
                                                  <w:marBottom w:val="0"/>
                                                  <w:divBdr>
                                                    <w:top w:val="none" w:sz="0" w:space="0" w:color="auto"/>
                                                    <w:left w:val="none" w:sz="0" w:space="0" w:color="auto"/>
                                                    <w:bottom w:val="none" w:sz="0" w:space="0" w:color="auto"/>
                                                    <w:right w:val="none" w:sz="0" w:space="0" w:color="auto"/>
                                                  </w:divBdr>
                                                  <w:divsChild>
                                                    <w:div w:id="1415398076">
                                                      <w:marLeft w:val="0"/>
                                                      <w:marRight w:val="0"/>
                                                      <w:marTop w:val="0"/>
                                                      <w:marBottom w:val="0"/>
                                                      <w:divBdr>
                                                        <w:top w:val="none" w:sz="0" w:space="0" w:color="auto"/>
                                                        <w:left w:val="none" w:sz="0" w:space="0" w:color="auto"/>
                                                        <w:bottom w:val="none" w:sz="0" w:space="0" w:color="auto"/>
                                                        <w:right w:val="none" w:sz="0" w:space="0" w:color="auto"/>
                                                      </w:divBdr>
                                                      <w:divsChild>
                                                        <w:div w:id="682048064">
                                                          <w:marLeft w:val="0"/>
                                                          <w:marRight w:val="0"/>
                                                          <w:marTop w:val="0"/>
                                                          <w:marBottom w:val="0"/>
                                                          <w:divBdr>
                                                            <w:top w:val="none" w:sz="0" w:space="0" w:color="auto"/>
                                                            <w:left w:val="none" w:sz="0" w:space="0" w:color="auto"/>
                                                            <w:bottom w:val="none" w:sz="0" w:space="0" w:color="auto"/>
                                                            <w:right w:val="none" w:sz="0" w:space="0" w:color="auto"/>
                                                          </w:divBdr>
                                                          <w:divsChild>
                                                            <w:div w:id="349726334">
                                                              <w:marLeft w:val="0"/>
                                                              <w:marRight w:val="0"/>
                                                              <w:marTop w:val="0"/>
                                                              <w:marBottom w:val="0"/>
                                                              <w:divBdr>
                                                                <w:top w:val="none" w:sz="0" w:space="0" w:color="auto"/>
                                                                <w:left w:val="none" w:sz="0" w:space="0" w:color="auto"/>
                                                                <w:bottom w:val="none" w:sz="0" w:space="0" w:color="auto"/>
                                                                <w:right w:val="none" w:sz="0" w:space="0" w:color="auto"/>
                                                              </w:divBdr>
                                                              <w:divsChild>
                                                                <w:div w:id="1514883137">
                                                                  <w:marLeft w:val="0"/>
                                                                  <w:marRight w:val="0"/>
                                                                  <w:marTop w:val="0"/>
                                                                  <w:marBottom w:val="0"/>
                                                                  <w:divBdr>
                                                                    <w:top w:val="none" w:sz="0" w:space="0" w:color="auto"/>
                                                                    <w:left w:val="none" w:sz="0" w:space="0" w:color="auto"/>
                                                                    <w:bottom w:val="none" w:sz="0" w:space="0" w:color="auto"/>
                                                                    <w:right w:val="none" w:sz="0" w:space="0" w:color="auto"/>
                                                                  </w:divBdr>
                                                                  <w:divsChild>
                                                                    <w:div w:id="1482774380">
                                                                      <w:marLeft w:val="0"/>
                                                                      <w:marRight w:val="0"/>
                                                                      <w:marTop w:val="0"/>
                                                                      <w:marBottom w:val="0"/>
                                                                      <w:divBdr>
                                                                        <w:top w:val="none" w:sz="0" w:space="0" w:color="auto"/>
                                                                        <w:left w:val="none" w:sz="0" w:space="0" w:color="auto"/>
                                                                        <w:bottom w:val="none" w:sz="0" w:space="0" w:color="auto"/>
                                                                        <w:right w:val="none" w:sz="0" w:space="0" w:color="auto"/>
                                                                      </w:divBdr>
                                                                      <w:divsChild>
                                                                        <w:div w:id="1942906893">
                                                                          <w:marLeft w:val="0"/>
                                                                          <w:marRight w:val="0"/>
                                                                          <w:marTop w:val="0"/>
                                                                          <w:marBottom w:val="0"/>
                                                                          <w:divBdr>
                                                                            <w:top w:val="none" w:sz="0" w:space="0" w:color="auto"/>
                                                                            <w:left w:val="none" w:sz="0" w:space="0" w:color="auto"/>
                                                                            <w:bottom w:val="none" w:sz="0" w:space="0" w:color="auto"/>
                                                                            <w:right w:val="none" w:sz="0" w:space="0" w:color="auto"/>
                                                                          </w:divBdr>
                                                                          <w:divsChild>
                                                                            <w:div w:id="2047094846">
                                                                              <w:marLeft w:val="0"/>
                                                                              <w:marRight w:val="0"/>
                                                                              <w:marTop w:val="0"/>
                                                                              <w:marBottom w:val="0"/>
                                                                              <w:divBdr>
                                                                                <w:top w:val="none" w:sz="0" w:space="0" w:color="auto"/>
                                                                                <w:left w:val="none" w:sz="0" w:space="0" w:color="auto"/>
                                                                                <w:bottom w:val="none" w:sz="0" w:space="0" w:color="auto"/>
                                                                                <w:right w:val="none" w:sz="0" w:space="0" w:color="auto"/>
                                                                              </w:divBdr>
                                                                            </w:div>
                                                                            <w:div w:id="13152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963321">
      <w:bodyDiv w:val="1"/>
      <w:marLeft w:val="0"/>
      <w:marRight w:val="0"/>
      <w:marTop w:val="0"/>
      <w:marBottom w:val="0"/>
      <w:divBdr>
        <w:top w:val="none" w:sz="0" w:space="0" w:color="auto"/>
        <w:left w:val="none" w:sz="0" w:space="0" w:color="auto"/>
        <w:bottom w:val="none" w:sz="0" w:space="0" w:color="auto"/>
        <w:right w:val="none" w:sz="0" w:space="0" w:color="auto"/>
      </w:divBdr>
    </w:div>
    <w:div w:id="1916668025">
      <w:bodyDiv w:val="1"/>
      <w:marLeft w:val="0"/>
      <w:marRight w:val="0"/>
      <w:marTop w:val="0"/>
      <w:marBottom w:val="0"/>
      <w:divBdr>
        <w:top w:val="none" w:sz="0" w:space="0" w:color="auto"/>
        <w:left w:val="none" w:sz="0" w:space="0" w:color="auto"/>
        <w:bottom w:val="none" w:sz="0" w:space="0" w:color="auto"/>
        <w:right w:val="none" w:sz="0" w:space="0" w:color="auto"/>
      </w:divBdr>
    </w:div>
    <w:div w:id="1931888152">
      <w:bodyDiv w:val="1"/>
      <w:marLeft w:val="0"/>
      <w:marRight w:val="0"/>
      <w:marTop w:val="0"/>
      <w:marBottom w:val="0"/>
      <w:divBdr>
        <w:top w:val="none" w:sz="0" w:space="0" w:color="auto"/>
        <w:left w:val="none" w:sz="0" w:space="0" w:color="auto"/>
        <w:bottom w:val="none" w:sz="0" w:space="0" w:color="auto"/>
        <w:right w:val="none" w:sz="0" w:space="0" w:color="auto"/>
      </w:divBdr>
    </w:div>
    <w:div w:id="1994523281">
      <w:bodyDiv w:val="1"/>
      <w:marLeft w:val="0"/>
      <w:marRight w:val="0"/>
      <w:marTop w:val="0"/>
      <w:marBottom w:val="0"/>
      <w:divBdr>
        <w:top w:val="none" w:sz="0" w:space="0" w:color="auto"/>
        <w:left w:val="none" w:sz="0" w:space="0" w:color="auto"/>
        <w:bottom w:val="none" w:sz="0" w:space="0" w:color="auto"/>
        <w:right w:val="none" w:sz="0" w:space="0" w:color="auto"/>
      </w:divBdr>
      <w:divsChild>
        <w:div w:id="1819498712">
          <w:marLeft w:val="0"/>
          <w:marRight w:val="0"/>
          <w:marTop w:val="0"/>
          <w:marBottom w:val="0"/>
          <w:divBdr>
            <w:top w:val="none" w:sz="0" w:space="0" w:color="auto"/>
            <w:left w:val="none" w:sz="0" w:space="0" w:color="auto"/>
            <w:bottom w:val="none" w:sz="0" w:space="0" w:color="auto"/>
            <w:right w:val="none" w:sz="0" w:space="0" w:color="auto"/>
          </w:divBdr>
          <w:divsChild>
            <w:div w:id="1760172510">
              <w:marLeft w:val="0"/>
              <w:marRight w:val="0"/>
              <w:marTop w:val="0"/>
              <w:marBottom w:val="0"/>
              <w:divBdr>
                <w:top w:val="none" w:sz="0" w:space="0" w:color="auto"/>
                <w:left w:val="none" w:sz="0" w:space="0" w:color="auto"/>
                <w:bottom w:val="none" w:sz="0" w:space="0" w:color="auto"/>
                <w:right w:val="none" w:sz="0" w:space="0" w:color="auto"/>
              </w:divBdr>
              <w:divsChild>
                <w:div w:id="725296907">
                  <w:marLeft w:val="0"/>
                  <w:marRight w:val="0"/>
                  <w:marTop w:val="0"/>
                  <w:marBottom w:val="0"/>
                  <w:divBdr>
                    <w:top w:val="none" w:sz="0" w:space="0" w:color="auto"/>
                    <w:left w:val="none" w:sz="0" w:space="0" w:color="auto"/>
                    <w:bottom w:val="none" w:sz="0" w:space="0" w:color="auto"/>
                    <w:right w:val="none" w:sz="0" w:space="0" w:color="auto"/>
                  </w:divBdr>
                  <w:divsChild>
                    <w:div w:id="292173305">
                      <w:marLeft w:val="0"/>
                      <w:marRight w:val="0"/>
                      <w:marTop w:val="0"/>
                      <w:marBottom w:val="0"/>
                      <w:divBdr>
                        <w:top w:val="none" w:sz="0" w:space="0" w:color="auto"/>
                        <w:left w:val="none" w:sz="0" w:space="0" w:color="auto"/>
                        <w:bottom w:val="none" w:sz="0" w:space="0" w:color="auto"/>
                        <w:right w:val="none" w:sz="0" w:space="0" w:color="auto"/>
                      </w:divBdr>
                      <w:divsChild>
                        <w:div w:id="549418827">
                          <w:marLeft w:val="0"/>
                          <w:marRight w:val="0"/>
                          <w:marTop w:val="0"/>
                          <w:marBottom w:val="75"/>
                          <w:divBdr>
                            <w:top w:val="none" w:sz="0" w:space="0" w:color="auto"/>
                            <w:left w:val="none" w:sz="0" w:space="0" w:color="auto"/>
                            <w:bottom w:val="none" w:sz="0" w:space="0" w:color="auto"/>
                            <w:right w:val="none" w:sz="0" w:space="0" w:color="auto"/>
                          </w:divBdr>
                          <w:divsChild>
                            <w:div w:id="379716349">
                              <w:marLeft w:val="0"/>
                              <w:marRight w:val="0"/>
                              <w:marTop w:val="0"/>
                              <w:marBottom w:val="0"/>
                              <w:divBdr>
                                <w:top w:val="none" w:sz="0" w:space="0" w:color="auto"/>
                                <w:left w:val="none" w:sz="0" w:space="0" w:color="auto"/>
                                <w:bottom w:val="none" w:sz="0" w:space="0" w:color="auto"/>
                                <w:right w:val="none" w:sz="0" w:space="0" w:color="auto"/>
                              </w:divBdr>
                              <w:divsChild>
                                <w:div w:id="427163768">
                                  <w:marLeft w:val="0"/>
                                  <w:marRight w:val="0"/>
                                  <w:marTop w:val="0"/>
                                  <w:marBottom w:val="0"/>
                                  <w:divBdr>
                                    <w:top w:val="none" w:sz="0" w:space="0" w:color="auto"/>
                                    <w:left w:val="none" w:sz="0" w:space="0" w:color="auto"/>
                                    <w:bottom w:val="none" w:sz="0" w:space="0" w:color="auto"/>
                                    <w:right w:val="none" w:sz="0" w:space="0" w:color="auto"/>
                                  </w:divBdr>
                                </w:div>
                                <w:div w:id="450977305">
                                  <w:marLeft w:val="0"/>
                                  <w:marRight w:val="0"/>
                                  <w:marTop w:val="0"/>
                                  <w:marBottom w:val="0"/>
                                  <w:divBdr>
                                    <w:top w:val="none" w:sz="0" w:space="0" w:color="auto"/>
                                    <w:left w:val="none" w:sz="0" w:space="0" w:color="auto"/>
                                    <w:bottom w:val="none" w:sz="0" w:space="0" w:color="auto"/>
                                    <w:right w:val="none" w:sz="0" w:space="0" w:color="auto"/>
                                  </w:divBdr>
                                </w:div>
                                <w:div w:id="21300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8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6FD-3CDA-4A0B-9710-822AFC73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 Samantha</dc:creator>
  <cp:keywords/>
  <dc:description/>
  <cp:lastModifiedBy>Danielson, Melissa (CDC/DDNID/NCBDDD/DHDD)</cp:lastModifiedBy>
  <cp:revision>2</cp:revision>
  <cp:lastPrinted>2019-07-22T12:53:00Z</cp:lastPrinted>
  <dcterms:created xsi:type="dcterms:W3CDTF">2020-01-28T14:53:00Z</dcterms:created>
  <dcterms:modified xsi:type="dcterms:W3CDTF">2020-01-28T14:53:00Z</dcterms:modified>
</cp:coreProperties>
</file>