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79" w:rsidRDefault="00C43C80">
      <w:r>
        <w:t>Supplemental</w:t>
      </w:r>
      <w:r w:rsidR="00712679">
        <w:t xml:space="preserve"> Table 1: Examples of job titles by the level of substantive complexity and hazardous conditions.</w:t>
      </w:r>
    </w:p>
    <w:tbl>
      <w:tblPr>
        <w:tblW w:w="10296" w:type="dxa"/>
        <w:tblLook w:val="04A0" w:firstRow="1" w:lastRow="0" w:firstColumn="1" w:lastColumn="0" w:noHBand="0" w:noVBand="1"/>
      </w:tblPr>
      <w:tblGrid>
        <w:gridCol w:w="1710"/>
        <w:gridCol w:w="1411"/>
        <w:gridCol w:w="5883"/>
        <w:gridCol w:w="1292"/>
      </w:tblGrid>
      <w:tr w:rsidR="00712679" w:rsidRPr="00712679" w:rsidTr="00747C67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712679">
              <w:rPr>
                <w:rFonts w:ascii="Calibri" w:eastAsia="Times New Roman" w:hAnsi="Calibri" w:cs="Arial"/>
                <w:b/>
              </w:rPr>
              <w:t>Census 2002 Occupation Code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712679">
              <w:rPr>
                <w:rFonts w:ascii="Calibri" w:eastAsia="Times New Roman" w:hAnsi="Calibri" w:cs="Arial"/>
                <w:b/>
              </w:rPr>
              <w:t>Job Title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712679">
              <w:rPr>
                <w:rFonts w:ascii="Calibri" w:eastAsia="Times New Roman" w:hAnsi="Calibri" w:cs="Arial"/>
                <w:b/>
              </w:rPr>
              <w:t>Substantive Complexity Score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Highest 10 occupations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3060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Physicians and surgeons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79.9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2110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Judges, magistrates, and other judicial workers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79.8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3010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Dentists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79.4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2100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Lawyers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77.5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1700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Astronomers and physicists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3250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Veterinarians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3120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Podiatrists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76.3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0010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Chief executives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76.2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1650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Medical scientists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76.2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1820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Psychologists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76.0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About the 75th percentile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5000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First-line supervisors/managers of office and administrative support workers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0730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Other business operations specialists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0220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Construction managers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1100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Network and computer systems administrators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2600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Artists and related workers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1310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 xml:space="preserve">Surveyors, cartographers, and </w:t>
            </w:r>
            <w:proofErr w:type="spellStart"/>
            <w:r w:rsidRPr="00712679">
              <w:rPr>
                <w:rFonts w:ascii="Calibri" w:eastAsia="Times New Roman" w:hAnsi="Calibri" w:cs="Arial"/>
              </w:rPr>
              <w:t>photogrammetrists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3210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Recreational therapists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0150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Purchasing managers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0560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Compliance officers, except agriculture, construction, health and safety, and transportation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0930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Tax examiners, collectors, and revenue agents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65.3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About median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7120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Electronic home entertainment equipment installers and repairers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Signal and track switch repairers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4300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First-line supervisors/managers of gaming workers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1560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Surveying and mapping technicians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Computer operators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7220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Heavy vehicle and mobile equipment service technicians and mechanics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58.4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5600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Production, planning, and expediting clerks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58.3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4750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Parts salespersons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58.2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4830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Travel agents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58.1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7540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Locksmiths and safe repairers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58.1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About the 25th percentile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7720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Electrical, electronics, and electromechanical assemblers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50.1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4350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Nonfarm animal caretakers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50.0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9120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Bus drivers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8220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Metalworkers and plastic workers, all other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8550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Woodworkers, all other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8450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Upholsterers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8650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Crushing, grinding, polishing, mixing, and blending workers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8020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 xml:space="preserve">Milling and </w:t>
            </w:r>
            <w:proofErr w:type="spellStart"/>
            <w:r w:rsidRPr="00712679">
              <w:rPr>
                <w:rFonts w:ascii="Calibri" w:eastAsia="Times New Roman" w:hAnsi="Calibri" w:cs="Arial"/>
              </w:rPr>
              <w:t>planing</w:t>
            </w:r>
            <w:proofErr w:type="spellEnd"/>
            <w:r w:rsidRPr="00712679">
              <w:rPr>
                <w:rFonts w:ascii="Calibri" w:eastAsia="Times New Roman" w:hAnsi="Calibri" w:cs="Arial"/>
              </w:rPr>
              <w:t xml:space="preserve"> machine setters, operators, and tenders, metal and plastic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5900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Office machine operators, except computer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8500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Cabinetmakers and bench carpenters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The lowest 10 occupations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4130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Dining room and cafeteria attendants and bartender helpers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39.6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7810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Butchers and other meat, poultry, and fish processing workers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39.4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9640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Packers and packagers, hand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39.1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8410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Textile knitting and weaving machine setters, operators, and tenders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38.6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4420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Ushers, lobby attendants, and ticket takers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37.9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9610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Cleaners of vehicles and equipment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37.2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8310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Pressers, textile, garment, and related materials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37.0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4140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Dishwashers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35.9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4030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Food preparation workers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32.7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6040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Graders and sorters, agricultural products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31.6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712679">
              <w:rPr>
                <w:rFonts w:ascii="Calibri" w:eastAsia="Times New Roman" w:hAnsi="Calibri" w:cs="Arial"/>
                <w:b/>
              </w:rPr>
              <w:t>Census 2002 Occupation Code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712679">
              <w:rPr>
                <w:rFonts w:ascii="Calibri" w:eastAsia="Times New Roman" w:hAnsi="Calibri" w:cs="Arial"/>
                <w:b/>
              </w:rPr>
              <w:t>Job Title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712679">
              <w:rPr>
                <w:rFonts w:ascii="Calibri" w:eastAsia="Times New Roman" w:hAnsi="Calibri" w:cs="Arial"/>
                <w:b/>
              </w:rPr>
              <w:t>Hazardous conditions score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Highest 10 occupations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9300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Sailors and marine oilers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80.9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7620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Other installation, maintenance, and repair workers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80.0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6530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Structural iron and steel workers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78.8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7310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Heating, air conditioning, and refrigeration mechanics and installers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6800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Derrick, rotary drill, and service unit operators, oil, gas, and mining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76.4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9500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Conveyor operators and tenders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76.3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7360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Millwrights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76.2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7220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Heavy vehicle and mobile equipment service technicians and mechanics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75.6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6360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Glaziers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75.5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9740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Tank car, truck, and ship loaders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75.3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About the 75th percentile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9260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Subway, streetcar, and other rail transportation workers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51.3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7110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Electronic equipment installers and repairers, motor vehicles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50.7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7940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Rolling machine setters, operators, and tenders, metal and plastic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50.1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6910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Roof bolters, mining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50.0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9340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Bridge and lock tenders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8530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Sawing machine setters, operators, and tenders, wood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49.6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4340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Animal trainers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48.7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9620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Laborers and freight, stock, and material movers, hand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48.6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7710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Aircraft structure, surfaces, rigging, and systems assemblers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48.6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6840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Mining machine operators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48.4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About median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0160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Transportation, storage, and distribution managers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28.6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9640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Packers and packagers, hand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28.5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4350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Nonfarm animal caretakers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28.5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0410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Property, real estate, and community association managers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28.3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1530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Engineers, all other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28.2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8300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Laundry and dry-cleaning workers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28.0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8410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Textile knitting and weaving machine setters, operators, and tenders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27.7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4600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Child care workers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27.6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8850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Cementing and gluing machine operators and tenders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27.5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4220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Janitors and building cleaners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27.3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About the 25th percentile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1610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Biological scientists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15.5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3030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Dietitians and nutritionists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15.5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8250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Prepress technicians and workers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15.5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3110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Physician assistants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15.4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2050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Directors, religious activities and education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15.1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2000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Counselors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15.1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5100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Bill and account collectors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15.0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3130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Registered nurses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14.8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5850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Mail clerks and mail machine operators, except postal service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14.8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4720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Cashiers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14.7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The lowest 10 occupations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1210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Mathematicians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3040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Optometrists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4.5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5340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New accounts clerks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4.2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4500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Barbers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4.0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0940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Tax preparers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3.9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0860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Insurance underwriters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1230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Statisticians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3.8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1200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Actuaries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2.6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3000</w:t>
            </w:r>
          </w:p>
        </w:tc>
        <w:tc>
          <w:tcPr>
            <w:tcW w:w="5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Chiropractors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2.3</w:t>
            </w:r>
          </w:p>
        </w:tc>
      </w:tr>
      <w:tr w:rsidR="00712679" w:rsidRPr="00712679" w:rsidTr="00747C67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0850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Personal financial advisors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79" w:rsidRPr="00712679" w:rsidRDefault="00712679" w:rsidP="0071267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712679">
              <w:rPr>
                <w:rFonts w:ascii="Calibri" w:eastAsia="Times New Roman" w:hAnsi="Calibri" w:cs="Arial"/>
              </w:rPr>
              <w:t>2.2</w:t>
            </w:r>
          </w:p>
        </w:tc>
      </w:tr>
    </w:tbl>
    <w:p w:rsidR="00712679" w:rsidRDefault="00712679"/>
    <w:p w:rsidR="00747C67" w:rsidRDefault="00747C67">
      <w:pPr>
        <w:sectPr w:rsidR="00747C67" w:rsidSect="006C65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747C67" w:rsidRPr="006813DB" w:rsidRDefault="00747C67" w:rsidP="00747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Table 2</w:t>
      </w:r>
      <w:r w:rsidRPr="006813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Hazard ratios (HR) and 95% confidence intervals (CI) for the d</w:t>
      </w:r>
      <w:r w:rsidRPr="006813DB">
        <w:rPr>
          <w:rFonts w:ascii="Times New Roman" w:hAnsi="Times New Roman" w:cs="Times New Roman"/>
          <w:sz w:val="24"/>
          <w:szCs w:val="24"/>
        </w:rPr>
        <w:t>irect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3DB">
        <w:rPr>
          <w:rFonts w:ascii="Times New Roman" w:hAnsi="Times New Roman" w:cs="Times New Roman"/>
          <w:sz w:val="24"/>
          <w:szCs w:val="24"/>
        </w:rPr>
        <w:t xml:space="preserve"> indirect </w:t>
      </w:r>
      <w:r>
        <w:rPr>
          <w:rFonts w:ascii="Times New Roman" w:hAnsi="Times New Roman" w:cs="Times New Roman"/>
          <w:sz w:val="24"/>
          <w:szCs w:val="24"/>
        </w:rPr>
        <w:t xml:space="preserve">and total </w:t>
      </w:r>
      <w:r w:rsidRPr="006813DB">
        <w:rPr>
          <w:rFonts w:ascii="Times New Roman" w:hAnsi="Times New Roman" w:cs="Times New Roman"/>
          <w:sz w:val="24"/>
          <w:szCs w:val="24"/>
        </w:rPr>
        <w:t xml:space="preserve">effects of racial/ethnic group membership on mortality mediated through </w:t>
      </w:r>
      <w:r>
        <w:rPr>
          <w:rFonts w:ascii="Times New Roman" w:hAnsi="Times New Roman" w:cs="Times New Roman"/>
          <w:sz w:val="24"/>
          <w:szCs w:val="24"/>
        </w:rPr>
        <w:t>substantive complexity</w:t>
      </w:r>
      <w:r w:rsidRPr="006813D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601" w:type="dxa"/>
        <w:tblLook w:val="04A0" w:firstRow="1" w:lastRow="0" w:firstColumn="1" w:lastColumn="0" w:noHBand="0" w:noVBand="1"/>
      </w:tblPr>
      <w:tblGrid>
        <w:gridCol w:w="3331"/>
        <w:gridCol w:w="756"/>
        <w:gridCol w:w="1674"/>
        <w:gridCol w:w="1096"/>
        <w:gridCol w:w="867"/>
        <w:gridCol w:w="1658"/>
        <w:gridCol w:w="1096"/>
        <w:gridCol w:w="636"/>
        <w:gridCol w:w="1391"/>
        <w:gridCol w:w="1096"/>
      </w:tblGrid>
      <w:tr w:rsidR="00747C67" w:rsidRPr="006813DB" w:rsidTr="002C0367">
        <w:trPr>
          <w:trHeight w:val="116"/>
        </w:trPr>
        <w:tc>
          <w:tcPr>
            <w:tcW w:w="333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Effect of belonging to a racial/ethnic group</w:t>
            </w:r>
          </w:p>
        </w:tc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Additional adjustment made in the model</w:t>
            </w:r>
          </w:p>
        </w:tc>
      </w:tr>
      <w:tr w:rsidR="00747C67" w:rsidRPr="006813DB" w:rsidTr="002C0367">
        <w:trPr>
          <w:trHeight w:val="116"/>
        </w:trPr>
        <w:tc>
          <w:tcPr>
            <w:tcW w:w="3331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Income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Traditional risk factors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(95%CI)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% mediated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(95%CI)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% mediated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(95%CI)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% mediated</w:t>
            </w: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African American vs. white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Natural direct effect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Natural indirect effect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13.9</w:t>
            </w: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0.99</w:t>
            </w: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23.8</w:t>
            </w:r>
            <w:r w:rsidRPr="00681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effect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Hispanic vs. white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Natural direct effect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Natural indirect effect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effect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Chinese vs. white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Natural direct effect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Natural indirect effect</w:t>
            </w:r>
            <w:r w:rsidRPr="006813DB" w:rsidDel="0008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3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91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47C67" w:rsidRPr="006813DB" w:rsidTr="002C0367">
        <w:trPr>
          <w:trHeight w:val="30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effect 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68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747C67" w:rsidRPr="006813DB" w:rsidRDefault="00747C67" w:rsidP="002C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C67" w:rsidRPr="006813DB" w:rsidRDefault="00747C67" w:rsidP="0074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Notes.</w:t>
      </w:r>
      <w:r w:rsidRPr="00681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%mediated =</w:t>
      </w:r>
      <w:r w:rsidRPr="006813DB">
        <w:rPr>
          <w:rFonts w:ascii="Times New Roman" w:hAnsi="Times New Roman" w:cs="Times New Roman"/>
          <w:sz w:val="24"/>
          <w:szCs w:val="24"/>
        </w:rPr>
        <w:t xml:space="preserve"> proportion of the total effect mediated by </w:t>
      </w:r>
      <w:r>
        <w:rPr>
          <w:rFonts w:ascii="Times New Roman" w:hAnsi="Times New Roman" w:cs="Times New Roman"/>
          <w:sz w:val="24"/>
          <w:szCs w:val="24"/>
        </w:rPr>
        <w:t xml:space="preserve">substantive complexity of work. </w:t>
      </w:r>
      <w:r w:rsidRPr="006813DB">
        <w:rPr>
          <w:rFonts w:ascii="Times New Roman" w:hAnsi="Times New Roman" w:cs="Times New Roman"/>
          <w:sz w:val="24"/>
          <w:szCs w:val="24"/>
        </w:rPr>
        <w:t>When indirect effect is not significant, %</w:t>
      </w:r>
      <w:r w:rsidR="005E1B8C">
        <w:rPr>
          <w:rFonts w:ascii="Times New Roman" w:hAnsi="Times New Roman" w:cs="Times New Roman"/>
          <w:sz w:val="24"/>
          <w:szCs w:val="24"/>
        </w:rPr>
        <w:t>mediated is not estimated.  Al</w:t>
      </w:r>
      <w:bookmarkStart w:id="0" w:name="_GoBack"/>
      <w:bookmarkEnd w:id="0"/>
      <w:r w:rsidRPr="006813DB">
        <w:rPr>
          <w:rFonts w:ascii="Times New Roman" w:hAnsi="Times New Roman" w:cs="Times New Roman"/>
          <w:sz w:val="24"/>
          <w:szCs w:val="24"/>
        </w:rPr>
        <w:t>l models were adjusted for age at baseline, sex, nativity, working status at baseline, and study sites.</w:t>
      </w:r>
    </w:p>
    <w:p w:rsidR="00747C67" w:rsidRDefault="00747C67" w:rsidP="00747C67">
      <w:pPr>
        <w:spacing w:line="240" w:lineRule="auto"/>
      </w:pPr>
    </w:p>
    <w:p w:rsidR="00747C67" w:rsidRDefault="00747C67"/>
    <w:sectPr w:rsidR="00747C67" w:rsidSect="00377B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79" w:rsidRDefault="00712679" w:rsidP="008B5D54">
      <w:pPr>
        <w:spacing w:after="0" w:line="240" w:lineRule="auto"/>
      </w:pPr>
      <w:r>
        <w:separator/>
      </w:r>
    </w:p>
  </w:endnote>
  <w:endnote w:type="continuationSeparator" w:id="0">
    <w:p w:rsidR="00712679" w:rsidRDefault="0071267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79" w:rsidRDefault="00712679" w:rsidP="008B5D54">
      <w:pPr>
        <w:spacing w:after="0" w:line="240" w:lineRule="auto"/>
      </w:pPr>
      <w:r>
        <w:separator/>
      </w:r>
    </w:p>
  </w:footnote>
  <w:footnote w:type="continuationSeparator" w:id="0">
    <w:p w:rsidR="00712679" w:rsidRDefault="0071267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79"/>
    <w:rsid w:val="004D0CD2"/>
    <w:rsid w:val="005E1B8C"/>
    <w:rsid w:val="006C6578"/>
    <w:rsid w:val="00712679"/>
    <w:rsid w:val="00747C67"/>
    <w:rsid w:val="008B5D54"/>
    <w:rsid w:val="00B55735"/>
    <w:rsid w:val="00B608AC"/>
    <w:rsid w:val="00C43C80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2050B2F-8A53-4ED1-A435-F88DB091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footer" Target="footer2.xml"/>
   <Relationship Id="rId11" Type="http://schemas.openxmlformats.org/officeDocument/2006/relationships/header" Target="header3.xml"/>
   <Relationship Id="rId12" Type="http://schemas.openxmlformats.org/officeDocument/2006/relationships/footer" Target="footer3.xml"/>
   <Relationship Id="rId13" Type="http://schemas.openxmlformats.org/officeDocument/2006/relationships/header" Target="header4.xml"/>
   <Relationship Id="rId14" Type="http://schemas.openxmlformats.org/officeDocument/2006/relationships/header" Target="header5.xml"/>
   <Relationship Id="rId15" Type="http://schemas.openxmlformats.org/officeDocument/2006/relationships/footer" Target="footer4.xml"/>
   <Relationship Id="rId16" Type="http://schemas.openxmlformats.org/officeDocument/2006/relationships/footer" Target="footer5.xml"/>
   <Relationship Id="rId17" Type="http://schemas.openxmlformats.org/officeDocument/2006/relationships/header" Target="header6.xml"/>
   <Relationship Id="rId18" Type="http://schemas.openxmlformats.org/officeDocument/2006/relationships/footer" Target="footer6.xml"/>
   <Relationship Id="rId19" Type="http://schemas.openxmlformats.org/officeDocument/2006/relationships/fontTable" Target="fontTable.xml"/>
   <Relationship Id="rId2" Type="http://schemas.openxmlformats.org/officeDocument/2006/relationships/styles" Target="styles.xml"/>
   <Relationship Id="rId20" Type="http://schemas.openxmlformats.org/officeDocument/2006/relationships/theme" Target="theme/theme1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header" Target="header1.xml"/>
   <Relationship Id="rId8" Type="http://schemas.openxmlformats.org/officeDocument/2006/relationships/header" Target="header2.xml"/>
   <Relationship Id="rId9" Type="http://schemas.openxmlformats.org/officeDocument/2006/relationships/footer" Target="footer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38E2-AAFE-4630-BAF8-F6144C32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