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D1AF5" w14:textId="77777777" w:rsidR="00DB781F" w:rsidRPr="00DB781F" w:rsidRDefault="00115769" w:rsidP="00DB781F">
      <w:pPr>
        <w:outlineLvl w:val="0"/>
        <w:rPr>
          <w:b/>
          <w:sz w:val="24"/>
          <w:szCs w:val="24"/>
        </w:rPr>
      </w:pPr>
      <w:bookmarkStart w:id="0" w:name="_GoBack"/>
      <w:bookmarkEnd w:id="0"/>
      <w:r w:rsidRPr="00DB781F">
        <w:rPr>
          <w:b/>
          <w:sz w:val="24"/>
          <w:szCs w:val="24"/>
        </w:rPr>
        <w:t>Supplement</w:t>
      </w:r>
      <w:r w:rsidR="00DB781F" w:rsidRPr="00DB781F">
        <w:rPr>
          <w:b/>
          <w:sz w:val="24"/>
          <w:szCs w:val="24"/>
        </w:rPr>
        <w:t xml:space="preserve"> to MI-Environment: Geospatial Patterns for Relative Heat Stress Vulnerability in Michigan </w:t>
      </w:r>
    </w:p>
    <w:p w14:paraId="0D8C2927" w14:textId="34743474" w:rsidR="00115769" w:rsidRDefault="00115769" w:rsidP="00115769">
      <w:pPr>
        <w:outlineLvl w:val="0"/>
        <w:rPr>
          <w:b/>
        </w:rPr>
      </w:pPr>
    </w:p>
    <w:p w14:paraId="5513754A" w14:textId="77777777" w:rsidR="004F7F8F" w:rsidRPr="00DB781F" w:rsidRDefault="004F7F8F" w:rsidP="00115769">
      <w:pPr>
        <w:outlineLvl w:val="0"/>
        <w:rPr>
          <w:b/>
          <w:sz w:val="24"/>
          <w:szCs w:val="24"/>
        </w:rPr>
      </w:pPr>
      <w:r w:rsidRPr="00DB781F">
        <w:rPr>
          <w:b/>
          <w:sz w:val="24"/>
          <w:szCs w:val="24"/>
        </w:rPr>
        <w:t>Table of Tables</w:t>
      </w:r>
    </w:p>
    <w:p w14:paraId="4C1D2C3E" w14:textId="58BA7657" w:rsidR="004204A1" w:rsidRDefault="004F7F8F">
      <w:pPr>
        <w:pStyle w:val="TableofFigures"/>
        <w:tabs>
          <w:tab w:val="right" w:leader="dot" w:pos="9350"/>
        </w:tabs>
        <w:rPr>
          <w:rFonts w:asciiTheme="minorHAnsi" w:eastAsiaTheme="minorEastAsia" w:hAnsiTheme="minorHAnsi" w:cstheme="minorBidi"/>
          <w:noProof/>
          <w:color w:val="auto"/>
          <w:sz w:val="24"/>
          <w:szCs w:val="24"/>
        </w:rPr>
      </w:pPr>
      <w:r>
        <w:rPr>
          <w:b/>
        </w:rPr>
        <w:fldChar w:fldCharType="begin"/>
      </w:r>
      <w:r>
        <w:rPr>
          <w:b/>
        </w:rPr>
        <w:instrText xml:space="preserve"> TOC \h \z \c "Table S-" </w:instrText>
      </w:r>
      <w:r>
        <w:rPr>
          <w:b/>
        </w:rPr>
        <w:fldChar w:fldCharType="separate"/>
      </w:r>
      <w:hyperlink w:anchor="_Toc534037287" w:history="1">
        <w:r w:rsidR="004204A1" w:rsidRPr="00EE168B">
          <w:rPr>
            <w:rStyle w:val="Hyperlink"/>
            <w:noProof/>
          </w:rPr>
          <w:t>Table S- 1: Comparison of level of spatial resolution by HVI factor</w:t>
        </w:r>
        <w:r w:rsidR="004204A1">
          <w:rPr>
            <w:noProof/>
            <w:webHidden/>
          </w:rPr>
          <w:tab/>
        </w:r>
        <w:r w:rsidR="004204A1">
          <w:rPr>
            <w:noProof/>
            <w:webHidden/>
          </w:rPr>
          <w:fldChar w:fldCharType="begin"/>
        </w:r>
        <w:r w:rsidR="004204A1">
          <w:rPr>
            <w:noProof/>
            <w:webHidden/>
          </w:rPr>
          <w:instrText xml:space="preserve"> PAGEREF _Toc534037287 \h </w:instrText>
        </w:r>
        <w:r w:rsidR="004204A1">
          <w:rPr>
            <w:noProof/>
            <w:webHidden/>
          </w:rPr>
        </w:r>
        <w:r w:rsidR="004204A1">
          <w:rPr>
            <w:noProof/>
            <w:webHidden/>
          </w:rPr>
          <w:fldChar w:fldCharType="separate"/>
        </w:r>
        <w:r w:rsidR="004204A1">
          <w:rPr>
            <w:noProof/>
            <w:webHidden/>
          </w:rPr>
          <w:t>4</w:t>
        </w:r>
        <w:r w:rsidR="004204A1">
          <w:rPr>
            <w:noProof/>
            <w:webHidden/>
          </w:rPr>
          <w:fldChar w:fldCharType="end"/>
        </w:r>
      </w:hyperlink>
    </w:p>
    <w:p w14:paraId="16372C81" w14:textId="00BBCEBC"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288" w:history="1">
        <w:r w:rsidR="004204A1" w:rsidRPr="00EE168B">
          <w:rPr>
            <w:rStyle w:val="Hyperlink"/>
            <w:noProof/>
          </w:rPr>
          <w:t>Table S- 2: Inequality curve analysis significance tests of heat exposure for individual and cumulative indicators of vulnerability within Michigan that excludes the Detroit metropolitan area to remove any bias from the state’s largest metropolitan area (Michigan, n=2813 census tracts)</w:t>
        </w:r>
        <w:r w:rsidR="004204A1">
          <w:rPr>
            <w:noProof/>
            <w:webHidden/>
          </w:rPr>
          <w:tab/>
        </w:r>
        <w:r w:rsidR="004204A1">
          <w:rPr>
            <w:noProof/>
            <w:webHidden/>
          </w:rPr>
          <w:fldChar w:fldCharType="begin"/>
        </w:r>
        <w:r w:rsidR="004204A1">
          <w:rPr>
            <w:noProof/>
            <w:webHidden/>
          </w:rPr>
          <w:instrText xml:space="preserve"> PAGEREF _Toc534037288 \h </w:instrText>
        </w:r>
        <w:r w:rsidR="004204A1">
          <w:rPr>
            <w:noProof/>
            <w:webHidden/>
          </w:rPr>
        </w:r>
        <w:r w:rsidR="004204A1">
          <w:rPr>
            <w:noProof/>
            <w:webHidden/>
          </w:rPr>
          <w:fldChar w:fldCharType="separate"/>
        </w:r>
        <w:r w:rsidR="004204A1">
          <w:rPr>
            <w:noProof/>
            <w:webHidden/>
          </w:rPr>
          <w:t>5</w:t>
        </w:r>
        <w:r w:rsidR="004204A1">
          <w:rPr>
            <w:noProof/>
            <w:webHidden/>
          </w:rPr>
          <w:fldChar w:fldCharType="end"/>
        </w:r>
      </w:hyperlink>
    </w:p>
    <w:p w14:paraId="5DB30C81" w14:textId="25429FA8"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289" w:history="1">
        <w:r w:rsidR="004204A1" w:rsidRPr="00EE168B">
          <w:rPr>
            <w:rStyle w:val="Hyperlink"/>
            <w:noProof/>
          </w:rPr>
          <w:t>Table S- 3: Inequality curve significance tests of heat exposure for individual and cumulative indicators of vulnerability within the Detroit metropolitan area (Michigan, n=2813 census tracts)</w:t>
        </w:r>
        <w:r w:rsidR="004204A1">
          <w:rPr>
            <w:noProof/>
            <w:webHidden/>
          </w:rPr>
          <w:tab/>
        </w:r>
        <w:r w:rsidR="004204A1">
          <w:rPr>
            <w:noProof/>
            <w:webHidden/>
          </w:rPr>
          <w:fldChar w:fldCharType="begin"/>
        </w:r>
        <w:r w:rsidR="004204A1">
          <w:rPr>
            <w:noProof/>
            <w:webHidden/>
          </w:rPr>
          <w:instrText xml:space="preserve"> PAGEREF _Toc534037289 \h </w:instrText>
        </w:r>
        <w:r w:rsidR="004204A1">
          <w:rPr>
            <w:noProof/>
            <w:webHidden/>
          </w:rPr>
        </w:r>
        <w:r w:rsidR="004204A1">
          <w:rPr>
            <w:noProof/>
            <w:webHidden/>
          </w:rPr>
          <w:fldChar w:fldCharType="separate"/>
        </w:r>
        <w:r w:rsidR="004204A1">
          <w:rPr>
            <w:noProof/>
            <w:webHidden/>
          </w:rPr>
          <w:t>6</w:t>
        </w:r>
        <w:r w:rsidR="004204A1">
          <w:rPr>
            <w:noProof/>
            <w:webHidden/>
          </w:rPr>
          <w:fldChar w:fldCharType="end"/>
        </w:r>
      </w:hyperlink>
    </w:p>
    <w:p w14:paraId="38F3A12E" w14:textId="7B973507"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290" w:history="1">
        <w:r w:rsidR="004204A1" w:rsidRPr="00EE168B">
          <w:rPr>
            <w:rStyle w:val="Hyperlink"/>
            <w:noProof/>
          </w:rPr>
          <w:t>Table S- 4 Inequality curve significance tests of heat vulnerability exposure for individual and cumulative indicators of vulnerability comparing Michigan’s urban and rural areas (Michigan, n=2813 census tracts)</w:t>
        </w:r>
        <w:r w:rsidR="004204A1">
          <w:rPr>
            <w:noProof/>
            <w:webHidden/>
          </w:rPr>
          <w:tab/>
        </w:r>
        <w:r w:rsidR="004204A1">
          <w:rPr>
            <w:noProof/>
            <w:webHidden/>
          </w:rPr>
          <w:fldChar w:fldCharType="begin"/>
        </w:r>
        <w:r w:rsidR="004204A1">
          <w:rPr>
            <w:noProof/>
            <w:webHidden/>
          </w:rPr>
          <w:instrText xml:space="preserve"> PAGEREF _Toc534037290 \h </w:instrText>
        </w:r>
        <w:r w:rsidR="004204A1">
          <w:rPr>
            <w:noProof/>
            <w:webHidden/>
          </w:rPr>
        </w:r>
        <w:r w:rsidR="004204A1">
          <w:rPr>
            <w:noProof/>
            <w:webHidden/>
          </w:rPr>
          <w:fldChar w:fldCharType="separate"/>
        </w:r>
        <w:r w:rsidR="004204A1">
          <w:rPr>
            <w:noProof/>
            <w:webHidden/>
          </w:rPr>
          <w:t>7</w:t>
        </w:r>
        <w:r w:rsidR="004204A1">
          <w:rPr>
            <w:noProof/>
            <w:webHidden/>
          </w:rPr>
          <w:fldChar w:fldCharType="end"/>
        </w:r>
      </w:hyperlink>
    </w:p>
    <w:p w14:paraId="757B4643" w14:textId="7F3DFC17"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291" w:history="1">
        <w:r w:rsidR="004204A1" w:rsidRPr="00EE168B">
          <w:rPr>
            <w:rStyle w:val="Hyperlink"/>
            <w:noProof/>
          </w:rPr>
          <w:t>Table S- 5: Descriptive statistics for Analtyic HVI, Place, Temperature, People indices and social vulnerability factors for all Michigan census tracts, all Michigan census tracts excluding the Detroit metropolitan area (rest of Michigan), and only those census tracts within the Detroit metropolitan area (n = 2813)</w:t>
        </w:r>
        <w:r w:rsidR="004204A1">
          <w:rPr>
            <w:noProof/>
            <w:webHidden/>
          </w:rPr>
          <w:tab/>
        </w:r>
        <w:r w:rsidR="004204A1">
          <w:rPr>
            <w:noProof/>
            <w:webHidden/>
          </w:rPr>
          <w:fldChar w:fldCharType="begin"/>
        </w:r>
        <w:r w:rsidR="004204A1">
          <w:rPr>
            <w:noProof/>
            <w:webHidden/>
          </w:rPr>
          <w:instrText xml:space="preserve"> PAGEREF _Toc534037291 \h </w:instrText>
        </w:r>
        <w:r w:rsidR="004204A1">
          <w:rPr>
            <w:noProof/>
            <w:webHidden/>
          </w:rPr>
        </w:r>
        <w:r w:rsidR="004204A1">
          <w:rPr>
            <w:noProof/>
            <w:webHidden/>
          </w:rPr>
          <w:fldChar w:fldCharType="separate"/>
        </w:r>
        <w:r w:rsidR="004204A1">
          <w:rPr>
            <w:noProof/>
            <w:webHidden/>
          </w:rPr>
          <w:t>8</w:t>
        </w:r>
        <w:r w:rsidR="004204A1">
          <w:rPr>
            <w:noProof/>
            <w:webHidden/>
          </w:rPr>
          <w:fldChar w:fldCharType="end"/>
        </w:r>
      </w:hyperlink>
    </w:p>
    <w:p w14:paraId="15436F67" w14:textId="06B466C7"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292" w:history="1">
        <w:r w:rsidR="004204A1" w:rsidRPr="00EE168B">
          <w:rPr>
            <w:rStyle w:val="Hyperlink"/>
            <w:noProof/>
          </w:rPr>
          <w:t>Table S- 6: Pairwise comparisons of descriptive statistics for heat stress, people, place, temperature, and social vulnerabilities between all Michigan census tracts, all Michigan census tracts excluding the Detroit metropolitan area, and only those census tracts within the Detroit metropolitan area (n=2813)</w:t>
        </w:r>
        <w:r w:rsidR="004204A1">
          <w:rPr>
            <w:noProof/>
            <w:webHidden/>
          </w:rPr>
          <w:tab/>
        </w:r>
        <w:r w:rsidR="004204A1">
          <w:rPr>
            <w:noProof/>
            <w:webHidden/>
          </w:rPr>
          <w:fldChar w:fldCharType="begin"/>
        </w:r>
        <w:r w:rsidR="004204A1">
          <w:rPr>
            <w:noProof/>
            <w:webHidden/>
          </w:rPr>
          <w:instrText xml:space="preserve"> PAGEREF _Toc534037292 \h </w:instrText>
        </w:r>
        <w:r w:rsidR="004204A1">
          <w:rPr>
            <w:noProof/>
            <w:webHidden/>
          </w:rPr>
        </w:r>
        <w:r w:rsidR="004204A1">
          <w:rPr>
            <w:noProof/>
            <w:webHidden/>
          </w:rPr>
          <w:fldChar w:fldCharType="separate"/>
        </w:r>
        <w:r w:rsidR="004204A1">
          <w:rPr>
            <w:noProof/>
            <w:webHidden/>
          </w:rPr>
          <w:t>9</w:t>
        </w:r>
        <w:r w:rsidR="004204A1">
          <w:rPr>
            <w:noProof/>
            <w:webHidden/>
          </w:rPr>
          <w:fldChar w:fldCharType="end"/>
        </w:r>
      </w:hyperlink>
    </w:p>
    <w:p w14:paraId="482FD794" w14:textId="16AED48F" w:rsidR="004F7F8F" w:rsidRDefault="004F7F8F" w:rsidP="00115769">
      <w:pPr>
        <w:outlineLvl w:val="0"/>
        <w:rPr>
          <w:b/>
        </w:rPr>
      </w:pPr>
      <w:r>
        <w:rPr>
          <w:b/>
        </w:rPr>
        <w:fldChar w:fldCharType="end"/>
      </w:r>
    </w:p>
    <w:p w14:paraId="6E6E2A65" w14:textId="77777777" w:rsidR="004F7F8F" w:rsidRPr="00DB781F" w:rsidRDefault="004F7F8F" w:rsidP="00115769">
      <w:pPr>
        <w:outlineLvl w:val="0"/>
        <w:rPr>
          <w:b/>
          <w:sz w:val="24"/>
          <w:szCs w:val="24"/>
        </w:rPr>
      </w:pPr>
      <w:r w:rsidRPr="00DB781F">
        <w:rPr>
          <w:b/>
          <w:sz w:val="24"/>
          <w:szCs w:val="24"/>
        </w:rPr>
        <w:t>Table of Figures</w:t>
      </w:r>
    </w:p>
    <w:p w14:paraId="0BB08A68" w14:textId="3EA827E9" w:rsidR="004204A1" w:rsidRDefault="004F7F8F">
      <w:pPr>
        <w:pStyle w:val="TableofFigures"/>
        <w:tabs>
          <w:tab w:val="right" w:leader="dot" w:pos="9350"/>
        </w:tabs>
        <w:rPr>
          <w:rFonts w:asciiTheme="minorHAnsi" w:eastAsiaTheme="minorEastAsia" w:hAnsiTheme="minorHAnsi" w:cstheme="minorBidi"/>
          <w:noProof/>
          <w:color w:val="auto"/>
          <w:sz w:val="24"/>
          <w:szCs w:val="24"/>
        </w:rPr>
      </w:pPr>
      <w:r>
        <w:rPr>
          <w:b/>
        </w:rPr>
        <w:fldChar w:fldCharType="begin"/>
      </w:r>
      <w:r>
        <w:rPr>
          <w:b/>
        </w:rPr>
        <w:instrText xml:space="preserve"> TOC \h \z \c "Fig. S-" </w:instrText>
      </w:r>
      <w:r>
        <w:rPr>
          <w:b/>
        </w:rPr>
        <w:fldChar w:fldCharType="separate"/>
      </w:r>
      <w:hyperlink w:anchor="_Toc534037299" w:history="1">
        <w:r w:rsidR="004204A1" w:rsidRPr="00C32982">
          <w:rPr>
            <w:rStyle w:val="Hyperlink"/>
            <w:noProof/>
          </w:rPr>
          <w:t>Fig. S- 1: Inequality curve showing the relative distribution of inequality between the Analytic HVI and the Place Index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_Toc534037299 \h </w:instrText>
        </w:r>
        <w:r w:rsidR="004204A1">
          <w:rPr>
            <w:noProof/>
            <w:webHidden/>
          </w:rPr>
        </w:r>
        <w:r w:rsidR="004204A1">
          <w:rPr>
            <w:noProof/>
            <w:webHidden/>
          </w:rPr>
          <w:fldChar w:fldCharType="separate"/>
        </w:r>
        <w:r w:rsidR="004204A1">
          <w:rPr>
            <w:noProof/>
            <w:webHidden/>
          </w:rPr>
          <w:t>10</w:t>
        </w:r>
        <w:r w:rsidR="004204A1">
          <w:rPr>
            <w:noProof/>
            <w:webHidden/>
          </w:rPr>
          <w:fldChar w:fldCharType="end"/>
        </w:r>
      </w:hyperlink>
    </w:p>
    <w:p w14:paraId="0EBA6FC2" w14:textId="34BAE00F"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0" w:history="1">
        <w:r w:rsidR="004204A1" w:rsidRPr="00C32982">
          <w:rPr>
            <w:rStyle w:val="Hyperlink"/>
            <w:noProof/>
          </w:rPr>
          <w:t>Fig. S- 2: Inequality curve showing the relative distribution of inequality between the Analytic HVI and the Analytic People Index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_Toc534037300 \h </w:instrText>
        </w:r>
        <w:r w:rsidR="004204A1">
          <w:rPr>
            <w:noProof/>
            <w:webHidden/>
          </w:rPr>
        </w:r>
        <w:r w:rsidR="004204A1">
          <w:rPr>
            <w:noProof/>
            <w:webHidden/>
          </w:rPr>
          <w:fldChar w:fldCharType="separate"/>
        </w:r>
        <w:r w:rsidR="004204A1">
          <w:rPr>
            <w:noProof/>
            <w:webHidden/>
          </w:rPr>
          <w:t>10</w:t>
        </w:r>
        <w:r w:rsidR="004204A1">
          <w:rPr>
            <w:noProof/>
            <w:webHidden/>
          </w:rPr>
          <w:fldChar w:fldCharType="end"/>
        </w:r>
      </w:hyperlink>
    </w:p>
    <w:p w14:paraId="215E0CE4" w14:textId="37E6A2D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1" w:history="1">
        <w:r w:rsidR="004204A1" w:rsidRPr="00C32982">
          <w:rPr>
            <w:rStyle w:val="Hyperlink"/>
            <w:noProof/>
          </w:rPr>
          <w:t>Fig. S- 3: Inequality curve showing the relative distribution of inequality between the Place Index and the Analytic People Index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_Toc534037301 \h </w:instrText>
        </w:r>
        <w:r w:rsidR="004204A1">
          <w:rPr>
            <w:noProof/>
            <w:webHidden/>
          </w:rPr>
        </w:r>
        <w:r w:rsidR="004204A1">
          <w:rPr>
            <w:noProof/>
            <w:webHidden/>
          </w:rPr>
          <w:fldChar w:fldCharType="separate"/>
        </w:r>
        <w:r w:rsidR="004204A1">
          <w:rPr>
            <w:noProof/>
            <w:webHidden/>
          </w:rPr>
          <w:t>11</w:t>
        </w:r>
        <w:r w:rsidR="004204A1">
          <w:rPr>
            <w:noProof/>
            <w:webHidden/>
          </w:rPr>
          <w:fldChar w:fldCharType="end"/>
        </w:r>
      </w:hyperlink>
    </w:p>
    <w:p w14:paraId="30214F23" w14:textId="5A3921C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2" w:history="1">
        <w:r w:rsidR="004204A1" w:rsidRPr="00C32982">
          <w:rPr>
            <w:rStyle w:val="Hyperlink"/>
            <w:noProof/>
          </w:rPr>
          <w:t>Fig. S- 4: Inequality curve showing the relative distribution of inequality between the Analytic HVI and race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_Toc534037302 \h </w:instrText>
        </w:r>
        <w:r w:rsidR="004204A1">
          <w:rPr>
            <w:noProof/>
            <w:webHidden/>
          </w:rPr>
        </w:r>
        <w:r w:rsidR="004204A1">
          <w:rPr>
            <w:noProof/>
            <w:webHidden/>
          </w:rPr>
          <w:fldChar w:fldCharType="separate"/>
        </w:r>
        <w:r w:rsidR="004204A1">
          <w:rPr>
            <w:noProof/>
            <w:webHidden/>
          </w:rPr>
          <w:t>11</w:t>
        </w:r>
        <w:r w:rsidR="004204A1">
          <w:rPr>
            <w:noProof/>
            <w:webHidden/>
          </w:rPr>
          <w:fldChar w:fldCharType="end"/>
        </w:r>
      </w:hyperlink>
    </w:p>
    <w:p w14:paraId="08E5B00F" w14:textId="65459669"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3" w:history="1">
        <w:r w:rsidR="004204A1" w:rsidRPr="00C32982">
          <w:rPr>
            <w:rStyle w:val="Hyperlink"/>
            <w:noProof/>
          </w:rPr>
          <w:t>Fig. S- 5: Inequality curve showing the relative distribution of inequality between the Analytic HVI and renter populations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_Toc534037303 \h </w:instrText>
        </w:r>
        <w:r w:rsidR="004204A1">
          <w:rPr>
            <w:noProof/>
            <w:webHidden/>
          </w:rPr>
        </w:r>
        <w:r w:rsidR="004204A1">
          <w:rPr>
            <w:noProof/>
            <w:webHidden/>
          </w:rPr>
          <w:fldChar w:fldCharType="separate"/>
        </w:r>
        <w:r w:rsidR="004204A1">
          <w:rPr>
            <w:noProof/>
            <w:webHidden/>
          </w:rPr>
          <w:t>12</w:t>
        </w:r>
        <w:r w:rsidR="004204A1">
          <w:rPr>
            <w:noProof/>
            <w:webHidden/>
          </w:rPr>
          <w:fldChar w:fldCharType="end"/>
        </w:r>
      </w:hyperlink>
    </w:p>
    <w:p w14:paraId="6E9FE7B8" w14:textId="4A153BD4"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4" w:history="1">
        <w:r w:rsidR="004204A1" w:rsidRPr="00C32982">
          <w:rPr>
            <w:rStyle w:val="Hyperlink"/>
            <w:noProof/>
          </w:rPr>
          <w:t>Fig. S- 6: Inequality curve showing the relative distribution of inequality between the Analytic HVI and median home value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_Toc534037304 \h </w:instrText>
        </w:r>
        <w:r w:rsidR="004204A1">
          <w:rPr>
            <w:noProof/>
            <w:webHidden/>
          </w:rPr>
        </w:r>
        <w:r w:rsidR="004204A1">
          <w:rPr>
            <w:noProof/>
            <w:webHidden/>
          </w:rPr>
          <w:fldChar w:fldCharType="separate"/>
        </w:r>
        <w:r w:rsidR="004204A1">
          <w:rPr>
            <w:noProof/>
            <w:webHidden/>
          </w:rPr>
          <w:t>12</w:t>
        </w:r>
        <w:r w:rsidR="004204A1">
          <w:rPr>
            <w:noProof/>
            <w:webHidden/>
          </w:rPr>
          <w:fldChar w:fldCharType="end"/>
        </w:r>
      </w:hyperlink>
    </w:p>
    <w:p w14:paraId="0789677F" w14:textId="10915651"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5" w:history="1">
        <w:r w:rsidR="004204A1" w:rsidRPr="00C32982">
          <w:rPr>
            <w:rStyle w:val="Hyperlink"/>
            <w:noProof/>
          </w:rPr>
          <w:t>Fig. S- 7: Inequality curve showing the relative distribution of inequality between the Analytic HVI and poverty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_Toc534037305 \h </w:instrText>
        </w:r>
        <w:r w:rsidR="004204A1">
          <w:rPr>
            <w:noProof/>
            <w:webHidden/>
          </w:rPr>
        </w:r>
        <w:r w:rsidR="004204A1">
          <w:rPr>
            <w:noProof/>
            <w:webHidden/>
          </w:rPr>
          <w:fldChar w:fldCharType="separate"/>
        </w:r>
        <w:r w:rsidR="004204A1">
          <w:rPr>
            <w:noProof/>
            <w:webHidden/>
          </w:rPr>
          <w:t>13</w:t>
        </w:r>
        <w:r w:rsidR="004204A1">
          <w:rPr>
            <w:noProof/>
            <w:webHidden/>
          </w:rPr>
          <w:fldChar w:fldCharType="end"/>
        </w:r>
      </w:hyperlink>
    </w:p>
    <w:p w14:paraId="3D542B1C" w14:textId="578C4491"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6" w:history="1">
        <w:r w:rsidR="004204A1" w:rsidRPr="00C32982">
          <w:rPr>
            <w:rStyle w:val="Hyperlink"/>
            <w:noProof/>
          </w:rPr>
          <w:t>Fig. S- 8: Inequality curve showing the relative distribution of inequality between the Analytic HVI and severe poverty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_Toc534037306 \h </w:instrText>
        </w:r>
        <w:r w:rsidR="004204A1">
          <w:rPr>
            <w:noProof/>
            <w:webHidden/>
          </w:rPr>
        </w:r>
        <w:r w:rsidR="004204A1">
          <w:rPr>
            <w:noProof/>
            <w:webHidden/>
          </w:rPr>
          <w:fldChar w:fldCharType="separate"/>
        </w:r>
        <w:r w:rsidR="004204A1">
          <w:rPr>
            <w:noProof/>
            <w:webHidden/>
          </w:rPr>
          <w:t>13</w:t>
        </w:r>
        <w:r w:rsidR="004204A1">
          <w:rPr>
            <w:noProof/>
            <w:webHidden/>
          </w:rPr>
          <w:fldChar w:fldCharType="end"/>
        </w:r>
      </w:hyperlink>
    </w:p>
    <w:p w14:paraId="61069EF2" w14:textId="204B8A85"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7" w:history="1">
        <w:r w:rsidR="004204A1" w:rsidRPr="00C32982">
          <w:rPr>
            <w:rStyle w:val="Hyperlink"/>
            <w:noProof/>
          </w:rPr>
          <w:t>Fig. S- 9: Inequality curve showing the relative distribution of inequality between the Analytic HVI and education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_Toc534037307 \h </w:instrText>
        </w:r>
        <w:r w:rsidR="004204A1">
          <w:rPr>
            <w:noProof/>
            <w:webHidden/>
          </w:rPr>
        </w:r>
        <w:r w:rsidR="004204A1">
          <w:rPr>
            <w:noProof/>
            <w:webHidden/>
          </w:rPr>
          <w:fldChar w:fldCharType="separate"/>
        </w:r>
        <w:r w:rsidR="004204A1">
          <w:rPr>
            <w:noProof/>
            <w:webHidden/>
          </w:rPr>
          <w:t>14</w:t>
        </w:r>
        <w:r w:rsidR="004204A1">
          <w:rPr>
            <w:noProof/>
            <w:webHidden/>
          </w:rPr>
          <w:fldChar w:fldCharType="end"/>
        </w:r>
      </w:hyperlink>
    </w:p>
    <w:p w14:paraId="560C9895" w14:textId="5A7FFE4B"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8" w:history="1">
        <w:r w:rsidR="004204A1" w:rsidRPr="00C32982">
          <w:rPr>
            <w:rStyle w:val="Hyperlink"/>
            <w:noProof/>
          </w:rPr>
          <w:t>Fig. S- 10: Inequality curve showing the relative distribution of inequality between the Analytic HVI and linguistic isolation for all Michigan geographies excluding the Detroit metropolitan area</w:t>
        </w:r>
        <w:r w:rsidR="004204A1">
          <w:rPr>
            <w:noProof/>
            <w:webHidden/>
          </w:rPr>
          <w:tab/>
        </w:r>
        <w:r w:rsidR="004204A1">
          <w:rPr>
            <w:noProof/>
            <w:webHidden/>
          </w:rPr>
          <w:fldChar w:fldCharType="begin"/>
        </w:r>
        <w:r w:rsidR="004204A1">
          <w:rPr>
            <w:noProof/>
            <w:webHidden/>
          </w:rPr>
          <w:instrText xml:space="preserve"> PAGEREF _Toc534037308 \h </w:instrText>
        </w:r>
        <w:r w:rsidR="004204A1">
          <w:rPr>
            <w:noProof/>
            <w:webHidden/>
          </w:rPr>
        </w:r>
        <w:r w:rsidR="004204A1">
          <w:rPr>
            <w:noProof/>
            <w:webHidden/>
          </w:rPr>
          <w:fldChar w:fldCharType="separate"/>
        </w:r>
        <w:r w:rsidR="004204A1">
          <w:rPr>
            <w:noProof/>
            <w:webHidden/>
          </w:rPr>
          <w:t>14</w:t>
        </w:r>
        <w:r w:rsidR="004204A1">
          <w:rPr>
            <w:noProof/>
            <w:webHidden/>
          </w:rPr>
          <w:fldChar w:fldCharType="end"/>
        </w:r>
      </w:hyperlink>
    </w:p>
    <w:p w14:paraId="3C4670D5" w14:textId="18EFADF8"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09" w:history="1">
        <w:r w:rsidR="004204A1" w:rsidRPr="00C32982">
          <w:rPr>
            <w:rStyle w:val="Hyperlink"/>
            <w:noProof/>
          </w:rPr>
          <w:t>Fig. S- 11 Inequality curve showing the relative distribution of inequality between the Analytic HVI and the Place Index for the Detroit metropolitan area only</w:t>
        </w:r>
        <w:r w:rsidR="004204A1">
          <w:rPr>
            <w:noProof/>
            <w:webHidden/>
          </w:rPr>
          <w:tab/>
        </w:r>
        <w:r w:rsidR="004204A1">
          <w:rPr>
            <w:noProof/>
            <w:webHidden/>
          </w:rPr>
          <w:fldChar w:fldCharType="begin"/>
        </w:r>
        <w:r w:rsidR="004204A1">
          <w:rPr>
            <w:noProof/>
            <w:webHidden/>
          </w:rPr>
          <w:instrText xml:space="preserve"> PAGEREF _Toc534037309 \h </w:instrText>
        </w:r>
        <w:r w:rsidR="004204A1">
          <w:rPr>
            <w:noProof/>
            <w:webHidden/>
          </w:rPr>
        </w:r>
        <w:r w:rsidR="004204A1">
          <w:rPr>
            <w:noProof/>
            <w:webHidden/>
          </w:rPr>
          <w:fldChar w:fldCharType="separate"/>
        </w:r>
        <w:r w:rsidR="004204A1">
          <w:rPr>
            <w:noProof/>
            <w:webHidden/>
          </w:rPr>
          <w:t>15</w:t>
        </w:r>
        <w:r w:rsidR="004204A1">
          <w:rPr>
            <w:noProof/>
            <w:webHidden/>
          </w:rPr>
          <w:fldChar w:fldCharType="end"/>
        </w:r>
      </w:hyperlink>
    </w:p>
    <w:p w14:paraId="75637A03" w14:textId="27B4ADC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0" w:history="1">
        <w:r w:rsidR="004204A1" w:rsidRPr="00C32982">
          <w:rPr>
            <w:rStyle w:val="Hyperlink"/>
            <w:noProof/>
          </w:rPr>
          <w:t>Fig. S- 12 Inequality curve showing the relative distribution of inequality between the Analytic HVI and the Analytic People Index for the Detroit metropolitan area only</w:t>
        </w:r>
        <w:r w:rsidR="004204A1">
          <w:rPr>
            <w:noProof/>
            <w:webHidden/>
          </w:rPr>
          <w:tab/>
        </w:r>
        <w:r w:rsidR="004204A1">
          <w:rPr>
            <w:noProof/>
            <w:webHidden/>
          </w:rPr>
          <w:fldChar w:fldCharType="begin"/>
        </w:r>
        <w:r w:rsidR="004204A1">
          <w:rPr>
            <w:noProof/>
            <w:webHidden/>
          </w:rPr>
          <w:instrText xml:space="preserve"> PAGEREF _Toc534037310 \h </w:instrText>
        </w:r>
        <w:r w:rsidR="004204A1">
          <w:rPr>
            <w:noProof/>
            <w:webHidden/>
          </w:rPr>
        </w:r>
        <w:r w:rsidR="004204A1">
          <w:rPr>
            <w:noProof/>
            <w:webHidden/>
          </w:rPr>
          <w:fldChar w:fldCharType="separate"/>
        </w:r>
        <w:r w:rsidR="004204A1">
          <w:rPr>
            <w:noProof/>
            <w:webHidden/>
          </w:rPr>
          <w:t>15</w:t>
        </w:r>
        <w:r w:rsidR="004204A1">
          <w:rPr>
            <w:noProof/>
            <w:webHidden/>
          </w:rPr>
          <w:fldChar w:fldCharType="end"/>
        </w:r>
      </w:hyperlink>
    </w:p>
    <w:p w14:paraId="044CAEBE" w14:textId="75EC99A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1" w:history="1">
        <w:r w:rsidR="004204A1" w:rsidRPr="00C32982">
          <w:rPr>
            <w:rStyle w:val="Hyperlink"/>
            <w:noProof/>
          </w:rPr>
          <w:t>Fig. S- 13 Inequality curve showing the relative distribution of inequality between the Place Index and the Analytic People Index for the Detroit metropolitan area only</w:t>
        </w:r>
        <w:r w:rsidR="004204A1">
          <w:rPr>
            <w:noProof/>
            <w:webHidden/>
          </w:rPr>
          <w:tab/>
        </w:r>
        <w:r w:rsidR="004204A1">
          <w:rPr>
            <w:noProof/>
            <w:webHidden/>
          </w:rPr>
          <w:fldChar w:fldCharType="begin"/>
        </w:r>
        <w:r w:rsidR="004204A1">
          <w:rPr>
            <w:noProof/>
            <w:webHidden/>
          </w:rPr>
          <w:instrText xml:space="preserve"> PAGEREF _Toc534037311 \h </w:instrText>
        </w:r>
        <w:r w:rsidR="004204A1">
          <w:rPr>
            <w:noProof/>
            <w:webHidden/>
          </w:rPr>
        </w:r>
        <w:r w:rsidR="004204A1">
          <w:rPr>
            <w:noProof/>
            <w:webHidden/>
          </w:rPr>
          <w:fldChar w:fldCharType="separate"/>
        </w:r>
        <w:r w:rsidR="004204A1">
          <w:rPr>
            <w:noProof/>
            <w:webHidden/>
          </w:rPr>
          <w:t>16</w:t>
        </w:r>
        <w:r w:rsidR="004204A1">
          <w:rPr>
            <w:noProof/>
            <w:webHidden/>
          </w:rPr>
          <w:fldChar w:fldCharType="end"/>
        </w:r>
      </w:hyperlink>
    </w:p>
    <w:p w14:paraId="0CD86700" w14:textId="229EAA47"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2" w:history="1">
        <w:r w:rsidR="004204A1" w:rsidRPr="00C32982">
          <w:rPr>
            <w:rStyle w:val="Hyperlink"/>
            <w:noProof/>
          </w:rPr>
          <w:t>Fig. S- 14 Inequality curve showing the relative distribution of inequality between the Analytic HVI and race for the Detroit metropolitan area only</w:t>
        </w:r>
        <w:r w:rsidR="004204A1">
          <w:rPr>
            <w:noProof/>
            <w:webHidden/>
          </w:rPr>
          <w:tab/>
        </w:r>
        <w:r w:rsidR="004204A1">
          <w:rPr>
            <w:noProof/>
            <w:webHidden/>
          </w:rPr>
          <w:fldChar w:fldCharType="begin"/>
        </w:r>
        <w:r w:rsidR="004204A1">
          <w:rPr>
            <w:noProof/>
            <w:webHidden/>
          </w:rPr>
          <w:instrText xml:space="preserve"> PAGEREF _Toc534037312 \h </w:instrText>
        </w:r>
        <w:r w:rsidR="004204A1">
          <w:rPr>
            <w:noProof/>
            <w:webHidden/>
          </w:rPr>
        </w:r>
        <w:r w:rsidR="004204A1">
          <w:rPr>
            <w:noProof/>
            <w:webHidden/>
          </w:rPr>
          <w:fldChar w:fldCharType="separate"/>
        </w:r>
        <w:r w:rsidR="004204A1">
          <w:rPr>
            <w:noProof/>
            <w:webHidden/>
          </w:rPr>
          <w:t>16</w:t>
        </w:r>
        <w:r w:rsidR="004204A1">
          <w:rPr>
            <w:noProof/>
            <w:webHidden/>
          </w:rPr>
          <w:fldChar w:fldCharType="end"/>
        </w:r>
      </w:hyperlink>
    </w:p>
    <w:p w14:paraId="64F41269" w14:textId="6B1FBF3E"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3" w:history="1">
        <w:r w:rsidR="004204A1" w:rsidRPr="00C32982">
          <w:rPr>
            <w:rStyle w:val="Hyperlink"/>
            <w:noProof/>
          </w:rPr>
          <w:t>Fig. S- 15 Inequality curve showing the relative distribution of inequality between the Analytic HVI and renter population for the Detroit metropolitan area only</w:t>
        </w:r>
        <w:r w:rsidR="004204A1">
          <w:rPr>
            <w:noProof/>
            <w:webHidden/>
          </w:rPr>
          <w:tab/>
        </w:r>
        <w:r w:rsidR="004204A1">
          <w:rPr>
            <w:noProof/>
            <w:webHidden/>
          </w:rPr>
          <w:fldChar w:fldCharType="begin"/>
        </w:r>
        <w:r w:rsidR="004204A1">
          <w:rPr>
            <w:noProof/>
            <w:webHidden/>
          </w:rPr>
          <w:instrText xml:space="preserve"> PAGEREF _Toc534037313 \h </w:instrText>
        </w:r>
        <w:r w:rsidR="004204A1">
          <w:rPr>
            <w:noProof/>
            <w:webHidden/>
          </w:rPr>
        </w:r>
        <w:r w:rsidR="004204A1">
          <w:rPr>
            <w:noProof/>
            <w:webHidden/>
          </w:rPr>
          <w:fldChar w:fldCharType="separate"/>
        </w:r>
        <w:r w:rsidR="004204A1">
          <w:rPr>
            <w:noProof/>
            <w:webHidden/>
          </w:rPr>
          <w:t>17</w:t>
        </w:r>
        <w:r w:rsidR="004204A1">
          <w:rPr>
            <w:noProof/>
            <w:webHidden/>
          </w:rPr>
          <w:fldChar w:fldCharType="end"/>
        </w:r>
      </w:hyperlink>
    </w:p>
    <w:p w14:paraId="027334D1" w14:textId="6AA46E4B"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4" w:history="1">
        <w:r w:rsidR="004204A1" w:rsidRPr="00C32982">
          <w:rPr>
            <w:rStyle w:val="Hyperlink"/>
            <w:noProof/>
          </w:rPr>
          <w:t>Fig. S- 16 Inequality curve showing the relative distribution of inequality between the Analytic HVI and median home value for the Detroit metropolitan area only</w:t>
        </w:r>
        <w:r w:rsidR="004204A1">
          <w:rPr>
            <w:noProof/>
            <w:webHidden/>
          </w:rPr>
          <w:tab/>
        </w:r>
        <w:r w:rsidR="004204A1">
          <w:rPr>
            <w:noProof/>
            <w:webHidden/>
          </w:rPr>
          <w:fldChar w:fldCharType="begin"/>
        </w:r>
        <w:r w:rsidR="004204A1">
          <w:rPr>
            <w:noProof/>
            <w:webHidden/>
          </w:rPr>
          <w:instrText xml:space="preserve"> PAGEREF _Toc534037314 \h </w:instrText>
        </w:r>
        <w:r w:rsidR="004204A1">
          <w:rPr>
            <w:noProof/>
            <w:webHidden/>
          </w:rPr>
        </w:r>
        <w:r w:rsidR="004204A1">
          <w:rPr>
            <w:noProof/>
            <w:webHidden/>
          </w:rPr>
          <w:fldChar w:fldCharType="separate"/>
        </w:r>
        <w:r w:rsidR="004204A1">
          <w:rPr>
            <w:noProof/>
            <w:webHidden/>
          </w:rPr>
          <w:t>17</w:t>
        </w:r>
        <w:r w:rsidR="004204A1">
          <w:rPr>
            <w:noProof/>
            <w:webHidden/>
          </w:rPr>
          <w:fldChar w:fldCharType="end"/>
        </w:r>
      </w:hyperlink>
    </w:p>
    <w:p w14:paraId="18BDF445" w14:textId="30DE094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5" w:history="1">
        <w:r w:rsidR="004204A1" w:rsidRPr="00C32982">
          <w:rPr>
            <w:rStyle w:val="Hyperlink"/>
            <w:noProof/>
          </w:rPr>
          <w:t>Fig. S- 17 Inequality curve showing the relative distribution of inequality between the Analytic HVI and poverty for the Detroit metropolitan area only</w:t>
        </w:r>
        <w:r w:rsidR="004204A1">
          <w:rPr>
            <w:noProof/>
            <w:webHidden/>
          </w:rPr>
          <w:tab/>
        </w:r>
        <w:r w:rsidR="004204A1">
          <w:rPr>
            <w:noProof/>
            <w:webHidden/>
          </w:rPr>
          <w:fldChar w:fldCharType="begin"/>
        </w:r>
        <w:r w:rsidR="004204A1">
          <w:rPr>
            <w:noProof/>
            <w:webHidden/>
          </w:rPr>
          <w:instrText xml:space="preserve"> PAGEREF _Toc534037315 \h </w:instrText>
        </w:r>
        <w:r w:rsidR="004204A1">
          <w:rPr>
            <w:noProof/>
            <w:webHidden/>
          </w:rPr>
        </w:r>
        <w:r w:rsidR="004204A1">
          <w:rPr>
            <w:noProof/>
            <w:webHidden/>
          </w:rPr>
          <w:fldChar w:fldCharType="separate"/>
        </w:r>
        <w:r w:rsidR="004204A1">
          <w:rPr>
            <w:noProof/>
            <w:webHidden/>
          </w:rPr>
          <w:t>18</w:t>
        </w:r>
        <w:r w:rsidR="004204A1">
          <w:rPr>
            <w:noProof/>
            <w:webHidden/>
          </w:rPr>
          <w:fldChar w:fldCharType="end"/>
        </w:r>
      </w:hyperlink>
    </w:p>
    <w:p w14:paraId="4A50B357" w14:textId="5C480754"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6" w:history="1">
        <w:r w:rsidR="004204A1" w:rsidRPr="00C32982">
          <w:rPr>
            <w:rStyle w:val="Hyperlink"/>
            <w:noProof/>
          </w:rPr>
          <w:t>Fig. S- 18 Inequality curve showing the relative distribution of inequality between the Analytic HVI and severe poverty for the Detroit metropolitan area only</w:t>
        </w:r>
        <w:r w:rsidR="004204A1">
          <w:rPr>
            <w:noProof/>
            <w:webHidden/>
          </w:rPr>
          <w:tab/>
        </w:r>
        <w:r w:rsidR="004204A1">
          <w:rPr>
            <w:noProof/>
            <w:webHidden/>
          </w:rPr>
          <w:fldChar w:fldCharType="begin"/>
        </w:r>
        <w:r w:rsidR="004204A1">
          <w:rPr>
            <w:noProof/>
            <w:webHidden/>
          </w:rPr>
          <w:instrText xml:space="preserve"> PAGEREF _Toc534037316 \h </w:instrText>
        </w:r>
        <w:r w:rsidR="004204A1">
          <w:rPr>
            <w:noProof/>
            <w:webHidden/>
          </w:rPr>
        </w:r>
        <w:r w:rsidR="004204A1">
          <w:rPr>
            <w:noProof/>
            <w:webHidden/>
          </w:rPr>
          <w:fldChar w:fldCharType="separate"/>
        </w:r>
        <w:r w:rsidR="004204A1">
          <w:rPr>
            <w:noProof/>
            <w:webHidden/>
          </w:rPr>
          <w:t>18</w:t>
        </w:r>
        <w:r w:rsidR="004204A1">
          <w:rPr>
            <w:noProof/>
            <w:webHidden/>
          </w:rPr>
          <w:fldChar w:fldCharType="end"/>
        </w:r>
      </w:hyperlink>
    </w:p>
    <w:p w14:paraId="14FCEAE6" w14:textId="5825B4CA"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7" w:history="1">
        <w:r w:rsidR="004204A1" w:rsidRPr="00C32982">
          <w:rPr>
            <w:rStyle w:val="Hyperlink"/>
            <w:noProof/>
          </w:rPr>
          <w:t>Fig. S- 19 Inequality curve showing the relative distribution of inequality between the Analytic HVI and education for the Detroit metropolitan area only</w:t>
        </w:r>
        <w:r w:rsidR="004204A1">
          <w:rPr>
            <w:noProof/>
            <w:webHidden/>
          </w:rPr>
          <w:tab/>
        </w:r>
        <w:r w:rsidR="004204A1">
          <w:rPr>
            <w:noProof/>
            <w:webHidden/>
          </w:rPr>
          <w:fldChar w:fldCharType="begin"/>
        </w:r>
        <w:r w:rsidR="004204A1">
          <w:rPr>
            <w:noProof/>
            <w:webHidden/>
          </w:rPr>
          <w:instrText xml:space="preserve"> PAGEREF _Toc534037317 \h </w:instrText>
        </w:r>
        <w:r w:rsidR="004204A1">
          <w:rPr>
            <w:noProof/>
            <w:webHidden/>
          </w:rPr>
        </w:r>
        <w:r w:rsidR="004204A1">
          <w:rPr>
            <w:noProof/>
            <w:webHidden/>
          </w:rPr>
          <w:fldChar w:fldCharType="separate"/>
        </w:r>
        <w:r w:rsidR="004204A1">
          <w:rPr>
            <w:noProof/>
            <w:webHidden/>
          </w:rPr>
          <w:t>19</w:t>
        </w:r>
        <w:r w:rsidR="004204A1">
          <w:rPr>
            <w:noProof/>
            <w:webHidden/>
          </w:rPr>
          <w:fldChar w:fldCharType="end"/>
        </w:r>
      </w:hyperlink>
    </w:p>
    <w:p w14:paraId="45CC284F" w14:textId="74DF3417"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8" w:history="1">
        <w:r w:rsidR="004204A1" w:rsidRPr="00C32982">
          <w:rPr>
            <w:rStyle w:val="Hyperlink"/>
            <w:noProof/>
          </w:rPr>
          <w:t>Fig. S- 20 Inequality curve showing the relative distribution of inequality between the Analytic HVI and linguistic isolation for the Detroit metropolitan area only</w:t>
        </w:r>
        <w:r w:rsidR="004204A1">
          <w:rPr>
            <w:noProof/>
            <w:webHidden/>
          </w:rPr>
          <w:tab/>
        </w:r>
        <w:r w:rsidR="004204A1">
          <w:rPr>
            <w:noProof/>
            <w:webHidden/>
          </w:rPr>
          <w:fldChar w:fldCharType="begin"/>
        </w:r>
        <w:r w:rsidR="004204A1">
          <w:rPr>
            <w:noProof/>
            <w:webHidden/>
          </w:rPr>
          <w:instrText xml:space="preserve"> PAGEREF _Toc534037318 \h </w:instrText>
        </w:r>
        <w:r w:rsidR="004204A1">
          <w:rPr>
            <w:noProof/>
            <w:webHidden/>
          </w:rPr>
        </w:r>
        <w:r w:rsidR="004204A1">
          <w:rPr>
            <w:noProof/>
            <w:webHidden/>
          </w:rPr>
          <w:fldChar w:fldCharType="separate"/>
        </w:r>
        <w:r w:rsidR="004204A1">
          <w:rPr>
            <w:noProof/>
            <w:webHidden/>
          </w:rPr>
          <w:t>19</w:t>
        </w:r>
        <w:r w:rsidR="004204A1">
          <w:rPr>
            <w:noProof/>
            <w:webHidden/>
          </w:rPr>
          <w:fldChar w:fldCharType="end"/>
        </w:r>
      </w:hyperlink>
    </w:p>
    <w:p w14:paraId="443345BA" w14:textId="10F424B9"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19" w:history="1">
        <w:r w:rsidR="004204A1" w:rsidRPr="00C32982">
          <w:rPr>
            <w:rStyle w:val="Hyperlink"/>
            <w:noProof/>
          </w:rPr>
          <w:t>Fig. S- 21 Inequality curve showing the relative distribution of inequality between the Analytic HVI and the Place Index for Michigan’s urban geographies only</w:t>
        </w:r>
        <w:r w:rsidR="004204A1">
          <w:rPr>
            <w:noProof/>
            <w:webHidden/>
          </w:rPr>
          <w:tab/>
        </w:r>
        <w:r w:rsidR="004204A1">
          <w:rPr>
            <w:noProof/>
            <w:webHidden/>
          </w:rPr>
          <w:fldChar w:fldCharType="begin"/>
        </w:r>
        <w:r w:rsidR="004204A1">
          <w:rPr>
            <w:noProof/>
            <w:webHidden/>
          </w:rPr>
          <w:instrText xml:space="preserve"> PAGEREF _Toc534037319 \h </w:instrText>
        </w:r>
        <w:r w:rsidR="004204A1">
          <w:rPr>
            <w:noProof/>
            <w:webHidden/>
          </w:rPr>
        </w:r>
        <w:r w:rsidR="004204A1">
          <w:rPr>
            <w:noProof/>
            <w:webHidden/>
          </w:rPr>
          <w:fldChar w:fldCharType="separate"/>
        </w:r>
        <w:r w:rsidR="004204A1">
          <w:rPr>
            <w:noProof/>
            <w:webHidden/>
          </w:rPr>
          <w:t>20</w:t>
        </w:r>
        <w:r w:rsidR="004204A1">
          <w:rPr>
            <w:noProof/>
            <w:webHidden/>
          </w:rPr>
          <w:fldChar w:fldCharType="end"/>
        </w:r>
      </w:hyperlink>
    </w:p>
    <w:p w14:paraId="7E06C10A" w14:textId="24A9C8DD"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0" w:history="1">
        <w:r w:rsidR="004204A1" w:rsidRPr="00C32982">
          <w:rPr>
            <w:rStyle w:val="Hyperlink"/>
            <w:noProof/>
          </w:rPr>
          <w:t>Fig. S- 22 Inequality curve showing the relative distribution of inequality between the Analytic HVI and the Analytic People Index for Michigan’s urban geographies only</w:t>
        </w:r>
        <w:r w:rsidR="004204A1">
          <w:rPr>
            <w:noProof/>
            <w:webHidden/>
          </w:rPr>
          <w:tab/>
        </w:r>
        <w:r w:rsidR="004204A1">
          <w:rPr>
            <w:noProof/>
            <w:webHidden/>
          </w:rPr>
          <w:fldChar w:fldCharType="begin"/>
        </w:r>
        <w:r w:rsidR="004204A1">
          <w:rPr>
            <w:noProof/>
            <w:webHidden/>
          </w:rPr>
          <w:instrText xml:space="preserve"> PAGEREF _Toc534037320 \h </w:instrText>
        </w:r>
        <w:r w:rsidR="004204A1">
          <w:rPr>
            <w:noProof/>
            <w:webHidden/>
          </w:rPr>
        </w:r>
        <w:r w:rsidR="004204A1">
          <w:rPr>
            <w:noProof/>
            <w:webHidden/>
          </w:rPr>
          <w:fldChar w:fldCharType="separate"/>
        </w:r>
        <w:r w:rsidR="004204A1">
          <w:rPr>
            <w:noProof/>
            <w:webHidden/>
          </w:rPr>
          <w:t>20</w:t>
        </w:r>
        <w:r w:rsidR="004204A1">
          <w:rPr>
            <w:noProof/>
            <w:webHidden/>
          </w:rPr>
          <w:fldChar w:fldCharType="end"/>
        </w:r>
      </w:hyperlink>
    </w:p>
    <w:p w14:paraId="64289FFB" w14:textId="0B9D81E4"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1" w:history="1">
        <w:r w:rsidR="004204A1" w:rsidRPr="00C32982">
          <w:rPr>
            <w:rStyle w:val="Hyperlink"/>
            <w:noProof/>
          </w:rPr>
          <w:t>Fig. S- 23 Inequality curve showing the relative distribution of inequality between the Place Index and the Analytic People Index for Michigan’s urban geographies only</w:t>
        </w:r>
        <w:r w:rsidR="004204A1">
          <w:rPr>
            <w:noProof/>
            <w:webHidden/>
          </w:rPr>
          <w:tab/>
        </w:r>
        <w:r w:rsidR="004204A1">
          <w:rPr>
            <w:noProof/>
            <w:webHidden/>
          </w:rPr>
          <w:fldChar w:fldCharType="begin"/>
        </w:r>
        <w:r w:rsidR="004204A1">
          <w:rPr>
            <w:noProof/>
            <w:webHidden/>
          </w:rPr>
          <w:instrText xml:space="preserve"> PAGEREF _Toc534037321 \h </w:instrText>
        </w:r>
        <w:r w:rsidR="004204A1">
          <w:rPr>
            <w:noProof/>
            <w:webHidden/>
          </w:rPr>
        </w:r>
        <w:r w:rsidR="004204A1">
          <w:rPr>
            <w:noProof/>
            <w:webHidden/>
          </w:rPr>
          <w:fldChar w:fldCharType="separate"/>
        </w:r>
        <w:r w:rsidR="004204A1">
          <w:rPr>
            <w:noProof/>
            <w:webHidden/>
          </w:rPr>
          <w:t>21</w:t>
        </w:r>
        <w:r w:rsidR="004204A1">
          <w:rPr>
            <w:noProof/>
            <w:webHidden/>
          </w:rPr>
          <w:fldChar w:fldCharType="end"/>
        </w:r>
      </w:hyperlink>
    </w:p>
    <w:p w14:paraId="058E4A10" w14:textId="6363C0D5"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2" w:history="1">
        <w:r w:rsidR="004204A1" w:rsidRPr="00C32982">
          <w:rPr>
            <w:rStyle w:val="Hyperlink"/>
            <w:noProof/>
          </w:rPr>
          <w:t>Fig. S- 24 Inequality curve showing the relative distribution of inequality between the Analytic HVI and race for Michigan’s urban geographies only</w:t>
        </w:r>
        <w:r w:rsidR="004204A1">
          <w:rPr>
            <w:noProof/>
            <w:webHidden/>
          </w:rPr>
          <w:tab/>
        </w:r>
        <w:r w:rsidR="004204A1">
          <w:rPr>
            <w:noProof/>
            <w:webHidden/>
          </w:rPr>
          <w:fldChar w:fldCharType="begin"/>
        </w:r>
        <w:r w:rsidR="004204A1">
          <w:rPr>
            <w:noProof/>
            <w:webHidden/>
          </w:rPr>
          <w:instrText xml:space="preserve"> PAGEREF _Toc534037322 \h </w:instrText>
        </w:r>
        <w:r w:rsidR="004204A1">
          <w:rPr>
            <w:noProof/>
            <w:webHidden/>
          </w:rPr>
        </w:r>
        <w:r w:rsidR="004204A1">
          <w:rPr>
            <w:noProof/>
            <w:webHidden/>
          </w:rPr>
          <w:fldChar w:fldCharType="separate"/>
        </w:r>
        <w:r w:rsidR="004204A1">
          <w:rPr>
            <w:noProof/>
            <w:webHidden/>
          </w:rPr>
          <w:t>21</w:t>
        </w:r>
        <w:r w:rsidR="004204A1">
          <w:rPr>
            <w:noProof/>
            <w:webHidden/>
          </w:rPr>
          <w:fldChar w:fldCharType="end"/>
        </w:r>
      </w:hyperlink>
    </w:p>
    <w:p w14:paraId="3EBBEE2D" w14:textId="068AE17B"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3" w:history="1">
        <w:r w:rsidR="004204A1" w:rsidRPr="00C32982">
          <w:rPr>
            <w:rStyle w:val="Hyperlink"/>
            <w:noProof/>
          </w:rPr>
          <w:t>Fig. S- 25 Inequality curve showing the relative distribution of inequality between the Analytic HVI and renter population for Michigan’s urban geographies only</w:t>
        </w:r>
        <w:r w:rsidR="004204A1">
          <w:rPr>
            <w:noProof/>
            <w:webHidden/>
          </w:rPr>
          <w:tab/>
        </w:r>
        <w:r w:rsidR="004204A1">
          <w:rPr>
            <w:noProof/>
            <w:webHidden/>
          </w:rPr>
          <w:fldChar w:fldCharType="begin"/>
        </w:r>
        <w:r w:rsidR="004204A1">
          <w:rPr>
            <w:noProof/>
            <w:webHidden/>
          </w:rPr>
          <w:instrText xml:space="preserve"> PAGEREF _Toc534037323 \h </w:instrText>
        </w:r>
        <w:r w:rsidR="004204A1">
          <w:rPr>
            <w:noProof/>
            <w:webHidden/>
          </w:rPr>
        </w:r>
        <w:r w:rsidR="004204A1">
          <w:rPr>
            <w:noProof/>
            <w:webHidden/>
          </w:rPr>
          <w:fldChar w:fldCharType="separate"/>
        </w:r>
        <w:r w:rsidR="004204A1">
          <w:rPr>
            <w:noProof/>
            <w:webHidden/>
          </w:rPr>
          <w:t>22</w:t>
        </w:r>
        <w:r w:rsidR="004204A1">
          <w:rPr>
            <w:noProof/>
            <w:webHidden/>
          </w:rPr>
          <w:fldChar w:fldCharType="end"/>
        </w:r>
      </w:hyperlink>
    </w:p>
    <w:p w14:paraId="4AAD0E30" w14:textId="6C9BEA39"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4" w:history="1">
        <w:r w:rsidR="004204A1" w:rsidRPr="00C32982">
          <w:rPr>
            <w:rStyle w:val="Hyperlink"/>
            <w:noProof/>
          </w:rPr>
          <w:t>Fig. S- 26 Inequality curve showing the relative distribution of inequality between the Analytic HVI and median home value for Michigan’s urban geographies only</w:t>
        </w:r>
        <w:r w:rsidR="004204A1">
          <w:rPr>
            <w:noProof/>
            <w:webHidden/>
          </w:rPr>
          <w:tab/>
        </w:r>
        <w:r w:rsidR="004204A1">
          <w:rPr>
            <w:noProof/>
            <w:webHidden/>
          </w:rPr>
          <w:fldChar w:fldCharType="begin"/>
        </w:r>
        <w:r w:rsidR="004204A1">
          <w:rPr>
            <w:noProof/>
            <w:webHidden/>
          </w:rPr>
          <w:instrText xml:space="preserve"> PAGEREF _Toc534037324 \h </w:instrText>
        </w:r>
        <w:r w:rsidR="004204A1">
          <w:rPr>
            <w:noProof/>
            <w:webHidden/>
          </w:rPr>
        </w:r>
        <w:r w:rsidR="004204A1">
          <w:rPr>
            <w:noProof/>
            <w:webHidden/>
          </w:rPr>
          <w:fldChar w:fldCharType="separate"/>
        </w:r>
        <w:r w:rsidR="004204A1">
          <w:rPr>
            <w:noProof/>
            <w:webHidden/>
          </w:rPr>
          <w:t>22</w:t>
        </w:r>
        <w:r w:rsidR="004204A1">
          <w:rPr>
            <w:noProof/>
            <w:webHidden/>
          </w:rPr>
          <w:fldChar w:fldCharType="end"/>
        </w:r>
      </w:hyperlink>
    </w:p>
    <w:p w14:paraId="6C06191B" w14:textId="0C83D511"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5" w:history="1">
        <w:r w:rsidR="004204A1" w:rsidRPr="00C32982">
          <w:rPr>
            <w:rStyle w:val="Hyperlink"/>
            <w:noProof/>
          </w:rPr>
          <w:t>Fig. S- 27 Inequality curve showing the relative distribution of inequality between the Analytic HVI and poverty for Michigan’s urban geographies only</w:t>
        </w:r>
        <w:r w:rsidR="004204A1">
          <w:rPr>
            <w:noProof/>
            <w:webHidden/>
          </w:rPr>
          <w:tab/>
        </w:r>
        <w:r w:rsidR="004204A1">
          <w:rPr>
            <w:noProof/>
            <w:webHidden/>
          </w:rPr>
          <w:fldChar w:fldCharType="begin"/>
        </w:r>
        <w:r w:rsidR="004204A1">
          <w:rPr>
            <w:noProof/>
            <w:webHidden/>
          </w:rPr>
          <w:instrText xml:space="preserve"> PAGEREF _Toc534037325 \h </w:instrText>
        </w:r>
        <w:r w:rsidR="004204A1">
          <w:rPr>
            <w:noProof/>
            <w:webHidden/>
          </w:rPr>
        </w:r>
        <w:r w:rsidR="004204A1">
          <w:rPr>
            <w:noProof/>
            <w:webHidden/>
          </w:rPr>
          <w:fldChar w:fldCharType="separate"/>
        </w:r>
        <w:r w:rsidR="004204A1">
          <w:rPr>
            <w:noProof/>
            <w:webHidden/>
          </w:rPr>
          <w:t>23</w:t>
        </w:r>
        <w:r w:rsidR="004204A1">
          <w:rPr>
            <w:noProof/>
            <w:webHidden/>
          </w:rPr>
          <w:fldChar w:fldCharType="end"/>
        </w:r>
      </w:hyperlink>
    </w:p>
    <w:p w14:paraId="40FE2090" w14:textId="114E3A1D"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6" w:history="1">
        <w:r w:rsidR="004204A1" w:rsidRPr="00C32982">
          <w:rPr>
            <w:rStyle w:val="Hyperlink"/>
            <w:noProof/>
          </w:rPr>
          <w:t>Fig. S- 28 Inequality curve showing the relative distribution of inequality between the Analytic HVI and severe poverty for Michigan’s urban geographies only</w:t>
        </w:r>
        <w:r w:rsidR="004204A1">
          <w:rPr>
            <w:noProof/>
            <w:webHidden/>
          </w:rPr>
          <w:tab/>
        </w:r>
        <w:r w:rsidR="004204A1">
          <w:rPr>
            <w:noProof/>
            <w:webHidden/>
          </w:rPr>
          <w:fldChar w:fldCharType="begin"/>
        </w:r>
        <w:r w:rsidR="004204A1">
          <w:rPr>
            <w:noProof/>
            <w:webHidden/>
          </w:rPr>
          <w:instrText xml:space="preserve"> PAGEREF _Toc534037326 \h </w:instrText>
        </w:r>
        <w:r w:rsidR="004204A1">
          <w:rPr>
            <w:noProof/>
            <w:webHidden/>
          </w:rPr>
        </w:r>
        <w:r w:rsidR="004204A1">
          <w:rPr>
            <w:noProof/>
            <w:webHidden/>
          </w:rPr>
          <w:fldChar w:fldCharType="separate"/>
        </w:r>
        <w:r w:rsidR="004204A1">
          <w:rPr>
            <w:noProof/>
            <w:webHidden/>
          </w:rPr>
          <w:t>23</w:t>
        </w:r>
        <w:r w:rsidR="004204A1">
          <w:rPr>
            <w:noProof/>
            <w:webHidden/>
          </w:rPr>
          <w:fldChar w:fldCharType="end"/>
        </w:r>
      </w:hyperlink>
    </w:p>
    <w:p w14:paraId="7034029C" w14:textId="496608B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7" w:history="1">
        <w:r w:rsidR="004204A1" w:rsidRPr="00C32982">
          <w:rPr>
            <w:rStyle w:val="Hyperlink"/>
            <w:noProof/>
          </w:rPr>
          <w:t>Fig. S- 29 Inequality curve showing the relative distribution of inequality between the Analytic HVI and education for Michigan’s urban geographies only</w:t>
        </w:r>
        <w:r w:rsidR="004204A1">
          <w:rPr>
            <w:noProof/>
            <w:webHidden/>
          </w:rPr>
          <w:tab/>
        </w:r>
        <w:r w:rsidR="004204A1">
          <w:rPr>
            <w:noProof/>
            <w:webHidden/>
          </w:rPr>
          <w:fldChar w:fldCharType="begin"/>
        </w:r>
        <w:r w:rsidR="004204A1">
          <w:rPr>
            <w:noProof/>
            <w:webHidden/>
          </w:rPr>
          <w:instrText xml:space="preserve"> PAGEREF _Toc534037327 \h </w:instrText>
        </w:r>
        <w:r w:rsidR="004204A1">
          <w:rPr>
            <w:noProof/>
            <w:webHidden/>
          </w:rPr>
        </w:r>
        <w:r w:rsidR="004204A1">
          <w:rPr>
            <w:noProof/>
            <w:webHidden/>
          </w:rPr>
          <w:fldChar w:fldCharType="separate"/>
        </w:r>
        <w:r w:rsidR="004204A1">
          <w:rPr>
            <w:noProof/>
            <w:webHidden/>
          </w:rPr>
          <w:t>24</w:t>
        </w:r>
        <w:r w:rsidR="004204A1">
          <w:rPr>
            <w:noProof/>
            <w:webHidden/>
          </w:rPr>
          <w:fldChar w:fldCharType="end"/>
        </w:r>
      </w:hyperlink>
    </w:p>
    <w:p w14:paraId="165513C2" w14:textId="5F325893"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8" w:history="1">
        <w:r w:rsidR="004204A1" w:rsidRPr="00C32982">
          <w:rPr>
            <w:rStyle w:val="Hyperlink"/>
            <w:noProof/>
          </w:rPr>
          <w:t>Fig. S- 30 Inequality curve showing the relative distribution of inequality between the Analytic HVI and linguistic isolation for Michigan’s urban geographies only</w:t>
        </w:r>
        <w:r w:rsidR="004204A1">
          <w:rPr>
            <w:noProof/>
            <w:webHidden/>
          </w:rPr>
          <w:tab/>
        </w:r>
        <w:r w:rsidR="004204A1">
          <w:rPr>
            <w:noProof/>
            <w:webHidden/>
          </w:rPr>
          <w:fldChar w:fldCharType="begin"/>
        </w:r>
        <w:r w:rsidR="004204A1">
          <w:rPr>
            <w:noProof/>
            <w:webHidden/>
          </w:rPr>
          <w:instrText xml:space="preserve"> PAGEREF _Toc534037328 \h </w:instrText>
        </w:r>
        <w:r w:rsidR="004204A1">
          <w:rPr>
            <w:noProof/>
            <w:webHidden/>
          </w:rPr>
        </w:r>
        <w:r w:rsidR="004204A1">
          <w:rPr>
            <w:noProof/>
            <w:webHidden/>
          </w:rPr>
          <w:fldChar w:fldCharType="separate"/>
        </w:r>
        <w:r w:rsidR="004204A1">
          <w:rPr>
            <w:noProof/>
            <w:webHidden/>
          </w:rPr>
          <w:t>24</w:t>
        </w:r>
        <w:r w:rsidR="004204A1">
          <w:rPr>
            <w:noProof/>
            <w:webHidden/>
          </w:rPr>
          <w:fldChar w:fldCharType="end"/>
        </w:r>
      </w:hyperlink>
    </w:p>
    <w:p w14:paraId="58E3C155" w14:textId="26661EEE"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29" w:history="1">
        <w:r w:rsidR="004204A1" w:rsidRPr="00C32982">
          <w:rPr>
            <w:rStyle w:val="Hyperlink"/>
            <w:noProof/>
          </w:rPr>
          <w:t>Fig. S- 31 Inequality curve showing the relative distribution of inequality between the Analytic HVI and the Place Index for Michigan’s rural geographies only</w:t>
        </w:r>
        <w:r w:rsidR="004204A1">
          <w:rPr>
            <w:noProof/>
            <w:webHidden/>
          </w:rPr>
          <w:tab/>
        </w:r>
        <w:r w:rsidR="004204A1">
          <w:rPr>
            <w:noProof/>
            <w:webHidden/>
          </w:rPr>
          <w:fldChar w:fldCharType="begin"/>
        </w:r>
        <w:r w:rsidR="004204A1">
          <w:rPr>
            <w:noProof/>
            <w:webHidden/>
          </w:rPr>
          <w:instrText xml:space="preserve"> PAGEREF _Toc534037329 \h </w:instrText>
        </w:r>
        <w:r w:rsidR="004204A1">
          <w:rPr>
            <w:noProof/>
            <w:webHidden/>
          </w:rPr>
        </w:r>
        <w:r w:rsidR="004204A1">
          <w:rPr>
            <w:noProof/>
            <w:webHidden/>
          </w:rPr>
          <w:fldChar w:fldCharType="separate"/>
        </w:r>
        <w:r w:rsidR="004204A1">
          <w:rPr>
            <w:noProof/>
            <w:webHidden/>
          </w:rPr>
          <w:t>25</w:t>
        </w:r>
        <w:r w:rsidR="004204A1">
          <w:rPr>
            <w:noProof/>
            <w:webHidden/>
          </w:rPr>
          <w:fldChar w:fldCharType="end"/>
        </w:r>
      </w:hyperlink>
    </w:p>
    <w:p w14:paraId="347CBB23" w14:textId="5E4D6E4F"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0" w:history="1">
        <w:r w:rsidR="004204A1" w:rsidRPr="00C32982">
          <w:rPr>
            <w:rStyle w:val="Hyperlink"/>
            <w:noProof/>
          </w:rPr>
          <w:t>Fig. S- 32 Inequality curve showing the relative distribution of inequality between the Analytic HVI and the Analytic People Index for Michigan’s rural geographies only</w:t>
        </w:r>
        <w:r w:rsidR="004204A1">
          <w:rPr>
            <w:noProof/>
            <w:webHidden/>
          </w:rPr>
          <w:tab/>
        </w:r>
        <w:r w:rsidR="004204A1">
          <w:rPr>
            <w:noProof/>
            <w:webHidden/>
          </w:rPr>
          <w:fldChar w:fldCharType="begin"/>
        </w:r>
        <w:r w:rsidR="004204A1">
          <w:rPr>
            <w:noProof/>
            <w:webHidden/>
          </w:rPr>
          <w:instrText xml:space="preserve"> PAGEREF _Toc534037330 \h </w:instrText>
        </w:r>
        <w:r w:rsidR="004204A1">
          <w:rPr>
            <w:noProof/>
            <w:webHidden/>
          </w:rPr>
        </w:r>
        <w:r w:rsidR="004204A1">
          <w:rPr>
            <w:noProof/>
            <w:webHidden/>
          </w:rPr>
          <w:fldChar w:fldCharType="separate"/>
        </w:r>
        <w:r w:rsidR="004204A1">
          <w:rPr>
            <w:noProof/>
            <w:webHidden/>
          </w:rPr>
          <w:t>25</w:t>
        </w:r>
        <w:r w:rsidR="004204A1">
          <w:rPr>
            <w:noProof/>
            <w:webHidden/>
          </w:rPr>
          <w:fldChar w:fldCharType="end"/>
        </w:r>
      </w:hyperlink>
    </w:p>
    <w:p w14:paraId="3023FEB7" w14:textId="26D59743"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1" w:history="1">
        <w:r w:rsidR="004204A1" w:rsidRPr="00C32982">
          <w:rPr>
            <w:rStyle w:val="Hyperlink"/>
            <w:noProof/>
          </w:rPr>
          <w:t>Fig. S- 33 Inequality curve showing the relative distribution of inequality between the Place Index and the Analytic People Index for Michigan’s rural geographies only</w:t>
        </w:r>
        <w:r w:rsidR="004204A1">
          <w:rPr>
            <w:noProof/>
            <w:webHidden/>
          </w:rPr>
          <w:tab/>
        </w:r>
        <w:r w:rsidR="004204A1">
          <w:rPr>
            <w:noProof/>
            <w:webHidden/>
          </w:rPr>
          <w:fldChar w:fldCharType="begin"/>
        </w:r>
        <w:r w:rsidR="004204A1">
          <w:rPr>
            <w:noProof/>
            <w:webHidden/>
          </w:rPr>
          <w:instrText xml:space="preserve"> PAGEREF _Toc534037331 \h </w:instrText>
        </w:r>
        <w:r w:rsidR="004204A1">
          <w:rPr>
            <w:noProof/>
            <w:webHidden/>
          </w:rPr>
        </w:r>
        <w:r w:rsidR="004204A1">
          <w:rPr>
            <w:noProof/>
            <w:webHidden/>
          </w:rPr>
          <w:fldChar w:fldCharType="separate"/>
        </w:r>
        <w:r w:rsidR="004204A1">
          <w:rPr>
            <w:noProof/>
            <w:webHidden/>
          </w:rPr>
          <w:t>26</w:t>
        </w:r>
        <w:r w:rsidR="004204A1">
          <w:rPr>
            <w:noProof/>
            <w:webHidden/>
          </w:rPr>
          <w:fldChar w:fldCharType="end"/>
        </w:r>
      </w:hyperlink>
    </w:p>
    <w:p w14:paraId="6FEF7384" w14:textId="5F4118C5"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2" w:history="1">
        <w:r w:rsidR="004204A1" w:rsidRPr="00C32982">
          <w:rPr>
            <w:rStyle w:val="Hyperlink"/>
            <w:noProof/>
          </w:rPr>
          <w:t>Fig. S- 34 Inequality curve showing the relative distribution of inequality between the Analytic HVI and race for Michigan’s rural geographies only</w:t>
        </w:r>
        <w:r w:rsidR="004204A1">
          <w:rPr>
            <w:noProof/>
            <w:webHidden/>
          </w:rPr>
          <w:tab/>
        </w:r>
        <w:r w:rsidR="004204A1">
          <w:rPr>
            <w:noProof/>
            <w:webHidden/>
          </w:rPr>
          <w:fldChar w:fldCharType="begin"/>
        </w:r>
        <w:r w:rsidR="004204A1">
          <w:rPr>
            <w:noProof/>
            <w:webHidden/>
          </w:rPr>
          <w:instrText xml:space="preserve"> PAGEREF _Toc534037332 \h </w:instrText>
        </w:r>
        <w:r w:rsidR="004204A1">
          <w:rPr>
            <w:noProof/>
            <w:webHidden/>
          </w:rPr>
        </w:r>
        <w:r w:rsidR="004204A1">
          <w:rPr>
            <w:noProof/>
            <w:webHidden/>
          </w:rPr>
          <w:fldChar w:fldCharType="separate"/>
        </w:r>
        <w:r w:rsidR="004204A1">
          <w:rPr>
            <w:noProof/>
            <w:webHidden/>
          </w:rPr>
          <w:t>26</w:t>
        </w:r>
        <w:r w:rsidR="004204A1">
          <w:rPr>
            <w:noProof/>
            <w:webHidden/>
          </w:rPr>
          <w:fldChar w:fldCharType="end"/>
        </w:r>
      </w:hyperlink>
    </w:p>
    <w:p w14:paraId="502F8244" w14:textId="38CC1F32"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3" w:history="1">
        <w:r w:rsidR="004204A1" w:rsidRPr="00C32982">
          <w:rPr>
            <w:rStyle w:val="Hyperlink"/>
            <w:noProof/>
          </w:rPr>
          <w:t>Fig. S- 35 Inequality curve showing the relative distribution of inequality between the Analytic HVI and renter population for Michigan’s rural geographies only</w:t>
        </w:r>
        <w:r w:rsidR="004204A1">
          <w:rPr>
            <w:noProof/>
            <w:webHidden/>
          </w:rPr>
          <w:tab/>
        </w:r>
        <w:r w:rsidR="004204A1">
          <w:rPr>
            <w:noProof/>
            <w:webHidden/>
          </w:rPr>
          <w:fldChar w:fldCharType="begin"/>
        </w:r>
        <w:r w:rsidR="004204A1">
          <w:rPr>
            <w:noProof/>
            <w:webHidden/>
          </w:rPr>
          <w:instrText xml:space="preserve"> PAGEREF _Toc534037333 \h </w:instrText>
        </w:r>
        <w:r w:rsidR="004204A1">
          <w:rPr>
            <w:noProof/>
            <w:webHidden/>
          </w:rPr>
        </w:r>
        <w:r w:rsidR="004204A1">
          <w:rPr>
            <w:noProof/>
            <w:webHidden/>
          </w:rPr>
          <w:fldChar w:fldCharType="separate"/>
        </w:r>
        <w:r w:rsidR="004204A1">
          <w:rPr>
            <w:noProof/>
            <w:webHidden/>
          </w:rPr>
          <w:t>27</w:t>
        </w:r>
        <w:r w:rsidR="004204A1">
          <w:rPr>
            <w:noProof/>
            <w:webHidden/>
          </w:rPr>
          <w:fldChar w:fldCharType="end"/>
        </w:r>
      </w:hyperlink>
    </w:p>
    <w:p w14:paraId="49A55986" w14:textId="1F67BBA8"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4" w:history="1">
        <w:r w:rsidR="004204A1" w:rsidRPr="00C32982">
          <w:rPr>
            <w:rStyle w:val="Hyperlink"/>
            <w:noProof/>
          </w:rPr>
          <w:t>Fig. S- 36 Inequality curve showing the relative distribution of inequality between the Analytic HVI and median home value for Michigan’s rural geographies only</w:t>
        </w:r>
        <w:r w:rsidR="004204A1">
          <w:rPr>
            <w:noProof/>
            <w:webHidden/>
          </w:rPr>
          <w:tab/>
        </w:r>
        <w:r w:rsidR="004204A1">
          <w:rPr>
            <w:noProof/>
            <w:webHidden/>
          </w:rPr>
          <w:fldChar w:fldCharType="begin"/>
        </w:r>
        <w:r w:rsidR="004204A1">
          <w:rPr>
            <w:noProof/>
            <w:webHidden/>
          </w:rPr>
          <w:instrText xml:space="preserve"> PAGEREF _Toc534037334 \h </w:instrText>
        </w:r>
        <w:r w:rsidR="004204A1">
          <w:rPr>
            <w:noProof/>
            <w:webHidden/>
          </w:rPr>
        </w:r>
        <w:r w:rsidR="004204A1">
          <w:rPr>
            <w:noProof/>
            <w:webHidden/>
          </w:rPr>
          <w:fldChar w:fldCharType="separate"/>
        </w:r>
        <w:r w:rsidR="004204A1">
          <w:rPr>
            <w:noProof/>
            <w:webHidden/>
          </w:rPr>
          <w:t>27</w:t>
        </w:r>
        <w:r w:rsidR="004204A1">
          <w:rPr>
            <w:noProof/>
            <w:webHidden/>
          </w:rPr>
          <w:fldChar w:fldCharType="end"/>
        </w:r>
      </w:hyperlink>
    </w:p>
    <w:p w14:paraId="676835F4" w14:textId="6063600E"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5" w:history="1">
        <w:r w:rsidR="004204A1" w:rsidRPr="00C32982">
          <w:rPr>
            <w:rStyle w:val="Hyperlink"/>
            <w:noProof/>
          </w:rPr>
          <w:t>Fig. S- 37 Inequality curve showing the relative distribution of inequality between the Analytic HVI and poverty for Michigan’s rural geographies only</w:t>
        </w:r>
        <w:r w:rsidR="004204A1">
          <w:rPr>
            <w:noProof/>
            <w:webHidden/>
          </w:rPr>
          <w:tab/>
        </w:r>
        <w:r w:rsidR="004204A1">
          <w:rPr>
            <w:noProof/>
            <w:webHidden/>
          </w:rPr>
          <w:fldChar w:fldCharType="begin"/>
        </w:r>
        <w:r w:rsidR="004204A1">
          <w:rPr>
            <w:noProof/>
            <w:webHidden/>
          </w:rPr>
          <w:instrText xml:space="preserve"> PAGEREF _Toc534037335 \h </w:instrText>
        </w:r>
        <w:r w:rsidR="004204A1">
          <w:rPr>
            <w:noProof/>
            <w:webHidden/>
          </w:rPr>
        </w:r>
        <w:r w:rsidR="004204A1">
          <w:rPr>
            <w:noProof/>
            <w:webHidden/>
          </w:rPr>
          <w:fldChar w:fldCharType="separate"/>
        </w:r>
        <w:r w:rsidR="004204A1">
          <w:rPr>
            <w:noProof/>
            <w:webHidden/>
          </w:rPr>
          <w:t>28</w:t>
        </w:r>
        <w:r w:rsidR="004204A1">
          <w:rPr>
            <w:noProof/>
            <w:webHidden/>
          </w:rPr>
          <w:fldChar w:fldCharType="end"/>
        </w:r>
      </w:hyperlink>
    </w:p>
    <w:p w14:paraId="23EACE66" w14:textId="78122BF0"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6" w:history="1">
        <w:r w:rsidR="004204A1" w:rsidRPr="00C32982">
          <w:rPr>
            <w:rStyle w:val="Hyperlink"/>
            <w:noProof/>
          </w:rPr>
          <w:t>Fig. S- 38 Inequality curve showing the relative distribution of inequality between the Analytic HVI and severe poverty for Michigan’s rural geographies only</w:t>
        </w:r>
        <w:r w:rsidR="004204A1">
          <w:rPr>
            <w:noProof/>
            <w:webHidden/>
          </w:rPr>
          <w:tab/>
        </w:r>
        <w:r w:rsidR="004204A1">
          <w:rPr>
            <w:noProof/>
            <w:webHidden/>
          </w:rPr>
          <w:fldChar w:fldCharType="begin"/>
        </w:r>
        <w:r w:rsidR="004204A1">
          <w:rPr>
            <w:noProof/>
            <w:webHidden/>
          </w:rPr>
          <w:instrText xml:space="preserve"> PAGEREF _Toc534037336 \h </w:instrText>
        </w:r>
        <w:r w:rsidR="004204A1">
          <w:rPr>
            <w:noProof/>
            <w:webHidden/>
          </w:rPr>
        </w:r>
        <w:r w:rsidR="004204A1">
          <w:rPr>
            <w:noProof/>
            <w:webHidden/>
          </w:rPr>
          <w:fldChar w:fldCharType="separate"/>
        </w:r>
        <w:r w:rsidR="004204A1">
          <w:rPr>
            <w:noProof/>
            <w:webHidden/>
          </w:rPr>
          <w:t>28</w:t>
        </w:r>
        <w:r w:rsidR="004204A1">
          <w:rPr>
            <w:noProof/>
            <w:webHidden/>
          </w:rPr>
          <w:fldChar w:fldCharType="end"/>
        </w:r>
      </w:hyperlink>
    </w:p>
    <w:p w14:paraId="01FCE318" w14:textId="4E305B48"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7" w:history="1">
        <w:r w:rsidR="004204A1" w:rsidRPr="00C32982">
          <w:rPr>
            <w:rStyle w:val="Hyperlink"/>
            <w:noProof/>
          </w:rPr>
          <w:t>Fig. S- 39 Inequality curve showing the relative distribution of inequality between the Analytic HVI and education for Michigan’s rural geographies only</w:t>
        </w:r>
        <w:r w:rsidR="004204A1">
          <w:rPr>
            <w:noProof/>
            <w:webHidden/>
          </w:rPr>
          <w:tab/>
        </w:r>
        <w:r w:rsidR="004204A1">
          <w:rPr>
            <w:noProof/>
            <w:webHidden/>
          </w:rPr>
          <w:fldChar w:fldCharType="begin"/>
        </w:r>
        <w:r w:rsidR="004204A1">
          <w:rPr>
            <w:noProof/>
            <w:webHidden/>
          </w:rPr>
          <w:instrText xml:space="preserve"> PAGEREF _Toc534037337 \h </w:instrText>
        </w:r>
        <w:r w:rsidR="004204A1">
          <w:rPr>
            <w:noProof/>
            <w:webHidden/>
          </w:rPr>
        </w:r>
        <w:r w:rsidR="004204A1">
          <w:rPr>
            <w:noProof/>
            <w:webHidden/>
          </w:rPr>
          <w:fldChar w:fldCharType="separate"/>
        </w:r>
        <w:r w:rsidR="004204A1">
          <w:rPr>
            <w:noProof/>
            <w:webHidden/>
          </w:rPr>
          <w:t>29</w:t>
        </w:r>
        <w:r w:rsidR="004204A1">
          <w:rPr>
            <w:noProof/>
            <w:webHidden/>
          </w:rPr>
          <w:fldChar w:fldCharType="end"/>
        </w:r>
      </w:hyperlink>
    </w:p>
    <w:p w14:paraId="5DA0C07F" w14:textId="7F6C0AA6" w:rsidR="004204A1" w:rsidRDefault="00713813">
      <w:pPr>
        <w:pStyle w:val="TableofFigures"/>
        <w:tabs>
          <w:tab w:val="right" w:leader="dot" w:pos="9350"/>
        </w:tabs>
        <w:rPr>
          <w:rFonts w:asciiTheme="minorHAnsi" w:eastAsiaTheme="minorEastAsia" w:hAnsiTheme="minorHAnsi" w:cstheme="minorBidi"/>
          <w:noProof/>
          <w:color w:val="auto"/>
          <w:sz w:val="24"/>
          <w:szCs w:val="24"/>
        </w:rPr>
      </w:pPr>
      <w:hyperlink w:anchor="_Toc534037338" w:history="1">
        <w:r w:rsidR="004204A1" w:rsidRPr="00C32982">
          <w:rPr>
            <w:rStyle w:val="Hyperlink"/>
            <w:noProof/>
          </w:rPr>
          <w:t>Fig. S- 40 Inequality curve showing the relative distribution of inequality between the Analytic HVI and linguistic isolation for Michigan’s rural geographies only</w:t>
        </w:r>
        <w:r w:rsidR="004204A1">
          <w:rPr>
            <w:noProof/>
            <w:webHidden/>
          </w:rPr>
          <w:tab/>
        </w:r>
        <w:r w:rsidR="004204A1">
          <w:rPr>
            <w:noProof/>
            <w:webHidden/>
          </w:rPr>
          <w:fldChar w:fldCharType="begin"/>
        </w:r>
        <w:r w:rsidR="004204A1">
          <w:rPr>
            <w:noProof/>
            <w:webHidden/>
          </w:rPr>
          <w:instrText xml:space="preserve"> PAGEREF _Toc534037338 \h </w:instrText>
        </w:r>
        <w:r w:rsidR="004204A1">
          <w:rPr>
            <w:noProof/>
            <w:webHidden/>
          </w:rPr>
        </w:r>
        <w:r w:rsidR="004204A1">
          <w:rPr>
            <w:noProof/>
            <w:webHidden/>
          </w:rPr>
          <w:fldChar w:fldCharType="separate"/>
        </w:r>
        <w:r w:rsidR="004204A1">
          <w:rPr>
            <w:noProof/>
            <w:webHidden/>
          </w:rPr>
          <w:t>29</w:t>
        </w:r>
        <w:r w:rsidR="004204A1">
          <w:rPr>
            <w:noProof/>
            <w:webHidden/>
          </w:rPr>
          <w:fldChar w:fldCharType="end"/>
        </w:r>
      </w:hyperlink>
    </w:p>
    <w:p w14:paraId="6E17F0C1" w14:textId="6B0075B5" w:rsidR="00161613" w:rsidRDefault="004F7F8F" w:rsidP="00D60469">
      <w:pPr>
        <w:pBdr>
          <w:top w:val="none" w:sz="0" w:space="0" w:color="auto"/>
          <w:left w:val="none" w:sz="0" w:space="0" w:color="auto"/>
          <w:bottom w:val="none" w:sz="0" w:space="0" w:color="auto"/>
          <w:right w:val="none" w:sz="0" w:space="0" w:color="auto"/>
          <w:between w:val="none" w:sz="0" w:space="0" w:color="auto"/>
        </w:pBdr>
        <w:spacing w:after="0" w:line="240" w:lineRule="auto"/>
        <w:rPr>
          <w:b/>
        </w:rPr>
      </w:pPr>
      <w:r>
        <w:rPr>
          <w:b/>
        </w:rPr>
        <w:fldChar w:fldCharType="end"/>
      </w:r>
    </w:p>
    <w:p w14:paraId="44947657" w14:textId="44152865" w:rsidR="001C2172" w:rsidRDefault="001C2172">
      <w:pPr>
        <w:pBdr>
          <w:top w:val="none" w:sz="0" w:space="0" w:color="auto"/>
          <w:left w:val="none" w:sz="0" w:space="0" w:color="auto"/>
          <w:bottom w:val="none" w:sz="0" w:space="0" w:color="auto"/>
          <w:right w:val="none" w:sz="0" w:space="0" w:color="auto"/>
          <w:between w:val="none" w:sz="0" w:space="0" w:color="auto"/>
        </w:pBdr>
        <w:spacing w:after="0" w:line="240" w:lineRule="auto"/>
        <w:rPr>
          <w:b/>
        </w:rPr>
      </w:pPr>
      <w:r>
        <w:rPr>
          <w:b/>
        </w:rPr>
        <w:br w:type="page"/>
      </w:r>
    </w:p>
    <w:p w14:paraId="7ABB9277" w14:textId="77777777" w:rsidR="00DF37C0" w:rsidRPr="00DF37C0" w:rsidRDefault="00DF37C0" w:rsidP="00D60469">
      <w:pPr>
        <w:pBdr>
          <w:top w:val="none" w:sz="0" w:space="0" w:color="auto"/>
          <w:left w:val="none" w:sz="0" w:space="0" w:color="auto"/>
          <w:bottom w:val="none" w:sz="0" w:space="0" w:color="auto"/>
          <w:right w:val="none" w:sz="0" w:space="0" w:color="auto"/>
          <w:between w:val="none" w:sz="0" w:space="0" w:color="auto"/>
        </w:pBdr>
        <w:spacing w:after="0" w:line="240" w:lineRule="auto"/>
      </w:pPr>
    </w:p>
    <w:p w14:paraId="0E8CC3C5" w14:textId="77777777" w:rsidR="00DF37C0" w:rsidRDefault="00DF37C0" w:rsidP="00D60469">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tbl>
      <w:tblPr>
        <w:tblW w:w="10193" w:type="dxa"/>
        <w:tblInd w:w="-545"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1080"/>
        <w:gridCol w:w="2340"/>
        <w:gridCol w:w="4523"/>
        <w:gridCol w:w="2250"/>
      </w:tblGrid>
      <w:tr w:rsidR="00D60469" w:rsidRPr="006E75B5" w14:paraId="6598DDA4" w14:textId="77777777" w:rsidTr="00D60469">
        <w:trPr>
          <w:trHeight w:val="719"/>
        </w:trPr>
        <w:tc>
          <w:tcPr>
            <w:tcW w:w="1080" w:type="dxa"/>
          </w:tcPr>
          <w:p w14:paraId="5671E5D4" w14:textId="77777777" w:rsidR="00D63DB3" w:rsidRDefault="00D63DB3" w:rsidP="00D63DB3">
            <w:pPr>
              <w:spacing w:line="240" w:lineRule="auto"/>
              <w:contextualSpacing/>
              <w:rPr>
                <w:rStyle w:val="Strong"/>
              </w:rPr>
            </w:pPr>
          </w:p>
          <w:p w14:paraId="493F2014" w14:textId="45227867" w:rsidR="00D60469" w:rsidRPr="00943440" w:rsidRDefault="00D60469" w:rsidP="00D63DB3">
            <w:pPr>
              <w:spacing w:line="240" w:lineRule="auto"/>
              <w:contextualSpacing/>
              <w:rPr>
                <w:rStyle w:val="Strong"/>
              </w:rPr>
            </w:pPr>
            <w:r w:rsidRPr="00943440">
              <w:rPr>
                <w:rStyle w:val="Strong"/>
              </w:rPr>
              <w:t>Category</w:t>
            </w:r>
          </w:p>
        </w:tc>
        <w:tc>
          <w:tcPr>
            <w:tcW w:w="2340" w:type="dxa"/>
            <w:tcBorders>
              <w:bottom w:val="single" w:sz="4" w:space="0" w:color="000000"/>
            </w:tcBorders>
          </w:tcPr>
          <w:p w14:paraId="15BE6BFF" w14:textId="77777777" w:rsidR="00D60469" w:rsidRPr="00943440" w:rsidRDefault="00D60469" w:rsidP="00D63DB3">
            <w:pPr>
              <w:spacing w:line="240" w:lineRule="auto"/>
              <w:contextualSpacing/>
              <w:rPr>
                <w:rStyle w:val="Strong"/>
              </w:rPr>
            </w:pPr>
            <w:r w:rsidRPr="00943440">
              <w:rPr>
                <w:rStyle w:val="Strong"/>
              </w:rPr>
              <w:t>Original Spatial Unit converted to Census Tract Level</w:t>
            </w:r>
          </w:p>
        </w:tc>
        <w:tc>
          <w:tcPr>
            <w:tcW w:w="4523" w:type="dxa"/>
            <w:tcBorders>
              <w:bottom w:val="single" w:sz="4" w:space="0" w:color="000000"/>
            </w:tcBorders>
          </w:tcPr>
          <w:p w14:paraId="69915F06" w14:textId="77777777" w:rsidR="00D63DB3" w:rsidRDefault="00D63DB3" w:rsidP="00D63DB3">
            <w:pPr>
              <w:spacing w:line="240" w:lineRule="auto"/>
              <w:contextualSpacing/>
              <w:rPr>
                <w:rStyle w:val="Strong"/>
              </w:rPr>
            </w:pPr>
          </w:p>
          <w:p w14:paraId="4541C91D" w14:textId="6A8ACAC2" w:rsidR="00D60469" w:rsidRPr="00943440" w:rsidRDefault="00D60469" w:rsidP="00D63DB3">
            <w:pPr>
              <w:spacing w:line="240" w:lineRule="auto"/>
              <w:contextualSpacing/>
              <w:rPr>
                <w:rStyle w:val="Strong"/>
              </w:rPr>
            </w:pPr>
            <w:r w:rsidRPr="00943440">
              <w:rPr>
                <w:rStyle w:val="Strong"/>
              </w:rPr>
              <w:t>Factor</w:t>
            </w:r>
          </w:p>
        </w:tc>
        <w:tc>
          <w:tcPr>
            <w:tcW w:w="2250" w:type="dxa"/>
          </w:tcPr>
          <w:p w14:paraId="12821518" w14:textId="77777777" w:rsidR="00D63DB3" w:rsidRDefault="00D63DB3" w:rsidP="00D63DB3">
            <w:pPr>
              <w:spacing w:line="240" w:lineRule="auto"/>
              <w:contextualSpacing/>
              <w:rPr>
                <w:rStyle w:val="Strong"/>
              </w:rPr>
            </w:pPr>
          </w:p>
          <w:p w14:paraId="07CD2F36" w14:textId="08F74E43" w:rsidR="00D60469" w:rsidRPr="00943440" w:rsidRDefault="00D60469" w:rsidP="00D63DB3">
            <w:pPr>
              <w:spacing w:line="240" w:lineRule="auto"/>
              <w:contextualSpacing/>
              <w:rPr>
                <w:rStyle w:val="Strong"/>
              </w:rPr>
            </w:pPr>
            <w:r w:rsidRPr="00943440">
              <w:rPr>
                <w:rStyle w:val="Strong"/>
              </w:rPr>
              <w:t>Data Source</w:t>
            </w:r>
          </w:p>
        </w:tc>
      </w:tr>
      <w:tr w:rsidR="00D60469" w:rsidRPr="006E75B5" w14:paraId="08E59FCA" w14:textId="77777777" w:rsidTr="00D60469">
        <w:trPr>
          <w:trHeight w:val="386"/>
        </w:trPr>
        <w:tc>
          <w:tcPr>
            <w:tcW w:w="1080" w:type="dxa"/>
            <w:vMerge w:val="restart"/>
          </w:tcPr>
          <w:p w14:paraId="347BD12B" w14:textId="77777777" w:rsidR="00D60469" w:rsidRPr="006E75B5" w:rsidRDefault="00D60469" w:rsidP="00D60469">
            <w:pPr>
              <w:rPr>
                <w:b/>
                <w:sz w:val="20"/>
                <w:szCs w:val="20"/>
              </w:rPr>
            </w:pPr>
            <w:r w:rsidRPr="006E75B5">
              <w:rPr>
                <w:b/>
                <w:sz w:val="20"/>
                <w:szCs w:val="20"/>
              </w:rPr>
              <w:t>Place</w:t>
            </w:r>
          </w:p>
        </w:tc>
        <w:tc>
          <w:tcPr>
            <w:tcW w:w="2340" w:type="dxa"/>
            <w:tcBorders>
              <w:bottom w:val="nil"/>
            </w:tcBorders>
          </w:tcPr>
          <w:p w14:paraId="0D142A61" w14:textId="77777777" w:rsidR="00D60469" w:rsidRPr="006E75B5" w:rsidRDefault="00D60469" w:rsidP="00D60469">
            <w:pPr>
              <w:rPr>
                <w:sz w:val="20"/>
                <w:szCs w:val="20"/>
              </w:rPr>
            </w:pPr>
            <w:r w:rsidRPr="006E75B5">
              <w:rPr>
                <w:sz w:val="20"/>
                <w:szCs w:val="20"/>
              </w:rPr>
              <w:t>Continuous raster</w:t>
            </w:r>
            <w:r>
              <w:rPr>
                <w:sz w:val="20"/>
                <w:szCs w:val="20"/>
              </w:rPr>
              <w:t xml:space="preserve"> 30 m</w:t>
            </w:r>
          </w:p>
        </w:tc>
        <w:tc>
          <w:tcPr>
            <w:tcW w:w="4523" w:type="dxa"/>
            <w:tcBorders>
              <w:bottom w:val="nil"/>
            </w:tcBorders>
          </w:tcPr>
          <w:p w14:paraId="59AA70DA" w14:textId="77777777" w:rsidR="00D60469" w:rsidRPr="006E75B5" w:rsidRDefault="00D60469" w:rsidP="00D60469">
            <w:pPr>
              <w:rPr>
                <w:sz w:val="20"/>
                <w:szCs w:val="20"/>
              </w:rPr>
            </w:pPr>
            <w:r w:rsidRPr="006E75B5">
              <w:rPr>
                <w:sz w:val="20"/>
                <w:szCs w:val="20"/>
              </w:rPr>
              <w:t xml:space="preserve">% </w:t>
            </w:r>
            <w:r>
              <w:rPr>
                <w:sz w:val="20"/>
                <w:szCs w:val="20"/>
              </w:rPr>
              <w:t>Lack of t</w:t>
            </w:r>
            <w:r w:rsidRPr="006E75B5">
              <w:rPr>
                <w:sz w:val="20"/>
                <w:szCs w:val="20"/>
              </w:rPr>
              <w:t>ree canopy coverage</w:t>
            </w:r>
          </w:p>
        </w:tc>
        <w:tc>
          <w:tcPr>
            <w:tcW w:w="2250" w:type="dxa"/>
            <w:vMerge w:val="restart"/>
          </w:tcPr>
          <w:p w14:paraId="7AB83C13" w14:textId="77777777" w:rsidR="00D60469" w:rsidRPr="006E75B5" w:rsidRDefault="00E465ED" w:rsidP="005D4353">
            <w:pPr>
              <w:rPr>
                <w:sz w:val="20"/>
                <w:szCs w:val="20"/>
              </w:rPr>
            </w:pPr>
            <w:r w:rsidRPr="00E465ED">
              <w:rPr>
                <w:sz w:val="20"/>
                <w:szCs w:val="20"/>
              </w:rPr>
              <w:t xml:space="preserve">Homer, C.G., </w:t>
            </w:r>
            <w:proofErr w:type="spellStart"/>
            <w:r w:rsidRPr="00E465ED">
              <w:rPr>
                <w:sz w:val="20"/>
                <w:szCs w:val="20"/>
              </w:rPr>
              <w:t>Dewitz</w:t>
            </w:r>
            <w:proofErr w:type="spellEnd"/>
            <w:r w:rsidRPr="00E465ED">
              <w:rPr>
                <w:sz w:val="20"/>
                <w:szCs w:val="20"/>
              </w:rPr>
              <w:t>, J.A., Yang, L.,</w:t>
            </w:r>
            <w:r w:rsidR="005D4353">
              <w:rPr>
                <w:sz w:val="20"/>
                <w:szCs w:val="20"/>
              </w:rPr>
              <w:t xml:space="preserve"> et al.</w:t>
            </w:r>
            <w:r w:rsidR="00172A04">
              <w:rPr>
                <w:sz w:val="20"/>
                <w:szCs w:val="20"/>
              </w:rPr>
              <w:t>, 2015</w:t>
            </w:r>
            <w:r w:rsidRPr="00E465ED">
              <w:rPr>
                <w:sz w:val="20"/>
                <w:szCs w:val="20"/>
              </w:rPr>
              <w:t xml:space="preserve"> </w:t>
            </w:r>
          </w:p>
        </w:tc>
      </w:tr>
      <w:tr w:rsidR="00D60469" w:rsidRPr="006E75B5" w14:paraId="1AC2C84C" w14:textId="77777777" w:rsidTr="00D60469">
        <w:trPr>
          <w:trHeight w:val="44"/>
        </w:trPr>
        <w:tc>
          <w:tcPr>
            <w:tcW w:w="1080" w:type="dxa"/>
            <w:vMerge/>
          </w:tcPr>
          <w:p w14:paraId="6C2FB7A9" w14:textId="77777777" w:rsidR="00D60469" w:rsidRPr="006E75B5" w:rsidRDefault="00D60469" w:rsidP="00D60469">
            <w:pPr>
              <w:rPr>
                <w:b/>
                <w:sz w:val="20"/>
                <w:szCs w:val="20"/>
              </w:rPr>
            </w:pPr>
          </w:p>
        </w:tc>
        <w:tc>
          <w:tcPr>
            <w:tcW w:w="2340" w:type="dxa"/>
            <w:tcBorders>
              <w:top w:val="nil"/>
            </w:tcBorders>
          </w:tcPr>
          <w:p w14:paraId="7DA5BFD5" w14:textId="77777777" w:rsidR="00D60469" w:rsidRPr="006E75B5" w:rsidRDefault="00D60469" w:rsidP="00D60469">
            <w:pPr>
              <w:rPr>
                <w:sz w:val="20"/>
                <w:szCs w:val="20"/>
              </w:rPr>
            </w:pPr>
            <w:r w:rsidRPr="006E75B5">
              <w:rPr>
                <w:sz w:val="20"/>
                <w:szCs w:val="20"/>
              </w:rPr>
              <w:t>Continuous raster</w:t>
            </w:r>
          </w:p>
        </w:tc>
        <w:tc>
          <w:tcPr>
            <w:tcW w:w="4523" w:type="dxa"/>
            <w:tcBorders>
              <w:top w:val="nil"/>
            </w:tcBorders>
          </w:tcPr>
          <w:p w14:paraId="5ABD4EE1" w14:textId="77777777" w:rsidR="00D60469" w:rsidRPr="006E75B5" w:rsidRDefault="00D60469" w:rsidP="00D60469">
            <w:pPr>
              <w:rPr>
                <w:sz w:val="20"/>
                <w:szCs w:val="20"/>
              </w:rPr>
            </w:pPr>
            <w:r w:rsidRPr="006E75B5">
              <w:rPr>
                <w:sz w:val="20"/>
                <w:szCs w:val="20"/>
              </w:rPr>
              <w:t>% Impervious surface</w:t>
            </w:r>
          </w:p>
        </w:tc>
        <w:tc>
          <w:tcPr>
            <w:tcW w:w="2250" w:type="dxa"/>
            <w:vMerge/>
          </w:tcPr>
          <w:p w14:paraId="2B87FB5C" w14:textId="77777777" w:rsidR="00D60469" w:rsidRPr="006E75B5" w:rsidRDefault="00D60469" w:rsidP="00D60469">
            <w:pPr>
              <w:rPr>
                <w:sz w:val="20"/>
                <w:szCs w:val="20"/>
              </w:rPr>
            </w:pPr>
          </w:p>
        </w:tc>
      </w:tr>
      <w:tr w:rsidR="00D60469" w:rsidRPr="006E75B5" w14:paraId="058B0E7B" w14:textId="77777777" w:rsidTr="00D60469">
        <w:trPr>
          <w:trHeight w:val="422"/>
        </w:trPr>
        <w:tc>
          <w:tcPr>
            <w:tcW w:w="1080" w:type="dxa"/>
            <w:vMerge w:val="restart"/>
          </w:tcPr>
          <w:p w14:paraId="3D8AD736" w14:textId="549331F4" w:rsidR="00D60469" w:rsidRPr="006E75B5" w:rsidRDefault="000579F5" w:rsidP="00D60469">
            <w:pPr>
              <w:rPr>
                <w:b/>
                <w:sz w:val="20"/>
                <w:szCs w:val="20"/>
              </w:rPr>
            </w:pPr>
            <w:r>
              <w:rPr>
                <w:b/>
                <w:sz w:val="20"/>
                <w:szCs w:val="20"/>
              </w:rPr>
              <w:t>Temper-</w:t>
            </w:r>
            <w:proofErr w:type="spellStart"/>
            <w:r>
              <w:rPr>
                <w:b/>
                <w:sz w:val="20"/>
                <w:szCs w:val="20"/>
              </w:rPr>
              <w:t>ature</w:t>
            </w:r>
            <w:proofErr w:type="spellEnd"/>
          </w:p>
        </w:tc>
        <w:tc>
          <w:tcPr>
            <w:tcW w:w="2340" w:type="dxa"/>
            <w:vMerge w:val="restart"/>
          </w:tcPr>
          <w:p w14:paraId="126F1706" w14:textId="77777777" w:rsidR="00D60469" w:rsidRPr="006E75B5" w:rsidRDefault="00D60469" w:rsidP="00D60469">
            <w:pPr>
              <w:jc w:val="center"/>
              <w:rPr>
                <w:sz w:val="20"/>
                <w:szCs w:val="20"/>
              </w:rPr>
            </w:pPr>
            <w:r w:rsidRPr="006E75B5">
              <w:rPr>
                <w:sz w:val="20"/>
                <w:szCs w:val="20"/>
              </w:rPr>
              <w:t>10 Climatic regions</w:t>
            </w:r>
          </w:p>
        </w:tc>
        <w:tc>
          <w:tcPr>
            <w:tcW w:w="4523" w:type="dxa"/>
            <w:tcBorders>
              <w:bottom w:val="nil"/>
            </w:tcBorders>
          </w:tcPr>
          <w:p w14:paraId="4AD303F1" w14:textId="77777777" w:rsidR="00D60469" w:rsidRPr="006E75B5" w:rsidRDefault="00D60469" w:rsidP="00D60469">
            <w:pPr>
              <w:rPr>
                <w:sz w:val="20"/>
                <w:szCs w:val="20"/>
              </w:rPr>
            </w:pPr>
            <w:r w:rsidRPr="006E75B5">
              <w:rPr>
                <w:sz w:val="20"/>
                <w:szCs w:val="20"/>
              </w:rPr>
              <w:t>Change in projected average seasonal temperature (2041-2070) – (1981-2010)</w:t>
            </w:r>
          </w:p>
        </w:tc>
        <w:tc>
          <w:tcPr>
            <w:tcW w:w="2250" w:type="dxa"/>
            <w:vMerge w:val="restart"/>
          </w:tcPr>
          <w:p w14:paraId="1C4B0853" w14:textId="77777777" w:rsidR="00D60469" w:rsidRPr="006E75B5" w:rsidRDefault="00D60469" w:rsidP="00D60469">
            <w:pPr>
              <w:rPr>
                <w:sz w:val="20"/>
                <w:szCs w:val="20"/>
              </w:rPr>
            </w:pPr>
            <w:r w:rsidRPr="006E75B5">
              <w:rPr>
                <w:sz w:val="20"/>
                <w:szCs w:val="20"/>
              </w:rPr>
              <w:t>Great Lakes Integrated Sciences Assessment</w:t>
            </w:r>
            <w:r w:rsidR="004942A9">
              <w:rPr>
                <w:sz w:val="20"/>
                <w:szCs w:val="20"/>
              </w:rPr>
              <w:t>,</w:t>
            </w:r>
            <w:r w:rsidRPr="006E75B5">
              <w:rPr>
                <w:sz w:val="20"/>
                <w:szCs w:val="20"/>
              </w:rPr>
              <w:t xml:space="preserve"> </w:t>
            </w:r>
            <w:r w:rsidR="004942A9" w:rsidRPr="004942A9">
              <w:rPr>
                <w:sz w:val="20"/>
                <w:szCs w:val="20"/>
              </w:rPr>
              <w:t xml:space="preserve">Coupled Model </w:t>
            </w:r>
            <w:proofErr w:type="spellStart"/>
            <w:r w:rsidR="004942A9" w:rsidRPr="004942A9">
              <w:rPr>
                <w:sz w:val="20"/>
                <w:szCs w:val="20"/>
              </w:rPr>
              <w:t>Intercomparison</w:t>
            </w:r>
            <w:proofErr w:type="spellEnd"/>
            <w:r w:rsidR="004942A9" w:rsidRPr="004942A9">
              <w:rPr>
                <w:sz w:val="20"/>
                <w:szCs w:val="20"/>
              </w:rPr>
              <w:t xml:space="preserve"> Project</w:t>
            </w:r>
            <w:r w:rsidR="004942A9">
              <w:rPr>
                <w:sz w:val="20"/>
                <w:szCs w:val="20"/>
              </w:rPr>
              <w:t xml:space="preserve"> Phase 3, 2016</w:t>
            </w:r>
          </w:p>
        </w:tc>
      </w:tr>
      <w:tr w:rsidR="00D60469" w:rsidRPr="006E75B5" w14:paraId="233BE381" w14:textId="77777777" w:rsidTr="00D60469">
        <w:trPr>
          <w:trHeight w:val="449"/>
        </w:trPr>
        <w:tc>
          <w:tcPr>
            <w:tcW w:w="1080" w:type="dxa"/>
            <w:vMerge/>
          </w:tcPr>
          <w:p w14:paraId="42B72C3F" w14:textId="77777777" w:rsidR="00D60469" w:rsidRPr="006E75B5" w:rsidRDefault="00D60469" w:rsidP="00D60469">
            <w:pPr>
              <w:rPr>
                <w:b/>
                <w:sz w:val="20"/>
                <w:szCs w:val="20"/>
              </w:rPr>
            </w:pPr>
          </w:p>
        </w:tc>
        <w:tc>
          <w:tcPr>
            <w:tcW w:w="2340" w:type="dxa"/>
            <w:vMerge/>
          </w:tcPr>
          <w:p w14:paraId="08294322" w14:textId="77777777" w:rsidR="00D60469" w:rsidRPr="006E75B5" w:rsidRDefault="00D60469" w:rsidP="00D60469">
            <w:pPr>
              <w:rPr>
                <w:sz w:val="20"/>
                <w:szCs w:val="20"/>
              </w:rPr>
            </w:pPr>
          </w:p>
        </w:tc>
        <w:tc>
          <w:tcPr>
            <w:tcW w:w="4523" w:type="dxa"/>
            <w:tcBorders>
              <w:top w:val="nil"/>
              <w:bottom w:val="nil"/>
            </w:tcBorders>
          </w:tcPr>
          <w:p w14:paraId="32012573" w14:textId="77777777" w:rsidR="00D60469" w:rsidRPr="006E75B5" w:rsidRDefault="00D60469" w:rsidP="00D60469">
            <w:pPr>
              <w:rPr>
                <w:sz w:val="20"/>
                <w:szCs w:val="20"/>
              </w:rPr>
            </w:pPr>
            <w:r w:rsidRPr="006E75B5">
              <w:rPr>
                <w:sz w:val="20"/>
                <w:szCs w:val="20"/>
              </w:rPr>
              <w:t>Number of projected hot days over 90 degrees Fahrenheit or 32.2 degrees Celsius (2041-2070)</w:t>
            </w:r>
          </w:p>
        </w:tc>
        <w:tc>
          <w:tcPr>
            <w:tcW w:w="2250" w:type="dxa"/>
            <w:vMerge/>
          </w:tcPr>
          <w:p w14:paraId="71068C29" w14:textId="77777777" w:rsidR="00D60469" w:rsidRPr="006E75B5" w:rsidRDefault="00D60469" w:rsidP="00D60469">
            <w:pPr>
              <w:rPr>
                <w:sz w:val="20"/>
                <w:szCs w:val="20"/>
              </w:rPr>
            </w:pPr>
          </w:p>
        </w:tc>
      </w:tr>
      <w:tr w:rsidR="00D60469" w:rsidRPr="006E75B5" w14:paraId="6EEEF8F9" w14:textId="77777777" w:rsidTr="00D60469">
        <w:trPr>
          <w:trHeight w:val="377"/>
        </w:trPr>
        <w:tc>
          <w:tcPr>
            <w:tcW w:w="1080" w:type="dxa"/>
            <w:vMerge/>
          </w:tcPr>
          <w:p w14:paraId="4B9380D6" w14:textId="77777777" w:rsidR="00D60469" w:rsidRPr="006E75B5" w:rsidRDefault="00D60469" w:rsidP="00D60469">
            <w:pPr>
              <w:rPr>
                <w:b/>
                <w:sz w:val="20"/>
                <w:szCs w:val="20"/>
              </w:rPr>
            </w:pPr>
          </w:p>
        </w:tc>
        <w:tc>
          <w:tcPr>
            <w:tcW w:w="2340" w:type="dxa"/>
            <w:vMerge/>
          </w:tcPr>
          <w:p w14:paraId="74C27BB0" w14:textId="77777777" w:rsidR="00D60469" w:rsidRPr="006E75B5" w:rsidRDefault="00D60469" w:rsidP="00D60469">
            <w:pPr>
              <w:rPr>
                <w:sz w:val="20"/>
                <w:szCs w:val="20"/>
              </w:rPr>
            </w:pPr>
          </w:p>
        </w:tc>
        <w:tc>
          <w:tcPr>
            <w:tcW w:w="4523" w:type="dxa"/>
            <w:tcBorders>
              <w:top w:val="nil"/>
            </w:tcBorders>
          </w:tcPr>
          <w:p w14:paraId="641008FE" w14:textId="77777777" w:rsidR="00D60469" w:rsidRPr="006E75B5" w:rsidRDefault="00D60469" w:rsidP="00D60469">
            <w:pPr>
              <w:rPr>
                <w:sz w:val="20"/>
                <w:szCs w:val="20"/>
              </w:rPr>
            </w:pPr>
            <w:r w:rsidRPr="006E75B5">
              <w:rPr>
                <w:sz w:val="20"/>
                <w:szCs w:val="20"/>
              </w:rPr>
              <w:t>Projected average seasonal temperature (2041-2070)</w:t>
            </w:r>
          </w:p>
        </w:tc>
        <w:tc>
          <w:tcPr>
            <w:tcW w:w="2250" w:type="dxa"/>
            <w:vMerge/>
            <w:tcBorders>
              <w:bottom w:val="single" w:sz="4" w:space="0" w:color="000000"/>
            </w:tcBorders>
          </w:tcPr>
          <w:p w14:paraId="5635F46E" w14:textId="77777777" w:rsidR="00D60469" w:rsidRPr="006E75B5" w:rsidRDefault="00D60469" w:rsidP="00D60469">
            <w:pPr>
              <w:rPr>
                <w:sz w:val="20"/>
                <w:szCs w:val="20"/>
              </w:rPr>
            </w:pPr>
          </w:p>
        </w:tc>
      </w:tr>
      <w:tr w:rsidR="00D60469" w:rsidRPr="006E75B5" w14:paraId="0FD00B3C" w14:textId="77777777" w:rsidTr="00D60469">
        <w:trPr>
          <w:trHeight w:val="359"/>
        </w:trPr>
        <w:tc>
          <w:tcPr>
            <w:tcW w:w="1080" w:type="dxa"/>
            <w:vMerge w:val="restart"/>
          </w:tcPr>
          <w:p w14:paraId="60D26091" w14:textId="77777777" w:rsidR="00D60469" w:rsidRPr="006E75B5" w:rsidRDefault="00D60469" w:rsidP="00D60469">
            <w:pPr>
              <w:spacing w:after="0" w:line="240" w:lineRule="auto"/>
              <w:rPr>
                <w:b/>
                <w:sz w:val="20"/>
                <w:szCs w:val="20"/>
              </w:rPr>
            </w:pPr>
            <w:r w:rsidRPr="006E75B5">
              <w:rPr>
                <w:b/>
                <w:sz w:val="20"/>
                <w:szCs w:val="20"/>
              </w:rPr>
              <w:t>People</w:t>
            </w:r>
          </w:p>
        </w:tc>
        <w:tc>
          <w:tcPr>
            <w:tcW w:w="2340" w:type="dxa"/>
            <w:vMerge w:val="restart"/>
          </w:tcPr>
          <w:p w14:paraId="01CF7B1D" w14:textId="77777777" w:rsidR="00D60469" w:rsidRPr="006E75B5" w:rsidRDefault="00D60469" w:rsidP="00D60469">
            <w:pPr>
              <w:rPr>
                <w:sz w:val="20"/>
                <w:szCs w:val="20"/>
              </w:rPr>
            </w:pPr>
            <w:r w:rsidRPr="006E75B5">
              <w:rPr>
                <w:sz w:val="20"/>
                <w:szCs w:val="20"/>
              </w:rPr>
              <w:t>Block Group</w:t>
            </w:r>
          </w:p>
          <w:p w14:paraId="0FB2B23F" w14:textId="77777777" w:rsidR="00D60469" w:rsidRPr="006E75B5" w:rsidRDefault="00D60469" w:rsidP="00D60469">
            <w:pPr>
              <w:rPr>
                <w:sz w:val="20"/>
                <w:szCs w:val="20"/>
              </w:rPr>
            </w:pPr>
          </w:p>
        </w:tc>
        <w:tc>
          <w:tcPr>
            <w:tcW w:w="4523" w:type="dxa"/>
            <w:tcBorders>
              <w:bottom w:val="nil"/>
            </w:tcBorders>
          </w:tcPr>
          <w:p w14:paraId="556CE2E5" w14:textId="77777777" w:rsidR="00D60469" w:rsidRPr="006E75B5" w:rsidRDefault="00D60469" w:rsidP="00D60469">
            <w:pPr>
              <w:rPr>
                <w:sz w:val="20"/>
                <w:szCs w:val="20"/>
              </w:rPr>
            </w:pPr>
            <w:r w:rsidRPr="006E75B5">
              <w:rPr>
                <w:sz w:val="20"/>
                <w:szCs w:val="20"/>
              </w:rPr>
              <w:t>% of the population over 65 and living alone</w:t>
            </w:r>
          </w:p>
        </w:tc>
        <w:tc>
          <w:tcPr>
            <w:tcW w:w="2250" w:type="dxa"/>
            <w:vMerge w:val="restart"/>
            <w:tcBorders>
              <w:bottom w:val="nil"/>
            </w:tcBorders>
          </w:tcPr>
          <w:p w14:paraId="4D494B06" w14:textId="77777777" w:rsidR="00D60469" w:rsidRPr="006E75B5" w:rsidRDefault="00D60469" w:rsidP="00172A04">
            <w:pPr>
              <w:rPr>
                <w:sz w:val="20"/>
                <w:szCs w:val="20"/>
              </w:rPr>
            </w:pPr>
            <w:r w:rsidRPr="00D60469">
              <w:rPr>
                <w:sz w:val="20"/>
                <w:szCs w:val="20"/>
              </w:rPr>
              <w:t xml:space="preserve">U.S. Census Bureau, </w:t>
            </w:r>
            <w:r w:rsidR="00172A04">
              <w:rPr>
                <w:sz w:val="20"/>
                <w:szCs w:val="20"/>
              </w:rPr>
              <w:t>2012</w:t>
            </w:r>
          </w:p>
        </w:tc>
      </w:tr>
      <w:tr w:rsidR="00D60469" w:rsidRPr="006E75B5" w14:paraId="73B55261" w14:textId="77777777" w:rsidTr="00D60469">
        <w:trPr>
          <w:trHeight w:val="287"/>
        </w:trPr>
        <w:tc>
          <w:tcPr>
            <w:tcW w:w="1080" w:type="dxa"/>
            <w:vMerge/>
          </w:tcPr>
          <w:p w14:paraId="3B4BBF69" w14:textId="77777777" w:rsidR="00D60469" w:rsidRPr="006E75B5" w:rsidRDefault="00D60469" w:rsidP="00D60469">
            <w:pPr>
              <w:spacing w:after="0" w:line="240" w:lineRule="auto"/>
              <w:rPr>
                <w:b/>
                <w:sz w:val="20"/>
                <w:szCs w:val="20"/>
              </w:rPr>
            </w:pPr>
          </w:p>
        </w:tc>
        <w:tc>
          <w:tcPr>
            <w:tcW w:w="2340" w:type="dxa"/>
            <w:vMerge/>
          </w:tcPr>
          <w:p w14:paraId="63FAE4FA" w14:textId="77777777" w:rsidR="00D60469" w:rsidRPr="006E75B5" w:rsidRDefault="00D60469" w:rsidP="00D60469">
            <w:pPr>
              <w:rPr>
                <w:sz w:val="20"/>
                <w:szCs w:val="20"/>
              </w:rPr>
            </w:pPr>
          </w:p>
        </w:tc>
        <w:tc>
          <w:tcPr>
            <w:tcW w:w="4523" w:type="dxa"/>
            <w:tcBorders>
              <w:top w:val="nil"/>
              <w:bottom w:val="nil"/>
            </w:tcBorders>
          </w:tcPr>
          <w:p w14:paraId="2B2F2FC0" w14:textId="77777777" w:rsidR="00D60469" w:rsidRPr="006E75B5" w:rsidRDefault="00D60469" w:rsidP="00D60469">
            <w:pPr>
              <w:rPr>
                <w:sz w:val="20"/>
                <w:szCs w:val="20"/>
              </w:rPr>
            </w:pPr>
            <w:r w:rsidRPr="006E75B5">
              <w:rPr>
                <w:sz w:val="20"/>
                <w:szCs w:val="20"/>
              </w:rPr>
              <w:t>% of children under 5 years</w:t>
            </w:r>
          </w:p>
        </w:tc>
        <w:tc>
          <w:tcPr>
            <w:tcW w:w="2250" w:type="dxa"/>
            <w:vMerge/>
            <w:tcBorders>
              <w:bottom w:val="nil"/>
            </w:tcBorders>
          </w:tcPr>
          <w:p w14:paraId="4C47A5ED" w14:textId="77777777" w:rsidR="00D60469" w:rsidRPr="006E75B5" w:rsidRDefault="00D60469" w:rsidP="00D60469">
            <w:pPr>
              <w:rPr>
                <w:sz w:val="20"/>
                <w:szCs w:val="20"/>
              </w:rPr>
            </w:pPr>
          </w:p>
        </w:tc>
      </w:tr>
      <w:tr w:rsidR="00D60469" w:rsidRPr="006E75B5" w14:paraId="3BB40EA1" w14:textId="77777777" w:rsidTr="00D60469">
        <w:trPr>
          <w:trHeight w:val="1025"/>
        </w:trPr>
        <w:tc>
          <w:tcPr>
            <w:tcW w:w="1080" w:type="dxa"/>
            <w:vMerge/>
          </w:tcPr>
          <w:p w14:paraId="0E2658EA" w14:textId="77777777" w:rsidR="00D60469" w:rsidRPr="006E75B5" w:rsidRDefault="00D60469" w:rsidP="00D60469">
            <w:pPr>
              <w:spacing w:after="0" w:line="240" w:lineRule="auto"/>
              <w:rPr>
                <w:b/>
                <w:sz w:val="20"/>
                <w:szCs w:val="20"/>
              </w:rPr>
            </w:pPr>
          </w:p>
        </w:tc>
        <w:tc>
          <w:tcPr>
            <w:tcW w:w="2340" w:type="dxa"/>
            <w:vMerge/>
          </w:tcPr>
          <w:p w14:paraId="702DBE47" w14:textId="77777777" w:rsidR="00D60469" w:rsidRPr="006E75B5" w:rsidRDefault="00D60469" w:rsidP="00D60469">
            <w:pPr>
              <w:rPr>
                <w:sz w:val="20"/>
                <w:szCs w:val="20"/>
              </w:rPr>
            </w:pPr>
          </w:p>
        </w:tc>
        <w:tc>
          <w:tcPr>
            <w:tcW w:w="4523" w:type="dxa"/>
            <w:tcBorders>
              <w:top w:val="nil"/>
            </w:tcBorders>
          </w:tcPr>
          <w:p w14:paraId="25E9AF9E" w14:textId="77777777" w:rsidR="00D60469" w:rsidRPr="006E75B5" w:rsidRDefault="00D60469" w:rsidP="00D60469">
            <w:pPr>
              <w:rPr>
                <w:sz w:val="20"/>
                <w:szCs w:val="20"/>
              </w:rPr>
            </w:pPr>
            <w:r w:rsidRPr="006E75B5">
              <w:rPr>
                <w:sz w:val="20"/>
                <w:szCs w:val="20"/>
              </w:rPr>
              <w:t>% of households with no access to a personal vehicle</w:t>
            </w:r>
          </w:p>
        </w:tc>
        <w:tc>
          <w:tcPr>
            <w:tcW w:w="2250" w:type="dxa"/>
            <w:tcBorders>
              <w:top w:val="nil"/>
            </w:tcBorders>
          </w:tcPr>
          <w:p w14:paraId="110303C3" w14:textId="77777777" w:rsidR="00D60469" w:rsidRPr="006E75B5" w:rsidRDefault="00D60469" w:rsidP="00172A04">
            <w:pPr>
              <w:rPr>
                <w:sz w:val="20"/>
                <w:szCs w:val="20"/>
              </w:rPr>
            </w:pPr>
            <w:r w:rsidRPr="00D60469">
              <w:rPr>
                <w:sz w:val="20"/>
                <w:szCs w:val="20"/>
              </w:rPr>
              <w:t xml:space="preserve">U.S. Census Bureau, </w:t>
            </w:r>
            <w:r w:rsidR="00172A04">
              <w:rPr>
                <w:sz w:val="20"/>
                <w:szCs w:val="20"/>
              </w:rPr>
              <w:t>2013</w:t>
            </w:r>
          </w:p>
        </w:tc>
      </w:tr>
      <w:tr w:rsidR="00D60469" w:rsidRPr="006E75B5" w14:paraId="5BD1F9DD" w14:textId="77777777" w:rsidTr="00D60469">
        <w:trPr>
          <w:trHeight w:val="720"/>
        </w:trPr>
        <w:tc>
          <w:tcPr>
            <w:tcW w:w="1080" w:type="dxa"/>
            <w:vMerge/>
          </w:tcPr>
          <w:p w14:paraId="05A21893" w14:textId="77777777" w:rsidR="00D60469" w:rsidRPr="006E75B5" w:rsidRDefault="00D60469" w:rsidP="00D60469">
            <w:pPr>
              <w:spacing w:after="0" w:line="240" w:lineRule="auto"/>
              <w:rPr>
                <w:b/>
                <w:sz w:val="20"/>
                <w:szCs w:val="20"/>
              </w:rPr>
            </w:pPr>
          </w:p>
        </w:tc>
        <w:tc>
          <w:tcPr>
            <w:tcW w:w="2340" w:type="dxa"/>
          </w:tcPr>
          <w:p w14:paraId="369569F6" w14:textId="77777777" w:rsidR="00D60469" w:rsidRPr="006E75B5" w:rsidRDefault="00D60469" w:rsidP="00D60469">
            <w:pPr>
              <w:rPr>
                <w:sz w:val="20"/>
                <w:szCs w:val="20"/>
              </w:rPr>
            </w:pPr>
            <w:r w:rsidRPr="006E75B5">
              <w:rPr>
                <w:sz w:val="20"/>
                <w:szCs w:val="20"/>
              </w:rPr>
              <w:t>County</w:t>
            </w:r>
          </w:p>
        </w:tc>
        <w:tc>
          <w:tcPr>
            <w:tcW w:w="4523" w:type="dxa"/>
          </w:tcPr>
          <w:p w14:paraId="1D0EE2CD" w14:textId="77777777" w:rsidR="00D60469" w:rsidRPr="006E75B5" w:rsidRDefault="00D60469" w:rsidP="00D60469">
            <w:pPr>
              <w:rPr>
                <w:sz w:val="20"/>
                <w:szCs w:val="20"/>
              </w:rPr>
            </w:pPr>
            <w:r w:rsidRPr="006E75B5">
              <w:rPr>
                <w:sz w:val="20"/>
                <w:szCs w:val="20"/>
              </w:rPr>
              <w:t>% of the population obese</w:t>
            </w:r>
            <w:r>
              <w:rPr>
                <w:sz w:val="20"/>
                <w:szCs w:val="20"/>
              </w:rPr>
              <w:t xml:space="preserve"> BMI &gt; 30kg/m</w:t>
            </w:r>
            <w:r w:rsidRPr="00943440">
              <w:rPr>
                <w:sz w:val="20"/>
                <w:szCs w:val="20"/>
                <w:vertAlign w:val="superscript"/>
              </w:rPr>
              <w:t>2</w:t>
            </w:r>
          </w:p>
        </w:tc>
        <w:tc>
          <w:tcPr>
            <w:tcW w:w="2250" w:type="dxa"/>
          </w:tcPr>
          <w:p w14:paraId="5F1FA38B" w14:textId="77777777" w:rsidR="00D60469" w:rsidRPr="006E75B5" w:rsidRDefault="00172A04" w:rsidP="005D4353">
            <w:pPr>
              <w:keepNext/>
              <w:rPr>
                <w:sz w:val="20"/>
                <w:szCs w:val="20"/>
              </w:rPr>
            </w:pPr>
            <w:r>
              <w:rPr>
                <w:sz w:val="20"/>
                <w:szCs w:val="20"/>
              </w:rPr>
              <w:t>Michigan Department of Health and Human Services, 2012</w:t>
            </w:r>
          </w:p>
        </w:tc>
      </w:tr>
    </w:tbl>
    <w:p w14:paraId="216B827B" w14:textId="186F7778" w:rsidR="00D60469" w:rsidRPr="00A971D4" w:rsidRDefault="005D4353" w:rsidP="005D4353">
      <w:pPr>
        <w:pStyle w:val="Caption"/>
        <w:rPr>
          <w:b w:val="0"/>
          <w:color w:val="auto"/>
          <w:sz w:val="20"/>
          <w:szCs w:val="20"/>
        </w:rPr>
        <w:sectPr w:rsidR="00D60469" w:rsidRPr="00A971D4" w:rsidSect="009A6905">
          <w:footerReference w:type="even" r:id="rId7"/>
          <w:footerReference w:type="default" r:id="rId8"/>
          <w:pgSz w:w="12240" w:h="15840"/>
          <w:pgMar w:top="1440" w:right="1440" w:bottom="1440" w:left="1440" w:header="720" w:footer="720" w:gutter="0"/>
          <w:cols w:space="720"/>
          <w:titlePg/>
          <w:docGrid w:linePitch="360"/>
        </w:sectPr>
      </w:pPr>
      <w:bookmarkStart w:id="1" w:name="_Toc534037287"/>
      <w:r w:rsidRPr="00A971D4">
        <w:rPr>
          <w:color w:val="auto"/>
          <w:sz w:val="20"/>
          <w:szCs w:val="20"/>
        </w:rPr>
        <w:t xml:space="preserve">Table S- </w:t>
      </w:r>
      <w:r w:rsidRPr="00A971D4">
        <w:rPr>
          <w:color w:val="auto"/>
          <w:sz w:val="20"/>
          <w:szCs w:val="20"/>
        </w:rPr>
        <w:fldChar w:fldCharType="begin"/>
      </w:r>
      <w:r w:rsidRPr="00A971D4">
        <w:rPr>
          <w:color w:val="auto"/>
          <w:sz w:val="20"/>
          <w:szCs w:val="20"/>
        </w:rPr>
        <w:instrText xml:space="preserve"> SEQ Table_S- \* ARABIC </w:instrText>
      </w:r>
      <w:r w:rsidRPr="00A971D4">
        <w:rPr>
          <w:color w:val="auto"/>
          <w:sz w:val="20"/>
          <w:szCs w:val="20"/>
        </w:rPr>
        <w:fldChar w:fldCharType="separate"/>
      </w:r>
      <w:r w:rsidR="00DB781F" w:rsidRPr="00A971D4">
        <w:rPr>
          <w:noProof/>
          <w:color w:val="auto"/>
          <w:sz w:val="20"/>
          <w:szCs w:val="20"/>
        </w:rPr>
        <w:t>1</w:t>
      </w:r>
      <w:r w:rsidRPr="00A971D4">
        <w:rPr>
          <w:color w:val="auto"/>
          <w:sz w:val="20"/>
          <w:szCs w:val="20"/>
        </w:rPr>
        <w:fldChar w:fldCharType="end"/>
      </w:r>
      <w:r w:rsidRPr="00A971D4">
        <w:rPr>
          <w:color w:val="auto"/>
          <w:sz w:val="20"/>
          <w:szCs w:val="20"/>
        </w:rPr>
        <w:t xml:space="preserve">: </w:t>
      </w:r>
      <w:r w:rsidR="00A971D4" w:rsidRPr="00A971D4">
        <w:rPr>
          <w:color w:val="auto"/>
          <w:sz w:val="20"/>
          <w:szCs w:val="20"/>
        </w:rPr>
        <w:t>Comparison of l</w:t>
      </w:r>
      <w:r w:rsidRPr="00A971D4">
        <w:rPr>
          <w:color w:val="auto"/>
          <w:sz w:val="20"/>
          <w:szCs w:val="20"/>
        </w:rPr>
        <w:t xml:space="preserve">evel of spatial </w:t>
      </w:r>
      <w:r w:rsidR="000579F5" w:rsidRPr="00A971D4">
        <w:rPr>
          <w:color w:val="auto"/>
          <w:sz w:val="20"/>
          <w:szCs w:val="20"/>
        </w:rPr>
        <w:t>resolution by HVI factor</w:t>
      </w:r>
      <w:bookmarkEnd w:id="1"/>
      <w:r w:rsidRPr="00A971D4">
        <w:rPr>
          <w:color w:val="auto"/>
          <w:sz w:val="20"/>
          <w:szCs w:val="20"/>
        </w:rPr>
        <w:t xml:space="preserve"> </w:t>
      </w:r>
    </w:p>
    <w:p w14:paraId="34797171" w14:textId="77777777" w:rsidR="00115769" w:rsidRPr="003B1B07" w:rsidRDefault="00115769" w:rsidP="00115769">
      <w:pPr>
        <w:pStyle w:val="Caption"/>
        <w:keepNext/>
        <w:rPr>
          <w:color w:val="auto"/>
        </w:rPr>
      </w:pPr>
    </w:p>
    <w:tbl>
      <w:tblPr>
        <w:tblW w:w="12885" w:type="dxa"/>
        <w:tblInd w:w="93" w:type="dxa"/>
        <w:tblLook w:val="04A0" w:firstRow="1" w:lastRow="0" w:firstColumn="1" w:lastColumn="0" w:noHBand="0" w:noVBand="1"/>
      </w:tblPr>
      <w:tblGrid>
        <w:gridCol w:w="4785"/>
        <w:gridCol w:w="4320"/>
        <w:gridCol w:w="1073"/>
        <w:gridCol w:w="2707"/>
      </w:tblGrid>
      <w:tr w:rsidR="00115769" w:rsidRPr="00023B30" w14:paraId="6FB49C63" w14:textId="77777777" w:rsidTr="00AA7BBC">
        <w:trPr>
          <w:trHeight w:val="260"/>
        </w:trPr>
        <w:tc>
          <w:tcPr>
            <w:tcW w:w="4785" w:type="dxa"/>
            <w:vMerge w:val="restart"/>
            <w:tcBorders>
              <w:top w:val="outset" w:sz="6" w:space="0" w:color="auto"/>
              <w:left w:val="single" w:sz="4" w:space="0" w:color="FFFFFF"/>
              <w:bottom w:val="single" w:sz="8" w:space="0" w:color="000000"/>
              <w:right w:val="single" w:sz="4" w:space="0" w:color="FFFFFF"/>
            </w:tcBorders>
            <w:shd w:val="clear" w:color="auto" w:fill="auto"/>
            <w:noWrap/>
            <w:vAlign w:val="center"/>
            <w:hideMark/>
          </w:tcPr>
          <w:p w14:paraId="3201BDD7" w14:textId="77777777" w:rsidR="00115769" w:rsidRPr="00023B30" w:rsidRDefault="00413A02"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Vulnerability</w:t>
            </w:r>
            <w:r w:rsidR="00115769" w:rsidRPr="00023B30">
              <w:rPr>
                <w:rFonts w:ascii="Arial" w:eastAsia="Times New Roman" w:hAnsi="Arial" w:cs="Arial"/>
                <w:color w:val="auto"/>
                <w:sz w:val="20"/>
                <w:szCs w:val="20"/>
              </w:rPr>
              <w:t xml:space="preserve"> Index</w:t>
            </w:r>
          </w:p>
        </w:tc>
        <w:tc>
          <w:tcPr>
            <w:tcW w:w="4320" w:type="dxa"/>
            <w:vMerge w:val="restart"/>
            <w:tcBorders>
              <w:top w:val="outset" w:sz="6" w:space="0" w:color="auto"/>
              <w:left w:val="single" w:sz="4" w:space="0" w:color="FFFFFF"/>
              <w:bottom w:val="single" w:sz="8" w:space="0" w:color="000000"/>
              <w:right w:val="nil"/>
            </w:tcBorders>
            <w:shd w:val="clear" w:color="auto" w:fill="auto"/>
            <w:noWrap/>
            <w:vAlign w:val="center"/>
            <w:hideMark/>
          </w:tcPr>
          <w:p w14:paraId="07DCA704" w14:textId="48712C3A"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Category of Inequality</w:t>
            </w:r>
          </w:p>
        </w:tc>
        <w:tc>
          <w:tcPr>
            <w:tcW w:w="3780" w:type="dxa"/>
            <w:gridSpan w:val="2"/>
            <w:tcBorders>
              <w:top w:val="outset" w:sz="6" w:space="0" w:color="auto"/>
              <w:left w:val="single" w:sz="4" w:space="0" w:color="FFFFFF"/>
              <w:bottom w:val="single" w:sz="4" w:space="0" w:color="auto"/>
            </w:tcBorders>
            <w:shd w:val="clear" w:color="auto" w:fill="auto"/>
            <w:noWrap/>
            <w:vAlign w:val="bottom"/>
            <w:hideMark/>
          </w:tcPr>
          <w:p w14:paraId="370009FD" w14:textId="02C54B32" w:rsid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R</w:t>
            </w:r>
            <w:r w:rsidR="0036063F">
              <w:rPr>
                <w:rFonts w:ascii="Arial" w:eastAsia="Times New Roman" w:hAnsi="Arial" w:cs="Arial"/>
                <w:color w:val="auto"/>
                <w:sz w:val="20"/>
                <w:szCs w:val="20"/>
              </w:rPr>
              <w:t>est</w:t>
            </w:r>
            <w:r w:rsidRPr="00023B30">
              <w:rPr>
                <w:rFonts w:ascii="Arial" w:eastAsia="Times New Roman" w:hAnsi="Arial" w:cs="Arial"/>
                <w:color w:val="auto"/>
                <w:sz w:val="20"/>
                <w:szCs w:val="20"/>
              </w:rPr>
              <w:t xml:space="preserve"> of Michigan </w:t>
            </w:r>
          </w:p>
          <w:p w14:paraId="178BF7F8"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(Tri-County Excluded, n=1647)</w:t>
            </w:r>
          </w:p>
        </w:tc>
      </w:tr>
      <w:tr w:rsidR="00115769" w:rsidRPr="00023B30" w14:paraId="0AC67A7F" w14:textId="77777777" w:rsidTr="006E526A">
        <w:trPr>
          <w:trHeight w:val="270"/>
        </w:trPr>
        <w:tc>
          <w:tcPr>
            <w:tcW w:w="4785" w:type="dxa"/>
            <w:vMerge/>
            <w:tcBorders>
              <w:top w:val="nil"/>
              <w:left w:val="single" w:sz="4" w:space="0" w:color="FFFFFF"/>
              <w:bottom w:val="single" w:sz="8" w:space="0" w:color="000000"/>
              <w:right w:val="single" w:sz="4" w:space="0" w:color="FFFFFF"/>
            </w:tcBorders>
            <w:vAlign w:val="center"/>
            <w:hideMark/>
          </w:tcPr>
          <w:p w14:paraId="7EE0841D"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vMerge/>
            <w:tcBorders>
              <w:top w:val="nil"/>
              <w:left w:val="single" w:sz="4" w:space="0" w:color="FFFFFF"/>
              <w:bottom w:val="single" w:sz="8" w:space="0" w:color="000000"/>
              <w:right w:val="nil"/>
            </w:tcBorders>
            <w:vAlign w:val="center"/>
            <w:hideMark/>
          </w:tcPr>
          <w:p w14:paraId="06393A02"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073" w:type="dxa"/>
            <w:tcBorders>
              <w:top w:val="nil"/>
              <w:left w:val="single" w:sz="4" w:space="0" w:color="FFFFFF"/>
              <w:bottom w:val="single" w:sz="8" w:space="0" w:color="auto"/>
              <w:right w:val="single" w:sz="4" w:space="0" w:color="FFFFFF"/>
            </w:tcBorders>
            <w:shd w:val="clear" w:color="auto" w:fill="auto"/>
            <w:noWrap/>
            <w:vAlign w:val="center"/>
            <w:hideMark/>
          </w:tcPr>
          <w:p w14:paraId="5C7320BD" w14:textId="77777777" w:rsidR="00115769" w:rsidRPr="00023B30" w:rsidRDefault="00115769" w:rsidP="006E526A">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 xml:space="preserve">Inequality </w:t>
            </w:r>
            <w:r w:rsidR="006E526A">
              <w:rPr>
                <w:rFonts w:ascii="Arial" w:eastAsia="Times New Roman" w:hAnsi="Arial" w:cs="Arial"/>
                <w:color w:val="auto"/>
                <w:sz w:val="20"/>
                <w:szCs w:val="20"/>
              </w:rPr>
              <w:t>I</w:t>
            </w:r>
            <w:r w:rsidRPr="00023B30">
              <w:rPr>
                <w:rFonts w:ascii="Arial" w:eastAsia="Times New Roman" w:hAnsi="Arial" w:cs="Arial"/>
                <w:color w:val="auto"/>
                <w:sz w:val="20"/>
                <w:szCs w:val="20"/>
              </w:rPr>
              <w:t>ndex</w:t>
            </w:r>
          </w:p>
        </w:tc>
        <w:tc>
          <w:tcPr>
            <w:tcW w:w="2707" w:type="dxa"/>
            <w:tcBorders>
              <w:top w:val="nil"/>
              <w:left w:val="nil"/>
              <w:bottom w:val="single" w:sz="8" w:space="0" w:color="auto"/>
              <w:right w:val="single" w:sz="4" w:space="0" w:color="FFFFFF"/>
            </w:tcBorders>
            <w:shd w:val="clear" w:color="auto" w:fill="auto"/>
            <w:noWrap/>
            <w:vAlign w:val="center"/>
            <w:hideMark/>
          </w:tcPr>
          <w:p w14:paraId="47BBCD7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95% CI</w:t>
            </w:r>
          </w:p>
        </w:tc>
      </w:tr>
      <w:tr w:rsidR="00115769" w:rsidRPr="00023B30" w14:paraId="30262CA5" w14:textId="77777777" w:rsidTr="006E526A">
        <w:trPr>
          <w:trHeight w:val="260"/>
        </w:trPr>
        <w:tc>
          <w:tcPr>
            <w:tcW w:w="4785" w:type="dxa"/>
            <w:vMerge w:val="restart"/>
            <w:tcBorders>
              <w:top w:val="nil"/>
              <w:left w:val="single" w:sz="4" w:space="0" w:color="FFFFFF"/>
              <w:bottom w:val="single" w:sz="8" w:space="0" w:color="000000"/>
              <w:right w:val="single" w:sz="4" w:space="0" w:color="FFFFFF"/>
            </w:tcBorders>
            <w:shd w:val="clear" w:color="auto" w:fill="auto"/>
            <w:vAlign w:val="center"/>
            <w:hideMark/>
          </w:tcPr>
          <w:p w14:paraId="480B6C45" w14:textId="12DAF4C3" w:rsidR="000579F5" w:rsidRDefault="000579F5"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5769">
              <w:rPr>
                <w:rFonts w:ascii="Arial" w:eastAsia="Times New Roman" w:hAnsi="Arial" w:cs="Arial"/>
                <w:color w:val="auto"/>
                <w:sz w:val="20"/>
                <w:szCs w:val="20"/>
              </w:rPr>
              <w:t xml:space="preserve">Heat Stress </w:t>
            </w:r>
            <w:r w:rsidR="00D63DB3">
              <w:rPr>
                <w:rFonts w:ascii="Arial" w:eastAsia="Times New Roman" w:hAnsi="Arial" w:cs="Arial"/>
                <w:color w:val="auto"/>
                <w:sz w:val="20"/>
                <w:szCs w:val="20"/>
              </w:rPr>
              <w:t xml:space="preserve">Vulnerability </w:t>
            </w:r>
            <w:r w:rsidR="00115769">
              <w:rPr>
                <w:rFonts w:ascii="Arial" w:eastAsia="Times New Roman" w:hAnsi="Arial" w:cs="Arial"/>
                <w:color w:val="auto"/>
                <w:sz w:val="20"/>
                <w:szCs w:val="20"/>
              </w:rPr>
              <w:t>Index</w:t>
            </w:r>
            <w:r w:rsidR="00115769" w:rsidRPr="00023B30">
              <w:rPr>
                <w:rFonts w:ascii="Arial" w:eastAsia="Times New Roman" w:hAnsi="Arial" w:cs="Arial"/>
                <w:color w:val="auto"/>
                <w:sz w:val="20"/>
                <w:szCs w:val="20"/>
              </w:rPr>
              <w:t xml:space="preserve"> </w:t>
            </w:r>
          </w:p>
          <w:p w14:paraId="7B55FDF3" w14:textId="26989EA8"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(Poverty variable excluded)</w:t>
            </w:r>
          </w:p>
        </w:tc>
        <w:tc>
          <w:tcPr>
            <w:tcW w:w="4320" w:type="dxa"/>
            <w:tcBorders>
              <w:top w:val="nil"/>
              <w:left w:val="nil"/>
              <w:bottom w:val="single" w:sz="4" w:space="0" w:color="FFFFFF"/>
            </w:tcBorders>
            <w:shd w:val="clear" w:color="auto" w:fill="auto"/>
            <w:noWrap/>
            <w:vAlign w:val="center"/>
            <w:hideMark/>
          </w:tcPr>
          <w:p w14:paraId="2CFC4CBD"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people of color</w:t>
            </w:r>
          </w:p>
        </w:tc>
        <w:tc>
          <w:tcPr>
            <w:tcW w:w="1073" w:type="dxa"/>
            <w:tcBorders>
              <w:top w:val="nil"/>
              <w:bottom w:val="single" w:sz="4" w:space="0" w:color="FFFFFF"/>
            </w:tcBorders>
            <w:shd w:val="clear" w:color="auto" w:fill="auto"/>
            <w:noWrap/>
            <w:vAlign w:val="center"/>
            <w:hideMark/>
          </w:tcPr>
          <w:p w14:paraId="6618B31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-0.056</w:t>
            </w:r>
          </w:p>
        </w:tc>
        <w:tc>
          <w:tcPr>
            <w:tcW w:w="2707" w:type="dxa"/>
            <w:tcBorders>
              <w:top w:val="nil"/>
              <w:bottom w:val="single" w:sz="4" w:space="0" w:color="FFFFFF"/>
              <w:right w:val="nil"/>
            </w:tcBorders>
            <w:shd w:val="clear" w:color="auto" w:fill="auto"/>
            <w:noWrap/>
            <w:vAlign w:val="center"/>
            <w:hideMark/>
          </w:tcPr>
          <w:p w14:paraId="5C9A8D28" w14:textId="26B687D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(-0.05</w:t>
            </w:r>
            <w:r w:rsidR="00AE20FD">
              <w:rPr>
                <w:rFonts w:ascii="Arial" w:eastAsia="Times New Roman" w:hAnsi="Arial" w:cs="Arial"/>
                <w:color w:val="auto"/>
                <w:sz w:val="20"/>
                <w:szCs w:val="20"/>
              </w:rPr>
              <w:t>0</w:t>
            </w:r>
            <w:r w:rsidRPr="00023B30">
              <w:rPr>
                <w:rFonts w:ascii="Arial" w:eastAsia="Times New Roman" w:hAnsi="Arial" w:cs="Arial"/>
                <w:color w:val="auto"/>
                <w:sz w:val="20"/>
                <w:szCs w:val="20"/>
              </w:rPr>
              <w:t>,-0.061)***</w:t>
            </w:r>
          </w:p>
        </w:tc>
      </w:tr>
      <w:tr w:rsidR="00115769" w:rsidRPr="00023B30" w14:paraId="4454EFF9" w14:textId="77777777" w:rsidTr="006E526A">
        <w:trPr>
          <w:trHeight w:val="260"/>
        </w:trPr>
        <w:tc>
          <w:tcPr>
            <w:tcW w:w="4785" w:type="dxa"/>
            <w:vMerge/>
            <w:tcBorders>
              <w:top w:val="nil"/>
              <w:left w:val="single" w:sz="4" w:space="0" w:color="FFFFFF"/>
              <w:bottom w:val="single" w:sz="8" w:space="0" w:color="000000"/>
              <w:right w:val="single" w:sz="4" w:space="0" w:color="FFFFFF"/>
            </w:tcBorders>
            <w:vAlign w:val="center"/>
            <w:hideMark/>
          </w:tcPr>
          <w:p w14:paraId="438B8C1C"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4" w:space="0" w:color="FFFFFF"/>
            </w:tcBorders>
            <w:shd w:val="clear" w:color="auto" w:fill="auto"/>
            <w:noWrap/>
            <w:vAlign w:val="center"/>
            <w:hideMark/>
          </w:tcPr>
          <w:p w14:paraId="5B8AE3A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residents living below poverty</w:t>
            </w:r>
          </w:p>
        </w:tc>
        <w:tc>
          <w:tcPr>
            <w:tcW w:w="1073" w:type="dxa"/>
            <w:tcBorders>
              <w:top w:val="single" w:sz="4" w:space="0" w:color="FFFFFF"/>
              <w:bottom w:val="single" w:sz="4" w:space="0" w:color="FFFFFF"/>
            </w:tcBorders>
            <w:shd w:val="clear" w:color="auto" w:fill="auto"/>
            <w:noWrap/>
            <w:vAlign w:val="center"/>
            <w:hideMark/>
          </w:tcPr>
          <w:p w14:paraId="7A4CD442"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-0.074</w:t>
            </w:r>
          </w:p>
        </w:tc>
        <w:tc>
          <w:tcPr>
            <w:tcW w:w="2707" w:type="dxa"/>
            <w:tcBorders>
              <w:top w:val="single" w:sz="4" w:space="0" w:color="FFFFFF"/>
              <w:bottom w:val="single" w:sz="4" w:space="0" w:color="FFFFFF"/>
              <w:right w:val="nil"/>
            </w:tcBorders>
            <w:shd w:val="clear" w:color="auto" w:fill="auto"/>
            <w:noWrap/>
            <w:vAlign w:val="center"/>
            <w:hideMark/>
          </w:tcPr>
          <w:p w14:paraId="7077F09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(-0.068,-0.081)***</w:t>
            </w:r>
          </w:p>
        </w:tc>
      </w:tr>
      <w:tr w:rsidR="00115769" w:rsidRPr="00023B30" w14:paraId="042F4051" w14:textId="77777777" w:rsidTr="006E526A">
        <w:trPr>
          <w:trHeight w:val="260"/>
        </w:trPr>
        <w:tc>
          <w:tcPr>
            <w:tcW w:w="4785" w:type="dxa"/>
            <w:vMerge/>
            <w:tcBorders>
              <w:top w:val="nil"/>
              <w:left w:val="single" w:sz="4" w:space="0" w:color="FFFFFF"/>
              <w:bottom w:val="single" w:sz="8" w:space="0" w:color="000000"/>
              <w:right w:val="single" w:sz="4" w:space="0" w:color="FFFFFF"/>
            </w:tcBorders>
            <w:vAlign w:val="center"/>
            <w:hideMark/>
          </w:tcPr>
          <w:p w14:paraId="098702B2"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4" w:space="0" w:color="FFFFFF"/>
            </w:tcBorders>
            <w:shd w:val="clear" w:color="auto" w:fill="auto"/>
            <w:noWrap/>
            <w:vAlign w:val="center"/>
            <w:hideMark/>
          </w:tcPr>
          <w:p w14:paraId="1B7F14F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residents living below twice poverty</w:t>
            </w:r>
          </w:p>
        </w:tc>
        <w:tc>
          <w:tcPr>
            <w:tcW w:w="1073" w:type="dxa"/>
            <w:tcBorders>
              <w:top w:val="single" w:sz="4" w:space="0" w:color="FFFFFF"/>
              <w:bottom w:val="single" w:sz="4" w:space="0" w:color="FFFFFF"/>
            </w:tcBorders>
            <w:shd w:val="clear" w:color="auto" w:fill="auto"/>
            <w:noWrap/>
            <w:vAlign w:val="center"/>
            <w:hideMark/>
          </w:tcPr>
          <w:p w14:paraId="755451AC"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-0.081</w:t>
            </w:r>
          </w:p>
        </w:tc>
        <w:tc>
          <w:tcPr>
            <w:tcW w:w="2707" w:type="dxa"/>
            <w:tcBorders>
              <w:top w:val="single" w:sz="4" w:space="0" w:color="FFFFFF"/>
              <w:bottom w:val="single" w:sz="4" w:space="0" w:color="FFFFFF"/>
              <w:right w:val="nil"/>
            </w:tcBorders>
            <w:shd w:val="clear" w:color="auto" w:fill="auto"/>
            <w:noWrap/>
            <w:vAlign w:val="center"/>
            <w:hideMark/>
          </w:tcPr>
          <w:p w14:paraId="3ECE1CAF"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(-0.075,-0.087)***</w:t>
            </w:r>
          </w:p>
        </w:tc>
      </w:tr>
      <w:tr w:rsidR="00115769" w:rsidRPr="00023B30" w14:paraId="5882A503" w14:textId="77777777" w:rsidTr="006E526A">
        <w:trPr>
          <w:trHeight w:val="260"/>
        </w:trPr>
        <w:tc>
          <w:tcPr>
            <w:tcW w:w="4785" w:type="dxa"/>
            <w:vMerge/>
            <w:tcBorders>
              <w:top w:val="nil"/>
              <w:left w:val="single" w:sz="4" w:space="0" w:color="FFFFFF"/>
              <w:bottom w:val="single" w:sz="8" w:space="0" w:color="000000"/>
              <w:right w:val="single" w:sz="4" w:space="0" w:color="FFFFFF"/>
            </w:tcBorders>
            <w:vAlign w:val="center"/>
            <w:hideMark/>
          </w:tcPr>
          <w:p w14:paraId="23C315A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4" w:space="0" w:color="FFFFFF"/>
            </w:tcBorders>
            <w:shd w:val="clear" w:color="auto" w:fill="auto"/>
            <w:noWrap/>
            <w:vAlign w:val="center"/>
            <w:hideMark/>
          </w:tcPr>
          <w:p w14:paraId="0E218FC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living in rented households</w:t>
            </w:r>
          </w:p>
        </w:tc>
        <w:tc>
          <w:tcPr>
            <w:tcW w:w="1073" w:type="dxa"/>
            <w:tcBorders>
              <w:top w:val="single" w:sz="4" w:space="0" w:color="FFFFFF"/>
              <w:bottom w:val="single" w:sz="4" w:space="0" w:color="FFFFFF"/>
            </w:tcBorders>
            <w:shd w:val="clear" w:color="auto" w:fill="auto"/>
            <w:noWrap/>
            <w:vAlign w:val="center"/>
            <w:hideMark/>
          </w:tcPr>
          <w:p w14:paraId="38960B1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-0.071</w:t>
            </w:r>
          </w:p>
        </w:tc>
        <w:tc>
          <w:tcPr>
            <w:tcW w:w="2707" w:type="dxa"/>
            <w:tcBorders>
              <w:top w:val="single" w:sz="4" w:space="0" w:color="FFFFFF"/>
              <w:bottom w:val="single" w:sz="4" w:space="0" w:color="FFFFFF"/>
            </w:tcBorders>
            <w:shd w:val="clear" w:color="auto" w:fill="auto"/>
            <w:noWrap/>
            <w:vAlign w:val="center"/>
            <w:hideMark/>
          </w:tcPr>
          <w:p w14:paraId="6F34D2A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(-0.065,-0.077)***</w:t>
            </w:r>
          </w:p>
        </w:tc>
      </w:tr>
      <w:tr w:rsidR="00115769" w:rsidRPr="00023B30" w14:paraId="3DD2A5FF" w14:textId="77777777" w:rsidTr="006E526A">
        <w:trPr>
          <w:trHeight w:val="260"/>
        </w:trPr>
        <w:tc>
          <w:tcPr>
            <w:tcW w:w="4785" w:type="dxa"/>
            <w:vMerge/>
            <w:tcBorders>
              <w:top w:val="nil"/>
              <w:left w:val="single" w:sz="4" w:space="0" w:color="FFFFFF"/>
              <w:bottom w:val="single" w:sz="8" w:space="0" w:color="000000"/>
              <w:right w:val="single" w:sz="4" w:space="0" w:color="FFFFFF"/>
            </w:tcBorders>
            <w:vAlign w:val="center"/>
            <w:hideMark/>
          </w:tcPr>
          <w:p w14:paraId="27015B9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4" w:space="0" w:color="FFFFFF"/>
            </w:tcBorders>
            <w:shd w:val="clear" w:color="auto" w:fill="auto"/>
            <w:noWrap/>
            <w:vAlign w:val="center"/>
            <w:hideMark/>
          </w:tcPr>
          <w:p w14:paraId="7A23F1E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Median house value</w:t>
            </w:r>
          </w:p>
        </w:tc>
        <w:tc>
          <w:tcPr>
            <w:tcW w:w="1073" w:type="dxa"/>
            <w:tcBorders>
              <w:top w:val="single" w:sz="4" w:space="0" w:color="FFFFFF"/>
              <w:bottom w:val="single" w:sz="4" w:space="0" w:color="FFFFFF"/>
            </w:tcBorders>
            <w:shd w:val="clear" w:color="auto" w:fill="auto"/>
            <w:noWrap/>
            <w:vAlign w:val="center"/>
            <w:hideMark/>
          </w:tcPr>
          <w:p w14:paraId="5004AF7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-0.102</w:t>
            </w:r>
          </w:p>
        </w:tc>
        <w:tc>
          <w:tcPr>
            <w:tcW w:w="2707" w:type="dxa"/>
            <w:tcBorders>
              <w:top w:val="single" w:sz="4" w:space="0" w:color="FFFFFF"/>
              <w:bottom w:val="single" w:sz="4" w:space="0" w:color="FFFFFF"/>
            </w:tcBorders>
            <w:shd w:val="clear" w:color="auto" w:fill="auto"/>
            <w:noWrap/>
            <w:vAlign w:val="center"/>
            <w:hideMark/>
          </w:tcPr>
          <w:p w14:paraId="5ECB719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(-0.095,-0.109)***</w:t>
            </w:r>
          </w:p>
        </w:tc>
      </w:tr>
      <w:tr w:rsidR="00115769" w:rsidRPr="00023B30" w14:paraId="034DEE4F" w14:textId="77777777" w:rsidTr="006E526A">
        <w:trPr>
          <w:trHeight w:val="260"/>
        </w:trPr>
        <w:tc>
          <w:tcPr>
            <w:tcW w:w="4785" w:type="dxa"/>
            <w:vMerge/>
            <w:tcBorders>
              <w:top w:val="nil"/>
              <w:left w:val="single" w:sz="4" w:space="0" w:color="FFFFFF"/>
              <w:bottom w:val="single" w:sz="8" w:space="0" w:color="000000"/>
              <w:right w:val="single" w:sz="4" w:space="0" w:color="FFFFFF"/>
            </w:tcBorders>
            <w:vAlign w:val="center"/>
            <w:hideMark/>
          </w:tcPr>
          <w:p w14:paraId="5536FB2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4" w:space="0" w:color="FFFFFF"/>
            </w:tcBorders>
            <w:shd w:val="clear" w:color="auto" w:fill="auto"/>
            <w:noWrap/>
            <w:vAlign w:val="center"/>
            <w:hideMark/>
          </w:tcPr>
          <w:p w14:paraId="394F01D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over age 24 without high school completion</w:t>
            </w:r>
          </w:p>
        </w:tc>
        <w:tc>
          <w:tcPr>
            <w:tcW w:w="1073" w:type="dxa"/>
            <w:tcBorders>
              <w:top w:val="single" w:sz="4" w:space="0" w:color="FFFFFF"/>
              <w:bottom w:val="single" w:sz="4" w:space="0" w:color="FFFFFF"/>
            </w:tcBorders>
            <w:shd w:val="clear" w:color="auto" w:fill="auto"/>
            <w:noWrap/>
            <w:vAlign w:val="center"/>
            <w:hideMark/>
          </w:tcPr>
          <w:p w14:paraId="270708D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-0.068</w:t>
            </w:r>
          </w:p>
        </w:tc>
        <w:tc>
          <w:tcPr>
            <w:tcW w:w="2707" w:type="dxa"/>
            <w:tcBorders>
              <w:top w:val="single" w:sz="4" w:space="0" w:color="FFFFFF"/>
              <w:bottom w:val="single" w:sz="4" w:space="0" w:color="FFFFFF"/>
              <w:right w:val="nil"/>
            </w:tcBorders>
            <w:shd w:val="clear" w:color="auto" w:fill="auto"/>
            <w:noWrap/>
            <w:vAlign w:val="center"/>
            <w:hideMark/>
          </w:tcPr>
          <w:p w14:paraId="53EB41F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(-0.062,-0.074)***</w:t>
            </w:r>
          </w:p>
        </w:tc>
      </w:tr>
      <w:tr w:rsidR="00115769" w:rsidRPr="00023B30" w14:paraId="42EA61E5" w14:textId="77777777" w:rsidTr="006E526A">
        <w:trPr>
          <w:trHeight w:val="270"/>
        </w:trPr>
        <w:tc>
          <w:tcPr>
            <w:tcW w:w="4785" w:type="dxa"/>
            <w:vMerge/>
            <w:tcBorders>
              <w:top w:val="nil"/>
              <w:left w:val="single" w:sz="4" w:space="0" w:color="FFFFFF"/>
              <w:bottom w:val="single" w:sz="8" w:space="0" w:color="000000"/>
              <w:right w:val="single" w:sz="4" w:space="0" w:color="FFFFFF"/>
            </w:tcBorders>
            <w:vAlign w:val="center"/>
            <w:hideMark/>
          </w:tcPr>
          <w:p w14:paraId="5FBBF6CF"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nil"/>
              <w:bottom w:val="single" w:sz="8" w:space="0" w:color="auto"/>
              <w:right w:val="nil"/>
            </w:tcBorders>
            <w:shd w:val="clear" w:color="auto" w:fill="auto"/>
            <w:noWrap/>
            <w:vAlign w:val="bottom"/>
            <w:hideMark/>
          </w:tcPr>
          <w:p w14:paraId="48F84030"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Linguistic Isolation</w:t>
            </w:r>
          </w:p>
        </w:tc>
        <w:tc>
          <w:tcPr>
            <w:tcW w:w="1073" w:type="dxa"/>
            <w:tcBorders>
              <w:top w:val="single" w:sz="4" w:space="0" w:color="FFFFFF"/>
              <w:left w:val="single" w:sz="4" w:space="0" w:color="FFFFFF"/>
              <w:bottom w:val="single" w:sz="8" w:space="0" w:color="auto"/>
              <w:right w:val="single" w:sz="4" w:space="0" w:color="FFFFFF"/>
            </w:tcBorders>
            <w:shd w:val="clear" w:color="auto" w:fill="auto"/>
            <w:noWrap/>
            <w:vAlign w:val="center"/>
            <w:hideMark/>
          </w:tcPr>
          <w:p w14:paraId="76C34BDF"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0.041</w:t>
            </w:r>
          </w:p>
        </w:tc>
        <w:tc>
          <w:tcPr>
            <w:tcW w:w="2707" w:type="dxa"/>
            <w:tcBorders>
              <w:top w:val="single" w:sz="4" w:space="0" w:color="FFFFFF"/>
              <w:left w:val="nil"/>
              <w:bottom w:val="single" w:sz="8" w:space="0" w:color="auto"/>
              <w:right w:val="nil"/>
            </w:tcBorders>
            <w:shd w:val="clear" w:color="auto" w:fill="auto"/>
            <w:noWrap/>
            <w:vAlign w:val="center"/>
            <w:hideMark/>
          </w:tcPr>
          <w:p w14:paraId="3D42B36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(-0.003,0.087)</w:t>
            </w:r>
          </w:p>
        </w:tc>
      </w:tr>
      <w:tr w:rsidR="00115769" w:rsidRPr="00023B30" w14:paraId="47FA306D" w14:textId="77777777" w:rsidTr="006E526A">
        <w:trPr>
          <w:trHeight w:val="260"/>
        </w:trPr>
        <w:tc>
          <w:tcPr>
            <w:tcW w:w="4785" w:type="dxa"/>
            <w:vMerge w:val="restart"/>
            <w:tcBorders>
              <w:top w:val="nil"/>
              <w:left w:val="single" w:sz="4" w:space="0" w:color="FFFFFF"/>
              <w:bottom w:val="single" w:sz="8" w:space="0" w:color="000000"/>
              <w:right w:val="nil"/>
            </w:tcBorders>
            <w:shd w:val="clear" w:color="auto" w:fill="auto"/>
            <w:vAlign w:val="center"/>
            <w:hideMark/>
          </w:tcPr>
          <w:p w14:paraId="34BA6D5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Temperature Index </w:t>
            </w:r>
          </w:p>
        </w:tc>
        <w:tc>
          <w:tcPr>
            <w:tcW w:w="4320" w:type="dxa"/>
            <w:tcBorders>
              <w:top w:val="single" w:sz="8" w:space="0" w:color="auto"/>
              <w:left w:val="single" w:sz="4" w:space="0" w:color="FFFFFF"/>
              <w:bottom w:val="single" w:sz="4" w:space="0" w:color="FFFFFF"/>
              <w:right w:val="single" w:sz="4" w:space="0" w:color="FFFFFF"/>
            </w:tcBorders>
            <w:shd w:val="clear" w:color="auto" w:fill="auto"/>
            <w:noWrap/>
            <w:vAlign w:val="center"/>
            <w:hideMark/>
          </w:tcPr>
          <w:p w14:paraId="6F01E365"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xml:space="preserve">Place Index </w:t>
            </w:r>
          </w:p>
        </w:tc>
        <w:tc>
          <w:tcPr>
            <w:tcW w:w="1073" w:type="dxa"/>
            <w:tcBorders>
              <w:top w:val="single" w:sz="8" w:space="0" w:color="auto"/>
              <w:left w:val="nil"/>
              <w:bottom w:val="single" w:sz="4" w:space="0" w:color="FFFFFF"/>
              <w:right w:val="single" w:sz="4" w:space="0" w:color="FFFFFF"/>
            </w:tcBorders>
            <w:shd w:val="clear" w:color="auto" w:fill="auto"/>
            <w:noWrap/>
            <w:vAlign w:val="center"/>
            <w:hideMark/>
          </w:tcPr>
          <w:p w14:paraId="367D8165"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-0.082</w:t>
            </w:r>
          </w:p>
        </w:tc>
        <w:tc>
          <w:tcPr>
            <w:tcW w:w="2707" w:type="dxa"/>
            <w:tcBorders>
              <w:top w:val="single" w:sz="8" w:space="0" w:color="auto"/>
              <w:left w:val="nil"/>
              <w:bottom w:val="single" w:sz="4" w:space="0" w:color="FFFFFF"/>
              <w:right w:val="nil"/>
            </w:tcBorders>
            <w:shd w:val="clear" w:color="auto" w:fill="auto"/>
            <w:noWrap/>
            <w:vAlign w:val="center"/>
            <w:hideMark/>
          </w:tcPr>
          <w:p w14:paraId="07D9C228"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(-0.076,-0.088)***</w:t>
            </w:r>
          </w:p>
        </w:tc>
      </w:tr>
      <w:tr w:rsidR="00115769" w:rsidRPr="00023B30" w14:paraId="53359656" w14:textId="77777777" w:rsidTr="006E526A">
        <w:trPr>
          <w:trHeight w:val="270"/>
        </w:trPr>
        <w:tc>
          <w:tcPr>
            <w:tcW w:w="4785" w:type="dxa"/>
            <w:vMerge/>
            <w:tcBorders>
              <w:top w:val="nil"/>
              <w:left w:val="single" w:sz="4" w:space="0" w:color="FFFFFF"/>
              <w:bottom w:val="single" w:sz="8" w:space="0" w:color="000000"/>
              <w:right w:val="nil"/>
            </w:tcBorders>
            <w:vAlign w:val="center"/>
            <w:hideMark/>
          </w:tcPr>
          <w:p w14:paraId="6420B2C4"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320" w:type="dxa"/>
            <w:tcBorders>
              <w:top w:val="single" w:sz="4" w:space="0" w:color="FFFFFF"/>
              <w:left w:val="single" w:sz="4" w:space="0" w:color="FFFFFF"/>
              <w:bottom w:val="single" w:sz="8" w:space="0" w:color="auto"/>
              <w:right w:val="single" w:sz="4" w:space="0" w:color="FFFFFF"/>
            </w:tcBorders>
            <w:shd w:val="clear" w:color="auto" w:fill="auto"/>
            <w:noWrap/>
            <w:vAlign w:val="center"/>
            <w:hideMark/>
          </w:tcPr>
          <w:p w14:paraId="5576FBF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People Index (</w:t>
            </w:r>
            <w:r>
              <w:rPr>
                <w:rFonts w:ascii="Arial" w:eastAsia="Times New Roman" w:hAnsi="Arial" w:cs="Arial"/>
                <w:color w:val="auto"/>
                <w:sz w:val="20"/>
                <w:szCs w:val="20"/>
              </w:rPr>
              <w:t>Poverty variable excluded</w:t>
            </w:r>
            <w:r w:rsidRPr="00023B30">
              <w:rPr>
                <w:rFonts w:ascii="Arial" w:eastAsia="Times New Roman" w:hAnsi="Arial" w:cs="Arial"/>
                <w:color w:val="auto"/>
                <w:sz w:val="20"/>
                <w:szCs w:val="20"/>
              </w:rPr>
              <w:t>)</w:t>
            </w:r>
          </w:p>
        </w:tc>
        <w:tc>
          <w:tcPr>
            <w:tcW w:w="1073" w:type="dxa"/>
            <w:tcBorders>
              <w:top w:val="single" w:sz="4" w:space="0" w:color="FFFFFF"/>
              <w:left w:val="nil"/>
              <w:bottom w:val="single" w:sz="8" w:space="0" w:color="auto"/>
              <w:right w:val="single" w:sz="4" w:space="0" w:color="FFFFFF"/>
            </w:tcBorders>
            <w:shd w:val="clear" w:color="auto" w:fill="auto"/>
            <w:noWrap/>
            <w:vAlign w:val="center"/>
            <w:hideMark/>
          </w:tcPr>
          <w:p w14:paraId="50AE239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-0.018</w:t>
            </w:r>
          </w:p>
        </w:tc>
        <w:tc>
          <w:tcPr>
            <w:tcW w:w="2707" w:type="dxa"/>
            <w:tcBorders>
              <w:top w:val="single" w:sz="4" w:space="0" w:color="FFFFFF"/>
              <w:left w:val="nil"/>
              <w:bottom w:val="single" w:sz="8" w:space="0" w:color="auto"/>
              <w:right w:val="single" w:sz="4" w:space="0" w:color="FFFFFF"/>
            </w:tcBorders>
            <w:shd w:val="clear" w:color="auto" w:fill="auto"/>
            <w:noWrap/>
            <w:vAlign w:val="center"/>
            <w:hideMark/>
          </w:tcPr>
          <w:p w14:paraId="4398AD1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(-0.013,-0.023)*</w:t>
            </w:r>
          </w:p>
        </w:tc>
      </w:tr>
      <w:tr w:rsidR="00115769" w:rsidRPr="00023B30" w14:paraId="720AC117" w14:textId="77777777" w:rsidTr="006E526A">
        <w:trPr>
          <w:trHeight w:val="270"/>
        </w:trPr>
        <w:tc>
          <w:tcPr>
            <w:tcW w:w="4785" w:type="dxa"/>
            <w:tcBorders>
              <w:top w:val="nil"/>
              <w:left w:val="single" w:sz="4" w:space="0" w:color="FFFFFF"/>
              <w:bottom w:val="single" w:sz="8" w:space="0" w:color="auto"/>
              <w:right w:val="nil"/>
            </w:tcBorders>
            <w:shd w:val="clear" w:color="auto" w:fill="auto"/>
            <w:noWrap/>
            <w:vAlign w:val="center"/>
            <w:hideMark/>
          </w:tcPr>
          <w:p w14:paraId="49D53D8E" w14:textId="77777777" w:rsidR="00115769" w:rsidRPr="00023B30" w:rsidRDefault="005D4353"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Place I</w:t>
            </w:r>
            <w:r w:rsidR="00115769">
              <w:rPr>
                <w:rFonts w:ascii="Arial" w:eastAsia="Times New Roman" w:hAnsi="Arial" w:cs="Arial"/>
                <w:color w:val="auto"/>
                <w:sz w:val="20"/>
                <w:szCs w:val="20"/>
              </w:rPr>
              <w:t xml:space="preserve">ndex </w:t>
            </w:r>
          </w:p>
        </w:tc>
        <w:tc>
          <w:tcPr>
            <w:tcW w:w="4320" w:type="dxa"/>
            <w:tcBorders>
              <w:top w:val="nil"/>
              <w:left w:val="single" w:sz="4" w:space="0" w:color="FFFFFF"/>
              <w:bottom w:val="single" w:sz="8" w:space="0" w:color="auto"/>
              <w:right w:val="single" w:sz="4" w:space="0" w:color="FFFFFF"/>
            </w:tcBorders>
            <w:shd w:val="clear" w:color="auto" w:fill="auto"/>
            <w:noWrap/>
            <w:vAlign w:val="center"/>
            <w:hideMark/>
          </w:tcPr>
          <w:p w14:paraId="14A7420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People Index (</w:t>
            </w:r>
            <w:r>
              <w:rPr>
                <w:rFonts w:ascii="Arial" w:eastAsia="Times New Roman" w:hAnsi="Arial" w:cs="Arial"/>
                <w:color w:val="auto"/>
                <w:sz w:val="20"/>
                <w:szCs w:val="20"/>
              </w:rPr>
              <w:t>Poverty variable excluded</w:t>
            </w:r>
            <w:r w:rsidRPr="00023B30">
              <w:rPr>
                <w:rFonts w:ascii="Arial" w:eastAsia="Times New Roman" w:hAnsi="Arial" w:cs="Arial"/>
                <w:color w:val="auto"/>
                <w:sz w:val="20"/>
                <w:szCs w:val="20"/>
              </w:rPr>
              <w:t>)</w:t>
            </w:r>
          </w:p>
        </w:tc>
        <w:tc>
          <w:tcPr>
            <w:tcW w:w="1073" w:type="dxa"/>
            <w:tcBorders>
              <w:top w:val="nil"/>
              <w:left w:val="nil"/>
              <w:bottom w:val="single" w:sz="8" w:space="0" w:color="auto"/>
              <w:right w:val="nil"/>
            </w:tcBorders>
            <w:shd w:val="clear" w:color="auto" w:fill="auto"/>
            <w:noWrap/>
            <w:vAlign w:val="center"/>
            <w:hideMark/>
          </w:tcPr>
          <w:p w14:paraId="6F9D17C0"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-0.060</w:t>
            </w:r>
          </w:p>
        </w:tc>
        <w:tc>
          <w:tcPr>
            <w:tcW w:w="2707" w:type="dxa"/>
            <w:tcBorders>
              <w:top w:val="nil"/>
              <w:left w:val="single" w:sz="4" w:space="0" w:color="FFFFFF"/>
              <w:bottom w:val="single" w:sz="8" w:space="0" w:color="auto"/>
              <w:right w:val="single" w:sz="4" w:space="0" w:color="FFFFFF"/>
            </w:tcBorders>
            <w:shd w:val="clear" w:color="auto" w:fill="auto"/>
            <w:noWrap/>
            <w:vAlign w:val="center"/>
            <w:hideMark/>
          </w:tcPr>
          <w:p w14:paraId="78A521B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(-0.054,-0.066)***</w:t>
            </w:r>
          </w:p>
        </w:tc>
      </w:tr>
      <w:tr w:rsidR="00115769" w:rsidRPr="00023B30" w14:paraId="4EA06C19" w14:textId="77777777" w:rsidTr="006E526A">
        <w:trPr>
          <w:trHeight w:val="270"/>
        </w:trPr>
        <w:tc>
          <w:tcPr>
            <w:tcW w:w="4785" w:type="dxa"/>
            <w:tcBorders>
              <w:top w:val="nil"/>
              <w:left w:val="single" w:sz="8" w:space="0" w:color="FFFFFF"/>
              <w:bottom w:val="single" w:sz="8" w:space="0" w:color="FFFFFF"/>
              <w:right w:val="single" w:sz="4" w:space="0" w:color="FFFFFF"/>
            </w:tcBorders>
            <w:shd w:val="clear" w:color="auto" w:fill="auto"/>
            <w:noWrap/>
            <w:vAlign w:val="center"/>
            <w:hideMark/>
          </w:tcPr>
          <w:p w14:paraId="219E934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0.1&lt;p&lt;0.05, ** 0.05&lt;p&lt;0.001, *** p&lt;0.001</w:t>
            </w:r>
          </w:p>
        </w:tc>
        <w:tc>
          <w:tcPr>
            <w:tcW w:w="4320" w:type="dxa"/>
            <w:tcBorders>
              <w:top w:val="nil"/>
              <w:left w:val="nil"/>
              <w:bottom w:val="single" w:sz="4" w:space="0" w:color="FFFFFF"/>
              <w:right w:val="single" w:sz="4" w:space="0" w:color="FFFFFF"/>
            </w:tcBorders>
            <w:shd w:val="clear" w:color="auto" w:fill="auto"/>
            <w:vAlign w:val="center"/>
            <w:hideMark/>
          </w:tcPr>
          <w:p w14:paraId="5B85EC3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w:t>
            </w:r>
          </w:p>
        </w:tc>
        <w:tc>
          <w:tcPr>
            <w:tcW w:w="1073" w:type="dxa"/>
            <w:tcBorders>
              <w:top w:val="nil"/>
              <w:left w:val="nil"/>
              <w:bottom w:val="single" w:sz="4" w:space="0" w:color="FFFFFF"/>
              <w:right w:val="nil"/>
            </w:tcBorders>
            <w:shd w:val="clear" w:color="auto" w:fill="auto"/>
            <w:noWrap/>
            <w:vAlign w:val="center"/>
            <w:hideMark/>
          </w:tcPr>
          <w:p w14:paraId="3BC4658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 </w:t>
            </w:r>
          </w:p>
        </w:tc>
        <w:tc>
          <w:tcPr>
            <w:tcW w:w="2707" w:type="dxa"/>
            <w:tcBorders>
              <w:top w:val="nil"/>
              <w:left w:val="single" w:sz="4" w:space="0" w:color="FFFFFF"/>
              <w:bottom w:val="nil"/>
              <w:right w:val="nil"/>
            </w:tcBorders>
            <w:shd w:val="clear" w:color="auto" w:fill="auto"/>
            <w:noWrap/>
            <w:vAlign w:val="center"/>
            <w:hideMark/>
          </w:tcPr>
          <w:p w14:paraId="7878D56B" w14:textId="77777777" w:rsidR="00115769" w:rsidRPr="00023B30" w:rsidRDefault="00115769" w:rsidP="005D4353">
            <w:pPr>
              <w:keepNext/>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 </w:t>
            </w:r>
          </w:p>
        </w:tc>
      </w:tr>
    </w:tbl>
    <w:p w14:paraId="7B5FC93B" w14:textId="72D3A4C1" w:rsidR="006E526A" w:rsidRPr="00A971D4" w:rsidRDefault="005D4353" w:rsidP="005D4353">
      <w:pPr>
        <w:pStyle w:val="Caption"/>
        <w:rPr>
          <w:color w:val="auto"/>
          <w:sz w:val="20"/>
          <w:szCs w:val="20"/>
        </w:rPr>
      </w:pPr>
      <w:bookmarkStart w:id="2" w:name="_Toc534037288"/>
      <w:r w:rsidRPr="00A971D4">
        <w:rPr>
          <w:color w:val="auto"/>
          <w:sz w:val="20"/>
          <w:szCs w:val="20"/>
        </w:rPr>
        <w:t xml:space="preserve">Table S- </w:t>
      </w:r>
      <w:r w:rsidRPr="00A971D4">
        <w:rPr>
          <w:color w:val="auto"/>
          <w:sz w:val="20"/>
          <w:szCs w:val="20"/>
        </w:rPr>
        <w:fldChar w:fldCharType="begin"/>
      </w:r>
      <w:r w:rsidRPr="00A971D4">
        <w:rPr>
          <w:color w:val="auto"/>
          <w:sz w:val="20"/>
          <w:szCs w:val="20"/>
        </w:rPr>
        <w:instrText xml:space="preserve"> SEQ Table_S- \* ARABIC </w:instrText>
      </w:r>
      <w:r w:rsidRPr="00A971D4">
        <w:rPr>
          <w:color w:val="auto"/>
          <w:sz w:val="20"/>
          <w:szCs w:val="20"/>
        </w:rPr>
        <w:fldChar w:fldCharType="separate"/>
      </w:r>
      <w:r w:rsidR="00DB781F" w:rsidRPr="00A971D4">
        <w:rPr>
          <w:noProof/>
          <w:color w:val="auto"/>
          <w:sz w:val="20"/>
          <w:szCs w:val="20"/>
        </w:rPr>
        <w:t>2</w:t>
      </w:r>
      <w:r w:rsidRPr="00A971D4">
        <w:rPr>
          <w:color w:val="auto"/>
          <w:sz w:val="20"/>
          <w:szCs w:val="20"/>
        </w:rPr>
        <w:fldChar w:fldCharType="end"/>
      </w:r>
      <w:r w:rsidRPr="00A971D4">
        <w:rPr>
          <w:color w:val="auto"/>
          <w:sz w:val="20"/>
          <w:szCs w:val="20"/>
        </w:rPr>
        <w:t xml:space="preserve">: Inequality curve analysis significance tests </w:t>
      </w:r>
      <w:r w:rsidR="00693B68" w:rsidRPr="00A971D4">
        <w:rPr>
          <w:color w:val="auto"/>
          <w:sz w:val="20"/>
          <w:szCs w:val="20"/>
        </w:rPr>
        <w:t>of</w:t>
      </w:r>
      <w:r w:rsidR="00AA7BBC" w:rsidRPr="00A971D4">
        <w:rPr>
          <w:sz w:val="20"/>
          <w:szCs w:val="20"/>
        </w:rPr>
        <w:t xml:space="preserve"> </w:t>
      </w:r>
      <w:r w:rsidR="00AA7BBC" w:rsidRPr="00A971D4">
        <w:rPr>
          <w:color w:val="auto"/>
          <w:sz w:val="20"/>
          <w:szCs w:val="20"/>
        </w:rPr>
        <w:t xml:space="preserve">heat exposure for individual and cumulative indicators of vulnerability within Michigan that excludes </w:t>
      </w:r>
      <w:r w:rsidR="00235562" w:rsidRPr="00A971D4">
        <w:rPr>
          <w:color w:val="auto"/>
          <w:sz w:val="20"/>
          <w:szCs w:val="20"/>
        </w:rPr>
        <w:t>the Detroit m</w:t>
      </w:r>
      <w:r w:rsidRPr="00A971D4">
        <w:rPr>
          <w:color w:val="auto"/>
          <w:sz w:val="20"/>
          <w:szCs w:val="20"/>
        </w:rPr>
        <w:t xml:space="preserve">etropolitan area </w:t>
      </w:r>
      <w:r w:rsidR="00AA7BBC" w:rsidRPr="00A971D4">
        <w:rPr>
          <w:color w:val="auto"/>
          <w:sz w:val="20"/>
          <w:szCs w:val="20"/>
        </w:rPr>
        <w:t>to remove any bias from the state’s largest metropolitan area (Michigan, n=2813 census tracts)</w:t>
      </w:r>
      <w:bookmarkEnd w:id="2"/>
    </w:p>
    <w:p w14:paraId="24B7C795" w14:textId="77777777" w:rsidR="006E526A" w:rsidRPr="00A971D4" w:rsidRDefault="006E526A" w:rsidP="00115769">
      <w:pPr>
        <w:pStyle w:val="Caption"/>
        <w:outlineLvl w:val="0"/>
        <w:rPr>
          <w:color w:val="auto"/>
          <w:sz w:val="20"/>
          <w:szCs w:val="20"/>
        </w:rPr>
      </w:pPr>
    </w:p>
    <w:p w14:paraId="39706F61" w14:textId="77777777" w:rsidR="006E526A" w:rsidRDefault="006E526A" w:rsidP="00115769">
      <w:pPr>
        <w:pStyle w:val="Caption"/>
        <w:outlineLvl w:val="0"/>
        <w:rPr>
          <w:color w:val="auto"/>
        </w:rPr>
      </w:pPr>
    </w:p>
    <w:p w14:paraId="296DA452" w14:textId="77777777" w:rsidR="006E526A" w:rsidRDefault="006E526A" w:rsidP="00115769">
      <w:pPr>
        <w:pStyle w:val="Caption"/>
        <w:outlineLvl w:val="0"/>
        <w:rPr>
          <w:color w:val="auto"/>
        </w:rPr>
      </w:pPr>
    </w:p>
    <w:p w14:paraId="6E45AD96" w14:textId="77777777" w:rsidR="006E526A" w:rsidRDefault="006E526A" w:rsidP="00115769">
      <w:pPr>
        <w:pStyle w:val="Caption"/>
        <w:outlineLvl w:val="0"/>
        <w:rPr>
          <w:color w:val="auto"/>
        </w:rPr>
      </w:pPr>
    </w:p>
    <w:p w14:paraId="02213E7E" w14:textId="77777777" w:rsidR="006E526A" w:rsidRDefault="006E526A" w:rsidP="00115769">
      <w:pPr>
        <w:pStyle w:val="Caption"/>
        <w:outlineLvl w:val="0"/>
        <w:rPr>
          <w:color w:val="auto"/>
        </w:rPr>
      </w:pPr>
    </w:p>
    <w:p w14:paraId="506729EF" w14:textId="77777777" w:rsidR="006E526A" w:rsidRDefault="006E526A" w:rsidP="00115769">
      <w:pPr>
        <w:pStyle w:val="Caption"/>
        <w:outlineLvl w:val="0"/>
        <w:rPr>
          <w:color w:val="auto"/>
        </w:rPr>
      </w:pPr>
    </w:p>
    <w:p w14:paraId="20C09E94" w14:textId="77777777" w:rsidR="006E526A" w:rsidRDefault="006E526A" w:rsidP="00115769">
      <w:pPr>
        <w:pStyle w:val="Caption"/>
        <w:outlineLvl w:val="0"/>
        <w:rPr>
          <w:color w:val="auto"/>
        </w:rPr>
      </w:pPr>
    </w:p>
    <w:p w14:paraId="18905BB3" w14:textId="77777777" w:rsidR="006E526A" w:rsidRDefault="006E526A" w:rsidP="00115769">
      <w:pPr>
        <w:pStyle w:val="Caption"/>
        <w:outlineLvl w:val="0"/>
        <w:rPr>
          <w:color w:val="auto"/>
        </w:rPr>
      </w:pPr>
    </w:p>
    <w:p w14:paraId="751AA3E3" w14:textId="77777777" w:rsidR="00115769" w:rsidRPr="001A04FD" w:rsidRDefault="00115769" w:rsidP="00115769">
      <w:pPr>
        <w:pStyle w:val="Caption"/>
        <w:outlineLvl w:val="0"/>
        <w:rPr>
          <w:color w:val="auto"/>
        </w:rPr>
      </w:pPr>
    </w:p>
    <w:tbl>
      <w:tblPr>
        <w:tblW w:w="13940" w:type="dxa"/>
        <w:tblInd w:w="93" w:type="dxa"/>
        <w:tblLook w:val="04A0" w:firstRow="1" w:lastRow="0" w:firstColumn="1" w:lastColumn="0" w:noHBand="0" w:noVBand="1"/>
      </w:tblPr>
      <w:tblGrid>
        <w:gridCol w:w="4721"/>
        <w:gridCol w:w="5104"/>
        <w:gridCol w:w="1080"/>
        <w:gridCol w:w="1980"/>
        <w:gridCol w:w="1055"/>
      </w:tblGrid>
      <w:tr w:rsidR="00115769" w:rsidRPr="00023B30" w14:paraId="4AFD9EA4" w14:textId="77777777" w:rsidTr="00AA7BBC">
        <w:trPr>
          <w:gridAfter w:val="1"/>
          <w:wAfter w:w="1055" w:type="dxa"/>
          <w:trHeight w:val="260"/>
        </w:trPr>
        <w:tc>
          <w:tcPr>
            <w:tcW w:w="4721" w:type="dxa"/>
            <w:vMerge w:val="restart"/>
            <w:tcBorders>
              <w:top w:val="outset" w:sz="6" w:space="0" w:color="auto"/>
              <w:left w:val="single" w:sz="4" w:space="0" w:color="FFFFFF"/>
              <w:bottom w:val="single" w:sz="8" w:space="0" w:color="000000"/>
              <w:right w:val="single" w:sz="4" w:space="0" w:color="FFFFFF"/>
            </w:tcBorders>
            <w:shd w:val="clear" w:color="auto" w:fill="auto"/>
            <w:noWrap/>
            <w:vAlign w:val="center"/>
            <w:hideMark/>
          </w:tcPr>
          <w:p w14:paraId="1A0E2EB5" w14:textId="77777777" w:rsidR="00115769" w:rsidRPr="00023B30" w:rsidRDefault="00413A02"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lastRenderedPageBreak/>
              <w:t>Vulnerability</w:t>
            </w:r>
            <w:r w:rsidR="00115769" w:rsidRPr="00023B30">
              <w:rPr>
                <w:rFonts w:ascii="Arial" w:eastAsia="Times New Roman" w:hAnsi="Arial" w:cs="Arial"/>
                <w:color w:val="auto"/>
                <w:sz w:val="20"/>
                <w:szCs w:val="20"/>
              </w:rPr>
              <w:t xml:space="preserve"> Index</w:t>
            </w:r>
          </w:p>
        </w:tc>
        <w:tc>
          <w:tcPr>
            <w:tcW w:w="5104" w:type="dxa"/>
            <w:vMerge w:val="restart"/>
            <w:tcBorders>
              <w:top w:val="outset" w:sz="6" w:space="0" w:color="auto"/>
              <w:left w:val="single" w:sz="4" w:space="0" w:color="FFFFFF"/>
              <w:bottom w:val="single" w:sz="8" w:space="0" w:color="000000"/>
              <w:right w:val="nil"/>
            </w:tcBorders>
            <w:shd w:val="clear" w:color="auto" w:fill="auto"/>
            <w:noWrap/>
            <w:vAlign w:val="center"/>
            <w:hideMark/>
          </w:tcPr>
          <w:p w14:paraId="2D22975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Category of Inequality</w:t>
            </w:r>
          </w:p>
        </w:tc>
        <w:tc>
          <w:tcPr>
            <w:tcW w:w="3060" w:type="dxa"/>
            <w:gridSpan w:val="2"/>
            <w:tcBorders>
              <w:top w:val="outset" w:sz="6" w:space="0" w:color="auto"/>
              <w:left w:val="single" w:sz="4" w:space="0" w:color="FFFFFF"/>
              <w:bottom w:val="single" w:sz="4" w:space="0" w:color="auto"/>
            </w:tcBorders>
            <w:shd w:val="clear" w:color="auto" w:fill="auto"/>
            <w:noWrap/>
            <w:vAlign w:val="bottom"/>
            <w:hideMark/>
          </w:tcPr>
          <w:p w14:paraId="2313D5C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Tri-County(n=1166)</w:t>
            </w:r>
          </w:p>
        </w:tc>
      </w:tr>
      <w:tr w:rsidR="00115769" w:rsidRPr="00023B30" w14:paraId="54680BD4" w14:textId="77777777" w:rsidTr="006E526A">
        <w:trPr>
          <w:gridAfter w:val="1"/>
          <w:wAfter w:w="1055" w:type="dxa"/>
          <w:trHeight w:val="270"/>
        </w:trPr>
        <w:tc>
          <w:tcPr>
            <w:tcW w:w="4721" w:type="dxa"/>
            <w:vMerge/>
            <w:tcBorders>
              <w:top w:val="nil"/>
              <w:left w:val="single" w:sz="4" w:space="0" w:color="FFFFFF"/>
              <w:bottom w:val="single" w:sz="8" w:space="0" w:color="000000"/>
              <w:right w:val="single" w:sz="4" w:space="0" w:color="FFFFFF"/>
            </w:tcBorders>
            <w:vAlign w:val="center"/>
            <w:hideMark/>
          </w:tcPr>
          <w:p w14:paraId="7EBBE7D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vMerge/>
            <w:tcBorders>
              <w:top w:val="nil"/>
              <w:left w:val="single" w:sz="4" w:space="0" w:color="FFFFFF"/>
              <w:bottom w:val="single" w:sz="8" w:space="0" w:color="000000"/>
              <w:right w:val="nil"/>
            </w:tcBorders>
            <w:vAlign w:val="center"/>
            <w:hideMark/>
          </w:tcPr>
          <w:p w14:paraId="09BB3E3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080" w:type="dxa"/>
            <w:tcBorders>
              <w:top w:val="nil"/>
              <w:left w:val="single" w:sz="4" w:space="0" w:color="FFFFFF"/>
              <w:bottom w:val="single" w:sz="8" w:space="0" w:color="auto"/>
              <w:right w:val="nil"/>
            </w:tcBorders>
            <w:shd w:val="clear" w:color="auto" w:fill="auto"/>
            <w:noWrap/>
            <w:vAlign w:val="center"/>
            <w:hideMark/>
          </w:tcPr>
          <w:p w14:paraId="6F4F771C" w14:textId="77777777" w:rsidR="00115769" w:rsidRPr="00023B30" w:rsidRDefault="006E526A"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Inequality I</w:t>
            </w:r>
            <w:r w:rsidR="00115769" w:rsidRPr="00023B30">
              <w:rPr>
                <w:rFonts w:ascii="Arial" w:eastAsia="Times New Roman" w:hAnsi="Arial" w:cs="Arial"/>
                <w:color w:val="auto"/>
                <w:sz w:val="20"/>
                <w:szCs w:val="20"/>
              </w:rPr>
              <w:t>ndex</w:t>
            </w:r>
          </w:p>
        </w:tc>
        <w:tc>
          <w:tcPr>
            <w:tcW w:w="1980" w:type="dxa"/>
            <w:tcBorders>
              <w:top w:val="nil"/>
              <w:left w:val="single" w:sz="4" w:space="0" w:color="FFFFFF"/>
              <w:bottom w:val="single" w:sz="8" w:space="0" w:color="auto"/>
              <w:right w:val="nil"/>
            </w:tcBorders>
            <w:shd w:val="clear" w:color="auto" w:fill="auto"/>
            <w:noWrap/>
            <w:vAlign w:val="center"/>
            <w:hideMark/>
          </w:tcPr>
          <w:p w14:paraId="56995BE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95% CI</w:t>
            </w:r>
          </w:p>
        </w:tc>
      </w:tr>
      <w:tr w:rsidR="00115769" w:rsidRPr="00023B30" w14:paraId="27765872" w14:textId="77777777" w:rsidTr="006E526A">
        <w:trPr>
          <w:gridAfter w:val="1"/>
          <w:wAfter w:w="1055" w:type="dxa"/>
          <w:trHeight w:val="260"/>
        </w:trPr>
        <w:tc>
          <w:tcPr>
            <w:tcW w:w="4721" w:type="dxa"/>
            <w:vMerge w:val="restart"/>
            <w:tcBorders>
              <w:top w:val="nil"/>
              <w:left w:val="single" w:sz="4" w:space="0" w:color="FFFFFF"/>
              <w:bottom w:val="single" w:sz="8" w:space="0" w:color="000000"/>
              <w:right w:val="single" w:sz="4" w:space="0" w:color="FFFFFF"/>
            </w:tcBorders>
            <w:shd w:val="clear" w:color="auto" w:fill="auto"/>
            <w:vAlign w:val="center"/>
            <w:hideMark/>
          </w:tcPr>
          <w:p w14:paraId="795B5BD6" w14:textId="6A6A80C5" w:rsidR="000579F5" w:rsidRDefault="000579F5"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5769">
              <w:rPr>
                <w:rFonts w:ascii="Arial" w:eastAsia="Times New Roman" w:hAnsi="Arial" w:cs="Arial"/>
                <w:color w:val="auto"/>
                <w:sz w:val="20"/>
                <w:szCs w:val="20"/>
              </w:rPr>
              <w:t xml:space="preserve">Heat Stress </w:t>
            </w:r>
            <w:r w:rsidR="00D63DB3">
              <w:rPr>
                <w:rFonts w:ascii="Arial" w:eastAsia="Times New Roman" w:hAnsi="Arial" w:cs="Arial"/>
                <w:color w:val="auto"/>
                <w:sz w:val="20"/>
                <w:szCs w:val="20"/>
              </w:rPr>
              <w:t xml:space="preserve">Vulnerability </w:t>
            </w:r>
            <w:r w:rsidR="00115769">
              <w:rPr>
                <w:rFonts w:ascii="Arial" w:eastAsia="Times New Roman" w:hAnsi="Arial" w:cs="Arial"/>
                <w:color w:val="auto"/>
                <w:sz w:val="20"/>
                <w:szCs w:val="20"/>
              </w:rPr>
              <w:t>Index</w:t>
            </w:r>
            <w:r w:rsidR="00115769" w:rsidRPr="00023B30">
              <w:rPr>
                <w:rFonts w:ascii="Arial" w:eastAsia="Times New Roman" w:hAnsi="Arial" w:cs="Arial"/>
                <w:color w:val="auto"/>
                <w:sz w:val="20"/>
                <w:szCs w:val="20"/>
              </w:rPr>
              <w:t xml:space="preserve"> </w:t>
            </w:r>
          </w:p>
          <w:p w14:paraId="369AAC77" w14:textId="794579B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(Poverty variable excluded)</w:t>
            </w:r>
          </w:p>
        </w:tc>
        <w:tc>
          <w:tcPr>
            <w:tcW w:w="5104" w:type="dxa"/>
            <w:tcBorders>
              <w:top w:val="nil"/>
              <w:left w:val="nil"/>
              <w:bottom w:val="single" w:sz="4" w:space="0" w:color="FFFFFF"/>
              <w:right w:val="nil"/>
            </w:tcBorders>
            <w:shd w:val="clear" w:color="auto" w:fill="auto"/>
            <w:noWrap/>
            <w:vAlign w:val="center"/>
            <w:hideMark/>
          </w:tcPr>
          <w:p w14:paraId="66D7330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people of color</w:t>
            </w:r>
          </w:p>
        </w:tc>
        <w:tc>
          <w:tcPr>
            <w:tcW w:w="1080" w:type="dxa"/>
            <w:tcBorders>
              <w:top w:val="nil"/>
              <w:left w:val="single" w:sz="4" w:space="0" w:color="FFFFFF"/>
              <w:bottom w:val="single" w:sz="4" w:space="0" w:color="FFFFFF"/>
              <w:right w:val="nil"/>
            </w:tcBorders>
            <w:shd w:val="clear" w:color="auto" w:fill="auto"/>
            <w:noWrap/>
            <w:vAlign w:val="center"/>
            <w:hideMark/>
          </w:tcPr>
          <w:p w14:paraId="68CCD580"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-0.114</w:t>
            </w:r>
          </w:p>
        </w:tc>
        <w:tc>
          <w:tcPr>
            <w:tcW w:w="1980" w:type="dxa"/>
            <w:tcBorders>
              <w:top w:val="nil"/>
              <w:left w:val="single" w:sz="4" w:space="0" w:color="FFFFFF"/>
              <w:bottom w:val="single" w:sz="4" w:space="0" w:color="FFFFFF"/>
              <w:right w:val="single" w:sz="4" w:space="0" w:color="FFFFFF"/>
            </w:tcBorders>
            <w:shd w:val="clear" w:color="auto" w:fill="auto"/>
            <w:noWrap/>
            <w:vAlign w:val="center"/>
            <w:hideMark/>
          </w:tcPr>
          <w:p w14:paraId="1527806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(-0.107,-0.121)***</w:t>
            </w:r>
          </w:p>
        </w:tc>
      </w:tr>
      <w:tr w:rsidR="00115769" w:rsidRPr="00023B30" w14:paraId="68DFA99C" w14:textId="77777777" w:rsidTr="006E526A">
        <w:trPr>
          <w:gridAfter w:val="1"/>
          <w:wAfter w:w="1055" w:type="dxa"/>
          <w:trHeight w:val="260"/>
        </w:trPr>
        <w:tc>
          <w:tcPr>
            <w:tcW w:w="4721" w:type="dxa"/>
            <w:vMerge/>
            <w:tcBorders>
              <w:top w:val="nil"/>
              <w:left w:val="single" w:sz="4" w:space="0" w:color="FFFFFF"/>
              <w:bottom w:val="single" w:sz="8" w:space="0" w:color="000000"/>
              <w:right w:val="single" w:sz="4" w:space="0" w:color="FFFFFF"/>
            </w:tcBorders>
            <w:vAlign w:val="center"/>
            <w:hideMark/>
          </w:tcPr>
          <w:p w14:paraId="022BE38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4" w:space="0" w:color="FFFFFF"/>
              <w:right w:val="single" w:sz="4" w:space="0" w:color="FFFFFF"/>
            </w:tcBorders>
            <w:shd w:val="clear" w:color="auto" w:fill="auto"/>
            <w:noWrap/>
            <w:vAlign w:val="center"/>
            <w:hideMark/>
          </w:tcPr>
          <w:p w14:paraId="68C3C0C0"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residents living below poverty</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38C66D6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-0.134</w:t>
            </w:r>
          </w:p>
        </w:tc>
        <w:tc>
          <w:tcPr>
            <w:tcW w:w="1980" w:type="dxa"/>
            <w:tcBorders>
              <w:top w:val="single" w:sz="4" w:space="0" w:color="FFFFFF"/>
              <w:left w:val="nil"/>
              <w:bottom w:val="single" w:sz="4" w:space="0" w:color="FFFFFF"/>
              <w:right w:val="single" w:sz="4" w:space="0" w:color="FFFFFF"/>
            </w:tcBorders>
            <w:shd w:val="clear" w:color="auto" w:fill="auto"/>
            <w:noWrap/>
            <w:vAlign w:val="center"/>
            <w:hideMark/>
          </w:tcPr>
          <w:p w14:paraId="2F5EF4BC"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(-0.126,-0.141)***</w:t>
            </w:r>
          </w:p>
        </w:tc>
      </w:tr>
      <w:tr w:rsidR="00115769" w:rsidRPr="00023B30" w14:paraId="415C5710" w14:textId="77777777" w:rsidTr="006E526A">
        <w:trPr>
          <w:gridAfter w:val="1"/>
          <w:wAfter w:w="1055" w:type="dxa"/>
          <w:trHeight w:val="260"/>
        </w:trPr>
        <w:tc>
          <w:tcPr>
            <w:tcW w:w="4721" w:type="dxa"/>
            <w:vMerge/>
            <w:tcBorders>
              <w:top w:val="nil"/>
              <w:left w:val="single" w:sz="4" w:space="0" w:color="FFFFFF"/>
              <w:bottom w:val="single" w:sz="8" w:space="0" w:color="000000"/>
              <w:right w:val="single" w:sz="4" w:space="0" w:color="FFFFFF"/>
            </w:tcBorders>
            <w:vAlign w:val="center"/>
            <w:hideMark/>
          </w:tcPr>
          <w:p w14:paraId="677AB34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4" w:space="0" w:color="FFFFFF"/>
              <w:right w:val="nil"/>
            </w:tcBorders>
            <w:shd w:val="clear" w:color="auto" w:fill="auto"/>
            <w:noWrap/>
            <w:vAlign w:val="center"/>
            <w:hideMark/>
          </w:tcPr>
          <w:p w14:paraId="693D141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residents living below twice poverty</w:t>
            </w:r>
          </w:p>
        </w:tc>
        <w:tc>
          <w:tcPr>
            <w:tcW w:w="1080" w:type="dxa"/>
            <w:tcBorders>
              <w:top w:val="single" w:sz="4" w:space="0" w:color="FFFFFF"/>
              <w:left w:val="single" w:sz="4" w:space="0" w:color="FFFFFF"/>
              <w:bottom w:val="single" w:sz="4" w:space="0" w:color="FFFFFF"/>
              <w:right w:val="nil"/>
            </w:tcBorders>
            <w:shd w:val="clear" w:color="auto" w:fill="auto"/>
            <w:noWrap/>
            <w:vAlign w:val="center"/>
            <w:hideMark/>
          </w:tcPr>
          <w:p w14:paraId="6739B4DD"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-0.145</w:t>
            </w:r>
          </w:p>
        </w:tc>
        <w:tc>
          <w:tcPr>
            <w:tcW w:w="198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BDC66B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(-0.137,-0.153)***</w:t>
            </w:r>
          </w:p>
        </w:tc>
      </w:tr>
      <w:tr w:rsidR="00115769" w:rsidRPr="00023B30" w14:paraId="263FDD27" w14:textId="77777777" w:rsidTr="006E526A">
        <w:trPr>
          <w:gridAfter w:val="1"/>
          <w:wAfter w:w="1055" w:type="dxa"/>
          <w:trHeight w:val="260"/>
        </w:trPr>
        <w:tc>
          <w:tcPr>
            <w:tcW w:w="4721" w:type="dxa"/>
            <w:vMerge/>
            <w:tcBorders>
              <w:top w:val="nil"/>
              <w:left w:val="single" w:sz="4" w:space="0" w:color="FFFFFF"/>
              <w:bottom w:val="single" w:sz="8" w:space="0" w:color="000000"/>
              <w:right w:val="single" w:sz="4" w:space="0" w:color="FFFFFF"/>
            </w:tcBorders>
            <w:vAlign w:val="center"/>
            <w:hideMark/>
          </w:tcPr>
          <w:p w14:paraId="0E84D496"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4" w:space="0" w:color="FFFFFF"/>
              <w:right w:val="nil"/>
            </w:tcBorders>
            <w:shd w:val="clear" w:color="auto" w:fill="auto"/>
            <w:noWrap/>
            <w:vAlign w:val="center"/>
            <w:hideMark/>
          </w:tcPr>
          <w:p w14:paraId="18DC34D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living in rented households</w:t>
            </w:r>
          </w:p>
        </w:tc>
        <w:tc>
          <w:tcPr>
            <w:tcW w:w="108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2E303D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-0.116</w:t>
            </w:r>
          </w:p>
        </w:tc>
        <w:tc>
          <w:tcPr>
            <w:tcW w:w="1980" w:type="dxa"/>
            <w:tcBorders>
              <w:top w:val="single" w:sz="4" w:space="0" w:color="FFFFFF"/>
              <w:left w:val="nil"/>
              <w:bottom w:val="single" w:sz="4" w:space="0" w:color="FFFFFF"/>
              <w:right w:val="single" w:sz="4" w:space="0" w:color="FFFFFF"/>
            </w:tcBorders>
            <w:shd w:val="clear" w:color="auto" w:fill="auto"/>
            <w:noWrap/>
            <w:vAlign w:val="center"/>
            <w:hideMark/>
          </w:tcPr>
          <w:p w14:paraId="6A17986F"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(-0.109,-0.123)***</w:t>
            </w:r>
          </w:p>
        </w:tc>
      </w:tr>
      <w:tr w:rsidR="00115769" w:rsidRPr="00023B30" w14:paraId="5FB18DB5" w14:textId="77777777" w:rsidTr="006E526A">
        <w:trPr>
          <w:gridAfter w:val="1"/>
          <w:wAfter w:w="1055" w:type="dxa"/>
          <w:trHeight w:val="260"/>
        </w:trPr>
        <w:tc>
          <w:tcPr>
            <w:tcW w:w="4721" w:type="dxa"/>
            <w:vMerge/>
            <w:tcBorders>
              <w:top w:val="nil"/>
              <w:left w:val="single" w:sz="4" w:space="0" w:color="FFFFFF"/>
              <w:bottom w:val="single" w:sz="8" w:space="0" w:color="000000"/>
              <w:right w:val="single" w:sz="4" w:space="0" w:color="FFFFFF"/>
            </w:tcBorders>
            <w:vAlign w:val="center"/>
            <w:hideMark/>
          </w:tcPr>
          <w:p w14:paraId="7B13DA2F"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4" w:space="0" w:color="FFFFFF"/>
              <w:right w:val="single" w:sz="4" w:space="0" w:color="FFFFFF"/>
            </w:tcBorders>
            <w:shd w:val="clear" w:color="auto" w:fill="auto"/>
            <w:noWrap/>
            <w:vAlign w:val="center"/>
            <w:hideMark/>
          </w:tcPr>
          <w:p w14:paraId="43A6460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Median house value</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5CD9EF55"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-0.171</w:t>
            </w:r>
          </w:p>
        </w:tc>
        <w:tc>
          <w:tcPr>
            <w:tcW w:w="1980" w:type="dxa"/>
            <w:tcBorders>
              <w:top w:val="single" w:sz="4" w:space="0" w:color="FFFFFF"/>
              <w:left w:val="nil"/>
              <w:bottom w:val="single" w:sz="4" w:space="0" w:color="FFFFFF"/>
              <w:right w:val="single" w:sz="4" w:space="0" w:color="FFFFFF"/>
            </w:tcBorders>
            <w:shd w:val="clear" w:color="auto" w:fill="auto"/>
            <w:noWrap/>
            <w:vAlign w:val="center"/>
            <w:hideMark/>
          </w:tcPr>
          <w:p w14:paraId="2FBF79D4" w14:textId="4287E11B"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(-0.163,-0.18</w:t>
            </w:r>
            <w:r w:rsidR="00B36ABB">
              <w:rPr>
                <w:rFonts w:ascii="Arial" w:eastAsia="Times New Roman" w:hAnsi="Arial" w:cs="Arial"/>
                <w:color w:val="auto"/>
                <w:sz w:val="20"/>
                <w:szCs w:val="20"/>
              </w:rPr>
              <w:t>0</w:t>
            </w:r>
            <w:r w:rsidRPr="00023B30">
              <w:rPr>
                <w:rFonts w:ascii="Arial" w:eastAsia="Times New Roman" w:hAnsi="Arial" w:cs="Arial"/>
                <w:color w:val="auto"/>
                <w:sz w:val="20"/>
                <w:szCs w:val="20"/>
              </w:rPr>
              <w:t>)***</w:t>
            </w:r>
          </w:p>
        </w:tc>
      </w:tr>
      <w:tr w:rsidR="00115769" w:rsidRPr="00023B30" w14:paraId="466F3C6D" w14:textId="77777777" w:rsidTr="006E526A">
        <w:trPr>
          <w:gridAfter w:val="1"/>
          <w:wAfter w:w="1055" w:type="dxa"/>
          <w:trHeight w:val="260"/>
        </w:trPr>
        <w:tc>
          <w:tcPr>
            <w:tcW w:w="4721" w:type="dxa"/>
            <w:vMerge/>
            <w:tcBorders>
              <w:top w:val="nil"/>
              <w:left w:val="single" w:sz="4" w:space="0" w:color="FFFFFF"/>
              <w:bottom w:val="single" w:sz="8" w:space="0" w:color="000000"/>
              <w:right w:val="single" w:sz="4" w:space="0" w:color="FFFFFF"/>
            </w:tcBorders>
            <w:vAlign w:val="center"/>
            <w:hideMark/>
          </w:tcPr>
          <w:p w14:paraId="399654D6"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4" w:space="0" w:color="FFFFFF"/>
              <w:right w:val="nil"/>
            </w:tcBorders>
            <w:shd w:val="clear" w:color="auto" w:fill="auto"/>
            <w:noWrap/>
            <w:vAlign w:val="center"/>
            <w:hideMark/>
          </w:tcPr>
          <w:p w14:paraId="574167CA"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Proportion over age 24 without high school completion</w:t>
            </w:r>
          </w:p>
        </w:tc>
        <w:tc>
          <w:tcPr>
            <w:tcW w:w="1080" w:type="dxa"/>
            <w:tcBorders>
              <w:top w:val="single" w:sz="4" w:space="0" w:color="FFFFFF"/>
              <w:left w:val="single" w:sz="4" w:space="0" w:color="FFFFFF"/>
              <w:bottom w:val="single" w:sz="4" w:space="0" w:color="FFFFFF"/>
              <w:right w:val="nil"/>
            </w:tcBorders>
            <w:shd w:val="clear" w:color="auto" w:fill="auto"/>
            <w:noWrap/>
            <w:vAlign w:val="center"/>
            <w:hideMark/>
          </w:tcPr>
          <w:p w14:paraId="03378641"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-0.112</w:t>
            </w:r>
          </w:p>
        </w:tc>
        <w:tc>
          <w:tcPr>
            <w:tcW w:w="1980"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426253D"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(-0.105,-0.119)***</w:t>
            </w:r>
          </w:p>
        </w:tc>
      </w:tr>
      <w:tr w:rsidR="00115769" w:rsidRPr="00023B30" w14:paraId="1538DB72" w14:textId="77777777" w:rsidTr="006E526A">
        <w:trPr>
          <w:gridAfter w:val="1"/>
          <w:wAfter w:w="1055" w:type="dxa"/>
          <w:trHeight w:val="270"/>
        </w:trPr>
        <w:tc>
          <w:tcPr>
            <w:tcW w:w="4721" w:type="dxa"/>
            <w:vMerge/>
            <w:tcBorders>
              <w:top w:val="nil"/>
              <w:left w:val="single" w:sz="4" w:space="0" w:color="FFFFFF"/>
              <w:bottom w:val="single" w:sz="8" w:space="0" w:color="000000"/>
              <w:right w:val="single" w:sz="4" w:space="0" w:color="FFFFFF"/>
            </w:tcBorders>
            <w:vAlign w:val="center"/>
            <w:hideMark/>
          </w:tcPr>
          <w:p w14:paraId="346DF2F6"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nil"/>
              <w:bottom w:val="single" w:sz="8" w:space="0" w:color="auto"/>
              <w:right w:val="nil"/>
            </w:tcBorders>
            <w:shd w:val="clear" w:color="auto" w:fill="auto"/>
            <w:noWrap/>
            <w:vAlign w:val="bottom"/>
            <w:hideMark/>
          </w:tcPr>
          <w:p w14:paraId="790E9BF5"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Linguistic Isolation</w:t>
            </w:r>
          </w:p>
        </w:tc>
        <w:tc>
          <w:tcPr>
            <w:tcW w:w="1080" w:type="dxa"/>
            <w:tcBorders>
              <w:top w:val="single" w:sz="4" w:space="0" w:color="FFFFFF"/>
              <w:left w:val="single" w:sz="4" w:space="0" w:color="FFFFFF"/>
              <w:bottom w:val="single" w:sz="8" w:space="0" w:color="auto"/>
              <w:right w:val="nil"/>
            </w:tcBorders>
            <w:shd w:val="clear" w:color="auto" w:fill="auto"/>
            <w:noWrap/>
            <w:vAlign w:val="center"/>
            <w:hideMark/>
          </w:tcPr>
          <w:p w14:paraId="408208FB"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-0.029</w:t>
            </w:r>
          </w:p>
        </w:tc>
        <w:tc>
          <w:tcPr>
            <w:tcW w:w="1980" w:type="dxa"/>
            <w:tcBorders>
              <w:top w:val="single" w:sz="4" w:space="0" w:color="FFFFFF"/>
              <w:left w:val="single" w:sz="4" w:space="0" w:color="FFFFFF"/>
              <w:bottom w:val="single" w:sz="8" w:space="0" w:color="auto"/>
              <w:right w:val="nil"/>
            </w:tcBorders>
            <w:shd w:val="clear" w:color="auto" w:fill="auto"/>
            <w:noWrap/>
            <w:vAlign w:val="center"/>
            <w:hideMark/>
          </w:tcPr>
          <w:p w14:paraId="579F4C24"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(-0.024,-0.034)</w:t>
            </w:r>
          </w:p>
        </w:tc>
      </w:tr>
      <w:tr w:rsidR="00115769" w:rsidRPr="00023B30" w14:paraId="354908E9" w14:textId="77777777" w:rsidTr="006E526A">
        <w:trPr>
          <w:gridAfter w:val="1"/>
          <w:wAfter w:w="1055" w:type="dxa"/>
          <w:trHeight w:val="260"/>
        </w:trPr>
        <w:tc>
          <w:tcPr>
            <w:tcW w:w="4721" w:type="dxa"/>
            <w:vMerge w:val="restart"/>
            <w:tcBorders>
              <w:top w:val="nil"/>
              <w:left w:val="single" w:sz="4" w:space="0" w:color="FFFFFF"/>
              <w:bottom w:val="single" w:sz="8" w:space="0" w:color="000000"/>
              <w:right w:val="nil"/>
            </w:tcBorders>
            <w:shd w:val="clear" w:color="auto" w:fill="auto"/>
            <w:vAlign w:val="center"/>
            <w:hideMark/>
          </w:tcPr>
          <w:p w14:paraId="41475A2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xml:space="preserve">Temperature Index </w:t>
            </w:r>
          </w:p>
        </w:tc>
        <w:tc>
          <w:tcPr>
            <w:tcW w:w="5104" w:type="dxa"/>
            <w:tcBorders>
              <w:top w:val="single" w:sz="8" w:space="0" w:color="auto"/>
              <w:left w:val="single" w:sz="4" w:space="0" w:color="FFFFFF"/>
              <w:bottom w:val="single" w:sz="4" w:space="0" w:color="FFFFFF"/>
              <w:right w:val="single" w:sz="4" w:space="0" w:color="FFFFFF"/>
            </w:tcBorders>
            <w:shd w:val="clear" w:color="auto" w:fill="auto"/>
            <w:noWrap/>
            <w:vAlign w:val="center"/>
            <w:hideMark/>
          </w:tcPr>
          <w:p w14:paraId="6959D39E"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xml:space="preserve">Place Index </w:t>
            </w:r>
          </w:p>
        </w:tc>
        <w:tc>
          <w:tcPr>
            <w:tcW w:w="1080" w:type="dxa"/>
            <w:tcBorders>
              <w:top w:val="single" w:sz="8" w:space="0" w:color="auto"/>
              <w:left w:val="nil"/>
              <w:bottom w:val="single" w:sz="4" w:space="0" w:color="FFFFFF"/>
              <w:right w:val="nil"/>
            </w:tcBorders>
            <w:shd w:val="clear" w:color="auto" w:fill="auto"/>
            <w:noWrap/>
            <w:vAlign w:val="center"/>
            <w:hideMark/>
          </w:tcPr>
          <w:p w14:paraId="36184B9C"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-0.163</w:t>
            </w:r>
          </w:p>
        </w:tc>
        <w:tc>
          <w:tcPr>
            <w:tcW w:w="1980" w:type="dxa"/>
            <w:tcBorders>
              <w:top w:val="single" w:sz="8" w:space="0" w:color="auto"/>
              <w:left w:val="single" w:sz="4" w:space="0" w:color="FFFFFF"/>
              <w:bottom w:val="single" w:sz="4" w:space="0" w:color="FFFFFF"/>
              <w:right w:val="nil"/>
            </w:tcBorders>
            <w:shd w:val="clear" w:color="auto" w:fill="auto"/>
            <w:noWrap/>
            <w:vAlign w:val="center"/>
            <w:hideMark/>
          </w:tcPr>
          <w:p w14:paraId="5D197923"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(-0.155,-0.171)***</w:t>
            </w:r>
          </w:p>
        </w:tc>
      </w:tr>
      <w:tr w:rsidR="00115769" w:rsidRPr="00023B30" w14:paraId="13B19558" w14:textId="77777777" w:rsidTr="006E526A">
        <w:trPr>
          <w:gridAfter w:val="1"/>
          <w:wAfter w:w="1055" w:type="dxa"/>
          <w:trHeight w:val="270"/>
        </w:trPr>
        <w:tc>
          <w:tcPr>
            <w:tcW w:w="4721" w:type="dxa"/>
            <w:vMerge/>
            <w:tcBorders>
              <w:top w:val="nil"/>
              <w:left w:val="single" w:sz="4" w:space="0" w:color="FFFFFF"/>
              <w:bottom w:val="single" w:sz="8" w:space="0" w:color="000000"/>
              <w:right w:val="nil"/>
            </w:tcBorders>
            <w:vAlign w:val="center"/>
            <w:hideMark/>
          </w:tcPr>
          <w:p w14:paraId="4DE79A47"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5104" w:type="dxa"/>
            <w:tcBorders>
              <w:top w:val="single" w:sz="4" w:space="0" w:color="FFFFFF"/>
              <w:left w:val="single" w:sz="4" w:space="0" w:color="FFFFFF"/>
              <w:bottom w:val="single" w:sz="8" w:space="0" w:color="auto"/>
              <w:right w:val="single" w:sz="4" w:space="0" w:color="FFFFFF"/>
            </w:tcBorders>
            <w:shd w:val="clear" w:color="auto" w:fill="auto"/>
            <w:noWrap/>
            <w:vAlign w:val="center"/>
            <w:hideMark/>
          </w:tcPr>
          <w:p w14:paraId="49166225" w14:textId="14F634C4" w:rsidR="00115769" w:rsidRPr="00023B30" w:rsidRDefault="000579F5"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5769" w:rsidRPr="00023B30">
              <w:rPr>
                <w:rFonts w:ascii="Arial" w:eastAsia="Times New Roman" w:hAnsi="Arial" w:cs="Arial"/>
                <w:color w:val="auto"/>
                <w:sz w:val="20"/>
                <w:szCs w:val="20"/>
              </w:rPr>
              <w:t>People Index (</w:t>
            </w:r>
            <w:r w:rsidR="00115769">
              <w:rPr>
                <w:rFonts w:ascii="Arial" w:eastAsia="Times New Roman" w:hAnsi="Arial" w:cs="Arial"/>
                <w:color w:val="auto"/>
                <w:sz w:val="20"/>
                <w:szCs w:val="20"/>
              </w:rPr>
              <w:t>Poverty variable excluded</w:t>
            </w:r>
            <w:r w:rsidR="00115769" w:rsidRPr="00023B30">
              <w:rPr>
                <w:rFonts w:ascii="Arial" w:eastAsia="Times New Roman" w:hAnsi="Arial" w:cs="Arial"/>
                <w:color w:val="auto"/>
                <w:sz w:val="20"/>
                <w:szCs w:val="20"/>
              </w:rPr>
              <w:t>)</w:t>
            </w:r>
          </w:p>
        </w:tc>
        <w:tc>
          <w:tcPr>
            <w:tcW w:w="1080" w:type="dxa"/>
            <w:tcBorders>
              <w:top w:val="single" w:sz="4" w:space="0" w:color="FFFFFF"/>
              <w:left w:val="nil"/>
              <w:bottom w:val="single" w:sz="8" w:space="0" w:color="auto"/>
              <w:right w:val="nil"/>
            </w:tcBorders>
            <w:shd w:val="clear" w:color="auto" w:fill="auto"/>
            <w:noWrap/>
            <w:vAlign w:val="center"/>
            <w:hideMark/>
          </w:tcPr>
          <w:p w14:paraId="7AC002CC"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-0.190</w:t>
            </w:r>
          </w:p>
        </w:tc>
        <w:tc>
          <w:tcPr>
            <w:tcW w:w="1980" w:type="dxa"/>
            <w:tcBorders>
              <w:top w:val="single" w:sz="4" w:space="0" w:color="FFFFFF"/>
              <w:left w:val="single" w:sz="4" w:space="0" w:color="FFFFFF"/>
              <w:bottom w:val="single" w:sz="8" w:space="0" w:color="auto"/>
              <w:right w:val="nil"/>
            </w:tcBorders>
            <w:shd w:val="clear" w:color="auto" w:fill="auto"/>
            <w:noWrap/>
            <w:vAlign w:val="center"/>
            <w:hideMark/>
          </w:tcPr>
          <w:p w14:paraId="333858C0"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(-0.181,-0.199)***</w:t>
            </w:r>
          </w:p>
        </w:tc>
      </w:tr>
      <w:tr w:rsidR="00115769" w:rsidRPr="00023B30" w14:paraId="67BE589A" w14:textId="77777777" w:rsidTr="006E526A">
        <w:trPr>
          <w:gridAfter w:val="1"/>
          <w:wAfter w:w="1055" w:type="dxa"/>
          <w:trHeight w:val="270"/>
        </w:trPr>
        <w:tc>
          <w:tcPr>
            <w:tcW w:w="4721" w:type="dxa"/>
            <w:tcBorders>
              <w:top w:val="nil"/>
              <w:left w:val="nil"/>
              <w:bottom w:val="single" w:sz="8" w:space="0" w:color="auto"/>
              <w:right w:val="nil"/>
            </w:tcBorders>
            <w:shd w:val="clear" w:color="auto" w:fill="auto"/>
            <w:noWrap/>
            <w:vAlign w:val="center"/>
            <w:hideMark/>
          </w:tcPr>
          <w:p w14:paraId="1EBB116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xml:space="preserve">Place index </w:t>
            </w:r>
          </w:p>
        </w:tc>
        <w:tc>
          <w:tcPr>
            <w:tcW w:w="5104" w:type="dxa"/>
            <w:tcBorders>
              <w:top w:val="nil"/>
              <w:left w:val="single" w:sz="4" w:space="0" w:color="FFFFFF"/>
              <w:bottom w:val="single" w:sz="8" w:space="0" w:color="auto"/>
              <w:right w:val="nil"/>
            </w:tcBorders>
            <w:shd w:val="clear" w:color="auto" w:fill="auto"/>
            <w:noWrap/>
            <w:vAlign w:val="center"/>
            <w:hideMark/>
          </w:tcPr>
          <w:p w14:paraId="0997A4B7" w14:textId="06750AE7" w:rsidR="00115769" w:rsidRPr="00023B30" w:rsidRDefault="000579F5"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579F5">
              <w:rPr>
                <w:rFonts w:ascii="Arial" w:eastAsia="Times New Roman" w:hAnsi="Arial" w:cs="Arial"/>
                <w:color w:val="auto"/>
                <w:sz w:val="20"/>
                <w:szCs w:val="20"/>
              </w:rPr>
              <w:t xml:space="preserve">Analytic </w:t>
            </w:r>
            <w:r w:rsidR="00115769" w:rsidRPr="00023B30">
              <w:rPr>
                <w:rFonts w:ascii="Arial" w:eastAsia="Times New Roman" w:hAnsi="Arial" w:cs="Arial"/>
                <w:color w:val="auto"/>
                <w:sz w:val="20"/>
                <w:szCs w:val="20"/>
              </w:rPr>
              <w:t xml:space="preserve">People </w:t>
            </w:r>
            <w:r w:rsidR="00115769">
              <w:rPr>
                <w:rFonts w:ascii="Arial" w:eastAsia="Times New Roman" w:hAnsi="Arial" w:cs="Arial"/>
                <w:color w:val="auto"/>
                <w:sz w:val="20"/>
                <w:szCs w:val="20"/>
              </w:rPr>
              <w:t>Index (Poverty variable excluded</w:t>
            </w:r>
            <w:r w:rsidR="00115769" w:rsidRPr="00023B30">
              <w:rPr>
                <w:rFonts w:ascii="Arial" w:eastAsia="Times New Roman" w:hAnsi="Arial" w:cs="Arial"/>
                <w:color w:val="auto"/>
                <w:sz w:val="20"/>
                <w:szCs w:val="20"/>
              </w:rPr>
              <w:t>)</w:t>
            </w:r>
          </w:p>
        </w:tc>
        <w:tc>
          <w:tcPr>
            <w:tcW w:w="1080" w:type="dxa"/>
            <w:tcBorders>
              <w:top w:val="nil"/>
              <w:left w:val="single" w:sz="4" w:space="0" w:color="FFFFFF"/>
              <w:bottom w:val="single" w:sz="8" w:space="0" w:color="auto"/>
              <w:right w:val="single" w:sz="4" w:space="0" w:color="FFFFFF"/>
            </w:tcBorders>
            <w:shd w:val="clear" w:color="auto" w:fill="auto"/>
            <w:noWrap/>
            <w:vAlign w:val="center"/>
            <w:hideMark/>
          </w:tcPr>
          <w:p w14:paraId="1996C378"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-0.193</w:t>
            </w:r>
          </w:p>
        </w:tc>
        <w:tc>
          <w:tcPr>
            <w:tcW w:w="1980" w:type="dxa"/>
            <w:tcBorders>
              <w:top w:val="nil"/>
              <w:left w:val="nil"/>
              <w:bottom w:val="single" w:sz="8" w:space="0" w:color="auto"/>
              <w:right w:val="single" w:sz="4" w:space="0" w:color="FFFFFF"/>
            </w:tcBorders>
            <w:shd w:val="clear" w:color="auto" w:fill="auto"/>
            <w:noWrap/>
            <w:vAlign w:val="center"/>
            <w:hideMark/>
          </w:tcPr>
          <w:p w14:paraId="47D594E8"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(-0.184,-0.202)***</w:t>
            </w:r>
          </w:p>
        </w:tc>
      </w:tr>
      <w:tr w:rsidR="00115769" w:rsidRPr="00023B30" w14:paraId="5E053E74" w14:textId="77777777" w:rsidTr="006E526A">
        <w:trPr>
          <w:trHeight w:val="270"/>
        </w:trPr>
        <w:tc>
          <w:tcPr>
            <w:tcW w:w="4721" w:type="dxa"/>
            <w:tcBorders>
              <w:top w:val="nil"/>
              <w:left w:val="single" w:sz="8" w:space="0" w:color="FFFFFF"/>
              <w:bottom w:val="single" w:sz="8" w:space="0" w:color="FFFFFF"/>
              <w:right w:val="single" w:sz="4" w:space="0" w:color="FFFFFF"/>
            </w:tcBorders>
            <w:shd w:val="clear" w:color="auto" w:fill="auto"/>
            <w:noWrap/>
            <w:vAlign w:val="center"/>
            <w:hideMark/>
          </w:tcPr>
          <w:p w14:paraId="0C5A015D"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0.1&lt;p&lt;0.05, ** 0.05&lt;p&lt;0.001, *** p&lt;0.001</w:t>
            </w:r>
          </w:p>
        </w:tc>
        <w:tc>
          <w:tcPr>
            <w:tcW w:w="5104" w:type="dxa"/>
            <w:tcBorders>
              <w:top w:val="nil"/>
              <w:left w:val="nil"/>
              <w:bottom w:val="single" w:sz="4" w:space="0" w:color="FFFFFF"/>
              <w:right w:val="single" w:sz="4" w:space="0" w:color="FFFFFF"/>
            </w:tcBorders>
            <w:shd w:val="clear" w:color="auto" w:fill="auto"/>
            <w:vAlign w:val="center"/>
            <w:hideMark/>
          </w:tcPr>
          <w:p w14:paraId="73F2F219"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023B30">
              <w:rPr>
                <w:rFonts w:ascii="Arial" w:eastAsia="Times New Roman" w:hAnsi="Arial" w:cs="Arial"/>
                <w:color w:val="auto"/>
                <w:sz w:val="20"/>
                <w:szCs w:val="20"/>
              </w:rPr>
              <w:t> </w:t>
            </w:r>
          </w:p>
        </w:tc>
        <w:tc>
          <w:tcPr>
            <w:tcW w:w="1080" w:type="dxa"/>
            <w:tcBorders>
              <w:top w:val="nil"/>
              <w:left w:val="nil"/>
              <w:bottom w:val="single" w:sz="4" w:space="0" w:color="FFFFFF"/>
              <w:right w:val="nil"/>
            </w:tcBorders>
            <w:shd w:val="clear" w:color="auto" w:fill="auto"/>
            <w:noWrap/>
            <w:vAlign w:val="center"/>
            <w:hideMark/>
          </w:tcPr>
          <w:p w14:paraId="4A3E9474" w14:textId="77777777" w:rsidR="00115769" w:rsidRPr="00023B30"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 </w:t>
            </w:r>
          </w:p>
        </w:tc>
        <w:tc>
          <w:tcPr>
            <w:tcW w:w="3035" w:type="dxa"/>
            <w:gridSpan w:val="2"/>
            <w:tcBorders>
              <w:top w:val="nil"/>
              <w:left w:val="single" w:sz="4" w:space="0" w:color="FFFFFF"/>
              <w:bottom w:val="single" w:sz="8" w:space="0" w:color="FFFFFF"/>
              <w:right w:val="single" w:sz="8" w:space="0" w:color="FFFFFF"/>
            </w:tcBorders>
            <w:shd w:val="clear" w:color="auto" w:fill="auto"/>
            <w:noWrap/>
            <w:vAlign w:val="center"/>
            <w:hideMark/>
          </w:tcPr>
          <w:p w14:paraId="5DD20B38" w14:textId="77777777" w:rsidR="00115769" w:rsidRPr="00023B30" w:rsidRDefault="00115769" w:rsidP="005D4353">
            <w:pPr>
              <w:keepNext/>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023B30">
              <w:rPr>
                <w:rFonts w:ascii="Arial" w:eastAsia="Times New Roman" w:hAnsi="Arial" w:cs="Arial"/>
                <w:color w:val="auto"/>
                <w:sz w:val="20"/>
                <w:szCs w:val="20"/>
              </w:rPr>
              <w:t> </w:t>
            </w:r>
          </w:p>
        </w:tc>
      </w:tr>
    </w:tbl>
    <w:p w14:paraId="0A39E38D" w14:textId="6B0582E1" w:rsidR="00115769" w:rsidRPr="00A971D4" w:rsidRDefault="005D4353" w:rsidP="005D4353">
      <w:pPr>
        <w:pStyle w:val="Caption"/>
        <w:rPr>
          <w:b w:val="0"/>
          <w:color w:val="auto"/>
          <w:sz w:val="20"/>
          <w:szCs w:val="20"/>
        </w:rPr>
      </w:pPr>
      <w:bookmarkStart w:id="3" w:name="_Toc534037289"/>
      <w:r w:rsidRPr="00A971D4">
        <w:rPr>
          <w:color w:val="auto"/>
          <w:sz w:val="20"/>
          <w:szCs w:val="20"/>
        </w:rPr>
        <w:t xml:space="preserve">Table S- </w:t>
      </w:r>
      <w:r w:rsidRPr="00A971D4">
        <w:rPr>
          <w:color w:val="auto"/>
          <w:sz w:val="20"/>
          <w:szCs w:val="20"/>
        </w:rPr>
        <w:fldChar w:fldCharType="begin"/>
      </w:r>
      <w:r w:rsidRPr="00A971D4">
        <w:rPr>
          <w:color w:val="auto"/>
          <w:sz w:val="20"/>
          <w:szCs w:val="20"/>
        </w:rPr>
        <w:instrText xml:space="preserve"> SEQ Table_S- \* ARABIC </w:instrText>
      </w:r>
      <w:r w:rsidRPr="00A971D4">
        <w:rPr>
          <w:color w:val="auto"/>
          <w:sz w:val="20"/>
          <w:szCs w:val="20"/>
        </w:rPr>
        <w:fldChar w:fldCharType="separate"/>
      </w:r>
      <w:r w:rsidR="00DB781F" w:rsidRPr="00A971D4">
        <w:rPr>
          <w:noProof/>
          <w:color w:val="auto"/>
          <w:sz w:val="20"/>
          <w:szCs w:val="20"/>
        </w:rPr>
        <w:t>3</w:t>
      </w:r>
      <w:r w:rsidRPr="00A971D4">
        <w:rPr>
          <w:color w:val="auto"/>
          <w:sz w:val="20"/>
          <w:szCs w:val="20"/>
        </w:rPr>
        <w:fldChar w:fldCharType="end"/>
      </w:r>
      <w:r w:rsidR="00AA7BBC" w:rsidRPr="00A971D4">
        <w:rPr>
          <w:color w:val="auto"/>
          <w:sz w:val="20"/>
          <w:szCs w:val="20"/>
        </w:rPr>
        <w:t xml:space="preserve">: Inequality curve significance tests </w:t>
      </w:r>
      <w:r w:rsidR="00693B68" w:rsidRPr="00A971D4">
        <w:rPr>
          <w:color w:val="auto"/>
          <w:sz w:val="20"/>
          <w:szCs w:val="20"/>
        </w:rPr>
        <w:t>of</w:t>
      </w:r>
      <w:r w:rsidR="00AA7BBC" w:rsidRPr="00A971D4">
        <w:rPr>
          <w:color w:val="auto"/>
          <w:sz w:val="20"/>
          <w:szCs w:val="20"/>
        </w:rPr>
        <w:t xml:space="preserve"> heat exposure for individual and cumulative indicators of vulnerability within the Detroit </w:t>
      </w:r>
      <w:r w:rsidR="00235562" w:rsidRPr="00A971D4">
        <w:rPr>
          <w:color w:val="auto"/>
          <w:sz w:val="20"/>
          <w:szCs w:val="20"/>
        </w:rPr>
        <w:t>m</w:t>
      </w:r>
      <w:r w:rsidR="00AA7BBC" w:rsidRPr="00A971D4">
        <w:rPr>
          <w:color w:val="auto"/>
          <w:sz w:val="20"/>
          <w:szCs w:val="20"/>
        </w:rPr>
        <w:t>etropolitan area (Michigan, n=2813 census tracts)</w:t>
      </w:r>
      <w:bookmarkEnd w:id="3"/>
    </w:p>
    <w:p w14:paraId="69DB51EA" w14:textId="77777777" w:rsidR="00161613" w:rsidRDefault="00161613" w:rsidP="00115769">
      <w:pPr>
        <w:outlineLvl w:val="0"/>
        <w:rPr>
          <w:b/>
        </w:rPr>
      </w:pPr>
    </w:p>
    <w:p w14:paraId="1DE278F8" w14:textId="77777777" w:rsidR="00161613" w:rsidRDefault="00161613">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14477858"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14E08EEE"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05D7F477"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48CA2EF4"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0F78298D"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0FDEB0B6" w14:textId="77777777" w:rsidR="00AA7BBC" w:rsidRDefault="00AA7BBC">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6D2DE937" w14:textId="77777777" w:rsidR="00AA7BBC" w:rsidRDefault="00AA7BBC">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1558DE8A"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0D5E1BD8"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6E5EDA6C"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47EE60D6"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1F05D879"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3E4E4E8F" w14:textId="77777777" w:rsidR="006E526A" w:rsidRDefault="006E526A">
      <w:pPr>
        <w:pBdr>
          <w:top w:val="none" w:sz="0" w:space="0" w:color="auto"/>
          <w:left w:val="none" w:sz="0" w:space="0" w:color="auto"/>
          <w:bottom w:val="none" w:sz="0" w:space="0" w:color="auto"/>
          <w:right w:val="none" w:sz="0" w:space="0" w:color="auto"/>
          <w:between w:val="none" w:sz="0" w:space="0" w:color="auto"/>
        </w:pBdr>
        <w:spacing w:after="0" w:line="240" w:lineRule="auto"/>
        <w:rPr>
          <w:b/>
        </w:rPr>
      </w:pPr>
    </w:p>
    <w:p w14:paraId="5D288B0E" w14:textId="77777777" w:rsidR="00115769" w:rsidRDefault="00115769" w:rsidP="00115769">
      <w:pPr>
        <w:outlineLvl w:val="0"/>
        <w:rPr>
          <w:b/>
        </w:rPr>
      </w:pPr>
    </w:p>
    <w:tbl>
      <w:tblPr>
        <w:tblW w:w="12975" w:type="dxa"/>
        <w:tblInd w:w="93" w:type="dxa"/>
        <w:tblLayout w:type="fixed"/>
        <w:tblLook w:val="04A0" w:firstRow="1" w:lastRow="0" w:firstColumn="1" w:lastColumn="0" w:noHBand="0" w:noVBand="1"/>
      </w:tblPr>
      <w:tblGrid>
        <w:gridCol w:w="2715"/>
        <w:gridCol w:w="4770"/>
        <w:gridCol w:w="1080"/>
        <w:gridCol w:w="1800"/>
        <w:gridCol w:w="1080"/>
        <w:gridCol w:w="1530"/>
      </w:tblGrid>
      <w:tr w:rsidR="00117264" w:rsidRPr="00117264" w14:paraId="722929CF" w14:textId="77777777" w:rsidTr="006E526A">
        <w:trPr>
          <w:trHeight w:val="260"/>
        </w:trPr>
        <w:tc>
          <w:tcPr>
            <w:tcW w:w="12975" w:type="dxa"/>
            <w:gridSpan w:val="6"/>
            <w:tcBorders>
              <w:top w:val="single" w:sz="8" w:space="0" w:color="auto"/>
              <w:left w:val="single" w:sz="4" w:space="0" w:color="FFFFFF"/>
              <w:bottom w:val="single" w:sz="4" w:space="0" w:color="auto"/>
              <w:right w:val="single" w:sz="4" w:space="0" w:color="FFFFFF"/>
            </w:tcBorders>
            <w:shd w:val="clear" w:color="auto" w:fill="auto"/>
            <w:vAlign w:val="center"/>
            <w:hideMark/>
          </w:tcPr>
          <w:p w14:paraId="776B8062" w14:textId="31A50249"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lastRenderedPageBreak/>
              <w:t xml:space="preserve">Significance tests of inequality in </w:t>
            </w:r>
            <w:r w:rsidR="000579F5">
              <w:rPr>
                <w:rFonts w:ascii="Arial" w:eastAsia="Times New Roman" w:hAnsi="Arial" w:cs="Arial"/>
                <w:color w:val="auto"/>
                <w:sz w:val="20"/>
                <w:szCs w:val="20"/>
              </w:rPr>
              <w:t>h</w:t>
            </w:r>
            <w:r w:rsidRPr="00117264">
              <w:rPr>
                <w:rFonts w:ascii="Arial" w:eastAsia="Times New Roman" w:hAnsi="Arial" w:cs="Arial"/>
                <w:color w:val="auto"/>
                <w:sz w:val="20"/>
                <w:szCs w:val="20"/>
              </w:rPr>
              <w:t xml:space="preserve">eat </w:t>
            </w:r>
            <w:r w:rsidR="000579F5">
              <w:rPr>
                <w:rFonts w:ascii="Arial" w:eastAsia="Times New Roman" w:hAnsi="Arial" w:cs="Arial"/>
                <w:color w:val="auto"/>
                <w:sz w:val="20"/>
                <w:szCs w:val="20"/>
              </w:rPr>
              <w:t xml:space="preserve">vulnerability </w:t>
            </w:r>
            <w:r w:rsidRPr="00117264">
              <w:rPr>
                <w:rFonts w:ascii="Arial" w:eastAsia="Times New Roman" w:hAnsi="Arial" w:cs="Arial"/>
                <w:color w:val="auto"/>
                <w:sz w:val="20"/>
                <w:szCs w:val="20"/>
              </w:rPr>
              <w:t>exposure for individual and cumulative indicators of</w:t>
            </w:r>
            <w:r w:rsidR="006E526A">
              <w:rPr>
                <w:rFonts w:ascii="Arial" w:eastAsia="Times New Roman" w:hAnsi="Arial" w:cs="Arial"/>
                <w:color w:val="auto"/>
                <w:sz w:val="20"/>
                <w:szCs w:val="20"/>
              </w:rPr>
              <w:t xml:space="preserve"> vulnerability (Urban vs Rural)</w:t>
            </w:r>
          </w:p>
        </w:tc>
      </w:tr>
      <w:tr w:rsidR="006E526A" w:rsidRPr="00117264" w14:paraId="0294BDC7" w14:textId="77777777" w:rsidTr="006E526A">
        <w:trPr>
          <w:trHeight w:val="260"/>
        </w:trPr>
        <w:tc>
          <w:tcPr>
            <w:tcW w:w="2715" w:type="dxa"/>
            <w:tcBorders>
              <w:top w:val="nil"/>
              <w:left w:val="single" w:sz="4" w:space="0" w:color="FFFFFF"/>
              <w:bottom w:val="single" w:sz="4" w:space="0" w:color="FFFFFF"/>
              <w:right w:val="single" w:sz="4" w:space="0" w:color="FFFFFF"/>
            </w:tcBorders>
            <w:shd w:val="clear" w:color="auto" w:fill="auto"/>
            <w:noWrap/>
            <w:vAlign w:val="bottom"/>
            <w:hideMark/>
          </w:tcPr>
          <w:p w14:paraId="3035CDE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w:t>
            </w:r>
          </w:p>
        </w:tc>
        <w:tc>
          <w:tcPr>
            <w:tcW w:w="4770" w:type="dxa"/>
            <w:tcBorders>
              <w:top w:val="nil"/>
              <w:left w:val="nil"/>
              <w:bottom w:val="single" w:sz="4" w:space="0" w:color="FFFFFF"/>
              <w:right w:val="single" w:sz="4" w:space="0" w:color="FFFFFF"/>
            </w:tcBorders>
            <w:shd w:val="clear" w:color="auto" w:fill="auto"/>
            <w:noWrap/>
            <w:vAlign w:val="bottom"/>
            <w:hideMark/>
          </w:tcPr>
          <w:p w14:paraId="1B29F45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w:t>
            </w:r>
          </w:p>
        </w:tc>
        <w:tc>
          <w:tcPr>
            <w:tcW w:w="2880" w:type="dxa"/>
            <w:gridSpan w:val="2"/>
            <w:tcBorders>
              <w:top w:val="single" w:sz="4" w:space="0" w:color="auto"/>
              <w:left w:val="nil"/>
              <w:bottom w:val="nil"/>
              <w:right w:val="single" w:sz="4" w:space="0" w:color="FFFFFF"/>
            </w:tcBorders>
            <w:shd w:val="clear" w:color="auto" w:fill="auto"/>
            <w:noWrap/>
            <w:vAlign w:val="bottom"/>
            <w:hideMark/>
          </w:tcPr>
          <w:p w14:paraId="338E542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Urban(n=2347)</w:t>
            </w:r>
          </w:p>
        </w:tc>
        <w:tc>
          <w:tcPr>
            <w:tcW w:w="2610" w:type="dxa"/>
            <w:gridSpan w:val="2"/>
            <w:tcBorders>
              <w:top w:val="single" w:sz="4" w:space="0" w:color="auto"/>
              <w:left w:val="nil"/>
              <w:bottom w:val="single" w:sz="4" w:space="0" w:color="auto"/>
              <w:right w:val="single" w:sz="4" w:space="0" w:color="FFFFFF"/>
            </w:tcBorders>
            <w:shd w:val="clear" w:color="auto" w:fill="auto"/>
            <w:noWrap/>
            <w:vAlign w:val="bottom"/>
            <w:hideMark/>
          </w:tcPr>
          <w:p w14:paraId="763FA473"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Rural (n=466)</w:t>
            </w:r>
          </w:p>
        </w:tc>
      </w:tr>
      <w:tr w:rsidR="006E526A" w:rsidRPr="00117264" w14:paraId="5FD4D3F6" w14:textId="77777777" w:rsidTr="006E526A">
        <w:trPr>
          <w:trHeight w:val="269"/>
        </w:trPr>
        <w:tc>
          <w:tcPr>
            <w:tcW w:w="2715" w:type="dxa"/>
            <w:vMerge w:val="restart"/>
            <w:tcBorders>
              <w:top w:val="nil"/>
              <w:left w:val="single" w:sz="4" w:space="0" w:color="FFFFFF"/>
              <w:bottom w:val="single" w:sz="8" w:space="0" w:color="000000"/>
              <w:right w:val="single" w:sz="4" w:space="0" w:color="FFFFFF"/>
            </w:tcBorders>
            <w:shd w:val="clear" w:color="auto" w:fill="auto"/>
            <w:noWrap/>
            <w:vAlign w:val="center"/>
            <w:hideMark/>
          </w:tcPr>
          <w:p w14:paraId="1F412149"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Vulnerability Index</w:t>
            </w:r>
          </w:p>
        </w:tc>
        <w:tc>
          <w:tcPr>
            <w:tcW w:w="4770" w:type="dxa"/>
            <w:vMerge w:val="restart"/>
            <w:tcBorders>
              <w:top w:val="nil"/>
              <w:left w:val="single" w:sz="4" w:space="0" w:color="FFFFFF"/>
              <w:bottom w:val="single" w:sz="8" w:space="0" w:color="000000"/>
              <w:right w:val="single" w:sz="4" w:space="0" w:color="FFFFFF"/>
            </w:tcBorders>
            <w:shd w:val="clear" w:color="auto" w:fill="auto"/>
            <w:noWrap/>
            <w:vAlign w:val="center"/>
            <w:hideMark/>
          </w:tcPr>
          <w:p w14:paraId="20A6A485"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Category of Inequality</w:t>
            </w:r>
          </w:p>
        </w:tc>
        <w:tc>
          <w:tcPr>
            <w:tcW w:w="1080" w:type="dxa"/>
            <w:vMerge w:val="restart"/>
            <w:tcBorders>
              <w:top w:val="single" w:sz="4" w:space="0" w:color="auto"/>
              <w:left w:val="single" w:sz="4" w:space="0" w:color="FFFFFF"/>
              <w:bottom w:val="single" w:sz="8" w:space="0" w:color="000000"/>
              <w:right w:val="single" w:sz="4" w:space="0" w:color="FFFFFF"/>
            </w:tcBorders>
            <w:shd w:val="clear" w:color="auto" w:fill="auto"/>
            <w:vAlign w:val="center"/>
            <w:hideMark/>
          </w:tcPr>
          <w:p w14:paraId="3402593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Inequality Index</w:t>
            </w:r>
          </w:p>
        </w:tc>
        <w:tc>
          <w:tcPr>
            <w:tcW w:w="1800" w:type="dxa"/>
            <w:vMerge w:val="restart"/>
            <w:tcBorders>
              <w:top w:val="single" w:sz="4" w:space="0" w:color="auto"/>
              <w:left w:val="single" w:sz="4" w:space="0" w:color="FFFFFF"/>
              <w:bottom w:val="single" w:sz="8" w:space="0" w:color="000000"/>
              <w:right w:val="single" w:sz="4" w:space="0" w:color="FFFFFF"/>
            </w:tcBorders>
            <w:shd w:val="clear" w:color="auto" w:fill="auto"/>
            <w:noWrap/>
            <w:vAlign w:val="center"/>
            <w:hideMark/>
          </w:tcPr>
          <w:p w14:paraId="5926213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95% CI</w:t>
            </w:r>
          </w:p>
        </w:tc>
        <w:tc>
          <w:tcPr>
            <w:tcW w:w="1080" w:type="dxa"/>
            <w:vMerge w:val="restart"/>
            <w:tcBorders>
              <w:top w:val="nil"/>
              <w:left w:val="single" w:sz="4" w:space="0" w:color="FFFFFF"/>
              <w:bottom w:val="single" w:sz="8" w:space="0" w:color="000000"/>
              <w:right w:val="single" w:sz="4" w:space="0" w:color="FFFFFF"/>
            </w:tcBorders>
            <w:shd w:val="clear" w:color="auto" w:fill="auto"/>
            <w:vAlign w:val="center"/>
            <w:hideMark/>
          </w:tcPr>
          <w:p w14:paraId="26D64E8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Inequality Index</w:t>
            </w:r>
          </w:p>
        </w:tc>
        <w:tc>
          <w:tcPr>
            <w:tcW w:w="1530" w:type="dxa"/>
            <w:vMerge w:val="restart"/>
            <w:tcBorders>
              <w:top w:val="nil"/>
              <w:left w:val="nil"/>
              <w:bottom w:val="single" w:sz="8" w:space="0" w:color="000000"/>
              <w:right w:val="nil"/>
            </w:tcBorders>
            <w:shd w:val="clear" w:color="auto" w:fill="auto"/>
            <w:noWrap/>
            <w:vAlign w:val="center"/>
            <w:hideMark/>
          </w:tcPr>
          <w:p w14:paraId="0690107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95% CI</w:t>
            </w:r>
          </w:p>
        </w:tc>
      </w:tr>
      <w:tr w:rsidR="006E526A" w:rsidRPr="00117264" w14:paraId="5D79A802" w14:textId="77777777" w:rsidTr="006E526A">
        <w:trPr>
          <w:trHeight w:val="270"/>
        </w:trPr>
        <w:tc>
          <w:tcPr>
            <w:tcW w:w="2715" w:type="dxa"/>
            <w:vMerge/>
            <w:tcBorders>
              <w:top w:val="nil"/>
              <w:left w:val="single" w:sz="4" w:space="0" w:color="FFFFFF"/>
              <w:bottom w:val="single" w:sz="8" w:space="0" w:color="000000"/>
              <w:right w:val="single" w:sz="4" w:space="0" w:color="FFFFFF"/>
            </w:tcBorders>
            <w:vAlign w:val="center"/>
            <w:hideMark/>
          </w:tcPr>
          <w:p w14:paraId="02D474B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vMerge/>
            <w:tcBorders>
              <w:top w:val="nil"/>
              <w:left w:val="single" w:sz="4" w:space="0" w:color="FFFFFF"/>
              <w:bottom w:val="single" w:sz="8" w:space="0" w:color="000000"/>
              <w:right w:val="single" w:sz="4" w:space="0" w:color="FFFFFF"/>
            </w:tcBorders>
            <w:vAlign w:val="center"/>
            <w:hideMark/>
          </w:tcPr>
          <w:p w14:paraId="2B8D4221"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080" w:type="dxa"/>
            <w:vMerge/>
            <w:tcBorders>
              <w:top w:val="single" w:sz="4" w:space="0" w:color="auto"/>
              <w:left w:val="single" w:sz="4" w:space="0" w:color="FFFFFF"/>
              <w:bottom w:val="single" w:sz="8" w:space="0" w:color="000000"/>
              <w:right w:val="single" w:sz="4" w:space="0" w:color="FFFFFF"/>
            </w:tcBorders>
            <w:vAlign w:val="center"/>
            <w:hideMark/>
          </w:tcPr>
          <w:p w14:paraId="652EBCB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800" w:type="dxa"/>
            <w:vMerge/>
            <w:tcBorders>
              <w:top w:val="single" w:sz="4" w:space="0" w:color="auto"/>
              <w:left w:val="single" w:sz="4" w:space="0" w:color="FFFFFF"/>
              <w:bottom w:val="single" w:sz="8" w:space="0" w:color="000000"/>
              <w:right w:val="single" w:sz="4" w:space="0" w:color="FFFFFF"/>
            </w:tcBorders>
            <w:vAlign w:val="center"/>
            <w:hideMark/>
          </w:tcPr>
          <w:p w14:paraId="4D098E7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080" w:type="dxa"/>
            <w:vMerge/>
            <w:tcBorders>
              <w:top w:val="nil"/>
              <w:left w:val="single" w:sz="4" w:space="0" w:color="FFFFFF"/>
              <w:bottom w:val="single" w:sz="8" w:space="0" w:color="000000"/>
              <w:right w:val="single" w:sz="4" w:space="0" w:color="FFFFFF"/>
            </w:tcBorders>
            <w:vAlign w:val="center"/>
            <w:hideMark/>
          </w:tcPr>
          <w:p w14:paraId="02AB65F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530" w:type="dxa"/>
            <w:vMerge/>
            <w:tcBorders>
              <w:top w:val="nil"/>
              <w:left w:val="nil"/>
              <w:bottom w:val="single" w:sz="8" w:space="0" w:color="000000"/>
              <w:right w:val="nil"/>
            </w:tcBorders>
            <w:vAlign w:val="center"/>
            <w:hideMark/>
          </w:tcPr>
          <w:p w14:paraId="04737C71"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r w:rsidR="006E526A" w:rsidRPr="00117264" w14:paraId="2F934B5F" w14:textId="77777777" w:rsidTr="006E526A">
        <w:trPr>
          <w:trHeight w:val="205"/>
        </w:trPr>
        <w:tc>
          <w:tcPr>
            <w:tcW w:w="2715" w:type="dxa"/>
            <w:vMerge w:val="restart"/>
            <w:tcBorders>
              <w:top w:val="nil"/>
              <w:left w:val="single" w:sz="4" w:space="0" w:color="FFFFFF"/>
              <w:bottom w:val="nil"/>
              <w:right w:val="single" w:sz="4" w:space="0" w:color="FFFFFF"/>
            </w:tcBorders>
            <w:shd w:val="clear" w:color="auto" w:fill="auto"/>
            <w:vAlign w:val="center"/>
            <w:hideMark/>
          </w:tcPr>
          <w:p w14:paraId="1F2F44F6" w14:textId="4D770793" w:rsidR="00117264" w:rsidRPr="00117264" w:rsidRDefault="000579F5"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6E526A">
              <w:rPr>
                <w:rFonts w:ascii="Arial" w:eastAsia="Times New Roman" w:hAnsi="Arial" w:cs="Arial"/>
                <w:color w:val="auto"/>
                <w:sz w:val="20"/>
                <w:szCs w:val="20"/>
              </w:rPr>
              <w:t xml:space="preserve">Heat Stress </w:t>
            </w:r>
            <w:r w:rsidR="00D63DB3">
              <w:rPr>
                <w:rFonts w:ascii="Arial" w:eastAsia="Times New Roman" w:hAnsi="Arial" w:cs="Arial"/>
                <w:color w:val="auto"/>
                <w:sz w:val="20"/>
                <w:szCs w:val="20"/>
              </w:rPr>
              <w:t xml:space="preserve">Vulnerability </w:t>
            </w:r>
            <w:r w:rsidR="006E526A">
              <w:rPr>
                <w:rFonts w:ascii="Arial" w:eastAsia="Times New Roman" w:hAnsi="Arial" w:cs="Arial"/>
                <w:color w:val="auto"/>
                <w:sz w:val="20"/>
                <w:szCs w:val="20"/>
              </w:rPr>
              <w:t>Index</w:t>
            </w:r>
            <w:r w:rsidR="00117264" w:rsidRPr="00117264">
              <w:rPr>
                <w:rFonts w:ascii="Arial" w:eastAsia="Times New Roman" w:hAnsi="Arial" w:cs="Arial"/>
                <w:color w:val="auto"/>
                <w:sz w:val="20"/>
                <w:szCs w:val="20"/>
              </w:rPr>
              <w:br/>
              <w:t>(Poverty variable excluded)</w:t>
            </w:r>
          </w:p>
        </w:tc>
        <w:tc>
          <w:tcPr>
            <w:tcW w:w="4770" w:type="dxa"/>
            <w:tcBorders>
              <w:top w:val="nil"/>
              <w:left w:val="nil"/>
              <w:bottom w:val="nil"/>
              <w:right w:val="single" w:sz="4" w:space="0" w:color="FFFFFF"/>
            </w:tcBorders>
            <w:shd w:val="clear" w:color="auto" w:fill="auto"/>
            <w:vAlign w:val="center"/>
            <w:hideMark/>
          </w:tcPr>
          <w:p w14:paraId="73755FA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people of color</w:t>
            </w:r>
          </w:p>
        </w:tc>
        <w:tc>
          <w:tcPr>
            <w:tcW w:w="1080" w:type="dxa"/>
            <w:tcBorders>
              <w:top w:val="nil"/>
              <w:left w:val="nil"/>
              <w:bottom w:val="nil"/>
              <w:right w:val="single" w:sz="4" w:space="0" w:color="FFFFFF"/>
            </w:tcBorders>
            <w:shd w:val="clear" w:color="auto" w:fill="auto"/>
            <w:noWrap/>
            <w:vAlign w:val="center"/>
            <w:hideMark/>
          </w:tcPr>
          <w:p w14:paraId="78E3F5D7"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-0.120</w:t>
            </w:r>
          </w:p>
        </w:tc>
        <w:tc>
          <w:tcPr>
            <w:tcW w:w="1800" w:type="dxa"/>
            <w:tcBorders>
              <w:top w:val="nil"/>
              <w:left w:val="nil"/>
              <w:bottom w:val="nil"/>
              <w:right w:val="single" w:sz="4" w:space="0" w:color="FFFFFF"/>
            </w:tcBorders>
            <w:shd w:val="clear" w:color="auto" w:fill="auto"/>
            <w:noWrap/>
            <w:vAlign w:val="center"/>
            <w:hideMark/>
          </w:tcPr>
          <w:p w14:paraId="5C5B2753"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(-0.112,-0.127)***</w:t>
            </w:r>
          </w:p>
        </w:tc>
        <w:tc>
          <w:tcPr>
            <w:tcW w:w="1080" w:type="dxa"/>
            <w:tcBorders>
              <w:top w:val="nil"/>
              <w:left w:val="nil"/>
              <w:bottom w:val="nil"/>
              <w:right w:val="single" w:sz="4" w:space="0" w:color="FFFFFF"/>
            </w:tcBorders>
            <w:shd w:val="clear" w:color="auto" w:fill="auto"/>
            <w:noWrap/>
            <w:vAlign w:val="center"/>
            <w:hideMark/>
          </w:tcPr>
          <w:p w14:paraId="30007C7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0.038</w:t>
            </w:r>
          </w:p>
        </w:tc>
        <w:tc>
          <w:tcPr>
            <w:tcW w:w="1530" w:type="dxa"/>
            <w:tcBorders>
              <w:top w:val="nil"/>
              <w:left w:val="nil"/>
              <w:bottom w:val="nil"/>
              <w:right w:val="nil"/>
            </w:tcBorders>
            <w:shd w:val="clear" w:color="auto" w:fill="auto"/>
            <w:noWrap/>
            <w:vAlign w:val="center"/>
            <w:hideMark/>
          </w:tcPr>
          <w:p w14:paraId="1DB47904"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(-0.170, 0.039)</w:t>
            </w:r>
          </w:p>
        </w:tc>
      </w:tr>
      <w:tr w:rsidR="006E526A" w:rsidRPr="00117264" w14:paraId="275D6E14" w14:textId="77777777" w:rsidTr="006E526A">
        <w:trPr>
          <w:trHeight w:val="260"/>
        </w:trPr>
        <w:tc>
          <w:tcPr>
            <w:tcW w:w="2715" w:type="dxa"/>
            <w:vMerge/>
            <w:tcBorders>
              <w:top w:val="nil"/>
              <w:left w:val="single" w:sz="4" w:space="0" w:color="FFFFFF"/>
              <w:bottom w:val="nil"/>
              <w:right w:val="single" w:sz="4" w:space="0" w:color="FFFFFF"/>
            </w:tcBorders>
            <w:vAlign w:val="center"/>
            <w:hideMark/>
          </w:tcPr>
          <w:p w14:paraId="40BF48D7"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single" w:sz="4" w:space="0" w:color="FFFFFF"/>
              <w:left w:val="nil"/>
              <w:bottom w:val="single" w:sz="4" w:space="0" w:color="FFFFFF"/>
              <w:right w:val="single" w:sz="4" w:space="0" w:color="FFFFFF"/>
            </w:tcBorders>
            <w:shd w:val="clear" w:color="auto" w:fill="auto"/>
            <w:vAlign w:val="center"/>
            <w:hideMark/>
          </w:tcPr>
          <w:p w14:paraId="055A24F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residents living below poverty</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6E48EECB"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-0.114</w:t>
            </w:r>
          </w:p>
        </w:tc>
        <w:tc>
          <w:tcPr>
            <w:tcW w:w="1800" w:type="dxa"/>
            <w:tcBorders>
              <w:top w:val="single" w:sz="4" w:space="0" w:color="FFFFFF"/>
              <w:left w:val="nil"/>
              <w:bottom w:val="single" w:sz="4" w:space="0" w:color="FFFFFF"/>
              <w:right w:val="single" w:sz="4" w:space="0" w:color="FFFFFF"/>
            </w:tcBorders>
            <w:shd w:val="clear" w:color="auto" w:fill="auto"/>
            <w:noWrap/>
            <w:vAlign w:val="center"/>
            <w:hideMark/>
          </w:tcPr>
          <w:p w14:paraId="7EFDE47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(-0.106,-0.121)***</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6D33B4A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-0.026</w:t>
            </w:r>
          </w:p>
        </w:tc>
        <w:tc>
          <w:tcPr>
            <w:tcW w:w="1530" w:type="dxa"/>
            <w:tcBorders>
              <w:top w:val="single" w:sz="4" w:space="0" w:color="FFFFFF"/>
              <w:left w:val="nil"/>
              <w:bottom w:val="single" w:sz="4" w:space="0" w:color="FFFFFF"/>
              <w:right w:val="single" w:sz="4" w:space="0" w:color="FFFFFF"/>
            </w:tcBorders>
            <w:shd w:val="clear" w:color="auto" w:fill="auto"/>
            <w:noWrap/>
            <w:vAlign w:val="center"/>
            <w:hideMark/>
          </w:tcPr>
          <w:p w14:paraId="73A54BE4"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(-0.296,0.243)</w:t>
            </w:r>
          </w:p>
        </w:tc>
      </w:tr>
      <w:tr w:rsidR="006E526A" w:rsidRPr="00117264" w14:paraId="614265D8" w14:textId="77777777" w:rsidTr="006E526A">
        <w:trPr>
          <w:trHeight w:val="206"/>
        </w:trPr>
        <w:tc>
          <w:tcPr>
            <w:tcW w:w="2715" w:type="dxa"/>
            <w:vMerge/>
            <w:tcBorders>
              <w:top w:val="nil"/>
              <w:left w:val="single" w:sz="4" w:space="0" w:color="FFFFFF"/>
              <w:bottom w:val="nil"/>
              <w:right w:val="single" w:sz="4" w:space="0" w:color="FFFFFF"/>
            </w:tcBorders>
            <w:vAlign w:val="center"/>
            <w:hideMark/>
          </w:tcPr>
          <w:p w14:paraId="4654BFAB"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FFFFFF"/>
              <w:right w:val="single" w:sz="4" w:space="0" w:color="FFFFFF"/>
            </w:tcBorders>
            <w:shd w:val="clear" w:color="auto" w:fill="auto"/>
            <w:vAlign w:val="center"/>
            <w:hideMark/>
          </w:tcPr>
          <w:p w14:paraId="3C49EB1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residents living below twice poverty</w:t>
            </w:r>
          </w:p>
        </w:tc>
        <w:tc>
          <w:tcPr>
            <w:tcW w:w="1080" w:type="dxa"/>
            <w:tcBorders>
              <w:top w:val="nil"/>
              <w:left w:val="nil"/>
              <w:bottom w:val="single" w:sz="4" w:space="0" w:color="FFFFFF"/>
              <w:right w:val="single" w:sz="4" w:space="0" w:color="FFFFFF"/>
            </w:tcBorders>
            <w:shd w:val="clear" w:color="auto" w:fill="auto"/>
            <w:noWrap/>
            <w:vAlign w:val="center"/>
            <w:hideMark/>
          </w:tcPr>
          <w:p w14:paraId="7ACDE29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-0.122</w:t>
            </w:r>
          </w:p>
        </w:tc>
        <w:tc>
          <w:tcPr>
            <w:tcW w:w="1800" w:type="dxa"/>
            <w:tcBorders>
              <w:top w:val="nil"/>
              <w:left w:val="nil"/>
              <w:bottom w:val="single" w:sz="4" w:space="0" w:color="FFFFFF"/>
              <w:right w:val="single" w:sz="4" w:space="0" w:color="FFFFFF"/>
            </w:tcBorders>
            <w:shd w:val="clear" w:color="auto" w:fill="auto"/>
            <w:noWrap/>
            <w:vAlign w:val="center"/>
            <w:hideMark/>
          </w:tcPr>
          <w:p w14:paraId="477AD55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(-0.114,-0.129)***</w:t>
            </w:r>
          </w:p>
        </w:tc>
        <w:tc>
          <w:tcPr>
            <w:tcW w:w="1080" w:type="dxa"/>
            <w:tcBorders>
              <w:top w:val="nil"/>
              <w:left w:val="nil"/>
              <w:bottom w:val="single" w:sz="4" w:space="0" w:color="FFFFFF"/>
              <w:right w:val="single" w:sz="4" w:space="0" w:color="FFFFFF"/>
            </w:tcBorders>
            <w:shd w:val="clear" w:color="auto" w:fill="auto"/>
            <w:noWrap/>
            <w:vAlign w:val="center"/>
            <w:hideMark/>
          </w:tcPr>
          <w:p w14:paraId="4E57F2E1"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-0.030</w:t>
            </w:r>
          </w:p>
        </w:tc>
        <w:tc>
          <w:tcPr>
            <w:tcW w:w="1530" w:type="dxa"/>
            <w:tcBorders>
              <w:top w:val="nil"/>
              <w:left w:val="nil"/>
              <w:bottom w:val="single" w:sz="4" w:space="0" w:color="FFFFFF"/>
              <w:right w:val="single" w:sz="4" w:space="0" w:color="FFFFFF"/>
            </w:tcBorders>
            <w:shd w:val="clear" w:color="auto" w:fill="auto"/>
            <w:noWrap/>
            <w:vAlign w:val="center"/>
            <w:hideMark/>
          </w:tcPr>
          <w:p w14:paraId="1F0D6E05"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(-0.303,0.243)</w:t>
            </w:r>
          </w:p>
        </w:tc>
      </w:tr>
      <w:tr w:rsidR="006E526A" w:rsidRPr="00117264" w14:paraId="05288381" w14:textId="77777777" w:rsidTr="006E526A">
        <w:trPr>
          <w:trHeight w:val="260"/>
        </w:trPr>
        <w:tc>
          <w:tcPr>
            <w:tcW w:w="2715" w:type="dxa"/>
            <w:vMerge/>
            <w:tcBorders>
              <w:top w:val="nil"/>
              <w:left w:val="single" w:sz="4" w:space="0" w:color="FFFFFF"/>
              <w:bottom w:val="nil"/>
              <w:right w:val="single" w:sz="4" w:space="0" w:color="FFFFFF"/>
            </w:tcBorders>
            <w:vAlign w:val="center"/>
            <w:hideMark/>
          </w:tcPr>
          <w:p w14:paraId="4B49F9D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FFFFFF"/>
              <w:right w:val="single" w:sz="4" w:space="0" w:color="FFFFFF"/>
            </w:tcBorders>
            <w:shd w:val="clear" w:color="auto" w:fill="auto"/>
            <w:vAlign w:val="center"/>
            <w:hideMark/>
          </w:tcPr>
          <w:p w14:paraId="700390C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living in rented households</w:t>
            </w:r>
          </w:p>
        </w:tc>
        <w:tc>
          <w:tcPr>
            <w:tcW w:w="1080" w:type="dxa"/>
            <w:tcBorders>
              <w:top w:val="nil"/>
              <w:left w:val="nil"/>
              <w:bottom w:val="nil"/>
              <w:right w:val="single" w:sz="4" w:space="0" w:color="FFFFFF"/>
            </w:tcBorders>
            <w:shd w:val="clear" w:color="auto" w:fill="auto"/>
            <w:noWrap/>
            <w:vAlign w:val="center"/>
            <w:hideMark/>
          </w:tcPr>
          <w:p w14:paraId="53D678BD"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-0.108</w:t>
            </w:r>
          </w:p>
        </w:tc>
        <w:tc>
          <w:tcPr>
            <w:tcW w:w="1800" w:type="dxa"/>
            <w:tcBorders>
              <w:top w:val="nil"/>
              <w:left w:val="nil"/>
              <w:bottom w:val="nil"/>
              <w:right w:val="single" w:sz="4" w:space="0" w:color="FFFFFF"/>
            </w:tcBorders>
            <w:shd w:val="clear" w:color="auto" w:fill="auto"/>
            <w:noWrap/>
            <w:vAlign w:val="center"/>
            <w:hideMark/>
          </w:tcPr>
          <w:p w14:paraId="65E2BF1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(-0.101,-0.115)***</w:t>
            </w:r>
          </w:p>
        </w:tc>
        <w:tc>
          <w:tcPr>
            <w:tcW w:w="1080" w:type="dxa"/>
            <w:tcBorders>
              <w:top w:val="nil"/>
              <w:left w:val="nil"/>
              <w:bottom w:val="nil"/>
              <w:right w:val="single" w:sz="4" w:space="0" w:color="FFFFFF"/>
            </w:tcBorders>
            <w:shd w:val="clear" w:color="auto" w:fill="auto"/>
            <w:noWrap/>
            <w:vAlign w:val="center"/>
            <w:hideMark/>
          </w:tcPr>
          <w:p w14:paraId="46CA3D7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0.011</w:t>
            </w:r>
          </w:p>
        </w:tc>
        <w:tc>
          <w:tcPr>
            <w:tcW w:w="1530" w:type="dxa"/>
            <w:tcBorders>
              <w:top w:val="nil"/>
              <w:left w:val="nil"/>
              <w:bottom w:val="nil"/>
              <w:right w:val="single" w:sz="4" w:space="0" w:color="FFFFFF"/>
            </w:tcBorders>
            <w:shd w:val="clear" w:color="auto" w:fill="auto"/>
            <w:noWrap/>
            <w:vAlign w:val="center"/>
            <w:hideMark/>
          </w:tcPr>
          <w:p w14:paraId="57A58D3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(-0.221,0.243)</w:t>
            </w:r>
          </w:p>
        </w:tc>
      </w:tr>
      <w:tr w:rsidR="006E526A" w:rsidRPr="00117264" w14:paraId="1D4859D6" w14:textId="77777777" w:rsidTr="006E526A">
        <w:trPr>
          <w:trHeight w:val="233"/>
        </w:trPr>
        <w:tc>
          <w:tcPr>
            <w:tcW w:w="2715" w:type="dxa"/>
            <w:vMerge/>
            <w:tcBorders>
              <w:top w:val="nil"/>
              <w:left w:val="single" w:sz="4" w:space="0" w:color="FFFFFF"/>
              <w:bottom w:val="nil"/>
              <w:right w:val="single" w:sz="4" w:space="0" w:color="FFFFFF"/>
            </w:tcBorders>
            <w:vAlign w:val="center"/>
            <w:hideMark/>
          </w:tcPr>
          <w:p w14:paraId="7E49A8A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FFFFFF"/>
              <w:right w:val="single" w:sz="4" w:space="0" w:color="FFFFFF"/>
            </w:tcBorders>
            <w:shd w:val="clear" w:color="auto" w:fill="auto"/>
            <w:vAlign w:val="center"/>
            <w:hideMark/>
          </w:tcPr>
          <w:p w14:paraId="6AD70E3D"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Median house value</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574A2DC6"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-0.156</w:t>
            </w:r>
          </w:p>
        </w:tc>
        <w:tc>
          <w:tcPr>
            <w:tcW w:w="1800" w:type="dxa"/>
            <w:tcBorders>
              <w:top w:val="single" w:sz="4" w:space="0" w:color="FFFFFF"/>
              <w:left w:val="nil"/>
              <w:bottom w:val="single" w:sz="4" w:space="0" w:color="FFFFFF"/>
              <w:right w:val="single" w:sz="4" w:space="0" w:color="FFFFFF"/>
            </w:tcBorders>
            <w:shd w:val="clear" w:color="auto" w:fill="auto"/>
            <w:noWrap/>
            <w:vAlign w:val="center"/>
            <w:hideMark/>
          </w:tcPr>
          <w:p w14:paraId="53CAE942"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(-0.148,-0.164)***</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2A636B22"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-0.058</w:t>
            </w:r>
          </w:p>
        </w:tc>
        <w:tc>
          <w:tcPr>
            <w:tcW w:w="1530" w:type="dxa"/>
            <w:tcBorders>
              <w:top w:val="single" w:sz="4" w:space="0" w:color="FFFFFF"/>
              <w:left w:val="nil"/>
              <w:bottom w:val="single" w:sz="4" w:space="0" w:color="FFFFFF"/>
              <w:right w:val="single" w:sz="4" w:space="0" w:color="FFFFFF"/>
            </w:tcBorders>
            <w:shd w:val="clear" w:color="auto" w:fill="auto"/>
            <w:noWrap/>
            <w:vAlign w:val="center"/>
            <w:hideMark/>
          </w:tcPr>
          <w:p w14:paraId="4311CF3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(-0.362,0.246)</w:t>
            </w:r>
          </w:p>
        </w:tc>
      </w:tr>
      <w:tr w:rsidR="006E526A" w:rsidRPr="00117264" w14:paraId="64E85470" w14:textId="77777777" w:rsidTr="006E526A">
        <w:trPr>
          <w:trHeight w:val="476"/>
        </w:trPr>
        <w:tc>
          <w:tcPr>
            <w:tcW w:w="2715" w:type="dxa"/>
            <w:vMerge/>
            <w:tcBorders>
              <w:top w:val="nil"/>
              <w:left w:val="single" w:sz="4" w:space="0" w:color="FFFFFF"/>
              <w:bottom w:val="nil"/>
              <w:right w:val="single" w:sz="4" w:space="0" w:color="FFFFFF"/>
            </w:tcBorders>
            <w:vAlign w:val="center"/>
            <w:hideMark/>
          </w:tcPr>
          <w:p w14:paraId="7BAB383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FFFFFF"/>
              <w:right w:val="single" w:sz="4" w:space="0" w:color="FFFFFF"/>
            </w:tcBorders>
            <w:shd w:val="clear" w:color="auto" w:fill="auto"/>
            <w:vAlign w:val="center"/>
            <w:hideMark/>
          </w:tcPr>
          <w:p w14:paraId="7297744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over age 24 without high school completion</w:t>
            </w:r>
          </w:p>
        </w:tc>
        <w:tc>
          <w:tcPr>
            <w:tcW w:w="1080" w:type="dxa"/>
            <w:tcBorders>
              <w:top w:val="nil"/>
              <w:left w:val="nil"/>
              <w:bottom w:val="single" w:sz="4" w:space="0" w:color="FFFFFF"/>
              <w:right w:val="single" w:sz="4" w:space="0" w:color="FFFFFF"/>
            </w:tcBorders>
            <w:shd w:val="clear" w:color="auto" w:fill="auto"/>
            <w:noWrap/>
            <w:vAlign w:val="center"/>
            <w:hideMark/>
          </w:tcPr>
          <w:p w14:paraId="3754EF42"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-0.113</w:t>
            </w:r>
          </w:p>
        </w:tc>
        <w:tc>
          <w:tcPr>
            <w:tcW w:w="1800" w:type="dxa"/>
            <w:tcBorders>
              <w:top w:val="nil"/>
              <w:left w:val="nil"/>
              <w:bottom w:val="single" w:sz="4" w:space="0" w:color="FFFFFF"/>
              <w:right w:val="single" w:sz="4" w:space="0" w:color="FFFFFF"/>
            </w:tcBorders>
            <w:shd w:val="clear" w:color="auto" w:fill="auto"/>
            <w:noWrap/>
            <w:vAlign w:val="center"/>
            <w:hideMark/>
          </w:tcPr>
          <w:p w14:paraId="506B8F9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(-0.106,-0.12)***</w:t>
            </w:r>
          </w:p>
        </w:tc>
        <w:tc>
          <w:tcPr>
            <w:tcW w:w="1080" w:type="dxa"/>
            <w:tcBorders>
              <w:top w:val="nil"/>
              <w:left w:val="nil"/>
              <w:bottom w:val="nil"/>
              <w:right w:val="single" w:sz="4" w:space="0" w:color="FFFFFF"/>
            </w:tcBorders>
            <w:shd w:val="clear" w:color="auto" w:fill="auto"/>
            <w:noWrap/>
            <w:vAlign w:val="center"/>
            <w:hideMark/>
          </w:tcPr>
          <w:p w14:paraId="497175AB"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-0.033</w:t>
            </w:r>
          </w:p>
        </w:tc>
        <w:tc>
          <w:tcPr>
            <w:tcW w:w="1530" w:type="dxa"/>
            <w:tcBorders>
              <w:top w:val="nil"/>
              <w:left w:val="nil"/>
              <w:bottom w:val="nil"/>
              <w:right w:val="single" w:sz="4" w:space="0" w:color="FFFFFF"/>
            </w:tcBorders>
            <w:shd w:val="clear" w:color="auto" w:fill="auto"/>
            <w:noWrap/>
            <w:vAlign w:val="center"/>
            <w:hideMark/>
          </w:tcPr>
          <w:p w14:paraId="20BBEFB9"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(-0.309,0.244)</w:t>
            </w:r>
          </w:p>
        </w:tc>
      </w:tr>
      <w:tr w:rsidR="006E526A" w:rsidRPr="00117264" w14:paraId="668CFBC1" w14:textId="77777777" w:rsidTr="006E526A">
        <w:trPr>
          <w:trHeight w:val="260"/>
        </w:trPr>
        <w:tc>
          <w:tcPr>
            <w:tcW w:w="2715" w:type="dxa"/>
            <w:vMerge/>
            <w:tcBorders>
              <w:top w:val="nil"/>
              <w:left w:val="single" w:sz="4" w:space="0" w:color="FFFFFF"/>
              <w:bottom w:val="nil"/>
              <w:right w:val="single" w:sz="4" w:space="0" w:color="FFFFFF"/>
            </w:tcBorders>
            <w:vAlign w:val="center"/>
            <w:hideMark/>
          </w:tcPr>
          <w:p w14:paraId="3FFC2A6C"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FFFFFF"/>
              <w:right w:val="single" w:sz="4" w:space="0" w:color="FFFFFF"/>
            </w:tcBorders>
            <w:shd w:val="clear" w:color="auto" w:fill="auto"/>
            <w:vAlign w:val="center"/>
            <w:hideMark/>
          </w:tcPr>
          <w:p w14:paraId="47F453FD"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Proportion linguistic isolation</w:t>
            </w:r>
          </w:p>
        </w:tc>
        <w:tc>
          <w:tcPr>
            <w:tcW w:w="1080" w:type="dxa"/>
            <w:tcBorders>
              <w:top w:val="nil"/>
              <w:left w:val="nil"/>
              <w:bottom w:val="single" w:sz="4" w:space="0" w:color="FFFFFF"/>
              <w:right w:val="single" w:sz="4" w:space="0" w:color="FFFFFF"/>
            </w:tcBorders>
            <w:shd w:val="clear" w:color="auto" w:fill="auto"/>
            <w:noWrap/>
            <w:vAlign w:val="center"/>
            <w:hideMark/>
          </w:tcPr>
          <w:p w14:paraId="0346FA3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0.090</w:t>
            </w:r>
          </w:p>
        </w:tc>
        <w:tc>
          <w:tcPr>
            <w:tcW w:w="1800" w:type="dxa"/>
            <w:tcBorders>
              <w:top w:val="nil"/>
              <w:left w:val="nil"/>
              <w:bottom w:val="single" w:sz="4" w:space="0" w:color="FFFFFF"/>
              <w:right w:val="single" w:sz="4" w:space="0" w:color="FFFFFF"/>
            </w:tcBorders>
            <w:shd w:val="clear" w:color="auto" w:fill="auto"/>
            <w:noWrap/>
            <w:vAlign w:val="center"/>
            <w:hideMark/>
          </w:tcPr>
          <w:p w14:paraId="54F8BEC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(-0.750, 0.929)</w:t>
            </w:r>
          </w:p>
        </w:tc>
        <w:tc>
          <w:tcPr>
            <w:tcW w:w="1080" w:type="dxa"/>
            <w:tcBorders>
              <w:top w:val="single" w:sz="4" w:space="0" w:color="FFFFFF"/>
              <w:left w:val="nil"/>
              <w:bottom w:val="single" w:sz="4" w:space="0" w:color="FFFFFF"/>
              <w:right w:val="single" w:sz="4" w:space="0" w:color="FFFFFF"/>
            </w:tcBorders>
            <w:shd w:val="clear" w:color="auto" w:fill="auto"/>
            <w:noWrap/>
            <w:vAlign w:val="center"/>
            <w:hideMark/>
          </w:tcPr>
          <w:p w14:paraId="65BBD31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0.025</w:t>
            </w:r>
          </w:p>
        </w:tc>
        <w:tc>
          <w:tcPr>
            <w:tcW w:w="1530" w:type="dxa"/>
            <w:tcBorders>
              <w:top w:val="single" w:sz="4" w:space="0" w:color="FFFFFF"/>
              <w:left w:val="nil"/>
              <w:bottom w:val="single" w:sz="4" w:space="0" w:color="FFFFFF"/>
              <w:right w:val="single" w:sz="4" w:space="0" w:color="FFFFFF"/>
            </w:tcBorders>
            <w:shd w:val="clear" w:color="auto" w:fill="auto"/>
            <w:noWrap/>
            <w:vAlign w:val="center"/>
            <w:hideMark/>
          </w:tcPr>
          <w:p w14:paraId="719E721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(-1.074,1.124)</w:t>
            </w:r>
          </w:p>
        </w:tc>
      </w:tr>
      <w:tr w:rsidR="006E526A" w:rsidRPr="00117264" w14:paraId="78AD8463" w14:textId="77777777" w:rsidTr="006E526A">
        <w:trPr>
          <w:trHeight w:val="260"/>
        </w:trPr>
        <w:tc>
          <w:tcPr>
            <w:tcW w:w="2715" w:type="dxa"/>
            <w:vMerge w:val="restart"/>
            <w:tcBorders>
              <w:top w:val="single" w:sz="4" w:space="0" w:color="000000"/>
              <w:left w:val="single" w:sz="4" w:space="0" w:color="FFFFFF"/>
              <w:bottom w:val="single" w:sz="4" w:space="0" w:color="000000"/>
              <w:right w:val="single" w:sz="4" w:space="0" w:color="FFFFFF"/>
            </w:tcBorders>
            <w:shd w:val="clear" w:color="auto" w:fill="auto"/>
            <w:vAlign w:val="center"/>
            <w:hideMark/>
          </w:tcPr>
          <w:p w14:paraId="49A31BEA"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Temperature Index</w:t>
            </w:r>
          </w:p>
        </w:tc>
        <w:tc>
          <w:tcPr>
            <w:tcW w:w="4770" w:type="dxa"/>
            <w:tcBorders>
              <w:top w:val="single" w:sz="4" w:space="0" w:color="auto"/>
              <w:left w:val="nil"/>
              <w:bottom w:val="single" w:sz="4" w:space="0" w:color="FFFFFF"/>
              <w:right w:val="single" w:sz="4" w:space="0" w:color="FFFFFF"/>
            </w:tcBorders>
            <w:shd w:val="clear" w:color="auto" w:fill="auto"/>
            <w:vAlign w:val="center"/>
            <w:hideMark/>
          </w:tcPr>
          <w:p w14:paraId="1172C311"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Place Index</w:t>
            </w:r>
          </w:p>
        </w:tc>
        <w:tc>
          <w:tcPr>
            <w:tcW w:w="1080" w:type="dxa"/>
            <w:tcBorders>
              <w:top w:val="single" w:sz="4" w:space="0" w:color="auto"/>
              <w:left w:val="nil"/>
              <w:bottom w:val="single" w:sz="4" w:space="0" w:color="FFFFFF"/>
              <w:right w:val="single" w:sz="4" w:space="0" w:color="FFFFFF"/>
            </w:tcBorders>
            <w:shd w:val="clear" w:color="auto" w:fill="auto"/>
            <w:noWrap/>
            <w:vAlign w:val="center"/>
            <w:hideMark/>
          </w:tcPr>
          <w:p w14:paraId="7AB21B9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-0.115</w:t>
            </w:r>
          </w:p>
        </w:tc>
        <w:tc>
          <w:tcPr>
            <w:tcW w:w="1800" w:type="dxa"/>
            <w:tcBorders>
              <w:top w:val="single" w:sz="4" w:space="0" w:color="auto"/>
              <w:left w:val="nil"/>
              <w:bottom w:val="single" w:sz="4" w:space="0" w:color="FFFFFF"/>
              <w:right w:val="single" w:sz="4" w:space="0" w:color="FFFFFF"/>
            </w:tcBorders>
            <w:shd w:val="clear" w:color="auto" w:fill="auto"/>
            <w:noWrap/>
            <w:vAlign w:val="center"/>
            <w:hideMark/>
          </w:tcPr>
          <w:p w14:paraId="1DD98DC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(-0.108,-0.123)***</w:t>
            </w:r>
          </w:p>
        </w:tc>
        <w:tc>
          <w:tcPr>
            <w:tcW w:w="1080" w:type="dxa"/>
            <w:tcBorders>
              <w:top w:val="single" w:sz="4" w:space="0" w:color="auto"/>
              <w:left w:val="nil"/>
              <w:bottom w:val="single" w:sz="4" w:space="0" w:color="FFFFFF"/>
              <w:right w:val="single" w:sz="4" w:space="0" w:color="FFFFFF"/>
            </w:tcBorders>
            <w:shd w:val="clear" w:color="auto" w:fill="auto"/>
            <w:noWrap/>
            <w:vAlign w:val="center"/>
            <w:hideMark/>
          </w:tcPr>
          <w:p w14:paraId="3E21EDC7"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-0.050</w:t>
            </w:r>
          </w:p>
        </w:tc>
        <w:tc>
          <w:tcPr>
            <w:tcW w:w="1530" w:type="dxa"/>
            <w:tcBorders>
              <w:top w:val="single" w:sz="4" w:space="0" w:color="auto"/>
              <w:left w:val="nil"/>
              <w:bottom w:val="single" w:sz="4" w:space="0" w:color="FFFFFF"/>
              <w:right w:val="single" w:sz="4" w:space="0" w:color="FFFFFF"/>
            </w:tcBorders>
            <w:shd w:val="clear" w:color="auto" w:fill="auto"/>
            <w:noWrap/>
            <w:vAlign w:val="center"/>
            <w:hideMark/>
          </w:tcPr>
          <w:p w14:paraId="36ABD23F"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(-0.345,0.245)</w:t>
            </w:r>
          </w:p>
        </w:tc>
      </w:tr>
      <w:tr w:rsidR="006E526A" w:rsidRPr="00117264" w14:paraId="135225D6" w14:textId="77777777" w:rsidTr="006E526A">
        <w:trPr>
          <w:trHeight w:val="260"/>
        </w:trPr>
        <w:tc>
          <w:tcPr>
            <w:tcW w:w="2715" w:type="dxa"/>
            <w:vMerge/>
            <w:tcBorders>
              <w:top w:val="single" w:sz="4" w:space="0" w:color="000000"/>
              <w:left w:val="single" w:sz="4" w:space="0" w:color="FFFFFF"/>
              <w:bottom w:val="single" w:sz="4" w:space="0" w:color="000000"/>
              <w:right w:val="single" w:sz="4" w:space="0" w:color="FFFFFF"/>
            </w:tcBorders>
            <w:vAlign w:val="center"/>
            <w:hideMark/>
          </w:tcPr>
          <w:p w14:paraId="33BCD17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4770" w:type="dxa"/>
            <w:tcBorders>
              <w:top w:val="nil"/>
              <w:left w:val="nil"/>
              <w:bottom w:val="single" w:sz="4" w:space="0" w:color="auto"/>
              <w:right w:val="single" w:sz="4" w:space="0" w:color="FFFFFF"/>
            </w:tcBorders>
            <w:shd w:val="clear" w:color="auto" w:fill="auto"/>
            <w:vAlign w:val="center"/>
            <w:hideMark/>
          </w:tcPr>
          <w:p w14:paraId="6DBB78BF" w14:textId="519AF0F7" w:rsidR="00117264" w:rsidRPr="00117264" w:rsidRDefault="000579F5" w:rsidP="006E52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7264" w:rsidRPr="00117264">
              <w:rPr>
                <w:rFonts w:ascii="Arial" w:eastAsia="Times New Roman" w:hAnsi="Arial" w:cs="Arial"/>
                <w:color w:val="auto"/>
                <w:sz w:val="20"/>
                <w:szCs w:val="20"/>
              </w:rPr>
              <w:t>People Index (Poverty variable excluded)</w:t>
            </w:r>
          </w:p>
        </w:tc>
        <w:tc>
          <w:tcPr>
            <w:tcW w:w="1080" w:type="dxa"/>
            <w:tcBorders>
              <w:top w:val="nil"/>
              <w:left w:val="nil"/>
              <w:bottom w:val="single" w:sz="4" w:space="0" w:color="auto"/>
              <w:right w:val="single" w:sz="4" w:space="0" w:color="FFFFFF"/>
            </w:tcBorders>
            <w:shd w:val="clear" w:color="auto" w:fill="auto"/>
            <w:noWrap/>
            <w:vAlign w:val="center"/>
            <w:hideMark/>
          </w:tcPr>
          <w:p w14:paraId="4C14270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-0.056</w:t>
            </w:r>
          </w:p>
        </w:tc>
        <w:tc>
          <w:tcPr>
            <w:tcW w:w="1800" w:type="dxa"/>
            <w:tcBorders>
              <w:top w:val="nil"/>
              <w:left w:val="nil"/>
              <w:bottom w:val="single" w:sz="4" w:space="0" w:color="auto"/>
              <w:right w:val="single" w:sz="4" w:space="0" w:color="FFFFFF"/>
            </w:tcBorders>
            <w:shd w:val="clear" w:color="auto" w:fill="auto"/>
            <w:noWrap/>
            <w:vAlign w:val="center"/>
            <w:hideMark/>
          </w:tcPr>
          <w:p w14:paraId="3C2A2A42"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(-0.050,-0.062)***</w:t>
            </w:r>
          </w:p>
        </w:tc>
        <w:tc>
          <w:tcPr>
            <w:tcW w:w="1080" w:type="dxa"/>
            <w:tcBorders>
              <w:top w:val="nil"/>
              <w:left w:val="nil"/>
              <w:bottom w:val="single" w:sz="4" w:space="0" w:color="auto"/>
              <w:right w:val="single" w:sz="4" w:space="0" w:color="FFFFFF"/>
            </w:tcBorders>
            <w:shd w:val="clear" w:color="auto" w:fill="auto"/>
            <w:noWrap/>
            <w:vAlign w:val="center"/>
            <w:hideMark/>
          </w:tcPr>
          <w:p w14:paraId="38A40357"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-0.005</w:t>
            </w:r>
          </w:p>
        </w:tc>
        <w:tc>
          <w:tcPr>
            <w:tcW w:w="1530" w:type="dxa"/>
            <w:tcBorders>
              <w:top w:val="nil"/>
              <w:left w:val="nil"/>
              <w:bottom w:val="single" w:sz="4" w:space="0" w:color="auto"/>
              <w:right w:val="single" w:sz="4" w:space="0" w:color="FFFFFF"/>
            </w:tcBorders>
            <w:shd w:val="clear" w:color="auto" w:fill="auto"/>
            <w:noWrap/>
            <w:vAlign w:val="center"/>
            <w:hideMark/>
          </w:tcPr>
          <w:p w14:paraId="0720E086"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(-0.253,0.243)</w:t>
            </w:r>
          </w:p>
        </w:tc>
      </w:tr>
      <w:tr w:rsidR="006E526A" w:rsidRPr="00117264" w14:paraId="2F2BEDB6" w14:textId="77777777" w:rsidTr="006E526A">
        <w:trPr>
          <w:trHeight w:val="270"/>
        </w:trPr>
        <w:tc>
          <w:tcPr>
            <w:tcW w:w="2715" w:type="dxa"/>
            <w:tcBorders>
              <w:top w:val="nil"/>
              <w:left w:val="single" w:sz="4" w:space="0" w:color="FFFFFF"/>
              <w:bottom w:val="nil"/>
              <w:right w:val="single" w:sz="4" w:space="0" w:color="FFFFFF"/>
            </w:tcBorders>
            <w:shd w:val="clear" w:color="auto" w:fill="auto"/>
            <w:noWrap/>
            <w:vAlign w:val="center"/>
            <w:hideMark/>
          </w:tcPr>
          <w:p w14:paraId="51823C36"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Place Index</w:t>
            </w:r>
          </w:p>
        </w:tc>
        <w:tc>
          <w:tcPr>
            <w:tcW w:w="4770" w:type="dxa"/>
            <w:tcBorders>
              <w:top w:val="nil"/>
              <w:left w:val="nil"/>
              <w:bottom w:val="single" w:sz="8" w:space="0" w:color="auto"/>
              <w:right w:val="single" w:sz="4" w:space="0" w:color="FFFFFF"/>
            </w:tcBorders>
            <w:shd w:val="clear" w:color="auto" w:fill="auto"/>
            <w:vAlign w:val="center"/>
            <w:hideMark/>
          </w:tcPr>
          <w:p w14:paraId="0C4CC9AC" w14:textId="401B1B0F" w:rsidR="00117264" w:rsidRPr="00117264" w:rsidRDefault="000579F5" w:rsidP="006E526A">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7264" w:rsidRPr="00117264">
              <w:rPr>
                <w:rFonts w:ascii="Arial" w:eastAsia="Times New Roman" w:hAnsi="Arial" w:cs="Arial"/>
                <w:color w:val="auto"/>
                <w:sz w:val="20"/>
                <w:szCs w:val="20"/>
              </w:rPr>
              <w:t>People Index (Poverty variable excluded)</w:t>
            </w:r>
          </w:p>
        </w:tc>
        <w:tc>
          <w:tcPr>
            <w:tcW w:w="1080" w:type="dxa"/>
            <w:tcBorders>
              <w:top w:val="nil"/>
              <w:left w:val="nil"/>
              <w:bottom w:val="single" w:sz="8" w:space="0" w:color="auto"/>
              <w:right w:val="single" w:sz="4" w:space="0" w:color="FFFFFF"/>
            </w:tcBorders>
            <w:shd w:val="clear" w:color="auto" w:fill="auto"/>
            <w:noWrap/>
            <w:vAlign w:val="center"/>
            <w:hideMark/>
          </w:tcPr>
          <w:p w14:paraId="78E18E18"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-0.119</w:t>
            </w:r>
          </w:p>
        </w:tc>
        <w:tc>
          <w:tcPr>
            <w:tcW w:w="1800" w:type="dxa"/>
            <w:tcBorders>
              <w:top w:val="nil"/>
              <w:left w:val="nil"/>
              <w:bottom w:val="single" w:sz="8" w:space="0" w:color="auto"/>
              <w:right w:val="single" w:sz="4" w:space="0" w:color="FFFFFF"/>
            </w:tcBorders>
            <w:shd w:val="clear" w:color="auto" w:fill="auto"/>
            <w:noWrap/>
            <w:vAlign w:val="center"/>
            <w:hideMark/>
          </w:tcPr>
          <w:p w14:paraId="00151AEB"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(-0.112,-0.126)***</w:t>
            </w:r>
          </w:p>
        </w:tc>
        <w:tc>
          <w:tcPr>
            <w:tcW w:w="1080" w:type="dxa"/>
            <w:tcBorders>
              <w:top w:val="nil"/>
              <w:left w:val="nil"/>
              <w:bottom w:val="single" w:sz="8" w:space="0" w:color="auto"/>
              <w:right w:val="single" w:sz="4" w:space="0" w:color="FFFFFF"/>
            </w:tcBorders>
            <w:shd w:val="clear" w:color="auto" w:fill="auto"/>
            <w:noWrap/>
            <w:vAlign w:val="center"/>
            <w:hideMark/>
          </w:tcPr>
          <w:p w14:paraId="44B667F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-0.034</w:t>
            </w:r>
          </w:p>
        </w:tc>
        <w:tc>
          <w:tcPr>
            <w:tcW w:w="1530" w:type="dxa"/>
            <w:tcBorders>
              <w:top w:val="nil"/>
              <w:left w:val="nil"/>
              <w:bottom w:val="single" w:sz="8" w:space="0" w:color="auto"/>
              <w:right w:val="single" w:sz="4" w:space="0" w:color="FFFFFF"/>
            </w:tcBorders>
            <w:shd w:val="clear" w:color="auto" w:fill="auto"/>
            <w:noWrap/>
            <w:vAlign w:val="center"/>
            <w:hideMark/>
          </w:tcPr>
          <w:p w14:paraId="24BE2F5E"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117264">
              <w:rPr>
                <w:rFonts w:ascii="Arial" w:eastAsia="Times New Roman" w:hAnsi="Arial" w:cs="Arial"/>
                <w:color w:val="auto"/>
                <w:sz w:val="20"/>
                <w:szCs w:val="20"/>
              </w:rPr>
              <w:t>(-0.312,0.244)</w:t>
            </w:r>
          </w:p>
        </w:tc>
      </w:tr>
      <w:tr w:rsidR="006E526A" w:rsidRPr="00117264" w14:paraId="27F8B717" w14:textId="77777777" w:rsidTr="006E526A">
        <w:trPr>
          <w:trHeight w:val="280"/>
        </w:trPr>
        <w:tc>
          <w:tcPr>
            <w:tcW w:w="7485" w:type="dxa"/>
            <w:gridSpan w:val="2"/>
            <w:tcBorders>
              <w:top w:val="single" w:sz="8" w:space="0" w:color="auto"/>
              <w:left w:val="single" w:sz="4" w:space="0" w:color="FFFFFF"/>
              <w:bottom w:val="nil"/>
              <w:right w:val="single" w:sz="4" w:space="0" w:color="FFFFFF"/>
            </w:tcBorders>
            <w:shd w:val="clear" w:color="auto" w:fill="auto"/>
            <w:noWrap/>
            <w:vAlign w:val="center"/>
            <w:hideMark/>
          </w:tcPr>
          <w:p w14:paraId="434B1A50"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0.1&lt;p&lt;0.0</w:t>
            </w:r>
            <w:r w:rsidR="00AA7BBC">
              <w:rPr>
                <w:rFonts w:ascii="Arial" w:eastAsia="Times New Roman" w:hAnsi="Arial" w:cs="Arial"/>
                <w:color w:val="auto"/>
                <w:sz w:val="20"/>
                <w:szCs w:val="20"/>
              </w:rPr>
              <w:t>5, ** 0.05&lt;p&lt;0.001, *** p&lt;0.001</w:t>
            </w:r>
          </w:p>
        </w:tc>
        <w:tc>
          <w:tcPr>
            <w:tcW w:w="1080" w:type="dxa"/>
            <w:tcBorders>
              <w:top w:val="nil"/>
              <w:left w:val="nil"/>
              <w:bottom w:val="single" w:sz="4" w:space="0" w:color="FFFFFF"/>
              <w:right w:val="nil"/>
            </w:tcBorders>
            <w:shd w:val="clear" w:color="auto" w:fill="auto"/>
            <w:noWrap/>
            <w:vAlign w:val="bottom"/>
            <w:hideMark/>
          </w:tcPr>
          <w:p w14:paraId="333D3592"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rPr>
            </w:pPr>
            <w:r w:rsidRPr="00117264">
              <w:rPr>
                <w:rFonts w:ascii="Arial" w:eastAsia="Times New Roman" w:hAnsi="Arial" w:cs="Arial"/>
                <w:color w:val="auto"/>
              </w:rPr>
              <w:t> </w:t>
            </w:r>
          </w:p>
        </w:tc>
        <w:tc>
          <w:tcPr>
            <w:tcW w:w="1800" w:type="dxa"/>
            <w:tcBorders>
              <w:top w:val="nil"/>
              <w:left w:val="single" w:sz="4" w:space="0" w:color="FFFFFF"/>
              <w:bottom w:val="single" w:sz="4" w:space="0" w:color="FFFFFF"/>
              <w:right w:val="single" w:sz="4" w:space="0" w:color="FFFFFF"/>
            </w:tcBorders>
            <w:shd w:val="clear" w:color="auto" w:fill="auto"/>
            <w:noWrap/>
            <w:vAlign w:val="center"/>
            <w:hideMark/>
          </w:tcPr>
          <w:p w14:paraId="4E3CF8F5"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rPr>
            </w:pPr>
            <w:r w:rsidRPr="00117264">
              <w:rPr>
                <w:rFonts w:ascii="Arial" w:eastAsia="Times New Roman" w:hAnsi="Arial" w:cs="Arial"/>
                <w:color w:val="auto"/>
              </w:rPr>
              <w:t> </w:t>
            </w:r>
          </w:p>
        </w:tc>
        <w:tc>
          <w:tcPr>
            <w:tcW w:w="1080" w:type="dxa"/>
            <w:tcBorders>
              <w:top w:val="nil"/>
              <w:left w:val="nil"/>
              <w:bottom w:val="single" w:sz="4" w:space="0" w:color="FFFFFF"/>
              <w:right w:val="single" w:sz="4" w:space="0" w:color="FFFFFF"/>
            </w:tcBorders>
            <w:shd w:val="clear" w:color="auto" w:fill="auto"/>
            <w:noWrap/>
            <w:vAlign w:val="bottom"/>
            <w:hideMark/>
          </w:tcPr>
          <w:p w14:paraId="14279D75" w14:textId="77777777" w:rsidR="00117264" w:rsidRPr="00117264" w:rsidRDefault="00117264"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w:t>
            </w:r>
          </w:p>
        </w:tc>
        <w:tc>
          <w:tcPr>
            <w:tcW w:w="1530" w:type="dxa"/>
            <w:tcBorders>
              <w:top w:val="nil"/>
              <w:left w:val="nil"/>
              <w:bottom w:val="single" w:sz="4" w:space="0" w:color="FFFFFF"/>
              <w:right w:val="single" w:sz="4" w:space="0" w:color="FFFFFF"/>
            </w:tcBorders>
            <w:shd w:val="clear" w:color="auto" w:fill="auto"/>
            <w:noWrap/>
            <w:vAlign w:val="bottom"/>
            <w:hideMark/>
          </w:tcPr>
          <w:p w14:paraId="4ED04BCC" w14:textId="77777777" w:rsidR="00117264" w:rsidRPr="00117264" w:rsidRDefault="00117264" w:rsidP="00AA7BBC">
            <w:pPr>
              <w:keepNext/>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w:t>
            </w:r>
          </w:p>
        </w:tc>
      </w:tr>
    </w:tbl>
    <w:p w14:paraId="0B94A900" w14:textId="5BD2DA3C" w:rsidR="00161613" w:rsidRPr="00A971D4" w:rsidRDefault="00AA7BBC" w:rsidP="00AA7BBC">
      <w:pPr>
        <w:pStyle w:val="Caption"/>
        <w:rPr>
          <w:b w:val="0"/>
          <w:color w:val="auto"/>
          <w:sz w:val="20"/>
          <w:szCs w:val="20"/>
        </w:rPr>
      </w:pPr>
      <w:bookmarkStart w:id="4" w:name="_Toc534037290"/>
      <w:r w:rsidRPr="00A971D4">
        <w:rPr>
          <w:color w:val="auto"/>
          <w:sz w:val="20"/>
          <w:szCs w:val="20"/>
        </w:rPr>
        <w:t xml:space="preserve">Table S- </w:t>
      </w:r>
      <w:r w:rsidRPr="00A971D4">
        <w:rPr>
          <w:color w:val="auto"/>
          <w:sz w:val="20"/>
          <w:szCs w:val="20"/>
        </w:rPr>
        <w:fldChar w:fldCharType="begin"/>
      </w:r>
      <w:r w:rsidRPr="00A971D4">
        <w:rPr>
          <w:color w:val="auto"/>
          <w:sz w:val="20"/>
          <w:szCs w:val="20"/>
        </w:rPr>
        <w:instrText xml:space="preserve"> SEQ Table_S- \* ARABIC </w:instrText>
      </w:r>
      <w:r w:rsidRPr="00A971D4">
        <w:rPr>
          <w:color w:val="auto"/>
          <w:sz w:val="20"/>
          <w:szCs w:val="20"/>
        </w:rPr>
        <w:fldChar w:fldCharType="separate"/>
      </w:r>
      <w:r w:rsidR="00DB781F" w:rsidRPr="00A971D4">
        <w:rPr>
          <w:noProof/>
          <w:color w:val="auto"/>
          <w:sz w:val="20"/>
          <w:szCs w:val="20"/>
        </w:rPr>
        <w:t>4</w:t>
      </w:r>
      <w:r w:rsidRPr="00A971D4">
        <w:rPr>
          <w:color w:val="auto"/>
          <w:sz w:val="20"/>
          <w:szCs w:val="20"/>
        </w:rPr>
        <w:fldChar w:fldCharType="end"/>
      </w:r>
      <w:r w:rsidRPr="00A971D4">
        <w:rPr>
          <w:color w:val="auto"/>
          <w:sz w:val="20"/>
          <w:szCs w:val="20"/>
        </w:rPr>
        <w:t xml:space="preserve"> Inequality curve significance tests of heat </w:t>
      </w:r>
      <w:r w:rsidR="000579F5" w:rsidRPr="00A971D4">
        <w:rPr>
          <w:color w:val="auto"/>
          <w:sz w:val="20"/>
          <w:szCs w:val="20"/>
        </w:rPr>
        <w:t xml:space="preserve">vulnerability </w:t>
      </w:r>
      <w:r w:rsidRPr="00A971D4">
        <w:rPr>
          <w:color w:val="auto"/>
          <w:sz w:val="20"/>
          <w:szCs w:val="20"/>
        </w:rPr>
        <w:t>exposure for individual and cumulative indicators of vulnerability comparing Michigan’s urban and rural areas (Michigan, n=2813 census tracts)</w:t>
      </w:r>
      <w:bookmarkEnd w:id="4"/>
    </w:p>
    <w:p w14:paraId="61242EF4" w14:textId="77777777" w:rsidR="00E42FD6" w:rsidRDefault="00E42FD6" w:rsidP="00115769">
      <w:pPr>
        <w:outlineLvl w:val="0"/>
        <w:rPr>
          <w:b/>
        </w:rPr>
      </w:pPr>
    </w:p>
    <w:p w14:paraId="442A2B32" w14:textId="77777777" w:rsidR="00E42FD6" w:rsidRDefault="00E42FD6" w:rsidP="00115769">
      <w:pPr>
        <w:outlineLvl w:val="0"/>
        <w:rPr>
          <w:b/>
        </w:rPr>
      </w:pPr>
    </w:p>
    <w:p w14:paraId="20C7EDDD" w14:textId="77777777" w:rsidR="00E42FD6" w:rsidRDefault="00E42FD6" w:rsidP="00115769">
      <w:pPr>
        <w:outlineLvl w:val="0"/>
        <w:rPr>
          <w:b/>
        </w:rPr>
      </w:pPr>
    </w:p>
    <w:p w14:paraId="30FD02D0" w14:textId="77777777" w:rsidR="00E42FD6" w:rsidRDefault="00E42FD6" w:rsidP="00115769">
      <w:pPr>
        <w:outlineLvl w:val="0"/>
        <w:rPr>
          <w:b/>
        </w:rPr>
      </w:pPr>
    </w:p>
    <w:p w14:paraId="7561C2FF" w14:textId="77777777" w:rsidR="00E42FD6" w:rsidRDefault="00E42FD6" w:rsidP="00115769">
      <w:pPr>
        <w:outlineLvl w:val="0"/>
        <w:rPr>
          <w:b/>
        </w:rPr>
      </w:pPr>
    </w:p>
    <w:p w14:paraId="42829DE2" w14:textId="77777777" w:rsidR="00E42FD6" w:rsidRDefault="00E42FD6" w:rsidP="00115769">
      <w:pPr>
        <w:outlineLvl w:val="0"/>
        <w:rPr>
          <w:b/>
        </w:rPr>
      </w:pPr>
    </w:p>
    <w:p w14:paraId="27EFBAA6" w14:textId="77777777" w:rsidR="00E42FD6" w:rsidRDefault="00E42FD6" w:rsidP="00115769">
      <w:pPr>
        <w:outlineLvl w:val="0"/>
        <w:rPr>
          <w:b/>
        </w:rPr>
      </w:pPr>
    </w:p>
    <w:p w14:paraId="32D83A16" w14:textId="77777777" w:rsidR="00E42FD6" w:rsidRDefault="00E42FD6" w:rsidP="00115769">
      <w:pPr>
        <w:outlineLvl w:val="0"/>
        <w:rPr>
          <w:b/>
        </w:rPr>
      </w:pPr>
    </w:p>
    <w:p w14:paraId="2C393848" w14:textId="77777777" w:rsidR="00E42FD6" w:rsidRDefault="00E42FD6" w:rsidP="00115769">
      <w:pPr>
        <w:outlineLvl w:val="0"/>
        <w:rPr>
          <w:b/>
        </w:rPr>
      </w:pPr>
    </w:p>
    <w:p w14:paraId="2A30F747" w14:textId="77777777" w:rsidR="00E42FD6" w:rsidRDefault="00E42FD6" w:rsidP="00115769">
      <w:pPr>
        <w:outlineLvl w:val="0"/>
        <w:rPr>
          <w:b/>
        </w:rPr>
      </w:pPr>
    </w:p>
    <w:tbl>
      <w:tblPr>
        <w:tblW w:w="13155" w:type="dxa"/>
        <w:tblInd w:w="93" w:type="dxa"/>
        <w:tblLook w:val="04A0" w:firstRow="1" w:lastRow="0" w:firstColumn="1" w:lastColumn="0" w:noHBand="0" w:noVBand="1"/>
      </w:tblPr>
      <w:tblGrid>
        <w:gridCol w:w="3795"/>
        <w:gridCol w:w="1260"/>
        <w:gridCol w:w="1716"/>
        <w:gridCol w:w="1434"/>
        <w:gridCol w:w="1846"/>
        <w:gridCol w:w="1304"/>
        <w:gridCol w:w="1800"/>
      </w:tblGrid>
      <w:tr w:rsidR="00E42FD6" w:rsidRPr="00E42FD6" w14:paraId="1AEEECD9" w14:textId="77777777" w:rsidTr="00E05E4C">
        <w:trPr>
          <w:trHeight w:val="240"/>
        </w:trPr>
        <w:tc>
          <w:tcPr>
            <w:tcW w:w="3795" w:type="dxa"/>
            <w:tcBorders>
              <w:top w:val="outset" w:sz="6" w:space="0" w:color="auto"/>
              <w:left w:val="nil"/>
              <w:right w:val="nil"/>
            </w:tcBorders>
            <w:shd w:val="clear" w:color="auto" w:fill="auto"/>
            <w:noWrap/>
            <w:vAlign w:val="bottom"/>
            <w:hideMark/>
          </w:tcPr>
          <w:p w14:paraId="338B1F75"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2976" w:type="dxa"/>
            <w:gridSpan w:val="2"/>
            <w:tcBorders>
              <w:top w:val="outset" w:sz="6" w:space="0" w:color="auto"/>
              <w:left w:val="nil"/>
              <w:right w:val="nil"/>
            </w:tcBorders>
            <w:shd w:val="clear" w:color="auto" w:fill="auto"/>
            <w:noWrap/>
            <w:vAlign w:val="bottom"/>
            <w:hideMark/>
          </w:tcPr>
          <w:p w14:paraId="7B429BF9"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(A)</w:t>
            </w:r>
          </w:p>
        </w:tc>
        <w:tc>
          <w:tcPr>
            <w:tcW w:w="3280" w:type="dxa"/>
            <w:gridSpan w:val="2"/>
            <w:tcBorders>
              <w:top w:val="outset" w:sz="6" w:space="0" w:color="auto"/>
              <w:left w:val="nil"/>
              <w:right w:val="nil"/>
            </w:tcBorders>
            <w:shd w:val="clear" w:color="auto" w:fill="auto"/>
            <w:noWrap/>
            <w:vAlign w:val="bottom"/>
            <w:hideMark/>
          </w:tcPr>
          <w:p w14:paraId="4566A2CE"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(B)</w:t>
            </w:r>
          </w:p>
        </w:tc>
        <w:tc>
          <w:tcPr>
            <w:tcW w:w="3104" w:type="dxa"/>
            <w:gridSpan w:val="2"/>
            <w:tcBorders>
              <w:top w:val="outset" w:sz="6" w:space="0" w:color="auto"/>
              <w:left w:val="nil"/>
              <w:right w:val="nil"/>
            </w:tcBorders>
            <w:shd w:val="clear" w:color="auto" w:fill="auto"/>
            <w:noWrap/>
            <w:vAlign w:val="bottom"/>
            <w:hideMark/>
          </w:tcPr>
          <w:p w14:paraId="0D80A2B7"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 C )</w:t>
            </w:r>
          </w:p>
        </w:tc>
      </w:tr>
      <w:tr w:rsidR="00E42FD6" w:rsidRPr="00E42FD6" w14:paraId="6D5A2637" w14:textId="77777777" w:rsidTr="00E05E4C">
        <w:trPr>
          <w:trHeight w:val="590"/>
        </w:trPr>
        <w:tc>
          <w:tcPr>
            <w:tcW w:w="3795" w:type="dxa"/>
            <w:tcBorders>
              <w:left w:val="nil"/>
            </w:tcBorders>
            <w:shd w:val="clear" w:color="auto" w:fill="auto"/>
            <w:noWrap/>
            <w:vAlign w:val="bottom"/>
            <w:hideMark/>
          </w:tcPr>
          <w:p w14:paraId="5B00F44E"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E42FD6">
              <w:rPr>
                <w:rFonts w:ascii="Arial" w:eastAsia="Times New Roman" w:hAnsi="Arial" w:cs="Arial"/>
                <w:color w:val="auto"/>
                <w:sz w:val="20"/>
                <w:szCs w:val="20"/>
              </w:rPr>
              <w:t> </w:t>
            </w:r>
          </w:p>
        </w:tc>
        <w:tc>
          <w:tcPr>
            <w:tcW w:w="2976" w:type="dxa"/>
            <w:gridSpan w:val="2"/>
            <w:tcBorders>
              <w:bottom w:val="outset" w:sz="6" w:space="0" w:color="auto"/>
            </w:tcBorders>
            <w:shd w:val="clear" w:color="auto" w:fill="auto"/>
            <w:vAlign w:val="bottom"/>
            <w:hideMark/>
          </w:tcPr>
          <w:p w14:paraId="4EA94C5F" w14:textId="77777777" w:rsidR="00E05E4C"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 xml:space="preserve">Michigan (2813 census tracts) </w:t>
            </w:r>
          </w:p>
          <w:p w14:paraId="4FE3B1E7"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n= (2722-2767)</w:t>
            </w:r>
          </w:p>
        </w:tc>
        <w:tc>
          <w:tcPr>
            <w:tcW w:w="3280" w:type="dxa"/>
            <w:gridSpan w:val="2"/>
            <w:tcBorders>
              <w:bottom w:val="outset" w:sz="6" w:space="0" w:color="auto"/>
            </w:tcBorders>
            <w:shd w:val="clear" w:color="auto" w:fill="auto"/>
            <w:vAlign w:val="bottom"/>
            <w:hideMark/>
          </w:tcPr>
          <w:p w14:paraId="6D2CB924"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Rest Michigan (1647 census tracts) n= (1577-1604)</w:t>
            </w:r>
          </w:p>
        </w:tc>
        <w:tc>
          <w:tcPr>
            <w:tcW w:w="3104" w:type="dxa"/>
            <w:gridSpan w:val="2"/>
            <w:tcBorders>
              <w:bottom w:val="outset" w:sz="6" w:space="0" w:color="auto"/>
              <w:right w:val="nil"/>
            </w:tcBorders>
            <w:shd w:val="clear" w:color="auto" w:fill="auto"/>
            <w:vAlign w:val="bottom"/>
            <w:hideMark/>
          </w:tcPr>
          <w:p w14:paraId="67C78C31"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Tri-County (1166 census tracts) n= (1145-1163)</w:t>
            </w:r>
          </w:p>
        </w:tc>
      </w:tr>
      <w:tr w:rsidR="00E05E4C" w:rsidRPr="00E42FD6" w14:paraId="79AFF6C3" w14:textId="77777777" w:rsidTr="00E05E4C">
        <w:trPr>
          <w:trHeight w:val="280"/>
        </w:trPr>
        <w:tc>
          <w:tcPr>
            <w:tcW w:w="3795" w:type="dxa"/>
            <w:tcBorders>
              <w:top w:val="nil"/>
              <w:left w:val="nil"/>
              <w:bottom w:val="outset" w:sz="6" w:space="0" w:color="auto"/>
            </w:tcBorders>
            <w:shd w:val="clear" w:color="auto" w:fill="auto"/>
            <w:noWrap/>
            <w:vAlign w:val="bottom"/>
            <w:hideMark/>
          </w:tcPr>
          <w:p w14:paraId="3678F3D5"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E42FD6">
              <w:rPr>
                <w:rFonts w:ascii="Arial" w:eastAsia="Times New Roman" w:hAnsi="Arial" w:cs="Arial"/>
                <w:color w:val="auto"/>
                <w:sz w:val="20"/>
                <w:szCs w:val="20"/>
              </w:rPr>
              <w:t>Variable</w:t>
            </w:r>
          </w:p>
        </w:tc>
        <w:tc>
          <w:tcPr>
            <w:tcW w:w="1260" w:type="dxa"/>
            <w:tcBorders>
              <w:top w:val="outset" w:sz="6" w:space="0" w:color="auto"/>
              <w:bottom w:val="outset" w:sz="6" w:space="0" w:color="auto"/>
            </w:tcBorders>
            <w:shd w:val="clear" w:color="auto" w:fill="auto"/>
            <w:noWrap/>
            <w:vAlign w:val="bottom"/>
            <w:hideMark/>
          </w:tcPr>
          <w:p w14:paraId="592F02ED"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Mean (SD)</w:t>
            </w:r>
          </w:p>
        </w:tc>
        <w:tc>
          <w:tcPr>
            <w:tcW w:w="1716" w:type="dxa"/>
            <w:tcBorders>
              <w:top w:val="outset" w:sz="6" w:space="0" w:color="auto"/>
              <w:bottom w:val="outset" w:sz="6" w:space="0" w:color="auto"/>
            </w:tcBorders>
            <w:shd w:val="clear" w:color="auto" w:fill="auto"/>
            <w:noWrap/>
            <w:vAlign w:val="bottom"/>
            <w:hideMark/>
          </w:tcPr>
          <w:p w14:paraId="7B90220C" w14:textId="77777777" w:rsidR="00E42FD6" w:rsidRPr="00E42FD6" w:rsidRDefault="00C555D0"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Min - Max</w:t>
            </w:r>
          </w:p>
        </w:tc>
        <w:tc>
          <w:tcPr>
            <w:tcW w:w="1434" w:type="dxa"/>
            <w:tcBorders>
              <w:top w:val="outset" w:sz="6" w:space="0" w:color="auto"/>
              <w:bottom w:val="outset" w:sz="6" w:space="0" w:color="auto"/>
            </w:tcBorders>
            <w:shd w:val="clear" w:color="auto" w:fill="auto"/>
            <w:noWrap/>
            <w:vAlign w:val="bottom"/>
            <w:hideMark/>
          </w:tcPr>
          <w:p w14:paraId="63773266"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Mean (SD)</w:t>
            </w:r>
          </w:p>
        </w:tc>
        <w:tc>
          <w:tcPr>
            <w:tcW w:w="1846" w:type="dxa"/>
            <w:tcBorders>
              <w:top w:val="outset" w:sz="6" w:space="0" w:color="auto"/>
              <w:bottom w:val="outset" w:sz="6" w:space="0" w:color="auto"/>
            </w:tcBorders>
            <w:shd w:val="clear" w:color="auto" w:fill="auto"/>
            <w:noWrap/>
            <w:vAlign w:val="bottom"/>
            <w:hideMark/>
          </w:tcPr>
          <w:p w14:paraId="6ED55FA0" w14:textId="77777777" w:rsidR="00E42FD6" w:rsidRPr="00E42FD6" w:rsidRDefault="00C555D0"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Min - Max</w:t>
            </w:r>
          </w:p>
        </w:tc>
        <w:tc>
          <w:tcPr>
            <w:tcW w:w="1304" w:type="dxa"/>
            <w:tcBorders>
              <w:top w:val="outset" w:sz="6" w:space="0" w:color="auto"/>
              <w:bottom w:val="outset" w:sz="6" w:space="0" w:color="auto"/>
            </w:tcBorders>
            <w:shd w:val="clear" w:color="auto" w:fill="auto"/>
            <w:noWrap/>
            <w:vAlign w:val="bottom"/>
            <w:hideMark/>
          </w:tcPr>
          <w:p w14:paraId="0AC25E89"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Mean (SD)</w:t>
            </w:r>
          </w:p>
        </w:tc>
        <w:tc>
          <w:tcPr>
            <w:tcW w:w="1800" w:type="dxa"/>
            <w:tcBorders>
              <w:top w:val="outset" w:sz="6" w:space="0" w:color="auto"/>
              <w:bottom w:val="outset" w:sz="6" w:space="0" w:color="auto"/>
              <w:right w:val="nil"/>
            </w:tcBorders>
            <w:shd w:val="clear" w:color="auto" w:fill="auto"/>
            <w:noWrap/>
            <w:vAlign w:val="bottom"/>
            <w:hideMark/>
          </w:tcPr>
          <w:p w14:paraId="5DB16657" w14:textId="77777777" w:rsidR="00E42FD6" w:rsidRPr="00E42FD6" w:rsidRDefault="00C555D0"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Min - Max</w:t>
            </w:r>
          </w:p>
        </w:tc>
      </w:tr>
      <w:tr w:rsidR="00E05E4C" w:rsidRPr="00E42FD6" w14:paraId="2D4A8BE7" w14:textId="77777777" w:rsidTr="00E05E4C">
        <w:trPr>
          <w:trHeight w:val="270"/>
        </w:trPr>
        <w:tc>
          <w:tcPr>
            <w:tcW w:w="3795" w:type="dxa"/>
            <w:tcBorders>
              <w:top w:val="outset" w:sz="6" w:space="0" w:color="auto"/>
              <w:left w:val="nil"/>
              <w:bottom w:val="nil"/>
            </w:tcBorders>
            <w:shd w:val="clear" w:color="auto" w:fill="auto"/>
            <w:noWrap/>
            <w:vAlign w:val="bottom"/>
            <w:hideMark/>
          </w:tcPr>
          <w:p w14:paraId="6E9A8AE7" w14:textId="2B148675"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E05E4C" w:rsidRPr="00117264">
              <w:rPr>
                <w:rFonts w:ascii="Arial" w:eastAsia="Times New Roman" w:hAnsi="Arial" w:cs="Arial"/>
                <w:color w:val="auto"/>
                <w:sz w:val="20"/>
                <w:szCs w:val="20"/>
              </w:rPr>
              <w:t xml:space="preserve">Heat Stress </w:t>
            </w:r>
            <w:r w:rsidR="00D63DB3">
              <w:rPr>
                <w:rFonts w:ascii="Arial" w:eastAsia="Times New Roman" w:hAnsi="Arial" w:cs="Arial"/>
                <w:color w:val="auto"/>
                <w:sz w:val="20"/>
                <w:szCs w:val="20"/>
              </w:rPr>
              <w:t xml:space="preserve">Vulnerability </w:t>
            </w:r>
            <w:r w:rsidR="00E05E4C" w:rsidRPr="00117264">
              <w:rPr>
                <w:rFonts w:ascii="Arial" w:eastAsia="Times New Roman" w:hAnsi="Arial" w:cs="Arial"/>
                <w:color w:val="auto"/>
                <w:sz w:val="20"/>
                <w:szCs w:val="20"/>
              </w:rPr>
              <w:t>Index</w:t>
            </w:r>
          </w:p>
        </w:tc>
        <w:tc>
          <w:tcPr>
            <w:tcW w:w="1260" w:type="dxa"/>
            <w:tcBorders>
              <w:top w:val="outset" w:sz="6" w:space="0" w:color="auto"/>
              <w:bottom w:val="nil"/>
            </w:tcBorders>
            <w:shd w:val="clear" w:color="auto" w:fill="auto"/>
            <w:noWrap/>
            <w:vAlign w:val="bottom"/>
            <w:hideMark/>
          </w:tcPr>
          <w:p w14:paraId="39CFA7B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51.8 (12.1)</w:t>
            </w:r>
          </w:p>
        </w:tc>
        <w:tc>
          <w:tcPr>
            <w:tcW w:w="1716" w:type="dxa"/>
            <w:tcBorders>
              <w:top w:val="outset" w:sz="6" w:space="0" w:color="auto"/>
              <w:bottom w:val="nil"/>
            </w:tcBorders>
            <w:shd w:val="clear" w:color="auto" w:fill="auto"/>
            <w:noWrap/>
            <w:vAlign w:val="bottom"/>
            <w:hideMark/>
          </w:tcPr>
          <w:p w14:paraId="6E61212B"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15.0 - 85.0</w:t>
            </w:r>
          </w:p>
        </w:tc>
        <w:tc>
          <w:tcPr>
            <w:tcW w:w="1434" w:type="dxa"/>
            <w:tcBorders>
              <w:top w:val="outset" w:sz="6" w:space="0" w:color="auto"/>
              <w:bottom w:val="nil"/>
            </w:tcBorders>
            <w:shd w:val="clear" w:color="auto" w:fill="auto"/>
            <w:noWrap/>
            <w:vAlign w:val="bottom"/>
            <w:hideMark/>
          </w:tcPr>
          <w:p w14:paraId="1F424FBB"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46.1 (10.2)</w:t>
            </w:r>
          </w:p>
        </w:tc>
        <w:tc>
          <w:tcPr>
            <w:tcW w:w="1846" w:type="dxa"/>
            <w:tcBorders>
              <w:top w:val="outset" w:sz="6" w:space="0" w:color="auto"/>
              <w:bottom w:val="nil"/>
            </w:tcBorders>
            <w:shd w:val="clear" w:color="auto" w:fill="auto"/>
            <w:noWrap/>
            <w:vAlign w:val="bottom"/>
            <w:hideMark/>
          </w:tcPr>
          <w:p w14:paraId="4DF97BFE"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15.0 - 79.0</w:t>
            </w:r>
          </w:p>
        </w:tc>
        <w:tc>
          <w:tcPr>
            <w:tcW w:w="1304" w:type="dxa"/>
            <w:tcBorders>
              <w:top w:val="outset" w:sz="6" w:space="0" w:color="auto"/>
              <w:bottom w:val="nil"/>
            </w:tcBorders>
            <w:shd w:val="clear" w:color="auto" w:fill="auto"/>
            <w:noWrap/>
            <w:vAlign w:val="bottom"/>
            <w:hideMark/>
          </w:tcPr>
          <w:p w14:paraId="7716AEEA"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59.7 (10.0)</w:t>
            </w:r>
          </w:p>
        </w:tc>
        <w:tc>
          <w:tcPr>
            <w:tcW w:w="1800" w:type="dxa"/>
            <w:tcBorders>
              <w:top w:val="outset" w:sz="6" w:space="0" w:color="auto"/>
              <w:bottom w:val="nil"/>
              <w:right w:val="nil"/>
            </w:tcBorders>
            <w:shd w:val="clear" w:color="auto" w:fill="auto"/>
            <w:noWrap/>
            <w:vAlign w:val="bottom"/>
            <w:hideMark/>
          </w:tcPr>
          <w:p w14:paraId="3C413993"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30.0 - 85.0</w:t>
            </w:r>
          </w:p>
        </w:tc>
      </w:tr>
      <w:tr w:rsidR="000579F5" w:rsidRPr="00E42FD6" w14:paraId="111A4F1E" w14:textId="77777777" w:rsidTr="000579F5">
        <w:trPr>
          <w:trHeight w:val="260"/>
        </w:trPr>
        <w:tc>
          <w:tcPr>
            <w:tcW w:w="3795" w:type="dxa"/>
            <w:tcBorders>
              <w:top w:val="nil"/>
              <w:left w:val="nil"/>
              <w:bottom w:val="nil"/>
            </w:tcBorders>
            <w:shd w:val="clear" w:color="auto" w:fill="auto"/>
            <w:noWrap/>
            <w:vAlign w:val="bottom"/>
            <w:hideMark/>
          </w:tcPr>
          <w:p w14:paraId="39B368BA" w14:textId="77777777"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Place Index</w:t>
            </w:r>
          </w:p>
        </w:tc>
        <w:tc>
          <w:tcPr>
            <w:tcW w:w="1260" w:type="dxa"/>
            <w:tcBorders>
              <w:top w:val="nil"/>
              <w:bottom w:val="nil"/>
            </w:tcBorders>
            <w:shd w:val="clear" w:color="auto" w:fill="auto"/>
            <w:noWrap/>
            <w:vAlign w:val="bottom"/>
            <w:hideMark/>
          </w:tcPr>
          <w:p w14:paraId="32C58AED"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46.5 (20.2)</w:t>
            </w:r>
          </w:p>
        </w:tc>
        <w:tc>
          <w:tcPr>
            <w:tcW w:w="1716" w:type="dxa"/>
            <w:tcBorders>
              <w:top w:val="nil"/>
              <w:bottom w:val="nil"/>
            </w:tcBorders>
            <w:shd w:val="clear" w:color="auto" w:fill="auto"/>
            <w:noWrap/>
            <w:vAlign w:val="bottom"/>
            <w:hideMark/>
          </w:tcPr>
          <w:p w14:paraId="5F6F7A6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8.0 - 100.0</w:t>
            </w:r>
          </w:p>
        </w:tc>
        <w:tc>
          <w:tcPr>
            <w:tcW w:w="1434" w:type="dxa"/>
            <w:tcBorders>
              <w:top w:val="nil"/>
              <w:bottom w:val="nil"/>
            </w:tcBorders>
            <w:shd w:val="clear" w:color="auto" w:fill="auto"/>
            <w:noWrap/>
            <w:vAlign w:val="bottom"/>
            <w:hideMark/>
          </w:tcPr>
          <w:p w14:paraId="52B7356E"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35.6 (16.0)</w:t>
            </w:r>
          </w:p>
        </w:tc>
        <w:tc>
          <w:tcPr>
            <w:tcW w:w="1846" w:type="dxa"/>
            <w:tcBorders>
              <w:top w:val="nil"/>
              <w:bottom w:val="nil"/>
            </w:tcBorders>
            <w:shd w:val="clear" w:color="auto" w:fill="auto"/>
            <w:noWrap/>
            <w:vAlign w:val="bottom"/>
            <w:hideMark/>
          </w:tcPr>
          <w:p w14:paraId="59899467"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8.0 - 100.0</w:t>
            </w:r>
          </w:p>
        </w:tc>
        <w:tc>
          <w:tcPr>
            <w:tcW w:w="1304" w:type="dxa"/>
            <w:tcBorders>
              <w:top w:val="nil"/>
              <w:bottom w:val="nil"/>
            </w:tcBorders>
            <w:shd w:val="clear" w:color="auto" w:fill="auto"/>
            <w:noWrap/>
            <w:vAlign w:val="bottom"/>
            <w:hideMark/>
          </w:tcPr>
          <w:p w14:paraId="0E0F0C49"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61.5 (15.3)</w:t>
            </w:r>
          </w:p>
        </w:tc>
        <w:tc>
          <w:tcPr>
            <w:tcW w:w="1800" w:type="dxa"/>
            <w:tcBorders>
              <w:top w:val="nil"/>
              <w:bottom w:val="nil"/>
              <w:right w:val="nil"/>
            </w:tcBorders>
            <w:shd w:val="clear" w:color="auto" w:fill="auto"/>
            <w:noWrap/>
            <w:vAlign w:val="bottom"/>
            <w:hideMark/>
          </w:tcPr>
          <w:p w14:paraId="7257105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21.0 - 100.0</w:t>
            </w:r>
          </w:p>
        </w:tc>
      </w:tr>
      <w:tr w:rsidR="000579F5" w:rsidRPr="00E42FD6" w14:paraId="7BB31802" w14:textId="77777777" w:rsidTr="000579F5">
        <w:trPr>
          <w:trHeight w:val="260"/>
        </w:trPr>
        <w:tc>
          <w:tcPr>
            <w:tcW w:w="3795" w:type="dxa"/>
            <w:tcBorders>
              <w:top w:val="nil"/>
              <w:left w:val="nil"/>
              <w:bottom w:val="nil"/>
            </w:tcBorders>
            <w:shd w:val="clear" w:color="auto" w:fill="auto"/>
            <w:noWrap/>
            <w:vAlign w:val="bottom"/>
            <w:hideMark/>
          </w:tcPr>
          <w:p w14:paraId="3959FB41" w14:textId="5C3C10F4"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117264">
              <w:rPr>
                <w:rFonts w:ascii="Arial" w:eastAsia="Times New Roman" w:hAnsi="Arial" w:cs="Arial"/>
                <w:color w:val="auto"/>
                <w:sz w:val="20"/>
                <w:szCs w:val="20"/>
              </w:rPr>
              <w:t xml:space="preserve">Percent </w:t>
            </w:r>
            <w:r>
              <w:rPr>
                <w:rFonts w:ascii="Arial" w:eastAsia="Times New Roman" w:hAnsi="Arial" w:cs="Arial"/>
                <w:color w:val="auto"/>
                <w:sz w:val="20"/>
                <w:szCs w:val="20"/>
              </w:rPr>
              <w:t xml:space="preserve">Lack of </w:t>
            </w:r>
            <w:r w:rsidRPr="00117264">
              <w:rPr>
                <w:rFonts w:ascii="Arial" w:eastAsia="Times New Roman" w:hAnsi="Arial" w:cs="Arial"/>
                <w:color w:val="auto"/>
                <w:sz w:val="20"/>
                <w:szCs w:val="20"/>
              </w:rPr>
              <w:t xml:space="preserve">Tree Canopy </w:t>
            </w:r>
          </w:p>
        </w:tc>
        <w:tc>
          <w:tcPr>
            <w:tcW w:w="1260" w:type="dxa"/>
            <w:tcBorders>
              <w:top w:val="nil"/>
              <w:bottom w:val="nil"/>
            </w:tcBorders>
            <w:shd w:val="clear" w:color="auto" w:fill="auto"/>
            <w:noWrap/>
            <w:vAlign w:val="bottom"/>
            <w:hideMark/>
          </w:tcPr>
          <w:p w14:paraId="4C08BFC9"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38.1 (17.1)</w:t>
            </w:r>
          </w:p>
        </w:tc>
        <w:tc>
          <w:tcPr>
            <w:tcW w:w="1716" w:type="dxa"/>
            <w:tcBorders>
              <w:top w:val="nil"/>
              <w:bottom w:val="nil"/>
            </w:tcBorders>
            <w:shd w:val="clear" w:color="auto" w:fill="auto"/>
            <w:noWrap/>
            <w:vAlign w:val="bottom"/>
            <w:hideMark/>
          </w:tcPr>
          <w:p w14:paraId="06B24D5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0.0 - 83.5</w:t>
            </w:r>
          </w:p>
        </w:tc>
        <w:tc>
          <w:tcPr>
            <w:tcW w:w="1434" w:type="dxa"/>
            <w:tcBorders>
              <w:top w:val="nil"/>
              <w:bottom w:val="nil"/>
            </w:tcBorders>
            <w:shd w:val="clear" w:color="auto" w:fill="auto"/>
            <w:noWrap/>
            <w:vAlign w:val="bottom"/>
            <w:hideMark/>
          </w:tcPr>
          <w:p w14:paraId="014D31B0"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47.1 (14.1)</w:t>
            </w:r>
          </w:p>
        </w:tc>
        <w:tc>
          <w:tcPr>
            <w:tcW w:w="1846" w:type="dxa"/>
            <w:tcBorders>
              <w:top w:val="nil"/>
              <w:bottom w:val="nil"/>
            </w:tcBorders>
            <w:shd w:val="clear" w:color="auto" w:fill="auto"/>
            <w:noWrap/>
            <w:vAlign w:val="bottom"/>
            <w:hideMark/>
          </w:tcPr>
          <w:p w14:paraId="0977D9D3"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0.0 - 83.5</w:t>
            </w:r>
          </w:p>
        </w:tc>
        <w:tc>
          <w:tcPr>
            <w:tcW w:w="1304" w:type="dxa"/>
            <w:tcBorders>
              <w:top w:val="nil"/>
              <w:bottom w:val="nil"/>
            </w:tcBorders>
            <w:shd w:val="clear" w:color="auto" w:fill="auto"/>
            <w:noWrap/>
            <w:vAlign w:val="bottom"/>
            <w:hideMark/>
          </w:tcPr>
          <w:p w14:paraId="55EC1F8F"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25.7 (12.7)</w:t>
            </w:r>
          </w:p>
        </w:tc>
        <w:tc>
          <w:tcPr>
            <w:tcW w:w="1800" w:type="dxa"/>
            <w:tcBorders>
              <w:top w:val="nil"/>
              <w:bottom w:val="nil"/>
              <w:right w:val="nil"/>
            </w:tcBorders>
            <w:shd w:val="clear" w:color="auto" w:fill="auto"/>
            <w:noWrap/>
            <w:vAlign w:val="bottom"/>
            <w:hideMark/>
          </w:tcPr>
          <w:p w14:paraId="5E83A739"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0.0 - 59.7</w:t>
            </w:r>
          </w:p>
        </w:tc>
      </w:tr>
      <w:tr w:rsidR="000579F5" w:rsidRPr="00E42FD6" w14:paraId="69D42AFB" w14:textId="77777777" w:rsidTr="000579F5">
        <w:trPr>
          <w:trHeight w:val="260"/>
        </w:trPr>
        <w:tc>
          <w:tcPr>
            <w:tcW w:w="3795" w:type="dxa"/>
            <w:tcBorders>
              <w:top w:val="nil"/>
              <w:left w:val="nil"/>
              <w:bottom w:val="nil"/>
            </w:tcBorders>
            <w:shd w:val="clear" w:color="auto" w:fill="auto"/>
            <w:noWrap/>
            <w:vAlign w:val="bottom"/>
            <w:hideMark/>
          </w:tcPr>
          <w:p w14:paraId="20AD10EB" w14:textId="357014F9"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117264">
              <w:rPr>
                <w:rFonts w:ascii="Arial" w:eastAsia="Times New Roman" w:hAnsi="Arial" w:cs="Arial"/>
                <w:color w:val="auto"/>
                <w:sz w:val="20"/>
                <w:szCs w:val="20"/>
              </w:rPr>
              <w:t>Percent Impervious Surface Coverage</w:t>
            </w:r>
          </w:p>
        </w:tc>
        <w:tc>
          <w:tcPr>
            <w:tcW w:w="1260" w:type="dxa"/>
            <w:tcBorders>
              <w:top w:val="nil"/>
              <w:bottom w:val="nil"/>
            </w:tcBorders>
            <w:shd w:val="clear" w:color="auto" w:fill="auto"/>
            <w:noWrap/>
            <w:vAlign w:val="bottom"/>
            <w:hideMark/>
          </w:tcPr>
          <w:p w14:paraId="2A6EDB8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29.1 (23.2)</w:t>
            </w:r>
          </w:p>
        </w:tc>
        <w:tc>
          <w:tcPr>
            <w:tcW w:w="1716" w:type="dxa"/>
            <w:tcBorders>
              <w:top w:val="nil"/>
              <w:bottom w:val="nil"/>
            </w:tcBorders>
            <w:shd w:val="clear" w:color="auto" w:fill="auto"/>
            <w:noWrap/>
            <w:vAlign w:val="bottom"/>
            <w:hideMark/>
          </w:tcPr>
          <w:p w14:paraId="79E8301D"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0.0 - 93.5</w:t>
            </w:r>
          </w:p>
        </w:tc>
        <w:tc>
          <w:tcPr>
            <w:tcW w:w="1434" w:type="dxa"/>
            <w:tcBorders>
              <w:top w:val="nil"/>
              <w:bottom w:val="nil"/>
            </w:tcBorders>
            <w:shd w:val="clear" w:color="auto" w:fill="auto"/>
            <w:noWrap/>
            <w:vAlign w:val="bottom"/>
            <w:hideMark/>
          </w:tcPr>
          <w:p w14:paraId="5B8ACE95"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17.2 (18.7)</w:t>
            </w:r>
          </w:p>
        </w:tc>
        <w:tc>
          <w:tcPr>
            <w:tcW w:w="1846" w:type="dxa"/>
            <w:tcBorders>
              <w:top w:val="nil"/>
              <w:bottom w:val="nil"/>
            </w:tcBorders>
            <w:shd w:val="clear" w:color="auto" w:fill="auto"/>
            <w:noWrap/>
            <w:vAlign w:val="bottom"/>
            <w:hideMark/>
          </w:tcPr>
          <w:p w14:paraId="77240251"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0.0 - 93.0</w:t>
            </w:r>
          </w:p>
        </w:tc>
        <w:tc>
          <w:tcPr>
            <w:tcW w:w="1304" w:type="dxa"/>
            <w:tcBorders>
              <w:top w:val="nil"/>
              <w:bottom w:val="nil"/>
            </w:tcBorders>
            <w:shd w:val="clear" w:color="auto" w:fill="auto"/>
            <w:noWrap/>
            <w:vAlign w:val="bottom"/>
            <w:hideMark/>
          </w:tcPr>
          <w:p w14:paraId="3B79D59D"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45.5 (18.5)</w:t>
            </w:r>
          </w:p>
        </w:tc>
        <w:tc>
          <w:tcPr>
            <w:tcW w:w="1800" w:type="dxa"/>
            <w:tcBorders>
              <w:top w:val="nil"/>
              <w:bottom w:val="nil"/>
              <w:right w:val="nil"/>
            </w:tcBorders>
            <w:shd w:val="clear" w:color="auto" w:fill="auto"/>
            <w:noWrap/>
            <w:vAlign w:val="bottom"/>
            <w:hideMark/>
          </w:tcPr>
          <w:p w14:paraId="4C04A8FF"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0.7 - 93.4</w:t>
            </w:r>
          </w:p>
        </w:tc>
      </w:tr>
      <w:tr w:rsidR="000579F5" w:rsidRPr="00E42FD6" w14:paraId="29673B1B" w14:textId="77777777" w:rsidTr="000579F5">
        <w:trPr>
          <w:trHeight w:val="260"/>
        </w:trPr>
        <w:tc>
          <w:tcPr>
            <w:tcW w:w="3795" w:type="dxa"/>
            <w:tcBorders>
              <w:top w:val="nil"/>
              <w:left w:val="nil"/>
              <w:bottom w:val="nil"/>
            </w:tcBorders>
            <w:shd w:val="clear" w:color="auto" w:fill="auto"/>
            <w:noWrap/>
            <w:vAlign w:val="bottom"/>
            <w:hideMark/>
          </w:tcPr>
          <w:p w14:paraId="0B81D20D" w14:textId="5ABE9DA9"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Temperature Index</w:t>
            </w:r>
          </w:p>
        </w:tc>
        <w:tc>
          <w:tcPr>
            <w:tcW w:w="1260" w:type="dxa"/>
            <w:tcBorders>
              <w:top w:val="nil"/>
              <w:bottom w:val="nil"/>
            </w:tcBorders>
            <w:shd w:val="clear" w:color="auto" w:fill="auto"/>
            <w:noWrap/>
            <w:vAlign w:val="bottom"/>
            <w:hideMark/>
          </w:tcPr>
          <w:p w14:paraId="0E6401A9"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65.2 (15.0)</w:t>
            </w:r>
          </w:p>
        </w:tc>
        <w:tc>
          <w:tcPr>
            <w:tcW w:w="1716" w:type="dxa"/>
            <w:tcBorders>
              <w:top w:val="nil"/>
              <w:bottom w:val="nil"/>
            </w:tcBorders>
            <w:shd w:val="clear" w:color="auto" w:fill="auto"/>
            <w:noWrap/>
            <w:vAlign w:val="bottom"/>
            <w:hideMark/>
          </w:tcPr>
          <w:p w14:paraId="2DA06811"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2.0 - 100</w:t>
            </w:r>
          </w:p>
        </w:tc>
        <w:tc>
          <w:tcPr>
            <w:tcW w:w="1434" w:type="dxa"/>
            <w:tcBorders>
              <w:top w:val="nil"/>
              <w:bottom w:val="nil"/>
            </w:tcBorders>
            <w:shd w:val="clear" w:color="auto" w:fill="auto"/>
            <w:noWrap/>
            <w:vAlign w:val="bottom"/>
            <w:hideMark/>
          </w:tcPr>
          <w:p w14:paraId="7DC52C70"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59.1 (16.8)</w:t>
            </w:r>
          </w:p>
        </w:tc>
        <w:tc>
          <w:tcPr>
            <w:tcW w:w="1846" w:type="dxa"/>
            <w:tcBorders>
              <w:top w:val="nil"/>
              <w:bottom w:val="nil"/>
            </w:tcBorders>
            <w:shd w:val="clear" w:color="auto" w:fill="auto"/>
            <w:noWrap/>
            <w:vAlign w:val="bottom"/>
            <w:hideMark/>
          </w:tcPr>
          <w:p w14:paraId="1046C3D8"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2.0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304" w:type="dxa"/>
            <w:tcBorders>
              <w:top w:val="nil"/>
              <w:bottom w:val="nil"/>
            </w:tcBorders>
            <w:shd w:val="clear" w:color="auto" w:fill="auto"/>
            <w:noWrap/>
            <w:vAlign w:val="bottom"/>
            <w:hideMark/>
          </w:tcPr>
          <w:p w14:paraId="05D3F26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73.6 (4.5)</w:t>
            </w:r>
          </w:p>
        </w:tc>
        <w:tc>
          <w:tcPr>
            <w:tcW w:w="1800" w:type="dxa"/>
            <w:tcBorders>
              <w:top w:val="nil"/>
              <w:bottom w:val="nil"/>
              <w:right w:val="nil"/>
            </w:tcBorders>
            <w:shd w:val="clear" w:color="auto" w:fill="auto"/>
            <w:noWrap/>
            <w:vAlign w:val="bottom"/>
            <w:hideMark/>
          </w:tcPr>
          <w:p w14:paraId="2F068D4B"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59.0 - 82.0</w:t>
            </w:r>
          </w:p>
        </w:tc>
      </w:tr>
      <w:tr w:rsidR="000579F5" w:rsidRPr="00E42FD6" w14:paraId="48079DC6" w14:textId="77777777" w:rsidTr="000579F5">
        <w:trPr>
          <w:trHeight w:val="260"/>
        </w:trPr>
        <w:tc>
          <w:tcPr>
            <w:tcW w:w="3795" w:type="dxa"/>
            <w:tcBorders>
              <w:top w:val="nil"/>
              <w:left w:val="nil"/>
            </w:tcBorders>
            <w:shd w:val="clear" w:color="auto" w:fill="auto"/>
            <w:noWrap/>
            <w:vAlign w:val="bottom"/>
            <w:hideMark/>
          </w:tcPr>
          <w:p w14:paraId="785351DF" w14:textId="08EB50E1"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117264">
              <w:rPr>
                <w:rFonts w:ascii="Arial" w:eastAsia="Times New Roman" w:hAnsi="Arial" w:cs="Arial"/>
                <w:color w:val="auto"/>
                <w:sz w:val="20"/>
                <w:szCs w:val="20"/>
              </w:rPr>
              <w:t>Average Heat Index</w:t>
            </w:r>
          </w:p>
        </w:tc>
        <w:tc>
          <w:tcPr>
            <w:tcW w:w="1260" w:type="dxa"/>
            <w:tcBorders>
              <w:top w:val="nil"/>
            </w:tcBorders>
            <w:shd w:val="clear" w:color="auto" w:fill="auto"/>
            <w:noWrap/>
            <w:vAlign w:val="bottom"/>
            <w:hideMark/>
          </w:tcPr>
          <w:p w14:paraId="2F78DAC3"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92.1 (20.7)</w:t>
            </w:r>
          </w:p>
        </w:tc>
        <w:tc>
          <w:tcPr>
            <w:tcW w:w="1716" w:type="dxa"/>
            <w:tcBorders>
              <w:top w:val="nil"/>
            </w:tcBorders>
            <w:shd w:val="clear" w:color="auto" w:fill="auto"/>
            <w:noWrap/>
            <w:vAlign w:val="bottom"/>
            <w:hideMark/>
          </w:tcPr>
          <w:p w14:paraId="4A6D4354"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434" w:type="dxa"/>
            <w:tcBorders>
              <w:top w:val="nil"/>
            </w:tcBorders>
            <w:shd w:val="clear" w:color="auto" w:fill="auto"/>
            <w:noWrap/>
            <w:vAlign w:val="bottom"/>
            <w:hideMark/>
          </w:tcPr>
          <w:p w14:paraId="5CBCDB36"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86.3 (25.8)</w:t>
            </w:r>
          </w:p>
        </w:tc>
        <w:tc>
          <w:tcPr>
            <w:tcW w:w="1846" w:type="dxa"/>
            <w:tcBorders>
              <w:top w:val="nil"/>
            </w:tcBorders>
            <w:shd w:val="clear" w:color="auto" w:fill="auto"/>
            <w:noWrap/>
            <w:vAlign w:val="bottom"/>
            <w:hideMark/>
          </w:tcPr>
          <w:p w14:paraId="54327D75"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304" w:type="dxa"/>
            <w:tcBorders>
              <w:top w:val="nil"/>
            </w:tcBorders>
            <w:shd w:val="clear" w:color="auto" w:fill="auto"/>
            <w:noWrap/>
            <w:vAlign w:val="bottom"/>
            <w:hideMark/>
          </w:tcPr>
          <w:p w14:paraId="3003DF5A"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100.0 (0.0)</w:t>
            </w:r>
          </w:p>
        </w:tc>
        <w:tc>
          <w:tcPr>
            <w:tcW w:w="1800" w:type="dxa"/>
            <w:tcBorders>
              <w:top w:val="nil"/>
              <w:right w:val="nil"/>
            </w:tcBorders>
            <w:shd w:val="clear" w:color="auto" w:fill="auto"/>
            <w:noWrap/>
            <w:vAlign w:val="bottom"/>
            <w:hideMark/>
          </w:tcPr>
          <w:p w14:paraId="1F9C3E1D"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100.0 - 100.0</w:t>
            </w:r>
          </w:p>
        </w:tc>
      </w:tr>
      <w:tr w:rsidR="000579F5" w:rsidRPr="00E42FD6" w14:paraId="2F040E92" w14:textId="77777777" w:rsidTr="000579F5">
        <w:trPr>
          <w:trHeight w:val="260"/>
        </w:trPr>
        <w:tc>
          <w:tcPr>
            <w:tcW w:w="3795" w:type="dxa"/>
            <w:tcBorders>
              <w:top w:val="nil"/>
              <w:left w:val="nil"/>
            </w:tcBorders>
            <w:shd w:val="clear" w:color="auto" w:fill="auto"/>
            <w:noWrap/>
            <w:vAlign w:val="bottom"/>
            <w:hideMark/>
          </w:tcPr>
          <w:p w14:paraId="673C9A75" w14:textId="2D463521" w:rsidR="000579F5" w:rsidRPr="00117264"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117264">
              <w:rPr>
                <w:rFonts w:ascii="Arial" w:eastAsia="Times New Roman" w:hAnsi="Arial" w:cs="Arial"/>
                <w:color w:val="auto"/>
                <w:sz w:val="20"/>
                <w:szCs w:val="20"/>
              </w:rPr>
              <w:t>Extreme Heat Index</w:t>
            </w:r>
          </w:p>
        </w:tc>
        <w:tc>
          <w:tcPr>
            <w:tcW w:w="1260" w:type="dxa"/>
            <w:tcBorders>
              <w:top w:val="nil"/>
            </w:tcBorders>
            <w:shd w:val="clear" w:color="auto" w:fill="auto"/>
            <w:noWrap/>
            <w:vAlign w:val="bottom"/>
            <w:hideMark/>
          </w:tcPr>
          <w:p w14:paraId="1AFE5911"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56.3 (14.8)</w:t>
            </w:r>
          </w:p>
        </w:tc>
        <w:tc>
          <w:tcPr>
            <w:tcW w:w="1716" w:type="dxa"/>
            <w:tcBorders>
              <w:top w:val="nil"/>
            </w:tcBorders>
            <w:shd w:val="clear" w:color="auto" w:fill="auto"/>
            <w:noWrap/>
            <w:vAlign w:val="bottom"/>
            <w:hideMark/>
          </w:tcPr>
          <w:p w14:paraId="2AAB9D7F"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tcBorders>
            <w:shd w:val="clear" w:color="auto" w:fill="auto"/>
            <w:noWrap/>
            <w:vAlign w:val="bottom"/>
            <w:hideMark/>
          </w:tcPr>
          <w:p w14:paraId="14C5CD15"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50.1 (16.2)</w:t>
            </w:r>
          </w:p>
        </w:tc>
        <w:tc>
          <w:tcPr>
            <w:tcW w:w="1846" w:type="dxa"/>
            <w:tcBorders>
              <w:top w:val="nil"/>
            </w:tcBorders>
            <w:shd w:val="clear" w:color="auto" w:fill="auto"/>
            <w:noWrap/>
            <w:vAlign w:val="bottom"/>
            <w:hideMark/>
          </w:tcPr>
          <w:p w14:paraId="03595E19"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304" w:type="dxa"/>
            <w:tcBorders>
              <w:top w:val="nil"/>
            </w:tcBorders>
            <w:shd w:val="clear" w:color="auto" w:fill="auto"/>
            <w:noWrap/>
            <w:vAlign w:val="bottom"/>
            <w:hideMark/>
          </w:tcPr>
          <w:p w14:paraId="167B92CB"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64.9 (6.0)</w:t>
            </w:r>
          </w:p>
        </w:tc>
        <w:tc>
          <w:tcPr>
            <w:tcW w:w="1800" w:type="dxa"/>
            <w:tcBorders>
              <w:top w:val="nil"/>
              <w:right w:val="nil"/>
            </w:tcBorders>
            <w:shd w:val="clear" w:color="auto" w:fill="auto"/>
            <w:noWrap/>
            <w:vAlign w:val="bottom"/>
            <w:hideMark/>
          </w:tcPr>
          <w:p w14:paraId="1DBB2195" w14:textId="77777777" w:rsidR="000579F5" w:rsidRPr="00E42FD6" w:rsidRDefault="000579F5" w:rsidP="000579F5">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44.7 - 76.6</w:t>
            </w:r>
          </w:p>
        </w:tc>
      </w:tr>
      <w:tr w:rsidR="00E05E4C" w:rsidRPr="00E42FD6" w14:paraId="777E0184" w14:textId="77777777" w:rsidTr="000579F5">
        <w:trPr>
          <w:trHeight w:val="260"/>
        </w:trPr>
        <w:tc>
          <w:tcPr>
            <w:tcW w:w="3795" w:type="dxa"/>
            <w:tcBorders>
              <w:left w:val="nil"/>
              <w:bottom w:val="nil"/>
            </w:tcBorders>
            <w:shd w:val="clear" w:color="auto" w:fill="auto"/>
            <w:noWrap/>
            <w:vAlign w:val="bottom"/>
            <w:hideMark/>
          </w:tcPr>
          <w:p w14:paraId="1FE5EC0B" w14:textId="6FA84FC8"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E05E4C" w:rsidRPr="00117264">
              <w:rPr>
                <w:rFonts w:ascii="Arial" w:eastAsia="Times New Roman" w:hAnsi="Arial" w:cs="Arial"/>
                <w:color w:val="auto"/>
                <w:sz w:val="20"/>
                <w:szCs w:val="20"/>
              </w:rPr>
              <w:t>People index</w:t>
            </w:r>
          </w:p>
        </w:tc>
        <w:tc>
          <w:tcPr>
            <w:tcW w:w="1260" w:type="dxa"/>
            <w:tcBorders>
              <w:bottom w:val="nil"/>
            </w:tcBorders>
            <w:shd w:val="clear" w:color="auto" w:fill="auto"/>
            <w:noWrap/>
            <w:vAlign w:val="bottom"/>
            <w:hideMark/>
          </w:tcPr>
          <w:p w14:paraId="529D34A4"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43.8 (13.8)</w:t>
            </w:r>
          </w:p>
        </w:tc>
        <w:tc>
          <w:tcPr>
            <w:tcW w:w="1716" w:type="dxa"/>
            <w:tcBorders>
              <w:bottom w:val="nil"/>
            </w:tcBorders>
            <w:shd w:val="clear" w:color="auto" w:fill="auto"/>
            <w:noWrap/>
            <w:vAlign w:val="bottom"/>
            <w:hideMark/>
          </w:tcPr>
          <w:p w14:paraId="73F95ED4"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bottom w:val="nil"/>
            </w:tcBorders>
            <w:shd w:val="clear" w:color="auto" w:fill="auto"/>
            <w:noWrap/>
            <w:vAlign w:val="bottom"/>
            <w:hideMark/>
          </w:tcPr>
          <w:p w14:paraId="40B7D06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43.5 (13.1)</w:t>
            </w:r>
          </w:p>
        </w:tc>
        <w:tc>
          <w:tcPr>
            <w:tcW w:w="1846" w:type="dxa"/>
            <w:tcBorders>
              <w:bottom w:val="nil"/>
            </w:tcBorders>
            <w:shd w:val="clear" w:color="auto" w:fill="auto"/>
            <w:noWrap/>
            <w:vAlign w:val="bottom"/>
            <w:hideMark/>
          </w:tcPr>
          <w:p w14:paraId="66C28363"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0.0 - 94.0</w:t>
            </w:r>
          </w:p>
        </w:tc>
        <w:tc>
          <w:tcPr>
            <w:tcW w:w="1304" w:type="dxa"/>
            <w:tcBorders>
              <w:bottom w:val="nil"/>
            </w:tcBorders>
            <w:shd w:val="clear" w:color="auto" w:fill="auto"/>
            <w:noWrap/>
            <w:vAlign w:val="bottom"/>
            <w:hideMark/>
          </w:tcPr>
          <w:p w14:paraId="4F375EDB"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44.2 (14.8)</w:t>
            </w:r>
          </w:p>
        </w:tc>
        <w:tc>
          <w:tcPr>
            <w:tcW w:w="1800" w:type="dxa"/>
            <w:tcBorders>
              <w:bottom w:val="nil"/>
              <w:right w:val="nil"/>
            </w:tcBorders>
            <w:shd w:val="clear" w:color="auto" w:fill="auto"/>
            <w:noWrap/>
            <w:vAlign w:val="bottom"/>
            <w:hideMark/>
          </w:tcPr>
          <w:p w14:paraId="1A3ED4FF"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5.0 - 100.0</w:t>
            </w:r>
          </w:p>
        </w:tc>
      </w:tr>
      <w:tr w:rsidR="00E05E4C" w:rsidRPr="00E42FD6" w14:paraId="71F91570" w14:textId="77777777" w:rsidTr="00E05E4C">
        <w:trPr>
          <w:trHeight w:val="260"/>
        </w:trPr>
        <w:tc>
          <w:tcPr>
            <w:tcW w:w="3795" w:type="dxa"/>
            <w:tcBorders>
              <w:top w:val="nil"/>
              <w:left w:val="nil"/>
              <w:bottom w:val="nil"/>
            </w:tcBorders>
            <w:shd w:val="clear" w:color="auto" w:fill="auto"/>
            <w:noWrap/>
            <w:vAlign w:val="bottom"/>
            <w:hideMark/>
          </w:tcPr>
          <w:p w14:paraId="380D1EB6" w14:textId="0F8201AB"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00E05E4C" w:rsidRPr="00117264">
              <w:rPr>
                <w:rFonts w:ascii="Arial" w:eastAsia="Times New Roman" w:hAnsi="Arial" w:cs="Arial"/>
                <w:color w:val="auto"/>
                <w:sz w:val="20"/>
                <w:szCs w:val="20"/>
              </w:rPr>
              <w:t>Obesity</w:t>
            </w:r>
            <w:r>
              <w:rPr>
                <w:rFonts w:ascii="Arial" w:eastAsia="Times New Roman" w:hAnsi="Arial" w:cs="Arial"/>
                <w:color w:val="auto"/>
                <w:sz w:val="20"/>
                <w:szCs w:val="20"/>
              </w:rPr>
              <w:t xml:space="preserve"> Prevalence</w:t>
            </w:r>
          </w:p>
        </w:tc>
        <w:tc>
          <w:tcPr>
            <w:tcW w:w="1260" w:type="dxa"/>
            <w:tcBorders>
              <w:top w:val="nil"/>
              <w:bottom w:val="nil"/>
            </w:tcBorders>
            <w:shd w:val="clear" w:color="auto" w:fill="auto"/>
            <w:noWrap/>
            <w:vAlign w:val="bottom"/>
            <w:hideMark/>
          </w:tcPr>
          <w:p w14:paraId="6A600C66"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52.9 (20.9)</w:t>
            </w:r>
          </w:p>
        </w:tc>
        <w:tc>
          <w:tcPr>
            <w:tcW w:w="1716" w:type="dxa"/>
            <w:tcBorders>
              <w:top w:val="nil"/>
              <w:bottom w:val="nil"/>
            </w:tcBorders>
            <w:shd w:val="clear" w:color="auto" w:fill="auto"/>
            <w:noWrap/>
            <w:vAlign w:val="bottom"/>
            <w:hideMark/>
          </w:tcPr>
          <w:p w14:paraId="01C88E8F"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 xml:space="preserve"> 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434" w:type="dxa"/>
            <w:tcBorders>
              <w:top w:val="nil"/>
              <w:bottom w:val="nil"/>
            </w:tcBorders>
            <w:shd w:val="clear" w:color="auto" w:fill="auto"/>
            <w:noWrap/>
            <w:vAlign w:val="bottom"/>
            <w:hideMark/>
          </w:tcPr>
          <w:p w14:paraId="0611ADD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55.0 (21.6)</w:t>
            </w:r>
          </w:p>
        </w:tc>
        <w:tc>
          <w:tcPr>
            <w:tcW w:w="1846" w:type="dxa"/>
            <w:tcBorders>
              <w:top w:val="nil"/>
              <w:bottom w:val="nil"/>
            </w:tcBorders>
            <w:shd w:val="clear" w:color="auto" w:fill="auto"/>
            <w:noWrap/>
            <w:vAlign w:val="bottom"/>
            <w:hideMark/>
          </w:tcPr>
          <w:p w14:paraId="6F46B2D3"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304" w:type="dxa"/>
            <w:tcBorders>
              <w:top w:val="nil"/>
              <w:bottom w:val="nil"/>
            </w:tcBorders>
            <w:shd w:val="clear" w:color="auto" w:fill="auto"/>
            <w:noWrap/>
            <w:vAlign w:val="bottom"/>
            <w:hideMark/>
          </w:tcPr>
          <w:p w14:paraId="06472F73"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50.0 (19.6)</w:t>
            </w:r>
          </w:p>
        </w:tc>
        <w:tc>
          <w:tcPr>
            <w:tcW w:w="1800" w:type="dxa"/>
            <w:tcBorders>
              <w:top w:val="nil"/>
              <w:bottom w:val="nil"/>
              <w:right w:val="nil"/>
            </w:tcBorders>
            <w:shd w:val="clear" w:color="auto" w:fill="auto"/>
            <w:noWrap/>
            <w:vAlign w:val="bottom"/>
            <w:hideMark/>
          </w:tcPr>
          <w:p w14:paraId="73F3FB3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19.6 - 63.7</w:t>
            </w:r>
          </w:p>
        </w:tc>
      </w:tr>
      <w:tr w:rsidR="00E05E4C" w:rsidRPr="00E42FD6" w14:paraId="0F8EAC08" w14:textId="77777777" w:rsidTr="00E05E4C">
        <w:trPr>
          <w:trHeight w:val="260"/>
        </w:trPr>
        <w:tc>
          <w:tcPr>
            <w:tcW w:w="3795" w:type="dxa"/>
            <w:tcBorders>
              <w:top w:val="nil"/>
              <w:left w:val="nil"/>
              <w:bottom w:val="nil"/>
            </w:tcBorders>
            <w:shd w:val="clear" w:color="auto" w:fill="auto"/>
            <w:noWrap/>
            <w:vAlign w:val="bottom"/>
            <w:hideMark/>
          </w:tcPr>
          <w:p w14:paraId="7BB86D2F" w14:textId="0CD8DE1B"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00A971D4" w:rsidRPr="00117264">
              <w:rPr>
                <w:rFonts w:ascii="Arial" w:eastAsia="Times New Roman" w:hAnsi="Arial" w:cs="Arial"/>
                <w:color w:val="auto"/>
                <w:sz w:val="20"/>
                <w:szCs w:val="20"/>
              </w:rPr>
              <w:t xml:space="preserve">Percent </w:t>
            </w:r>
            <w:r w:rsidR="00E05E4C" w:rsidRPr="00117264">
              <w:rPr>
                <w:rFonts w:ascii="Arial" w:eastAsia="Times New Roman" w:hAnsi="Arial" w:cs="Arial"/>
                <w:color w:val="auto"/>
                <w:sz w:val="20"/>
                <w:szCs w:val="20"/>
              </w:rPr>
              <w:t>65+ Living Alone</w:t>
            </w:r>
          </w:p>
        </w:tc>
        <w:tc>
          <w:tcPr>
            <w:tcW w:w="1260" w:type="dxa"/>
            <w:tcBorders>
              <w:top w:val="nil"/>
              <w:bottom w:val="nil"/>
            </w:tcBorders>
            <w:shd w:val="clear" w:color="auto" w:fill="auto"/>
            <w:noWrap/>
            <w:vAlign w:val="bottom"/>
            <w:hideMark/>
          </w:tcPr>
          <w:p w14:paraId="6D419BE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25.3 (13.6)</w:t>
            </w:r>
          </w:p>
        </w:tc>
        <w:tc>
          <w:tcPr>
            <w:tcW w:w="1716" w:type="dxa"/>
            <w:tcBorders>
              <w:top w:val="nil"/>
              <w:bottom w:val="nil"/>
            </w:tcBorders>
            <w:shd w:val="clear" w:color="auto" w:fill="auto"/>
            <w:noWrap/>
            <w:vAlign w:val="bottom"/>
            <w:hideMark/>
          </w:tcPr>
          <w:p w14:paraId="0906180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bottom w:val="nil"/>
            </w:tcBorders>
            <w:shd w:val="clear" w:color="auto" w:fill="auto"/>
            <w:noWrap/>
            <w:vAlign w:val="bottom"/>
            <w:hideMark/>
          </w:tcPr>
          <w:p w14:paraId="49D47FD0"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24.5 (12.5)</w:t>
            </w:r>
          </w:p>
        </w:tc>
        <w:tc>
          <w:tcPr>
            <w:tcW w:w="1846" w:type="dxa"/>
            <w:tcBorders>
              <w:top w:val="nil"/>
              <w:bottom w:val="nil"/>
            </w:tcBorders>
            <w:shd w:val="clear" w:color="auto" w:fill="auto"/>
            <w:noWrap/>
            <w:vAlign w:val="bottom"/>
            <w:hideMark/>
          </w:tcPr>
          <w:p w14:paraId="78381C09"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0.0 - 78.1</w:t>
            </w:r>
          </w:p>
        </w:tc>
        <w:tc>
          <w:tcPr>
            <w:tcW w:w="1304" w:type="dxa"/>
            <w:tcBorders>
              <w:top w:val="nil"/>
              <w:bottom w:val="nil"/>
            </w:tcBorders>
            <w:shd w:val="clear" w:color="auto" w:fill="auto"/>
            <w:noWrap/>
            <w:vAlign w:val="bottom"/>
            <w:hideMark/>
          </w:tcPr>
          <w:p w14:paraId="1B987E6E"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26.3 (15.0)</w:t>
            </w:r>
          </w:p>
        </w:tc>
        <w:tc>
          <w:tcPr>
            <w:tcW w:w="1800" w:type="dxa"/>
            <w:tcBorders>
              <w:top w:val="nil"/>
              <w:bottom w:val="nil"/>
              <w:right w:val="nil"/>
            </w:tcBorders>
            <w:shd w:val="clear" w:color="auto" w:fill="auto"/>
            <w:noWrap/>
            <w:vAlign w:val="bottom"/>
            <w:hideMark/>
          </w:tcPr>
          <w:p w14:paraId="443710DC"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0.0 - 100.0</w:t>
            </w:r>
          </w:p>
        </w:tc>
      </w:tr>
      <w:tr w:rsidR="00E05E4C" w:rsidRPr="00E42FD6" w14:paraId="0389882E" w14:textId="77777777" w:rsidTr="00E05E4C">
        <w:trPr>
          <w:trHeight w:val="280"/>
        </w:trPr>
        <w:tc>
          <w:tcPr>
            <w:tcW w:w="3795" w:type="dxa"/>
            <w:tcBorders>
              <w:top w:val="nil"/>
              <w:left w:val="nil"/>
              <w:bottom w:val="nil"/>
            </w:tcBorders>
            <w:shd w:val="clear" w:color="auto" w:fill="auto"/>
            <w:noWrap/>
            <w:vAlign w:val="bottom"/>
            <w:hideMark/>
          </w:tcPr>
          <w:p w14:paraId="6F6A55CB" w14:textId="76CD7B03"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00A971D4" w:rsidRPr="00117264">
              <w:rPr>
                <w:rFonts w:ascii="Arial" w:eastAsia="Times New Roman" w:hAnsi="Arial" w:cs="Arial"/>
                <w:color w:val="auto"/>
                <w:sz w:val="20"/>
                <w:szCs w:val="20"/>
              </w:rPr>
              <w:t xml:space="preserve">Percent </w:t>
            </w:r>
            <w:r w:rsidR="00E05E4C" w:rsidRPr="00117264">
              <w:rPr>
                <w:rFonts w:ascii="Arial" w:eastAsia="Times New Roman" w:hAnsi="Arial" w:cs="Arial"/>
                <w:color w:val="auto"/>
                <w:sz w:val="20"/>
                <w:szCs w:val="20"/>
              </w:rPr>
              <w:t>&lt;5 Years Old</w:t>
            </w:r>
          </w:p>
        </w:tc>
        <w:tc>
          <w:tcPr>
            <w:tcW w:w="1260" w:type="dxa"/>
            <w:tcBorders>
              <w:top w:val="nil"/>
              <w:bottom w:val="nil"/>
            </w:tcBorders>
            <w:shd w:val="clear" w:color="auto" w:fill="auto"/>
            <w:noWrap/>
            <w:vAlign w:val="bottom"/>
            <w:hideMark/>
          </w:tcPr>
          <w:p w14:paraId="5D6A3100"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27.3 (12.1)</w:t>
            </w:r>
          </w:p>
        </w:tc>
        <w:tc>
          <w:tcPr>
            <w:tcW w:w="1716" w:type="dxa"/>
            <w:tcBorders>
              <w:top w:val="nil"/>
              <w:bottom w:val="nil"/>
            </w:tcBorders>
            <w:shd w:val="clear" w:color="auto" w:fill="auto"/>
            <w:noWrap/>
            <w:vAlign w:val="bottom"/>
            <w:hideMark/>
          </w:tcPr>
          <w:p w14:paraId="4DE6A856"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bottom w:val="nil"/>
            </w:tcBorders>
            <w:shd w:val="clear" w:color="auto" w:fill="auto"/>
            <w:noWrap/>
            <w:vAlign w:val="bottom"/>
            <w:hideMark/>
          </w:tcPr>
          <w:p w14:paraId="24D4D531"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27.0 (11.7)</w:t>
            </w:r>
          </w:p>
        </w:tc>
        <w:tc>
          <w:tcPr>
            <w:tcW w:w="1846" w:type="dxa"/>
            <w:tcBorders>
              <w:top w:val="nil"/>
              <w:bottom w:val="nil"/>
            </w:tcBorders>
            <w:shd w:val="clear" w:color="auto" w:fill="auto"/>
            <w:noWrap/>
            <w:vAlign w:val="bottom"/>
            <w:hideMark/>
          </w:tcPr>
          <w:p w14:paraId="14038C80"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304" w:type="dxa"/>
            <w:tcBorders>
              <w:top w:val="nil"/>
              <w:bottom w:val="nil"/>
            </w:tcBorders>
            <w:shd w:val="clear" w:color="auto" w:fill="auto"/>
            <w:noWrap/>
            <w:vAlign w:val="bottom"/>
            <w:hideMark/>
          </w:tcPr>
          <w:p w14:paraId="6731B9DA"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27.7 (12.7)</w:t>
            </w:r>
          </w:p>
        </w:tc>
        <w:tc>
          <w:tcPr>
            <w:tcW w:w="1800" w:type="dxa"/>
            <w:tcBorders>
              <w:top w:val="nil"/>
              <w:bottom w:val="nil"/>
              <w:right w:val="nil"/>
            </w:tcBorders>
            <w:shd w:val="clear" w:color="auto" w:fill="auto"/>
            <w:noWrap/>
            <w:vAlign w:val="bottom"/>
            <w:hideMark/>
          </w:tcPr>
          <w:p w14:paraId="79B3D89A"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0.0 - 88.4</w:t>
            </w:r>
          </w:p>
        </w:tc>
      </w:tr>
      <w:tr w:rsidR="00E05E4C" w:rsidRPr="00E42FD6" w14:paraId="13E5BEF6" w14:textId="77777777" w:rsidTr="00E05E4C">
        <w:trPr>
          <w:trHeight w:val="260"/>
        </w:trPr>
        <w:tc>
          <w:tcPr>
            <w:tcW w:w="3795" w:type="dxa"/>
            <w:tcBorders>
              <w:top w:val="nil"/>
              <w:left w:val="nil"/>
              <w:bottom w:val="nil"/>
            </w:tcBorders>
            <w:shd w:val="clear" w:color="auto" w:fill="auto"/>
            <w:noWrap/>
            <w:vAlign w:val="bottom"/>
            <w:hideMark/>
          </w:tcPr>
          <w:p w14:paraId="4E3A067B" w14:textId="43F50DB0" w:rsidR="00E05E4C" w:rsidRPr="00117264" w:rsidRDefault="000579F5"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00A971D4" w:rsidRPr="00117264">
              <w:rPr>
                <w:rFonts w:ascii="Arial" w:eastAsia="Times New Roman" w:hAnsi="Arial" w:cs="Arial"/>
                <w:color w:val="auto"/>
                <w:sz w:val="20"/>
                <w:szCs w:val="20"/>
              </w:rPr>
              <w:t xml:space="preserve">Percent </w:t>
            </w:r>
            <w:r w:rsidR="00E05E4C" w:rsidRPr="00117264">
              <w:rPr>
                <w:rFonts w:ascii="Arial" w:eastAsia="Times New Roman" w:hAnsi="Arial" w:cs="Arial"/>
                <w:color w:val="auto"/>
                <w:sz w:val="20"/>
                <w:szCs w:val="20"/>
              </w:rPr>
              <w:t>No Personal Transportation</w:t>
            </w:r>
          </w:p>
        </w:tc>
        <w:tc>
          <w:tcPr>
            <w:tcW w:w="1260" w:type="dxa"/>
            <w:tcBorders>
              <w:top w:val="nil"/>
              <w:bottom w:val="nil"/>
            </w:tcBorders>
            <w:shd w:val="clear" w:color="auto" w:fill="auto"/>
            <w:noWrap/>
            <w:vAlign w:val="bottom"/>
            <w:hideMark/>
          </w:tcPr>
          <w:p w14:paraId="23177840"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8.9 (9.8)</w:t>
            </w:r>
          </w:p>
        </w:tc>
        <w:tc>
          <w:tcPr>
            <w:tcW w:w="1716" w:type="dxa"/>
            <w:tcBorders>
              <w:top w:val="nil"/>
              <w:bottom w:val="nil"/>
            </w:tcBorders>
            <w:shd w:val="clear" w:color="auto" w:fill="auto"/>
            <w:noWrap/>
            <w:vAlign w:val="bottom"/>
            <w:hideMark/>
          </w:tcPr>
          <w:p w14:paraId="566CE160"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bottom w:val="nil"/>
            </w:tcBorders>
            <w:shd w:val="clear" w:color="auto" w:fill="auto"/>
            <w:noWrap/>
            <w:vAlign w:val="bottom"/>
            <w:hideMark/>
          </w:tcPr>
          <w:p w14:paraId="2A0F0D9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7.2 (7.7)</w:t>
            </w:r>
          </w:p>
        </w:tc>
        <w:tc>
          <w:tcPr>
            <w:tcW w:w="1846" w:type="dxa"/>
            <w:tcBorders>
              <w:top w:val="nil"/>
              <w:bottom w:val="nil"/>
            </w:tcBorders>
            <w:shd w:val="clear" w:color="auto" w:fill="auto"/>
            <w:noWrap/>
            <w:vAlign w:val="bottom"/>
            <w:hideMark/>
          </w:tcPr>
          <w:p w14:paraId="1E8870E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304" w:type="dxa"/>
            <w:tcBorders>
              <w:top w:val="nil"/>
              <w:bottom w:val="nil"/>
            </w:tcBorders>
            <w:shd w:val="clear" w:color="auto" w:fill="auto"/>
            <w:noWrap/>
            <w:vAlign w:val="bottom"/>
            <w:hideMark/>
          </w:tcPr>
          <w:p w14:paraId="735F559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11.2 (11.8)</w:t>
            </w:r>
          </w:p>
        </w:tc>
        <w:tc>
          <w:tcPr>
            <w:tcW w:w="1800" w:type="dxa"/>
            <w:tcBorders>
              <w:top w:val="nil"/>
              <w:bottom w:val="nil"/>
              <w:right w:val="nil"/>
            </w:tcBorders>
            <w:shd w:val="clear" w:color="auto" w:fill="auto"/>
            <w:noWrap/>
            <w:vAlign w:val="bottom"/>
            <w:hideMark/>
          </w:tcPr>
          <w:p w14:paraId="2B6319E9"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0.0 - 69.9</w:t>
            </w:r>
          </w:p>
        </w:tc>
      </w:tr>
      <w:tr w:rsidR="00E05E4C" w:rsidRPr="00E42FD6" w14:paraId="74CC195A" w14:textId="77777777" w:rsidTr="000579F5">
        <w:trPr>
          <w:trHeight w:val="260"/>
        </w:trPr>
        <w:tc>
          <w:tcPr>
            <w:tcW w:w="3795" w:type="dxa"/>
            <w:tcBorders>
              <w:top w:val="nil"/>
              <w:left w:val="nil"/>
              <w:bottom w:val="inset" w:sz="6" w:space="0" w:color="auto"/>
            </w:tcBorders>
            <w:shd w:val="clear" w:color="auto" w:fill="auto"/>
            <w:noWrap/>
            <w:vAlign w:val="bottom"/>
          </w:tcPr>
          <w:p w14:paraId="2356E729" w14:textId="42C60A13"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c>
          <w:tcPr>
            <w:tcW w:w="1260" w:type="dxa"/>
            <w:tcBorders>
              <w:top w:val="nil"/>
              <w:bottom w:val="inset" w:sz="6" w:space="0" w:color="auto"/>
            </w:tcBorders>
            <w:shd w:val="clear" w:color="auto" w:fill="auto"/>
            <w:noWrap/>
            <w:vAlign w:val="bottom"/>
          </w:tcPr>
          <w:p w14:paraId="57EED3C7" w14:textId="004DC688"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c>
          <w:tcPr>
            <w:tcW w:w="1716" w:type="dxa"/>
            <w:tcBorders>
              <w:top w:val="nil"/>
              <w:bottom w:val="inset" w:sz="6" w:space="0" w:color="auto"/>
            </w:tcBorders>
            <w:shd w:val="clear" w:color="auto" w:fill="auto"/>
            <w:noWrap/>
            <w:vAlign w:val="bottom"/>
          </w:tcPr>
          <w:p w14:paraId="003F68DE" w14:textId="32BC63CF"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c>
          <w:tcPr>
            <w:tcW w:w="1434" w:type="dxa"/>
            <w:tcBorders>
              <w:top w:val="nil"/>
              <w:bottom w:val="inset" w:sz="6" w:space="0" w:color="auto"/>
            </w:tcBorders>
            <w:shd w:val="clear" w:color="auto" w:fill="auto"/>
            <w:noWrap/>
            <w:vAlign w:val="bottom"/>
          </w:tcPr>
          <w:p w14:paraId="1BA6AB85" w14:textId="6A03E6DC"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c>
          <w:tcPr>
            <w:tcW w:w="1846" w:type="dxa"/>
            <w:tcBorders>
              <w:top w:val="nil"/>
              <w:bottom w:val="inset" w:sz="6" w:space="0" w:color="auto"/>
            </w:tcBorders>
            <w:shd w:val="clear" w:color="auto" w:fill="auto"/>
            <w:noWrap/>
            <w:vAlign w:val="bottom"/>
          </w:tcPr>
          <w:p w14:paraId="640EE0DC" w14:textId="4CC62EF2"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c>
          <w:tcPr>
            <w:tcW w:w="1304" w:type="dxa"/>
            <w:tcBorders>
              <w:top w:val="nil"/>
              <w:bottom w:val="inset" w:sz="6" w:space="0" w:color="auto"/>
            </w:tcBorders>
            <w:shd w:val="clear" w:color="auto" w:fill="auto"/>
            <w:noWrap/>
            <w:vAlign w:val="bottom"/>
          </w:tcPr>
          <w:p w14:paraId="29D55474" w14:textId="223455A4"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c>
          <w:tcPr>
            <w:tcW w:w="1800" w:type="dxa"/>
            <w:tcBorders>
              <w:top w:val="nil"/>
              <w:bottom w:val="inset" w:sz="6" w:space="0" w:color="auto"/>
              <w:right w:val="nil"/>
            </w:tcBorders>
            <w:shd w:val="clear" w:color="auto" w:fill="auto"/>
            <w:noWrap/>
            <w:vAlign w:val="bottom"/>
          </w:tcPr>
          <w:p w14:paraId="7815BBA1" w14:textId="7CE2C1DE"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r>
      <w:tr w:rsidR="00E42FD6" w:rsidRPr="00E42FD6" w14:paraId="413045D8" w14:textId="77777777" w:rsidTr="00E05E4C">
        <w:trPr>
          <w:trHeight w:val="290"/>
        </w:trPr>
        <w:tc>
          <w:tcPr>
            <w:tcW w:w="10051" w:type="dxa"/>
            <w:gridSpan w:val="5"/>
            <w:tcBorders>
              <w:top w:val="inset" w:sz="6" w:space="0" w:color="auto"/>
              <w:left w:val="nil"/>
              <w:bottom w:val="outset" w:sz="6" w:space="0" w:color="auto"/>
            </w:tcBorders>
            <w:shd w:val="clear" w:color="auto" w:fill="auto"/>
            <w:noWrap/>
            <w:vAlign w:val="bottom"/>
            <w:hideMark/>
          </w:tcPr>
          <w:p w14:paraId="54F59A4A" w14:textId="10D6F56F" w:rsidR="00E42FD6" w:rsidRPr="00E42FD6" w:rsidRDefault="00DA5160" w:rsidP="00E42FD6">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Population Vulnerability Indicator from </w:t>
            </w:r>
            <w:r w:rsidR="00E42FD6" w:rsidRPr="00E42FD6">
              <w:rPr>
                <w:rFonts w:ascii="Arial" w:eastAsia="Times New Roman" w:hAnsi="Arial" w:cs="Arial"/>
                <w:color w:val="auto"/>
                <w:sz w:val="20"/>
                <w:szCs w:val="20"/>
              </w:rPr>
              <w:t>American Community Survey (2008-2012)</w:t>
            </w:r>
          </w:p>
        </w:tc>
        <w:tc>
          <w:tcPr>
            <w:tcW w:w="1304" w:type="dxa"/>
            <w:tcBorders>
              <w:top w:val="inset" w:sz="6" w:space="0" w:color="auto"/>
              <w:bottom w:val="outset" w:sz="6" w:space="0" w:color="auto"/>
            </w:tcBorders>
            <w:shd w:val="clear" w:color="auto" w:fill="auto"/>
            <w:noWrap/>
            <w:vAlign w:val="bottom"/>
            <w:hideMark/>
          </w:tcPr>
          <w:p w14:paraId="6D2CE7D1"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 </w:t>
            </w:r>
          </w:p>
        </w:tc>
        <w:tc>
          <w:tcPr>
            <w:tcW w:w="1800" w:type="dxa"/>
            <w:tcBorders>
              <w:top w:val="inset" w:sz="6" w:space="0" w:color="auto"/>
              <w:bottom w:val="outset" w:sz="6" w:space="0" w:color="auto"/>
              <w:right w:val="nil"/>
            </w:tcBorders>
            <w:shd w:val="clear" w:color="auto" w:fill="auto"/>
            <w:noWrap/>
            <w:vAlign w:val="bottom"/>
            <w:hideMark/>
          </w:tcPr>
          <w:p w14:paraId="6EC61C15" w14:textId="77777777" w:rsidR="00E42FD6" w:rsidRPr="00E42FD6" w:rsidRDefault="00E42FD6"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tc>
      </w:tr>
      <w:tr w:rsidR="00E05E4C" w:rsidRPr="00E42FD6" w14:paraId="18F45DD6" w14:textId="77777777" w:rsidTr="00E05E4C">
        <w:trPr>
          <w:trHeight w:val="260"/>
        </w:trPr>
        <w:tc>
          <w:tcPr>
            <w:tcW w:w="3795" w:type="dxa"/>
            <w:tcBorders>
              <w:top w:val="outset" w:sz="6" w:space="0" w:color="auto"/>
              <w:left w:val="nil"/>
              <w:bottom w:val="nil"/>
            </w:tcBorders>
            <w:shd w:val="clear" w:color="auto" w:fill="auto"/>
            <w:noWrap/>
            <w:vAlign w:val="bottom"/>
            <w:hideMark/>
          </w:tcPr>
          <w:p w14:paraId="73F43ED1"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People of color</w:t>
            </w:r>
          </w:p>
        </w:tc>
        <w:tc>
          <w:tcPr>
            <w:tcW w:w="1260" w:type="dxa"/>
            <w:tcBorders>
              <w:top w:val="outset" w:sz="6" w:space="0" w:color="auto"/>
              <w:bottom w:val="nil"/>
            </w:tcBorders>
            <w:shd w:val="clear" w:color="auto" w:fill="auto"/>
            <w:noWrap/>
            <w:vAlign w:val="bottom"/>
            <w:hideMark/>
          </w:tcPr>
          <w:p w14:paraId="7C1ABF79"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24 (29.7)</w:t>
            </w:r>
          </w:p>
        </w:tc>
        <w:tc>
          <w:tcPr>
            <w:tcW w:w="1716" w:type="dxa"/>
            <w:tcBorders>
              <w:top w:val="outset" w:sz="6" w:space="0" w:color="auto"/>
              <w:bottom w:val="nil"/>
            </w:tcBorders>
            <w:shd w:val="clear" w:color="auto" w:fill="auto"/>
            <w:noWrap/>
            <w:vAlign w:val="bottom"/>
            <w:hideMark/>
          </w:tcPr>
          <w:p w14:paraId="2930865C"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outset" w:sz="6" w:space="0" w:color="auto"/>
              <w:bottom w:val="nil"/>
            </w:tcBorders>
            <w:shd w:val="clear" w:color="auto" w:fill="auto"/>
            <w:noWrap/>
            <w:vAlign w:val="bottom"/>
            <w:hideMark/>
          </w:tcPr>
          <w:p w14:paraId="459F459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14.1 (19)</w:t>
            </w:r>
          </w:p>
        </w:tc>
        <w:tc>
          <w:tcPr>
            <w:tcW w:w="1846" w:type="dxa"/>
            <w:tcBorders>
              <w:top w:val="outset" w:sz="6" w:space="0" w:color="auto"/>
              <w:bottom w:val="nil"/>
            </w:tcBorders>
            <w:shd w:val="clear" w:color="auto" w:fill="auto"/>
            <w:noWrap/>
            <w:vAlign w:val="bottom"/>
            <w:hideMark/>
          </w:tcPr>
          <w:p w14:paraId="0A3CDD31"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w:t>
            </w:r>
            <w:r w:rsidR="00C3067B">
              <w:rPr>
                <w:rFonts w:ascii="Arial" w:eastAsia="Times New Roman" w:hAnsi="Arial" w:cs="Arial"/>
                <w:color w:val="auto"/>
                <w:sz w:val="20"/>
                <w:szCs w:val="20"/>
              </w:rPr>
              <w:t>.0</w:t>
            </w:r>
            <w:r>
              <w:rPr>
                <w:rFonts w:ascii="Arial" w:eastAsia="Times New Roman" w:hAnsi="Arial" w:cs="Arial"/>
                <w:color w:val="auto"/>
                <w:sz w:val="20"/>
                <w:szCs w:val="20"/>
              </w:rPr>
              <w:t xml:space="preserve"> - 99.5</w:t>
            </w:r>
          </w:p>
        </w:tc>
        <w:tc>
          <w:tcPr>
            <w:tcW w:w="1304" w:type="dxa"/>
            <w:tcBorders>
              <w:top w:val="outset" w:sz="6" w:space="0" w:color="auto"/>
              <w:bottom w:val="nil"/>
            </w:tcBorders>
            <w:shd w:val="clear" w:color="auto" w:fill="auto"/>
            <w:noWrap/>
            <w:vAlign w:val="bottom"/>
            <w:hideMark/>
          </w:tcPr>
          <w:p w14:paraId="5BFE4A89"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37.7 (35.8)</w:t>
            </w:r>
          </w:p>
        </w:tc>
        <w:tc>
          <w:tcPr>
            <w:tcW w:w="1800" w:type="dxa"/>
            <w:tcBorders>
              <w:top w:val="outset" w:sz="6" w:space="0" w:color="auto"/>
              <w:bottom w:val="nil"/>
              <w:right w:val="nil"/>
            </w:tcBorders>
            <w:shd w:val="clear" w:color="auto" w:fill="auto"/>
            <w:noWrap/>
            <w:vAlign w:val="bottom"/>
            <w:hideMark/>
          </w:tcPr>
          <w:p w14:paraId="457E4A4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0.0 - 100.0</w:t>
            </w:r>
          </w:p>
        </w:tc>
      </w:tr>
      <w:tr w:rsidR="00E05E4C" w:rsidRPr="00E42FD6" w14:paraId="2D6E5111" w14:textId="77777777" w:rsidTr="00E05E4C">
        <w:trPr>
          <w:trHeight w:val="260"/>
        </w:trPr>
        <w:tc>
          <w:tcPr>
            <w:tcW w:w="3795" w:type="dxa"/>
            <w:tcBorders>
              <w:top w:val="nil"/>
              <w:left w:val="nil"/>
              <w:bottom w:val="nil"/>
            </w:tcBorders>
            <w:shd w:val="clear" w:color="auto" w:fill="auto"/>
            <w:noWrap/>
            <w:vAlign w:val="bottom"/>
            <w:hideMark/>
          </w:tcPr>
          <w:p w14:paraId="71C09EA0"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age 25 and older with &lt; High School</w:t>
            </w:r>
          </w:p>
        </w:tc>
        <w:tc>
          <w:tcPr>
            <w:tcW w:w="1260" w:type="dxa"/>
            <w:tcBorders>
              <w:top w:val="nil"/>
              <w:bottom w:val="nil"/>
            </w:tcBorders>
            <w:shd w:val="clear" w:color="auto" w:fill="auto"/>
            <w:noWrap/>
            <w:vAlign w:val="bottom"/>
            <w:hideMark/>
          </w:tcPr>
          <w:p w14:paraId="05924FB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12.3 (8.8)</w:t>
            </w:r>
          </w:p>
        </w:tc>
        <w:tc>
          <w:tcPr>
            <w:tcW w:w="1716" w:type="dxa"/>
            <w:tcBorders>
              <w:top w:val="nil"/>
              <w:bottom w:val="nil"/>
            </w:tcBorders>
            <w:shd w:val="clear" w:color="auto" w:fill="auto"/>
            <w:noWrap/>
            <w:vAlign w:val="bottom"/>
            <w:hideMark/>
          </w:tcPr>
          <w:p w14:paraId="590824F9"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 xml:space="preserve"> </w:t>
            </w:r>
            <w:r>
              <w:rPr>
                <w:rFonts w:ascii="Arial" w:eastAsia="Times New Roman" w:hAnsi="Arial" w:cs="Arial"/>
                <w:color w:val="auto"/>
                <w:sz w:val="20"/>
                <w:szCs w:val="20"/>
              </w:rPr>
              <w:t>0.0 - 83.3</w:t>
            </w:r>
          </w:p>
        </w:tc>
        <w:tc>
          <w:tcPr>
            <w:tcW w:w="1434" w:type="dxa"/>
            <w:tcBorders>
              <w:top w:val="nil"/>
              <w:bottom w:val="nil"/>
            </w:tcBorders>
            <w:shd w:val="clear" w:color="auto" w:fill="auto"/>
            <w:noWrap/>
            <w:vAlign w:val="bottom"/>
            <w:hideMark/>
          </w:tcPr>
          <w:p w14:paraId="287F3EF9"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11.2 (7.2)</w:t>
            </w:r>
          </w:p>
        </w:tc>
        <w:tc>
          <w:tcPr>
            <w:tcW w:w="1846" w:type="dxa"/>
            <w:tcBorders>
              <w:top w:val="nil"/>
              <w:bottom w:val="nil"/>
            </w:tcBorders>
            <w:shd w:val="clear" w:color="auto" w:fill="auto"/>
            <w:noWrap/>
            <w:vAlign w:val="bottom"/>
            <w:hideMark/>
          </w:tcPr>
          <w:p w14:paraId="349F9A1E"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83.3</w:t>
            </w:r>
          </w:p>
        </w:tc>
        <w:tc>
          <w:tcPr>
            <w:tcW w:w="1304" w:type="dxa"/>
            <w:tcBorders>
              <w:top w:val="nil"/>
              <w:bottom w:val="nil"/>
            </w:tcBorders>
            <w:shd w:val="clear" w:color="auto" w:fill="auto"/>
            <w:noWrap/>
            <w:vAlign w:val="bottom"/>
            <w:hideMark/>
          </w:tcPr>
          <w:p w14:paraId="69E84B8F"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13.9 (10.4)</w:t>
            </w:r>
          </w:p>
        </w:tc>
        <w:tc>
          <w:tcPr>
            <w:tcW w:w="1800" w:type="dxa"/>
            <w:tcBorders>
              <w:top w:val="nil"/>
              <w:bottom w:val="nil"/>
              <w:right w:val="nil"/>
            </w:tcBorders>
            <w:shd w:val="clear" w:color="auto" w:fill="auto"/>
            <w:noWrap/>
            <w:vAlign w:val="bottom"/>
            <w:hideMark/>
          </w:tcPr>
          <w:p w14:paraId="0FA7A4EA"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0.0 - 67.1</w:t>
            </w:r>
          </w:p>
        </w:tc>
      </w:tr>
      <w:tr w:rsidR="00E05E4C" w:rsidRPr="00E42FD6" w14:paraId="755DFC12" w14:textId="77777777" w:rsidTr="00E05E4C">
        <w:trPr>
          <w:trHeight w:val="260"/>
        </w:trPr>
        <w:tc>
          <w:tcPr>
            <w:tcW w:w="3795" w:type="dxa"/>
            <w:tcBorders>
              <w:top w:val="nil"/>
              <w:left w:val="nil"/>
              <w:bottom w:val="nil"/>
            </w:tcBorders>
            <w:shd w:val="clear" w:color="auto" w:fill="auto"/>
            <w:noWrap/>
            <w:vAlign w:val="bottom"/>
            <w:hideMark/>
          </w:tcPr>
          <w:p w14:paraId="7C28CB85"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Living in rented households</w:t>
            </w:r>
          </w:p>
        </w:tc>
        <w:tc>
          <w:tcPr>
            <w:tcW w:w="1260" w:type="dxa"/>
            <w:tcBorders>
              <w:top w:val="nil"/>
              <w:bottom w:val="nil"/>
            </w:tcBorders>
            <w:shd w:val="clear" w:color="auto" w:fill="auto"/>
            <w:noWrap/>
            <w:vAlign w:val="bottom"/>
            <w:hideMark/>
          </w:tcPr>
          <w:p w14:paraId="44149F0F"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28.3 (21.1)</w:t>
            </w:r>
          </w:p>
        </w:tc>
        <w:tc>
          <w:tcPr>
            <w:tcW w:w="1716" w:type="dxa"/>
            <w:tcBorders>
              <w:top w:val="nil"/>
              <w:bottom w:val="nil"/>
            </w:tcBorders>
            <w:shd w:val="clear" w:color="auto" w:fill="auto"/>
            <w:noWrap/>
            <w:vAlign w:val="bottom"/>
            <w:hideMark/>
          </w:tcPr>
          <w:p w14:paraId="6626D219"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w:t>
            </w:r>
            <w:r w:rsidRPr="00E42FD6">
              <w:rPr>
                <w:rFonts w:ascii="Arial" w:eastAsia="Times New Roman" w:hAnsi="Arial" w:cs="Arial"/>
                <w:color w:val="auto"/>
                <w:sz w:val="20"/>
                <w:szCs w:val="20"/>
              </w:rPr>
              <w:t>.0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434" w:type="dxa"/>
            <w:tcBorders>
              <w:top w:val="nil"/>
              <w:bottom w:val="nil"/>
            </w:tcBorders>
            <w:shd w:val="clear" w:color="auto" w:fill="auto"/>
            <w:noWrap/>
            <w:vAlign w:val="bottom"/>
            <w:hideMark/>
          </w:tcPr>
          <w:p w14:paraId="7A56E624"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26.0 (20.4)</w:t>
            </w:r>
          </w:p>
        </w:tc>
        <w:tc>
          <w:tcPr>
            <w:tcW w:w="1846" w:type="dxa"/>
            <w:tcBorders>
              <w:top w:val="nil"/>
              <w:bottom w:val="nil"/>
            </w:tcBorders>
            <w:shd w:val="clear" w:color="auto" w:fill="auto"/>
            <w:noWrap/>
            <w:vAlign w:val="bottom"/>
            <w:hideMark/>
          </w:tcPr>
          <w:p w14:paraId="72C7E3D8"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304" w:type="dxa"/>
            <w:tcBorders>
              <w:top w:val="nil"/>
              <w:bottom w:val="nil"/>
            </w:tcBorders>
            <w:shd w:val="clear" w:color="auto" w:fill="auto"/>
            <w:noWrap/>
            <w:vAlign w:val="bottom"/>
            <w:hideMark/>
          </w:tcPr>
          <w:p w14:paraId="797CBD8A"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31.4 (21.6)</w:t>
            </w:r>
          </w:p>
        </w:tc>
        <w:tc>
          <w:tcPr>
            <w:tcW w:w="1800" w:type="dxa"/>
            <w:tcBorders>
              <w:top w:val="nil"/>
              <w:bottom w:val="nil"/>
              <w:right w:val="nil"/>
            </w:tcBorders>
            <w:shd w:val="clear" w:color="auto" w:fill="auto"/>
            <w:noWrap/>
            <w:vAlign w:val="bottom"/>
            <w:hideMark/>
          </w:tcPr>
          <w:p w14:paraId="418062E0"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0.0 - 100.0</w:t>
            </w:r>
          </w:p>
        </w:tc>
      </w:tr>
      <w:tr w:rsidR="00E05E4C" w:rsidRPr="00E42FD6" w14:paraId="6F6BF0AD" w14:textId="77777777" w:rsidTr="00E05E4C">
        <w:trPr>
          <w:trHeight w:val="567"/>
        </w:trPr>
        <w:tc>
          <w:tcPr>
            <w:tcW w:w="3795" w:type="dxa"/>
            <w:tcBorders>
              <w:top w:val="nil"/>
              <w:left w:val="nil"/>
              <w:bottom w:val="nil"/>
            </w:tcBorders>
            <w:shd w:val="clear" w:color="auto" w:fill="auto"/>
            <w:noWrap/>
            <w:vAlign w:val="bottom"/>
            <w:hideMark/>
          </w:tcPr>
          <w:p w14:paraId="319C306E"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Median house value</w:t>
            </w:r>
          </w:p>
        </w:tc>
        <w:tc>
          <w:tcPr>
            <w:tcW w:w="1260" w:type="dxa"/>
            <w:tcBorders>
              <w:top w:val="nil"/>
              <w:bottom w:val="nil"/>
            </w:tcBorders>
            <w:shd w:val="clear" w:color="auto" w:fill="auto"/>
            <w:noWrap/>
            <w:vAlign w:val="bottom"/>
            <w:hideMark/>
          </w:tcPr>
          <w:p w14:paraId="4FFAC96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129,083.6 (69,660.3)</w:t>
            </w:r>
          </w:p>
        </w:tc>
        <w:tc>
          <w:tcPr>
            <w:tcW w:w="1716" w:type="dxa"/>
            <w:tcBorders>
              <w:top w:val="nil"/>
              <w:bottom w:val="nil"/>
            </w:tcBorders>
            <w:shd w:val="clear" w:color="auto" w:fill="auto"/>
            <w:noWrap/>
            <w:vAlign w:val="bottom"/>
            <w:hideMark/>
          </w:tcPr>
          <w:p w14:paraId="630D14EF"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12,500.0</w:t>
            </w:r>
            <w:r>
              <w:rPr>
                <w:rFonts w:ascii="Arial" w:eastAsia="Times New Roman" w:hAnsi="Arial" w:cs="Arial"/>
                <w:color w:val="auto"/>
                <w:sz w:val="20"/>
                <w:szCs w:val="20"/>
              </w:rPr>
              <w:t xml:space="preserve"> - 674,900.0</w:t>
            </w:r>
          </w:p>
        </w:tc>
        <w:tc>
          <w:tcPr>
            <w:tcW w:w="1434" w:type="dxa"/>
            <w:tcBorders>
              <w:top w:val="nil"/>
              <w:bottom w:val="nil"/>
            </w:tcBorders>
            <w:shd w:val="clear" w:color="auto" w:fill="auto"/>
            <w:noWrap/>
            <w:vAlign w:val="bottom"/>
            <w:hideMark/>
          </w:tcPr>
          <w:p w14:paraId="07E90E96"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128,722.0 (56,514.0)</w:t>
            </w:r>
          </w:p>
        </w:tc>
        <w:tc>
          <w:tcPr>
            <w:tcW w:w="1846" w:type="dxa"/>
            <w:tcBorders>
              <w:top w:val="nil"/>
              <w:bottom w:val="nil"/>
            </w:tcBorders>
            <w:shd w:val="clear" w:color="auto" w:fill="auto"/>
            <w:noWrap/>
            <w:vAlign w:val="bottom"/>
            <w:hideMark/>
          </w:tcPr>
          <w:p w14:paraId="12E14A5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12,500.0 -639,600.0</w:t>
            </w:r>
          </w:p>
        </w:tc>
        <w:tc>
          <w:tcPr>
            <w:tcW w:w="1304" w:type="dxa"/>
            <w:tcBorders>
              <w:top w:val="nil"/>
              <w:bottom w:val="nil"/>
            </w:tcBorders>
            <w:shd w:val="clear" w:color="auto" w:fill="auto"/>
            <w:noWrap/>
            <w:vAlign w:val="bottom"/>
            <w:hideMark/>
          </w:tcPr>
          <w:p w14:paraId="67EDA7C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129,581.6 (84,507.2)</w:t>
            </w:r>
          </w:p>
        </w:tc>
        <w:tc>
          <w:tcPr>
            <w:tcW w:w="1800" w:type="dxa"/>
            <w:tcBorders>
              <w:top w:val="nil"/>
              <w:bottom w:val="nil"/>
              <w:right w:val="nil"/>
            </w:tcBorders>
            <w:shd w:val="clear" w:color="auto" w:fill="auto"/>
            <w:noWrap/>
            <w:vAlign w:val="bottom"/>
            <w:hideMark/>
          </w:tcPr>
          <w:p w14:paraId="234A2B4D"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13,400.0 -674,900.0</w:t>
            </w:r>
          </w:p>
        </w:tc>
      </w:tr>
      <w:tr w:rsidR="00E05E4C" w:rsidRPr="00E42FD6" w14:paraId="53187CE6" w14:textId="77777777" w:rsidTr="00E05E4C">
        <w:trPr>
          <w:trHeight w:val="369"/>
        </w:trPr>
        <w:tc>
          <w:tcPr>
            <w:tcW w:w="3795" w:type="dxa"/>
            <w:tcBorders>
              <w:top w:val="nil"/>
              <w:left w:val="nil"/>
              <w:bottom w:val="nil"/>
            </w:tcBorders>
            <w:shd w:val="clear" w:color="auto" w:fill="auto"/>
            <w:noWrap/>
            <w:vAlign w:val="bottom"/>
            <w:hideMark/>
          </w:tcPr>
          <w:p w14:paraId="1AFD1689"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below poverty line</w:t>
            </w:r>
          </w:p>
        </w:tc>
        <w:tc>
          <w:tcPr>
            <w:tcW w:w="1260" w:type="dxa"/>
            <w:tcBorders>
              <w:top w:val="nil"/>
              <w:bottom w:val="nil"/>
            </w:tcBorders>
            <w:shd w:val="clear" w:color="auto" w:fill="auto"/>
            <w:noWrap/>
            <w:vAlign w:val="bottom"/>
            <w:hideMark/>
          </w:tcPr>
          <w:p w14:paraId="7A5638A5"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18.2 (14.9)</w:t>
            </w:r>
          </w:p>
        </w:tc>
        <w:tc>
          <w:tcPr>
            <w:tcW w:w="1716" w:type="dxa"/>
            <w:tcBorders>
              <w:top w:val="nil"/>
              <w:bottom w:val="nil"/>
            </w:tcBorders>
            <w:shd w:val="clear" w:color="auto" w:fill="auto"/>
            <w:noWrap/>
            <w:vAlign w:val="bottom"/>
            <w:hideMark/>
          </w:tcPr>
          <w:p w14:paraId="58C7F898"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bottom w:val="nil"/>
            </w:tcBorders>
            <w:shd w:val="clear" w:color="auto" w:fill="auto"/>
            <w:noWrap/>
            <w:vAlign w:val="bottom"/>
            <w:hideMark/>
          </w:tcPr>
          <w:p w14:paraId="0A98B35E"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17.3 (13.5)</w:t>
            </w:r>
          </w:p>
        </w:tc>
        <w:tc>
          <w:tcPr>
            <w:tcW w:w="1846" w:type="dxa"/>
            <w:tcBorders>
              <w:top w:val="nil"/>
              <w:bottom w:val="nil"/>
            </w:tcBorders>
            <w:shd w:val="clear" w:color="auto" w:fill="auto"/>
            <w:noWrap/>
            <w:vAlign w:val="bottom"/>
            <w:hideMark/>
          </w:tcPr>
          <w:p w14:paraId="1F25CFF4"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100.0</w:t>
            </w:r>
          </w:p>
        </w:tc>
        <w:tc>
          <w:tcPr>
            <w:tcW w:w="1304" w:type="dxa"/>
            <w:tcBorders>
              <w:top w:val="nil"/>
              <w:bottom w:val="nil"/>
            </w:tcBorders>
            <w:shd w:val="clear" w:color="auto" w:fill="auto"/>
            <w:noWrap/>
            <w:vAlign w:val="bottom"/>
            <w:hideMark/>
          </w:tcPr>
          <w:p w14:paraId="08A77CF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19.3 (16.6)</w:t>
            </w:r>
          </w:p>
        </w:tc>
        <w:tc>
          <w:tcPr>
            <w:tcW w:w="1800" w:type="dxa"/>
            <w:tcBorders>
              <w:top w:val="nil"/>
              <w:bottom w:val="nil"/>
              <w:right w:val="nil"/>
            </w:tcBorders>
            <w:shd w:val="clear" w:color="auto" w:fill="auto"/>
            <w:noWrap/>
            <w:vAlign w:val="bottom"/>
            <w:hideMark/>
          </w:tcPr>
          <w:p w14:paraId="1C71C17C"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0.0 - 100.0</w:t>
            </w:r>
          </w:p>
        </w:tc>
      </w:tr>
      <w:tr w:rsidR="00E05E4C" w:rsidRPr="00E42FD6" w14:paraId="45400187" w14:textId="77777777" w:rsidTr="00E05E4C">
        <w:trPr>
          <w:trHeight w:val="315"/>
        </w:trPr>
        <w:tc>
          <w:tcPr>
            <w:tcW w:w="3795" w:type="dxa"/>
            <w:tcBorders>
              <w:top w:val="nil"/>
              <w:left w:val="nil"/>
            </w:tcBorders>
            <w:shd w:val="clear" w:color="auto" w:fill="auto"/>
            <w:noWrap/>
            <w:vAlign w:val="bottom"/>
            <w:hideMark/>
          </w:tcPr>
          <w:p w14:paraId="6D7C6F00"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117264">
              <w:rPr>
                <w:rFonts w:ascii="Arial" w:eastAsia="Times New Roman" w:hAnsi="Arial" w:cs="Arial"/>
                <w:color w:val="auto"/>
                <w:sz w:val="20"/>
                <w:szCs w:val="20"/>
              </w:rPr>
              <w:t>% below twice poverty line</w:t>
            </w:r>
          </w:p>
        </w:tc>
        <w:tc>
          <w:tcPr>
            <w:tcW w:w="1260" w:type="dxa"/>
            <w:tcBorders>
              <w:top w:val="nil"/>
            </w:tcBorders>
            <w:shd w:val="clear" w:color="auto" w:fill="auto"/>
            <w:noWrap/>
            <w:vAlign w:val="bottom"/>
            <w:hideMark/>
          </w:tcPr>
          <w:p w14:paraId="59BB3EF8"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37.1 (19.9)</w:t>
            </w:r>
          </w:p>
        </w:tc>
        <w:tc>
          <w:tcPr>
            <w:tcW w:w="1716" w:type="dxa"/>
            <w:tcBorders>
              <w:top w:val="nil"/>
            </w:tcBorders>
            <w:shd w:val="clear" w:color="auto" w:fill="auto"/>
            <w:noWrap/>
            <w:vAlign w:val="bottom"/>
            <w:hideMark/>
          </w:tcPr>
          <w:p w14:paraId="7F6BA68D"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0.0 - 100.0</w:t>
            </w:r>
          </w:p>
        </w:tc>
        <w:tc>
          <w:tcPr>
            <w:tcW w:w="1434" w:type="dxa"/>
            <w:tcBorders>
              <w:top w:val="nil"/>
            </w:tcBorders>
            <w:shd w:val="clear" w:color="auto" w:fill="auto"/>
            <w:noWrap/>
            <w:vAlign w:val="bottom"/>
            <w:hideMark/>
          </w:tcPr>
          <w:p w14:paraId="5FE17618"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37.0 17.6)</w:t>
            </w:r>
          </w:p>
        </w:tc>
        <w:tc>
          <w:tcPr>
            <w:tcW w:w="1846" w:type="dxa"/>
            <w:tcBorders>
              <w:top w:val="nil"/>
            </w:tcBorders>
            <w:shd w:val="clear" w:color="auto" w:fill="auto"/>
            <w:noWrap/>
            <w:vAlign w:val="bottom"/>
            <w:hideMark/>
          </w:tcPr>
          <w:p w14:paraId="677C4EC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100.0</w:t>
            </w:r>
          </w:p>
        </w:tc>
        <w:tc>
          <w:tcPr>
            <w:tcW w:w="1304" w:type="dxa"/>
            <w:tcBorders>
              <w:top w:val="nil"/>
            </w:tcBorders>
            <w:shd w:val="clear" w:color="auto" w:fill="auto"/>
            <w:noWrap/>
            <w:vAlign w:val="bottom"/>
            <w:hideMark/>
          </w:tcPr>
          <w:p w14:paraId="26E652BA"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37.3 (22.8)</w:t>
            </w:r>
          </w:p>
        </w:tc>
        <w:tc>
          <w:tcPr>
            <w:tcW w:w="1800" w:type="dxa"/>
            <w:tcBorders>
              <w:top w:val="nil"/>
              <w:right w:val="nil"/>
            </w:tcBorders>
            <w:shd w:val="clear" w:color="auto" w:fill="auto"/>
            <w:noWrap/>
            <w:vAlign w:val="bottom"/>
            <w:hideMark/>
          </w:tcPr>
          <w:p w14:paraId="6D0072C6"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0.0 - 100.0</w:t>
            </w:r>
          </w:p>
        </w:tc>
      </w:tr>
      <w:tr w:rsidR="00E05E4C" w:rsidRPr="00E42FD6" w14:paraId="32124526" w14:textId="77777777" w:rsidTr="00E05E4C">
        <w:trPr>
          <w:trHeight w:val="770"/>
        </w:trPr>
        <w:tc>
          <w:tcPr>
            <w:tcW w:w="3795" w:type="dxa"/>
            <w:tcBorders>
              <w:top w:val="nil"/>
              <w:left w:val="nil"/>
              <w:bottom w:val="outset" w:sz="6" w:space="0" w:color="auto"/>
            </w:tcBorders>
            <w:shd w:val="clear" w:color="auto" w:fill="auto"/>
            <w:vAlign w:val="center"/>
            <w:hideMark/>
          </w:tcPr>
          <w:p w14:paraId="43876B97" w14:textId="77777777" w:rsidR="00E05E4C" w:rsidRPr="00117264" w:rsidRDefault="00E05E4C" w:rsidP="00F31917">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Linguist isolation</w:t>
            </w:r>
            <w:r w:rsidRPr="00117264">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117264">
              <w:rPr>
                <w:rFonts w:ascii="Arial" w:eastAsia="Times New Roman" w:hAnsi="Arial" w:cs="Arial"/>
                <w:color w:val="auto"/>
                <w:sz w:val="20"/>
                <w:szCs w:val="20"/>
              </w:rPr>
              <w:t>5</w:t>
            </w:r>
            <w:r>
              <w:rPr>
                <w:rFonts w:ascii="Arial" w:eastAsia="Times New Roman" w:hAnsi="Arial" w:cs="Arial"/>
                <w:color w:val="auto"/>
                <w:sz w:val="20"/>
                <w:szCs w:val="20"/>
              </w:rPr>
              <w:t xml:space="preserve"> years+ </w:t>
            </w:r>
            <w:r w:rsidRPr="00117264">
              <w:rPr>
                <w:rFonts w:ascii="Arial" w:eastAsia="Times New Roman" w:hAnsi="Arial" w:cs="Arial"/>
                <w:color w:val="auto"/>
                <w:sz w:val="20"/>
                <w:szCs w:val="20"/>
              </w:rPr>
              <w:t xml:space="preserve">living in households where no one age 18 and older speaks English </w:t>
            </w:r>
          </w:p>
        </w:tc>
        <w:tc>
          <w:tcPr>
            <w:tcW w:w="1260" w:type="dxa"/>
            <w:tcBorders>
              <w:top w:val="nil"/>
              <w:bottom w:val="outset" w:sz="6" w:space="0" w:color="auto"/>
            </w:tcBorders>
            <w:shd w:val="clear" w:color="auto" w:fill="auto"/>
            <w:noWrap/>
            <w:vAlign w:val="bottom"/>
            <w:hideMark/>
          </w:tcPr>
          <w:p w14:paraId="3D3747A3"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0.3 (0.9)</w:t>
            </w:r>
          </w:p>
        </w:tc>
        <w:tc>
          <w:tcPr>
            <w:tcW w:w="1716" w:type="dxa"/>
            <w:tcBorders>
              <w:top w:val="nil"/>
              <w:bottom w:val="outset" w:sz="6" w:space="0" w:color="auto"/>
            </w:tcBorders>
            <w:shd w:val="clear" w:color="auto" w:fill="auto"/>
            <w:noWrap/>
            <w:vAlign w:val="bottom"/>
            <w:hideMark/>
          </w:tcPr>
          <w:p w14:paraId="0CC41282"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0.0 - 11.2</w:t>
            </w:r>
          </w:p>
        </w:tc>
        <w:tc>
          <w:tcPr>
            <w:tcW w:w="1434" w:type="dxa"/>
            <w:tcBorders>
              <w:top w:val="nil"/>
              <w:bottom w:val="outset" w:sz="6" w:space="0" w:color="auto"/>
            </w:tcBorders>
            <w:shd w:val="clear" w:color="auto" w:fill="auto"/>
            <w:noWrap/>
            <w:vAlign w:val="bottom"/>
            <w:hideMark/>
          </w:tcPr>
          <w:p w14:paraId="5906B3FB"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0.2 (0.7)</w:t>
            </w:r>
          </w:p>
        </w:tc>
        <w:tc>
          <w:tcPr>
            <w:tcW w:w="1846" w:type="dxa"/>
            <w:tcBorders>
              <w:top w:val="nil"/>
              <w:bottom w:val="outset" w:sz="6" w:space="0" w:color="auto"/>
            </w:tcBorders>
            <w:shd w:val="clear" w:color="auto" w:fill="auto"/>
            <w:noWrap/>
            <w:vAlign w:val="bottom"/>
            <w:hideMark/>
          </w:tcPr>
          <w:p w14:paraId="71338B35" w14:textId="77777777" w:rsidR="00E05E4C" w:rsidRPr="00E42FD6" w:rsidRDefault="00E05E4C" w:rsidP="00C555D0">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0.0</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w:t>
            </w:r>
            <w:r>
              <w:rPr>
                <w:rFonts w:ascii="Arial" w:eastAsia="Times New Roman" w:hAnsi="Arial" w:cs="Arial"/>
                <w:color w:val="auto"/>
                <w:sz w:val="20"/>
                <w:szCs w:val="20"/>
              </w:rPr>
              <w:t xml:space="preserve"> </w:t>
            </w:r>
            <w:r w:rsidRPr="00E42FD6">
              <w:rPr>
                <w:rFonts w:ascii="Arial" w:eastAsia="Times New Roman" w:hAnsi="Arial" w:cs="Arial"/>
                <w:color w:val="auto"/>
                <w:sz w:val="20"/>
                <w:szCs w:val="20"/>
              </w:rPr>
              <w:t>11.2</w:t>
            </w:r>
          </w:p>
        </w:tc>
        <w:tc>
          <w:tcPr>
            <w:tcW w:w="1304" w:type="dxa"/>
            <w:tcBorders>
              <w:top w:val="nil"/>
              <w:bottom w:val="outset" w:sz="6" w:space="0" w:color="auto"/>
            </w:tcBorders>
            <w:shd w:val="clear" w:color="auto" w:fill="auto"/>
            <w:noWrap/>
            <w:vAlign w:val="bottom"/>
            <w:hideMark/>
          </w:tcPr>
          <w:p w14:paraId="61706717"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E42FD6">
              <w:rPr>
                <w:rFonts w:ascii="Arial" w:eastAsia="Times New Roman" w:hAnsi="Arial" w:cs="Arial"/>
                <w:color w:val="auto"/>
                <w:sz w:val="20"/>
                <w:szCs w:val="20"/>
              </w:rPr>
              <w:t>0.4 (1.1)</w:t>
            </w:r>
          </w:p>
        </w:tc>
        <w:tc>
          <w:tcPr>
            <w:tcW w:w="1800" w:type="dxa"/>
            <w:tcBorders>
              <w:top w:val="nil"/>
              <w:bottom w:val="outset" w:sz="6" w:space="0" w:color="auto"/>
              <w:right w:val="nil"/>
            </w:tcBorders>
            <w:shd w:val="clear" w:color="auto" w:fill="auto"/>
            <w:noWrap/>
            <w:vAlign w:val="bottom"/>
            <w:hideMark/>
          </w:tcPr>
          <w:p w14:paraId="302FBA7E" w14:textId="77777777" w:rsidR="00E05E4C" w:rsidRPr="00E42FD6" w:rsidRDefault="00E05E4C" w:rsidP="00E42FD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 xml:space="preserve"> 0.0 - 10.9</w:t>
            </w:r>
          </w:p>
        </w:tc>
      </w:tr>
      <w:tr w:rsidR="00E05E4C" w:rsidRPr="00E42FD6" w14:paraId="2BA0DD2F" w14:textId="77777777" w:rsidTr="00F31917">
        <w:trPr>
          <w:trHeight w:val="260"/>
        </w:trPr>
        <w:tc>
          <w:tcPr>
            <w:tcW w:w="13155" w:type="dxa"/>
            <w:gridSpan w:val="7"/>
            <w:tcBorders>
              <w:top w:val="nil"/>
              <w:left w:val="nil"/>
              <w:bottom w:val="nil"/>
              <w:right w:val="nil"/>
            </w:tcBorders>
            <w:shd w:val="clear" w:color="auto" w:fill="auto"/>
            <w:noWrap/>
            <w:vAlign w:val="bottom"/>
            <w:hideMark/>
          </w:tcPr>
          <w:p w14:paraId="7CE300C1" w14:textId="55457D8A" w:rsidR="00E05E4C" w:rsidRPr="00E42FD6" w:rsidRDefault="00DA5160" w:rsidP="00693B68">
            <w:pPr>
              <w:keepNext/>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1</w:t>
            </w:r>
            <w:r w:rsidR="00E05E4C" w:rsidRPr="00E42FD6">
              <w:rPr>
                <w:rFonts w:ascii="Arial" w:eastAsia="Times New Roman" w:hAnsi="Arial" w:cs="Arial"/>
                <w:color w:val="auto"/>
                <w:sz w:val="20"/>
                <w:szCs w:val="20"/>
              </w:rPr>
              <w:t>: Comparisons significant at the 0.05 level are indicated by ***</w:t>
            </w:r>
          </w:p>
        </w:tc>
      </w:tr>
    </w:tbl>
    <w:p w14:paraId="55520B4C" w14:textId="3E558F3B" w:rsidR="00161613" w:rsidRPr="00693B68" w:rsidRDefault="00693B68" w:rsidP="00A971D4">
      <w:pPr>
        <w:pStyle w:val="Caption"/>
        <w:rPr>
          <w:b w:val="0"/>
          <w:color w:val="auto"/>
        </w:rPr>
        <w:sectPr w:rsidR="00161613" w:rsidRPr="00693B68" w:rsidSect="00161613">
          <w:pgSz w:w="15840" w:h="12240" w:orient="landscape"/>
          <w:pgMar w:top="1440" w:right="1440" w:bottom="1440" w:left="1440" w:header="720" w:footer="720" w:gutter="0"/>
          <w:cols w:space="720"/>
          <w:docGrid w:linePitch="360"/>
        </w:sectPr>
      </w:pPr>
      <w:bookmarkStart w:id="5" w:name="_Toc534037291"/>
      <w:r w:rsidRPr="00693B68">
        <w:rPr>
          <w:color w:val="auto"/>
        </w:rPr>
        <w:t xml:space="preserve">Table S- </w:t>
      </w:r>
      <w:r w:rsidRPr="00693B68">
        <w:rPr>
          <w:color w:val="auto"/>
        </w:rPr>
        <w:fldChar w:fldCharType="begin"/>
      </w:r>
      <w:r w:rsidRPr="00693B68">
        <w:rPr>
          <w:color w:val="auto"/>
        </w:rPr>
        <w:instrText xml:space="preserve"> SEQ Table_S- \* ARABIC </w:instrText>
      </w:r>
      <w:r w:rsidRPr="00693B68">
        <w:rPr>
          <w:color w:val="auto"/>
        </w:rPr>
        <w:fldChar w:fldCharType="separate"/>
      </w:r>
      <w:r w:rsidR="00DB781F">
        <w:rPr>
          <w:noProof/>
          <w:color w:val="auto"/>
        </w:rPr>
        <w:t>5</w:t>
      </w:r>
      <w:r w:rsidRPr="00693B68">
        <w:rPr>
          <w:color w:val="auto"/>
        </w:rPr>
        <w:fldChar w:fldCharType="end"/>
      </w:r>
      <w:r w:rsidRPr="00693B68">
        <w:rPr>
          <w:color w:val="auto"/>
        </w:rPr>
        <w:t xml:space="preserve">: Descriptive statistics for </w:t>
      </w:r>
      <w:proofErr w:type="spellStart"/>
      <w:r w:rsidR="003C1ADD">
        <w:rPr>
          <w:color w:val="auto"/>
        </w:rPr>
        <w:t>Analtyic</w:t>
      </w:r>
      <w:proofErr w:type="spellEnd"/>
      <w:r w:rsidR="003C1ADD">
        <w:rPr>
          <w:color w:val="auto"/>
        </w:rPr>
        <w:t xml:space="preserve"> HVI, Place, T</w:t>
      </w:r>
      <w:r w:rsidR="000579F5">
        <w:rPr>
          <w:color w:val="auto"/>
        </w:rPr>
        <w:t>emperature</w:t>
      </w:r>
      <w:r w:rsidRPr="00693B68">
        <w:rPr>
          <w:color w:val="auto"/>
        </w:rPr>
        <w:t xml:space="preserve">, </w:t>
      </w:r>
      <w:r w:rsidR="003C1ADD">
        <w:rPr>
          <w:color w:val="auto"/>
        </w:rPr>
        <w:t>P</w:t>
      </w:r>
      <w:r w:rsidRPr="00693B68">
        <w:rPr>
          <w:color w:val="auto"/>
        </w:rPr>
        <w:t>eople</w:t>
      </w:r>
      <w:r w:rsidR="003C1ADD">
        <w:rPr>
          <w:color w:val="auto"/>
        </w:rPr>
        <w:t xml:space="preserve"> indices</w:t>
      </w:r>
      <w:r w:rsidRPr="00693B68">
        <w:rPr>
          <w:color w:val="auto"/>
        </w:rPr>
        <w:t xml:space="preserve"> and social vulnerabilit</w:t>
      </w:r>
      <w:r w:rsidR="003C1ADD">
        <w:rPr>
          <w:color w:val="auto"/>
        </w:rPr>
        <w:t>y factors</w:t>
      </w:r>
      <w:r w:rsidRPr="00693B68">
        <w:rPr>
          <w:color w:val="auto"/>
        </w:rPr>
        <w:t xml:space="preserve"> for </w:t>
      </w:r>
      <w:r w:rsidR="00235562">
        <w:rPr>
          <w:color w:val="auto"/>
        </w:rPr>
        <w:t>all Michigan census tracts, all Michigan census tracts excluding the Detroit metropolitan area</w:t>
      </w:r>
      <w:r w:rsidR="003C1ADD">
        <w:rPr>
          <w:color w:val="auto"/>
        </w:rPr>
        <w:t xml:space="preserve"> (rest of Michigan)</w:t>
      </w:r>
      <w:r w:rsidR="00235562">
        <w:rPr>
          <w:color w:val="auto"/>
        </w:rPr>
        <w:t>, and only those census tracts within the Detroit metropolitan area</w:t>
      </w:r>
      <w:r w:rsidRPr="00693B68">
        <w:rPr>
          <w:color w:val="auto"/>
        </w:rPr>
        <w:t xml:space="preserve"> (n = 2813)</w:t>
      </w:r>
      <w:bookmarkEnd w:id="5"/>
    </w:p>
    <w:tbl>
      <w:tblPr>
        <w:tblW w:w="9375" w:type="dxa"/>
        <w:tblInd w:w="93" w:type="dxa"/>
        <w:tblLayout w:type="fixed"/>
        <w:tblLook w:val="04A0" w:firstRow="1" w:lastRow="0" w:firstColumn="1" w:lastColumn="0" w:noHBand="0" w:noVBand="1"/>
      </w:tblPr>
      <w:tblGrid>
        <w:gridCol w:w="5055"/>
        <w:gridCol w:w="1530"/>
        <w:gridCol w:w="1440"/>
        <w:gridCol w:w="1350"/>
      </w:tblGrid>
      <w:tr w:rsidR="00115769" w:rsidRPr="006E526A" w14:paraId="10CC337F" w14:textId="77777777" w:rsidTr="00693B68">
        <w:trPr>
          <w:trHeight w:val="270"/>
        </w:trPr>
        <w:tc>
          <w:tcPr>
            <w:tcW w:w="5055" w:type="dxa"/>
            <w:tcBorders>
              <w:top w:val="outset" w:sz="6" w:space="0" w:color="auto"/>
              <w:left w:val="nil"/>
              <w:bottom w:val="nil"/>
              <w:right w:val="single" w:sz="4" w:space="0" w:color="FFFFFF"/>
            </w:tcBorders>
            <w:shd w:val="clear" w:color="auto" w:fill="auto"/>
            <w:noWrap/>
            <w:vAlign w:val="bottom"/>
            <w:hideMark/>
          </w:tcPr>
          <w:p w14:paraId="4788376E"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lastRenderedPageBreak/>
              <w:t> </w:t>
            </w:r>
          </w:p>
        </w:tc>
        <w:tc>
          <w:tcPr>
            <w:tcW w:w="4320" w:type="dxa"/>
            <w:gridSpan w:val="3"/>
            <w:tcBorders>
              <w:top w:val="outset" w:sz="6" w:space="0" w:color="auto"/>
              <w:left w:val="nil"/>
              <w:bottom w:val="single" w:sz="8" w:space="0" w:color="auto"/>
              <w:right w:val="single" w:sz="4" w:space="0" w:color="FFFFFF"/>
            </w:tcBorders>
            <w:shd w:val="clear" w:color="auto" w:fill="auto"/>
            <w:noWrap/>
            <w:vAlign w:val="bottom"/>
            <w:hideMark/>
          </w:tcPr>
          <w:p w14:paraId="4FC3421D"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Pairwise test for comparisons</w:t>
            </w:r>
          </w:p>
        </w:tc>
      </w:tr>
      <w:tr w:rsidR="00115769" w:rsidRPr="006E526A" w14:paraId="7946DCBC" w14:textId="77777777" w:rsidTr="00CA4464">
        <w:trPr>
          <w:trHeight w:val="645"/>
        </w:trPr>
        <w:tc>
          <w:tcPr>
            <w:tcW w:w="5055" w:type="dxa"/>
            <w:tcBorders>
              <w:top w:val="single" w:sz="8" w:space="0" w:color="FFFFFF"/>
              <w:left w:val="single" w:sz="4" w:space="0" w:color="FFFFFF"/>
              <w:bottom w:val="single" w:sz="8" w:space="0" w:color="auto"/>
              <w:right w:val="single" w:sz="4" w:space="0" w:color="FFFFFF"/>
            </w:tcBorders>
            <w:shd w:val="clear" w:color="auto" w:fill="auto"/>
            <w:noWrap/>
            <w:vAlign w:val="bottom"/>
            <w:hideMark/>
          </w:tcPr>
          <w:p w14:paraId="04E04444"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4320" w:type="dxa"/>
            <w:gridSpan w:val="3"/>
            <w:tcBorders>
              <w:top w:val="single" w:sz="8" w:space="0" w:color="auto"/>
              <w:left w:val="nil"/>
              <w:bottom w:val="single" w:sz="8" w:space="0" w:color="auto"/>
              <w:right w:val="single" w:sz="4" w:space="0" w:color="FFFFFF"/>
            </w:tcBorders>
            <w:shd w:val="clear" w:color="auto" w:fill="auto"/>
            <w:vAlign w:val="center"/>
            <w:hideMark/>
          </w:tcPr>
          <w:p w14:paraId="2AA78FDD"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Tukey's Studentized Range (HSD)</w:t>
            </w:r>
            <w:r w:rsidRPr="006E526A">
              <w:rPr>
                <w:rFonts w:ascii="Arial" w:eastAsia="Times New Roman" w:hAnsi="Arial" w:cs="Arial"/>
                <w:color w:val="auto"/>
                <w:sz w:val="20"/>
                <w:szCs w:val="20"/>
                <w:vertAlign w:val="superscript"/>
              </w:rPr>
              <w:t>1</w:t>
            </w:r>
            <w:r w:rsidR="00CA4464">
              <w:rPr>
                <w:rFonts w:ascii="Arial" w:eastAsia="Times New Roman" w:hAnsi="Arial" w:cs="Arial"/>
                <w:color w:val="auto"/>
                <w:sz w:val="20"/>
                <w:szCs w:val="20"/>
              </w:rPr>
              <w:t xml:space="preserve"> </w:t>
            </w:r>
            <w:r w:rsidRPr="006E526A">
              <w:rPr>
                <w:rFonts w:ascii="Arial" w:eastAsia="Times New Roman" w:hAnsi="Arial" w:cs="Arial"/>
                <w:color w:val="auto"/>
                <w:sz w:val="20"/>
                <w:szCs w:val="20"/>
              </w:rPr>
              <w:t xml:space="preserve"> p-values</w:t>
            </w:r>
            <w:r w:rsidRPr="006E526A">
              <w:rPr>
                <w:rFonts w:ascii="Arial" w:eastAsia="Times New Roman" w:hAnsi="Arial" w:cs="Arial"/>
                <w:color w:val="auto"/>
                <w:sz w:val="20"/>
                <w:szCs w:val="20"/>
                <w:vertAlign w:val="superscript"/>
              </w:rPr>
              <w:t>2</w:t>
            </w:r>
            <w:r w:rsidRPr="006E526A">
              <w:rPr>
                <w:rFonts w:ascii="Arial" w:eastAsia="Times New Roman" w:hAnsi="Arial" w:cs="Arial"/>
                <w:color w:val="auto"/>
                <w:sz w:val="20"/>
                <w:szCs w:val="20"/>
              </w:rPr>
              <w:t xml:space="preserve">       </w:t>
            </w:r>
          </w:p>
        </w:tc>
      </w:tr>
      <w:tr w:rsidR="00115769" w:rsidRPr="006E526A" w14:paraId="62559412" w14:textId="77777777" w:rsidTr="00CA4464">
        <w:trPr>
          <w:trHeight w:val="270"/>
        </w:trPr>
        <w:tc>
          <w:tcPr>
            <w:tcW w:w="5055" w:type="dxa"/>
            <w:tcBorders>
              <w:top w:val="nil"/>
              <w:left w:val="single" w:sz="4" w:space="0" w:color="FFFFFF"/>
              <w:bottom w:val="single" w:sz="8" w:space="0" w:color="auto"/>
              <w:right w:val="single" w:sz="4" w:space="0" w:color="FFFFFF"/>
            </w:tcBorders>
            <w:shd w:val="clear" w:color="auto" w:fill="auto"/>
            <w:noWrap/>
            <w:vAlign w:val="bottom"/>
            <w:hideMark/>
          </w:tcPr>
          <w:p w14:paraId="2E8F1521" w14:textId="337E469B" w:rsidR="00115769" w:rsidRPr="006E526A" w:rsidRDefault="003C1ADD"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Factor</w:t>
            </w:r>
          </w:p>
        </w:tc>
        <w:tc>
          <w:tcPr>
            <w:tcW w:w="1530" w:type="dxa"/>
            <w:tcBorders>
              <w:top w:val="nil"/>
              <w:left w:val="nil"/>
              <w:bottom w:val="single" w:sz="8" w:space="0" w:color="auto"/>
              <w:right w:val="nil"/>
            </w:tcBorders>
            <w:shd w:val="clear" w:color="auto" w:fill="auto"/>
            <w:noWrap/>
            <w:vAlign w:val="bottom"/>
            <w:hideMark/>
          </w:tcPr>
          <w:p w14:paraId="3A1C226B" w14:textId="77777777" w:rsidR="00DA5160" w:rsidRDefault="00DA5160"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p>
          <w:p w14:paraId="422A5E24" w14:textId="070DDE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(A) vs (B)</w:t>
            </w:r>
          </w:p>
        </w:tc>
        <w:tc>
          <w:tcPr>
            <w:tcW w:w="1440" w:type="dxa"/>
            <w:tcBorders>
              <w:top w:val="nil"/>
              <w:left w:val="single" w:sz="4" w:space="0" w:color="FFFFFF"/>
              <w:bottom w:val="single" w:sz="8" w:space="0" w:color="auto"/>
              <w:right w:val="nil"/>
            </w:tcBorders>
            <w:shd w:val="clear" w:color="auto" w:fill="auto"/>
            <w:noWrap/>
            <w:vAlign w:val="bottom"/>
            <w:hideMark/>
          </w:tcPr>
          <w:p w14:paraId="66FC5ACD" w14:textId="7A345F22" w:rsidR="00DA5160" w:rsidRDefault="00DA5160"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Area</w:t>
            </w:r>
            <w:r w:rsidRPr="00DA5160">
              <w:rPr>
                <w:rFonts w:ascii="Arial" w:eastAsia="Times New Roman" w:hAnsi="Arial" w:cs="Arial"/>
                <w:color w:val="auto"/>
                <w:sz w:val="20"/>
                <w:szCs w:val="20"/>
                <w:vertAlign w:val="superscript"/>
              </w:rPr>
              <w:t>3</w:t>
            </w:r>
          </w:p>
          <w:p w14:paraId="6E6A6C08" w14:textId="2E434D61" w:rsidR="00115769" w:rsidRPr="006E526A" w:rsidRDefault="00CA4464"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Pr>
                <w:rFonts w:ascii="Arial" w:eastAsia="Times New Roman" w:hAnsi="Arial" w:cs="Arial"/>
                <w:color w:val="auto"/>
                <w:sz w:val="20"/>
                <w:szCs w:val="20"/>
              </w:rPr>
              <w:t>(A) vs (</w:t>
            </w:r>
            <w:r w:rsidR="00115769" w:rsidRPr="006E526A">
              <w:rPr>
                <w:rFonts w:ascii="Arial" w:eastAsia="Times New Roman" w:hAnsi="Arial" w:cs="Arial"/>
                <w:color w:val="auto"/>
                <w:sz w:val="20"/>
                <w:szCs w:val="20"/>
              </w:rPr>
              <w:t xml:space="preserve">C) </w:t>
            </w:r>
          </w:p>
        </w:tc>
        <w:tc>
          <w:tcPr>
            <w:tcW w:w="1350" w:type="dxa"/>
            <w:tcBorders>
              <w:top w:val="nil"/>
              <w:left w:val="single" w:sz="4" w:space="0" w:color="FFFFFF"/>
              <w:bottom w:val="single" w:sz="8" w:space="0" w:color="auto"/>
              <w:right w:val="single" w:sz="4" w:space="0" w:color="FFFFFF"/>
            </w:tcBorders>
            <w:shd w:val="clear" w:color="auto" w:fill="auto"/>
            <w:noWrap/>
            <w:vAlign w:val="bottom"/>
            <w:hideMark/>
          </w:tcPr>
          <w:p w14:paraId="03BF70C3"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(B) vs (C)</w:t>
            </w:r>
          </w:p>
        </w:tc>
      </w:tr>
      <w:tr w:rsidR="00115769" w:rsidRPr="006E526A" w14:paraId="79866848" w14:textId="77777777" w:rsidTr="00CA4464">
        <w:trPr>
          <w:trHeight w:val="270"/>
        </w:trPr>
        <w:tc>
          <w:tcPr>
            <w:tcW w:w="5055" w:type="dxa"/>
            <w:tcBorders>
              <w:top w:val="nil"/>
              <w:left w:val="single" w:sz="4" w:space="0" w:color="FFFFFF"/>
              <w:right w:val="single" w:sz="4" w:space="0" w:color="FFFFFF"/>
            </w:tcBorders>
            <w:shd w:val="clear" w:color="auto" w:fill="auto"/>
            <w:noWrap/>
            <w:vAlign w:val="bottom"/>
            <w:hideMark/>
          </w:tcPr>
          <w:p w14:paraId="081E6F54" w14:textId="352CBC29" w:rsidR="00115769" w:rsidRPr="006E526A" w:rsidRDefault="003C1ADD"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Ana</w:t>
            </w:r>
            <w:r w:rsidR="00A971D4">
              <w:rPr>
                <w:rFonts w:ascii="Arial" w:eastAsia="Times New Roman" w:hAnsi="Arial" w:cs="Arial"/>
                <w:color w:val="auto"/>
                <w:sz w:val="20"/>
                <w:szCs w:val="20"/>
              </w:rPr>
              <w:t>l</w:t>
            </w:r>
            <w:r>
              <w:rPr>
                <w:rFonts w:ascii="Arial" w:eastAsia="Times New Roman" w:hAnsi="Arial" w:cs="Arial"/>
                <w:color w:val="auto"/>
                <w:sz w:val="20"/>
                <w:szCs w:val="20"/>
              </w:rPr>
              <w:t xml:space="preserve">ytic </w:t>
            </w:r>
            <w:r w:rsidR="00115769" w:rsidRPr="006E526A">
              <w:rPr>
                <w:rFonts w:ascii="Arial" w:eastAsia="Times New Roman" w:hAnsi="Arial" w:cs="Arial"/>
                <w:color w:val="auto"/>
                <w:sz w:val="20"/>
                <w:szCs w:val="20"/>
              </w:rPr>
              <w:t xml:space="preserve">Heat Stress </w:t>
            </w:r>
            <w:r w:rsidR="00D63DB3">
              <w:rPr>
                <w:rFonts w:ascii="Arial" w:eastAsia="Times New Roman" w:hAnsi="Arial" w:cs="Arial"/>
                <w:color w:val="auto"/>
                <w:sz w:val="20"/>
                <w:szCs w:val="20"/>
              </w:rPr>
              <w:t xml:space="preserve">Vulnerability </w:t>
            </w:r>
            <w:r w:rsidR="00115769" w:rsidRPr="006E526A">
              <w:rPr>
                <w:rFonts w:ascii="Arial" w:eastAsia="Times New Roman" w:hAnsi="Arial" w:cs="Arial"/>
                <w:color w:val="auto"/>
                <w:sz w:val="20"/>
                <w:szCs w:val="20"/>
              </w:rPr>
              <w:t>Index</w:t>
            </w:r>
          </w:p>
        </w:tc>
        <w:tc>
          <w:tcPr>
            <w:tcW w:w="1530" w:type="dxa"/>
            <w:tcBorders>
              <w:top w:val="nil"/>
              <w:left w:val="nil"/>
              <w:right w:val="single" w:sz="4" w:space="0" w:color="FFFFFF"/>
            </w:tcBorders>
            <w:shd w:val="clear" w:color="auto" w:fill="auto"/>
            <w:noWrap/>
            <w:vAlign w:val="center"/>
            <w:hideMark/>
          </w:tcPr>
          <w:p w14:paraId="12A19580" w14:textId="4AAFA88F"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left w:val="nil"/>
              <w:right w:val="nil"/>
            </w:tcBorders>
            <w:shd w:val="clear" w:color="auto" w:fill="auto"/>
            <w:noWrap/>
            <w:vAlign w:val="center"/>
            <w:hideMark/>
          </w:tcPr>
          <w:p w14:paraId="5BF11AE0" w14:textId="00B18AB4"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left w:val="single" w:sz="4" w:space="0" w:color="FFFFFF"/>
              <w:right w:val="single" w:sz="4" w:space="0" w:color="FFFFFF"/>
            </w:tcBorders>
            <w:shd w:val="clear" w:color="auto" w:fill="auto"/>
            <w:noWrap/>
            <w:vAlign w:val="center"/>
            <w:hideMark/>
          </w:tcPr>
          <w:p w14:paraId="4BA0F93D" w14:textId="1D27B3B4"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26B86388" w14:textId="77777777" w:rsidTr="00A542A2">
        <w:trPr>
          <w:trHeight w:val="270"/>
        </w:trPr>
        <w:tc>
          <w:tcPr>
            <w:tcW w:w="5055" w:type="dxa"/>
            <w:tcBorders>
              <w:top w:val="nil"/>
            </w:tcBorders>
            <w:shd w:val="clear" w:color="auto" w:fill="auto"/>
            <w:noWrap/>
            <w:vAlign w:val="bottom"/>
            <w:hideMark/>
          </w:tcPr>
          <w:p w14:paraId="6A9D75F5" w14:textId="77777777"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Place Index</w:t>
            </w:r>
          </w:p>
        </w:tc>
        <w:tc>
          <w:tcPr>
            <w:tcW w:w="1530" w:type="dxa"/>
            <w:tcBorders>
              <w:top w:val="nil"/>
            </w:tcBorders>
            <w:shd w:val="clear" w:color="auto" w:fill="auto"/>
            <w:noWrap/>
            <w:vAlign w:val="center"/>
            <w:hideMark/>
          </w:tcPr>
          <w:p w14:paraId="35C33AC1" w14:textId="4FE26092"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1DB1D688" w14:textId="3622C281"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4A7FDFC5" w14:textId="1725B6B7"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27015AE2" w14:textId="77777777" w:rsidTr="00A542A2">
        <w:trPr>
          <w:trHeight w:val="270"/>
        </w:trPr>
        <w:tc>
          <w:tcPr>
            <w:tcW w:w="5055" w:type="dxa"/>
            <w:tcBorders>
              <w:top w:val="nil"/>
            </w:tcBorders>
            <w:shd w:val="clear" w:color="auto" w:fill="auto"/>
            <w:noWrap/>
            <w:vAlign w:val="bottom"/>
            <w:hideMark/>
          </w:tcPr>
          <w:p w14:paraId="0ACF1F84" w14:textId="1E607E0B"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6E526A">
              <w:rPr>
                <w:rFonts w:ascii="Arial" w:eastAsia="Times New Roman" w:hAnsi="Arial" w:cs="Arial"/>
                <w:color w:val="auto"/>
                <w:sz w:val="20"/>
                <w:szCs w:val="20"/>
              </w:rPr>
              <w:t xml:space="preserve">Percent </w:t>
            </w:r>
            <w:r>
              <w:rPr>
                <w:rFonts w:ascii="Arial" w:eastAsia="Times New Roman" w:hAnsi="Arial" w:cs="Arial"/>
                <w:color w:val="auto"/>
                <w:sz w:val="20"/>
                <w:szCs w:val="20"/>
              </w:rPr>
              <w:t xml:space="preserve">Lack of </w:t>
            </w:r>
            <w:r w:rsidRPr="006E526A">
              <w:rPr>
                <w:rFonts w:ascii="Arial" w:eastAsia="Times New Roman" w:hAnsi="Arial" w:cs="Arial"/>
                <w:color w:val="auto"/>
                <w:sz w:val="20"/>
                <w:szCs w:val="20"/>
              </w:rPr>
              <w:t xml:space="preserve">Tree Canopy </w:t>
            </w:r>
          </w:p>
        </w:tc>
        <w:tc>
          <w:tcPr>
            <w:tcW w:w="1530" w:type="dxa"/>
            <w:tcBorders>
              <w:top w:val="nil"/>
            </w:tcBorders>
            <w:shd w:val="clear" w:color="auto" w:fill="auto"/>
            <w:noWrap/>
            <w:vAlign w:val="center"/>
            <w:hideMark/>
          </w:tcPr>
          <w:p w14:paraId="46F8CCE4" w14:textId="3A9FAD16"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51D91AAC" w14:textId="6E8CA1A8"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10E11C24" w14:textId="1CDF5869"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43B5007A" w14:textId="77777777" w:rsidTr="00A542A2">
        <w:trPr>
          <w:trHeight w:val="270"/>
        </w:trPr>
        <w:tc>
          <w:tcPr>
            <w:tcW w:w="5055" w:type="dxa"/>
            <w:tcBorders>
              <w:top w:val="nil"/>
            </w:tcBorders>
            <w:shd w:val="clear" w:color="auto" w:fill="auto"/>
            <w:noWrap/>
            <w:vAlign w:val="bottom"/>
            <w:hideMark/>
          </w:tcPr>
          <w:p w14:paraId="7A0866B7" w14:textId="5BC724C0"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6E526A">
              <w:rPr>
                <w:rFonts w:ascii="Arial" w:eastAsia="Times New Roman" w:hAnsi="Arial" w:cs="Arial"/>
                <w:color w:val="auto"/>
                <w:sz w:val="20"/>
                <w:szCs w:val="20"/>
              </w:rPr>
              <w:t>Percent Impervious Surface Coverage</w:t>
            </w:r>
          </w:p>
        </w:tc>
        <w:tc>
          <w:tcPr>
            <w:tcW w:w="1530" w:type="dxa"/>
            <w:tcBorders>
              <w:top w:val="nil"/>
            </w:tcBorders>
            <w:shd w:val="clear" w:color="auto" w:fill="auto"/>
            <w:noWrap/>
            <w:vAlign w:val="center"/>
            <w:hideMark/>
          </w:tcPr>
          <w:p w14:paraId="2F5979C9" w14:textId="1ABFFBFD"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16A1DEE0" w14:textId="2422AAAF"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5AEFFC75" w14:textId="3F4F6406"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33607BD5" w14:textId="77777777" w:rsidTr="00A542A2">
        <w:trPr>
          <w:trHeight w:val="270"/>
        </w:trPr>
        <w:tc>
          <w:tcPr>
            <w:tcW w:w="5055" w:type="dxa"/>
            <w:tcBorders>
              <w:top w:val="nil"/>
            </w:tcBorders>
            <w:shd w:val="clear" w:color="auto" w:fill="auto"/>
            <w:noWrap/>
            <w:vAlign w:val="bottom"/>
            <w:hideMark/>
          </w:tcPr>
          <w:p w14:paraId="11E01859" w14:textId="77777777"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Temperature Index</w:t>
            </w:r>
          </w:p>
        </w:tc>
        <w:tc>
          <w:tcPr>
            <w:tcW w:w="1530" w:type="dxa"/>
            <w:tcBorders>
              <w:top w:val="nil"/>
            </w:tcBorders>
            <w:shd w:val="clear" w:color="auto" w:fill="auto"/>
            <w:noWrap/>
            <w:vAlign w:val="center"/>
            <w:hideMark/>
          </w:tcPr>
          <w:p w14:paraId="5D12C182" w14:textId="5232C7F7"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33967464" w14:textId="60FAD0C4"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right w:val="nil"/>
            </w:tcBorders>
            <w:shd w:val="clear" w:color="auto" w:fill="auto"/>
            <w:noWrap/>
            <w:vAlign w:val="center"/>
            <w:hideMark/>
          </w:tcPr>
          <w:p w14:paraId="2DFBE3D7" w14:textId="63BD16A4"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5AE39849" w14:textId="77777777" w:rsidTr="00A971D4">
        <w:trPr>
          <w:trHeight w:val="270"/>
        </w:trPr>
        <w:tc>
          <w:tcPr>
            <w:tcW w:w="5055" w:type="dxa"/>
            <w:tcBorders>
              <w:top w:val="nil"/>
            </w:tcBorders>
            <w:shd w:val="clear" w:color="auto" w:fill="auto"/>
            <w:noWrap/>
            <w:vAlign w:val="bottom"/>
            <w:hideMark/>
          </w:tcPr>
          <w:p w14:paraId="177B7439" w14:textId="70152433"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6E526A">
              <w:rPr>
                <w:rFonts w:ascii="Arial" w:eastAsia="Times New Roman" w:hAnsi="Arial" w:cs="Arial"/>
                <w:color w:val="auto"/>
                <w:sz w:val="20"/>
                <w:szCs w:val="20"/>
              </w:rPr>
              <w:t>Average Heat Index</w:t>
            </w:r>
          </w:p>
        </w:tc>
        <w:tc>
          <w:tcPr>
            <w:tcW w:w="1530" w:type="dxa"/>
            <w:tcBorders>
              <w:top w:val="nil"/>
            </w:tcBorders>
            <w:shd w:val="clear" w:color="auto" w:fill="auto"/>
            <w:noWrap/>
            <w:vAlign w:val="center"/>
            <w:hideMark/>
          </w:tcPr>
          <w:p w14:paraId="76265A03" w14:textId="012E2B45"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385824D8" w14:textId="1127DD33"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right w:val="nil"/>
            </w:tcBorders>
            <w:shd w:val="clear" w:color="auto" w:fill="auto"/>
            <w:noWrap/>
            <w:vAlign w:val="center"/>
            <w:hideMark/>
          </w:tcPr>
          <w:p w14:paraId="288A40C5" w14:textId="681A70F6"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A971D4" w:rsidRPr="006E526A" w14:paraId="0DE4142D" w14:textId="77777777" w:rsidTr="00A971D4">
        <w:trPr>
          <w:trHeight w:val="270"/>
        </w:trPr>
        <w:tc>
          <w:tcPr>
            <w:tcW w:w="5055" w:type="dxa"/>
            <w:tcBorders>
              <w:top w:val="nil"/>
            </w:tcBorders>
            <w:shd w:val="clear" w:color="auto" w:fill="auto"/>
            <w:noWrap/>
            <w:vAlign w:val="bottom"/>
            <w:hideMark/>
          </w:tcPr>
          <w:p w14:paraId="685616BD" w14:textId="1F1143F7"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Pr="006E526A">
              <w:rPr>
                <w:rFonts w:ascii="Arial" w:eastAsia="Times New Roman" w:hAnsi="Arial" w:cs="Arial"/>
                <w:color w:val="auto"/>
                <w:sz w:val="20"/>
                <w:szCs w:val="20"/>
              </w:rPr>
              <w:t>Extreme Heat Index</w:t>
            </w:r>
          </w:p>
        </w:tc>
        <w:tc>
          <w:tcPr>
            <w:tcW w:w="1530" w:type="dxa"/>
            <w:tcBorders>
              <w:top w:val="nil"/>
            </w:tcBorders>
            <w:shd w:val="clear" w:color="auto" w:fill="auto"/>
            <w:noWrap/>
            <w:vAlign w:val="center"/>
            <w:hideMark/>
          </w:tcPr>
          <w:p w14:paraId="49B331EB" w14:textId="633EB60E"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7A8ED55E" w14:textId="415DB9E1"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549C5E8C" w14:textId="596C6FF9" w:rsidR="00A971D4" w:rsidRPr="006E526A" w:rsidRDefault="00A971D4" w:rsidP="00A542A2">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57755C96" w14:textId="77777777" w:rsidTr="00A971D4">
        <w:trPr>
          <w:trHeight w:val="270"/>
        </w:trPr>
        <w:tc>
          <w:tcPr>
            <w:tcW w:w="5055" w:type="dxa"/>
            <w:shd w:val="clear" w:color="auto" w:fill="auto"/>
            <w:noWrap/>
            <w:vAlign w:val="bottom"/>
            <w:hideMark/>
          </w:tcPr>
          <w:p w14:paraId="345B8B2B" w14:textId="71134953" w:rsidR="00115769" w:rsidRPr="006E526A" w:rsidRDefault="003C1ADD"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Analytic </w:t>
            </w:r>
            <w:r w:rsidR="00115769" w:rsidRPr="006E526A">
              <w:rPr>
                <w:rFonts w:ascii="Arial" w:eastAsia="Times New Roman" w:hAnsi="Arial" w:cs="Arial"/>
                <w:color w:val="auto"/>
                <w:sz w:val="20"/>
                <w:szCs w:val="20"/>
              </w:rPr>
              <w:t>People index</w:t>
            </w:r>
          </w:p>
        </w:tc>
        <w:tc>
          <w:tcPr>
            <w:tcW w:w="1530" w:type="dxa"/>
            <w:shd w:val="clear" w:color="auto" w:fill="auto"/>
            <w:noWrap/>
            <w:vAlign w:val="center"/>
            <w:hideMark/>
          </w:tcPr>
          <w:p w14:paraId="36F6B196"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shd w:val="clear" w:color="auto" w:fill="auto"/>
            <w:noWrap/>
            <w:vAlign w:val="center"/>
            <w:hideMark/>
          </w:tcPr>
          <w:p w14:paraId="31078D7A"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shd w:val="clear" w:color="auto" w:fill="auto"/>
            <w:noWrap/>
            <w:vAlign w:val="center"/>
            <w:hideMark/>
          </w:tcPr>
          <w:p w14:paraId="09CB4DD3"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r>
      <w:tr w:rsidR="00115769" w:rsidRPr="006E526A" w14:paraId="4E9FA3C1" w14:textId="77777777" w:rsidTr="00CA4464">
        <w:trPr>
          <w:trHeight w:val="270"/>
        </w:trPr>
        <w:tc>
          <w:tcPr>
            <w:tcW w:w="5055" w:type="dxa"/>
            <w:tcBorders>
              <w:top w:val="nil"/>
            </w:tcBorders>
            <w:shd w:val="clear" w:color="auto" w:fill="auto"/>
            <w:noWrap/>
            <w:vAlign w:val="bottom"/>
            <w:hideMark/>
          </w:tcPr>
          <w:p w14:paraId="4C6DC487" w14:textId="5D8FFEA2" w:rsidR="00115769" w:rsidRPr="006E526A" w:rsidRDefault="00A971D4"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w:t>
            </w:r>
            <w:r w:rsidR="00115769" w:rsidRPr="006E526A">
              <w:rPr>
                <w:rFonts w:ascii="Arial" w:eastAsia="Times New Roman" w:hAnsi="Arial" w:cs="Arial"/>
                <w:color w:val="auto"/>
                <w:sz w:val="20"/>
                <w:szCs w:val="20"/>
              </w:rPr>
              <w:t>Obesity</w:t>
            </w:r>
            <w:r>
              <w:rPr>
                <w:rFonts w:ascii="Arial" w:eastAsia="Times New Roman" w:hAnsi="Arial" w:cs="Arial"/>
                <w:color w:val="auto"/>
                <w:sz w:val="20"/>
                <w:szCs w:val="20"/>
              </w:rPr>
              <w:t xml:space="preserve"> Prevalence</w:t>
            </w:r>
          </w:p>
        </w:tc>
        <w:tc>
          <w:tcPr>
            <w:tcW w:w="1530" w:type="dxa"/>
            <w:tcBorders>
              <w:top w:val="nil"/>
            </w:tcBorders>
            <w:shd w:val="clear" w:color="auto" w:fill="auto"/>
            <w:noWrap/>
            <w:vAlign w:val="center"/>
            <w:hideMark/>
          </w:tcPr>
          <w:p w14:paraId="2A19474F" w14:textId="77DB1592"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tcBorders>
            <w:shd w:val="clear" w:color="auto" w:fill="auto"/>
            <w:noWrap/>
            <w:vAlign w:val="center"/>
            <w:hideMark/>
          </w:tcPr>
          <w:p w14:paraId="26D17A7E" w14:textId="43B0CA19"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4D54F09D" w14:textId="30107ECC"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726370CD" w14:textId="77777777" w:rsidTr="00CA4464">
        <w:trPr>
          <w:trHeight w:val="270"/>
        </w:trPr>
        <w:tc>
          <w:tcPr>
            <w:tcW w:w="5055" w:type="dxa"/>
            <w:tcBorders>
              <w:top w:val="nil"/>
            </w:tcBorders>
            <w:shd w:val="clear" w:color="auto" w:fill="auto"/>
            <w:noWrap/>
            <w:vAlign w:val="bottom"/>
            <w:hideMark/>
          </w:tcPr>
          <w:p w14:paraId="5D5A1275" w14:textId="4B424719" w:rsidR="00115769" w:rsidRPr="006E526A" w:rsidRDefault="00A971D4"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Percent </w:t>
            </w:r>
            <w:r w:rsidR="00115769" w:rsidRPr="006E526A">
              <w:rPr>
                <w:rFonts w:ascii="Arial" w:eastAsia="Times New Roman" w:hAnsi="Arial" w:cs="Arial"/>
                <w:color w:val="auto"/>
                <w:sz w:val="20"/>
                <w:szCs w:val="20"/>
              </w:rPr>
              <w:t>65+ Living Alone</w:t>
            </w:r>
          </w:p>
        </w:tc>
        <w:tc>
          <w:tcPr>
            <w:tcW w:w="1530" w:type="dxa"/>
            <w:tcBorders>
              <w:top w:val="nil"/>
            </w:tcBorders>
            <w:shd w:val="clear" w:color="auto" w:fill="auto"/>
            <w:noWrap/>
            <w:vAlign w:val="center"/>
            <w:hideMark/>
          </w:tcPr>
          <w:p w14:paraId="6382E932"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30390313"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tcBorders>
              <w:top w:val="nil"/>
            </w:tcBorders>
            <w:shd w:val="clear" w:color="auto" w:fill="auto"/>
            <w:noWrap/>
            <w:vAlign w:val="center"/>
            <w:hideMark/>
          </w:tcPr>
          <w:p w14:paraId="1637B690" w14:textId="03DD1BB3"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3FB8AE5A" w14:textId="77777777" w:rsidTr="00A971D4">
        <w:trPr>
          <w:trHeight w:val="270"/>
        </w:trPr>
        <w:tc>
          <w:tcPr>
            <w:tcW w:w="5055" w:type="dxa"/>
            <w:tcBorders>
              <w:top w:val="nil"/>
            </w:tcBorders>
            <w:shd w:val="clear" w:color="auto" w:fill="auto"/>
            <w:noWrap/>
            <w:vAlign w:val="bottom"/>
            <w:hideMark/>
          </w:tcPr>
          <w:p w14:paraId="6BEB550B" w14:textId="1FE3ECD3" w:rsidR="00115769" w:rsidRPr="006E526A" w:rsidRDefault="00A971D4"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Percent </w:t>
            </w:r>
            <w:r w:rsidR="00115769" w:rsidRPr="006E526A">
              <w:rPr>
                <w:rFonts w:ascii="Arial" w:eastAsia="Times New Roman" w:hAnsi="Arial" w:cs="Arial"/>
                <w:color w:val="auto"/>
                <w:sz w:val="20"/>
                <w:szCs w:val="20"/>
              </w:rPr>
              <w:t>&lt;5 Years Old</w:t>
            </w:r>
          </w:p>
        </w:tc>
        <w:tc>
          <w:tcPr>
            <w:tcW w:w="1530" w:type="dxa"/>
            <w:tcBorders>
              <w:top w:val="nil"/>
            </w:tcBorders>
            <w:shd w:val="clear" w:color="auto" w:fill="auto"/>
            <w:noWrap/>
            <w:vAlign w:val="center"/>
            <w:hideMark/>
          </w:tcPr>
          <w:p w14:paraId="3E2A687A"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7BF6F64B"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tcBorders>
              <w:top w:val="nil"/>
            </w:tcBorders>
            <w:shd w:val="clear" w:color="auto" w:fill="auto"/>
            <w:noWrap/>
            <w:vAlign w:val="center"/>
            <w:hideMark/>
          </w:tcPr>
          <w:p w14:paraId="4C53A39D"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r>
      <w:tr w:rsidR="00115769" w:rsidRPr="006E526A" w14:paraId="5CDF774F" w14:textId="77777777" w:rsidTr="00A971D4">
        <w:trPr>
          <w:trHeight w:val="270"/>
        </w:trPr>
        <w:tc>
          <w:tcPr>
            <w:tcW w:w="5055" w:type="dxa"/>
            <w:tcBorders>
              <w:top w:val="nil"/>
              <w:bottom w:val="single" w:sz="4" w:space="0" w:color="auto"/>
            </w:tcBorders>
            <w:shd w:val="clear" w:color="auto" w:fill="auto"/>
            <w:noWrap/>
            <w:vAlign w:val="bottom"/>
            <w:hideMark/>
          </w:tcPr>
          <w:p w14:paraId="2B059740" w14:textId="36DCC2F1" w:rsidR="00115769" w:rsidRPr="006E526A" w:rsidRDefault="00A971D4"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   Percent </w:t>
            </w:r>
            <w:r w:rsidR="00115769" w:rsidRPr="006E526A">
              <w:rPr>
                <w:rFonts w:ascii="Arial" w:eastAsia="Times New Roman" w:hAnsi="Arial" w:cs="Arial"/>
                <w:color w:val="auto"/>
                <w:sz w:val="20"/>
                <w:szCs w:val="20"/>
              </w:rPr>
              <w:t>No Personal Transportation</w:t>
            </w:r>
          </w:p>
        </w:tc>
        <w:tc>
          <w:tcPr>
            <w:tcW w:w="1530" w:type="dxa"/>
            <w:tcBorders>
              <w:top w:val="nil"/>
              <w:bottom w:val="single" w:sz="4" w:space="0" w:color="auto"/>
            </w:tcBorders>
            <w:shd w:val="clear" w:color="auto" w:fill="auto"/>
            <w:noWrap/>
            <w:vAlign w:val="center"/>
            <w:hideMark/>
          </w:tcPr>
          <w:p w14:paraId="108842F3" w14:textId="2AD76938"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top w:val="nil"/>
              <w:bottom w:val="single" w:sz="4" w:space="0" w:color="auto"/>
            </w:tcBorders>
            <w:shd w:val="clear" w:color="auto" w:fill="auto"/>
            <w:noWrap/>
            <w:vAlign w:val="center"/>
            <w:hideMark/>
          </w:tcPr>
          <w:p w14:paraId="567D2FCE" w14:textId="7046075B"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bottom w:val="single" w:sz="4" w:space="0" w:color="auto"/>
            </w:tcBorders>
            <w:shd w:val="clear" w:color="auto" w:fill="auto"/>
            <w:noWrap/>
            <w:vAlign w:val="center"/>
            <w:hideMark/>
          </w:tcPr>
          <w:p w14:paraId="1B9FCF46" w14:textId="547C4F5C"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CA4464" w:rsidRPr="006E526A" w14:paraId="78F7EE22" w14:textId="77777777" w:rsidTr="00CA4464">
        <w:trPr>
          <w:trHeight w:val="270"/>
        </w:trPr>
        <w:tc>
          <w:tcPr>
            <w:tcW w:w="9375" w:type="dxa"/>
            <w:gridSpan w:val="4"/>
            <w:tcBorders>
              <w:top w:val="outset" w:sz="6" w:space="0" w:color="auto"/>
              <w:left w:val="nil"/>
              <w:bottom w:val="inset" w:sz="6" w:space="0" w:color="auto"/>
            </w:tcBorders>
            <w:shd w:val="clear" w:color="auto" w:fill="auto"/>
            <w:noWrap/>
            <w:vAlign w:val="bottom"/>
            <w:hideMark/>
          </w:tcPr>
          <w:p w14:paraId="358636FA" w14:textId="64BB2D59" w:rsidR="00CA4464" w:rsidRPr="006E526A" w:rsidRDefault="00DA5160"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Pr>
                <w:rFonts w:ascii="Arial" w:eastAsia="Times New Roman" w:hAnsi="Arial" w:cs="Arial"/>
                <w:color w:val="auto"/>
                <w:sz w:val="20"/>
                <w:szCs w:val="20"/>
              </w:rPr>
              <w:t xml:space="preserve">Population Vulnerability Indicator from </w:t>
            </w:r>
            <w:r w:rsidR="00CA4464">
              <w:rPr>
                <w:rFonts w:ascii="Arial" w:eastAsia="Times New Roman" w:hAnsi="Arial" w:cs="Arial"/>
                <w:color w:val="auto"/>
                <w:sz w:val="20"/>
                <w:szCs w:val="20"/>
              </w:rPr>
              <w:t>American Community Survey 2008-2012</w:t>
            </w:r>
            <w:r w:rsidR="00CA4464" w:rsidRPr="006E526A">
              <w:rPr>
                <w:rFonts w:ascii="Arial" w:eastAsia="Times New Roman" w:hAnsi="Arial" w:cs="Arial"/>
                <w:color w:val="auto"/>
                <w:sz w:val="20"/>
                <w:szCs w:val="20"/>
              </w:rPr>
              <w:t> </w:t>
            </w:r>
          </w:p>
        </w:tc>
      </w:tr>
      <w:tr w:rsidR="00115769" w:rsidRPr="006E526A" w14:paraId="16867F66" w14:textId="77777777" w:rsidTr="00CA4464">
        <w:trPr>
          <w:trHeight w:val="270"/>
        </w:trPr>
        <w:tc>
          <w:tcPr>
            <w:tcW w:w="5055" w:type="dxa"/>
            <w:tcBorders>
              <w:top w:val="inset" w:sz="6" w:space="0" w:color="auto"/>
            </w:tcBorders>
            <w:shd w:val="clear" w:color="auto" w:fill="auto"/>
            <w:noWrap/>
            <w:vAlign w:val="bottom"/>
            <w:hideMark/>
          </w:tcPr>
          <w:p w14:paraId="5A777BF8"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People of color</w:t>
            </w:r>
          </w:p>
        </w:tc>
        <w:tc>
          <w:tcPr>
            <w:tcW w:w="1530" w:type="dxa"/>
            <w:tcBorders>
              <w:top w:val="inset" w:sz="6" w:space="0" w:color="auto"/>
            </w:tcBorders>
            <w:shd w:val="clear" w:color="auto" w:fill="auto"/>
            <w:noWrap/>
            <w:vAlign w:val="center"/>
            <w:hideMark/>
          </w:tcPr>
          <w:p w14:paraId="34DBCF68"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inset" w:sz="6" w:space="0" w:color="auto"/>
            </w:tcBorders>
            <w:shd w:val="clear" w:color="auto" w:fill="auto"/>
            <w:noWrap/>
            <w:vAlign w:val="center"/>
            <w:hideMark/>
          </w:tcPr>
          <w:p w14:paraId="6FB09B5A" w14:textId="49952BF0"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inset" w:sz="6" w:space="0" w:color="auto"/>
            </w:tcBorders>
            <w:shd w:val="clear" w:color="auto" w:fill="auto"/>
            <w:noWrap/>
            <w:vAlign w:val="center"/>
            <w:hideMark/>
          </w:tcPr>
          <w:p w14:paraId="6544ABFA" w14:textId="3FFD5224"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239252E4" w14:textId="77777777" w:rsidTr="00CA4464">
        <w:trPr>
          <w:trHeight w:val="270"/>
        </w:trPr>
        <w:tc>
          <w:tcPr>
            <w:tcW w:w="5055" w:type="dxa"/>
            <w:tcBorders>
              <w:top w:val="nil"/>
            </w:tcBorders>
            <w:shd w:val="clear" w:color="auto" w:fill="auto"/>
            <w:noWrap/>
            <w:vAlign w:val="bottom"/>
            <w:hideMark/>
          </w:tcPr>
          <w:p w14:paraId="40D21CE9"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age 25 and older with &lt; High School</w:t>
            </w:r>
          </w:p>
        </w:tc>
        <w:tc>
          <w:tcPr>
            <w:tcW w:w="1530" w:type="dxa"/>
            <w:tcBorders>
              <w:top w:val="nil"/>
            </w:tcBorders>
            <w:shd w:val="clear" w:color="auto" w:fill="auto"/>
            <w:noWrap/>
            <w:vAlign w:val="center"/>
            <w:hideMark/>
          </w:tcPr>
          <w:p w14:paraId="57ABDA9A"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76EE3C7B" w14:textId="7AC37604"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tcBorders>
            <w:shd w:val="clear" w:color="auto" w:fill="auto"/>
            <w:noWrap/>
            <w:vAlign w:val="center"/>
            <w:hideMark/>
          </w:tcPr>
          <w:p w14:paraId="2C932229" w14:textId="7445011F"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41A1C859" w14:textId="77777777" w:rsidTr="00CA4464">
        <w:trPr>
          <w:trHeight w:val="270"/>
        </w:trPr>
        <w:tc>
          <w:tcPr>
            <w:tcW w:w="5055" w:type="dxa"/>
            <w:tcBorders>
              <w:top w:val="nil"/>
            </w:tcBorders>
            <w:shd w:val="clear" w:color="auto" w:fill="auto"/>
            <w:noWrap/>
            <w:vAlign w:val="bottom"/>
            <w:hideMark/>
          </w:tcPr>
          <w:p w14:paraId="3F82C00E"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Living in rented households</w:t>
            </w:r>
          </w:p>
        </w:tc>
        <w:tc>
          <w:tcPr>
            <w:tcW w:w="1530" w:type="dxa"/>
            <w:tcBorders>
              <w:top w:val="nil"/>
            </w:tcBorders>
            <w:shd w:val="clear" w:color="auto" w:fill="auto"/>
            <w:noWrap/>
            <w:vAlign w:val="center"/>
            <w:hideMark/>
          </w:tcPr>
          <w:p w14:paraId="160EC104"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4F0F6775" w14:textId="379383DF"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top w:val="nil"/>
              <w:right w:val="nil"/>
            </w:tcBorders>
            <w:shd w:val="clear" w:color="auto" w:fill="auto"/>
            <w:noWrap/>
            <w:vAlign w:val="center"/>
            <w:hideMark/>
          </w:tcPr>
          <w:p w14:paraId="1D00C567" w14:textId="1648FE7F"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5C6BD966" w14:textId="77777777" w:rsidTr="00CA4464">
        <w:trPr>
          <w:trHeight w:val="270"/>
        </w:trPr>
        <w:tc>
          <w:tcPr>
            <w:tcW w:w="5055" w:type="dxa"/>
            <w:tcBorders>
              <w:top w:val="nil"/>
              <w:left w:val="nil"/>
            </w:tcBorders>
            <w:shd w:val="clear" w:color="auto" w:fill="auto"/>
            <w:noWrap/>
            <w:vAlign w:val="bottom"/>
            <w:hideMark/>
          </w:tcPr>
          <w:p w14:paraId="768FE68E"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Median House value</w:t>
            </w:r>
          </w:p>
        </w:tc>
        <w:tc>
          <w:tcPr>
            <w:tcW w:w="1530" w:type="dxa"/>
            <w:tcBorders>
              <w:top w:val="nil"/>
            </w:tcBorders>
            <w:shd w:val="clear" w:color="auto" w:fill="auto"/>
            <w:noWrap/>
            <w:vAlign w:val="center"/>
            <w:hideMark/>
          </w:tcPr>
          <w:p w14:paraId="098CC8D4"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79012E93"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tcBorders>
              <w:top w:val="nil"/>
              <w:right w:val="nil"/>
            </w:tcBorders>
            <w:shd w:val="clear" w:color="auto" w:fill="auto"/>
            <w:noWrap/>
            <w:vAlign w:val="center"/>
            <w:hideMark/>
          </w:tcPr>
          <w:p w14:paraId="3D64BB22"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r>
      <w:tr w:rsidR="00115769" w:rsidRPr="006E526A" w14:paraId="3D5E3D2C" w14:textId="77777777" w:rsidTr="00CA4464">
        <w:trPr>
          <w:trHeight w:val="270"/>
        </w:trPr>
        <w:tc>
          <w:tcPr>
            <w:tcW w:w="5055" w:type="dxa"/>
            <w:tcBorders>
              <w:top w:val="nil"/>
            </w:tcBorders>
            <w:shd w:val="clear" w:color="auto" w:fill="auto"/>
            <w:noWrap/>
            <w:vAlign w:val="bottom"/>
            <w:hideMark/>
          </w:tcPr>
          <w:p w14:paraId="307FF3EC"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below poverty line</w:t>
            </w:r>
          </w:p>
        </w:tc>
        <w:tc>
          <w:tcPr>
            <w:tcW w:w="1530" w:type="dxa"/>
            <w:tcBorders>
              <w:top w:val="nil"/>
            </w:tcBorders>
            <w:shd w:val="clear" w:color="auto" w:fill="auto"/>
            <w:noWrap/>
            <w:vAlign w:val="center"/>
            <w:hideMark/>
          </w:tcPr>
          <w:p w14:paraId="37BD84B8"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7C995477"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tcBorders>
              <w:top w:val="nil"/>
              <w:right w:val="nil"/>
            </w:tcBorders>
            <w:shd w:val="clear" w:color="auto" w:fill="auto"/>
            <w:noWrap/>
            <w:vAlign w:val="center"/>
            <w:hideMark/>
          </w:tcPr>
          <w:p w14:paraId="214A6054" w14:textId="095807E9"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115769" w:rsidRPr="006E526A" w14:paraId="43464534" w14:textId="77777777" w:rsidTr="00CA4464">
        <w:trPr>
          <w:trHeight w:val="252"/>
        </w:trPr>
        <w:tc>
          <w:tcPr>
            <w:tcW w:w="5055" w:type="dxa"/>
            <w:tcBorders>
              <w:top w:val="nil"/>
            </w:tcBorders>
            <w:shd w:val="clear" w:color="auto" w:fill="auto"/>
            <w:noWrap/>
            <w:vAlign w:val="bottom"/>
            <w:hideMark/>
          </w:tcPr>
          <w:p w14:paraId="635DA5D6"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below twice poverty line</w:t>
            </w:r>
          </w:p>
        </w:tc>
        <w:tc>
          <w:tcPr>
            <w:tcW w:w="1530" w:type="dxa"/>
            <w:tcBorders>
              <w:top w:val="nil"/>
            </w:tcBorders>
            <w:shd w:val="clear" w:color="auto" w:fill="auto"/>
            <w:noWrap/>
            <w:vAlign w:val="center"/>
            <w:hideMark/>
          </w:tcPr>
          <w:p w14:paraId="1AAFEF51"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440" w:type="dxa"/>
            <w:tcBorders>
              <w:top w:val="nil"/>
            </w:tcBorders>
            <w:shd w:val="clear" w:color="auto" w:fill="auto"/>
            <w:noWrap/>
            <w:vAlign w:val="center"/>
            <w:hideMark/>
          </w:tcPr>
          <w:p w14:paraId="6A7CB178"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c>
          <w:tcPr>
            <w:tcW w:w="1350" w:type="dxa"/>
            <w:tcBorders>
              <w:top w:val="nil"/>
              <w:right w:val="nil"/>
            </w:tcBorders>
            <w:shd w:val="clear" w:color="auto" w:fill="auto"/>
            <w:noWrap/>
            <w:vAlign w:val="center"/>
            <w:hideMark/>
          </w:tcPr>
          <w:p w14:paraId="4CB12787" w14:textId="77777777"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 </w:t>
            </w:r>
          </w:p>
        </w:tc>
      </w:tr>
      <w:tr w:rsidR="00115769" w:rsidRPr="006E526A" w14:paraId="1E479F97" w14:textId="77777777" w:rsidTr="00CA4464">
        <w:trPr>
          <w:trHeight w:val="549"/>
        </w:trPr>
        <w:tc>
          <w:tcPr>
            <w:tcW w:w="5055" w:type="dxa"/>
            <w:tcBorders>
              <w:left w:val="nil"/>
              <w:bottom w:val="nil"/>
              <w:right w:val="single" w:sz="4" w:space="0" w:color="FFFFFF"/>
            </w:tcBorders>
            <w:shd w:val="clear" w:color="auto" w:fill="auto"/>
            <w:vAlign w:val="center"/>
            <w:hideMark/>
          </w:tcPr>
          <w:p w14:paraId="79D9A997" w14:textId="77777777" w:rsidR="00115769" w:rsidRPr="006E526A" w:rsidRDefault="00115769"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6E526A">
              <w:rPr>
                <w:rFonts w:ascii="Arial" w:eastAsia="Times New Roman" w:hAnsi="Arial" w:cs="Arial"/>
                <w:color w:val="auto"/>
                <w:sz w:val="20"/>
                <w:szCs w:val="20"/>
              </w:rPr>
              <w:t xml:space="preserve">Linguist isolation : % 5 and older living in households where no one age 18 and older speaks English </w:t>
            </w:r>
          </w:p>
        </w:tc>
        <w:tc>
          <w:tcPr>
            <w:tcW w:w="1530" w:type="dxa"/>
            <w:tcBorders>
              <w:left w:val="nil"/>
              <w:bottom w:val="single" w:sz="8" w:space="0" w:color="auto"/>
              <w:right w:val="nil"/>
            </w:tcBorders>
            <w:shd w:val="clear" w:color="auto" w:fill="auto"/>
            <w:noWrap/>
            <w:vAlign w:val="center"/>
            <w:hideMark/>
          </w:tcPr>
          <w:p w14:paraId="2E4BED8F" w14:textId="24EC4178"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440" w:type="dxa"/>
            <w:tcBorders>
              <w:left w:val="single" w:sz="4" w:space="0" w:color="FFFFFF"/>
              <w:bottom w:val="single" w:sz="8" w:space="0" w:color="auto"/>
              <w:right w:val="nil"/>
            </w:tcBorders>
            <w:shd w:val="clear" w:color="auto" w:fill="auto"/>
            <w:noWrap/>
            <w:vAlign w:val="center"/>
            <w:hideMark/>
          </w:tcPr>
          <w:p w14:paraId="31E54969" w14:textId="3136C4C6"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c>
          <w:tcPr>
            <w:tcW w:w="1350" w:type="dxa"/>
            <w:tcBorders>
              <w:left w:val="single" w:sz="4" w:space="0" w:color="FFFFFF"/>
              <w:bottom w:val="single" w:sz="8" w:space="0" w:color="auto"/>
              <w:right w:val="single" w:sz="4" w:space="0" w:color="FFFFFF"/>
            </w:tcBorders>
            <w:shd w:val="clear" w:color="auto" w:fill="auto"/>
            <w:noWrap/>
            <w:vAlign w:val="center"/>
            <w:hideMark/>
          </w:tcPr>
          <w:p w14:paraId="443E1F68" w14:textId="11342AD9" w:rsidR="00115769" w:rsidRPr="006E526A" w:rsidRDefault="00115769" w:rsidP="00117264">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eastAsia="Times New Roman" w:hAnsi="Arial" w:cs="Arial"/>
                <w:color w:val="auto"/>
                <w:sz w:val="20"/>
                <w:szCs w:val="20"/>
              </w:rPr>
            </w:pPr>
            <w:r w:rsidRPr="006E526A">
              <w:rPr>
                <w:rFonts w:ascii="Arial" w:eastAsia="Times New Roman" w:hAnsi="Arial" w:cs="Arial"/>
                <w:color w:val="auto"/>
                <w:sz w:val="20"/>
                <w:szCs w:val="20"/>
              </w:rPr>
              <w:t>**</w:t>
            </w:r>
          </w:p>
        </w:tc>
      </w:tr>
      <w:tr w:rsidR="00CA4464" w:rsidRPr="006E526A" w14:paraId="00C31E7D" w14:textId="77777777" w:rsidTr="00CA4464">
        <w:trPr>
          <w:trHeight w:val="270"/>
        </w:trPr>
        <w:tc>
          <w:tcPr>
            <w:tcW w:w="9375" w:type="dxa"/>
            <w:gridSpan w:val="4"/>
            <w:tcBorders>
              <w:top w:val="single" w:sz="8" w:space="0" w:color="auto"/>
              <w:left w:val="nil"/>
              <w:bottom w:val="single" w:sz="4" w:space="0" w:color="FFFFFF"/>
              <w:right w:val="single" w:sz="8" w:space="0" w:color="FFFFFF"/>
            </w:tcBorders>
            <w:shd w:val="clear" w:color="auto" w:fill="auto"/>
            <w:noWrap/>
            <w:vAlign w:val="bottom"/>
            <w:hideMark/>
          </w:tcPr>
          <w:p w14:paraId="3CC23048" w14:textId="633EF938" w:rsidR="00CA4464" w:rsidRPr="006E526A" w:rsidRDefault="00CA4464" w:rsidP="00CA4464">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392673">
              <w:rPr>
                <w:rFonts w:ascii="Arial" w:eastAsia="Times New Roman" w:hAnsi="Arial" w:cs="Arial"/>
                <w:color w:val="auto"/>
                <w:sz w:val="20"/>
                <w:szCs w:val="20"/>
                <w:vertAlign w:val="superscript"/>
              </w:rPr>
              <w:t>1</w:t>
            </w:r>
            <w:r w:rsidRPr="006E526A">
              <w:rPr>
                <w:rFonts w:ascii="Arial" w:eastAsia="Times New Roman" w:hAnsi="Arial" w:cs="Arial"/>
                <w:color w:val="auto"/>
                <w:sz w:val="20"/>
                <w:szCs w:val="20"/>
              </w:rPr>
              <w:t>This test controls the Type I experiment-wise error rate.</w:t>
            </w:r>
          </w:p>
        </w:tc>
      </w:tr>
      <w:tr w:rsidR="00CA4464" w:rsidRPr="006E526A" w14:paraId="29856BC9" w14:textId="77777777" w:rsidTr="00CA4464">
        <w:trPr>
          <w:trHeight w:val="270"/>
        </w:trPr>
        <w:tc>
          <w:tcPr>
            <w:tcW w:w="9375" w:type="dxa"/>
            <w:gridSpan w:val="4"/>
            <w:tcBorders>
              <w:top w:val="nil"/>
              <w:left w:val="nil"/>
              <w:bottom w:val="nil"/>
              <w:right w:val="single" w:sz="8" w:space="0" w:color="FFFFFF"/>
            </w:tcBorders>
            <w:shd w:val="clear" w:color="auto" w:fill="auto"/>
            <w:noWrap/>
            <w:vAlign w:val="bottom"/>
            <w:hideMark/>
          </w:tcPr>
          <w:p w14:paraId="4112648B" w14:textId="77777777" w:rsidR="00CA4464" w:rsidRDefault="00CA4464" w:rsidP="00392673">
            <w:pPr>
              <w:keepNext/>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392673">
              <w:rPr>
                <w:rFonts w:ascii="Arial" w:eastAsia="Times New Roman" w:hAnsi="Arial" w:cs="Arial"/>
                <w:color w:val="auto"/>
                <w:sz w:val="20"/>
                <w:szCs w:val="20"/>
                <w:vertAlign w:val="superscript"/>
              </w:rPr>
              <w:t>2</w:t>
            </w:r>
            <w:r w:rsidRPr="006E526A">
              <w:rPr>
                <w:rFonts w:ascii="Arial" w:eastAsia="Times New Roman" w:hAnsi="Arial" w:cs="Arial"/>
                <w:color w:val="auto"/>
                <w:sz w:val="20"/>
                <w:szCs w:val="20"/>
              </w:rPr>
              <w:t xml:space="preserve">Comparisons significant at the </w:t>
            </w:r>
            <w:r w:rsidR="00DE3A3F">
              <w:rPr>
                <w:rFonts w:ascii="Arial" w:eastAsia="Times New Roman" w:hAnsi="Arial" w:cs="Arial"/>
                <w:color w:val="auto"/>
                <w:sz w:val="20"/>
                <w:szCs w:val="20"/>
              </w:rPr>
              <w:t>p&lt;</w:t>
            </w:r>
            <w:r w:rsidRPr="006E526A">
              <w:rPr>
                <w:rFonts w:ascii="Arial" w:eastAsia="Times New Roman" w:hAnsi="Arial" w:cs="Arial"/>
                <w:color w:val="auto"/>
                <w:sz w:val="20"/>
                <w:szCs w:val="20"/>
              </w:rPr>
              <w:t xml:space="preserve">0.05 level </w:t>
            </w:r>
            <w:proofErr w:type="gramStart"/>
            <w:r w:rsidRPr="006E526A">
              <w:rPr>
                <w:rFonts w:ascii="Arial" w:eastAsia="Times New Roman" w:hAnsi="Arial" w:cs="Arial"/>
                <w:color w:val="auto"/>
                <w:sz w:val="20"/>
                <w:szCs w:val="20"/>
              </w:rPr>
              <w:t>are</w:t>
            </w:r>
            <w:proofErr w:type="gramEnd"/>
            <w:r w:rsidRPr="006E526A">
              <w:rPr>
                <w:rFonts w:ascii="Arial" w:eastAsia="Times New Roman" w:hAnsi="Arial" w:cs="Arial"/>
                <w:color w:val="auto"/>
                <w:sz w:val="20"/>
                <w:szCs w:val="20"/>
              </w:rPr>
              <w:t xml:space="preserve"> indicated by **</w:t>
            </w:r>
          </w:p>
          <w:p w14:paraId="15E38D45" w14:textId="03AE979A" w:rsidR="00DA5160" w:rsidRDefault="00DA5160" w:rsidP="00DA5160">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DA5160">
              <w:rPr>
                <w:rFonts w:ascii="Arial" w:eastAsia="Times New Roman" w:hAnsi="Arial" w:cs="Arial"/>
                <w:color w:val="auto"/>
                <w:sz w:val="20"/>
                <w:szCs w:val="20"/>
                <w:vertAlign w:val="superscript"/>
              </w:rPr>
              <w:t>3</w:t>
            </w:r>
            <w:r>
              <w:rPr>
                <w:rFonts w:ascii="Arial" w:eastAsia="Times New Roman" w:hAnsi="Arial" w:cs="Arial"/>
                <w:color w:val="auto"/>
                <w:sz w:val="20"/>
                <w:szCs w:val="20"/>
              </w:rPr>
              <w:t xml:space="preserve">Area (A) </w:t>
            </w:r>
            <w:r w:rsidRPr="00E42FD6">
              <w:rPr>
                <w:rFonts w:ascii="Arial" w:eastAsia="Times New Roman" w:hAnsi="Arial" w:cs="Arial"/>
                <w:color w:val="auto"/>
                <w:sz w:val="20"/>
                <w:szCs w:val="20"/>
              </w:rPr>
              <w:t>Michigan (2813 census tracts)</w:t>
            </w:r>
            <w:r>
              <w:rPr>
                <w:rFonts w:ascii="Arial" w:eastAsia="Times New Roman" w:hAnsi="Arial" w:cs="Arial"/>
                <w:color w:val="auto"/>
                <w:sz w:val="20"/>
                <w:szCs w:val="20"/>
              </w:rPr>
              <w:t xml:space="preserve">, Area (B) </w:t>
            </w:r>
            <w:r w:rsidRPr="00DA5160">
              <w:rPr>
                <w:rFonts w:ascii="Arial" w:eastAsia="Times New Roman" w:hAnsi="Arial" w:cs="Arial"/>
                <w:color w:val="auto"/>
                <w:sz w:val="20"/>
                <w:szCs w:val="20"/>
              </w:rPr>
              <w:t>Rest Michigan (1647 census tracts)</w:t>
            </w:r>
            <w:r>
              <w:rPr>
                <w:rFonts w:ascii="Arial" w:eastAsia="Times New Roman" w:hAnsi="Arial" w:cs="Arial"/>
                <w:color w:val="auto"/>
                <w:sz w:val="20"/>
                <w:szCs w:val="20"/>
              </w:rPr>
              <w:t xml:space="preserve">, Area (C) </w:t>
            </w:r>
            <w:r w:rsidRPr="00DA5160">
              <w:rPr>
                <w:rFonts w:ascii="Arial" w:eastAsia="Times New Roman" w:hAnsi="Arial" w:cs="Arial"/>
                <w:color w:val="auto"/>
                <w:sz w:val="20"/>
                <w:szCs w:val="20"/>
              </w:rPr>
              <w:t xml:space="preserve">Tri-County </w:t>
            </w:r>
            <w:r>
              <w:rPr>
                <w:rFonts w:ascii="Arial" w:eastAsia="Times New Roman" w:hAnsi="Arial" w:cs="Arial"/>
                <w:color w:val="auto"/>
                <w:sz w:val="20"/>
                <w:szCs w:val="20"/>
              </w:rPr>
              <w:t xml:space="preserve">Detroit </w:t>
            </w:r>
            <w:r w:rsidRPr="00DA5160">
              <w:rPr>
                <w:rFonts w:ascii="Arial" w:eastAsia="Times New Roman" w:hAnsi="Arial" w:cs="Arial"/>
                <w:color w:val="auto"/>
                <w:sz w:val="20"/>
                <w:szCs w:val="20"/>
              </w:rPr>
              <w:t xml:space="preserve">(1166 census tracts) </w:t>
            </w:r>
            <w:r w:rsidRPr="00E42FD6">
              <w:rPr>
                <w:rFonts w:ascii="Arial" w:eastAsia="Times New Roman" w:hAnsi="Arial" w:cs="Arial"/>
                <w:color w:val="auto"/>
                <w:sz w:val="20"/>
                <w:szCs w:val="20"/>
              </w:rPr>
              <w:t xml:space="preserve"> </w:t>
            </w:r>
          </w:p>
          <w:p w14:paraId="58755D34" w14:textId="42E3D8F5" w:rsidR="00DA5160" w:rsidRPr="006E526A" w:rsidRDefault="00DA5160" w:rsidP="00DA5160">
            <w:pPr>
              <w:keepNext/>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p>
        </w:tc>
      </w:tr>
    </w:tbl>
    <w:p w14:paraId="7E84BF6E" w14:textId="29D37651" w:rsidR="00115769" w:rsidRPr="00381685" w:rsidRDefault="00693B68" w:rsidP="00693B68">
      <w:pPr>
        <w:pStyle w:val="Caption"/>
        <w:rPr>
          <w:color w:val="auto"/>
          <w:sz w:val="20"/>
          <w:szCs w:val="20"/>
        </w:rPr>
      </w:pPr>
      <w:bookmarkStart w:id="6" w:name="_Toc534037292"/>
      <w:r w:rsidRPr="00381685">
        <w:rPr>
          <w:color w:val="auto"/>
          <w:sz w:val="20"/>
          <w:szCs w:val="20"/>
        </w:rPr>
        <w:t xml:space="preserve">Table S- </w:t>
      </w:r>
      <w:r w:rsidRPr="00381685">
        <w:rPr>
          <w:color w:val="auto"/>
          <w:sz w:val="20"/>
          <w:szCs w:val="20"/>
        </w:rPr>
        <w:fldChar w:fldCharType="begin"/>
      </w:r>
      <w:r w:rsidRPr="00381685">
        <w:rPr>
          <w:color w:val="auto"/>
          <w:sz w:val="20"/>
          <w:szCs w:val="20"/>
        </w:rPr>
        <w:instrText xml:space="preserve"> SEQ Table_S- \* ARABIC </w:instrText>
      </w:r>
      <w:r w:rsidRPr="00381685">
        <w:rPr>
          <w:color w:val="auto"/>
          <w:sz w:val="20"/>
          <w:szCs w:val="20"/>
        </w:rPr>
        <w:fldChar w:fldCharType="separate"/>
      </w:r>
      <w:r w:rsidR="00DB781F" w:rsidRPr="00381685">
        <w:rPr>
          <w:noProof/>
          <w:color w:val="auto"/>
          <w:sz w:val="20"/>
          <w:szCs w:val="20"/>
        </w:rPr>
        <w:t>6</w:t>
      </w:r>
      <w:r w:rsidRPr="00381685">
        <w:rPr>
          <w:color w:val="auto"/>
          <w:sz w:val="20"/>
          <w:szCs w:val="20"/>
        </w:rPr>
        <w:fldChar w:fldCharType="end"/>
      </w:r>
      <w:r w:rsidRPr="00381685">
        <w:rPr>
          <w:color w:val="auto"/>
          <w:sz w:val="20"/>
          <w:szCs w:val="20"/>
        </w:rPr>
        <w:t>: Pairwise comparisons of descriptive statistics for heat stress, people, place, temperature, and social vulnerabilities between all Michigan census tracts, all Michigan census tracts exc</w:t>
      </w:r>
      <w:r w:rsidR="00235562" w:rsidRPr="00381685">
        <w:rPr>
          <w:color w:val="auto"/>
          <w:sz w:val="20"/>
          <w:szCs w:val="20"/>
        </w:rPr>
        <w:t>luding the Detroit metropolitan area, and only those census tracts within the Detroit metropolitan area</w:t>
      </w:r>
      <w:r w:rsidRPr="00381685">
        <w:rPr>
          <w:color w:val="auto"/>
          <w:sz w:val="20"/>
          <w:szCs w:val="20"/>
        </w:rPr>
        <w:t xml:space="preserve"> (n=2813)</w:t>
      </w:r>
      <w:bookmarkEnd w:id="6"/>
    </w:p>
    <w:p w14:paraId="0A91A15A" w14:textId="77777777" w:rsidR="008A2178" w:rsidRDefault="00392673" w:rsidP="00392673">
      <w:pPr>
        <w:sectPr w:rsidR="008A2178" w:rsidSect="008824B4">
          <w:pgSz w:w="12240" w:h="15840"/>
          <w:pgMar w:top="1440" w:right="1440" w:bottom="1440" w:left="1440" w:header="720" w:footer="720" w:gutter="0"/>
          <w:cols w:space="720"/>
          <w:docGrid w:linePitch="360"/>
        </w:sectPr>
      </w:pPr>
      <w:r>
        <w:t>Pairwise t-test using Tukey’s studentized range comparing (A) the whole state of Michigan to (B) the R</w:t>
      </w:r>
      <w:r w:rsidR="00D63DB3">
        <w:t>est of Michigan</w:t>
      </w:r>
      <w:r>
        <w:t xml:space="preserve"> or to (C) the Tri-County Detroit Metro area show that there are significant differences at the </w:t>
      </w:r>
      <w:r w:rsidR="00D63DB3">
        <w:t>9</w:t>
      </w:r>
      <w:r>
        <w:t xml:space="preserve">5% confidence level of means of the </w:t>
      </w:r>
      <w:r w:rsidR="00D63DB3">
        <w:t>aggregate Analytic</w:t>
      </w:r>
      <w:r>
        <w:t xml:space="preserve"> Health Stress</w:t>
      </w:r>
      <w:r w:rsidR="00D63DB3">
        <w:t xml:space="preserve"> Vulnerability</w:t>
      </w:r>
      <w:r>
        <w:t xml:space="preserve"> Index as well as some of its components such as Place and Temperature. The People dimension of the cumulative index had some of its components significantly different when comparing (C) the Tri-County Detroit Metro Area to (B) the R</w:t>
      </w:r>
      <w:r w:rsidR="00D63DB3">
        <w:t>est of Michigan</w:t>
      </w:r>
      <w:r>
        <w:t>.</w:t>
      </w:r>
    </w:p>
    <w:p w14:paraId="0FE79EF0" w14:textId="77777777" w:rsidR="008A2178" w:rsidRPr="009A6905"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u w:val="single"/>
        </w:rPr>
      </w:pPr>
      <w:r w:rsidRPr="009A6905">
        <w:rPr>
          <w:rFonts w:ascii="Arial" w:eastAsia="Times New Roman" w:hAnsi="Arial" w:cs="Arial"/>
          <w:color w:val="auto"/>
          <w:sz w:val="20"/>
          <w:szCs w:val="20"/>
          <w:u w:val="single"/>
        </w:rPr>
        <w:lastRenderedPageBreak/>
        <w:t>Eigenvalues of the Correlation Matrix using SAS FACTOR procedure</w:t>
      </w:r>
    </w:p>
    <w:p w14:paraId="43C91B3A" w14:textId="77777777" w:rsidR="008A2178" w:rsidRPr="009A6905"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9A6905">
        <w:rPr>
          <w:rFonts w:ascii="Arial" w:eastAsia="Times New Roman" w:hAnsi="Arial" w:cs="Arial"/>
          <w:color w:val="auto"/>
          <w:sz w:val="20"/>
          <w:szCs w:val="20"/>
        </w:rPr>
        <w:t xml:space="preserve">Factor </w:t>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t xml:space="preserve">Eigenvalue </w:t>
      </w:r>
      <w:r w:rsidRPr="009A6905">
        <w:rPr>
          <w:rFonts w:ascii="Arial" w:eastAsia="Times New Roman" w:hAnsi="Arial" w:cs="Arial"/>
          <w:color w:val="auto"/>
          <w:sz w:val="20"/>
          <w:szCs w:val="20"/>
        </w:rPr>
        <w:tab/>
        <w:t xml:space="preserve">Difference </w:t>
      </w:r>
      <w:r w:rsidRPr="009A6905">
        <w:rPr>
          <w:rFonts w:ascii="Arial" w:eastAsia="Times New Roman" w:hAnsi="Arial" w:cs="Arial"/>
          <w:color w:val="auto"/>
          <w:sz w:val="20"/>
          <w:szCs w:val="20"/>
        </w:rPr>
        <w:tab/>
        <w:t xml:space="preserve">Proportion </w:t>
      </w:r>
      <w:r w:rsidRPr="009A6905">
        <w:rPr>
          <w:rFonts w:ascii="Arial" w:eastAsia="Times New Roman" w:hAnsi="Arial" w:cs="Arial"/>
          <w:color w:val="auto"/>
          <w:sz w:val="20"/>
          <w:szCs w:val="20"/>
        </w:rPr>
        <w:tab/>
        <w:t>Cumulative</w:t>
      </w:r>
    </w:p>
    <w:p w14:paraId="15266933" w14:textId="77777777" w:rsidR="008A2178" w:rsidRPr="009A6905"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9A6905">
        <w:rPr>
          <w:rFonts w:ascii="Arial" w:eastAsia="Times New Roman" w:hAnsi="Arial" w:cs="Arial"/>
          <w:color w:val="auto"/>
          <w:sz w:val="20"/>
          <w:szCs w:val="20"/>
        </w:rPr>
        <w:t>1 Place</w:t>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t xml:space="preserve">2.61709993 </w:t>
      </w:r>
      <w:r w:rsidRPr="009A6905">
        <w:rPr>
          <w:rFonts w:ascii="Arial" w:eastAsia="Times New Roman" w:hAnsi="Arial" w:cs="Arial"/>
          <w:color w:val="auto"/>
          <w:sz w:val="20"/>
          <w:szCs w:val="20"/>
        </w:rPr>
        <w:tab/>
        <w:t xml:space="preserve">1.67996582 </w:t>
      </w:r>
      <w:r w:rsidRPr="009A6905">
        <w:rPr>
          <w:rFonts w:ascii="Arial" w:eastAsia="Times New Roman" w:hAnsi="Arial" w:cs="Arial"/>
          <w:color w:val="auto"/>
          <w:sz w:val="20"/>
          <w:szCs w:val="20"/>
        </w:rPr>
        <w:tab/>
        <w:t xml:space="preserve">0.6543 </w:t>
      </w:r>
      <w:r w:rsidRPr="009A6905">
        <w:rPr>
          <w:rFonts w:ascii="Arial" w:eastAsia="Times New Roman" w:hAnsi="Arial" w:cs="Arial"/>
          <w:color w:val="auto"/>
          <w:sz w:val="20"/>
          <w:szCs w:val="20"/>
        </w:rPr>
        <w:tab/>
      </w:r>
      <w:r>
        <w:rPr>
          <w:rFonts w:ascii="Arial" w:eastAsia="Times New Roman" w:hAnsi="Arial" w:cs="Arial"/>
          <w:color w:val="auto"/>
          <w:sz w:val="20"/>
          <w:szCs w:val="20"/>
        </w:rPr>
        <w:tab/>
      </w:r>
      <w:r w:rsidRPr="009A6905">
        <w:rPr>
          <w:rFonts w:ascii="Arial" w:eastAsia="Times New Roman" w:hAnsi="Arial" w:cs="Arial"/>
          <w:color w:val="auto"/>
          <w:sz w:val="20"/>
          <w:szCs w:val="20"/>
        </w:rPr>
        <w:t>0.6543</w:t>
      </w:r>
    </w:p>
    <w:p w14:paraId="7D9E76EE" w14:textId="77777777" w:rsidR="008A2178" w:rsidRPr="009A6905"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9A6905">
        <w:rPr>
          <w:rFonts w:ascii="Arial" w:eastAsia="Times New Roman" w:hAnsi="Arial" w:cs="Arial"/>
          <w:color w:val="auto"/>
          <w:sz w:val="20"/>
          <w:szCs w:val="20"/>
        </w:rPr>
        <w:t>2 Temperature</w:t>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Pr>
          <w:rFonts w:ascii="Arial" w:eastAsia="Times New Roman" w:hAnsi="Arial" w:cs="Arial"/>
          <w:color w:val="auto"/>
          <w:sz w:val="20"/>
          <w:szCs w:val="20"/>
        </w:rPr>
        <w:tab/>
      </w:r>
      <w:r w:rsidRPr="009A6905">
        <w:rPr>
          <w:rFonts w:ascii="Arial" w:eastAsia="Times New Roman" w:hAnsi="Arial" w:cs="Arial"/>
          <w:color w:val="auto"/>
          <w:sz w:val="20"/>
          <w:szCs w:val="20"/>
        </w:rPr>
        <w:t xml:space="preserve">0.93713411 </w:t>
      </w:r>
      <w:r w:rsidRPr="009A6905">
        <w:rPr>
          <w:rFonts w:ascii="Arial" w:eastAsia="Times New Roman" w:hAnsi="Arial" w:cs="Arial"/>
          <w:color w:val="auto"/>
          <w:sz w:val="20"/>
          <w:szCs w:val="20"/>
        </w:rPr>
        <w:tab/>
        <w:t xml:space="preserve">0.49167356 </w:t>
      </w:r>
      <w:r w:rsidRPr="009A6905">
        <w:rPr>
          <w:rFonts w:ascii="Arial" w:eastAsia="Times New Roman" w:hAnsi="Arial" w:cs="Arial"/>
          <w:color w:val="auto"/>
          <w:sz w:val="20"/>
          <w:szCs w:val="20"/>
        </w:rPr>
        <w:tab/>
        <w:t xml:space="preserve">0.2343 </w:t>
      </w:r>
      <w:r w:rsidRPr="009A6905">
        <w:rPr>
          <w:rFonts w:ascii="Arial" w:eastAsia="Times New Roman" w:hAnsi="Arial" w:cs="Arial"/>
          <w:color w:val="auto"/>
          <w:sz w:val="20"/>
          <w:szCs w:val="20"/>
        </w:rPr>
        <w:tab/>
      </w:r>
      <w:r>
        <w:rPr>
          <w:rFonts w:ascii="Arial" w:eastAsia="Times New Roman" w:hAnsi="Arial" w:cs="Arial"/>
          <w:color w:val="auto"/>
          <w:sz w:val="20"/>
          <w:szCs w:val="20"/>
        </w:rPr>
        <w:tab/>
      </w:r>
      <w:r w:rsidRPr="009A6905">
        <w:rPr>
          <w:rFonts w:ascii="Arial" w:eastAsia="Times New Roman" w:hAnsi="Arial" w:cs="Arial"/>
          <w:color w:val="auto"/>
          <w:sz w:val="20"/>
          <w:szCs w:val="20"/>
        </w:rPr>
        <w:t>0.8886</w:t>
      </w:r>
    </w:p>
    <w:p w14:paraId="43458B83" w14:textId="77777777" w:rsidR="008A2178" w:rsidRPr="009A6905"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9A6905">
        <w:rPr>
          <w:rFonts w:ascii="Arial" w:eastAsia="Times New Roman" w:hAnsi="Arial" w:cs="Arial"/>
          <w:color w:val="auto"/>
          <w:sz w:val="20"/>
          <w:szCs w:val="20"/>
        </w:rPr>
        <w:t>3 People (poverty excluded)</w:t>
      </w:r>
      <w:r w:rsidRPr="009A6905">
        <w:rPr>
          <w:rFonts w:ascii="Arial" w:eastAsia="Times New Roman" w:hAnsi="Arial" w:cs="Arial"/>
          <w:color w:val="auto"/>
          <w:sz w:val="20"/>
          <w:szCs w:val="20"/>
        </w:rPr>
        <w:tab/>
        <w:t xml:space="preserve">0.44546055 </w:t>
      </w:r>
      <w:r w:rsidRPr="009A6905">
        <w:rPr>
          <w:rFonts w:ascii="Arial" w:eastAsia="Times New Roman" w:hAnsi="Arial" w:cs="Arial"/>
          <w:color w:val="auto"/>
          <w:sz w:val="20"/>
          <w:szCs w:val="20"/>
        </w:rPr>
        <w:tab/>
        <w:t xml:space="preserve">0.44515514 </w:t>
      </w:r>
      <w:r w:rsidRPr="009A6905">
        <w:rPr>
          <w:rFonts w:ascii="Arial" w:eastAsia="Times New Roman" w:hAnsi="Arial" w:cs="Arial"/>
          <w:color w:val="auto"/>
          <w:sz w:val="20"/>
          <w:szCs w:val="20"/>
        </w:rPr>
        <w:tab/>
        <w:t xml:space="preserve">0.1114 </w:t>
      </w:r>
      <w:r w:rsidRPr="009A6905">
        <w:rPr>
          <w:rFonts w:ascii="Arial" w:eastAsia="Times New Roman" w:hAnsi="Arial" w:cs="Arial"/>
          <w:color w:val="auto"/>
          <w:sz w:val="20"/>
          <w:szCs w:val="20"/>
        </w:rPr>
        <w:tab/>
      </w:r>
      <w:r>
        <w:rPr>
          <w:rFonts w:ascii="Arial" w:eastAsia="Times New Roman" w:hAnsi="Arial" w:cs="Arial"/>
          <w:color w:val="auto"/>
          <w:sz w:val="20"/>
          <w:szCs w:val="20"/>
        </w:rPr>
        <w:tab/>
      </w:r>
      <w:r w:rsidRPr="009A6905">
        <w:rPr>
          <w:rFonts w:ascii="Arial" w:eastAsia="Times New Roman" w:hAnsi="Arial" w:cs="Arial"/>
          <w:color w:val="auto"/>
          <w:sz w:val="20"/>
          <w:szCs w:val="20"/>
        </w:rPr>
        <w:t>0.9999</w:t>
      </w:r>
    </w:p>
    <w:p w14:paraId="5E05EE97" w14:textId="77777777" w:rsidR="008A2178" w:rsidRPr="00783A86" w:rsidRDefault="008A2178" w:rsidP="008A2178">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Times New Roman" w:hAnsi="Arial" w:cs="Arial"/>
          <w:color w:val="auto"/>
          <w:sz w:val="20"/>
          <w:szCs w:val="20"/>
        </w:rPr>
      </w:pPr>
      <w:r w:rsidRPr="009A6905">
        <w:rPr>
          <w:rFonts w:ascii="Arial" w:eastAsia="Times New Roman" w:hAnsi="Arial" w:cs="Arial"/>
          <w:color w:val="auto"/>
          <w:sz w:val="20"/>
          <w:szCs w:val="20"/>
        </w:rPr>
        <w:t xml:space="preserve">4 </w:t>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t xml:space="preserve">0.00030541 </w:t>
      </w:r>
      <w:r w:rsidRPr="009A6905">
        <w:rPr>
          <w:rFonts w:ascii="Arial" w:eastAsia="Times New Roman" w:hAnsi="Arial" w:cs="Arial"/>
          <w:color w:val="auto"/>
          <w:sz w:val="20"/>
          <w:szCs w:val="20"/>
        </w:rPr>
        <w:tab/>
        <w:t xml:space="preserve">0.0001 </w:t>
      </w:r>
      <w:r w:rsidRPr="009A6905">
        <w:rPr>
          <w:rFonts w:ascii="Arial" w:eastAsia="Times New Roman" w:hAnsi="Arial" w:cs="Arial"/>
          <w:color w:val="auto"/>
          <w:sz w:val="20"/>
          <w:szCs w:val="20"/>
        </w:rPr>
        <w:tab/>
      </w:r>
      <w:r w:rsidRPr="009A6905">
        <w:rPr>
          <w:rFonts w:ascii="Arial" w:eastAsia="Times New Roman" w:hAnsi="Arial" w:cs="Arial"/>
          <w:color w:val="auto"/>
          <w:sz w:val="20"/>
          <w:szCs w:val="20"/>
        </w:rPr>
        <w:tab/>
        <w:t>1.0000</w:t>
      </w:r>
    </w:p>
    <w:p w14:paraId="249EF411" w14:textId="02BC0ECB" w:rsidR="008A2178" w:rsidRPr="00946725" w:rsidRDefault="008A2178" w:rsidP="008A2178">
      <w:pPr>
        <w:pStyle w:val="Caption"/>
        <w:outlineLvl w:val="0"/>
        <w:rPr>
          <w:color w:val="auto"/>
          <w:sz w:val="20"/>
          <w:szCs w:val="20"/>
        </w:rPr>
      </w:pPr>
      <w:r>
        <w:rPr>
          <w:color w:val="auto"/>
          <w:sz w:val="20"/>
          <w:szCs w:val="20"/>
        </w:rPr>
        <w:t>Table</w:t>
      </w:r>
      <w:r w:rsidRPr="00946725">
        <w:rPr>
          <w:color w:val="auto"/>
          <w:sz w:val="20"/>
          <w:szCs w:val="20"/>
        </w:rPr>
        <w:t xml:space="preserve"> S</w:t>
      </w:r>
      <w:r w:rsidRPr="00381685">
        <w:rPr>
          <w:color w:val="auto"/>
          <w:sz w:val="20"/>
          <w:szCs w:val="20"/>
        </w:rPr>
        <w:t xml:space="preserve">- </w:t>
      </w:r>
      <w:r w:rsidRPr="00381685">
        <w:rPr>
          <w:color w:val="auto"/>
          <w:sz w:val="20"/>
          <w:szCs w:val="20"/>
        </w:rPr>
        <w:fldChar w:fldCharType="begin"/>
      </w:r>
      <w:r w:rsidRPr="00381685">
        <w:rPr>
          <w:color w:val="auto"/>
          <w:sz w:val="20"/>
          <w:szCs w:val="20"/>
        </w:rPr>
        <w:instrText xml:space="preserve"> SEQ Table_S- \* ARABIC </w:instrText>
      </w:r>
      <w:r w:rsidRPr="00381685">
        <w:rPr>
          <w:color w:val="auto"/>
          <w:sz w:val="20"/>
          <w:szCs w:val="20"/>
        </w:rPr>
        <w:fldChar w:fldCharType="separate"/>
      </w:r>
      <w:r w:rsidRPr="00381685">
        <w:rPr>
          <w:noProof/>
          <w:color w:val="auto"/>
          <w:sz w:val="20"/>
          <w:szCs w:val="20"/>
        </w:rPr>
        <w:t>6</w:t>
      </w:r>
      <w:r w:rsidRPr="00381685">
        <w:rPr>
          <w:color w:val="auto"/>
          <w:sz w:val="20"/>
          <w:szCs w:val="20"/>
        </w:rPr>
        <w:fldChar w:fldCharType="end"/>
      </w:r>
      <w:r w:rsidRPr="00381685">
        <w:rPr>
          <w:color w:val="auto"/>
          <w:sz w:val="20"/>
          <w:szCs w:val="20"/>
        </w:rPr>
        <w:t xml:space="preserve">: </w:t>
      </w:r>
      <w:r w:rsidRPr="00946725">
        <w:rPr>
          <w:color w:val="auto"/>
          <w:sz w:val="20"/>
          <w:szCs w:val="20"/>
        </w:rPr>
        <w:t>Principal component analyses of Place, Temperature and Analytic People indices</w:t>
      </w:r>
    </w:p>
    <w:p w14:paraId="01060885" w14:textId="77777777" w:rsidR="008A2178" w:rsidRPr="00851F07" w:rsidRDefault="008A2178" w:rsidP="008A2178"/>
    <w:p w14:paraId="4A9787B3" w14:textId="394AEDCD" w:rsidR="00392673" w:rsidRDefault="00392673" w:rsidP="00392673"/>
    <w:p w14:paraId="151B123E" w14:textId="77777777" w:rsidR="00392673" w:rsidRPr="00392673" w:rsidRDefault="00392673" w:rsidP="00392673"/>
    <w:p w14:paraId="45B0CEC1" w14:textId="4F6887B0" w:rsidR="001954C0" w:rsidRPr="00D63DB3" w:rsidRDefault="008A2178" w:rsidP="00235562">
      <w:pPr>
        <w:keepNext/>
        <w:outlineLvl w:val="0"/>
        <w:rPr>
          <w:b/>
          <w:color w:val="auto"/>
          <w:sz w:val="28"/>
          <w:szCs w:val="28"/>
        </w:rPr>
      </w:pPr>
      <w:r>
        <w:rPr>
          <w:b/>
          <w:color w:val="auto"/>
          <w:sz w:val="28"/>
          <w:szCs w:val="28"/>
        </w:rPr>
        <w:t xml:space="preserve">Figures S-1 to S-10: </w:t>
      </w:r>
      <w:r w:rsidR="001954C0" w:rsidRPr="00D63DB3">
        <w:rPr>
          <w:b/>
          <w:color w:val="auto"/>
          <w:sz w:val="28"/>
          <w:szCs w:val="28"/>
        </w:rPr>
        <w:t>Inequality Curves for the Rest of Michigan, Excluding Metropolitan Detroit</w:t>
      </w:r>
    </w:p>
    <w:p w14:paraId="2AF89C41" w14:textId="77777777" w:rsidR="00235562" w:rsidRPr="001954C0" w:rsidRDefault="00115769" w:rsidP="00235562">
      <w:pPr>
        <w:keepNext/>
        <w:outlineLvl w:val="0"/>
        <w:rPr>
          <w:color w:val="auto"/>
        </w:rPr>
      </w:pPr>
      <w:r w:rsidRPr="001954C0">
        <w:rPr>
          <w:b/>
          <w:noProof/>
          <w:color w:val="auto"/>
        </w:rPr>
        <w:drawing>
          <wp:inline distT="0" distB="0" distL="0" distR="0" wp14:anchorId="224B6214" wp14:editId="40FE53A3">
            <wp:extent cx="5029200" cy="31089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3108960"/>
                    </a:xfrm>
                    <a:prstGeom prst="rect">
                      <a:avLst/>
                    </a:prstGeom>
                    <a:noFill/>
                  </pic:spPr>
                </pic:pic>
              </a:graphicData>
            </a:graphic>
          </wp:inline>
        </w:drawing>
      </w:r>
    </w:p>
    <w:p w14:paraId="1E8F30CC" w14:textId="7F399ED1" w:rsidR="00115769" w:rsidRPr="001954C0" w:rsidRDefault="00235562" w:rsidP="00235562">
      <w:pPr>
        <w:pStyle w:val="Caption"/>
        <w:rPr>
          <w:b w:val="0"/>
          <w:color w:val="auto"/>
        </w:rPr>
      </w:pPr>
      <w:bookmarkStart w:id="7" w:name="_Toc534037299"/>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1</w:t>
      </w:r>
      <w:r w:rsidRPr="001954C0">
        <w:rPr>
          <w:color w:val="auto"/>
        </w:rPr>
        <w:fldChar w:fldCharType="end"/>
      </w:r>
      <w:r w:rsidRPr="001954C0">
        <w:rPr>
          <w:color w:val="auto"/>
        </w:rPr>
        <w:t xml:space="preserve">: Inequality curve showing the relative distribution of inequality between the </w:t>
      </w:r>
      <w:r w:rsidR="00D63DB3">
        <w:rPr>
          <w:color w:val="auto"/>
        </w:rPr>
        <w:t>Analytic HVI</w:t>
      </w:r>
      <w:r w:rsidRPr="001954C0">
        <w:rPr>
          <w:color w:val="auto"/>
        </w:rPr>
        <w:t xml:space="preserve"> and the Place Index for all Michigan geographies excluding the Detroit metropolitan area</w:t>
      </w:r>
      <w:bookmarkEnd w:id="7"/>
    </w:p>
    <w:p w14:paraId="764FCB03" w14:textId="77777777" w:rsidR="00235562" w:rsidRPr="001954C0" w:rsidRDefault="00115769" w:rsidP="00235562">
      <w:pPr>
        <w:keepNext/>
        <w:outlineLvl w:val="0"/>
        <w:rPr>
          <w:color w:val="auto"/>
        </w:rPr>
      </w:pPr>
      <w:r w:rsidRPr="001954C0">
        <w:rPr>
          <w:b/>
          <w:noProof/>
          <w:color w:val="auto"/>
        </w:rPr>
        <w:lastRenderedPageBreak/>
        <w:drawing>
          <wp:inline distT="0" distB="0" distL="0" distR="0" wp14:anchorId="77DB5ACB" wp14:editId="353721FF">
            <wp:extent cx="5029200" cy="294436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944368"/>
                    </a:xfrm>
                    <a:prstGeom prst="rect">
                      <a:avLst/>
                    </a:prstGeom>
                    <a:noFill/>
                  </pic:spPr>
                </pic:pic>
              </a:graphicData>
            </a:graphic>
          </wp:inline>
        </w:drawing>
      </w:r>
    </w:p>
    <w:p w14:paraId="6E2C282D" w14:textId="282A0683" w:rsidR="00115769" w:rsidRPr="001954C0" w:rsidRDefault="00235562" w:rsidP="00235562">
      <w:pPr>
        <w:pStyle w:val="Caption"/>
        <w:rPr>
          <w:b w:val="0"/>
          <w:color w:val="auto"/>
        </w:rPr>
      </w:pPr>
      <w:bookmarkStart w:id="8" w:name="_Toc534037300"/>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2</w:t>
      </w:r>
      <w:r w:rsidRPr="001954C0">
        <w:rPr>
          <w:color w:val="auto"/>
        </w:rPr>
        <w:fldChar w:fldCharType="end"/>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 xml:space="preserve">and the </w:t>
      </w:r>
      <w:r w:rsidR="00D63DB3">
        <w:rPr>
          <w:color w:val="auto"/>
        </w:rPr>
        <w:t xml:space="preserve">Analytic </w:t>
      </w:r>
      <w:r w:rsidRPr="001954C0">
        <w:rPr>
          <w:color w:val="auto"/>
        </w:rPr>
        <w:t>People Index for all Michigan geographies excluding the Detroit metropolitan area</w:t>
      </w:r>
      <w:bookmarkEnd w:id="8"/>
    </w:p>
    <w:p w14:paraId="2F0E2A61" w14:textId="77777777" w:rsidR="00235562" w:rsidRPr="001954C0" w:rsidRDefault="00115769" w:rsidP="00235562">
      <w:pPr>
        <w:keepNext/>
        <w:outlineLvl w:val="0"/>
        <w:rPr>
          <w:color w:val="auto"/>
        </w:rPr>
      </w:pPr>
      <w:r w:rsidRPr="001954C0">
        <w:rPr>
          <w:b/>
          <w:noProof/>
          <w:color w:val="auto"/>
        </w:rPr>
        <w:drawing>
          <wp:inline distT="0" distB="0" distL="0" distR="0" wp14:anchorId="1F1FFE0B" wp14:editId="2961ADA3">
            <wp:extent cx="5029200" cy="310396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4D7C9198" w14:textId="33537B52" w:rsidR="00115769" w:rsidRPr="001954C0" w:rsidRDefault="00235562" w:rsidP="00235562">
      <w:pPr>
        <w:pStyle w:val="Caption"/>
        <w:rPr>
          <w:b w:val="0"/>
          <w:color w:val="auto"/>
        </w:rPr>
      </w:pPr>
      <w:bookmarkStart w:id="9" w:name="_Toc534037301"/>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3</w:t>
      </w:r>
      <w:r w:rsidRPr="001954C0">
        <w:rPr>
          <w:color w:val="auto"/>
        </w:rPr>
        <w:fldChar w:fldCharType="end"/>
      </w:r>
      <w:r w:rsidR="001954C0">
        <w:rPr>
          <w:color w:val="auto"/>
        </w:rPr>
        <w:t>:</w:t>
      </w:r>
      <w:r w:rsidRPr="001954C0">
        <w:rPr>
          <w:color w:val="auto"/>
        </w:rPr>
        <w:t xml:space="preserve"> Inequality curve showing the relative distribution of inequality between the Place Index and the </w:t>
      </w:r>
      <w:r w:rsidR="00D63DB3">
        <w:rPr>
          <w:color w:val="auto"/>
        </w:rPr>
        <w:t xml:space="preserve">Analytic </w:t>
      </w:r>
      <w:r w:rsidRPr="001954C0">
        <w:rPr>
          <w:color w:val="auto"/>
        </w:rPr>
        <w:t>People Index for all Michigan geographies excluding the Detroit metropolitan area</w:t>
      </w:r>
      <w:bookmarkEnd w:id="9"/>
    </w:p>
    <w:p w14:paraId="3EEA6390" w14:textId="77777777" w:rsidR="00115769" w:rsidRPr="001954C0" w:rsidRDefault="00115769" w:rsidP="00115769">
      <w:pPr>
        <w:outlineLvl w:val="0"/>
        <w:rPr>
          <w:b/>
          <w:color w:val="auto"/>
        </w:rPr>
      </w:pPr>
    </w:p>
    <w:p w14:paraId="40FA6201" w14:textId="77777777" w:rsidR="00235562" w:rsidRPr="001954C0" w:rsidRDefault="00115769" w:rsidP="00235562">
      <w:pPr>
        <w:keepNext/>
        <w:outlineLvl w:val="0"/>
        <w:rPr>
          <w:color w:val="auto"/>
        </w:rPr>
      </w:pPr>
      <w:r w:rsidRPr="001954C0">
        <w:rPr>
          <w:b/>
          <w:noProof/>
          <w:color w:val="auto"/>
        </w:rPr>
        <w:lastRenderedPageBreak/>
        <w:drawing>
          <wp:inline distT="0" distB="0" distL="0" distR="0" wp14:anchorId="234EFE30" wp14:editId="287A4537">
            <wp:extent cx="5029200" cy="3080298"/>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3080298"/>
                    </a:xfrm>
                    <a:prstGeom prst="rect">
                      <a:avLst/>
                    </a:prstGeom>
                    <a:noFill/>
                  </pic:spPr>
                </pic:pic>
              </a:graphicData>
            </a:graphic>
          </wp:inline>
        </w:drawing>
      </w:r>
    </w:p>
    <w:p w14:paraId="608EA045" w14:textId="6256A193" w:rsidR="00115769" w:rsidRPr="001954C0" w:rsidRDefault="00235562" w:rsidP="00235562">
      <w:pPr>
        <w:pStyle w:val="Caption"/>
        <w:rPr>
          <w:b w:val="0"/>
          <w:color w:val="auto"/>
        </w:rPr>
      </w:pPr>
      <w:bookmarkStart w:id="10" w:name="_Toc534037302"/>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4</w:t>
      </w:r>
      <w:r w:rsidRPr="001954C0">
        <w:rPr>
          <w:color w:val="auto"/>
        </w:rPr>
        <w:fldChar w:fldCharType="end"/>
      </w:r>
      <w:r w:rsidR="001954C0">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and race for all Michigan geographies excluding the Detroit metropolitan area</w:t>
      </w:r>
      <w:bookmarkEnd w:id="10"/>
    </w:p>
    <w:p w14:paraId="5AA76416" w14:textId="77777777" w:rsidR="00115769" w:rsidRPr="001954C0" w:rsidRDefault="00115769" w:rsidP="00115769">
      <w:pPr>
        <w:outlineLvl w:val="0"/>
        <w:rPr>
          <w:b/>
          <w:color w:val="auto"/>
        </w:rPr>
      </w:pPr>
    </w:p>
    <w:p w14:paraId="62B784D8" w14:textId="77777777" w:rsidR="00235562" w:rsidRPr="001954C0" w:rsidRDefault="00115769" w:rsidP="00235562">
      <w:pPr>
        <w:keepNext/>
        <w:outlineLvl w:val="0"/>
        <w:rPr>
          <w:color w:val="auto"/>
        </w:rPr>
      </w:pPr>
      <w:r w:rsidRPr="001954C0">
        <w:rPr>
          <w:b/>
          <w:noProof/>
          <w:color w:val="auto"/>
        </w:rPr>
        <w:drawing>
          <wp:inline distT="0" distB="0" distL="0" distR="0" wp14:anchorId="75BE1749" wp14:editId="1890303A">
            <wp:extent cx="5029200" cy="310825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35703F0A" w14:textId="365CF902" w:rsidR="00115769" w:rsidRPr="001954C0" w:rsidRDefault="00235562" w:rsidP="00235562">
      <w:pPr>
        <w:pStyle w:val="Caption"/>
        <w:rPr>
          <w:b w:val="0"/>
          <w:color w:val="auto"/>
        </w:rPr>
      </w:pPr>
      <w:bookmarkStart w:id="11" w:name="_Toc534037303"/>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5</w:t>
      </w:r>
      <w:r w:rsidRPr="001954C0">
        <w:rPr>
          <w:color w:val="auto"/>
        </w:rPr>
        <w:fldChar w:fldCharType="end"/>
      </w:r>
      <w:r w:rsidR="001954C0">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and renter populations for all Michigan geographies excluding the Detroit metropolitan area</w:t>
      </w:r>
      <w:bookmarkEnd w:id="11"/>
    </w:p>
    <w:p w14:paraId="2E2F440A" w14:textId="77777777" w:rsidR="00235562" w:rsidRPr="001954C0" w:rsidRDefault="00115769" w:rsidP="00235562">
      <w:pPr>
        <w:keepNext/>
        <w:outlineLvl w:val="0"/>
        <w:rPr>
          <w:color w:val="auto"/>
        </w:rPr>
      </w:pPr>
      <w:r w:rsidRPr="001954C0">
        <w:rPr>
          <w:b/>
          <w:noProof/>
          <w:color w:val="auto"/>
        </w:rPr>
        <w:lastRenderedPageBreak/>
        <w:drawing>
          <wp:inline distT="0" distB="0" distL="0" distR="0" wp14:anchorId="6E96D957" wp14:editId="2C1CC842">
            <wp:extent cx="5029200" cy="310825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66521291" w14:textId="121C30C2" w:rsidR="00115769" w:rsidRPr="001954C0" w:rsidRDefault="00235562" w:rsidP="00235562">
      <w:pPr>
        <w:pStyle w:val="Caption"/>
        <w:rPr>
          <w:b w:val="0"/>
          <w:color w:val="auto"/>
        </w:rPr>
      </w:pPr>
      <w:bookmarkStart w:id="12" w:name="_Toc534037304"/>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6</w:t>
      </w:r>
      <w:r w:rsidRPr="001954C0">
        <w:rPr>
          <w:color w:val="auto"/>
        </w:rPr>
        <w:fldChar w:fldCharType="end"/>
      </w:r>
      <w:r w:rsidR="001954C0">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 xml:space="preserve">and </w:t>
      </w:r>
      <w:r w:rsidR="001954C0" w:rsidRPr="001954C0">
        <w:rPr>
          <w:color w:val="auto"/>
        </w:rPr>
        <w:t>median home value</w:t>
      </w:r>
      <w:r w:rsidRPr="001954C0">
        <w:rPr>
          <w:color w:val="auto"/>
        </w:rPr>
        <w:t xml:space="preserve"> for all Michigan geographies excluding the Detroit metropolitan area</w:t>
      </w:r>
      <w:bookmarkEnd w:id="12"/>
    </w:p>
    <w:p w14:paraId="759F23D5" w14:textId="77777777" w:rsidR="001954C0" w:rsidRPr="001954C0" w:rsidRDefault="00115769" w:rsidP="001954C0">
      <w:pPr>
        <w:keepNext/>
        <w:outlineLvl w:val="0"/>
        <w:rPr>
          <w:color w:val="auto"/>
        </w:rPr>
      </w:pPr>
      <w:r w:rsidRPr="001954C0">
        <w:rPr>
          <w:b/>
          <w:noProof/>
          <w:color w:val="auto"/>
        </w:rPr>
        <w:drawing>
          <wp:inline distT="0" distB="0" distL="0" distR="0" wp14:anchorId="673B43F2" wp14:editId="67AA8F0D">
            <wp:extent cx="5029200" cy="310825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752E9671" w14:textId="54449473" w:rsidR="00115769" w:rsidRPr="001954C0" w:rsidRDefault="001954C0" w:rsidP="001954C0">
      <w:pPr>
        <w:pStyle w:val="Caption"/>
        <w:rPr>
          <w:b w:val="0"/>
          <w:color w:val="auto"/>
        </w:rPr>
      </w:pPr>
      <w:bookmarkStart w:id="13" w:name="_Toc534037305"/>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7</w:t>
      </w:r>
      <w:r w:rsidRPr="001954C0">
        <w:rPr>
          <w:color w:val="auto"/>
        </w:rPr>
        <w:fldChar w:fldCharType="end"/>
      </w:r>
      <w:r>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and poverty for all Michigan geographies excluding the Detroit metropolitan area</w:t>
      </w:r>
      <w:bookmarkEnd w:id="13"/>
    </w:p>
    <w:p w14:paraId="174E54D4" w14:textId="77777777" w:rsidR="001954C0" w:rsidRPr="001954C0" w:rsidRDefault="00115769" w:rsidP="001954C0">
      <w:pPr>
        <w:keepNext/>
        <w:outlineLvl w:val="0"/>
        <w:rPr>
          <w:color w:val="auto"/>
        </w:rPr>
      </w:pPr>
      <w:r w:rsidRPr="001954C0">
        <w:rPr>
          <w:b/>
          <w:noProof/>
          <w:color w:val="auto"/>
        </w:rPr>
        <w:lastRenderedPageBreak/>
        <w:drawing>
          <wp:inline distT="0" distB="0" distL="0" distR="0" wp14:anchorId="153ED465" wp14:editId="2666E509">
            <wp:extent cx="5029200" cy="310825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33191285" w14:textId="326F5DE2" w:rsidR="00115769" w:rsidRPr="001954C0" w:rsidRDefault="001954C0" w:rsidP="001954C0">
      <w:pPr>
        <w:pStyle w:val="Caption"/>
        <w:rPr>
          <w:b w:val="0"/>
          <w:color w:val="auto"/>
        </w:rPr>
      </w:pPr>
      <w:bookmarkStart w:id="14" w:name="_Toc534037306"/>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8</w:t>
      </w:r>
      <w:r w:rsidRPr="001954C0">
        <w:rPr>
          <w:color w:val="auto"/>
        </w:rPr>
        <w:fldChar w:fldCharType="end"/>
      </w:r>
      <w:r>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and severe poverty for all Michigan geographies excluding the Detroit metropolitan area</w:t>
      </w:r>
      <w:bookmarkEnd w:id="14"/>
    </w:p>
    <w:p w14:paraId="63E8596C" w14:textId="77777777" w:rsidR="001954C0" w:rsidRPr="001954C0" w:rsidRDefault="00115769" w:rsidP="001954C0">
      <w:pPr>
        <w:keepNext/>
        <w:outlineLvl w:val="0"/>
        <w:rPr>
          <w:color w:val="auto"/>
        </w:rPr>
      </w:pPr>
      <w:r w:rsidRPr="001954C0">
        <w:rPr>
          <w:b/>
          <w:noProof/>
          <w:color w:val="auto"/>
        </w:rPr>
        <w:drawing>
          <wp:inline distT="0" distB="0" distL="0" distR="0" wp14:anchorId="546D428A" wp14:editId="7E9E91C7">
            <wp:extent cx="5029200" cy="31082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63BB6DA8" w14:textId="2D341FD1" w:rsidR="00115769" w:rsidRPr="001954C0" w:rsidRDefault="001954C0" w:rsidP="001954C0">
      <w:pPr>
        <w:pStyle w:val="Caption"/>
        <w:rPr>
          <w:b w:val="0"/>
          <w:color w:val="auto"/>
        </w:rPr>
      </w:pPr>
      <w:bookmarkStart w:id="15" w:name="_Toc534037307"/>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9</w:t>
      </w:r>
      <w:r w:rsidRPr="001954C0">
        <w:rPr>
          <w:color w:val="auto"/>
        </w:rPr>
        <w:fldChar w:fldCharType="end"/>
      </w:r>
      <w:r>
        <w:rPr>
          <w:color w:val="auto"/>
        </w:rPr>
        <w:t>:</w:t>
      </w:r>
      <w:r w:rsidRPr="001954C0">
        <w:rPr>
          <w:color w:val="auto"/>
        </w:rPr>
        <w:t xml:space="preserve"> Inequality curve showing the relative distribution of inequality between the </w:t>
      </w:r>
      <w:r w:rsidR="00D63DB3">
        <w:rPr>
          <w:color w:val="auto"/>
        </w:rPr>
        <w:t>Analytic HVI</w:t>
      </w:r>
      <w:r w:rsidR="00D63DB3" w:rsidRPr="001954C0">
        <w:rPr>
          <w:color w:val="auto"/>
        </w:rPr>
        <w:t xml:space="preserve"> </w:t>
      </w:r>
      <w:r w:rsidRPr="001954C0">
        <w:rPr>
          <w:color w:val="auto"/>
        </w:rPr>
        <w:t>and education for all Michigan geographies excluding the Detroit metropolitan area</w:t>
      </w:r>
      <w:bookmarkEnd w:id="15"/>
    </w:p>
    <w:p w14:paraId="286AB5AD" w14:textId="77777777" w:rsidR="001954C0" w:rsidRPr="001954C0" w:rsidRDefault="00115769" w:rsidP="001954C0">
      <w:pPr>
        <w:keepNext/>
        <w:outlineLvl w:val="0"/>
        <w:rPr>
          <w:color w:val="auto"/>
        </w:rPr>
      </w:pPr>
      <w:r w:rsidRPr="001954C0">
        <w:rPr>
          <w:b/>
          <w:noProof/>
          <w:color w:val="auto"/>
        </w:rPr>
        <w:lastRenderedPageBreak/>
        <w:drawing>
          <wp:inline distT="0" distB="0" distL="0" distR="0" wp14:anchorId="244B83D8" wp14:editId="000DB563">
            <wp:extent cx="5029200" cy="2947811"/>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947811"/>
                    </a:xfrm>
                    <a:prstGeom prst="rect">
                      <a:avLst/>
                    </a:prstGeom>
                    <a:noFill/>
                  </pic:spPr>
                </pic:pic>
              </a:graphicData>
            </a:graphic>
          </wp:inline>
        </w:drawing>
      </w:r>
    </w:p>
    <w:p w14:paraId="20C87A0D" w14:textId="42EB2750" w:rsidR="00115769" w:rsidRPr="00CA71BF" w:rsidRDefault="001954C0" w:rsidP="001954C0">
      <w:pPr>
        <w:pStyle w:val="Caption"/>
        <w:rPr>
          <w:b w:val="0"/>
          <w:color w:val="auto"/>
        </w:rPr>
      </w:pPr>
      <w:bookmarkStart w:id="16" w:name="_Toc534037308"/>
      <w:r w:rsidRPr="001954C0">
        <w:rPr>
          <w:color w:val="auto"/>
        </w:rPr>
        <w:t xml:space="preserve">Fig. S- </w:t>
      </w:r>
      <w:r w:rsidRPr="001954C0">
        <w:rPr>
          <w:color w:val="auto"/>
        </w:rPr>
        <w:fldChar w:fldCharType="begin"/>
      </w:r>
      <w:r w:rsidRPr="001954C0">
        <w:rPr>
          <w:color w:val="auto"/>
        </w:rPr>
        <w:instrText xml:space="preserve"> SEQ Fig._S- \* ARABIC </w:instrText>
      </w:r>
      <w:r w:rsidRPr="001954C0">
        <w:rPr>
          <w:color w:val="auto"/>
        </w:rPr>
        <w:fldChar w:fldCharType="separate"/>
      </w:r>
      <w:r w:rsidR="00DB781F">
        <w:rPr>
          <w:noProof/>
          <w:color w:val="auto"/>
        </w:rPr>
        <w:t>10</w:t>
      </w:r>
      <w:r w:rsidRPr="001954C0">
        <w:rPr>
          <w:color w:val="auto"/>
        </w:rPr>
        <w:fldChar w:fldCharType="end"/>
      </w:r>
      <w:r>
        <w:rPr>
          <w:color w:val="auto"/>
        </w:rPr>
        <w:t>:</w:t>
      </w:r>
      <w:r w:rsidRPr="001954C0">
        <w:rPr>
          <w:color w:val="auto"/>
        </w:rPr>
        <w:t xml:space="preserve"> Ineq</w:t>
      </w:r>
      <w:r w:rsidRPr="00CA71BF">
        <w:rPr>
          <w:color w:val="auto"/>
        </w:rPr>
        <w:t xml:space="preserve">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linguistic isolation for all Michigan geographies excluding the Detroit metropolitan area</w:t>
      </w:r>
      <w:bookmarkEnd w:id="16"/>
    </w:p>
    <w:p w14:paraId="45FF1426" w14:textId="524FF46A" w:rsidR="001954C0" w:rsidRDefault="001954C0" w:rsidP="00115769">
      <w:pPr>
        <w:outlineLvl w:val="0"/>
        <w:rPr>
          <w:b/>
          <w:color w:val="auto"/>
        </w:rPr>
      </w:pPr>
    </w:p>
    <w:p w14:paraId="606063DE" w14:textId="6CE421EC" w:rsidR="00D63DB3" w:rsidRDefault="00D63DB3" w:rsidP="00115769">
      <w:pPr>
        <w:outlineLvl w:val="0"/>
        <w:rPr>
          <w:b/>
          <w:color w:val="auto"/>
        </w:rPr>
      </w:pPr>
    </w:p>
    <w:p w14:paraId="65B4BDF5" w14:textId="1FF52FB6" w:rsidR="00115769" w:rsidRPr="008A2178" w:rsidRDefault="008A2178" w:rsidP="00115769">
      <w:pPr>
        <w:outlineLvl w:val="0"/>
        <w:rPr>
          <w:b/>
          <w:color w:val="auto"/>
        </w:rPr>
      </w:pPr>
      <w:r>
        <w:rPr>
          <w:b/>
          <w:color w:val="auto"/>
          <w:sz w:val="28"/>
          <w:szCs w:val="28"/>
        </w:rPr>
        <w:t>Figures S-11 to S-20:</w:t>
      </w:r>
      <w:r>
        <w:rPr>
          <w:b/>
          <w:color w:val="auto"/>
        </w:rPr>
        <w:t xml:space="preserve">  </w:t>
      </w:r>
      <w:r w:rsidR="00115769" w:rsidRPr="00D63DB3">
        <w:rPr>
          <w:b/>
          <w:color w:val="auto"/>
          <w:sz w:val="28"/>
          <w:szCs w:val="28"/>
        </w:rPr>
        <w:t>Inequity Curves</w:t>
      </w:r>
      <w:r w:rsidR="001954C0" w:rsidRPr="00D63DB3">
        <w:rPr>
          <w:b/>
          <w:color w:val="auto"/>
          <w:sz w:val="28"/>
          <w:szCs w:val="28"/>
        </w:rPr>
        <w:t xml:space="preserve"> for </w:t>
      </w:r>
      <w:r w:rsidR="0017200E">
        <w:rPr>
          <w:b/>
          <w:color w:val="auto"/>
          <w:sz w:val="28"/>
          <w:szCs w:val="28"/>
        </w:rPr>
        <w:t xml:space="preserve">Tri-County </w:t>
      </w:r>
      <w:r w:rsidR="001954C0" w:rsidRPr="00D63DB3">
        <w:rPr>
          <w:b/>
          <w:color w:val="auto"/>
          <w:sz w:val="28"/>
          <w:szCs w:val="28"/>
        </w:rPr>
        <w:t xml:space="preserve">Metropolitan Detroit </w:t>
      </w:r>
      <w:r w:rsidR="00D63DB3">
        <w:rPr>
          <w:b/>
          <w:color w:val="auto"/>
          <w:sz w:val="28"/>
          <w:szCs w:val="28"/>
        </w:rPr>
        <w:t>O</w:t>
      </w:r>
      <w:r w:rsidR="001954C0" w:rsidRPr="00D63DB3">
        <w:rPr>
          <w:b/>
          <w:color w:val="auto"/>
          <w:sz w:val="28"/>
          <w:szCs w:val="28"/>
        </w:rPr>
        <w:t>nly</w:t>
      </w:r>
    </w:p>
    <w:p w14:paraId="61E85D22" w14:textId="77777777" w:rsidR="001954C0" w:rsidRPr="00CA71BF" w:rsidRDefault="00115769" w:rsidP="001954C0">
      <w:pPr>
        <w:keepNext/>
        <w:outlineLvl w:val="0"/>
        <w:rPr>
          <w:color w:val="auto"/>
        </w:rPr>
      </w:pPr>
      <w:r w:rsidRPr="00CA71BF">
        <w:rPr>
          <w:noProof/>
          <w:color w:val="auto"/>
        </w:rPr>
        <w:drawing>
          <wp:inline distT="0" distB="0" distL="0" distR="0" wp14:anchorId="28F4481F" wp14:editId="3E7F86BC">
            <wp:extent cx="5029200" cy="310396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2A49C83B" w14:textId="4352A259" w:rsidR="00115769" w:rsidRPr="00CA71BF" w:rsidRDefault="001954C0" w:rsidP="001954C0">
      <w:pPr>
        <w:pStyle w:val="Caption"/>
        <w:rPr>
          <w:color w:val="auto"/>
        </w:rPr>
      </w:pPr>
      <w:bookmarkStart w:id="17" w:name="_Toc534037309"/>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11</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the Place Index for the Detroit metropolitan area only</w:t>
      </w:r>
      <w:bookmarkEnd w:id="17"/>
    </w:p>
    <w:p w14:paraId="6B9341F8" w14:textId="77777777" w:rsidR="001954C0" w:rsidRPr="00CA71BF" w:rsidRDefault="00115769" w:rsidP="001954C0">
      <w:pPr>
        <w:keepNext/>
        <w:outlineLvl w:val="0"/>
        <w:rPr>
          <w:color w:val="auto"/>
        </w:rPr>
      </w:pPr>
      <w:r w:rsidRPr="00CA71BF">
        <w:rPr>
          <w:noProof/>
          <w:color w:val="auto"/>
        </w:rPr>
        <w:lastRenderedPageBreak/>
        <w:drawing>
          <wp:inline distT="0" distB="0" distL="0" distR="0" wp14:anchorId="3D60A7A0" wp14:editId="400B69FC">
            <wp:extent cx="5029200" cy="295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2954400"/>
                    </a:xfrm>
                    <a:prstGeom prst="rect">
                      <a:avLst/>
                    </a:prstGeom>
                    <a:noFill/>
                  </pic:spPr>
                </pic:pic>
              </a:graphicData>
            </a:graphic>
          </wp:inline>
        </w:drawing>
      </w:r>
    </w:p>
    <w:p w14:paraId="0B56AC53" w14:textId="11C5640F" w:rsidR="00115769" w:rsidRPr="00CA71BF" w:rsidRDefault="001954C0" w:rsidP="001954C0">
      <w:pPr>
        <w:pStyle w:val="Caption"/>
        <w:rPr>
          <w:color w:val="auto"/>
        </w:rPr>
      </w:pPr>
      <w:bookmarkStart w:id="18" w:name="_Toc534037310"/>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12</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 xml:space="preserve">and the </w:t>
      </w:r>
      <w:r w:rsidR="00D63DB3">
        <w:rPr>
          <w:color w:val="auto"/>
        </w:rPr>
        <w:t xml:space="preserve">Analytic </w:t>
      </w:r>
      <w:r w:rsidRPr="00CA71BF">
        <w:rPr>
          <w:color w:val="auto"/>
        </w:rPr>
        <w:t>People Index for the Detroit metropolitan area only</w:t>
      </w:r>
      <w:bookmarkEnd w:id="18"/>
    </w:p>
    <w:p w14:paraId="171DAEEB" w14:textId="77777777" w:rsidR="001954C0" w:rsidRPr="00CA71BF" w:rsidRDefault="00115769" w:rsidP="001954C0">
      <w:pPr>
        <w:keepNext/>
        <w:outlineLvl w:val="0"/>
        <w:rPr>
          <w:color w:val="auto"/>
        </w:rPr>
      </w:pPr>
      <w:r w:rsidRPr="00CA71BF">
        <w:rPr>
          <w:noProof/>
          <w:color w:val="auto"/>
        </w:rPr>
        <w:drawing>
          <wp:inline distT="0" distB="0" distL="0" distR="0" wp14:anchorId="10EDBF9E" wp14:editId="0BDCC66D">
            <wp:extent cx="5029200" cy="310825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68CC1AC7" w14:textId="41857275" w:rsidR="00115769" w:rsidRPr="00CA71BF" w:rsidRDefault="001954C0" w:rsidP="001954C0">
      <w:pPr>
        <w:pStyle w:val="Caption"/>
        <w:rPr>
          <w:color w:val="auto"/>
        </w:rPr>
      </w:pPr>
      <w:bookmarkStart w:id="19" w:name="_Toc534037311"/>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13</w:t>
      </w:r>
      <w:r w:rsidRPr="00CA71BF">
        <w:rPr>
          <w:color w:val="auto"/>
        </w:rPr>
        <w:fldChar w:fldCharType="end"/>
      </w:r>
      <w:r w:rsidRPr="00CA71BF">
        <w:rPr>
          <w:color w:val="auto"/>
        </w:rPr>
        <w:t xml:space="preserve"> Inequality curve showing the relative distribution of inequality between the Place Index and the </w:t>
      </w:r>
      <w:r w:rsidR="00D63DB3">
        <w:rPr>
          <w:color w:val="auto"/>
        </w:rPr>
        <w:t xml:space="preserve">Analytic </w:t>
      </w:r>
      <w:r w:rsidRPr="00CA71BF">
        <w:rPr>
          <w:color w:val="auto"/>
        </w:rPr>
        <w:t>People Index for the Detroit metropolitan area only</w:t>
      </w:r>
      <w:bookmarkEnd w:id="19"/>
    </w:p>
    <w:p w14:paraId="792C20FA" w14:textId="77777777" w:rsidR="001954C0" w:rsidRPr="00CA71BF" w:rsidRDefault="00115769" w:rsidP="001954C0">
      <w:pPr>
        <w:keepNext/>
        <w:outlineLvl w:val="0"/>
        <w:rPr>
          <w:color w:val="auto"/>
        </w:rPr>
      </w:pPr>
      <w:r w:rsidRPr="00CA71BF">
        <w:rPr>
          <w:noProof/>
          <w:color w:val="auto"/>
        </w:rPr>
        <w:lastRenderedPageBreak/>
        <w:drawing>
          <wp:inline distT="0" distB="0" distL="0" distR="0" wp14:anchorId="2FB4F5A7" wp14:editId="4C40C808">
            <wp:extent cx="5029200" cy="307603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076031"/>
                    </a:xfrm>
                    <a:prstGeom prst="rect">
                      <a:avLst/>
                    </a:prstGeom>
                    <a:noFill/>
                  </pic:spPr>
                </pic:pic>
              </a:graphicData>
            </a:graphic>
          </wp:inline>
        </w:drawing>
      </w:r>
    </w:p>
    <w:p w14:paraId="2CFA0B1C" w14:textId="3B447150" w:rsidR="00115769" w:rsidRPr="00CA71BF" w:rsidRDefault="001954C0" w:rsidP="001954C0">
      <w:pPr>
        <w:pStyle w:val="Caption"/>
        <w:rPr>
          <w:color w:val="auto"/>
        </w:rPr>
      </w:pPr>
      <w:bookmarkStart w:id="20" w:name="_Toc534037312"/>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14</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race for the Detroit metropolitan area only</w:t>
      </w:r>
      <w:bookmarkEnd w:id="20"/>
    </w:p>
    <w:p w14:paraId="0F89076B" w14:textId="77777777" w:rsidR="001954C0" w:rsidRPr="00CA71BF" w:rsidRDefault="00115769" w:rsidP="001954C0">
      <w:pPr>
        <w:keepNext/>
        <w:outlineLvl w:val="0"/>
        <w:rPr>
          <w:color w:val="auto"/>
        </w:rPr>
      </w:pPr>
      <w:r w:rsidRPr="00CA71BF">
        <w:rPr>
          <w:noProof/>
          <w:color w:val="auto"/>
        </w:rPr>
        <w:drawing>
          <wp:inline distT="0" distB="0" distL="0" distR="0" wp14:anchorId="6C46B5DE" wp14:editId="6FBBF31E">
            <wp:extent cx="5029200" cy="310825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16EE49F9" w14:textId="25D9BDCE" w:rsidR="00115769" w:rsidRPr="00CA71BF" w:rsidRDefault="001954C0" w:rsidP="001954C0">
      <w:pPr>
        <w:pStyle w:val="Caption"/>
        <w:rPr>
          <w:color w:val="auto"/>
        </w:rPr>
      </w:pPr>
      <w:bookmarkStart w:id="21" w:name="_Toc534037313"/>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15</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renter population for the Detroit metropolitan area only</w:t>
      </w:r>
      <w:bookmarkEnd w:id="21"/>
    </w:p>
    <w:p w14:paraId="4E988E7A" w14:textId="77777777" w:rsidR="001954C0" w:rsidRPr="00CA71BF" w:rsidRDefault="00115769" w:rsidP="001954C0">
      <w:pPr>
        <w:keepNext/>
        <w:outlineLvl w:val="0"/>
        <w:rPr>
          <w:color w:val="auto"/>
        </w:rPr>
      </w:pPr>
      <w:r w:rsidRPr="00CA71BF">
        <w:rPr>
          <w:noProof/>
          <w:color w:val="auto"/>
        </w:rPr>
        <w:lastRenderedPageBreak/>
        <w:drawing>
          <wp:inline distT="0" distB="0" distL="0" distR="0" wp14:anchorId="186AAE47" wp14:editId="4FAC8E51">
            <wp:extent cx="5029200" cy="310825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4D9EC0ED" w14:textId="73DE699B" w:rsidR="001954C0" w:rsidRPr="00CA71BF" w:rsidRDefault="001954C0" w:rsidP="001954C0">
      <w:pPr>
        <w:pStyle w:val="Caption"/>
        <w:rPr>
          <w:color w:val="auto"/>
        </w:rPr>
      </w:pPr>
      <w:bookmarkStart w:id="22" w:name="_Toc534037314"/>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16</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median home value for the Detroit metropolitan area only</w:t>
      </w:r>
      <w:bookmarkEnd w:id="22"/>
    </w:p>
    <w:p w14:paraId="5E5C1F6F" w14:textId="77777777" w:rsidR="00115769" w:rsidRPr="00CA71BF" w:rsidRDefault="00115769" w:rsidP="001954C0">
      <w:pPr>
        <w:pStyle w:val="Caption"/>
        <w:rPr>
          <w:color w:val="auto"/>
        </w:rPr>
      </w:pPr>
    </w:p>
    <w:p w14:paraId="0F2ECF47" w14:textId="77777777" w:rsidR="00CA71BF" w:rsidRPr="00CA71BF" w:rsidRDefault="00115769" w:rsidP="00CA71BF">
      <w:pPr>
        <w:keepNext/>
        <w:outlineLvl w:val="0"/>
        <w:rPr>
          <w:color w:val="auto"/>
        </w:rPr>
      </w:pPr>
      <w:r w:rsidRPr="00CA71BF">
        <w:rPr>
          <w:noProof/>
          <w:color w:val="auto"/>
        </w:rPr>
        <w:drawing>
          <wp:inline distT="0" distB="0" distL="0" distR="0" wp14:anchorId="29DC9FEE" wp14:editId="0FF03386">
            <wp:extent cx="5029200" cy="31082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11D28421" w14:textId="2F66E9BB" w:rsidR="00115769" w:rsidRPr="00CA71BF" w:rsidRDefault="00CA71BF" w:rsidP="00CA71BF">
      <w:pPr>
        <w:pStyle w:val="Caption"/>
        <w:rPr>
          <w:color w:val="auto"/>
        </w:rPr>
      </w:pPr>
      <w:bookmarkStart w:id="23" w:name="_Toc534037315"/>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17</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poverty for the Detroit metropolitan area only</w:t>
      </w:r>
      <w:bookmarkEnd w:id="23"/>
    </w:p>
    <w:p w14:paraId="54239558" w14:textId="77777777" w:rsidR="00CA71BF" w:rsidRPr="00CA71BF" w:rsidRDefault="00115769" w:rsidP="00CA71BF">
      <w:pPr>
        <w:keepNext/>
        <w:outlineLvl w:val="0"/>
        <w:rPr>
          <w:color w:val="auto"/>
        </w:rPr>
      </w:pPr>
      <w:r w:rsidRPr="00CA71BF">
        <w:rPr>
          <w:noProof/>
          <w:color w:val="auto"/>
        </w:rPr>
        <w:lastRenderedPageBreak/>
        <w:drawing>
          <wp:inline distT="0" distB="0" distL="0" distR="0" wp14:anchorId="0CF548CA" wp14:editId="38F62E32">
            <wp:extent cx="5029200" cy="310825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74252303" w14:textId="17543DEB" w:rsidR="00115769" w:rsidRPr="00CA71BF" w:rsidRDefault="00CA71BF" w:rsidP="00CA71BF">
      <w:pPr>
        <w:pStyle w:val="Caption"/>
        <w:rPr>
          <w:color w:val="auto"/>
        </w:rPr>
      </w:pPr>
      <w:bookmarkStart w:id="24" w:name="_Toc534037316"/>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18</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severe poverty for the Detroit metropolitan area only</w:t>
      </w:r>
      <w:bookmarkEnd w:id="24"/>
    </w:p>
    <w:p w14:paraId="4FBD2652" w14:textId="77777777" w:rsidR="00CA71BF" w:rsidRPr="00CA71BF" w:rsidRDefault="00115769" w:rsidP="00CA71BF">
      <w:pPr>
        <w:keepNext/>
        <w:outlineLvl w:val="0"/>
        <w:rPr>
          <w:color w:val="auto"/>
        </w:rPr>
      </w:pPr>
      <w:r w:rsidRPr="00CA71BF">
        <w:rPr>
          <w:noProof/>
          <w:color w:val="auto"/>
        </w:rPr>
        <w:drawing>
          <wp:inline distT="0" distB="0" distL="0" distR="0" wp14:anchorId="57571293" wp14:editId="42706625">
            <wp:extent cx="5029200" cy="31082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2673F7ED" w14:textId="4FDEAC2D" w:rsidR="00115769" w:rsidRPr="00CA71BF" w:rsidRDefault="00CA71BF" w:rsidP="00CA71BF">
      <w:pPr>
        <w:pStyle w:val="Caption"/>
        <w:rPr>
          <w:color w:val="auto"/>
        </w:rPr>
      </w:pPr>
      <w:bookmarkStart w:id="25" w:name="_Toc534037317"/>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19</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education for the Detroit metropolitan area only</w:t>
      </w:r>
      <w:bookmarkEnd w:id="25"/>
    </w:p>
    <w:p w14:paraId="49FAF44C" w14:textId="77777777" w:rsidR="00CA71BF" w:rsidRPr="00CA71BF" w:rsidRDefault="00115769" w:rsidP="00CA71BF">
      <w:pPr>
        <w:keepNext/>
        <w:outlineLvl w:val="0"/>
        <w:rPr>
          <w:color w:val="auto"/>
        </w:rPr>
      </w:pPr>
      <w:r w:rsidRPr="00CA71BF">
        <w:rPr>
          <w:noProof/>
          <w:color w:val="auto"/>
        </w:rPr>
        <w:lastRenderedPageBreak/>
        <w:drawing>
          <wp:inline distT="0" distB="0" distL="0" distR="0" wp14:anchorId="6D0B83FD" wp14:editId="6DD365FC">
            <wp:extent cx="5029200" cy="2947811"/>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947811"/>
                    </a:xfrm>
                    <a:prstGeom prst="rect">
                      <a:avLst/>
                    </a:prstGeom>
                    <a:noFill/>
                  </pic:spPr>
                </pic:pic>
              </a:graphicData>
            </a:graphic>
          </wp:inline>
        </w:drawing>
      </w:r>
    </w:p>
    <w:p w14:paraId="3B7AE01A" w14:textId="549F6222" w:rsidR="00115769" w:rsidRPr="00CA71BF" w:rsidRDefault="00CA71BF" w:rsidP="00CA71BF">
      <w:pPr>
        <w:pStyle w:val="Caption"/>
        <w:rPr>
          <w:color w:val="auto"/>
        </w:rPr>
      </w:pPr>
      <w:bookmarkStart w:id="26" w:name="_Toc534037318"/>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20</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linguistic isolation for the Detroit metropolitan area only</w:t>
      </w:r>
      <w:bookmarkEnd w:id="26"/>
    </w:p>
    <w:p w14:paraId="73F40CC6" w14:textId="77777777" w:rsidR="00CA71BF" w:rsidRPr="00CA71BF" w:rsidRDefault="00CA71BF">
      <w:pPr>
        <w:rPr>
          <w:b/>
          <w:color w:val="auto"/>
        </w:rPr>
      </w:pPr>
    </w:p>
    <w:p w14:paraId="749B0522" w14:textId="77777777" w:rsidR="00CA71BF" w:rsidRPr="00CA71BF" w:rsidRDefault="00CA71BF">
      <w:pPr>
        <w:rPr>
          <w:b/>
          <w:color w:val="auto"/>
        </w:rPr>
      </w:pPr>
    </w:p>
    <w:p w14:paraId="456EC7B2" w14:textId="77777777" w:rsidR="008A2178" w:rsidRPr="00CA71BF" w:rsidRDefault="008A2178">
      <w:pPr>
        <w:rPr>
          <w:b/>
          <w:color w:val="auto"/>
        </w:rPr>
      </w:pPr>
    </w:p>
    <w:p w14:paraId="71F1B5FD" w14:textId="457B9BF7" w:rsidR="00117264" w:rsidRPr="00D63DB3" w:rsidRDefault="008A2178">
      <w:pPr>
        <w:rPr>
          <w:b/>
          <w:color w:val="auto"/>
          <w:sz w:val="28"/>
          <w:szCs w:val="28"/>
        </w:rPr>
      </w:pPr>
      <w:r>
        <w:rPr>
          <w:b/>
          <w:color w:val="auto"/>
          <w:sz w:val="28"/>
          <w:szCs w:val="28"/>
        </w:rPr>
        <w:t xml:space="preserve">Figures S-21 to S-30: </w:t>
      </w:r>
      <w:r w:rsidR="00CA71BF" w:rsidRPr="00D63DB3">
        <w:rPr>
          <w:b/>
          <w:color w:val="auto"/>
          <w:sz w:val="28"/>
          <w:szCs w:val="28"/>
        </w:rPr>
        <w:t xml:space="preserve">Inequality Curves for Michigan’s Urban Geographies </w:t>
      </w:r>
      <w:r w:rsidR="00D63DB3">
        <w:rPr>
          <w:b/>
          <w:color w:val="auto"/>
          <w:sz w:val="28"/>
          <w:szCs w:val="28"/>
        </w:rPr>
        <w:t>O</w:t>
      </w:r>
      <w:r w:rsidR="00CA71BF" w:rsidRPr="00D63DB3">
        <w:rPr>
          <w:b/>
          <w:color w:val="auto"/>
          <w:sz w:val="28"/>
          <w:szCs w:val="28"/>
        </w:rPr>
        <w:t>nly</w:t>
      </w:r>
    </w:p>
    <w:p w14:paraId="60DF93A9" w14:textId="77777777" w:rsidR="00CA71BF" w:rsidRPr="00CA71BF" w:rsidRDefault="00413A02" w:rsidP="00CA71BF">
      <w:pPr>
        <w:keepNext/>
        <w:rPr>
          <w:color w:val="auto"/>
        </w:rPr>
      </w:pPr>
      <w:r w:rsidRPr="00CA71BF">
        <w:rPr>
          <w:noProof/>
          <w:color w:val="auto"/>
        </w:rPr>
        <w:drawing>
          <wp:inline distT="0" distB="0" distL="0" distR="0" wp14:anchorId="61FC7619" wp14:editId="2D4B792C">
            <wp:extent cx="5029200" cy="31082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3108253"/>
                    </a:xfrm>
                    <a:prstGeom prst="rect">
                      <a:avLst/>
                    </a:prstGeom>
                    <a:noFill/>
                  </pic:spPr>
                </pic:pic>
              </a:graphicData>
            </a:graphic>
          </wp:inline>
        </w:drawing>
      </w:r>
    </w:p>
    <w:p w14:paraId="7C3091D5" w14:textId="52BF348E" w:rsidR="00413A02" w:rsidRPr="00CA71BF" w:rsidRDefault="00CA71BF" w:rsidP="00CA71BF">
      <w:pPr>
        <w:pStyle w:val="Caption"/>
        <w:rPr>
          <w:color w:val="auto"/>
        </w:rPr>
      </w:pPr>
      <w:bookmarkStart w:id="27" w:name="_Toc534037319"/>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21</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Pr="00CA71BF">
        <w:rPr>
          <w:color w:val="auto"/>
        </w:rPr>
        <w:t xml:space="preserve"> and the Place Index for Michigan’s urban geographies only</w:t>
      </w:r>
      <w:bookmarkEnd w:id="27"/>
    </w:p>
    <w:p w14:paraId="6E57979B" w14:textId="77777777" w:rsidR="00CA71BF" w:rsidRPr="00CA71BF" w:rsidRDefault="00B21D99" w:rsidP="00CA71BF">
      <w:pPr>
        <w:keepNext/>
        <w:rPr>
          <w:color w:val="auto"/>
        </w:rPr>
      </w:pPr>
      <w:r w:rsidRPr="00CA71BF">
        <w:rPr>
          <w:noProof/>
          <w:color w:val="auto"/>
        </w:rPr>
        <w:lastRenderedPageBreak/>
        <w:drawing>
          <wp:inline distT="0" distB="0" distL="0" distR="0" wp14:anchorId="43744987" wp14:editId="5F3590E4">
            <wp:extent cx="5029200" cy="2947811"/>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9200" cy="2947811"/>
                    </a:xfrm>
                    <a:prstGeom prst="rect">
                      <a:avLst/>
                    </a:prstGeom>
                    <a:noFill/>
                  </pic:spPr>
                </pic:pic>
              </a:graphicData>
            </a:graphic>
          </wp:inline>
        </w:drawing>
      </w:r>
    </w:p>
    <w:p w14:paraId="315FFFA2" w14:textId="237FC7A7" w:rsidR="00F31917" w:rsidRPr="00CA71BF" w:rsidRDefault="00CA71BF" w:rsidP="00CA71BF">
      <w:pPr>
        <w:pStyle w:val="Caption"/>
        <w:rPr>
          <w:color w:val="auto"/>
        </w:rPr>
      </w:pPr>
      <w:bookmarkStart w:id="28" w:name="_Toc534037320"/>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22</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 xml:space="preserve">and the </w:t>
      </w:r>
      <w:r w:rsidR="00D63DB3">
        <w:rPr>
          <w:color w:val="auto"/>
        </w:rPr>
        <w:t xml:space="preserve">Analytic </w:t>
      </w:r>
      <w:r w:rsidRPr="00CA71BF">
        <w:rPr>
          <w:color w:val="auto"/>
        </w:rPr>
        <w:t>People Index for Michigan’s urban geographies only</w:t>
      </w:r>
      <w:bookmarkEnd w:id="28"/>
    </w:p>
    <w:p w14:paraId="4ADEBA19" w14:textId="77777777" w:rsidR="00CA71BF" w:rsidRPr="00CA71BF" w:rsidRDefault="00B21D99" w:rsidP="00CA71BF">
      <w:pPr>
        <w:keepNext/>
        <w:rPr>
          <w:color w:val="auto"/>
        </w:rPr>
      </w:pPr>
      <w:r w:rsidRPr="00CA71BF">
        <w:rPr>
          <w:noProof/>
          <w:color w:val="auto"/>
        </w:rPr>
        <w:drawing>
          <wp:inline distT="0" distB="0" distL="0" distR="0" wp14:anchorId="2504544B" wp14:editId="32229671">
            <wp:extent cx="5029200" cy="310396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5D963F86" w14:textId="7A06D434" w:rsidR="00B21D99" w:rsidRPr="00CA71BF" w:rsidRDefault="00CA71BF" w:rsidP="00CA71BF">
      <w:pPr>
        <w:pStyle w:val="Caption"/>
        <w:rPr>
          <w:color w:val="auto"/>
        </w:rPr>
      </w:pPr>
      <w:bookmarkStart w:id="29" w:name="_Toc534037321"/>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23</w:t>
      </w:r>
      <w:r w:rsidRPr="00CA71BF">
        <w:rPr>
          <w:color w:val="auto"/>
        </w:rPr>
        <w:fldChar w:fldCharType="end"/>
      </w:r>
      <w:r w:rsidRPr="00CA71BF">
        <w:rPr>
          <w:color w:val="auto"/>
        </w:rPr>
        <w:t xml:space="preserve"> Inequality curve showing the relative distribution of inequality between the Place Index and the </w:t>
      </w:r>
      <w:r w:rsidR="00D63DB3">
        <w:rPr>
          <w:color w:val="auto"/>
        </w:rPr>
        <w:t xml:space="preserve">Analytic </w:t>
      </w:r>
      <w:r w:rsidRPr="00CA71BF">
        <w:rPr>
          <w:color w:val="auto"/>
        </w:rPr>
        <w:t>People Index for Michigan’s urban geographies only</w:t>
      </w:r>
      <w:bookmarkEnd w:id="29"/>
    </w:p>
    <w:p w14:paraId="680FEDD7" w14:textId="77777777" w:rsidR="00CA71BF" w:rsidRPr="00CA71BF" w:rsidRDefault="00B21D99" w:rsidP="00CA71BF">
      <w:pPr>
        <w:keepNext/>
        <w:rPr>
          <w:color w:val="auto"/>
        </w:rPr>
      </w:pPr>
      <w:r w:rsidRPr="00CA71BF">
        <w:rPr>
          <w:noProof/>
          <w:color w:val="auto"/>
        </w:rPr>
        <w:lastRenderedPageBreak/>
        <w:drawing>
          <wp:inline distT="0" distB="0" distL="0" distR="0" wp14:anchorId="73F234AE" wp14:editId="2DDBE9ED">
            <wp:extent cx="5029200" cy="30760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3076031"/>
                    </a:xfrm>
                    <a:prstGeom prst="rect">
                      <a:avLst/>
                    </a:prstGeom>
                    <a:noFill/>
                  </pic:spPr>
                </pic:pic>
              </a:graphicData>
            </a:graphic>
          </wp:inline>
        </w:drawing>
      </w:r>
    </w:p>
    <w:p w14:paraId="46243C1A" w14:textId="4ACACE52" w:rsidR="00B21D99" w:rsidRPr="00CA71BF" w:rsidRDefault="00CA71BF" w:rsidP="00CA71BF">
      <w:pPr>
        <w:pStyle w:val="Caption"/>
        <w:rPr>
          <w:color w:val="auto"/>
        </w:rPr>
      </w:pPr>
      <w:bookmarkStart w:id="30" w:name="_Toc534037322"/>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24</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race for Michigan’s urban geographies only</w:t>
      </w:r>
      <w:bookmarkEnd w:id="30"/>
    </w:p>
    <w:p w14:paraId="772299F8" w14:textId="77777777" w:rsidR="00CA71BF" w:rsidRPr="00CA71BF" w:rsidRDefault="00B21D99" w:rsidP="00CA71BF">
      <w:pPr>
        <w:keepNext/>
        <w:rPr>
          <w:color w:val="auto"/>
        </w:rPr>
      </w:pPr>
      <w:r w:rsidRPr="00CA71BF">
        <w:rPr>
          <w:noProof/>
          <w:color w:val="auto"/>
        </w:rPr>
        <w:drawing>
          <wp:inline distT="0" distB="0" distL="0" distR="0" wp14:anchorId="68AA0688" wp14:editId="5DC97CA6">
            <wp:extent cx="5029200" cy="310396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0579A7D9" w14:textId="1F1B8B14" w:rsidR="00F31917" w:rsidRPr="00CA71BF" w:rsidRDefault="00CA71BF" w:rsidP="00CA71BF">
      <w:pPr>
        <w:pStyle w:val="Caption"/>
        <w:rPr>
          <w:color w:val="auto"/>
        </w:rPr>
      </w:pPr>
      <w:bookmarkStart w:id="31" w:name="_Toc534037323"/>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25</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renter population for Michigan’s urban geographies only</w:t>
      </w:r>
      <w:bookmarkEnd w:id="31"/>
    </w:p>
    <w:p w14:paraId="2728E0E9" w14:textId="77777777" w:rsidR="00CA71BF" w:rsidRPr="00CA71BF" w:rsidRDefault="00B21D99" w:rsidP="00CA71BF">
      <w:pPr>
        <w:keepNext/>
        <w:rPr>
          <w:color w:val="auto"/>
        </w:rPr>
      </w:pPr>
      <w:r w:rsidRPr="00CA71BF">
        <w:rPr>
          <w:noProof/>
          <w:color w:val="auto"/>
        </w:rPr>
        <w:lastRenderedPageBreak/>
        <w:drawing>
          <wp:inline distT="0" distB="0" distL="0" distR="0" wp14:anchorId="15BFE611" wp14:editId="7DE9D404">
            <wp:extent cx="5029200" cy="3103965"/>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66492382" w14:textId="6D1AFD23" w:rsidR="00F31917" w:rsidRPr="00CA71BF" w:rsidRDefault="00CA71BF" w:rsidP="00CA71BF">
      <w:pPr>
        <w:pStyle w:val="Caption"/>
        <w:rPr>
          <w:color w:val="auto"/>
        </w:rPr>
      </w:pPr>
      <w:bookmarkStart w:id="32" w:name="_Toc534037324"/>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26</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median home value for Michigan’s urban geographies only</w:t>
      </w:r>
      <w:bookmarkEnd w:id="32"/>
    </w:p>
    <w:p w14:paraId="1EE41C67" w14:textId="77777777" w:rsidR="00CA71BF" w:rsidRPr="00CA71BF" w:rsidRDefault="00B21D99" w:rsidP="00CA71BF">
      <w:pPr>
        <w:keepNext/>
        <w:rPr>
          <w:color w:val="auto"/>
        </w:rPr>
      </w:pPr>
      <w:r w:rsidRPr="00CA71BF">
        <w:rPr>
          <w:noProof/>
          <w:color w:val="auto"/>
        </w:rPr>
        <w:drawing>
          <wp:inline distT="0" distB="0" distL="0" distR="0" wp14:anchorId="0E77A65A" wp14:editId="1F3578C7">
            <wp:extent cx="5029200" cy="31109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3110903"/>
                    </a:xfrm>
                    <a:prstGeom prst="rect">
                      <a:avLst/>
                    </a:prstGeom>
                    <a:noFill/>
                  </pic:spPr>
                </pic:pic>
              </a:graphicData>
            </a:graphic>
          </wp:inline>
        </w:drawing>
      </w:r>
    </w:p>
    <w:p w14:paraId="30225DA8" w14:textId="2729816C" w:rsidR="00F31917" w:rsidRPr="00CA71BF" w:rsidRDefault="00CA71BF" w:rsidP="00CA71BF">
      <w:pPr>
        <w:pStyle w:val="Caption"/>
        <w:rPr>
          <w:color w:val="auto"/>
        </w:rPr>
      </w:pPr>
      <w:bookmarkStart w:id="33" w:name="_Toc534037325"/>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27</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poverty for Michigan’s urban geographies only</w:t>
      </w:r>
      <w:bookmarkEnd w:id="33"/>
    </w:p>
    <w:p w14:paraId="316FBF63" w14:textId="77777777" w:rsidR="00CA71BF" w:rsidRPr="00CA71BF" w:rsidRDefault="00B21D99" w:rsidP="00CA71BF">
      <w:pPr>
        <w:keepNext/>
        <w:rPr>
          <w:color w:val="auto"/>
        </w:rPr>
      </w:pPr>
      <w:r w:rsidRPr="00CA71BF">
        <w:rPr>
          <w:noProof/>
          <w:color w:val="auto"/>
        </w:rPr>
        <w:lastRenderedPageBreak/>
        <w:drawing>
          <wp:inline distT="0" distB="0" distL="0" distR="0" wp14:anchorId="616738F7" wp14:editId="5001514B">
            <wp:extent cx="5029200" cy="310396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270E0C23" w14:textId="0EAB0F2D" w:rsidR="00F31917" w:rsidRPr="00CA71BF" w:rsidRDefault="00CA71BF" w:rsidP="00CA71BF">
      <w:pPr>
        <w:pStyle w:val="Caption"/>
        <w:rPr>
          <w:color w:val="auto"/>
        </w:rPr>
      </w:pPr>
      <w:bookmarkStart w:id="34" w:name="_Toc534037326"/>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28</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severe poverty for Michigan’s urban geographies only</w:t>
      </w:r>
      <w:bookmarkEnd w:id="34"/>
    </w:p>
    <w:p w14:paraId="60F46604" w14:textId="77777777" w:rsidR="00CA71BF" w:rsidRPr="00CA71BF" w:rsidRDefault="00B21D99" w:rsidP="00CA71BF">
      <w:pPr>
        <w:keepNext/>
        <w:rPr>
          <w:color w:val="auto"/>
        </w:rPr>
      </w:pPr>
      <w:r w:rsidRPr="00CA71BF">
        <w:rPr>
          <w:noProof/>
          <w:color w:val="auto"/>
        </w:rPr>
        <w:drawing>
          <wp:inline distT="0" distB="0" distL="0" distR="0" wp14:anchorId="5D9883DC" wp14:editId="3F07720D">
            <wp:extent cx="5029200" cy="3103965"/>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1AFA9659" w14:textId="1925E768" w:rsidR="00F31917" w:rsidRPr="00CA71BF" w:rsidRDefault="00CA71BF" w:rsidP="00CA71BF">
      <w:pPr>
        <w:pStyle w:val="Caption"/>
        <w:rPr>
          <w:color w:val="auto"/>
        </w:rPr>
      </w:pPr>
      <w:bookmarkStart w:id="35" w:name="_Toc534037327"/>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29</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education for Michigan’s urban geographies only</w:t>
      </w:r>
      <w:bookmarkEnd w:id="35"/>
    </w:p>
    <w:p w14:paraId="1A66A794" w14:textId="77777777" w:rsidR="00CA71BF" w:rsidRPr="00CA71BF" w:rsidRDefault="00F31917" w:rsidP="00CA71BF">
      <w:pPr>
        <w:keepNext/>
        <w:rPr>
          <w:color w:val="auto"/>
        </w:rPr>
      </w:pPr>
      <w:r w:rsidRPr="00CA71BF">
        <w:rPr>
          <w:noProof/>
          <w:color w:val="auto"/>
        </w:rPr>
        <w:lastRenderedPageBreak/>
        <w:drawing>
          <wp:inline distT="0" distB="0" distL="0" distR="0" wp14:anchorId="1BAF427A" wp14:editId="2D960F6C">
            <wp:extent cx="5029200" cy="3101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3101305"/>
                    </a:xfrm>
                    <a:prstGeom prst="rect">
                      <a:avLst/>
                    </a:prstGeom>
                    <a:noFill/>
                  </pic:spPr>
                </pic:pic>
              </a:graphicData>
            </a:graphic>
          </wp:inline>
        </w:drawing>
      </w:r>
    </w:p>
    <w:p w14:paraId="6F37AB09" w14:textId="4098C2F6" w:rsidR="00F31917" w:rsidRPr="00CA71BF" w:rsidRDefault="00CA71BF" w:rsidP="00CA71BF">
      <w:pPr>
        <w:pStyle w:val="Caption"/>
        <w:rPr>
          <w:color w:val="auto"/>
        </w:rPr>
      </w:pPr>
      <w:bookmarkStart w:id="36" w:name="_Toc534037328"/>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30</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linguistic isolation for Michigan’s urban geographies only</w:t>
      </w:r>
      <w:bookmarkEnd w:id="36"/>
    </w:p>
    <w:p w14:paraId="45A9630B" w14:textId="77777777" w:rsidR="00F31917" w:rsidRPr="00CA71BF" w:rsidRDefault="00F31917">
      <w:pPr>
        <w:rPr>
          <w:color w:val="auto"/>
        </w:rPr>
      </w:pPr>
    </w:p>
    <w:p w14:paraId="32750C05" w14:textId="77777777" w:rsidR="00CA71BF" w:rsidRPr="00CA71BF" w:rsidRDefault="00CA71BF">
      <w:pPr>
        <w:rPr>
          <w:color w:val="auto"/>
        </w:rPr>
      </w:pPr>
    </w:p>
    <w:p w14:paraId="4F5AEDDD" w14:textId="280C31C2" w:rsidR="00CA71BF" w:rsidRPr="00D63DB3" w:rsidRDefault="008A2178">
      <w:pPr>
        <w:rPr>
          <w:b/>
          <w:color w:val="auto"/>
          <w:sz w:val="28"/>
          <w:szCs w:val="28"/>
        </w:rPr>
      </w:pPr>
      <w:r>
        <w:rPr>
          <w:b/>
          <w:color w:val="auto"/>
          <w:sz w:val="28"/>
          <w:szCs w:val="28"/>
        </w:rPr>
        <w:t xml:space="preserve">Figures S-31 to S-40: </w:t>
      </w:r>
      <w:r w:rsidR="00CA71BF" w:rsidRPr="00D63DB3">
        <w:rPr>
          <w:b/>
          <w:color w:val="auto"/>
          <w:sz w:val="28"/>
          <w:szCs w:val="28"/>
        </w:rPr>
        <w:t xml:space="preserve">Inequality Curves for Michigan’s Rural Geographies </w:t>
      </w:r>
      <w:r w:rsidR="00D63DB3">
        <w:rPr>
          <w:b/>
          <w:color w:val="auto"/>
          <w:sz w:val="28"/>
          <w:szCs w:val="28"/>
        </w:rPr>
        <w:t>O</w:t>
      </w:r>
      <w:r w:rsidR="00CA71BF" w:rsidRPr="00D63DB3">
        <w:rPr>
          <w:b/>
          <w:color w:val="auto"/>
          <w:sz w:val="28"/>
          <w:szCs w:val="28"/>
        </w:rPr>
        <w:t>nly</w:t>
      </w:r>
    </w:p>
    <w:p w14:paraId="6E640D27" w14:textId="77777777" w:rsidR="00CA71BF" w:rsidRPr="00CA71BF" w:rsidRDefault="00B21D99" w:rsidP="00CA71BF">
      <w:pPr>
        <w:keepNext/>
        <w:rPr>
          <w:color w:val="auto"/>
        </w:rPr>
      </w:pPr>
      <w:r w:rsidRPr="00CA71BF">
        <w:rPr>
          <w:noProof/>
          <w:color w:val="auto"/>
        </w:rPr>
        <w:drawing>
          <wp:inline distT="0" distB="0" distL="0" distR="0" wp14:anchorId="70DA788D" wp14:editId="084F9CA8">
            <wp:extent cx="5029200" cy="310396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0F597128" w14:textId="641A060F" w:rsidR="00F31917" w:rsidRPr="00CA71BF" w:rsidRDefault="00CA71BF" w:rsidP="00CA71BF">
      <w:pPr>
        <w:pStyle w:val="Caption"/>
        <w:rPr>
          <w:color w:val="auto"/>
        </w:rPr>
      </w:pPr>
      <w:bookmarkStart w:id="37" w:name="_Toc534037329"/>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31</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and the Place Index for Michigan’s rural geographies only</w:t>
      </w:r>
      <w:bookmarkEnd w:id="37"/>
    </w:p>
    <w:p w14:paraId="7556B2DE" w14:textId="77777777" w:rsidR="00CA71BF" w:rsidRPr="00CA71BF" w:rsidRDefault="00B21D99" w:rsidP="00CA71BF">
      <w:pPr>
        <w:keepNext/>
        <w:rPr>
          <w:color w:val="auto"/>
        </w:rPr>
      </w:pPr>
      <w:r w:rsidRPr="00CA71BF">
        <w:rPr>
          <w:noProof/>
          <w:color w:val="auto"/>
        </w:rPr>
        <w:lastRenderedPageBreak/>
        <w:drawing>
          <wp:inline distT="0" distB="0" distL="0" distR="0" wp14:anchorId="71398E01" wp14:editId="4809A650">
            <wp:extent cx="5029200" cy="2947811"/>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947811"/>
                    </a:xfrm>
                    <a:prstGeom prst="rect">
                      <a:avLst/>
                    </a:prstGeom>
                    <a:noFill/>
                  </pic:spPr>
                </pic:pic>
              </a:graphicData>
            </a:graphic>
          </wp:inline>
        </w:drawing>
      </w:r>
    </w:p>
    <w:p w14:paraId="1A18D65A" w14:textId="3C527E17" w:rsidR="00B21D99" w:rsidRPr="00CA71BF" w:rsidRDefault="00CA71BF" w:rsidP="00CA71BF">
      <w:pPr>
        <w:pStyle w:val="Caption"/>
        <w:rPr>
          <w:color w:val="auto"/>
        </w:rPr>
      </w:pPr>
      <w:bookmarkStart w:id="38" w:name="_Toc534037330"/>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32</w:t>
      </w:r>
      <w:r w:rsidRPr="00CA71BF">
        <w:rPr>
          <w:color w:val="auto"/>
        </w:rPr>
        <w:fldChar w:fldCharType="end"/>
      </w:r>
      <w:r w:rsidRPr="00CA71BF">
        <w:rPr>
          <w:color w:val="auto"/>
        </w:rPr>
        <w:t xml:space="preserve"> Inequality curve showing the relative distribution of inequality between the </w:t>
      </w:r>
      <w:r w:rsidR="00D63DB3">
        <w:rPr>
          <w:color w:val="auto"/>
        </w:rPr>
        <w:t>Analytic HVI</w:t>
      </w:r>
      <w:r w:rsidR="00D63DB3" w:rsidRPr="00CA71BF">
        <w:rPr>
          <w:color w:val="auto"/>
        </w:rPr>
        <w:t xml:space="preserve"> </w:t>
      </w:r>
      <w:r w:rsidRPr="00CA71BF">
        <w:rPr>
          <w:color w:val="auto"/>
        </w:rPr>
        <w:t xml:space="preserve">and the </w:t>
      </w:r>
      <w:r w:rsidR="00D63DB3">
        <w:rPr>
          <w:color w:val="auto"/>
        </w:rPr>
        <w:t xml:space="preserve">Analytic </w:t>
      </w:r>
      <w:r w:rsidRPr="00CA71BF">
        <w:rPr>
          <w:color w:val="auto"/>
        </w:rPr>
        <w:t>People Index for Michigan’s rural geographies only</w:t>
      </w:r>
      <w:bookmarkEnd w:id="38"/>
    </w:p>
    <w:p w14:paraId="45E3FD28" w14:textId="77777777" w:rsidR="00CA71BF" w:rsidRPr="00CA71BF" w:rsidRDefault="00B21D99" w:rsidP="00CA71BF">
      <w:pPr>
        <w:keepNext/>
        <w:rPr>
          <w:color w:val="auto"/>
        </w:rPr>
      </w:pPr>
      <w:r w:rsidRPr="00CA71BF">
        <w:rPr>
          <w:noProof/>
          <w:color w:val="auto"/>
        </w:rPr>
        <w:drawing>
          <wp:inline distT="0" distB="0" distL="0" distR="0" wp14:anchorId="353E1EE9" wp14:editId="2B348DF0">
            <wp:extent cx="5029200" cy="310396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5673C5CA" w14:textId="12BAEEB2" w:rsidR="00B21D99" w:rsidRPr="00CA71BF" w:rsidRDefault="00CA71BF" w:rsidP="00CA71BF">
      <w:pPr>
        <w:pStyle w:val="Caption"/>
        <w:rPr>
          <w:color w:val="auto"/>
        </w:rPr>
      </w:pPr>
      <w:bookmarkStart w:id="39" w:name="_Toc534037331"/>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33</w:t>
      </w:r>
      <w:r w:rsidRPr="00CA71BF">
        <w:rPr>
          <w:color w:val="auto"/>
        </w:rPr>
        <w:fldChar w:fldCharType="end"/>
      </w:r>
      <w:r w:rsidRPr="00CA71BF">
        <w:rPr>
          <w:color w:val="auto"/>
        </w:rPr>
        <w:t xml:space="preserve"> Inequality curve showing the relative distribution of inequality between the Place Index and the </w:t>
      </w:r>
      <w:r w:rsidR="00D63DB3">
        <w:rPr>
          <w:color w:val="auto"/>
        </w:rPr>
        <w:t xml:space="preserve">Analytic </w:t>
      </w:r>
      <w:r w:rsidRPr="00CA71BF">
        <w:rPr>
          <w:color w:val="auto"/>
        </w:rPr>
        <w:t>People Index for Michigan’s rural geographies only</w:t>
      </w:r>
      <w:bookmarkEnd w:id="39"/>
    </w:p>
    <w:p w14:paraId="3277C38E" w14:textId="77777777" w:rsidR="00CA71BF" w:rsidRPr="00CA71BF" w:rsidRDefault="00B21D99" w:rsidP="00CA71BF">
      <w:pPr>
        <w:keepNext/>
        <w:rPr>
          <w:color w:val="auto"/>
        </w:rPr>
      </w:pPr>
      <w:r w:rsidRPr="00CA71BF">
        <w:rPr>
          <w:noProof/>
          <w:color w:val="auto"/>
        </w:rPr>
        <w:lastRenderedPageBreak/>
        <w:drawing>
          <wp:inline distT="0" distB="0" distL="0" distR="0" wp14:anchorId="1A35F9FF" wp14:editId="23C45BE5">
            <wp:extent cx="5029200" cy="307603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3076031"/>
                    </a:xfrm>
                    <a:prstGeom prst="rect">
                      <a:avLst/>
                    </a:prstGeom>
                    <a:noFill/>
                  </pic:spPr>
                </pic:pic>
              </a:graphicData>
            </a:graphic>
          </wp:inline>
        </w:drawing>
      </w:r>
    </w:p>
    <w:p w14:paraId="3795EB03" w14:textId="396765F0" w:rsidR="00B21D99" w:rsidRPr="00CA71BF" w:rsidRDefault="00CA71BF" w:rsidP="00CA71BF">
      <w:pPr>
        <w:pStyle w:val="Caption"/>
        <w:rPr>
          <w:color w:val="auto"/>
        </w:rPr>
      </w:pPr>
      <w:bookmarkStart w:id="40" w:name="_Toc534037332"/>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34</w:t>
      </w:r>
      <w:r w:rsidRPr="00CA71BF">
        <w:rPr>
          <w:color w:val="auto"/>
        </w:rPr>
        <w:fldChar w:fldCharType="end"/>
      </w:r>
      <w:r w:rsidRPr="00CA71BF">
        <w:rPr>
          <w:color w:val="auto"/>
        </w:rPr>
        <w:t xml:space="preserve"> Inequality curve showing the relative distribution of inequality between the </w:t>
      </w:r>
      <w:r w:rsidR="00110885">
        <w:rPr>
          <w:color w:val="auto"/>
        </w:rPr>
        <w:t>Analytic HVI</w:t>
      </w:r>
      <w:r w:rsidR="00110885" w:rsidRPr="00CA71BF">
        <w:rPr>
          <w:color w:val="auto"/>
        </w:rPr>
        <w:t xml:space="preserve"> </w:t>
      </w:r>
      <w:r w:rsidRPr="00CA71BF">
        <w:rPr>
          <w:color w:val="auto"/>
        </w:rPr>
        <w:t>and race for Michigan’s rural geographies only</w:t>
      </w:r>
      <w:bookmarkEnd w:id="40"/>
    </w:p>
    <w:p w14:paraId="0D65B66C" w14:textId="77777777" w:rsidR="00CA71BF" w:rsidRPr="00CA71BF" w:rsidRDefault="00B21D99" w:rsidP="00CA71BF">
      <w:pPr>
        <w:keepNext/>
        <w:rPr>
          <w:color w:val="auto"/>
        </w:rPr>
      </w:pPr>
      <w:r w:rsidRPr="00CA71BF">
        <w:rPr>
          <w:noProof/>
          <w:color w:val="auto"/>
        </w:rPr>
        <w:drawing>
          <wp:inline distT="0" distB="0" distL="0" distR="0" wp14:anchorId="3F0612C5" wp14:editId="670ADA58">
            <wp:extent cx="5029200" cy="310396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12140908" w14:textId="6F8010D5" w:rsidR="00B21D99" w:rsidRPr="00CA71BF" w:rsidRDefault="00CA71BF" w:rsidP="00CA71BF">
      <w:pPr>
        <w:pStyle w:val="Caption"/>
        <w:rPr>
          <w:color w:val="auto"/>
        </w:rPr>
      </w:pPr>
      <w:bookmarkStart w:id="41" w:name="_Toc534037333"/>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35</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renter population for Michigan’s rural geographies only</w:t>
      </w:r>
      <w:bookmarkEnd w:id="41"/>
    </w:p>
    <w:p w14:paraId="25AB2970" w14:textId="77777777" w:rsidR="00CA71BF" w:rsidRPr="00CA71BF" w:rsidRDefault="00B21D99" w:rsidP="00CA71BF">
      <w:pPr>
        <w:keepNext/>
        <w:rPr>
          <w:color w:val="auto"/>
        </w:rPr>
      </w:pPr>
      <w:r w:rsidRPr="00CA71BF">
        <w:rPr>
          <w:noProof/>
          <w:color w:val="auto"/>
        </w:rPr>
        <w:lastRenderedPageBreak/>
        <w:drawing>
          <wp:inline distT="0" distB="0" distL="0" distR="0" wp14:anchorId="26674673" wp14:editId="63067381">
            <wp:extent cx="5029200" cy="310396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326163A3" w14:textId="18FE20DA" w:rsidR="00B21D99" w:rsidRPr="00CA71BF" w:rsidRDefault="00CA71BF" w:rsidP="00CA71BF">
      <w:pPr>
        <w:pStyle w:val="Caption"/>
        <w:rPr>
          <w:color w:val="auto"/>
        </w:rPr>
      </w:pPr>
      <w:bookmarkStart w:id="42" w:name="_Toc534037334"/>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36</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median home value for Michigan’s rural geographies only</w:t>
      </w:r>
      <w:bookmarkEnd w:id="42"/>
    </w:p>
    <w:p w14:paraId="5D3835A9" w14:textId="77777777" w:rsidR="00CA71BF" w:rsidRPr="00CA71BF" w:rsidRDefault="00B21D99" w:rsidP="00CA71BF">
      <w:pPr>
        <w:keepNext/>
        <w:rPr>
          <w:color w:val="auto"/>
        </w:rPr>
      </w:pPr>
      <w:r w:rsidRPr="00CA71BF">
        <w:rPr>
          <w:noProof/>
          <w:color w:val="auto"/>
        </w:rPr>
        <w:drawing>
          <wp:inline distT="0" distB="0" distL="0" distR="0" wp14:anchorId="098A11E1" wp14:editId="10DC9B70">
            <wp:extent cx="5029200" cy="310396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506F7F3E" w14:textId="1B4B1085" w:rsidR="00B21D99" w:rsidRPr="00CA71BF" w:rsidRDefault="00CA71BF" w:rsidP="00CA71BF">
      <w:pPr>
        <w:pStyle w:val="Caption"/>
        <w:rPr>
          <w:color w:val="auto"/>
        </w:rPr>
      </w:pPr>
      <w:bookmarkStart w:id="43" w:name="_Toc534037335"/>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37</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poverty for Michigan’s rural geographies only</w:t>
      </w:r>
      <w:bookmarkEnd w:id="43"/>
    </w:p>
    <w:p w14:paraId="6071481C" w14:textId="77777777" w:rsidR="00CA71BF" w:rsidRPr="00CA71BF" w:rsidRDefault="00B21D99" w:rsidP="00CA71BF">
      <w:pPr>
        <w:keepNext/>
        <w:rPr>
          <w:color w:val="auto"/>
        </w:rPr>
      </w:pPr>
      <w:r w:rsidRPr="00CA71BF">
        <w:rPr>
          <w:noProof/>
          <w:color w:val="auto"/>
        </w:rPr>
        <w:lastRenderedPageBreak/>
        <w:drawing>
          <wp:inline distT="0" distB="0" distL="0" distR="0" wp14:anchorId="7A43E217" wp14:editId="1945745C">
            <wp:extent cx="5029200" cy="310396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3103965"/>
                    </a:xfrm>
                    <a:prstGeom prst="rect">
                      <a:avLst/>
                    </a:prstGeom>
                    <a:noFill/>
                  </pic:spPr>
                </pic:pic>
              </a:graphicData>
            </a:graphic>
          </wp:inline>
        </w:drawing>
      </w:r>
    </w:p>
    <w:p w14:paraId="74E84B29" w14:textId="39F68432" w:rsidR="00B21D99" w:rsidRPr="00CA71BF" w:rsidRDefault="00CA71BF" w:rsidP="00CA71BF">
      <w:pPr>
        <w:pStyle w:val="Caption"/>
        <w:rPr>
          <w:color w:val="auto"/>
        </w:rPr>
      </w:pPr>
      <w:bookmarkStart w:id="44" w:name="_Toc534037336"/>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38</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severe poverty for Michigan’s rural geographies only</w:t>
      </w:r>
      <w:bookmarkEnd w:id="44"/>
    </w:p>
    <w:p w14:paraId="0E9860CE" w14:textId="77777777" w:rsidR="00CA71BF" w:rsidRPr="00CA71BF" w:rsidRDefault="00B21D99" w:rsidP="00CA71BF">
      <w:pPr>
        <w:keepNext/>
        <w:rPr>
          <w:color w:val="auto"/>
        </w:rPr>
      </w:pPr>
      <w:r w:rsidRPr="00CA71BF">
        <w:rPr>
          <w:noProof/>
          <w:color w:val="auto"/>
        </w:rPr>
        <w:drawing>
          <wp:inline distT="0" distB="0" distL="0" distR="0" wp14:anchorId="188DA565" wp14:editId="502ADDDA">
            <wp:extent cx="4679576" cy="28881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4485" cy="2897383"/>
                    </a:xfrm>
                    <a:prstGeom prst="rect">
                      <a:avLst/>
                    </a:prstGeom>
                    <a:noFill/>
                  </pic:spPr>
                </pic:pic>
              </a:graphicData>
            </a:graphic>
          </wp:inline>
        </w:drawing>
      </w:r>
    </w:p>
    <w:p w14:paraId="06C66A86" w14:textId="318B4136" w:rsidR="00B21D99" w:rsidRPr="00CA71BF" w:rsidRDefault="00CA71BF" w:rsidP="00CA71BF">
      <w:pPr>
        <w:pStyle w:val="Caption"/>
        <w:rPr>
          <w:color w:val="auto"/>
        </w:rPr>
      </w:pPr>
      <w:bookmarkStart w:id="45" w:name="_Toc534037337"/>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39</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education for Michigan’s rural geographies only</w:t>
      </w:r>
      <w:bookmarkEnd w:id="45"/>
    </w:p>
    <w:p w14:paraId="04F14630" w14:textId="77777777" w:rsidR="00CA71BF" w:rsidRPr="00CA71BF" w:rsidRDefault="00B21D99" w:rsidP="00CA71BF">
      <w:pPr>
        <w:keepNext/>
        <w:rPr>
          <w:color w:val="auto"/>
        </w:rPr>
      </w:pPr>
      <w:r w:rsidRPr="00CA71BF">
        <w:rPr>
          <w:noProof/>
          <w:color w:val="auto"/>
        </w:rPr>
        <w:lastRenderedPageBreak/>
        <w:drawing>
          <wp:inline distT="0" distB="0" distL="0" distR="0" wp14:anchorId="0EEC80E7" wp14:editId="78A2EAC8">
            <wp:extent cx="4648021" cy="2868706"/>
            <wp:effectExtent l="0" t="0" r="63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4352" cy="2878785"/>
                    </a:xfrm>
                    <a:prstGeom prst="rect">
                      <a:avLst/>
                    </a:prstGeom>
                    <a:noFill/>
                  </pic:spPr>
                </pic:pic>
              </a:graphicData>
            </a:graphic>
          </wp:inline>
        </w:drawing>
      </w:r>
    </w:p>
    <w:p w14:paraId="371E590F" w14:textId="09DEE164" w:rsidR="00B21D99" w:rsidRDefault="00CA71BF" w:rsidP="00CA71BF">
      <w:pPr>
        <w:pStyle w:val="Caption"/>
        <w:rPr>
          <w:color w:val="auto"/>
        </w:rPr>
      </w:pPr>
      <w:bookmarkStart w:id="46" w:name="_Toc534037338"/>
      <w:r w:rsidRPr="00CA71BF">
        <w:rPr>
          <w:color w:val="auto"/>
        </w:rPr>
        <w:t xml:space="preserve">Fig. S- </w:t>
      </w:r>
      <w:r w:rsidRPr="00CA71BF">
        <w:rPr>
          <w:color w:val="auto"/>
        </w:rPr>
        <w:fldChar w:fldCharType="begin"/>
      </w:r>
      <w:r w:rsidRPr="00CA71BF">
        <w:rPr>
          <w:color w:val="auto"/>
        </w:rPr>
        <w:instrText xml:space="preserve"> SEQ Fig._S- \* ARABIC </w:instrText>
      </w:r>
      <w:r w:rsidRPr="00CA71BF">
        <w:rPr>
          <w:color w:val="auto"/>
        </w:rPr>
        <w:fldChar w:fldCharType="separate"/>
      </w:r>
      <w:r w:rsidR="00DB781F">
        <w:rPr>
          <w:noProof/>
          <w:color w:val="auto"/>
        </w:rPr>
        <w:t>40</w:t>
      </w:r>
      <w:r w:rsidRPr="00CA71BF">
        <w:rPr>
          <w:color w:val="auto"/>
        </w:rPr>
        <w:fldChar w:fldCharType="end"/>
      </w:r>
      <w:r w:rsidRPr="00CA71BF">
        <w:rPr>
          <w:color w:val="auto"/>
        </w:rPr>
        <w:t xml:space="preserve"> Inequality curve showing the relative distribution of inequality between the </w:t>
      </w:r>
      <w:r w:rsidR="00946725">
        <w:rPr>
          <w:color w:val="auto"/>
        </w:rPr>
        <w:t>Analytic HVI</w:t>
      </w:r>
      <w:r w:rsidR="00946725" w:rsidRPr="00CA71BF">
        <w:rPr>
          <w:color w:val="auto"/>
        </w:rPr>
        <w:t xml:space="preserve"> </w:t>
      </w:r>
      <w:r w:rsidRPr="00CA71BF">
        <w:rPr>
          <w:color w:val="auto"/>
        </w:rPr>
        <w:t>and linguistic isolation for Michigan’s rural geographies only</w:t>
      </w:r>
      <w:bookmarkEnd w:id="46"/>
    </w:p>
    <w:sectPr w:rsidR="00B21D99" w:rsidSect="008824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2E5FF" w14:textId="77777777" w:rsidR="00713813" w:rsidRDefault="00713813" w:rsidP="009A6905">
      <w:pPr>
        <w:spacing w:after="0" w:line="240" w:lineRule="auto"/>
      </w:pPr>
      <w:r>
        <w:separator/>
      </w:r>
    </w:p>
  </w:endnote>
  <w:endnote w:type="continuationSeparator" w:id="0">
    <w:p w14:paraId="1DFD1329" w14:textId="77777777" w:rsidR="00713813" w:rsidRDefault="00713813" w:rsidP="009A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31722726"/>
      <w:docPartObj>
        <w:docPartGallery w:val="Page Numbers (Bottom of Page)"/>
        <w:docPartUnique/>
      </w:docPartObj>
    </w:sdtPr>
    <w:sdtEndPr>
      <w:rPr>
        <w:rStyle w:val="PageNumber"/>
      </w:rPr>
    </w:sdtEndPr>
    <w:sdtContent>
      <w:p w14:paraId="1CA818D6" w14:textId="2340A863" w:rsidR="00DA5160" w:rsidRDefault="00DA5160" w:rsidP="00F64C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B9D834" w14:textId="77777777" w:rsidR="00DA5160" w:rsidRDefault="00DA5160" w:rsidP="009A69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57121437"/>
      <w:docPartObj>
        <w:docPartGallery w:val="Page Numbers (Bottom of Page)"/>
        <w:docPartUnique/>
      </w:docPartObj>
    </w:sdtPr>
    <w:sdtEndPr>
      <w:rPr>
        <w:rStyle w:val="PageNumber"/>
      </w:rPr>
    </w:sdtEndPr>
    <w:sdtContent>
      <w:p w14:paraId="69D900D4" w14:textId="350DDDEB" w:rsidR="00DA5160" w:rsidRDefault="00DA5160" w:rsidP="00F64C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30820A5" w14:textId="77777777" w:rsidR="00DA5160" w:rsidRDefault="00DA5160" w:rsidP="009A69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70E73" w14:textId="77777777" w:rsidR="00713813" w:rsidRDefault="00713813" w:rsidP="009A6905">
      <w:pPr>
        <w:spacing w:after="0" w:line="240" w:lineRule="auto"/>
      </w:pPr>
      <w:r>
        <w:separator/>
      </w:r>
    </w:p>
  </w:footnote>
  <w:footnote w:type="continuationSeparator" w:id="0">
    <w:p w14:paraId="016ED29F" w14:textId="77777777" w:rsidR="00713813" w:rsidRDefault="00713813" w:rsidP="009A690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769"/>
    <w:rsid w:val="00000658"/>
    <w:rsid w:val="00022D23"/>
    <w:rsid w:val="000579F5"/>
    <w:rsid w:val="00110885"/>
    <w:rsid w:val="00115769"/>
    <w:rsid w:val="00117264"/>
    <w:rsid w:val="00161613"/>
    <w:rsid w:val="0017200E"/>
    <w:rsid w:val="00172A04"/>
    <w:rsid w:val="001954C0"/>
    <w:rsid w:val="001C2172"/>
    <w:rsid w:val="00235562"/>
    <w:rsid w:val="00246D14"/>
    <w:rsid w:val="002C1BF5"/>
    <w:rsid w:val="002C47CF"/>
    <w:rsid w:val="00317031"/>
    <w:rsid w:val="0036063F"/>
    <w:rsid w:val="00381685"/>
    <w:rsid w:val="00392673"/>
    <w:rsid w:val="003C1ADD"/>
    <w:rsid w:val="00413A02"/>
    <w:rsid w:val="004204A1"/>
    <w:rsid w:val="004942A9"/>
    <w:rsid w:val="004E0C0E"/>
    <w:rsid w:val="004F7F8F"/>
    <w:rsid w:val="005D4353"/>
    <w:rsid w:val="00693B68"/>
    <w:rsid w:val="006E526A"/>
    <w:rsid w:val="00713813"/>
    <w:rsid w:val="00773FD3"/>
    <w:rsid w:val="00783A86"/>
    <w:rsid w:val="007A77D1"/>
    <w:rsid w:val="007B5BCE"/>
    <w:rsid w:val="0084454F"/>
    <w:rsid w:val="00851F07"/>
    <w:rsid w:val="008824B4"/>
    <w:rsid w:val="008A2178"/>
    <w:rsid w:val="00946725"/>
    <w:rsid w:val="009A5209"/>
    <w:rsid w:val="009A6905"/>
    <w:rsid w:val="009C633C"/>
    <w:rsid w:val="009E1B55"/>
    <w:rsid w:val="00A542A2"/>
    <w:rsid w:val="00A971D4"/>
    <w:rsid w:val="00AA7BBC"/>
    <w:rsid w:val="00AC79EC"/>
    <w:rsid w:val="00AE20FD"/>
    <w:rsid w:val="00B21D99"/>
    <w:rsid w:val="00B36ABB"/>
    <w:rsid w:val="00B36D68"/>
    <w:rsid w:val="00B96A32"/>
    <w:rsid w:val="00B97054"/>
    <w:rsid w:val="00C13726"/>
    <w:rsid w:val="00C17CD0"/>
    <w:rsid w:val="00C3067B"/>
    <w:rsid w:val="00C555D0"/>
    <w:rsid w:val="00CA4464"/>
    <w:rsid w:val="00CA71BF"/>
    <w:rsid w:val="00D60469"/>
    <w:rsid w:val="00D63DB3"/>
    <w:rsid w:val="00DA5160"/>
    <w:rsid w:val="00DA6C10"/>
    <w:rsid w:val="00DB781F"/>
    <w:rsid w:val="00DE3A3F"/>
    <w:rsid w:val="00DF37C0"/>
    <w:rsid w:val="00E05E4C"/>
    <w:rsid w:val="00E42FD6"/>
    <w:rsid w:val="00E465ED"/>
    <w:rsid w:val="00E83BA3"/>
    <w:rsid w:val="00EF0FD1"/>
    <w:rsid w:val="00F31917"/>
    <w:rsid w:val="00F64C79"/>
    <w:rsid w:val="00F8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1E1A8"/>
  <w14:defaultImageDpi w14:val="32767"/>
  <w15:docId w15:val="{5E54BB53-AD9B-1B4A-9A2A-3DF052F36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115769"/>
    <w:pPr>
      <w:pBdr>
        <w:top w:val="nil"/>
        <w:left w:val="nil"/>
        <w:bottom w:val="nil"/>
        <w:right w:val="nil"/>
        <w:between w:val="nil"/>
      </w:pBdr>
      <w:spacing w:after="160" w:line="259" w:lineRule="auto"/>
    </w:pPr>
    <w:rPr>
      <w:rFonts w:ascii="Calibri" w:eastAsia="Calibri" w:hAnsi="Calibri" w:cs="Calibri"/>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15769"/>
    <w:pPr>
      <w:spacing w:after="200" w:line="240" w:lineRule="auto"/>
    </w:pPr>
    <w:rPr>
      <w:b/>
      <w:bCs/>
      <w:color w:val="4472C4" w:themeColor="accent1"/>
      <w:sz w:val="18"/>
      <w:szCs w:val="18"/>
    </w:rPr>
  </w:style>
  <w:style w:type="paragraph" w:styleId="BalloonText">
    <w:name w:val="Balloon Text"/>
    <w:basedOn w:val="Normal"/>
    <w:link w:val="BalloonTextChar"/>
    <w:uiPriority w:val="99"/>
    <w:semiHidden/>
    <w:unhideWhenUsed/>
    <w:rsid w:val="00117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264"/>
    <w:rPr>
      <w:rFonts w:ascii="Tahoma" w:eastAsia="Calibri" w:hAnsi="Tahoma" w:cs="Tahoma"/>
      <w:color w:val="000000"/>
      <w:sz w:val="16"/>
      <w:szCs w:val="16"/>
    </w:rPr>
  </w:style>
  <w:style w:type="paragraph" w:styleId="CommentText">
    <w:name w:val="annotation text"/>
    <w:basedOn w:val="Normal"/>
    <w:link w:val="CommentTextChar"/>
    <w:uiPriority w:val="99"/>
    <w:semiHidden/>
    <w:unhideWhenUsed/>
    <w:rsid w:val="00D60469"/>
    <w:pPr>
      <w:spacing w:line="240" w:lineRule="auto"/>
    </w:pPr>
    <w:rPr>
      <w:sz w:val="20"/>
      <w:szCs w:val="20"/>
    </w:rPr>
  </w:style>
  <w:style w:type="character" w:customStyle="1" w:styleId="CommentTextChar">
    <w:name w:val="Comment Text Char"/>
    <w:basedOn w:val="DefaultParagraphFont"/>
    <w:link w:val="CommentText"/>
    <w:uiPriority w:val="99"/>
    <w:semiHidden/>
    <w:rsid w:val="00D60469"/>
    <w:rPr>
      <w:rFonts w:ascii="Calibri" w:eastAsia="Calibri" w:hAnsi="Calibri" w:cs="Calibri"/>
      <w:color w:val="000000"/>
      <w:sz w:val="20"/>
      <w:szCs w:val="20"/>
    </w:rPr>
  </w:style>
  <w:style w:type="character" w:styleId="CommentReference">
    <w:name w:val="annotation reference"/>
    <w:basedOn w:val="DefaultParagraphFont"/>
    <w:uiPriority w:val="99"/>
    <w:semiHidden/>
    <w:unhideWhenUsed/>
    <w:rsid w:val="00D60469"/>
    <w:rPr>
      <w:sz w:val="16"/>
      <w:szCs w:val="16"/>
    </w:rPr>
  </w:style>
  <w:style w:type="character" w:styleId="Strong">
    <w:name w:val="Strong"/>
    <w:basedOn w:val="DefaultParagraphFont"/>
    <w:uiPriority w:val="22"/>
    <w:qFormat/>
    <w:rsid w:val="00D60469"/>
    <w:rPr>
      <w:b/>
      <w:bCs/>
    </w:rPr>
  </w:style>
  <w:style w:type="paragraph" w:styleId="CommentSubject">
    <w:name w:val="annotation subject"/>
    <w:basedOn w:val="CommentText"/>
    <w:next w:val="CommentText"/>
    <w:link w:val="CommentSubjectChar"/>
    <w:uiPriority w:val="99"/>
    <w:semiHidden/>
    <w:unhideWhenUsed/>
    <w:rsid w:val="00B97054"/>
    <w:rPr>
      <w:b/>
      <w:bCs/>
    </w:rPr>
  </w:style>
  <w:style w:type="character" w:customStyle="1" w:styleId="CommentSubjectChar">
    <w:name w:val="Comment Subject Char"/>
    <w:basedOn w:val="CommentTextChar"/>
    <w:link w:val="CommentSubject"/>
    <w:uiPriority w:val="99"/>
    <w:semiHidden/>
    <w:rsid w:val="00B97054"/>
    <w:rPr>
      <w:rFonts w:ascii="Calibri" w:eastAsia="Calibri" w:hAnsi="Calibri" w:cs="Calibri"/>
      <w:b/>
      <w:bCs/>
      <w:color w:val="000000"/>
      <w:sz w:val="20"/>
      <w:szCs w:val="20"/>
    </w:rPr>
  </w:style>
  <w:style w:type="paragraph" w:styleId="TableofFigures">
    <w:name w:val="table of figures"/>
    <w:basedOn w:val="Normal"/>
    <w:next w:val="Normal"/>
    <w:uiPriority w:val="99"/>
    <w:unhideWhenUsed/>
    <w:rsid w:val="004F7F8F"/>
    <w:pPr>
      <w:spacing w:after="0"/>
    </w:pPr>
  </w:style>
  <w:style w:type="character" w:styleId="Hyperlink">
    <w:name w:val="Hyperlink"/>
    <w:basedOn w:val="DefaultParagraphFont"/>
    <w:uiPriority w:val="99"/>
    <w:unhideWhenUsed/>
    <w:rsid w:val="004F7F8F"/>
    <w:rPr>
      <w:color w:val="0563C1" w:themeColor="hyperlink"/>
      <w:u w:val="single"/>
    </w:rPr>
  </w:style>
  <w:style w:type="paragraph" w:styleId="Footer">
    <w:name w:val="footer"/>
    <w:basedOn w:val="Normal"/>
    <w:link w:val="FooterChar"/>
    <w:uiPriority w:val="99"/>
    <w:unhideWhenUsed/>
    <w:rsid w:val="009A69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905"/>
    <w:rPr>
      <w:rFonts w:ascii="Calibri" w:eastAsia="Calibri" w:hAnsi="Calibri" w:cs="Calibri"/>
      <w:color w:val="000000"/>
      <w:sz w:val="22"/>
      <w:szCs w:val="22"/>
    </w:rPr>
  </w:style>
  <w:style w:type="character" w:styleId="PageNumber">
    <w:name w:val="page number"/>
    <w:basedOn w:val="DefaultParagraphFont"/>
    <w:uiPriority w:val="99"/>
    <w:semiHidden/>
    <w:unhideWhenUsed/>
    <w:rsid w:val="009A6905"/>
  </w:style>
  <w:style w:type="paragraph" w:styleId="Revision">
    <w:name w:val="Revision"/>
    <w:hidden/>
    <w:uiPriority w:val="99"/>
    <w:semiHidden/>
    <w:rsid w:val="00F64C79"/>
    <w:rPr>
      <w:rFonts w:ascii="Calibri" w:eastAsia="Calibri" w:hAnsi="Calibri" w:cs="Calibri"/>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439347">
      <w:bodyDiv w:val="1"/>
      <w:marLeft w:val="0"/>
      <w:marRight w:val="0"/>
      <w:marTop w:val="0"/>
      <w:marBottom w:val="0"/>
      <w:divBdr>
        <w:top w:val="none" w:sz="0" w:space="0" w:color="auto"/>
        <w:left w:val="none" w:sz="0" w:space="0" w:color="auto"/>
        <w:bottom w:val="none" w:sz="0" w:space="0" w:color="auto"/>
        <w:right w:val="none" w:sz="0" w:space="0" w:color="auto"/>
      </w:divBdr>
    </w:div>
    <w:div w:id="232932718">
      <w:bodyDiv w:val="1"/>
      <w:marLeft w:val="0"/>
      <w:marRight w:val="0"/>
      <w:marTop w:val="0"/>
      <w:marBottom w:val="0"/>
      <w:divBdr>
        <w:top w:val="none" w:sz="0" w:space="0" w:color="auto"/>
        <w:left w:val="none" w:sz="0" w:space="0" w:color="auto"/>
        <w:bottom w:val="none" w:sz="0" w:space="0" w:color="auto"/>
        <w:right w:val="none" w:sz="0" w:space="0" w:color="auto"/>
      </w:divBdr>
    </w:div>
    <w:div w:id="332879390">
      <w:bodyDiv w:val="1"/>
      <w:marLeft w:val="0"/>
      <w:marRight w:val="0"/>
      <w:marTop w:val="0"/>
      <w:marBottom w:val="0"/>
      <w:divBdr>
        <w:top w:val="none" w:sz="0" w:space="0" w:color="auto"/>
        <w:left w:val="none" w:sz="0" w:space="0" w:color="auto"/>
        <w:bottom w:val="none" w:sz="0" w:space="0" w:color="auto"/>
        <w:right w:val="none" w:sz="0" w:space="0" w:color="auto"/>
      </w:divBdr>
    </w:div>
    <w:div w:id="1021785105">
      <w:bodyDiv w:val="1"/>
      <w:marLeft w:val="0"/>
      <w:marRight w:val="0"/>
      <w:marTop w:val="0"/>
      <w:marBottom w:val="0"/>
      <w:divBdr>
        <w:top w:val="none" w:sz="0" w:space="0" w:color="auto"/>
        <w:left w:val="none" w:sz="0" w:space="0" w:color="auto"/>
        <w:bottom w:val="none" w:sz="0" w:space="0" w:color="auto"/>
        <w:right w:val="none" w:sz="0" w:space="0" w:color="auto"/>
      </w:divBdr>
    </w:div>
    <w:div w:id="150774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888C8-6357-6B45-81F4-125E66820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4420</Words>
  <Characters>25199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Koman, Patricia</cp:lastModifiedBy>
  <cp:revision>2</cp:revision>
  <cp:lastPrinted>2018-12-07T18:32:00Z</cp:lastPrinted>
  <dcterms:created xsi:type="dcterms:W3CDTF">2019-10-01T17:17:00Z</dcterms:created>
  <dcterms:modified xsi:type="dcterms:W3CDTF">2019-10-01T17:17:00Z</dcterms:modified>
</cp:coreProperties>
</file>