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9D" w:rsidRPr="00820D2A" w:rsidRDefault="000B139D" w:rsidP="000B139D">
      <w:pPr>
        <w:suppressLineNumbers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 w:rsidRPr="00820D2A">
        <w:rPr>
          <w:rFonts w:ascii="Arial" w:hAnsi="Arial" w:cs="Arial"/>
          <w:b/>
          <w:color w:val="000000" w:themeColor="text1"/>
          <w:sz w:val="22"/>
          <w:szCs w:val="22"/>
        </w:rPr>
        <w:t>Supplemental Material</w:t>
      </w:r>
    </w:p>
    <w:bookmarkEnd w:id="0"/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Pr="00643748" w:rsidRDefault="000B139D" w:rsidP="000B139D">
      <w:pPr>
        <w:pStyle w:val="NoSpacing"/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Longitudinal </w:t>
      </w:r>
      <w:r w:rsidRPr="00643748">
        <w:rPr>
          <w:rFonts w:ascii="Arial" w:hAnsi="Arial" w:cs="Arial"/>
          <w:b/>
          <w:color w:val="000000" w:themeColor="text1"/>
        </w:rPr>
        <w:t xml:space="preserve">Association of </w:t>
      </w:r>
      <w:r>
        <w:rPr>
          <w:rFonts w:ascii="Arial" w:hAnsi="Arial" w:cs="Arial"/>
          <w:b/>
          <w:color w:val="000000" w:themeColor="text1"/>
        </w:rPr>
        <w:t xml:space="preserve">Biomarkers of </w:t>
      </w:r>
      <w:r w:rsidRPr="00643748">
        <w:rPr>
          <w:rFonts w:ascii="Arial" w:hAnsi="Arial" w:cs="Arial"/>
          <w:b/>
          <w:color w:val="000000" w:themeColor="text1"/>
        </w:rPr>
        <w:t>Pesticide</w:t>
      </w:r>
      <w:r>
        <w:rPr>
          <w:rFonts w:ascii="Arial" w:hAnsi="Arial" w:cs="Arial"/>
          <w:b/>
          <w:color w:val="000000" w:themeColor="text1"/>
        </w:rPr>
        <w:t xml:space="preserve"> Exposure</w:t>
      </w:r>
      <w:r w:rsidRPr="00643748">
        <w:rPr>
          <w:rFonts w:ascii="Arial" w:hAnsi="Arial" w:cs="Arial"/>
          <w:b/>
          <w:color w:val="000000" w:themeColor="text1"/>
        </w:rPr>
        <w:t xml:space="preserve"> with </w:t>
      </w:r>
      <w:r>
        <w:rPr>
          <w:rFonts w:ascii="Arial" w:hAnsi="Arial" w:cs="Arial"/>
          <w:b/>
          <w:color w:val="000000" w:themeColor="text1"/>
        </w:rPr>
        <w:t>Cardiovascular Disease</w:t>
      </w:r>
      <w:r w:rsidRPr="00643748">
        <w:rPr>
          <w:rFonts w:ascii="Arial" w:hAnsi="Arial" w:cs="Arial"/>
          <w:b/>
          <w:color w:val="000000" w:themeColor="text1"/>
        </w:rPr>
        <w:t xml:space="preserve"> Risk Factors in Youth with Diabetes</w:t>
      </w:r>
    </w:p>
    <w:p w:rsidR="000B139D" w:rsidRPr="00643748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</w:rPr>
      </w:pPr>
      <w:r w:rsidRPr="00643748">
        <w:rPr>
          <w:rFonts w:ascii="Arial" w:hAnsi="Arial" w:cs="Arial"/>
          <w:color w:val="000000" w:themeColor="text1"/>
        </w:rPr>
        <w:t>Navdep Kaur,</w:t>
      </w:r>
      <w:r w:rsidRPr="00643748">
        <w:rPr>
          <w:rFonts w:ascii="Arial" w:hAnsi="Arial" w:cs="Arial"/>
          <w:color w:val="000000" w:themeColor="text1"/>
          <w:vertAlign w:val="superscript"/>
        </w:rPr>
        <w:t>1</w:t>
      </w:r>
      <w:r w:rsidRPr="00643748">
        <w:rPr>
          <w:rFonts w:ascii="Arial" w:hAnsi="Arial" w:cs="Arial"/>
          <w:color w:val="000000" w:themeColor="text1"/>
        </w:rPr>
        <w:t xml:space="preserve"> Anne</w:t>
      </w:r>
      <w:r>
        <w:rPr>
          <w:rFonts w:ascii="Arial" w:hAnsi="Arial" w:cs="Arial"/>
          <w:color w:val="000000" w:themeColor="text1"/>
        </w:rPr>
        <w:t xml:space="preserve"> P.</w:t>
      </w:r>
      <w:r w:rsidRPr="00643748">
        <w:rPr>
          <w:rFonts w:ascii="Arial" w:hAnsi="Arial" w:cs="Arial"/>
          <w:color w:val="000000" w:themeColor="text1"/>
        </w:rPr>
        <w:t xml:space="preserve"> Starling,</w:t>
      </w:r>
      <w:r>
        <w:rPr>
          <w:rFonts w:ascii="Arial" w:hAnsi="Arial" w:cs="Arial"/>
          <w:color w:val="000000" w:themeColor="text1"/>
          <w:vertAlign w:val="superscript"/>
        </w:rPr>
        <w:t>2</w:t>
      </w:r>
      <w:r w:rsidRPr="00643748">
        <w:rPr>
          <w:rFonts w:ascii="Arial" w:hAnsi="Arial" w:cs="Arial"/>
          <w:color w:val="000000" w:themeColor="text1"/>
        </w:rPr>
        <w:t xml:space="preserve"> Antonia M. Calafat,</w:t>
      </w:r>
      <w:r>
        <w:rPr>
          <w:rFonts w:ascii="Arial" w:hAnsi="Arial" w:cs="Arial"/>
          <w:color w:val="000000" w:themeColor="text1"/>
          <w:vertAlign w:val="superscript"/>
        </w:rPr>
        <w:t>3</w:t>
      </w:r>
      <w:r w:rsidRPr="0064374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Andreas Sjodin,</w:t>
      </w:r>
      <w:r w:rsidRPr="001D6C20">
        <w:rPr>
          <w:rFonts w:ascii="Arial" w:hAnsi="Arial" w:cs="Arial"/>
          <w:color w:val="000000" w:themeColor="text1"/>
          <w:vertAlign w:val="superscript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EE39BC">
        <w:rPr>
          <w:rFonts w:ascii="Arial" w:hAnsi="Arial" w:cs="Arial"/>
          <w:color w:val="000000" w:themeColor="text1"/>
        </w:rPr>
        <w:t>Noemie</w:t>
      </w:r>
      <w:proofErr w:type="spellEnd"/>
      <w:r w:rsidRPr="00EE39BC">
        <w:rPr>
          <w:rFonts w:ascii="Arial" w:hAnsi="Arial" w:cs="Arial"/>
          <w:color w:val="000000" w:themeColor="text1"/>
        </w:rPr>
        <w:t xml:space="preserve"> Clouet-Foraison</w:t>
      </w:r>
      <w:r>
        <w:rPr>
          <w:rFonts w:ascii="Arial" w:hAnsi="Arial" w:cs="Arial"/>
          <w:color w:val="000000" w:themeColor="text1"/>
        </w:rPr>
        <w:t>,</w:t>
      </w:r>
      <w:r w:rsidRPr="000D054B">
        <w:rPr>
          <w:rFonts w:ascii="Arial" w:hAnsi="Arial" w:cs="Arial"/>
          <w:color w:val="000000" w:themeColor="text1"/>
          <w:vertAlign w:val="superscript"/>
        </w:rPr>
        <w:t>4</w:t>
      </w:r>
      <w:r>
        <w:rPr>
          <w:rFonts w:ascii="Arial" w:hAnsi="Arial" w:cs="Arial"/>
          <w:color w:val="000000" w:themeColor="text1"/>
        </w:rPr>
        <w:t xml:space="preserve"> </w:t>
      </w:r>
      <w:r w:rsidRPr="00EE39BC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>wrence M.</w:t>
      </w:r>
      <w:r w:rsidRPr="00EE39BC">
        <w:rPr>
          <w:rFonts w:ascii="Arial" w:hAnsi="Arial" w:cs="Arial"/>
          <w:color w:val="000000" w:themeColor="text1"/>
        </w:rPr>
        <w:t xml:space="preserve"> Dolan</w:t>
      </w:r>
      <w:r>
        <w:rPr>
          <w:rFonts w:ascii="Arial" w:hAnsi="Arial" w:cs="Arial"/>
          <w:color w:val="000000" w:themeColor="text1"/>
        </w:rPr>
        <w:t>,</w:t>
      </w:r>
      <w:r w:rsidRPr="000D054B">
        <w:rPr>
          <w:rFonts w:ascii="Arial" w:hAnsi="Arial" w:cs="Arial"/>
          <w:color w:val="000000" w:themeColor="text1"/>
          <w:vertAlign w:val="superscript"/>
        </w:rPr>
        <w:t>5</w:t>
      </w:r>
      <w:r>
        <w:rPr>
          <w:rFonts w:ascii="Arial" w:hAnsi="Arial" w:cs="Arial"/>
          <w:color w:val="000000" w:themeColor="text1"/>
        </w:rPr>
        <w:t xml:space="preserve"> Giusepp</w:t>
      </w:r>
      <w:r w:rsidRPr="00EE39BC">
        <w:rPr>
          <w:rFonts w:ascii="Arial" w:hAnsi="Arial" w:cs="Arial"/>
          <w:color w:val="000000" w:themeColor="text1"/>
        </w:rPr>
        <w:t>ina Imperatore</w:t>
      </w:r>
      <w:r>
        <w:rPr>
          <w:rFonts w:ascii="Arial" w:hAnsi="Arial" w:cs="Arial"/>
          <w:color w:val="000000" w:themeColor="text1"/>
        </w:rPr>
        <w:t>,</w:t>
      </w:r>
      <w:r w:rsidRPr="000D054B">
        <w:rPr>
          <w:rFonts w:ascii="Arial" w:hAnsi="Arial" w:cs="Arial"/>
          <w:color w:val="000000" w:themeColor="text1"/>
          <w:vertAlign w:val="superscript"/>
        </w:rPr>
        <w:t>6</w:t>
      </w:r>
      <w:r>
        <w:rPr>
          <w:rFonts w:ascii="Arial" w:hAnsi="Arial" w:cs="Arial"/>
          <w:color w:val="000000" w:themeColor="text1"/>
        </w:rPr>
        <w:t xml:space="preserve"> </w:t>
      </w:r>
      <w:r w:rsidRPr="00643748">
        <w:rPr>
          <w:rFonts w:ascii="Arial" w:hAnsi="Arial" w:cs="Arial"/>
          <w:color w:val="000000" w:themeColor="text1"/>
        </w:rPr>
        <w:t>Elizabeth T. Jensen,</w:t>
      </w:r>
      <w:r>
        <w:rPr>
          <w:rFonts w:ascii="Arial" w:hAnsi="Arial" w:cs="Arial"/>
          <w:color w:val="000000" w:themeColor="text1"/>
          <w:vertAlign w:val="superscript"/>
        </w:rPr>
        <w:t>7</w:t>
      </w:r>
      <w:r w:rsidRPr="00643748">
        <w:rPr>
          <w:rFonts w:ascii="Arial" w:hAnsi="Arial" w:cs="Arial"/>
          <w:color w:val="000000" w:themeColor="text1"/>
        </w:rPr>
        <w:t xml:space="preserve"> </w:t>
      </w:r>
      <w:r w:rsidRPr="00EE39BC">
        <w:rPr>
          <w:rFonts w:ascii="Arial" w:hAnsi="Arial" w:cs="Arial"/>
          <w:color w:val="000000" w:themeColor="text1"/>
        </w:rPr>
        <w:t xml:space="preserve">Jean </w:t>
      </w:r>
      <w:r>
        <w:rPr>
          <w:rFonts w:ascii="Arial" w:hAnsi="Arial" w:cs="Arial"/>
          <w:color w:val="000000" w:themeColor="text1"/>
        </w:rPr>
        <w:t xml:space="preserve">M </w:t>
      </w:r>
      <w:r w:rsidRPr="00EE39BC">
        <w:rPr>
          <w:rFonts w:ascii="Arial" w:hAnsi="Arial" w:cs="Arial"/>
          <w:color w:val="000000" w:themeColor="text1"/>
        </w:rPr>
        <w:t>Lawrence</w:t>
      </w:r>
      <w:r>
        <w:rPr>
          <w:rFonts w:ascii="Arial" w:hAnsi="Arial" w:cs="Arial"/>
          <w:color w:val="000000" w:themeColor="text1"/>
        </w:rPr>
        <w:t>,</w:t>
      </w:r>
      <w:r w:rsidRPr="000D054B">
        <w:rPr>
          <w:rFonts w:ascii="Arial" w:hAnsi="Arial" w:cs="Arial"/>
          <w:color w:val="000000" w:themeColor="text1"/>
          <w:vertAlign w:val="superscript"/>
        </w:rPr>
        <w:t>8</w:t>
      </w:r>
      <w:r>
        <w:rPr>
          <w:rFonts w:ascii="Arial" w:hAnsi="Arial" w:cs="Arial"/>
          <w:color w:val="000000" w:themeColor="text1"/>
        </w:rPr>
        <w:t xml:space="preserve"> </w:t>
      </w:r>
      <w:r w:rsidRPr="00643748">
        <w:rPr>
          <w:rFonts w:ascii="Arial" w:hAnsi="Arial" w:cs="Arial"/>
          <w:color w:val="000000" w:themeColor="text1"/>
        </w:rPr>
        <w:t>Maria Ospina,</w:t>
      </w:r>
      <w:r>
        <w:rPr>
          <w:rFonts w:ascii="Arial" w:hAnsi="Arial" w:cs="Arial"/>
          <w:color w:val="000000" w:themeColor="text1"/>
          <w:vertAlign w:val="superscript"/>
        </w:rPr>
        <w:t>3</w:t>
      </w:r>
      <w:r w:rsidRPr="00643748">
        <w:rPr>
          <w:rFonts w:ascii="Arial" w:hAnsi="Arial" w:cs="Arial"/>
          <w:color w:val="000000" w:themeColor="text1"/>
        </w:rPr>
        <w:t xml:space="preserve"> </w:t>
      </w:r>
      <w:r w:rsidRPr="00EE39BC">
        <w:rPr>
          <w:rFonts w:ascii="Arial" w:hAnsi="Arial" w:cs="Arial"/>
          <w:color w:val="000000" w:themeColor="text1"/>
        </w:rPr>
        <w:t>Cat</w:t>
      </w:r>
      <w:r>
        <w:rPr>
          <w:rFonts w:ascii="Arial" w:hAnsi="Arial" w:cs="Arial"/>
          <w:color w:val="000000" w:themeColor="text1"/>
        </w:rPr>
        <w:t>herin</w:t>
      </w:r>
      <w:r w:rsidRPr="00EE39BC">
        <w:rPr>
          <w:rFonts w:ascii="Arial" w:hAnsi="Arial" w:cs="Arial"/>
          <w:color w:val="000000" w:themeColor="text1"/>
        </w:rPr>
        <w:t>e Pihoker</w:t>
      </w:r>
      <w:r>
        <w:rPr>
          <w:rFonts w:ascii="Arial" w:hAnsi="Arial" w:cs="Arial"/>
          <w:color w:val="000000" w:themeColor="text1"/>
        </w:rPr>
        <w:t>,</w:t>
      </w:r>
      <w:r w:rsidRPr="000D054B">
        <w:rPr>
          <w:rFonts w:ascii="Arial" w:hAnsi="Arial" w:cs="Arial"/>
          <w:color w:val="000000" w:themeColor="text1"/>
          <w:vertAlign w:val="superscript"/>
        </w:rPr>
        <w:t>9</w:t>
      </w:r>
      <w:r>
        <w:rPr>
          <w:rFonts w:ascii="Arial" w:hAnsi="Arial" w:cs="Arial"/>
          <w:color w:val="000000" w:themeColor="text1"/>
        </w:rPr>
        <w:t xml:space="preserve"> </w:t>
      </w:r>
      <w:r w:rsidRPr="00643748">
        <w:rPr>
          <w:rFonts w:ascii="Arial" w:hAnsi="Arial" w:cs="Arial"/>
          <w:color w:val="000000" w:themeColor="text1"/>
        </w:rPr>
        <w:t>Kyla Taylor,</w:t>
      </w:r>
      <w:r>
        <w:rPr>
          <w:rFonts w:ascii="Arial" w:hAnsi="Arial" w:cs="Arial"/>
          <w:color w:val="000000" w:themeColor="text1"/>
          <w:vertAlign w:val="superscript"/>
        </w:rPr>
        <w:t>10</w:t>
      </w:r>
      <w:r w:rsidRPr="0064374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Christine Turley,</w:t>
      </w:r>
      <w:r w:rsidRPr="000D054B">
        <w:rPr>
          <w:rFonts w:ascii="Arial" w:hAnsi="Arial" w:cs="Arial"/>
          <w:color w:val="000000" w:themeColor="text1"/>
          <w:vertAlign w:val="superscript"/>
        </w:rPr>
        <w:t>11</w:t>
      </w:r>
      <w:r>
        <w:rPr>
          <w:rFonts w:ascii="Arial" w:hAnsi="Arial" w:cs="Arial"/>
          <w:color w:val="000000" w:themeColor="text1"/>
        </w:rPr>
        <w:t xml:space="preserve"> </w:t>
      </w:r>
      <w:r w:rsidRPr="00643748">
        <w:rPr>
          <w:rFonts w:ascii="Arial" w:hAnsi="Arial" w:cs="Arial"/>
          <w:color w:val="000000" w:themeColor="text1"/>
        </w:rPr>
        <w:t>Dana Dabelea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  <w:vertAlign w:val="superscript"/>
        </w:rPr>
        <w:t>2</w:t>
      </w:r>
      <w:r w:rsidRPr="00365D57">
        <w:rPr>
          <w:rFonts w:ascii="Arial" w:hAnsi="Arial" w:cs="Arial"/>
          <w:color w:val="000000" w:themeColor="text1"/>
        </w:rPr>
        <w:t xml:space="preserve"> </w:t>
      </w:r>
      <w:r w:rsidRPr="00643748">
        <w:rPr>
          <w:rFonts w:ascii="Arial" w:hAnsi="Arial" w:cs="Arial"/>
          <w:color w:val="000000" w:themeColor="text1"/>
        </w:rPr>
        <w:t>Lindsay M. Jaacks</w:t>
      </w:r>
      <w:r w:rsidRPr="00643748">
        <w:rPr>
          <w:rFonts w:ascii="Arial" w:hAnsi="Arial" w:cs="Arial"/>
          <w:color w:val="000000" w:themeColor="text1"/>
          <w:vertAlign w:val="superscript"/>
        </w:rPr>
        <w:t>1</w:t>
      </w:r>
    </w:p>
    <w:p w:rsidR="000B139D" w:rsidRPr="00643748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</w:rPr>
      </w:pPr>
      <w:r w:rsidRPr="00643748">
        <w:rPr>
          <w:rFonts w:ascii="Arial" w:hAnsi="Arial" w:cs="Arial"/>
          <w:color w:val="000000" w:themeColor="text1"/>
          <w:vertAlign w:val="superscript"/>
        </w:rPr>
        <w:t>1</w:t>
      </w:r>
      <w:r w:rsidRPr="00643748">
        <w:rPr>
          <w:rFonts w:ascii="Arial" w:hAnsi="Arial" w:cs="Arial"/>
          <w:color w:val="000000" w:themeColor="text1"/>
        </w:rPr>
        <w:t>Department of Global Health and Population, Harvard T.H. Chan School of Public Health, Boston, MA, USA</w:t>
      </w:r>
    </w:p>
    <w:p w:rsidR="000B139D" w:rsidRPr="00643748" w:rsidRDefault="000B139D" w:rsidP="000B139D">
      <w:pPr>
        <w:pStyle w:val="NoSpacing"/>
        <w:spacing w:line="480" w:lineRule="auto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2</w:t>
      </w:r>
      <w:r w:rsidRPr="00643748">
        <w:rPr>
          <w:rFonts w:ascii="Arial" w:hAnsi="Arial" w:cs="Arial"/>
          <w:color w:val="000000" w:themeColor="text1"/>
        </w:rPr>
        <w:t>Department of Epidemiology, Colorado School of Public Health, Aurora, CO, USA</w:t>
      </w:r>
    </w:p>
    <w:p w:rsidR="000B139D" w:rsidRPr="00643748" w:rsidRDefault="000B139D" w:rsidP="000B139D">
      <w:pPr>
        <w:pStyle w:val="NoSpacing"/>
        <w:spacing w:line="480" w:lineRule="auto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3</w:t>
      </w:r>
      <w:r w:rsidRPr="00643748">
        <w:rPr>
          <w:rFonts w:ascii="Arial" w:hAnsi="Arial" w:cs="Arial"/>
          <w:color w:val="000000" w:themeColor="text1"/>
        </w:rPr>
        <w:t>Division of Laboratory Sciences, Centers for Disease Control and Prevention, Atlanta, GA, USA</w:t>
      </w:r>
    </w:p>
    <w:p w:rsidR="000B139D" w:rsidRPr="00CE6828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4</w:t>
      </w:r>
      <w:r>
        <w:rPr>
          <w:rFonts w:ascii="Arial" w:hAnsi="Arial" w:cs="Arial"/>
          <w:color w:val="000000" w:themeColor="text1"/>
        </w:rPr>
        <w:t>Northwest Lipid Metabolism and Diabetes Research Laboratory, Division of Metabolism, Endocrinology, and Nutrition, Department of Medicine, University of Washington, Seattle, WA, USA.</w:t>
      </w:r>
    </w:p>
    <w:p w:rsidR="000B139D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  <w:vertAlign w:val="superscript"/>
        </w:rPr>
        <w:t>5</w:t>
      </w:r>
      <w:r w:rsidRPr="00771E64">
        <w:rPr>
          <w:rFonts w:ascii="Arial" w:hAnsi="Arial" w:cs="Arial"/>
          <w:color w:val="000000" w:themeColor="text1"/>
        </w:rPr>
        <w:t>Division of Endocrinology, Department of Pediatrics, University of Cincinnati, College of Medicine, Cincinnati, OH, USA</w:t>
      </w:r>
    </w:p>
    <w:p w:rsidR="000B139D" w:rsidRPr="00DD782C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6</w:t>
      </w:r>
      <w:r w:rsidRPr="00DD782C">
        <w:rPr>
          <w:rFonts w:ascii="Arial" w:hAnsi="Arial" w:cs="Arial"/>
          <w:color w:val="000000" w:themeColor="text1"/>
        </w:rPr>
        <w:t>Division of Diabetes Translation, Centers for Disease Control and Prevention (CDC), National Center for Chronic Disease Prevention and Health Promotion, Atlanta, Georgia</w:t>
      </w:r>
    </w:p>
    <w:p w:rsidR="000B139D" w:rsidRPr="00643748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7</w:t>
      </w:r>
      <w:r w:rsidRPr="00643748">
        <w:rPr>
          <w:rFonts w:ascii="Arial" w:hAnsi="Arial" w:cs="Arial"/>
          <w:color w:val="000000" w:themeColor="text1"/>
        </w:rPr>
        <w:t>Wake Forest School of Medicine, Winston-Salem, NC, USA</w:t>
      </w:r>
    </w:p>
    <w:p w:rsidR="000B139D" w:rsidRPr="003833C7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8</w:t>
      </w:r>
      <w:r w:rsidRPr="003833C7">
        <w:rPr>
          <w:rFonts w:ascii="Arial" w:hAnsi="Arial" w:cs="Arial"/>
          <w:color w:val="000000" w:themeColor="text1"/>
        </w:rPr>
        <w:t>Department of Research &amp; Evaluation, Kaiser Permanente Southern California, Pasadena CA, USA</w:t>
      </w:r>
    </w:p>
    <w:p w:rsidR="000B139D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  <w:vertAlign w:val="superscript"/>
        </w:rPr>
      </w:pPr>
      <w:r>
        <w:rPr>
          <w:rFonts w:ascii="Arial" w:hAnsi="Arial" w:cs="Arial"/>
          <w:color w:val="000000" w:themeColor="text1"/>
          <w:vertAlign w:val="superscript"/>
        </w:rPr>
        <w:t>9</w:t>
      </w:r>
      <w:r>
        <w:rPr>
          <w:rFonts w:ascii="Arial" w:hAnsi="Arial" w:cs="Arial"/>
          <w:color w:val="000000" w:themeColor="text1"/>
        </w:rPr>
        <w:t>Department o</w:t>
      </w:r>
      <w:r w:rsidRPr="0003357A">
        <w:rPr>
          <w:rFonts w:ascii="Arial" w:hAnsi="Arial" w:cs="Arial"/>
          <w:color w:val="000000" w:themeColor="text1"/>
        </w:rPr>
        <w:t>f Pediatrics, University of Washington, Seattle, WA, USA</w:t>
      </w:r>
    </w:p>
    <w:p w:rsidR="000B139D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10</w:t>
      </w:r>
      <w:r w:rsidRPr="00643748">
        <w:rPr>
          <w:rFonts w:ascii="Arial" w:hAnsi="Arial" w:cs="Arial"/>
          <w:color w:val="000000" w:themeColor="text1"/>
        </w:rPr>
        <w:t>Office of Health Assessment and Translation, National Toxicology Program, National Institute of Environmental Health Sciences, Durham, NC, USA</w:t>
      </w:r>
    </w:p>
    <w:p w:rsidR="000B139D" w:rsidRPr="000B139D" w:rsidRDefault="000B139D" w:rsidP="000B139D">
      <w:pPr>
        <w:pStyle w:val="NoSpacing"/>
        <w:spacing w:line="480" w:lineRule="auto"/>
        <w:rPr>
          <w:rFonts w:ascii="Arial" w:hAnsi="Arial" w:cs="Arial"/>
          <w:color w:val="000000" w:themeColor="text1"/>
          <w:vertAlign w:val="superscript"/>
        </w:rPr>
      </w:pPr>
      <w:r w:rsidRPr="000D054B">
        <w:rPr>
          <w:rFonts w:ascii="Arial" w:hAnsi="Arial" w:cs="Arial"/>
          <w:color w:val="000000" w:themeColor="text1"/>
          <w:vertAlign w:val="superscript"/>
        </w:rPr>
        <w:t>11</w:t>
      </w:r>
      <w:r>
        <w:rPr>
          <w:rFonts w:ascii="Arial" w:hAnsi="Arial" w:cs="Arial"/>
          <w:color w:val="000000" w:themeColor="text1"/>
        </w:rPr>
        <w:t>Department of Pediatrics, University of South Carolina School of Medicine, Columbia, SC, USA</w:t>
      </w:r>
    </w:p>
    <w:tbl>
      <w:tblPr>
        <w:tblW w:w="7345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7"/>
        <w:gridCol w:w="1668"/>
      </w:tblGrid>
      <w:tr w:rsidR="000B139D" w:rsidRPr="00C97D1A" w:rsidTr="004F32C0">
        <w:trPr>
          <w:jc w:val="center"/>
        </w:trPr>
        <w:tc>
          <w:tcPr>
            <w:tcW w:w="7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lastRenderedPageBreak/>
              <w:t>Table S1.</w:t>
            </w: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Summary of baseline characteristics of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selected </w:t>
            </w: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youth with type 1 and type 2 diabetes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from the SEARCH for Diabetes in Youth Study</w:t>
            </w: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(n=87).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N(%)</w:t>
            </w: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 or mean (SD)</w:t>
            </w:r>
          </w:p>
        </w:tc>
      </w:tr>
      <w:tr w:rsidR="000B139D" w:rsidRPr="00C97D1A" w:rsidTr="004F32C0">
        <w:trPr>
          <w:trHeight w:val="368"/>
          <w:jc w:val="center"/>
        </w:trPr>
        <w:tc>
          <w:tcPr>
            <w:tcW w:w="5677" w:type="dxa"/>
            <w:tcBorders>
              <w:top w:val="single" w:sz="4" w:space="0" w:color="auto"/>
            </w:tcBorders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51.7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Age at Baseline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 Visit</w:t>
            </w: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(years)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14.2 (2.7)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Age at Diagnosis</w:t>
            </w: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(years)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13.3 (2.8)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Ethnicity 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Hispanic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14.9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Non-Hispanic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74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85.1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Race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Non-white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40.2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White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52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59.8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Diabetes </w:t>
            </w: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Type 1 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57.5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Type 2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42.5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Annual Household Income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&lt;$25K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32.2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$25-74K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31.0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$75K+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27.6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Don’t know/Refuse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6.9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Missing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2.3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Highest Level of Education of Either Parent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&lt;High School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High School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28.7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Some College to Assoc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iate’s</w:t>
            </w: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Degree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35.6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Bachelor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’</w:t>
            </w: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 Degree or more</w:t>
            </w:r>
          </w:p>
        </w:tc>
        <w:tc>
          <w:tcPr>
            <w:tcW w:w="1668" w:type="dxa"/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26.4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B139D" w:rsidRPr="00C97D1A" w:rsidTr="004F32C0">
        <w:trPr>
          <w:jc w:val="center"/>
        </w:trPr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Missing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0B139D" w:rsidRPr="00C97D1A" w:rsidRDefault="000B139D" w:rsidP="004F32C0">
            <w:pPr>
              <w:spacing w:before="36" w:after="36" w:line="288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97D1A">
              <w:rPr>
                <w:rFonts w:ascii="Arial" w:hAnsi="Arial" w:cs="Arial"/>
                <w:color w:val="000000" w:themeColor="text1"/>
                <w:sz w:val="22"/>
                <w:szCs w:val="22"/>
              </w:rPr>
              <w:t>1.2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Default="000B139D" w:rsidP="000B139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2E182B8B" wp14:editId="704B4ED5">
                  <wp:extent cx="4578350" cy="4578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 S1.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Within-participant change in concentration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2,4-dic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hlorophenoxyacetic acid (2,4-D) among 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participating youth with type 1 and type 2 diabetes in the United States (n=87)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Default="000B139D" w:rsidP="000B139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141C2B55" wp14:editId="17B7095D">
                  <wp:extent cx="4578350" cy="4578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 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Within-participant change in concentration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AC5E5B">
              <w:rPr>
                <w:rFonts w:ascii="Arial" w:hAnsi="Arial" w:cs="Arial"/>
                <w:color w:val="000000" w:themeColor="text1"/>
                <w:sz w:val="22"/>
                <w:szCs w:val="22"/>
              </w:rPr>
              <w:t>3,5,6-trichloro-2-pyridinol (TCP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Pr="00AC5E5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among 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participating youth with type 1 and type 2 diabetes in the United States (n=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74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B139D" w:rsidRDefault="000B139D" w:rsidP="000B139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63EEF213" wp14:editId="60C9B311">
                  <wp:extent cx="4578350" cy="4578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 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Within-participant change in concentration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EC3A09">
              <w:rPr>
                <w:rFonts w:ascii="Arial" w:hAnsi="Arial" w:cs="Arial"/>
                <w:color w:val="000000" w:themeColor="text1"/>
                <w:sz w:val="22"/>
                <w:szCs w:val="22"/>
              </w:rPr>
              <w:t>4-nitrophenol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among 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participating youth with type 1 and type 2 dia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betes in the United States (n=84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B139D" w:rsidRDefault="000B139D" w:rsidP="000B139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34E79028" wp14:editId="32922779">
                  <wp:extent cx="4578350" cy="4578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 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Within-participant change in concentration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32115F">
              <w:rPr>
                <w:rFonts w:ascii="Arial" w:hAnsi="Arial" w:cs="Arial"/>
                <w:color w:val="000000" w:themeColor="text1"/>
                <w:sz w:val="22"/>
                <w:szCs w:val="22"/>
              </w:rPr>
              <w:t>3-phenoxybenzoic acid (3-PBA)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among 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participating youth with type 1 and type 2 dia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betes in the United States (n=84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Default="000B139D" w:rsidP="000B139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2C0117BD" wp14:editId="40F86BC7">
                  <wp:extent cx="4578350" cy="4578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 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Within-participant change in concentration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B40AF3">
              <w:rPr>
                <w:rFonts w:ascii="Arial" w:hAnsi="Arial" w:cs="Arial"/>
                <w:color w:val="000000" w:themeColor="text1"/>
                <w:sz w:val="22"/>
                <w:szCs w:val="22"/>
              </w:rPr>
              <w:t>2,2-bis(4-chlorophenyl)-1,1-dichloroethene (</w:t>
            </w:r>
            <w:proofErr w:type="spellStart"/>
            <w:r w:rsidRPr="00B40AF3">
              <w:rPr>
                <w:rFonts w:ascii="Arial" w:hAnsi="Arial" w:cs="Arial"/>
                <w:color w:val="000000" w:themeColor="text1"/>
                <w:sz w:val="22"/>
                <w:szCs w:val="22"/>
              </w:rPr>
              <w:t>p,p</w:t>
            </w:r>
            <w:proofErr w:type="spellEnd"/>
            <w:r w:rsidRPr="00B40AF3">
              <w:rPr>
                <w:rFonts w:ascii="Arial" w:hAnsi="Arial" w:cs="Arial"/>
                <w:color w:val="000000" w:themeColor="text1"/>
                <w:sz w:val="22"/>
                <w:szCs w:val="22"/>
              </w:rPr>
              <w:t>-DDE)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among 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participating youth with type 1 and type 2 dia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betes in the United States (n=85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Default="000B139D" w:rsidP="000B139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154B7B06" wp14:editId="0BBB64D5">
                  <wp:extent cx="4578350" cy="4578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 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Within-participant change in concentration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B40AF3">
              <w:rPr>
                <w:rFonts w:ascii="Arial" w:hAnsi="Arial" w:cs="Arial"/>
                <w:color w:val="000000" w:themeColor="text1"/>
                <w:sz w:val="22"/>
                <w:szCs w:val="22"/>
              </w:rPr>
              <w:t>hexachlorobenzene (HCB)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among 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participating youth with type 1 and type 2 dia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betes in the United States (n=87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Default="000B139D" w:rsidP="000B139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2F17F614" wp14:editId="454827AB">
                  <wp:extent cx="4578350" cy="4578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457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9D" w:rsidTr="004F32C0">
        <w:trPr>
          <w:jc w:val="center"/>
        </w:trPr>
        <w:tc>
          <w:tcPr>
            <w:tcW w:w="7465" w:type="dxa"/>
          </w:tcPr>
          <w:p w:rsidR="000B139D" w:rsidRDefault="000B139D" w:rsidP="004F32C0">
            <w:pPr>
              <w:suppressLineNumber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Figure 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Pr="003558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Within-participant change in concentration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B40AF3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trans-</w:t>
            </w:r>
            <w:proofErr w:type="spellStart"/>
            <w:r w:rsidRPr="00B40AF3">
              <w:rPr>
                <w:rFonts w:ascii="Arial" w:hAnsi="Arial" w:cs="Arial"/>
                <w:color w:val="000000" w:themeColor="text1"/>
                <w:sz w:val="22"/>
                <w:szCs w:val="22"/>
              </w:rPr>
              <w:t>nonachlor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among 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participating youth with type 1 and type 2 dia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betes in the United States (n=87</w:t>
            </w:r>
            <w:r w:rsidRPr="0035582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</w:pPr>
    </w:p>
    <w:p w:rsidR="000B139D" w:rsidRDefault="000B139D" w:rsidP="000B139D">
      <w:pPr>
        <w:suppressLineNumbers/>
        <w:rPr>
          <w:rFonts w:ascii="Arial" w:hAnsi="Arial" w:cs="Arial"/>
          <w:color w:val="000000" w:themeColor="text1"/>
          <w:sz w:val="22"/>
          <w:szCs w:val="22"/>
        </w:rPr>
        <w:sectPr w:rsidR="000B139D" w:rsidSect="0053241C"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tbl>
      <w:tblPr>
        <w:tblW w:w="1347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2"/>
        <w:gridCol w:w="2183"/>
        <w:gridCol w:w="2182"/>
        <w:gridCol w:w="2184"/>
        <w:gridCol w:w="2184"/>
        <w:gridCol w:w="1234"/>
      </w:tblGrid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lastRenderedPageBreak/>
              <w:t>Table S2.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Baseline characteristics of participating youth with type 1 and type 2 diabetes in the United States (n=87) according to quartile of 2,4-dichlorophenoxyacetic acid (2,4-D).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sz w:val="20"/>
                <w:szCs w:val="20"/>
              </w:rPr>
              <w:t>Baseline 2,4-D Quartile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-value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GM (95% CI) (</w:t>
            </w:r>
            <w:r w:rsidRPr="00CE64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µg/g creatinine)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&lt;LOD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0.18 (0.17-0.20)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0.30 (0.28-0.33)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0.72 (0.57-0.89)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Sex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Female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(57%)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Male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15.17 (12.63, 17.02)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12.72 (11.19, 16.11)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12.86 (11.38, 16.13)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13.66 (12.21, 15.94)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 at Diagnosis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13.99 (11.94, 16.43)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12.53 (10.07, 15.38)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12.13 (10.51, 15.62)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13.23 (11.07, 15.20)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Ethnicity 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Hispanic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(18%)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Non-Hispanic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(82%)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19 (86%)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(77%)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20 (95%)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Race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Non-white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White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(77%)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(67%)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Diabetes </w:t>
            </w: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Type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1 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(59%)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(71%)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2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Annual Household Income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&lt;$25K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$25-74K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</w:t>
            </w:r>
            <w:r w:rsidRPr="00CE64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$75K+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Don’t know/Refuse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Highest Level of Education of Either Parent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&lt;High School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High School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Some College to Associate’s Degree</w:t>
            </w:r>
          </w:p>
        </w:tc>
        <w:tc>
          <w:tcPr>
            <w:tcW w:w="2183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2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(30%)</w:t>
            </w:r>
          </w:p>
        </w:tc>
        <w:tc>
          <w:tcPr>
            <w:tcW w:w="1234" w:type="dxa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Bachelor’s Degree or more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(18%)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(40%)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Values are n (%) or median (IQR).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Limit of detection (LOD) was 0.15 ng/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mL.</w:t>
            </w:r>
            <w:proofErr w:type="spellEnd"/>
          </w:p>
          <w:p w:rsidR="000B139D" w:rsidRPr="00CE6436" w:rsidRDefault="000B139D" w:rsidP="004F32C0">
            <w:pPr>
              <w:spacing w:before="36" w:after="36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CE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comparisons were made using Fisher’s exact test for categorical comparisons and Kruskal-Wallis non-parametric tests for continuous comparisons.</w:t>
            </w:r>
          </w:p>
        </w:tc>
      </w:tr>
    </w:tbl>
    <w:p w:rsidR="000B139D" w:rsidRPr="00CE6436" w:rsidRDefault="000B139D" w:rsidP="000B139D">
      <w:pPr>
        <w:suppressLineNumbers/>
        <w:rPr>
          <w:rFonts w:ascii="Arial" w:hAnsi="Arial" w:cs="Arial"/>
          <w:color w:val="000000" w:themeColor="text1"/>
          <w:sz w:val="20"/>
          <w:szCs w:val="20"/>
        </w:rPr>
        <w:sectPr w:rsidR="000B139D" w:rsidRPr="00CE6436" w:rsidSect="00141A23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tbl>
      <w:tblPr>
        <w:tblW w:w="1347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2"/>
        <w:gridCol w:w="2183"/>
        <w:gridCol w:w="2182"/>
        <w:gridCol w:w="2184"/>
        <w:gridCol w:w="2184"/>
        <w:gridCol w:w="1234"/>
      </w:tblGrid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lastRenderedPageBreak/>
              <w:t>Table S3.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Baseline characteristics of participating youth with type 1 and type 2 diabetes in the United States (n=87) according to quartile of 3,5,6-trichloro-2-pyridinol (TCPY).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sz w:val="20"/>
                <w:szCs w:val="20"/>
              </w:rPr>
              <w:t>Baseline TCPY Quartile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-value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GM (95% CI) (</w:t>
            </w:r>
            <w:r w:rsidRPr="00CE64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µg/g creatinine)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&lt;LOD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0.83 (0.70-0.99)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1.64 (1.51-1.78)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3.63 (3.10-4.24)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Sex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Female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(60%)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(60%)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16.36 (12.53, 17.50)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14.97 (12.63, 16.63)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14.07 (12.12, 16.78)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11.95 (11.00, 13.00)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 at Diagnosis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15.44 (11.93, 16.53)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14.18 (11.55, 15.84)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13.11 (10.75, 15.71)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10.73 (10.32, 12.72)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Ethnicity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(90%)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20 (95%)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(71%)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(90%)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Race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(62%)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(75%)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Diabetes </w:t>
            </w: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Type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1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(80%)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2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Annual Household Income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&lt;$25K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(50%)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(16%)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$25-74K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(47%)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</w:t>
            </w:r>
            <w:r w:rsidRPr="00CE64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$75K+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(30%)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(37%)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Don’t know/Refuse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Highest Level of Education of Either Parent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(30%)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Some College to Associate’s Degree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Bachelor’s Degree or more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(25%)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(19%)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(30%)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Values are n (%) or median (IQR).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Limit of detection (LOD) was 0.1 ng/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mL.</w:t>
            </w:r>
            <w:proofErr w:type="spellEnd"/>
          </w:p>
          <w:p w:rsidR="000B139D" w:rsidRPr="00CE6436" w:rsidRDefault="000B139D" w:rsidP="004F32C0">
            <w:pPr>
              <w:spacing w:before="36" w:after="36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CE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comparisons were made using Fisher’s exact test for categorical comparisons and Kruskal-Wallis non-parametric tests for continuous comparisons.</w:t>
            </w:r>
          </w:p>
        </w:tc>
      </w:tr>
    </w:tbl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color w:val="00000A"/>
          <w:sz w:val="20"/>
          <w:szCs w:val="20"/>
        </w:rPr>
      </w:pPr>
    </w:p>
    <w:tbl>
      <w:tblPr>
        <w:tblW w:w="1347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2"/>
        <w:gridCol w:w="2183"/>
        <w:gridCol w:w="2182"/>
        <w:gridCol w:w="2184"/>
        <w:gridCol w:w="2184"/>
        <w:gridCol w:w="1234"/>
      </w:tblGrid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lastRenderedPageBreak/>
              <w:t>Table S4.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Baseline characteristics of participating youth with type 1 and type 2 diabetes in the United States (n=87) according to quartile of 4-nitrophenol.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sz w:val="20"/>
                <w:szCs w:val="20"/>
              </w:rPr>
              <w:t>Baseline 4-nitrophenol Quartile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-value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GM (95% CI) (</w:t>
            </w:r>
            <w:r w:rsidRPr="00CE64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µg/g creatinine)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&lt;LOD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0.34 (0.33-0.36)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0.53 (0.49-0.57)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1.07 (0.90-1.27)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Sex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Female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14.29 (12.10, 17.19)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14.52 (12.12, 16.83)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13.88 (11.96, 15.89)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12.60 (11.39, 15.11)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 at Diagnosis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13.31 (10.67, 15.86)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13.51 (10.75, 16.24)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12.56 (11.73, 14.67)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12.13 (10.64, 14.55)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Ethnicity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(86%)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20 (91%)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(86%)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(77%)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Race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(76%)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Diabetes </w:t>
            </w: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Type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1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2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(57%)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Annual Household Income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&lt;$25K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$25-74K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</w:t>
            </w:r>
            <w:r w:rsidRPr="00CE64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$75K+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Don’t know/Refuse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Highest Level of Education of Either Parent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Some College to Associate’s Degree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(50%)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Bachelor’s Degree or more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Values are n (%) or median (IQR).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Limit of detection (LOD) was 0.1 ng/mL</w:t>
            </w:r>
          </w:p>
          <w:p w:rsidR="000B139D" w:rsidRPr="00CE6436" w:rsidRDefault="000B139D" w:rsidP="004F32C0">
            <w:pPr>
              <w:spacing w:before="36" w:after="36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CE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comparisons were made using Fisher’s exact test for categorical comparisons and Kruskal-Wallis non-parametric tests for continuous comparisons.</w:t>
            </w:r>
          </w:p>
        </w:tc>
      </w:tr>
    </w:tbl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0"/>
          <w:szCs w:val="20"/>
        </w:rPr>
      </w:pPr>
    </w:p>
    <w:tbl>
      <w:tblPr>
        <w:tblW w:w="1347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2"/>
        <w:gridCol w:w="2183"/>
        <w:gridCol w:w="2182"/>
        <w:gridCol w:w="2184"/>
        <w:gridCol w:w="2184"/>
        <w:gridCol w:w="1234"/>
      </w:tblGrid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lastRenderedPageBreak/>
              <w:t>Table S5.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Baseline characteristics of participating youth with type 1 and type 2 diabetes in the United States (n=87) according to quartile of 3-phenoxybenzoic acid (3-PBA).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sz w:val="20"/>
                <w:szCs w:val="20"/>
              </w:rPr>
              <w:t>Baseline 3-PBA Quartile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-value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GM (95% CI) (</w:t>
            </w:r>
            <w:r w:rsidRPr="00CE64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µg/g creatinine)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&lt;LOD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0.44 (0.39-0.49)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0.97 (0.88-1.06)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3.54 (2.35-5.33)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Sex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Female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(62%)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12.97 (12.10, 16.78)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15.02 (12.12, 17.02)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14.29 (11.96, 15.62)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12.84 (11.94, 14.97)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 at Diagnosis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11.98 (10.67, 16.40)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13.76 (10.75, 16.34)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13.31 (11.73, 14.88)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12.09 (10.82, 14.18)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Ethnicity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19 (90%)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(71%)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19 (90%)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20 (91%)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Race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(62%)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(62%)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(71%)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(68%)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Diabetes </w:t>
            </w: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Type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1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(73%)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2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Annual Household Income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&lt;$25K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(30%)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$25-74K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</w:t>
            </w:r>
            <w:r w:rsidRPr="00CE64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$75K+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Don’t know/Refuse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Highest Level of Education of Either Parent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Some College to Associate’s Degree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Bachelor’s Degree or more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(30%)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Values are n (%) or median (IQR).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Limit of detection (LOD) was 0.1 ng/mL</w:t>
            </w:r>
          </w:p>
          <w:p w:rsidR="000B139D" w:rsidRPr="00CE6436" w:rsidRDefault="000B139D" w:rsidP="004F32C0">
            <w:pPr>
              <w:spacing w:before="36" w:after="36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CE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comparisons were made using Fisher’s exact test for categorical comparisons and Kruskal-Wallis non-parametric tests for continuous comparisons.</w:t>
            </w:r>
          </w:p>
        </w:tc>
      </w:tr>
    </w:tbl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347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2"/>
        <w:gridCol w:w="2183"/>
        <w:gridCol w:w="2182"/>
        <w:gridCol w:w="2184"/>
        <w:gridCol w:w="2184"/>
        <w:gridCol w:w="1234"/>
      </w:tblGrid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lastRenderedPageBreak/>
              <w:t>Table S6.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Baseline characteristics of participating youth with type 1 and type 2 diabetes in the United States (n=87) according to quartile of 2,2-bis(4-chlorophenyl)-1,1-dichloroethene (</w:t>
            </w:r>
            <w:proofErr w:type="spellStart"/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p,p</w:t>
            </w:r>
            <w:proofErr w:type="spellEnd"/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-DDE).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sz w:val="20"/>
                <w:szCs w:val="20"/>
              </w:rPr>
              <w:t xml:space="preserve">Baseline </w:t>
            </w:r>
            <w:proofErr w:type="spellStart"/>
            <w:r w:rsidRPr="00CE6436">
              <w:rPr>
                <w:rFonts w:ascii="Arial" w:eastAsia="Calibri" w:hAnsi="Arial" w:cs="Arial"/>
                <w:sz w:val="20"/>
                <w:szCs w:val="20"/>
              </w:rPr>
              <w:t>p,p</w:t>
            </w:r>
            <w:proofErr w:type="spellEnd"/>
            <w:r w:rsidRPr="00CE6436">
              <w:rPr>
                <w:rFonts w:ascii="Arial" w:eastAsia="Calibri" w:hAnsi="Arial" w:cs="Arial"/>
                <w:sz w:val="20"/>
                <w:szCs w:val="20"/>
              </w:rPr>
              <w:t>-DDE Quartile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-value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GM (95% CI)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ng/g lipid</w:t>
            </w:r>
            <w:r w:rsidRPr="00CE64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&lt;LOD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39.23 (36.65-41.99)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65.44 (59.37-72.14)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127.32 (111.67-145.17)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Sex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Female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(73%)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(71%)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(68%)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(67%)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13.55 (12.28, 16.59)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15.02 (12.29, 16.85)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12.69 (11.38, 16.11)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14.46 (12.21, 16.01)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 at Diagnosis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12.51 (11.55, 15.58)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13.76 (10.82, 16.11)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11.86 (10.57, 15.62)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13.23 (11.81, 15.20)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Ethnicity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22 (100%)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19 (90%)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21 (95%)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Race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(52%)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(59%)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(62%)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(68%)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Diabetes </w:t>
            </w: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Type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1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(77%)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(62%)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2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(68%)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(38%)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Annual Household Income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&lt;$25K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$25-74K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</w:t>
            </w:r>
            <w:r w:rsidRPr="00CE64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$75K+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Don’t know/Refuse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Highest Level of Education of Either Parent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Some College to Associate’s Degree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Bachelor’s Degree or more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Values are n (%) or median (IQR).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 xml:space="preserve">The LODs for the persistent pesticides were calculated by adding a recovery standard to each sample.  To calculate the sample-specific LOD, the instrumental LOD was adjusted for the absolute recovery of this standard and background noise for the sample. The mean LOD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for </w:t>
            </w:r>
            <w:proofErr w:type="spellStart"/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>p,p</w:t>
            </w:r>
            <w:proofErr w:type="spellEnd"/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>-DDE it was 2.33 ng/ml.</w:t>
            </w:r>
          </w:p>
          <w:p w:rsidR="000B139D" w:rsidRPr="00CE6436" w:rsidRDefault="000B139D" w:rsidP="004F32C0">
            <w:pPr>
              <w:spacing w:before="36" w:after="36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CE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comparisons were made using Fisher’s exact test for categorical comparisons and Kruskal-Wallis non-parametric tests for continuous comparisons.</w:t>
            </w:r>
          </w:p>
        </w:tc>
      </w:tr>
    </w:tbl>
    <w:p w:rsidR="000B139D" w:rsidRPr="00CE6436" w:rsidRDefault="000B139D" w:rsidP="000B139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sz w:val="20"/>
          <w:szCs w:val="20"/>
        </w:rPr>
      </w:pPr>
    </w:p>
    <w:tbl>
      <w:tblPr>
        <w:tblW w:w="1347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2"/>
        <w:gridCol w:w="2183"/>
        <w:gridCol w:w="2182"/>
        <w:gridCol w:w="2184"/>
        <w:gridCol w:w="2184"/>
        <w:gridCol w:w="1234"/>
      </w:tblGrid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Table S7.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Baseline characteristics of participating youth with type 1 and type 2 diabetes in the United States (n=87) according to quartile of hexachlorobenzene (HCB).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sz w:val="20"/>
                <w:szCs w:val="20"/>
              </w:rPr>
              <w:t>Baseline HCB Quartile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-value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GM (95% CI)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ng/g lipid</w:t>
            </w:r>
            <w:r w:rsidRPr="00CE64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&lt;LOD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5.08 (4.93-5.25)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6.60 (6.33-6.89)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9.86 (9.06-10.74)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Sex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Female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(82%)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(18%)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(81%)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14.99 (12.10, 16.77)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14.79 (12.29, 16.96)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13.04 (12.21, 16.78)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12.21 (11.19, 14.78)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 at Diagnosis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13.83 (11.98, 15.59)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13.89 (11.07, 16.34)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12.39 (11.39, 15.58)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10.86 (10.51, 14.18)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Ethnicity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20 (91%)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(82%)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(73%)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20 (95%)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Race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(76%)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Diabetes </w:t>
            </w: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Type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1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19 (90%)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2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Annual Household Income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&lt;$25K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$25-74K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</w:t>
            </w:r>
            <w:r w:rsidRPr="00CE64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$75K+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Don’t know/Refuse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Highest Level of Education of Either Parent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Some College to Associate’s Degree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Bachelor’s Degree or more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(45%)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Values are n (%) or median (IQR).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 xml:space="preserve">The LODs for the persistent pesticides were calculated by adding a recovery standard to each sample.  To calculate the sample-specific LOD, the instrumental LOD was adjusted for the absolute recovery of this standard and background noise for the sample. The mean LOD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for </w:t>
            </w:r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>HCB was 2.34 ng/ml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</w:p>
          <w:p w:rsidR="000B139D" w:rsidRPr="00CE6436" w:rsidRDefault="000B139D" w:rsidP="004F32C0">
            <w:pPr>
              <w:spacing w:before="36" w:after="36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CE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comparisons were made using Fisher’s exact test for categorical comparisons and Kruskal-Wallis non-parametric tests for continuous comparisons.</w:t>
            </w:r>
          </w:p>
        </w:tc>
      </w:tr>
    </w:tbl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347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2"/>
        <w:gridCol w:w="2183"/>
        <w:gridCol w:w="2182"/>
        <w:gridCol w:w="2184"/>
        <w:gridCol w:w="2184"/>
        <w:gridCol w:w="1234"/>
      </w:tblGrid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Table S8.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Baseline characteristics of participating youth with type 1 and type 2 diabetes in the United States (n=87) according to quartile of trans-</w:t>
            </w:r>
            <w:proofErr w:type="spellStart"/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nonachlor</w:t>
            </w:r>
            <w:proofErr w:type="spellEnd"/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.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sz w:val="20"/>
                <w:szCs w:val="20"/>
              </w:rPr>
              <w:t>Baseline trans-</w:t>
            </w:r>
            <w:proofErr w:type="spellStart"/>
            <w:r w:rsidRPr="00CE6436">
              <w:rPr>
                <w:rFonts w:ascii="Arial" w:eastAsia="Calibri" w:hAnsi="Arial" w:cs="Arial"/>
                <w:sz w:val="20"/>
                <w:szCs w:val="20"/>
              </w:rPr>
              <w:t>nonachlor</w:t>
            </w:r>
            <w:proofErr w:type="spellEnd"/>
            <w:r w:rsidRPr="00CE6436">
              <w:rPr>
                <w:rFonts w:ascii="Arial" w:eastAsia="Calibri" w:hAnsi="Arial" w:cs="Arial"/>
                <w:sz w:val="20"/>
                <w:szCs w:val="20"/>
              </w:rPr>
              <w:t xml:space="preserve"> Quartile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-value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GM (95% CI)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ng/g lipid</w:t>
            </w:r>
            <w:r w:rsidRPr="00CE64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&lt;LOD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1.96 (1.88-2.04)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2.82 (2.63-3.02)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7.78 (6.00-10.08)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Sex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Female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 (65%)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Male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 (59%)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16.01 (12.32, 17.19)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14.07 (12.21, 16.78)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12.56 (11.39, 14.97)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12.69 (11.38, 15.11)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Age at Diagnosis</w:t>
            </w: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(years)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15.56 (11.92, 16.40)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13.23 (11.73, 15.58)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11.55 (10.49, 13.90)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12.03 (10.51, 14.55)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Ethnicity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(26%)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Non-Hispanic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(74%)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19 (83%)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(89%)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21 (95%)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Race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Non-white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(61%)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(61%)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(18%)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White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(39%)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(39%)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(84%)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18 (82%)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Provider-Diagnosed 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 xml:space="preserve">Diabetes </w:t>
            </w: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Type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1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12 (52%)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14 (74%)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17 (77%)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Type 2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16 (70%)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(48%)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Annual Household Income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&lt;$25K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10 (43%)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(24%)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$25-74K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(37%)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(43%)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</w:t>
            </w:r>
            <w:r w:rsidRPr="00CE64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$75K+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(42%)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(29%)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Don’t know/Refuse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(9%)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(14%)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Highest Level of Education of Either Parent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&lt;High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(13%)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2 (11%)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High School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(35%)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4 (21%)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   Some College to Associate’s Degree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9 (39%)</w:t>
            </w:r>
          </w:p>
        </w:tc>
        <w:tc>
          <w:tcPr>
            <w:tcW w:w="2182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6 (32%)</w:t>
            </w:r>
          </w:p>
        </w:tc>
        <w:tc>
          <w:tcPr>
            <w:tcW w:w="218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11 (50%)</w:t>
            </w:r>
          </w:p>
        </w:tc>
        <w:tc>
          <w:tcPr>
            <w:tcW w:w="1234" w:type="dxa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:rsidR="000B139D" w:rsidRPr="00CE6436" w:rsidRDefault="000B139D" w:rsidP="004F32C0">
            <w:pPr>
              <w:spacing w:before="36" w:after="36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eastAsia="Calibri" w:hAnsi="Arial" w:cs="Arial"/>
                <w:color w:val="00000A"/>
                <w:sz w:val="20"/>
                <w:szCs w:val="20"/>
              </w:rPr>
              <w:lastRenderedPageBreak/>
              <w:t xml:space="preserve">   Bachelor’s Degree or more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3 (13%)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7 (37%)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hAnsi="Arial" w:cs="Arial"/>
                <w:sz w:val="20"/>
                <w:szCs w:val="20"/>
              </w:rPr>
              <w:t>5 (23%)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0B139D" w:rsidRPr="00CE6436" w:rsidRDefault="000B139D" w:rsidP="004F32C0">
            <w:pPr>
              <w:spacing w:before="36" w:after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D" w:rsidRPr="00CE6436" w:rsidTr="004F32C0">
        <w:trPr>
          <w:trHeight w:val="288"/>
          <w:jc w:val="center"/>
        </w:trPr>
        <w:tc>
          <w:tcPr>
            <w:tcW w:w="13479" w:type="dxa"/>
            <w:gridSpan w:val="6"/>
            <w:tcBorders>
              <w:top w:val="single" w:sz="4" w:space="0" w:color="auto"/>
            </w:tcBorders>
          </w:tcPr>
          <w:p w:rsidR="000B139D" w:rsidRPr="00CE6436" w:rsidRDefault="000B139D" w:rsidP="004F32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Values are n (%) or median (IQR).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>The LODs for the persistent pesticides were calculated by adding a recovery standard to each sample.  To calculate the sample-specific LOD, the instrumental LOD was adjusted for the absolute recovery of this standard and background noise for the sample. The mean LOD across all samples for trans-</w:t>
            </w:r>
            <w:proofErr w:type="spellStart"/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>nonachlor</w:t>
            </w:r>
            <w:proofErr w:type="spellEnd"/>
            <w:r w:rsidRPr="00787526">
              <w:rPr>
                <w:rFonts w:ascii="Arial" w:hAnsi="Arial" w:cs="Arial"/>
                <w:color w:val="00000A"/>
                <w:sz w:val="22"/>
                <w:szCs w:val="22"/>
              </w:rPr>
              <w:t xml:space="preserve"> was 2.34 ng/ml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</w:p>
          <w:p w:rsidR="000B139D" w:rsidRPr="00CE6436" w:rsidRDefault="000B139D" w:rsidP="004F32C0">
            <w:pPr>
              <w:spacing w:before="36" w:after="36"/>
              <w:rPr>
                <w:rFonts w:ascii="Arial" w:hAnsi="Arial" w:cs="Arial"/>
                <w:sz w:val="20"/>
                <w:szCs w:val="20"/>
              </w:rPr>
            </w:pP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CE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Statistical comparisons were made using Fisher’s exact test for categorical comparisons and Kruskal-Wallis non-parametric tests for continuous comparisons.</w:t>
            </w:r>
          </w:p>
        </w:tc>
      </w:tr>
    </w:tbl>
    <w:p w:rsidR="000B139D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0B139D" w:rsidRPr="00CE6436" w:rsidRDefault="000B139D" w:rsidP="000B139D">
      <w:pPr>
        <w:rPr>
          <w:rFonts w:ascii="Arial" w:eastAsia="Calibri" w:hAnsi="Arial" w:cs="Arial"/>
          <w:b/>
          <w:sz w:val="20"/>
          <w:szCs w:val="20"/>
        </w:rPr>
      </w:pPr>
    </w:p>
    <w:p w:rsidR="008F624E" w:rsidRDefault="008F624E"/>
    <w:sectPr w:rsidR="008F624E" w:rsidSect="001F7751">
      <w:head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96" w:rsidRPr="00C937C5" w:rsidRDefault="000B139D" w:rsidP="00C93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B87"/>
    <w:multiLevelType w:val="hybridMultilevel"/>
    <w:tmpl w:val="0C70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3373"/>
    <w:multiLevelType w:val="hybridMultilevel"/>
    <w:tmpl w:val="4886AACE"/>
    <w:lvl w:ilvl="0" w:tplc="EA4CFFF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57EB"/>
    <w:multiLevelType w:val="hybridMultilevel"/>
    <w:tmpl w:val="232002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9933557"/>
    <w:multiLevelType w:val="hybridMultilevel"/>
    <w:tmpl w:val="FBD6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06A"/>
    <w:multiLevelType w:val="multilevel"/>
    <w:tmpl w:val="EC0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D"/>
    <w:rsid w:val="000B139D"/>
    <w:rsid w:val="001C4893"/>
    <w:rsid w:val="008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B1CC"/>
  <w15:chartTrackingRefBased/>
  <w15:docId w15:val="{F64F7F0A-3152-F241-AE39-654DBE7C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39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2Char">
    <w:name w:val="Medium Grid 2 Char"/>
    <w:link w:val="MediumGrid2"/>
    <w:uiPriority w:val="1"/>
    <w:semiHidden/>
    <w:rsid w:val="000B139D"/>
    <w:rPr>
      <w:rFonts w:ascii="Calibri" w:eastAsia="Calibri" w:hAnsi="Calibri"/>
      <w:sz w:val="22"/>
      <w:szCs w:val="22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0B13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InternetLink">
    <w:name w:val="Internet Link"/>
    <w:basedOn w:val="DefaultParagraphFont"/>
    <w:rsid w:val="000B139D"/>
    <w:rPr>
      <w:color w:val="0563C1"/>
      <w:u w:val="single"/>
    </w:rPr>
  </w:style>
  <w:style w:type="paragraph" w:styleId="NoSpacing">
    <w:name w:val="No Spacing"/>
    <w:link w:val="NoSpacingChar"/>
    <w:qFormat/>
    <w:rsid w:val="000B139D"/>
    <w:rPr>
      <w:rFonts w:ascii="Calibri" w:eastAsia="Calibri" w:hAnsi="Calibri" w:cs="Tahoma"/>
      <w:color w:val="00000A"/>
      <w:sz w:val="22"/>
      <w:szCs w:val="22"/>
    </w:rPr>
  </w:style>
  <w:style w:type="character" w:styleId="CommentReference">
    <w:name w:val="annotation reference"/>
    <w:basedOn w:val="DefaultParagraphFont"/>
    <w:qFormat/>
    <w:rsid w:val="000B139D"/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0B139D"/>
    <w:pPr>
      <w:spacing w:after="160"/>
    </w:pPr>
    <w:rPr>
      <w:rFonts w:ascii="Calibri" w:eastAsia="Calibri" w:hAnsi="Calibri" w:cs="Tahoma"/>
      <w:color w:val="00000A"/>
    </w:rPr>
  </w:style>
  <w:style w:type="character" w:customStyle="1" w:styleId="CommentTextChar">
    <w:name w:val="Comment Text Char"/>
    <w:basedOn w:val="DefaultParagraphFont"/>
    <w:link w:val="CommentText"/>
    <w:rsid w:val="000B139D"/>
    <w:rPr>
      <w:rFonts w:ascii="Calibri" w:eastAsia="Calibri" w:hAnsi="Calibri" w:cs="Tahoma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9D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B139D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B139D"/>
    <w:rPr>
      <w:color w:val="808080"/>
    </w:rPr>
  </w:style>
  <w:style w:type="paragraph" w:customStyle="1" w:styleId="EndNoteBibliography">
    <w:name w:val="EndNote Bibliography"/>
    <w:basedOn w:val="Normal"/>
    <w:qFormat/>
    <w:rsid w:val="000B139D"/>
    <w:pPr>
      <w:spacing w:after="160"/>
    </w:pPr>
    <w:rPr>
      <w:rFonts w:eastAsia="Calibri"/>
      <w:color w:val="00000A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9D"/>
    <w:pPr>
      <w:spacing w:after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9D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B139D"/>
    <w:pPr>
      <w:jc w:val="center"/>
    </w:pPr>
    <w:rPr>
      <w:rFonts w:eastAsia="Times New Roman"/>
      <w:noProof/>
      <w:color w:val="00000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B139D"/>
    <w:rPr>
      <w:rFonts w:ascii="Calibri" w:eastAsia="Calibri" w:hAnsi="Calibri" w:cs="Tahoma"/>
      <w:color w:val="00000A"/>
      <w:sz w:val="22"/>
      <w:szCs w:val="22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0B139D"/>
    <w:rPr>
      <w:rFonts w:ascii="Times New Roman" w:eastAsia="Times New Roman" w:hAnsi="Times New Roman" w:cs="Times New Roman"/>
      <w:noProof/>
      <w:color w:val="00000A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B139D"/>
  </w:style>
  <w:style w:type="character" w:styleId="Hyperlink">
    <w:name w:val="Hyperlink"/>
    <w:basedOn w:val="DefaultParagraphFont"/>
    <w:uiPriority w:val="99"/>
    <w:unhideWhenUsed/>
    <w:rsid w:val="000B13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39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B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B139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B139D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0B139D"/>
    <w:rPr>
      <w:rFonts w:ascii="Times New Roman" w:hAnsi="Times New Roman" w:cs="Times New Roman"/>
    </w:rPr>
  </w:style>
  <w:style w:type="table" w:customStyle="1" w:styleId="MediumGrid21">
    <w:name w:val="Medium Grid 21"/>
    <w:basedOn w:val="TableNormal"/>
    <w:next w:val="MediumGrid2"/>
    <w:uiPriority w:val="1"/>
    <w:semiHidden/>
    <w:unhideWhenUsed/>
    <w:rsid w:val="000B13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39"/>
    <w:rsid w:val="000B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139D"/>
    <w:rPr>
      <w:color w:val="954F72" w:themeColor="followedHyperlink"/>
      <w:u w:val="single"/>
    </w:rPr>
  </w:style>
  <w:style w:type="character" w:customStyle="1" w:styleId="authors5">
    <w:name w:val="authors5"/>
    <w:basedOn w:val="DefaultParagraphFont"/>
    <w:rsid w:val="000B139D"/>
  </w:style>
  <w:style w:type="character" w:customStyle="1" w:styleId="Date1">
    <w:name w:val="Date1"/>
    <w:basedOn w:val="DefaultParagraphFont"/>
    <w:rsid w:val="000B139D"/>
  </w:style>
  <w:style w:type="character" w:customStyle="1" w:styleId="arttitle4">
    <w:name w:val="art_title4"/>
    <w:basedOn w:val="DefaultParagraphFont"/>
    <w:rsid w:val="000B139D"/>
  </w:style>
  <w:style w:type="character" w:customStyle="1" w:styleId="serialtitle">
    <w:name w:val="serial_title"/>
    <w:basedOn w:val="DefaultParagraphFont"/>
    <w:rsid w:val="000B139D"/>
  </w:style>
  <w:style w:type="character" w:customStyle="1" w:styleId="volumeissue">
    <w:name w:val="volume_issue"/>
    <w:basedOn w:val="DefaultParagraphFont"/>
    <w:rsid w:val="000B139D"/>
  </w:style>
  <w:style w:type="character" w:customStyle="1" w:styleId="pagerange">
    <w:name w:val="page_range"/>
    <w:basedOn w:val="DefaultParagraphFont"/>
    <w:rsid w:val="000B139D"/>
  </w:style>
  <w:style w:type="character" w:customStyle="1" w:styleId="doilink">
    <w:name w:val="doi_link"/>
    <w:basedOn w:val="DefaultParagraphFont"/>
    <w:rsid w:val="000B139D"/>
  </w:style>
  <w:style w:type="numbering" w:customStyle="1" w:styleId="NoList1">
    <w:name w:val="No List1"/>
    <w:next w:val="NoList"/>
    <w:uiPriority w:val="99"/>
    <w:semiHidden/>
    <w:unhideWhenUsed/>
    <w:rsid w:val="000B139D"/>
  </w:style>
  <w:style w:type="table" w:customStyle="1" w:styleId="MediumGrid211">
    <w:name w:val="Medium Grid 211"/>
    <w:basedOn w:val="TableNormal"/>
    <w:next w:val="MediumGrid2"/>
    <w:uiPriority w:val="1"/>
    <w:semiHidden/>
    <w:unhideWhenUsed/>
    <w:rsid w:val="000B13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Hyperlink1">
    <w:name w:val="Hyperlink1"/>
    <w:basedOn w:val="DefaultParagraphFont"/>
    <w:uiPriority w:val="99"/>
    <w:unhideWhenUsed/>
    <w:rsid w:val="000B139D"/>
    <w:rPr>
      <w:color w:val="0563C1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0B139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139D"/>
    <w:rPr>
      <w:rFonts w:ascii="Times New Roman" w:hAnsi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B13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1"/>
    <w:uiPriority w:val="99"/>
    <w:rsid w:val="000B139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B139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1"/>
    <w:uiPriority w:val="99"/>
    <w:rsid w:val="000B139D"/>
  </w:style>
  <w:style w:type="paragraph" w:styleId="Header">
    <w:name w:val="header"/>
    <w:basedOn w:val="Normal"/>
    <w:link w:val="HeaderChar1"/>
    <w:uiPriority w:val="99"/>
    <w:unhideWhenUsed/>
    <w:rsid w:val="000B139D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0B139D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unhideWhenUsed/>
    <w:rsid w:val="000B139D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B139D"/>
    <w:rPr>
      <w:rFonts w:ascii="Times New Roman" w:hAnsi="Times New Roman" w:cs="Times New Roman"/>
    </w:rPr>
  </w:style>
  <w:style w:type="table" w:customStyle="1" w:styleId="TableGrid3">
    <w:name w:val="Table Grid3"/>
    <w:basedOn w:val="TableNormal"/>
    <w:next w:val="TableGrid"/>
    <w:uiPriority w:val="39"/>
    <w:rsid w:val="000B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B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B139D"/>
  </w:style>
  <w:style w:type="table" w:customStyle="1" w:styleId="MediumGrid22">
    <w:name w:val="Medium Grid 22"/>
    <w:basedOn w:val="TableNormal"/>
    <w:next w:val="MediumGrid2"/>
    <w:uiPriority w:val="1"/>
    <w:semiHidden/>
    <w:unhideWhenUsed/>
    <w:rsid w:val="000B13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4">
    <w:name w:val="Table Grid4"/>
    <w:basedOn w:val="TableNormal"/>
    <w:next w:val="TableGrid"/>
    <w:uiPriority w:val="39"/>
    <w:rsid w:val="000B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212">
    <w:name w:val="Medium Grid 212"/>
    <w:basedOn w:val="TableNormal"/>
    <w:next w:val="MediumGrid2"/>
    <w:uiPriority w:val="1"/>
    <w:semiHidden/>
    <w:unhideWhenUsed/>
    <w:rsid w:val="000B13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3">
    <w:name w:val="Table Grid13"/>
    <w:basedOn w:val="TableNormal"/>
    <w:next w:val="TableGrid"/>
    <w:uiPriority w:val="39"/>
    <w:rsid w:val="000B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B139D"/>
  </w:style>
  <w:style w:type="table" w:customStyle="1" w:styleId="MediumGrid2111">
    <w:name w:val="Medium Grid 2111"/>
    <w:basedOn w:val="TableNormal"/>
    <w:next w:val="MediumGrid2"/>
    <w:uiPriority w:val="1"/>
    <w:semiHidden/>
    <w:unhideWhenUsed/>
    <w:rsid w:val="000B13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TableGrid111">
    <w:name w:val="Table Grid111"/>
    <w:basedOn w:val="TableNormal"/>
    <w:next w:val="TableGrid"/>
    <w:uiPriority w:val="39"/>
    <w:rsid w:val="000B139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B139D"/>
    <w:rPr>
      <w:rFonts w:ascii="Times New Roman" w:hAnsi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Navdep Kaur</dc:creator>
  <cp:keywords/>
  <dc:description/>
  <cp:lastModifiedBy>Navdep Kaur</cp:lastModifiedBy>
  <cp:revision>1</cp:revision>
  <dcterms:created xsi:type="dcterms:W3CDTF">2019-06-26T13:57:00Z</dcterms:created>
  <dcterms:modified xsi:type="dcterms:W3CDTF">2019-06-26T14:00:00Z</dcterms:modified>
</cp:coreProperties>
</file>