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9.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70EE2" w14:textId="280FA57A" w:rsidR="00276171" w:rsidRPr="00051694" w:rsidRDefault="003471D4" w:rsidP="00276171">
      <w:pPr>
        <w:spacing w:after="0" w:line="276" w:lineRule="auto"/>
        <w:jc w:val="center"/>
        <w:rPr>
          <w:rFonts w:ascii="Times New Roman" w:hAnsi="Times New Roman" w:cs="Times New Roman"/>
          <w:sz w:val="20"/>
          <w:szCs w:val="20"/>
        </w:rPr>
      </w:pPr>
      <w:bookmarkStart w:id="0" w:name="_Toc468969422"/>
      <w:r w:rsidRPr="00051694">
        <w:rPr>
          <w:rFonts w:ascii="Times New Roman" w:hAnsi="Times New Roman" w:cs="Times New Roman"/>
          <w:sz w:val="20"/>
          <w:szCs w:val="20"/>
        </w:rPr>
        <w:t xml:space="preserve">Appendix: </w:t>
      </w:r>
      <w:r w:rsidR="00276171" w:rsidRPr="00051694">
        <w:rPr>
          <w:rFonts w:ascii="Times New Roman" w:hAnsi="Times New Roman" w:cs="Times New Roman"/>
          <w:sz w:val="20"/>
          <w:szCs w:val="20"/>
        </w:rPr>
        <w:t>Supplemental Online Content</w:t>
      </w:r>
    </w:p>
    <w:p w14:paraId="19832811" w14:textId="77777777" w:rsidR="00276171" w:rsidRPr="00051694" w:rsidRDefault="00276171" w:rsidP="00276171">
      <w:pPr>
        <w:spacing w:after="0" w:line="276" w:lineRule="auto"/>
        <w:jc w:val="center"/>
        <w:rPr>
          <w:rFonts w:ascii="Times New Roman" w:hAnsi="Times New Roman" w:cs="Times New Roman"/>
          <w:sz w:val="20"/>
          <w:szCs w:val="20"/>
        </w:rPr>
      </w:pPr>
    </w:p>
    <w:p w14:paraId="52CC5E8C" w14:textId="77777777" w:rsidR="003471D4" w:rsidRPr="00051694" w:rsidRDefault="003471D4" w:rsidP="003471D4">
      <w:pPr>
        <w:spacing w:after="0" w:line="480" w:lineRule="auto"/>
        <w:jc w:val="center"/>
        <w:rPr>
          <w:rFonts w:ascii="Times New Roman" w:hAnsi="Times New Roman" w:cs="Times New Roman"/>
          <w:sz w:val="20"/>
          <w:szCs w:val="20"/>
        </w:rPr>
      </w:pPr>
      <w:r w:rsidRPr="00051694">
        <w:rPr>
          <w:rFonts w:ascii="Times New Roman" w:hAnsi="Times New Roman" w:cs="Times New Roman"/>
          <w:sz w:val="20"/>
          <w:szCs w:val="20"/>
        </w:rPr>
        <w:t>A Randomized Controlled Trial of Dating Matters</w:t>
      </w:r>
      <w:r w:rsidRPr="00051694">
        <w:rPr>
          <w:rFonts w:ascii="Times New Roman" w:hAnsi="Times New Roman" w:cs="Times New Roman"/>
          <w:sz w:val="20"/>
          <w:szCs w:val="20"/>
          <w:vertAlign w:val="superscript"/>
        </w:rPr>
        <w:t>®</w:t>
      </w:r>
      <w:r w:rsidRPr="00051694">
        <w:rPr>
          <w:rFonts w:ascii="Times New Roman" w:hAnsi="Times New Roman" w:cs="Times New Roman"/>
          <w:sz w:val="20"/>
          <w:szCs w:val="20"/>
        </w:rPr>
        <w:t xml:space="preserve">: Effects on Teen Dating Violence and Relationship Behaviors </w:t>
      </w:r>
    </w:p>
    <w:p w14:paraId="3E34AC29" w14:textId="46E51F82" w:rsidR="00971427" w:rsidRPr="00051694" w:rsidRDefault="00971427" w:rsidP="00276171">
      <w:pPr>
        <w:spacing w:after="0" w:line="276" w:lineRule="auto"/>
        <w:jc w:val="center"/>
        <w:rPr>
          <w:rFonts w:ascii="Times New Roman" w:hAnsi="Times New Roman" w:cs="Times New Roman"/>
          <w:sz w:val="20"/>
          <w:szCs w:val="20"/>
        </w:rPr>
      </w:pPr>
    </w:p>
    <w:p w14:paraId="641E3FBD" w14:textId="77777777" w:rsidR="00971427" w:rsidRPr="00051694" w:rsidRDefault="00971427" w:rsidP="00971427">
      <w:pPr>
        <w:spacing w:after="0" w:line="240" w:lineRule="auto"/>
        <w:jc w:val="center"/>
        <w:rPr>
          <w:rFonts w:ascii="Times New Roman" w:hAnsi="Times New Roman" w:cs="Times New Roman"/>
          <w:sz w:val="20"/>
          <w:szCs w:val="20"/>
          <w:vertAlign w:val="superscript"/>
        </w:rPr>
      </w:pPr>
      <w:r w:rsidRPr="00051694">
        <w:rPr>
          <w:rFonts w:ascii="Times New Roman" w:hAnsi="Times New Roman" w:cs="Times New Roman"/>
          <w:sz w:val="20"/>
          <w:szCs w:val="20"/>
        </w:rPr>
        <w:t>Phyllis Holditch Niolon, PhD</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xml:space="preserve">, Alana M. </w:t>
      </w:r>
      <w:proofErr w:type="spellStart"/>
      <w:r w:rsidRPr="00051694">
        <w:rPr>
          <w:rFonts w:ascii="Times New Roman" w:hAnsi="Times New Roman" w:cs="Times New Roman"/>
          <w:sz w:val="20"/>
          <w:szCs w:val="20"/>
        </w:rPr>
        <w:t>Vivolo</w:t>
      </w:r>
      <w:proofErr w:type="spellEnd"/>
      <w:r w:rsidRPr="00051694">
        <w:rPr>
          <w:rFonts w:ascii="Times New Roman" w:hAnsi="Times New Roman" w:cs="Times New Roman"/>
          <w:sz w:val="20"/>
          <w:szCs w:val="20"/>
        </w:rPr>
        <w:t>-Kantor, PhD, MPH</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Allison J. Tracy, PhD</w:t>
      </w:r>
      <w:r w:rsidRPr="00051694">
        <w:rPr>
          <w:rFonts w:ascii="Times New Roman" w:hAnsi="Times New Roman" w:cs="Times New Roman"/>
          <w:sz w:val="20"/>
          <w:szCs w:val="20"/>
          <w:vertAlign w:val="superscript"/>
        </w:rPr>
        <w:t>2</w:t>
      </w:r>
      <w:r w:rsidRPr="00051694">
        <w:rPr>
          <w:rFonts w:ascii="Times New Roman" w:hAnsi="Times New Roman" w:cs="Times New Roman"/>
          <w:sz w:val="20"/>
          <w:szCs w:val="20"/>
        </w:rPr>
        <w:t>, Natasha E. Latzman, PhD</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Todd D. Little, PhD</w:t>
      </w:r>
      <w:r w:rsidRPr="00051694">
        <w:rPr>
          <w:rFonts w:ascii="Times New Roman" w:hAnsi="Times New Roman" w:cs="Times New Roman"/>
          <w:sz w:val="20"/>
          <w:szCs w:val="20"/>
          <w:vertAlign w:val="superscript"/>
        </w:rPr>
        <w:t>3</w:t>
      </w:r>
      <w:r w:rsidRPr="00051694">
        <w:rPr>
          <w:rFonts w:ascii="Times New Roman" w:hAnsi="Times New Roman" w:cs="Times New Roman"/>
          <w:sz w:val="20"/>
          <w:szCs w:val="20"/>
        </w:rPr>
        <w:t>, Sarah DeGue, PhD</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Kyle M. Lang, PhD</w:t>
      </w:r>
      <w:r w:rsidRPr="00051694">
        <w:rPr>
          <w:rFonts w:ascii="Times New Roman" w:hAnsi="Times New Roman" w:cs="Times New Roman"/>
          <w:sz w:val="20"/>
          <w:szCs w:val="20"/>
          <w:vertAlign w:val="superscript"/>
        </w:rPr>
        <w:t>3</w:t>
      </w:r>
      <w:r w:rsidRPr="00051694">
        <w:rPr>
          <w:rFonts w:ascii="Times New Roman" w:hAnsi="Times New Roman" w:cs="Times New Roman"/>
          <w:sz w:val="20"/>
          <w:szCs w:val="20"/>
        </w:rPr>
        <w:t xml:space="preserve">, </w:t>
      </w:r>
      <w:proofErr w:type="spellStart"/>
      <w:r w:rsidRPr="00051694">
        <w:rPr>
          <w:rFonts w:ascii="Times New Roman" w:hAnsi="Times New Roman" w:cs="Times New Roman"/>
          <w:sz w:val="20"/>
          <w:szCs w:val="20"/>
        </w:rPr>
        <w:t>Lianne</w:t>
      </w:r>
      <w:proofErr w:type="spellEnd"/>
      <w:r w:rsidRPr="00051694">
        <w:rPr>
          <w:rFonts w:ascii="Times New Roman" w:hAnsi="Times New Roman" w:cs="Times New Roman"/>
          <w:sz w:val="20"/>
          <w:szCs w:val="20"/>
        </w:rPr>
        <w:t xml:space="preserve"> </w:t>
      </w:r>
      <w:proofErr w:type="spellStart"/>
      <w:r w:rsidRPr="00051694">
        <w:rPr>
          <w:rFonts w:ascii="Times New Roman" w:hAnsi="Times New Roman" w:cs="Times New Roman"/>
          <w:sz w:val="20"/>
          <w:szCs w:val="20"/>
        </w:rPr>
        <w:t>Fuino</w:t>
      </w:r>
      <w:proofErr w:type="spellEnd"/>
      <w:r w:rsidRPr="00051694">
        <w:rPr>
          <w:rFonts w:ascii="Times New Roman" w:hAnsi="Times New Roman" w:cs="Times New Roman"/>
          <w:sz w:val="20"/>
          <w:szCs w:val="20"/>
        </w:rPr>
        <w:t xml:space="preserve"> Estefan, PhD, MPH</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xml:space="preserve">, Sharon R. </w:t>
      </w:r>
      <w:proofErr w:type="spellStart"/>
      <w:r w:rsidRPr="00051694">
        <w:rPr>
          <w:rFonts w:ascii="Times New Roman" w:hAnsi="Times New Roman" w:cs="Times New Roman"/>
          <w:sz w:val="20"/>
          <w:szCs w:val="20"/>
        </w:rPr>
        <w:t>Ghazarian</w:t>
      </w:r>
      <w:proofErr w:type="spellEnd"/>
      <w:r w:rsidRPr="00051694">
        <w:rPr>
          <w:rFonts w:ascii="Times New Roman" w:hAnsi="Times New Roman" w:cs="Times New Roman"/>
          <w:sz w:val="20"/>
          <w:szCs w:val="20"/>
        </w:rPr>
        <w:t>, PhD</w:t>
      </w:r>
      <w:r w:rsidRPr="00051694">
        <w:rPr>
          <w:rFonts w:ascii="Times New Roman" w:hAnsi="Times New Roman" w:cs="Times New Roman"/>
          <w:sz w:val="20"/>
          <w:szCs w:val="20"/>
          <w:vertAlign w:val="superscript"/>
        </w:rPr>
        <w:t>2</w:t>
      </w:r>
      <w:r w:rsidRPr="00051694">
        <w:rPr>
          <w:rFonts w:ascii="Times New Roman" w:hAnsi="Times New Roman" w:cs="Times New Roman"/>
          <w:sz w:val="20"/>
          <w:szCs w:val="20"/>
        </w:rPr>
        <w:t xml:space="preserve">, Wendy </w:t>
      </w:r>
      <w:proofErr w:type="spellStart"/>
      <w:r w:rsidRPr="00051694">
        <w:rPr>
          <w:rFonts w:ascii="Times New Roman" w:hAnsi="Times New Roman" w:cs="Times New Roman"/>
          <w:sz w:val="20"/>
          <w:szCs w:val="20"/>
        </w:rPr>
        <w:t>LiKamWa</w:t>
      </w:r>
      <w:proofErr w:type="spellEnd"/>
      <w:r w:rsidRPr="00051694">
        <w:rPr>
          <w:rFonts w:ascii="Times New Roman" w:hAnsi="Times New Roman" w:cs="Times New Roman"/>
          <w:sz w:val="20"/>
          <w:szCs w:val="20"/>
        </w:rPr>
        <w:t xml:space="preserve"> McIntosh, MPH</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Bruce Taylor, PhD</w:t>
      </w:r>
      <w:r w:rsidRPr="00051694">
        <w:rPr>
          <w:rFonts w:ascii="Times New Roman" w:hAnsi="Times New Roman" w:cs="Times New Roman"/>
          <w:sz w:val="20"/>
          <w:szCs w:val="20"/>
          <w:vertAlign w:val="superscript"/>
        </w:rPr>
        <w:t>4</w:t>
      </w:r>
      <w:r w:rsidRPr="00051694">
        <w:rPr>
          <w:rFonts w:ascii="Times New Roman" w:hAnsi="Times New Roman" w:cs="Times New Roman"/>
          <w:sz w:val="20"/>
          <w:szCs w:val="20"/>
        </w:rPr>
        <w:t>, Linda Johnson</w:t>
      </w:r>
      <w:r w:rsidRPr="00051694">
        <w:rPr>
          <w:rFonts w:ascii="Times New Roman" w:hAnsi="Times New Roman" w:cs="Times New Roman"/>
          <w:sz w:val="20"/>
          <w:szCs w:val="20"/>
          <w:vertAlign w:val="superscript"/>
        </w:rPr>
        <w:t>5</w:t>
      </w:r>
      <w:r w:rsidRPr="00051694">
        <w:rPr>
          <w:rFonts w:ascii="Times New Roman" w:hAnsi="Times New Roman" w:cs="Times New Roman"/>
          <w:sz w:val="20"/>
          <w:szCs w:val="20"/>
        </w:rPr>
        <w:t xml:space="preserve">, Henrietta </w:t>
      </w:r>
      <w:proofErr w:type="spellStart"/>
      <w:r w:rsidRPr="00051694">
        <w:rPr>
          <w:rFonts w:ascii="Times New Roman" w:hAnsi="Times New Roman" w:cs="Times New Roman"/>
          <w:sz w:val="20"/>
          <w:szCs w:val="20"/>
        </w:rPr>
        <w:t>Kuoh</w:t>
      </w:r>
      <w:proofErr w:type="spellEnd"/>
      <w:r w:rsidRPr="00051694">
        <w:rPr>
          <w:rFonts w:ascii="Times New Roman" w:hAnsi="Times New Roman" w:cs="Times New Roman"/>
          <w:sz w:val="20"/>
          <w:szCs w:val="20"/>
        </w:rPr>
        <w:t>, MPH</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Tessa Burton, MPH</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Beverly Fortson, PhD</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Elizabeth A. Mumford, PhD</w:t>
      </w:r>
      <w:r w:rsidRPr="00051694">
        <w:rPr>
          <w:rFonts w:ascii="Times New Roman" w:hAnsi="Times New Roman" w:cs="Times New Roman"/>
          <w:sz w:val="20"/>
          <w:szCs w:val="20"/>
          <w:vertAlign w:val="superscript"/>
        </w:rPr>
        <w:t>4</w:t>
      </w:r>
      <w:r w:rsidRPr="00051694">
        <w:rPr>
          <w:rFonts w:ascii="Times New Roman" w:hAnsi="Times New Roman" w:cs="Times New Roman"/>
          <w:sz w:val="20"/>
          <w:szCs w:val="20"/>
        </w:rPr>
        <w:t>, Shannon Nelson, MA</w:t>
      </w:r>
      <w:r w:rsidRPr="00051694">
        <w:rPr>
          <w:rFonts w:ascii="Times New Roman" w:hAnsi="Times New Roman" w:cs="Times New Roman"/>
          <w:sz w:val="20"/>
          <w:szCs w:val="20"/>
          <w:vertAlign w:val="superscript"/>
        </w:rPr>
        <w:t>4</w:t>
      </w:r>
      <w:r w:rsidRPr="00051694">
        <w:rPr>
          <w:rFonts w:ascii="Times New Roman" w:hAnsi="Times New Roman" w:cs="Times New Roman"/>
          <w:sz w:val="20"/>
          <w:szCs w:val="20"/>
        </w:rPr>
        <w:t>, Hannah Joseph</w:t>
      </w:r>
      <w:r w:rsidRPr="00051694">
        <w:rPr>
          <w:rFonts w:ascii="Times New Roman" w:hAnsi="Times New Roman" w:cs="Times New Roman"/>
          <w:sz w:val="20"/>
          <w:szCs w:val="20"/>
          <w:vertAlign w:val="superscript"/>
        </w:rPr>
        <w:t>4</w:t>
      </w:r>
      <w:r w:rsidRPr="00051694">
        <w:rPr>
          <w:rFonts w:ascii="Times New Roman" w:hAnsi="Times New Roman" w:cs="Times New Roman"/>
          <w:sz w:val="20"/>
          <w:szCs w:val="20"/>
        </w:rPr>
        <w:t>, Linda Anne Valle, PhD</w:t>
      </w:r>
      <w:r w:rsidRPr="00051694">
        <w:rPr>
          <w:rFonts w:ascii="Times New Roman" w:hAnsi="Times New Roman" w:cs="Times New Roman"/>
          <w:sz w:val="20"/>
          <w:szCs w:val="20"/>
          <w:vertAlign w:val="superscript"/>
        </w:rPr>
        <w:t>1</w:t>
      </w:r>
      <w:r w:rsidRPr="00051694">
        <w:rPr>
          <w:rFonts w:ascii="Times New Roman" w:hAnsi="Times New Roman" w:cs="Times New Roman"/>
          <w:sz w:val="20"/>
          <w:szCs w:val="20"/>
        </w:rPr>
        <w:t xml:space="preserve">, </w:t>
      </w:r>
      <w:proofErr w:type="spellStart"/>
      <w:r w:rsidRPr="00051694">
        <w:rPr>
          <w:rFonts w:ascii="Times New Roman" w:hAnsi="Times New Roman" w:cs="Times New Roman"/>
          <w:sz w:val="20"/>
          <w:szCs w:val="20"/>
        </w:rPr>
        <w:t>Andra</w:t>
      </w:r>
      <w:proofErr w:type="spellEnd"/>
      <w:r w:rsidRPr="00051694">
        <w:rPr>
          <w:rFonts w:ascii="Times New Roman" w:hAnsi="Times New Roman" w:cs="Times New Roman"/>
          <w:sz w:val="20"/>
          <w:szCs w:val="20"/>
        </w:rPr>
        <w:t xml:space="preserve"> </w:t>
      </w:r>
      <w:proofErr w:type="spellStart"/>
      <w:r w:rsidRPr="00051694">
        <w:rPr>
          <w:rFonts w:ascii="Times New Roman" w:hAnsi="Times New Roman" w:cs="Times New Roman"/>
          <w:sz w:val="20"/>
          <w:szCs w:val="20"/>
        </w:rPr>
        <w:t>Teten</w:t>
      </w:r>
      <w:proofErr w:type="spellEnd"/>
      <w:r w:rsidRPr="00051694">
        <w:rPr>
          <w:rFonts w:ascii="Times New Roman" w:hAnsi="Times New Roman" w:cs="Times New Roman"/>
          <w:sz w:val="20"/>
          <w:szCs w:val="20"/>
        </w:rPr>
        <w:t xml:space="preserve"> Tharp, PhD</w:t>
      </w:r>
      <w:r w:rsidRPr="00051694">
        <w:rPr>
          <w:rFonts w:ascii="Times New Roman" w:hAnsi="Times New Roman" w:cs="Times New Roman"/>
          <w:sz w:val="20"/>
          <w:szCs w:val="20"/>
          <w:vertAlign w:val="superscript"/>
        </w:rPr>
        <w:t>1</w:t>
      </w:r>
    </w:p>
    <w:p w14:paraId="5EF694EB" w14:textId="77777777" w:rsidR="00971427" w:rsidRPr="00051694" w:rsidRDefault="00971427" w:rsidP="00276171">
      <w:pPr>
        <w:spacing w:after="0" w:line="276" w:lineRule="auto"/>
        <w:jc w:val="center"/>
        <w:rPr>
          <w:rFonts w:ascii="Times New Roman" w:hAnsi="Times New Roman" w:cs="Times New Roman"/>
          <w:sz w:val="20"/>
          <w:szCs w:val="20"/>
        </w:rPr>
      </w:pPr>
    </w:p>
    <w:p w14:paraId="25C89C96" w14:textId="77777777" w:rsidR="00276171" w:rsidRPr="00051694" w:rsidRDefault="00276171" w:rsidP="00276171">
      <w:pPr>
        <w:spacing w:after="0" w:line="276" w:lineRule="auto"/>
        <w:jc w:val="center"/>
        <w:rPr>
          <w:rFonts w:ascii="Times New Roman" w:hAnsi="Times New Roman" w:cs="Times New Roman"/>
          <w:sz w:val="20"/>
          <w:szCs w:val="20"/>
        </w:rPr>
      </w:pPr>
    </w:p>
    <w:p w14:paraId="4A817094" w14:textId="77777777" w:rsidR="00CE598B" w:rsidRPr="00051694" w:rsidRDefault="00CE598B" w:rsidP="00CE598B">
      <w:pPr>
        <w:spacing w:after="0" w:line="240" w:lineRule="auto"/>
        <w:jc w:val="center"/>
        <w:rPr>
          <w:rFonts w:ascii="Times New Roman" w:hAnsi="Times New Roman" w:cs="Times New Roman"/>
          <w:b/>
          <w:sz w:val="24"/>
          <w:szCs w:val="24"/>
        </w:rPr>
      </w:pPr>
    </w:p>
    <w:p w14:paraId="154A1A24" w14:textId="77777777" w:rsidR="00CE598B" w:rsidRPr="00051694" w:rsidRDefault="00CE598B" w:rsidP="00CE598B">
      <w:pPr>
        <w:spacing w:after="0" w:line="240" w:lineRule="auto"/>
        <w:rPr>
          <w:rFonts w:ascii="Times New Roman" w:hAnsi="Times New Roman" w:cs="Times New Roman"/>
          <w:sz w:val="20"/>
          <w:szCs w:val="20"/>
          <w:u w:val="single"/>
        </w:rPr>
      </w:pPr>
      <w:r w:rsidRPr="00051694">
        <w:rPr>
          <w:rFonts w:ascii="Times New Roman" w:hAnsi="Times New Roman" w:cs="Times New Roman"/>
          <w:sz w:val="20"/>
          <w:szCs w:val="20"/>
          <w:u w:val="single"/>
        </w:rPr>
        <w:t>Content:</w:t>
      </w:r>
    </w:p>
    <w:p w14:paraId="6C498D9C" w14:textId="77777777" w:rsidR="00CE598B" w:rsidRPr="00051694" w:rsidRDefault="00CE598B" w:rsidP="00CE598B">
      <w:pPr>
        <w:spacing w:after="0" w:line="240" w:lineRule="auto"/>
        <w:rPr>
          <w:rFonts w:ascii="Times New Roman" w:hAnsi="Times New Roman" w:cs="Times New Roman"/>
          <w:sz w:val="20"/>
          <w:szCs w:val="20"/>
        </w:rPr>
      </w:pPr>
    </w:p>
    <w:p w14:paraId="66198EB5" w14:textId="13A209FB" w:rsidR="00CE598B"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Supplemental Text</w:t>
      </w:r>
    </w:p>
    <w:p w14:paraId="2EB1F16B" w14:textId="51DB0961" w:rsidR="0065556C" w:rsidRPr="00051694" w:rsidRDefault="003471D4" w:rsidP="00B96279">
      <w:pPr>
        <w:spacing w:after="0" w:line="240" w:lineRule="auto"/>
        <w:rPr>
          <w:rFonts w:ascii="Times New Roman" w:hAnsi="Times New Roman" w:cs="Times New Roman"/>
          <w:b/>
          <w:color w:val="000000"/>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1. </w:t>
      </w:r>
      <w:r w:rsidR="0065556C" w:rsidRPr="00051694">
        <w:rPr>
          <w:rFonts w:ascii="Times New Roman" w:hAnsi="Times New Roman" w:cs="Times New Roman"/>
          <w:bCs/>
          <w:color w:val="000000"/>
          <w:sz w:val="20"/>
          <w:szCs w:val="20"/>
        </w:rPr>
        <w:t xml:space="preserve">Full </w:t>
      </w:r>
      <w:r w:rsidR="0065556C" w:rsidRPr="00051694">
        <w:rPr>
          <w:rFonts w:ascii="Times New Roman" w:hAnsi="Times New Roman" w:cs="Times New Roman"/>
          <w:color w:val="000000"/>
          <w:sz w:val="20"/>
          <w:szCs w:val="20"/>
        </w:rPr>
        <w:t>Sample Demographics and Scores on Teen Dating Violence Perpetration and Victimization, Negative Conflict Resolution Strategies, and Positive Relationship Behaviors</w:t>
      </w:r>
    </w:p>
    <w:p w14:paraId="3C478433" w14:textId="75ECC5F5" w:rsidR="00CE598B"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2</w:t>
      </w:r>
      <w:r w:rsidR="00CE598B" w:rsidRPr="00051694">
        <w:rPr>
          <w:rFonts w:ascii="Times New Roman" w:hAnsi="Times New Roman" w:cs="Times New Roman"/>
          <w:sz w:val="20"/>
          <w:szCs w:val="20"/>
        </w:rPr>
        <w:t>. Test of Baseline Equivalence on Race, Ethnicity, and Age</w:t>
      </w:r>
    </w:p>
    <w:p w14:paraId="1C783F5D" w14:textId="3C301061" w:rsidR="005A7632"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3</w:t>
      </w:r>
      <w:r w:rsidR="005A7632" w:rsidRPr="00051694">
        <w:rPr>
          <w:rFonts w:ascii="Times New Roman" w:hAnsi="Times New Roman" w:cs="Times New Roman"/>
          <w:sz w:val="20"/>
          <w:szCs w:val="20"/>
        </w:rPr>
        <w:t>. Intervention Components by Condition</w:t>
      </w:r>
    </w:p>
    <w:p w14:paraId="4A33EB2C" w14:textId="30DA081B" w:rsidR="005A7632" w:rsidRPr="00051694" w:rsidRDefault="003471D4" w:rsidP="00B96279">
      <w:pPr>
        <w:spacing w:after="0" w:line="240" w:lineRule="auto"/>
        <w:rPr>
          <w:rFonts w:ascii="Times New Roman" w:eastAsia="Times New Roman" w:hAnsi="Times New Roman" w:cs="Times New Roman"/>
          <w:color w:val="000000"/>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4</w:t>
      </w:r>
      <w:r w:rsidR="005A7632" w:rsidRPr="00051694">
        <w:rPr>
          <w:rFonts w:ascii="Times New Roman" w:hAnsi="Times New Roman" w:cs="Times New Roman"/>
          <w:noProof/>
          <w:sz w:val="20"/>
          <w:szCs w:val="20"/>
        </w:rPr>
        <w:t xml:space="preserve">. Measure of </w:t>
      </w:r>
      <w:r w:rsidR="005A7632" w:rsidRPr="00051694">
        <w:rPr>
          <w:rFonts w:ascii="Times New Roman" w:eastAsia="Times New Roman" w:hAnsi="Times New Roman" w:cs="Times New Roman"/>
          <w:color w:val="000000"/>
          <w:sz w:val="20"/>
          <w:szCs w:val="20"/>
        </w:rPr>
        <w:t>Teen Dating Violence</w:t>
      </w:r>
    </w:p>
    <w:p w14:paraId="5CE53075" w14:textId="3A03B1A5" w:rsidR="005A7632"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5</w:t>
      </w:r>
      <w:r w:rsidR="005A7632" w:rsidRPr="00051694">
        <w:rPr>
          <w:rFonts w:ascii="Times New Roman" w:hAnsi="Times New Roman" w:cs="Times New Roman"/>
          <w:noProof/>
          <w:sz w:val="20"/>
          <w:szCs w:val="20"/>
        </w:rPr>
        <w:t xml:space="preserve">. Measure of </w:t>
      </w:r>
      <w:r w:rsidR="005A7632" w:rsidRPr="00051694">
        <w:rPr>
          <w:rFonts w:ascii="Times New Roman" w:hAnsi="Times New Roman" w:cs="Times New Roman"/>
          <w:sz w:val="20"/>
          <w:szCs w:val="20"/>
        </w:rPr>
        <w:t>Negative Conflict Resolution Strategies</w:t>
      </w:r>
    </w:p>
    <w:p w14:paraId="643ED145" w14:textId="61D44337" w:rsidR="005A7632"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6</w:t>
      </w:r>
      <w:r w:rsidR="005A7632" w:rsidRPr="00051694">
        <w:rPr>
          <w:rFonts w:ascii="Times New Roman" w:hAnsi="Times New Roman" w:cs="Times New Roman"/>
          <w:noProof/>
          <w:sz w:val="20"/>
          <w:szCs w:val="20"/>
        </w:rPr>
        <w:t xml:space="preserve">. Measure of </w:t>
      </w:r>
      <w:r w:rsidR="005A7632" w:rsidRPr="00051694">
        <w:rPr>
          <w:rFonts w:ascii="Times New Roman" w:hAnsi="Times New Roman" w:cs="Times New Roman"/>
          <w:sz w:val="20"/>
          <w:szCs w:val="20"/>
        </w:rPr>
        <w:t>Positive Relationship Skills</w:t>
      </w:r>
    </w:p>
    <w:p w14:paraId="40528D8C" w14:textId="5099D912" w:rsidR="005A7632" w:rsidRPr="00051694" w:rsidRDefault="00E916DA" w:rsidP="00E916DA">
      <w:pPr>
        <w:spacing w:after="0" w:line="240" w:lineRule="auto"/>
        <w:ind w:left="-270"/>
        <w:rPr>
          <w:rFonts w:ascii="Arial" w:hAnsi="Arial" w:cs="Arial"/>
          <w:b/>
          <w:sz w:val="24"/>
          <w:szCs w:val="24"/>
        </w:rPr>
      </w:pPr>
      <w:r w:rsidRPr="00051694">
        <w:rPr>
          <w:rFonts w:ascii="Times New Roman" w:hAnsi="Times New Roman" w:cs="Times New Roman"/>
          <w:sz w:val="20"/>
          <w:szCs w:val="20"/>
        </w:rPr>
        <w:t xml:space="preserve">     </w:t>
      </w:r>
      <w:r w:rsidR="003471D4"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7</w:t>
      </w:r>
      <w:r w:rsidR="00B40FA0" w:rsidRPr="00051694">
        <w:rPr>
          <w:rFonts w:ascii="Times New Roman" w:hAnsi="Times New Roman" w:cs="Times New Roman"/>
          <w:sz w:val="20"/>
          <w:szCs w:val="20"/>
        </w:rPr>
        <w:t>a</w:t>
      </w:r>
      <w:r w:rsidR="005A7632" w:rsidRPr="00051694">
        <w:rPr>
          <w:rFonts w:ascii="Times New Roman" w:hAnsi="Times New Roman" w:cs="Times New Roman"/>
          <w:sz w:val="20"/>
          <w:szCs w:val="20"/>
        </w:rPr>
        <w:t xml:space="preserve">. </w:t>
      </w:r>
      <w:r w:rsidRPr="00051694">
        <w:rPr>
          <w:rFonts w:ascii="Times New Roman" w:hAnsi="Times New Roman" w:cs="Times New Roman"/>
          <w:sz w:val="20"/>
          <w:szCs w:val="20"/>
        </w:rPr>
        <w:t>Means</w:t>
      </w:r>
      <w:r w:rsidR="006A5673" w:rsidRPr="00051694">
        <w:rPr>
          <w:rFonts w:ascii="Times New Roman" w:hAnsi="Times New Roman" w:cs="Times New Roman"/>
          <w:sz w:val="20"/>
          <w:szCs w:val="20"/>
        </w:rPr>
        <w:t xml:space="preserve"> of Outcome Variables Using </w:t>
      </w:r>
      <w:r w:rsidRPr="00051694">
        <w:rPr>
          <w:rFonts w:ascii="Times New Roman" w:hAnsi="Times New Roman" w:cs="Times New Roman"/>
          <w:sz w:val="20"/>
          <w:szCs w:val="20"/>
        </w:rPr>
        <w:t>Item Averages (Original Metric)</w:t>
      </w:r>
    </w:p>
    <w:p w14:paraId="6B239A33" w14:textId="167198F5" w:rsidR="00B40FA0" w:rsidRPr="00051694" w:rsidRDefault="00B40FA0"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Table 7b.</w:t>
      </w:r>
      <w:r w:rsidR="00E916DA" w:rsidRPr="00051694">
        <w:rPr>
          <w:rFonts w:ascii="Times New Roman" w:hAnsi="Times New Roman" w:cs="Times New Roman"/>
          <w:sz w:val="20"/>
          <w:szCs w:val="20"/>
        </w:rPr>
        <w:t xml:space="preserve"> Means of Outcome Latent Variables (POMS Metric)</w:t>
      </w:r>
    </w:p>
    <w:p w14:paraId="26866E90" w14:textId="7EC14E03" w:rsidR="005A7632"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8</w:t>
      </w:r>
      <w:r w:rsidR="005A7632" w:rsidRPr="00051694">
        <w:rPr>
          <w:rFonts w:ascii="Times New Roman" w:hAnsi="Times New Roman" w:cs="Times New Roman"/>
          <w:sz w:val="20"/>
          <w:szCs w:val="20"/>
        </w:rPr>
        <w:t>. Cronbach’s Alpha Reliability Coefficients</w:t>
      </w:r>
    </w:p>
    <w:p w14:paraId="4D4289EF" w14:textId="5BA87C95" w:rsidR="005A7632"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9</w:t>
      </w:r>
      <w:r w:rsidR="005A7632" w:rsidRPr="00051694">
        <w:rPr>
          <w:rFonts w:ascii="Times New Roman" w:hAnsi="Times New Roman" w:cs="Times New Roman"/>
          <w:sz w:val="20"/>
          <w:szCs w:val="20"/>
        </w:rPr>
        <w:t>. Conversion of Original Response Anchors to POMS Scores</w:t>
      </w:r>
    </w:p>
    <w:p w14:paraId="17510007" w14:textId="0F8DC47C" w:rsidR="005A7632" w:rsidRPr="00051694" w:rsidRDefault="003471D4" w:rsidP="00B96279">
      <w:pPr>
        <w:spacing w:after="0" w:line="240" w:lineRule="auto"/>
        <w:rPr>
          <w:rFonts w:ascii="Times New Roman" w:hAnsi="Times New Roman" w:cs="Times New Roman"/>
          <w:bCs/>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10</w:t>
      </w:r>
      <w:r w:rsidR="005A7632" w:rsidRPr="00051694">
        <w:rPr>
          <w:rFonts w:ascii="Times New Roman" w:hAnsi="Times New Roman" w:cs="Times New Roman"/>
          <w:sz w:val="20"/>
          <w:szCs w:val="20"/>
        </w:rPr>
        <w:t xml:space="preserve">. </w:t>
      </w:r>
      <w:r w:rsidR="005A7632" w:rsidRPr="00051694">
        <w:rPr>
          <w:rFonts w:ascii="Times New Roman" w:hAnsi="Times New Roman" w:cs="Times New Roman"/>
          <w:bCs/>
          <w:sz w:val="20"/>
          <w:szCs w:val="20"/>
        </w:rPr>
        <w:t>Unstandardized Measurement Model Results</w:t>
      </w:r>
    </w:p>
    <w:p w14:paraId="2B54F2EC" w14:textId="7DCD81C0" w:rsidR="005A7632" w:rsidRPr="00A62BDF"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11</w:t>
      </w:r>
      <w:r w:rsidR="005A7632" w:rsidRPr="00051694">
        <w:rPr>
          <w:rFonts w:ascii="Times New Roman" w:hAnsi="Times New Roman" w:cs="Times New Roman"/>
          <w:sz w:val="20"/>
          <w:szCs w:val="20"/>
        </w:rPr>
        <w:t>. Results of Model Tests</w:t>
      </w:r>
    </w:p>
    <w:p w14:paraId="4FF7A520" w14:textId="5EC674F1" w:rsidR="00A62BDF" w:rsidRPr="00A62BDF" w:rsidRDefault="00A62BDF" w:rsidP="00B96279">
      <w:pPr>
        <w:spacing w:after="0" w:line="240" w:lineRule="auto"/>
        <w:rPr>
          <w:rFonts w:ascii="Times New Roman" w:hAnsi="Times New Roman" w:cs="Times New Roman"/>
          <w:sz w:val="20"/>
          <w:szCs w:val="20"/>
        </w:rPr>
      </w:pPr>
      <w:r w:rsidRPr="000E5DDB">
        <w:rPr>
          <w:rFonts w:ascii="Times New Roman" w:hAnsi="Times New Roman" w:cs="Times New Roman"/>
          <w:sz w:val="20"/>
          <w:szCs w:val="20"/>
        </w:rPr>
        <w:t xml:space="preserve">Appendix Table 12. Program Effect Size Estimates (Cohen’s </w:t>
      </w:r>
      <w:r w:rsidRPr="000E5DDB">
        <w:rPr>
          <w:rFonts w:ascii="Times New Roman" w:hAnsi="Times New Roman" w:cs="Times New Roman"/>
          <w:i/>
          <w:sz w:val="20"/>
          <w:szCs w:val="20"/>
        </w:rPr>
        <w:t>d</w:t>
      </w:r>
      <w:r w:rsidRPr="000E5DDB">
        <w:rPr>
          <w:rFonts w:ascii="Times New Roman" w:hAnsi="Times New Roman" w:cs="Times New Roman"/>
          <w:sz w:val="20"/>
          <w:szCs w:val="20"/>
        </w:rPr>
        <w:t xml:space="preserve"> statistic)</w:t>
      </w:r>
    </w:p>
    <w:p w14:paraId="133033B6" w14:textId="295B8D41" w:rsidR="005A7632"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Figure</w:t>
      </w:r>
      <w:r w:rsidR="005A7632" w:rsidRPr="00051694">
        <w:rPr>
          <w:rFonts w:ascii="Times New Roman" w:hAnsi="Times New Roman" w:cs="Times New Roman"/>
          <w:sz w:val="20"/>
          <w:szCs w:val="20"/>
        </w:rPr>
        <w:t xml:space="preserve"> 1. Data Assessment Design</w:t>
      </w:r>
    </w:p>
    <w:p w14:paraId="4CB04F36" w14:textId="0F41E91E" w:rsidR="005A7632" w:rsidRPr="00051694" w:rsidRDefault="003471D4" w:rsidP="00B96279">
      <w:pP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Appendix Figure</w:t>
      </w:r>
      <w:r w:rsidR="005A7632" w:rsidRPr="00051694">
        <w:rPr>
          <w:rFonts w:ascii="Times New Roman" w:eastAsia="Times New Roman" w:hAnsi="Times New Roman" w:cs="Times New Roman"/>
          <w:bCs/>
          <w:color w:val="000000"/>
          <w:sz w:val="20"/>
          <w:szCs w:val="20"/>
        </w:rPr>
        <w:t xml:space="preserve"> 2. Relative Risk Reduction for DM vs. SC by cohort, gender, and time periods: Teen Dating Violence Perpetration</w:t>
      </w:r>
    </w:p>
    <w:p w14:paraId="771021E7" w14:textId="7ACD158D" w:rsidR="005A7632" w:rsidRPr="00051694" w:rsidRDefault="003471D4" w:rsidP="00B96279">
      <w:pP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Appendix Figure</w:t>
      </w:r>
      <w:r w:rsidR="005A7632" w:rsidRPr="00051694">
        <w:rPr>
          <w:rFonts w:ascii="Times New Roman" w:eastAsia="Times New Roman" w:hAnsi="Times New Roman" w:cs="Times New Roman"/>
          <w:bCs/>
          <w:color w:val="000000"/>
          <w:sz w:val="20"/>
          <w:szCs w:val="20"/>
        </w:rPr>
        <w:t xml:space="preserve"> 3. Relative Risk Reduction Relative Risk Reduction for DM vs. SC by cohort, gender, and time periods: Teen Dating Violence Victimization</w:t>
      </w:r>
    </w:p>
    <w:p w14:paraId="7ABA67FB" w14:textId="027A492E" w:rsidR="005A7632" w:rsidRPr="00051694" w:rsidRDefault="003471D4" w:rsidP="00B96279">
      <w:pP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Appendix Figure</w:t>
      </w:r>
      <w:r w:rsidR="005A7632" w:rsidRPr="00051694">
        <w:rPr>
          <w:rFonts w:ascii="Times New Roman" w:eastAsia="Times New Roman" w:hAnsi="Times New Roman" w:cs="Times New Roman"/>
          <w:bCs/>
          <w:color w:val="000000"/>
          <w:sz w:val="20"/>
          <w:szCs w:val="20"/>
        </w:rPr>
        <w:t xml:space="preserve"> 4. Relative Risk Reduction Relative Risk Reduction for DM vs. SC by cohort, gender, and time periods: Negative Conflict Resolution</w:t>
      </w:r>
    </w:p>
    <w:p w14:paraId="1793187E" w14:textId="0C231B2C" w:rsidR="005A7632"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Figure</w:t>
      </w:r>
      <w:r w:rsidR="005A7632" w:rsidRPr="00051694">
        <w:rPr>
          <w:rFonts w:ascii="Times New Roman" w:hAnsi="Times New Roman" w:cs="Times New Roman"/>
          <w:sz w:val="20"/>
          <w:szCs w:val="20"/>
        </w:rPr>
        <w:t xml:space="preserve"> 5.  Percent relative risk reduction (M, range) for DM vs. SC across cohorts and time periods</w:t>
      </w:r>
    </w:p>
    <w:p w14:paraId="74894607" w14:textId="68B8D065" w:rsidR="005A7632" w:rsidRPr="00051694" w:rsidRDefault="003471D4" w:rsidP="00B96279">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Appendix Figure</w:t>
      </w:r>
      <w:r w:rsidR="005A7632" w:rsidRPr="00051694">
        <w:rPr>
          <w:rFonts w:ascii="Times New Roman" w:hAnsi="Times New Roman" w:cs="Times New Roman"/>
          <w:sz w:val="20"/>
          <w:szCs w:val="20"/>
        </w:rPr>
        <w:t xml:space="preserve"> 6. Constrained Means Across Time by Sex and Cohort – Positive Relationship Skills</w:t>
      </w:r>
    </w:p>
    <w:p w14:paraId="7A0EC095" w14:textId="77777777" w:rsidR="005A7632" w:rsidRPr="00051694" w:rsidRDefault="005A7632" w:rsidP="005A7632">
      <w:pPr>
        <w:spacing w:after="0" w:line="240" w:lineRule="auto"/>
        <w:rPr>
          <w:rFonts w:ascii="Arial" w:eastAsia="Times New Roman" w:hAnsi="Arial" w:cs="Arial"/>
          <w:b/>
          <w:bCs/>
          <w:color w:val="000000"/>
          <w:sz w:val="24"/>
          <w:szCs w:val="24"/>
        </w:rPr>
      </w:pPr>
    </w:p>
    <w:p w14:paraId="04FD7468" w14:textId="77777777" w:rsidR="005A7632" w:rsidRPr="00051694" w:rsidRDefault="005A7632" w:rsidP="005A7632">
      <w:pPr>
        <w:spacing w:after="0" w:line="240" w:lineRule="auto"/>
        <w:rPr>
          <w:rFonts w:ascii="Arial" w:eastAsia="Times New Roman" w:hAnsi="Arial" w:cs="Arial"/>
          <w:b/>
          <w:bCs/>
          <w:color w:val="000000"/>
          <w:sz w:val="24"/>
          <w:szCs w:val="24"/>
        </w:rPr>
      </w:pPr>
    </w:p>
    <w:p w14:paraId="43C5BAF5" w14:textId="77777777" w:rsidR="005A7632" w:rsidRPr="00051694" w:rsidRDefault="005A7632" w:rsidP="005A7632">
      <w:pPr>
        <w:spacing w:after="0" w:line="240" w:lineRule="auto"/>
        <w:rPr>
          <w:rFonts w:ascii="Arial" w:eastAsia="Times New Roman" w:hAnsi="Arial" w:cs="Arial"/>
          <w:b/>
          <w:bCs/>
          <w:color w:val="000000"/>
          <w:sz w:val="24"/>
          <w:szCs w:val="24"/>
        </w:rPr>
      </w:pPr>
    </w:p>
    <w:p w14:paraId="2D300F8A" w14:textId="77777777" w:rsidR="005A7632" w:rsidRPr="00051694" w:rsidRDefault="005A7632" w:rsidP="005A7632">
      <w:pPr>
        <w:spacing w:line="240" w:lineRule="auto"/>
        <w:rPr>
          <w:rFonts w:ascii="Arial" w:hAnsi="Arial" w:cs="Arial"/>
          <w:b/>
          <w:sz w:val="24"/>
          <w:szCs w:val="24"/>
        </w:rPr>
      </w:pPr>
    </w:p>
    <w:p w14:paraId="2270F46F" w14:textId="77777777" w:rsidR="005A7632" w:rsidRPr="00051694" w:rsidRDefault="005A7632" w:rsidP="005A7632">
      <w:pPr>
        <w:rPr>
          <w:rFonts w:ascii="Arial" w:hAnsi="Arial" w:cs="Arial"/>
          <w:b/>
          <w:sz w:val="24"/>
          <w:szCs w:val="24"/>
        </w:rPr>
      </w:pPr>
    </w:p>
    <w:p w14:paraId="399C142E" w14:textId="77777777" w:rsidR="005A7632" w:rsidRPr="00051694" w:rsidRDefault="005A7632" w:rsidP="005A7632">
      <w:pPr>
        <w:spacing w:after="0" w:line="240" w:lineRule="auto"/>
        <w:rPr>
          <w:rFonts w:ascii="Arial" w:hAnsi="Arial" w:cs="Arial"/>
          <w:b/>
          <w:bCs/>
          <w:sz w:val="24"/>
          <w:szCs w:val="24"/>
        </w:rPr>
      </w:pPr>
    </w:p>
    <w:p w14:paraId="758F4186" w14:textId="77777777" w:rsidR="005A7632" w:rsidRPr="00051694" w:rsidRDefault="005A7632" w:rsidP="005A7632">
      <w:pPr>
        <w:spacing w:after="0" w:line="240" w:lineRule="auto"/>
        <w:rPr>
          <w:rFonts w:ascii="Arial" w:hAnsi="Arial" w:cs="Arial"/>
          <w:b/>
          <w:bCs/>
          <w:sz w:val="24"/>
          <w:szCs w:val="24"/>
        </w:rPr>
      </w:pPr>
    </w:p>
    <w:p w14:paraId="2D55D6F4" w14:textId="77777777" w:rsidR="005A7632" w:rsidRPr="00051694" w:rsidRDefault="005A7632" w:rsidP="005A7632">
      <w:pPr>
        <w:spacing w:line="240" w:lineRule="auto"/>
        <w:rPr>
          <w:rFonts w:ascii="Arial" w:hAnsi="Arial" w:cs="Arial"/>
          <w:b/>
          <w:sz w:val="24"/>
          <w:szCs w:val="24"/>
        </w:rPr>
      </w:pPr>
    </w:p>
    <w:p w14:paraId="3EBDD5A4" w14:textId="77777777" w:rsidR="005A7632" w:rsidRPr="00051694" w:rsidRDefault="005A7632" w:rsidP="005A7632">
      <w:pPr>
        <w:spacing w:after="0" w:line="240" w:lineRule="auto"/>
        <w:rPr>
          <w:rFonts w:ascii="Arial" w:hAnsi="Arial" w:cs="Arial"/>
          <w:b/>
          <w:sz w:val="24"/>
          <w:szCs w:val="24"/>
        </w:rPr>
      </w:pPr>
    </w:p>
    <w:p w14:paraId="33676AFE" w14:textId="77777777" w:rsidR="005A7632" w:rsidRPr="00051694" w:rsidRDefault="005A7632" w:rsidP="005A7632">
      <w:pPr>
        <w:spacing w:after="0" w:line="240" w:lineRule="auto"/>
        <w:rPr>
          <w:rFonts w:ascii="Arial" w:hAnsi="Arial" w:cs="Arial"/>
          <w:sz w:val="20"/>
          <w:szCs w:val="20"/>
        </w:rPr>
      </w:pPr>
    </w:p>
    <w:p w14:paraId="203BE985" w14:textId="77777777" w:rsidR="005A7632" w:rsidRPr="00051694" w:rsidRDefault="005A7632" w:rsidP="005A7632">
      <w:pPr>
        <w:spacing w:after="0" w:line="240" w:lineRule="auto"/>
        <w:rPr>
          <w:rFonts w:ascii="Arial" w:hAnsi="Arial" w:cs="Arial"/>
          <w:b/>
          <w:sz w:val="24"/>
          <w:szCs w:val="24"/>
        </w:rPr>
      </w:pPr>
    </w:p>
    <w:p w14:paraId="2F8F767D" w14:textId="77777777" w:rsidR="005A7632" w:rsidRPr="00051694" w:rsidRDefault="005A7632" w:rsidP="005A7632">
      <w:pPr>
        <w:spacing w:after="0" w:line="240" w:lineRule="auto"/>
        <w:rPr>
          <w:rFonts w:ascii="Arial" w:hAnsi="Arial" w:cs="Arial"/>
          <w:b/>
          <w:sz w:val="24"/>
          <w:szCs w:val="24"/>
        </w:rPr>
      </w:pPr>
    </w:p>
    <w:p w14:paraId="4809BDEE" w14:textId="77777777" w:rsidR="005A7632" w:rsidRPr="00051694" w:rsidRDefault="005A7632" w:rsidP="005A7632">
      <w:pPr>
        <w:spacing w:after="0" w:line="240" w:lineRule="auto"/>
        <w:rPr>
          <w:rFonts w:ascii="Arial" w:eastAsia="Times New Roman" w:hAnsi="Arial" w:cs="Arial"/>
          <w:b/>
          <w:color w:val="000000"/>
          <w:sz w:val="24"/>
          <w:szCs w:val="24"/>
        </w:rPr>
      </w:pPr>
    </w:p>
    <w:p w14:paraId="323C0F8A" w14:textId="77777777" w:rsidR="005A7632" w:rsidRPr="00051694" w:rsidRDefault="005A7632" w:rsidP="005A7632">
      <w:pPr>
        <w:spacing w:line="240" w:lineRule="auto"/>
        <w:rPr>
          <w:rFonts w:ascii="Times New Roman" w:hAnsi="Times New Roman" w:cs="Times New Roman"/>
          <w:b/>
          <w:sz w:val="20"/>
          <w:szCs w:val="20"/>
        </w:rPr>
      </w:pPr>
    </w:p>
    <w:p w14:paraId="4F93C1CD" w14:textId="79901121" w:rsidR="00AC3ADB" w:rsidRPr="00051694" w:rsidRDefault="00276171" w:rsidP="00B96279">
      <w:pPr>
        <w:spacing w:after="0" w:line="480" w:lineRule="auto"/>
        <w:rPr>
          <w:rFonts w:ascii="Times New Roman" w:hAnsi="Times New Roman" w:cs="Times New Roman"/>
          <w:sz w:val="24"/>
          <w:szCs w:val="24"/>
          <w:vertAlign w:val="superscript"/>
        </w:rPr>
      </w:pPr>
      <w:r w:rsidRPr="00051694">
        <w:rPr>
          <w:rFonts w:ascii="Times New Roman" w:hAnsi="Times New Roman" w:cs="Times New Roman"/>
          <w:b/>
          <w:sz w:val="24"/>
          <w:szCs w:val="24"/>
        </w:rPr>
        <w:br w:type="page"/>
      </w:r>
      <w:r w:rsidR="003471D4" w:rsidRPr="00051694">
        <w:rPr>
          <w:rFonts w:ascii="Times New Roman" w:hAnsi="Times New Roman" w:cs="Times New Roman"/>
          <w:b/>
          <w:sz w:val="24"/>
          <w:szCs w:val="24"/>
        </w:rPr>
        <w:lastRenderedPageBreak/>
        <w:t>Appendix</w:t>
      </w:r>
    </w:p>
    <w:p w14:paraId="727EB47B" w14:textId="77777777" w:rsidR="00AC3ADB" w:rsidRPr="00051694" w:rsidRDefault="00AC3ADB" w:rsidP="00D07215">
      <w:pPr>
        <w:spacing w:after="0" w:line="240" w:lineRule="auto"/>
        <w:rPr>
          <w:rFonts w:ascii="Times New Roman" w:hAnsi="Times New Roman" w:cs="Times New Roman"/>
          <w:b/>
          <w:i/>
          <w:sz w:val="20"/>
          <w:szCs w:val="20"/>
        </w:rPr>
      </w:pPr>
      <w:bookmarkStart w:id="1" w:name="_Toc468969423"/>
      <w:bookmarkEnd w:id="0"/>
      <w:r w:rsidRPr="00051694">
        <w:rPr>
          <w:rFonts w:ascii="Times New Roman" w:hAnsi="Times New Roman" w:cs="Times New Roman"/>
          <w:b/>
          <w:i/>
          <w:sz w:val="20"/>
          <w:szCs w:val="20"/>
        </w:rPr>
        <w:t>Design and Sample:</w:t>
      </w:r>
    </w:p>
    <w:p w14:paraId="01DEB8D1" w14:textId="1BECC45C" w:rsidR="00AC3ADB" w:rsidRPr="00051694" w:rsidRDefault="00AC3ADB" w:rsidP="00D07215">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The </w:t>
      </w:r>
      <w:r w:rsidRPr="00051694">
        <w:rPr>
          <w:rFonts w:ascii="Times New Roman" w:hAnsi="Times New Roman" w:cs="Times New Roman"/>
          <w:i/>
          <w:sz w:val="20"/>
          <w:szCs w:val="20"/>
        </w:rPr>
        <w:t>Dating Matters: Strategies to Promote Healthy Relationships</w:t>
      </w:r>
      <w:r w:rsidR="00AF6FA8" w:rsidRPr="00051694">
        <w:rPr>
          <w:rFonts w:ascii="Times New Roman" w:hAnsi="Times New Roman" w:cs="Times New Roman"/>
          <w:i/>
          <w:sz w:val="20"/>
          <w:szCs w:val="20"/>
        </w:rPr>
        <w:t xml:space="preserve"> (Dating Matters</w:t>
      </w:r>
      <w:r w:rsidR="00BD7388" w:rsidRPr="00051694">
        <w:rPr>
          <w:rFonts w:ascii="Times New Roman" w:hAnsi="Times New Roman" w:cs="Times New Roman"/>
          <w:i/>
          <w:sz w:val="20"/>
          <w:szCs w:val="20"/>
        </w:rPr>
        <w:t>;</w:t>
      </w:r>
      <w:r w:rsidR="00BD7388" w:rsidRPr="00051694">
        <w:rPr>
          <w:rFonts w:ascii="Times New Roman" w:hAnsi="Times New Roman" w:cs="Times New Roman"/>
          <w:sz w:val="20"/>
          <w:szCs w:val="20"/>
        </w:rPr>
        <w:t xml:space="preserve"> DM</w:t>
      </w:r>
      <w:r w:rsidR="00AF6FA8" w:rsidRPr="00051694">
        <w:rPr>
          <w:rFonts w:ascii="Times New Roman" w:hAnsi="Times New Roman" w:cs="Times New Roman"/>
          <w:i/>
          <w:sz w:val="20"/>
          <w:szCs w:val="20"/>
        </w:rPr>
        <w:t>)</w:t>
      </w:r>
      <w:r w:rsidRPr="00051694">
        <w:rPr>
          <w:rFonts w:ascii="Times New Roman" w:hAnsi="Times New Roman" w:cs="Times New Roman"/>
          <w:i/>
          <w:sz w:val="20"/>
          <w:szCs w:val="20"/>
        </w:rPr>
        <w:t xml:space="preserve"> </w:t>
      </w:r>
      <w:r w:rsidRPr="00051694">
        <w:rPr>
          <w:rFonts w:ascii="Times New Roman" w:hAnsi="Times New Roman" w:cs="Times New Roman"/>
          <w:sz w:val="20"/>
          <w:szCs w:val="20"/>
        </w:rPr>
        <w:t xml:space="preserve">Initiative employed a multi-site, cluster randomized controlled trial to evaluate the comparative effectiveness of the </w:t>
      </w:r>
      <w:r w:rsidRPr="00051694">
        <w:rPr>
          <w:rFonts w:ascii="Times New Roman" w:hAnsi="Times New Roman" w:cs="Times New Roman"/>
          <w:i/>
          <w:sz w:val="20"/>
          <w:szCs w:val="20"/>
        </w:rPr>
        <w:t>Dating Matters</w:t>
      </w:r>
      <w:r w:rsidRPr="00051694">
        <w:rPr>
          <w:rFonts w:ascii="Times New Roman" w:hAnsi="Times New Roman" w:cs="Times New Roman"/>
          <w:sz w:val="20"/>
          <w:szCs w:val="20"/>
        </w:rPr>
        <w:t xml:space="preserve"> comprehensive prevention model (DM) relative to an existing, evidence-based teen dating violence prevention curriculum, which served as the standard-of-care (SC) comparison condition. The research trial was conducted by CDC through a contract with NORC at the University of Chicago. NORC</w:t>
      </w:r>
      <w:r w:rsidR="00017A71" w:rsidRPr="00051694">
        <w:rPr>
          <w:rFonts w:ascii="Times New Roman" w:hAnsi="Times New Roman" w:cs="Times New Roman"/>
          <w:sz w:val="20"/>
          <w:szCs w:val="20"/>
        </w:rPr>
        <w:t xml:space="preserve"> </w:t>
      </w:r>
      <w:r w:rsidRPr="00051694">
        <w:rPr>
          <w:rFonts w:ascii="Times New Roman" w:hAnsi="Times New Roman" w:cs="Times New Roman"/>
          <w:sz w:val="20"/>
          <w:szCs w:val="20"/>
        </w:rPr>
        <w:t>assisted CDC with design and measurement development and conducted the data collection. Implementation of the two models of teen dating violence prevention, DM and SC, were conducted by funded local health departments who partnered with schools and communities in high-risk urban neighborhoods.</w:t>
      </w:r>
    </w:p>
    <w:p w14:paraId="5864CD37" w14:textId="0C298B91" w:rsidR="00AC3ADB" w:rsidRPr="00051694" w:rsidRDefault="00AC3ADB" w:rsidP="00D07215">
      <w:pPr>
        <w:spacing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 xml:space="preserve">Site selection, school recruitment, </w:t>
      </w:r>
      <w:r w:rsidR="00FD0F9F" w:rsidRPr="00051694">
        <w:rPr>
          <w:rFonts w:ascii="Times New Roman" w:hAnsi="Times New Roman" w:cs="Times New Roman"/>
          <w:b/>
          <w:i/>
          <w:sz w:val="20"/>
          <w:szCs w:val="20"/>
        </w:rPr>
        <w:t xml:space="preserve">random assignment, </w:t>
      </w:r>
      <w:r w:rsidRPr="00051694">
        <w:rPr>
          <w:rFonts w:ascii="Times New Roman" w:hAnsi="Times New Roman" w:cs="Times New Roman"/>
          <w:b/>
          <w:i/>
          <w:sz w:val="20"/>
          <w:szCs w:val="20"/>
        </w:rPr>
        <w:t>and attrition.</w:t>
      </w:r>
      <w:r w:rsidRPr="00051694">
        <w:rPr>
          <w:rFonts w:ascii="Times New Roman" w:hAnsi="Times New Roman" w:cs="Times New Roman"/>
          <w:i/>
          <w:sz w:val="20"/>
          <w:szCs w:val="20"/>
        </w:rPr>
        <w:t xml:space="preserve"> </w:t>
      </w:r>
      <w:r w:rsidRPr="00051694">
        <w:rPr>
          <w:rFonts w:ascii="Times New Roman" w:hAnsi="Times New Roman" w:cs="Times New Roman"/>
          <w:sz w:val="20"/>
          <w:szCs w:val="20"/>
        </w:rPr>
        <w:t xml:space="preserve">In 2010, CDC released a funding opportunity announcement for local health departments (LHDs) to implement a teen dating violence (TDV) prevention initiative entitled </w:t>
      </w:r>
      <w:r w:rsidRPr="00051694">
        <w:rPr>
          <w:rFonts w:ascii="Times New Roman" w:hAnsi="Times New Roman" w:cs="Times New Roman"/>
          <w:i/>
          <w:sz w:val="20"/>
          <w:szCs w:val="20"/>
        </w:rPr>
        <w:t>Dating Matters: Strategies to Promote Healthy Teen Relationships</w:t>
      </w:r>
      <w:r w:rsidRPr="00051694">
        <w:rPr>
          <w:rFonts w:ascii="Times New Roman" w:hAnsi="Times New Roman" w:cs="Times New Roman"/>
          <w:sz w:val="20"/>
          <w:szCs w:val="20"/>
        </w:rPr>
        <w:t xml:space="preserve"> (CDC-RFA-CE11-1103). Local health departments</w:t>
      </w:r>
      <w:r w:rsidR="008F2EE2" w:rsidRPr="00051694">
        <w:rPr>
          <w:rFonts w:ascii="Times New Roman" w:hAnsi="Times New Roman" w:cs="Times New Roman"/>
          <w:sz w:val="20"/>
          <w:szCs w:val="20"/>
        </w:rPr>
        <w:t xml:space="preserve"> </w:t>
      </w:r>
      <w:r w:rsidRPr="00051694">
        <w:rPr>
          <w:rFonts w:ascii="Times New Roman" w:hAnsi="Times New Roman" w:cs="Times New Roman"/>
          <w:sz w:val="20"/>
          <w:szCs w:val="20"/>
        </w:rPr>
        <w:t>in cities with metropolitan statistical areas of over 1 million people were eligible to apply. The funding opportunity announcement required that LHDs identify and partner with 10-12 neighborhood middle schools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to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grades) in “high-risk” communities (defined as having higher than average crime and economic disadvantage) within their city or county to participate in the </w:t>
      </w:r>
      <w:r w:rsidRPr="00051694">
        <w:rPr>
          <w:rFonts w:ascii="Times New Roman" w:hAnsi="Times New Roman" w:cs="Times New Roman"/>
          <w:i/>
          <w:sz w:val="20"/>
          <w:szCs w:val="20"/>
        </w:rPr>
        <w:t>Dating Matters</w:t>
      </w:r>
      <w:r w:rsidRPr="00051694">
        <w:rPr>
          <w:rFonts w:ascii="Times New Roman" w:hAnsi="Times New Roman" w:cs="Times New Roman"/>
          <w:sz w:val="20"/>
          <w:szCs w:val="20"/>
        </w:rPr>
        <w:t xml:space="preserve"> </w:t>
      </w:r>
      <w:r w:rsidR="00AF6FA8" w:rsidRPr="00051694">
        <w:rPr>
          <w:rFonts w:ascii="Times New Roman" w:hAnsi="Times New Roman" w:cs="Times New Roman"/>
          <w:sz w:val="20"/>
          <w:szCs w:val="20"/>
        </w:rPr>
        <w:t>I</w:t>
      </w:r>
      <w:r w:rsidRPr="00051694">
        <w:rPr>
          <w:rFonts w:ascii="Times New Roman" w:hAnsi="Times New Roman" w:cs="Times New Roman"/>
          <w:sz w:val="20"/>
          <w:szCs w:val="20"/>
        </w:rPr>
        <w:t>nitiative for five years (1 planning year and 4 years of implementation).  High-risk</w:t>
      </w:r>
      <w:r w:rsidR="00AF6FA8" w:rsidRPr="00051694">
        <w:rPr>
          <w:rFonts w:ascii="Times New Roman" w:hAnsi="Times New Roman" w:cs="Times New Roman"/>
          <w:sz w:val="20"/>
          <w:szCs w:val="20"/>
        </w:rPr>
        <w:t>,</w:t>
      </w:r>
      <w:r w:rsidRPr="00051694">
        <w:rPr>
          <w:rFonts w:ascii="Times New Roman" w:hAnsi="Times New Roman" w:cs="Times New Roman"/>
          <w:sz w:val="20"/>
          <w:szCs w:val="20"/>
        </w:rPr>
        <w:t xml:space="preserve"> urban communities were chosen as the targeted population for this study because </w:t>
      </w:r>
      <w:r w:rsidR="00EE4C06" w:rsidRPr="00051694">
        <w:rPr>
          <w:rFonts w:ascii="Times New Roman" w:hAnsi="Times New Roman" w:cs="Times New Roman"/>
          <w:sz w:val="20"/>
          <w:szCs w:val="20"/>
        </w:rPr>
        <w:t>research indicates</w:t>
      </w:r>
      <w:r w:rsidRPr="00051694">
        <w:rPr>
          <w:rFonts w:ascii="Times New Roman" w:hAnsi="Times New Roman" w:cs="Times New Roman"/>
          <w:sz w:val="20"/>
          <w:szCs w:val="20"/>
        </w:rPr>
        <w:t xml:space="preserve"> that youth living in high-risk, urban settings are likely to be exposed to multiple risk factors for TDV, such as community violence and economic disadvantage,</w:t>
      </w:r>
      <w:r w:rsidRPr="00051694">
        <w:rPr>
          <w:rFonts w:ascii="Times New Roman" w:hAnsi="Times New Roman" w:cs="Times New Roman"/>
          <w:noProof/>
          <w:sz w:val="20"/>
          <w:szCs w:val="20"/>
          <w:vertAlign w:val="superscript"/>
        </w:rPr>
        <w:t>1-6</w:t>
      </w:r>
      <w:r w:rsidRPr="00051694">
        <w:rPr>
          <w:rFonts w:ascii="Times New Roman" w:hAnsi="Times New Roman" w:cs="Times New Roman"/>
          <w:sz w:val="20"/>
          <w:szCs w:val="20"/>
        </w:rPr>
        <w:t xml:space="preserve"> potentially putting them at higher risk for TDV.  However, few TDV prevention programs have been tested in this population. The announcement indicated that sites would be part of a multi-site evaluation and that CDC and its partners would randomly assign schools from their site to one of two TDV prevention strategies; funded sites agreed to cooperate with the evaluation. </w:t>
      </w:r>
    </w:p>
    <w:p w14:paraId="2E21A607" w14:textId="35E186B0" w:rsidR="00FD0F9F" w:rsidRPr="00051694" w:rsidRDefault="00FD0F9F" w:rsidP="00D07215">
      <w:pPr>
        <w:spacing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NORC used a computer-generated random numbers approach to assign an equal number of schools in each site to either the DM or SC condition. </w:t>
      </w:r>
      <w:r w:rsidR="005C203B" w:rsidRPr="00051694">
        <w:rPr>
          <w:rFonts w:ascii="Times New Roman" w:hAnsi="Times New Roman" w:cs="Times New Roman"/>
          <w:sz w:val="20"/>
          <w:szCs w:val="20"/>
        </w:rPr>
        <w:t>NORC conducted randomization independently in each site/district using a simple random assignment process (i.e., the</w:t>
      </w:r>
      <w:r w:rsidR="00576C46" w:rsidRPr="00051694">
        <w:rPr>
          <w:rFonts w:ascii="Times New Roman" w:hAnsi="Times New Roman" w:cs="Times New Roman"/>
          <w:sz w:val="20"/>
          <w:szCs w:val="20"/>
        </w:rPr>
        <w:t xml:space="preserve"> parallel to flipping a coin) such that each school within each site/district had an equal chance of being selected for either the DM or SC condition.  S</w:t>
      </w:r>
      <w:r w:rsidR="005C203B" w:rsidRPr="00051694">
        <w:rPr>
          <w:rFonts w:ascii="Times New Roman" w:hAnsi="Times New Roman" w:cs="Times New Roman"/>
          <w:sz w:val="20"/>
          <w:szCs w:val="20"/>
        </w:rPr>
        <w:t xml:space="preserve">imple random assignment </w:t>
      </w:r>
      <w:r w:rsidR="00576C46" w:rsidRPr="00051694">
        <w:rPr>
          <w:rFonts w:ascii="Times New Roman" w:hAnsi="Times New Roman" w:cs="Times New Roman"/>
          <w:sz w:val="20"/>
          <w:szCs w:val="20"/>
        </w:rPr>
        <w:t>had several advantage</w:t>
      </w:r>
      <w:r w:rsidR="000B6F70" w:rsidRPr="00051694">
        <w:rPr>
          <w:rFonts w:ascii="Times New Roman" w:hAnsi="Times New Roman" w:cs="Times New Roman"/>
          <w:sz w:val="20"/>
          <w:szCs w:val="20"/>
        </w:rPr>
        <w:t>s.  First, i</w:t>
      </w:r>
      <w:r w:rsidR="00576C46" w:rsidRPr="00051694">
        <w:rPr>
          <w:rFonts w:ascii="Times New Roman" w:hAnsi="Times New Roman" w:cs="Times New Roman"/>
          <w:sz w:val="20"/>
          <w:szCs w:val="20"/>
        </w:rPr>
        <w:t xml:space="preserve">t </w:t>
      </w:r>
      <w:r w:rsidR="005C203B" w:rsidRPr="00051694">
        <w:rPr>
          <w:rFonts w:ascii="Times New Roman" w:hAnsi="Times New Roman" w:cs="Times New Roman"/>
          <w:sz w:val="20"/>
          <w:szCs w:val="20"/>
        </w:rPr>
        <w:t>was easy to implement</w:t>
      </w:r>
      <w:r w:rsidR="00576C46" w:rsidRPr="00051694">
        <w:rPr>
          <w:rFonts w:ascii="Times New Roman" w:hAnsi="Times New Roman" w:cs="Times New Roman"/>
          <w:sz w:val="20"/>
          <w:szCs w:val="20"/>
        </w:rPr>
        <w:t xml:space="preserve"> and </w:t>
      </w:r>
      <w:r w:rsidR="005C203B" w:rsidRPr="00051694">
        <w:rPr>
          <w:rFonts w:ascii="Times New Roman" w:hAnsi="Times New Roman" w:cs="Times New Roman"/>
          <w:sz w:val="20"/>
          <w:szCs w:val="20"/>
        </w:rPr>
        <w:t>was easily understood by stakeholders</w:t>
      </w:r>
      <w:r w:rsidR="000B6F70" w:rsidRPr="00051694">
        <w:rPr>
          <w:rFonts w:ascii="Times New Roman" w:hAnsi="Times New Roman" w:cs="Times New Roman"/>
          <w:sz w:val="20"/>
          <w:szCs w:val="20"/>
        </w:rPr>
        <w:t xml:space="preserve">.  These features were </w:t>
      </w:r>
      <w:r w:rsidR="00576C46" w:rsidRPr="00051694">
        <w:rPr>
          <w:rFonts w:ascii="Times New Roman" w:hAnsi="Times New Roman" w:cs="Times New Roman"/>
          <w:sz w:val="20"/>
          <w:szCs w:val="20"/>
        </w:rPr>
        <w:t xml:space="preserve">important to assure buy-in locally as to the fairness and scientific rigor of the evaluation design.  Also, simple random sampling </w:t>
      </w:r>
      <w:r w:rsidR="005C203B" w:rsidRPr="00051694">
        <w:rPr>
          <w:rFonts w:ascii="Times New Roman" w:hAnsi="Times New Roman" w:cs="Times New Roman"/>
          <w:sz w:val="20"/>
          <w:szCs w:val="20"/>
        </w:rPr>
        <w:t>yields data that can be easily analyzed</w:t>
      </w:r>
      <w:r w:rsidR="00576C46" w:rsidRPr="00051694">
        <w:rPr>
          <w:rFonts w:ascii="Times New Roman" w:hAnsi="Times New Roman" w:cs="Times New Roman"/>
          <w:sz w:val="20"/>
          <w:szCs w:val="20"/>
        </w:rPr>
        <w:t xml:space="preserve"> without concern for additional weighting and loss of statistical power. </w:t>
      </w:r>
      <w:r w:rsidR="00242ED7" w:rsidRPr="00051694">
        <w:rPr>
          <w:rFonts w:ascii="Times New Roman" w:hAnsi="Times New Roman" w:cs="Times New Roman"/>
          <w:sz w:val="20"/>
          <w:szCs w:val="20"/>
        </w:rPr>
        <w:t>A</w:t>
      </w:r>
      <w:r w:rsidR="005C203B" w:rsidRPr="00051694">
        <w:rPr>
          <w:rFonts w:ascii="Times New Roman" w:hAnsi="Times New Roman" w:cs="Times New Roman"/>
          <w:sz w:val="20"/>
          <w:szCs w:val="20"/>
        </w:rPr>
        <w:t xml:space="preserve"> second approach of randomizing schools within “blocks” (i.e., groups) of similar schools</w:t>
      </w:r>
      <w:r w:rsidR="00242ED7" w:rsidRPr="00051694">
        <w:rPr>
          <w:rFonts w:ascii="Times New Roman" w:hAnsi="Times New Roman" w:cs="Times New Roman"/>
          <w:sz w:val="20"/>
          <w:szCs w:val="20"/>
        </w:rPr>
        <w:t xml:space="preserve"> was considered</w:t>
      </w:r>
      <w:r w:rsidR="005C203B" w:rsidRPr="00051694">
        <w:rPr>
          <w:rFonts w:ascii="Times New Roman" w:hAnsi="Times New Roman" w:cs="Times New Roman"/>
          <w:sz w:val="20"/>
          <w:szCs w:val="20"/>
        </w:rPr>
        <w:t xml:space="preserve">.  However, in </w:t>
      </w:r>
      <w:r w:rsidR="00242ED7" w:rsidRPr="00051694">
        <w:rPr>
          <w:rFonts w:ascii="Times New Roman" w:hAnsi="Times New Roman" w:cs="Times New Roman"/>
          <w:sz w:val="20"/>
          <w:szCs w:val="20"/>
        </w:rPr>
        <w:t>the</w:t>
      </w:r>
      <w:r w:rsidR="005C203B" w:rsidRPr="00051694">
        <w:rPr>
          <w:rFonts w:ascii="Times New Roman" w:hAnsi="Times New Roman" w:cs="Times New Roman"/>
          <w:sz w:val="20"/>
          <w:szCs w:val="20"/>
        </w:rPr>
        <w:t xml:space="preserve"> analysis of publicly available data for each participating school on characteristics that have been found to be important when delivering interventions in the past (e.g., school size, student-teacher ratios, percent receiving free lunch, etc.) </w:t>
      </w:r>
      <w:r w:rsidR="00242ED7" w:rsidRPr="00051694">
        <w:rPr>
          <w:rFonts w:ascii="Times New Roman" w:hAnsi="Times New Roman" w:cs="Times New Roman"/>
          <w:sz w:val="20"/>
          <w:szCs w:val="20"/>
        </w:rPr>
        <w:t>no</w:t>
      </w:r>
      <w:r w:rsidR="005C203B" w:rsidRPr="00051694">
        <w:rPr>
          <w:rFonts w:ascii="Times New Roman" w:hAnsi="Times New Roman" w:cs="Times New Roman"/>
          <w:sz w:val="20"/>
          <w:szCs w:val="20"/>
        </w:rPr>
        <w:t xml:space="preserve"> </w:t>
      </w:r>
      <w:r w:rsidR="00242ED7" w:rsidRPr="00051694">
        <w:rPr>
          <w:rFonts w:ascii="Times New Roman" w:hAnsi="Times New Roman" w:cs="Times New Roman"/>
          <w:sz w:val="20"/>
          <w:szCs w:val="20"/>
        </w:rPr>
        <w:t xml:space="preserve">substantial </w:t>
      </w:r>
      <w:r w:rsidR="005C203B" w:rsidRPr="00051694">
        <w:rPr>
          <w:rFonts w:ascii="Times New Roman" w:hAnsi="Times New Roman" w:cs="Times New Roman"/>
          <w:sz w:val="20"/>
          <w:szCs w:val="20"/>
        </w:rPr>
        <w:t xml:space="preserve">differences among the schools </w:t>
      </w:r>
      <w:r w:rsidR="00242ED7" w:rsidRPr="00051694">
        <w:rPr>
          <w:rFonts w:ascii="Times New Roman" w:hAnsi="Times New Roman" w:cs="Times New Roman"/>
          <w:sz w:val="20"/>
          <w:szCs w:val="20"/>
        </w:rPr>
        <w:t xml:space="preserve">were found </w:t>
      </w:r>
      <w:r w:rsidR="005C203B" w:rsidRPr="00051694">
        <w:rPr>
          <w:rFonts w:ascii="Times New Roman" w:hAnsi="Times New Roman" w:cs="Times New Roman"/>
          <w:sz w:val="20"/>
          <w:szCs w:val="20"/>
        </w:rPr>
        <w:t>to warrant blocking</w:t>
      </w:r>
      <w:r w:rsidR="00350455" w:rsidRPr="00051694">
        <w:rPr>
          <w:rFonts w:ascii="Times New Roman" w:hAnsi="Times New Roman" w:cs="Times New Roman"/>
          <w:sz w:val="20"/>
          <w:szCs w:val="20"/>
        </w:rPr>
        <w:t xml:space="preserve"> overall</w:t>
      </w:r>
      <w:r w:rsidR="005C203B" w:rsidRPr="00051694">
        <w:rPr>
          <w:rFonts w:ascii="Times New Roman" w:hAnsi="Times New Roman" w:cs="Times New Roman"/>
          <w:sz w:val="20"/>
          <w:szCs w:val="20"/>
        </w:rPr>
        <w:t xml:space="preserve">. </w:t>
      </w:r>
      <w:r w:rsidR="00576C46" w:rsidRPr="00051694">
        <w:rPr>
          <w:rFonts w:ascii="Times New Roman" w:hAnsi="Times New Roman" w:cs="Times New Roman"/>
          <w:sz w:val="20"/>
          <w:szCs w:val="20"/>
        </w:rPr>
        <w:t xml:space="preserve">The random assignment </w:t>
      </w:r>
      <w:r w:rsidR="009A6E74" w:rsidRPr="00051694">
        <w:rPr>
          <w:rFonts w:ascii="Times New Roman" w:hAnsi="Times New Roman" w:cs="Times New Roman"/>
          <w:sz w:val="20"/>
          <w:szCs w:val="20"/>
        </w:rPr>
        <w:t>process used in each site wa</w:t>
      </w:r>
      <w:r w:rsidR="00576C46" w:rsidRPr="00051694">
        <w:rPr>
          <w:rFonts w:ascii="Times New Roman" w:hAnsi="Times New Roman" w:cs="Times New Roman"/>
          <w:sz w:val="20"/>
          <w:szCs w:val="20"/>
        </w:rPr>
        <w:t>s documented using screen shots of each step of the randomization program</w:t>
      </w:r>
      <w:r w:rsidR="000B6F70" w:rsidRPr="00051694">
        <w:rPr>
          <w:rFonts w:ascii="Times New Roman" w:hAnsi="Times New Roman" w:cs="Times New Roman"/>
          <w:sz w:val="20"/>
          <w:szCs w:val="20"/>
        </w:rPr>
        <w:t xml:space="preserve"> </w:t>
      </w:r>
      <w:r w:rsidR="009A6E74" w:rsidRPr="00051694">
        <w:rPr>
          <w:rFonts w:ascii="Times New Roman" w:hAnsi="Times New Roman" w:cs="Times New Roman"/>
          <w:sz w:val="20"/>
          <w:szCs w:val="20"/>
        </w:rPr>
        <w:t xml:space="preserve">which were </w:t>
      </w:r>
      <w:r w:rsidR="000B6F70" w:rsidRPr="00051694">
        <w:rPr>
          <w:rFonts w:ascii="Times New Roman" w:hAnsi="Times New Roman" w:cs="Times New Roman"/>
          <w:sz w:val="20"/>
          <w:szCs w:val="20"/>
        </w:rPr>
        <w:t>placed into a site specific memo</w:t>
      </w:r>
      <w:r w:rsidR="008C1121" w:rsidRPr="00051694">
        <w:rPr>
          <w:rFonts w:ascii="Times New Roman" w:hAnsi="Times New Roman" w:cs="Times New Roman"/>
          <w:sz w:val="20"/>
          <w:szCs w:val="20"/>
        </w:rPr>
        <w:t xml:space="preserve"> and were made available for auditing of the integrity of the process</w:t>
      </w:r>
      <w:r w:rsidR="009A6E74" w:rsidRPr="00051694">
        <w:rPr>
          <w:rFonts w:ascii="Times New Roman" w:hAnsi="Times New Roman" w:cs="Times New Roman"/>
          <w:sz w:val="20"/>
          <w:szCs w:val="20"/>
        </w:rPr>
        <w:t>.</w:t>
      </w:r>
      <w:r w:rsidR="00576C46" w:rsidRPr="00051694">
        <w:rPr>
          <w:rFonts w:ascii="Times New Roman" w:hAnsi="Times New Roman" w:cs="Times New Roman"/>
          <w:sz w:val="20"/>
          <w:szCs w:val="20"/>
        </w:rPr>
        <w:t xml:space="preserve"> </w:t>
      </w:r>
      <w:r w:rsidR="000B6F70" w:rsidRPr="00051694">
        <w:rPr>
          <w:rFonts w:ascii="Times New Roman" w:hAnsi="Times New Roman" w:cs="Times New Roman"/>
          <w:sz w:val="20"/>
          <w:szCs w:val="20"/>
        </w:rPr>
        <w:t>The randomization program</w:t>
      </w:r>
      <w:r w:rsidR="009A6E74" w:rsidRPr="00051694">
        <w:rPr>
          <w:rFonts w:ascii="Times New Roman" w:hAnsi="Times New Roman" w:cs="Times New Roman"/>
          <w:sz w:val="20"/>
          <w:szCs w:val="20"/>
        </w:rPr>
        <w:t>, based on a script developed for use in Microsoft Excel,</w:t>
      </w:r>
      <w:r w:rsidR="000B6F70" w:rsidRPr="00051694">
        <w:rPr>
          <w:rFonts w:ascii="Times New Roman" w:hAnsi="Times New Roman" w:cs="Times New Roman"/>
          <w:sz w:val="20"/>
          <w:szCs w:val="20"/>
        </w:rPr>
        <w:t xml:space="preserve"> </w:t>
      </w:r>
      <w:r w:rsidR="000B6F70" w:rsidRPr="00051694">
        <w:rPr>
          <w:rFonts w:ascii="Times New Roman" w:hAnsi="Times New Roman" w:cs="Times New Roman"/>
          <w:noProof/>
          <w:sz w:val="20"/>
          <w:szCs w:val="20"/>
        </w:rPr>
        <w:t>assigned a random number between zero and one for each school.  From all of the assign</w:t>
      </w:r>
      <w:r w:rsidR="00242ED7" w:rsidRPr="00051694">
        <w:rPr>
          <w:rFonts w:ascii="Times New Roman" w:hAnsi="Times New Roman" w:cs="Times New Roman"/>
          <w:noProof/>
          <w:sz w:val="20"/>
          <w:szCs w:val="20"/>
        </w:rPr>
        <w:t xml:space="preserve">ed random numbers </w:t>
      </w:r>
      <w:r w:rsidR="000B6F70" w:rsidRPr="00051694">
        <w:rPr>
          <w:rFonts w:ascii="Times New Roman" w:hAnsi="Times New Roman" w:cs="Times New Roman"/>
          <w:noProof/>
          <w:sz w:val="20"/>
          <w:szCs w:val="20"/>
        </w:rPr>
        <w:t>a median score (the 50</w:t>
      </w:r>
      <w:r w:rsidR="000B6F70" w:rsidRPr="00051694">
        <w:rPr>
          <w:rFonts w:ascii="Times New Roman" w:hAnsi="Times New Roman" w:cs="Times New Roman"/>
          <w:noProof/>
          <w:sz w:val="20"/>
          <w:szCs w:val="20"/>
          <w:vertAlign w:val="superscript"/>
        </w:rPr>
        <w:t>th</w:t>
      </w:r>
      <w:r w:rsidR="000B6F70" w:rsidRPr="00051694">
        <w:rPr>
          <w:rFonts w:ascii="Times New Roman" w:hAnsi="Times New Roman" w:cs="Times New Roman"/>
          <w:noProof/>
          <w:sz w:val="20"/>
          <w:szCs w:val="20"/>
        </w:rPr>
        <w:t xml:space="preserve"> percentile)</w:t>
      </w:r>
      <w:r w:rsidR="00242ED7" w:rsidRPr="00051694">
        <w:rPr>
          <w:rFonts w:ascii="Times New Roman" w:hAnsi="Times New Roman" w:cs="Times New Roman"/>
          <w:noProof/>
          <w:sz w:val="20"/>
          <w:szCs w:val="20"/>
        </w:rPr>
        <w:t xml:space="preserve"> was calculated</w:t>
      </w:r>
      <w:r w:rsidR="000B6F70" w:rsidRPr="00051694">
        <w:rPr>
          <w:rFonts w:ascii="Times New Roman" w:hAnsi="Times New Roman" w:cs="Times New Roman"/>
          <w:noProof/>
          <w:sz w:val="20"/>
          <w:szCs w:val="20"/>
        </w:rPr>
        <w:t xml:space="preserve">.  Any schools that received a random number </w:t>
      </w:r>
      <w:r w:rsidR="000B6F70" w:rsidRPr="00051694">
        <w:rPr>
          <w:rFonts w:ascii="Times New Roman" w:hAnsi="Times New Roman" w:cs="Times New Roman"/>
          <w:noProof/>
          <w:sz w:val="20"/>
          <w:szCs w:val="20"/>
          <w:u w:val="single"/>
        </w:rPr>
        <w:t>below</w:t>
      </w:r>
      <w:r w:rsidR="000B6F70" w:rsidRPr="00051694">
        <w:rPr>
          <w:rFonts w:ascii="Times New Roman" w:hAnsi="Times New Roman" w:cs="Times New Roman"/>
          <w:noProof/>
          <w:sz w:val="20"/>
          <w:szCs w:val="20"/>
        </w:rPr>
        <w:t xml:space="preserve"> the median score were assigned to SC and and those </w:t>
      </w:r>
      <w:r w:rsidR="000B6F70" w:rsidRPr="00051694">
        <w:rPr>
          <w:rFonts w:ascii="Times New Roman" w:hAnsi="Times New Roman" w:cs="Times New Roman"/>
          <w:noProof/>
          <w:sz w:val="20"/>
          <w:szCs w:val="20"/>
          <w:u w:val="single"/>
        </w:rPr>
        <w:t>above</w:t>
      </w:r>
      <w:r w:rsidR="000B6F70" w:rsidRPr="00051694">
        <w:rPr>
          <w:rFonts w:ascii="Times New Roman" w:hAnsi="Times New Roman" w:cs="Times New Roman"/>
          <w:noProof/>
          <w:sz w:val="20"/>
          <w:szCs w:val="20"/>
        </w:rPr>
        <w:t xml:space="preserve"> the median score were assigned to DM. </w:t>
      </w:r>
      <w:r w:rsidR="007B0A7A" w:rsidRPr="00051694">
        <w:rPr>
          <w:rFonts w:ascii="Times New Roman" w:hAnsi="Times New Roman" w:cs="Times New Roman"/>
          <w:sz w:val="20"/>
          <w:szCs w:val="20"/>
        </w:rPr>
        <w:t xml:space="preserve">CDC and NORC held calls with the LHDs to inform them of the random assignment of their schools and </w:t>
      </w:r>
      <w:r w:rsidR="000B6F70" w:rsidRPr="00051694">
        <w:rPr>
          <w:rFonts w:ascii="Times New Roman" w:hAnsi="Times New Roman" w:cs="Times New Roman"/>
          <w:sz w:val="20"/>
          <w:szCs w:val="20"/>
        </w:rPr>
        <w:t xml:space="preserve">review their site specific randomization memo on the procedures used. These calls </w:t>
      </w:r>
      <w:r w:rsidR="007B0A7A" w:rsidRPr="00051694">
        <w:rPr>
          <w:rFonts w:ascii="Times New Roman" w:hAnsi="Times New Roman" w:cs="Times New Roman"/>
          <w:sz w:val="20"/>
          <w:szCs w:val="20"/>
        </w:rPr>
        <w:t>ensure</w:t>
      </w:r>
      <w:r w:rsidR="000B6F70" w:rsidRPr="00051694">
        <w:rPr>
          <w:rFonts w:ascii="Times New Roman" w:hAnsi="Times New Roman" w:cs="Times New Roman"/>
          <w:sz w:val="20"/>
          <w:szCs w:val="20"/>
        </w:rPr>
        <w:t>d</w:t>
      </w:r>
      <w:r w:rsidR="007B0A7A" w:rsidRPr="00051694">
        <w:rPr>
          <w:rFonts w:ascii="Times New Roman" w:hAnsi="Times New Roman" w:cs="Times New Roman"/>
          <w:sz w:val="20"/>
          <w:szCs w:val="20"/>
        </w:rPr>
        <w:t xml:space="preserve"> that they understood the random assignment process</w:t>
      </w:r>
      <w:r w:rsidR="000B6F70" w:rsidRPr="00051694">
        <w:rPr>
          <w:rFonts w:ascii="Times New Roman" w:hAnsi="Times New Roman" w:cs="Times New Roman"/>
          <w:sz w:val="20"/>
          <w:szCs w:val="20"/>
        </w:rPr>
        <w:t xml:space="preserve"> and would agree to comply with its results</w:t>
      </w:r>
      <w:r w:rsidR="007B0A7A" w:rsidRPr="00051694">
        <w:rPr>
          <w:rFonts w:ascii="Times New Roman" w:hAnsi="Times New Roman" w:cs="Times New Roman"/>
          <w:sz w:val="20"/>
          <w:szCs w:val="20"/>
        </w:rPr>
        <w:t>. The LHDs then informed the schools of their assignment</w:t>
      </w:r>
      <w:r w:rsidRPr="00051694">
        <w:rPr>
          <w:rFonts w:ascii="Times New Roman" w:hAnsi="Times New Roman" w:cs="Times New Roman"/>
          <w:sz w:val="20"/>
          <w:szCs w:val="20"/>
        </w:rPr>
        <w:t>.</w:t>
      </w:r>
      <w:r w:rsidR="001327E9" w:rsidRPr="00051694">
        <w:rPr>
          <w:rFonts w:ascii="Times New Roman" w:hAnsi="Times New Roman" w:cs="Times New Roman"/>
          <w:sz w:val="20"/>
          <w:szCs w:val="20"/>
        </w:rPr>
        <w:t xml:space="preserve">  As described below</w:t>
      </w:r>
      <w:r w:rsidR="00AF6FA8" w:rsidRPr="00051694">
        <w:rPr>
          <w:rFonts w:ascii="Times New Roman" w:hAnsi="Times New Roman" w:cs="Times New Roman"/>
          <w:sz w:val="20"/>
          <w:szCs w:val="20"/>
        </w:rPr>
        <w:t xml:space="preserve"> and shown in the CONSORT figure</w:t>
      </w:r>
      <w:r w:rsidR="001327E9" w:rsidRPr="00051694">
        <w:rPr>
          <w:rFonts w:ascii="Times New Roman" w:hAnsi="Times New Roman" w:cs="Times New Roman"/>
          <w:sz w:val="20"/>
          <w:szCs w:val="20"/>
        </w:rPr>
        <w:t>, some schools dropped out of the study and were replaced by alternate schools.  Each alternate school needed to meet the same criteria as the original schools (e.g., economically disadvantaged)</w:t>
      </w:r>
      <w:r w:rsidR="00497185" w:rsidRPr="00051694">
        <w:rPr>
          <w:rFonts w:ascii="Times New Roman" w:hAnsi="Times New Roman" w:cs="Times New Roman"/>
          <w:sz w:val="20"/>
          <w:szCs w:val="20"/>
        </w:rPr>
        <w:t xml:space="preserve"> and w</w:t>
      </w:r>
      <w:r w:rsidR="001327E9" w:rsidRPr="00051694">
        <w:rPr>
          <w:rFonts w:ascii="Times New Roman" w:hAnsi="Times New Roman" w:cs="Times New Roman"/>
          <w:sz w:val="20"/>
          <w:szCs w:val="20"/>
        </w:rPr>
        <w:t>as randomized at the site level using a similar randomization process as described above.</w:t>
      </w:r>
      <w:r w:rsidR="009D7DA2" w:rsidRPr="00051694">
        <w:rPr>
          <w:rFonts w:ascii="Times New Roman" w:hAnsi="Times New Roman" w:cs="Times New Roman"/>
          <w:sz w:val="20"/>
          <w:szCs w:val="20"/>
        </w:rPr>
        <w:t xml:space="preserve">     </w:t>
      </w:r>
    </w:p>
    <w:p w14:paraId="5BEB2C5D" w14:textId="01BE94F2" w:rsidR="00AC3ADB" w:rsidRPr="00051694" w:rsidRDefault="00AC3ADB" w:rsidP="00D07215">
      <w:pPr>
        <w:spacing w:line="240" w:lineRule="auto"/>
        <w:ind w:firstLine="720"/>
        <w:rPr>
          <w:rStyle w:val="CommentReference"/>
          <w:rFonts w:ascii="Times New Roman" w:hAnsi="Times New Roman" w:cs="Times New Roman"/>
          <w:sz w:val="20"/>
          <w:szCs w:val="20"/>
        </w:rPr>
      </w:pPr>
      <w:r w:rsidRPr="00051694">
        <w:rPr>
          <w:rFonts w:ascii="Times New Roman" w:hAnsi="Times New Roman" w:cs="Times New Roman"/>
          <w:sz w:val="20"/>
          <w:szCs w:val="20"/>
        </w:rPr>
        <w:t>Forty-six schools were initially identified for participation by the 4 sites (12 schools in 3 sites and 10 schools in one site). Because some schools closed or dropped out of the study, replacement schools were recruited during the first three years of the study.  Not counting school closures (n = 4 schools that closed before minimum level of participation), overall school-level attrition was 20.69% (12 of 58 schools); 20.00% of DM schools and 21.43% of SC schools failed to participate after recruitment and randomization or left the study after some participation but were active less than two years (differential attrition = 1.43%).</w:t>
      </w:r>
      <w:bookmarkStart w:id="2" w:name="_Hlk481763185"/>
      <w:r w:rsidRPr="00051694">
        <w:rPr>
          <w:rFonts w:ascii="Times New Roman" w:hAnsi="Times New Roman" w:cs="Times New Roman"/>
          <w:sz w:val="20"/>
          <w:szCs w:val="20"/>
        </w:rPr>
        <w:t xml:space="preserve"> Schools who implemented </w:t>
      </w:r>
      <w:r w:rsidRPr="00051694">
        <w:rPr>
          <w:rStyle w:val="CommentReference"/>
          <w:rFonts w:ascii="Times New Roman" w:hAnsi="Times New Roman" w:cs="Times New Roman"/>
          <w:sz w:val="20"/>
          <w:szCs w:val="20"/>
        </w:rPr>
        <w:t>either DM (n=22) or SC (n=24) for at least two full academic years (see Figure 1</w:t>
      </w:r>
      <w:r w:rsidR="009E519C" w:rsidRPr="00051694">
        <w:rPr>
          <w:rStyle w:val="CommentReference"/>
          <w:rFonts w:ascii="Times New Roman" w:hAnsi="Times New Roman" w:cs="Times New Roman"/>
          <w:sz w:val="20"/>
          <w:szCs w:val="20"/>
        </w:rPr>
        <w:t xml:space="preserve"> in the manuscript</w:t>
      </w:r>
      <w:r w:rsidRPr="00051694">
        <w:rPr>
          <w:rStyle w:val="CommentReference"/>
          <w:rFonts w:ascii="Times New Roman" w:hAnsi="Times New Roman" w:cs="Times New Roman"/>
          <w:sz w:val="20"/>
          <w:szCs w:val="20"/>
        </w:rPr>
        <w:t xml:space="preserve">) were included in the analyses. </w:t>
      </w:r>
      <w:r w:rsidR="00307952" w:rsidRPr="00051694">
        <w:rPr>
          <w:rStyle w:val="CommentReference"/>
          <w:rFonts w:ascii="Times New Roman" w:hAnsi="Times New Roman" w:cs="Times New Roman"/>
          <w:sz w:val="20"/>
          <w:szCs w:val="20"/>
        </w:rPr>
        <w:t xml:space="preserve">The decision to include schools for analysis based on two full years of participation in the trial was based on the fact that </w:t>
      </w:r>
      <w:r w:rsidR="00122036" w:rsidRPr="00051694">
        <w:rPr>
          <w:rStyle w:val="CommentReference"/>
          <w:rFonts w:ascii="Times New Roman" w:hAnsi="Times New Roman" w:cs="Times New Roman"/>
          <w:sz w:val="20"/>
          <w:szCs w:val="20"/>
        </w:rPr>
        <w:t xml:space="preserve">schools implementing less than two years would have implemented less than half of the 3-year middle school span covered by the DM components and that students from the schools would have less than half of the survey data collection opportunities across the three years of middle school. </w:t>
      </w:r>
      <w:r w:rsidRPr="00051694">
        <w:rPr>
          <w:rFonts w:ascii="Times New Roman" w:hAnsi="Times New Roman" w:cs="Times New Roman"/>
          <w:sz w:val="20"/>
          <w:szCs w:val="20"/>
        </w:rPr>
        <w:t xml:space="preserve">Based on Cox and Hedge’s </w:t>
      </w:r>
      <w:r w:rsidRPr="00051694">
        <w:rPr>
          <w:rFonts w:ascii="Times New Roman" w:hAnsi="Times New Roman" w:cs="Times New Roman"/>
          <w:i/>
          <w:sz w:val="20"/>
          <w:szCs w:val="20"/>
        </w:rPr>
        <w:t>g</w:t>
      </w:r>
      <w:r w:rsidRPr="00051694">
        <w:rPr>
          <w:rFonts w:ascii="Times New Roman" w:hAnsi="Times New Roman" w:cs="Times New Roman"/>
          <w:sz w:val="20"/>
          <w:szCs w:val="20"/>
        </w:rPr>
        <w:t xml:space="preserve"> cutoffs (0.05 and lower indicates equivalence)</w:t>
      </w:r>
      <w:proofErr w:type="gramStart"/>
      <w:r w:rsidRPr="00051694">
        <w:rPr>
          <w:rFonts w:ascii="Times New Roman" w:hAnsi="Times New Roman" w:cs="Times New Roman"/>
          <w:sz w:val="20"/>
          <w:szCs w:val="20"/>
        </w:rPr>
        <w:t>,</w:t>
      </w:r>
      <w:r w:rsidRPr="00051694">
        <w:rPr>
          <w:rFonts w:ascii="Times New Roman" w:hAnsi="Times New Roman" w:cs="Times New Roman"/>
          <w:noProof/>
          <w:sz w:val="20"/>
          <w:szCs w:val="20"/>
          <w:vertAlign w:val="superscript"/>
        </w:rPr>
        <w:t>7</w:t>
      </w:r>
      <w:proofErr w:type="gramEnd"/>
      <w:r w:rsidRPr="00051694">
        <w:rPr>
          <w:rFonts w:ascii="Times New Roman" w:hAnsi="Times New Roman" w:cs="Times New Roman"/>
          <w:sz w:val="20"/>
          <w:szCs w:val="20"/>
        </w:rPr>
        <w:t xml:space="preserve"> included schools were similar to excluded schools with respect to the racial/ethnic composition of the student body and the proportion of free or reduced-price lunch. Schools excluded from the study had a smaller average student body size (M = 236.97, SD = 180.72) than those that were included (M = 397.73, SD = </w:t>
      </w:r>
      <w:r w:rsidRPr="00051694">
        <w:rPr>
          <w:rFonts w:ascii="Times New Roman" w:hAnsi="Times New Roman" w:cs="Times New Roman"/>
          <w:sz w:val="20"/>
          <w:szCs w:val="20"/>
        </w:rPr>
        <w:lastRenderedPageBreak/>
        <w:t>387.42). Further, excluded schools had a lower student-teacher ratio (M = 15.24, SD = 1.52) than included schools (M = 17.86, SD = 2.84).</w:t>
      </w:r>
    </w:p>
    <w:p w14:paraId="6811D31C" w14:textId="5A6965F0" w:rsidR="00AC3ADB" w:rsidRPr="00051694" w:rsidRDefault="00AC3ADB" w:rsidP="00D07215">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Sample.</w:t>
      </w:r>
      <w:r w:rsidRPr="00051694" w:rsidDel="000461A6">
        <w:rPr>
          <w:rStyle w:val="CommentReference"/>
        </w:rPr>
        <w:t xml:space="preserve"> </w:t>
      </w:r>
      <w:r w:rsidRPr="00051694">
        <w:rPr>
          <w:rStyle w:val="CommentReference"/>
        </w:rPr>
        <w:t xml:space="preserve"> </w:t>
      </w:r>
      <w:r w:rsidRPr="00051694">
        <w:rPr>
          <w:rStyle w:val="CommentReference"/>
          <w:rFonts w:ascii="Times New Roman" w:hAnsi="Times New Roman" w:cs="Times New Roman"/>
          <w:sz w:val="20"/>
          <w:szCs w:val="20"/>
        </w:rPr>
        <w:t xml:space="preserve">Data </w:t>
      </w:r>
      <w:r w:rsidR="009568FB" w:rsidRPr="00051694">
        <w:rPr>
          <w:rStyle w:val="CommentReference"/>
          <w:rFonts w:ascii="Times New Roman" w:hAnsi="Times New Roman" w:cs="Times New Roman"/>
          <w:sz w:val="20"/>
          <w:szCs w:val="20"/>
        </w:rPr>
        <w:t xml:space="preserve">were </w:t>
      </w:r>
      <w:r w:rsidRPr="00051694">
        <w:rPr>
          <w:rStyle w:val="CommentReference"/>
          <w:rFonts w:ascii="Times New Roman" w:hAnsi="Times New Roman" w:cs="Times New Roman"/>
          <w:sz w:val="20"/>
          <w:szCs w:val="20"/>
        </w:rPr>
        <w:t xml:space="preserve">collected from 5 cohorts of middle school students </w:t>
      </w:r>
      <w:r w:rsidRPr="00051694">
        <w:rPr>
          <w:rFonts w:ascii="Times New Roman" w:hAnsi="Times New Roman" w:cs="Times New Roman"/>
          <w:sz w:val="20"/>
          <w:szCs w:val="20"/>
        </w:rPr>
        <w:t>(N=7,847) from 2012-2015.</w:t>
      </w:r>
      <w:r w:rsidR="00EE4C06" w:rsidRPr="00051694">
        <w:rPr>
          <w:rFonts w:ascii="Times New Roman" w:hAnsi="Times New Roman" w:cs="Times New Roman"/>
          <w:sz w:val="20"/>
          <w:szCs w:val="20"/>
        </w:rPr>
        <w:t xml:space="preserve"> </w:t>
      </w:r>
      <w:r w:rsidRPr="00051694">
        <w:rPr>
          <w:rFonts w:ascii="Times New Roman" w:hAnsi="Times New Roman" w:cs="Times New Roman"/>
          <w:sz w:val="20"/>
          <w:szCs w:val="20"/>
        </w:rPr>
        <w:t>Cohorts 1-3 were in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and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grades, respectively, in the 2012-2013 school year.</w:t>
      </w:r>
      <w:r w:rsidR="00EE4C06" w:rsidRPr="00051694">
        <w:rPr>
          <w:rFonts w:ascii="Times New Roman" w:hAnsi="Times New Roman" w:cs="Times New Roman"/>
          <w:sz w:val="20"/>
          <w:szCs w:val="20"/>
        </w:rPr>
        <w:t xml:space="preserve"> </w:t>
      </w:r>
      <w:r w:rsidRPr="00051694">
        <w:rPr>
          <w:rFonts w:ascii="Times New Roman" w:hAnsi="Times New Roman" w:cs="Times New Roman"/>
          <w:sz w:val="20"/>
          <w:szCs w:val="20"/>
        </w:rPr>
        <w:t>Cohorts 4 and 5 were added as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graders in 2013-2014 and 2014-2015, respectively (See </w:t>
      </w:r>
      <w:r w:rsidR="003471D4" w:rsidRPr="00051694">
        <w:rPr>
          <w:rFonts w:ascii="Times New Roman" w:hAnsi="Times New Roman" w:cs="Times New Roman"/>
          <w:sz w:val="20"/>
          <w:szCs w:val="20"/>
        </w:rPr>
        <w:t>Appendix Figure</w:t>
      </w:r>
      <w:r w:rsidRPr="00051694">
        <w:rPr>
          <w:rFonts w:ascii="Times New Roman" w:hAnsi="Times New Roman" w:cs="Times New Roman"/>
          <w:sz w:val="20"/>
          <w:szCs w:val="20"/>
        </w:rPr>
        <w:t xml:space="preserve"> 1).</w:t>
      </w:r>
      <w:r w:rsidRPr="00051694">
        <w:rPr>
          <w:rStyle w:val="CommentReference"/>
          <w:rFonts w:ascii="Times New Roman" w:hAnsi="Times New Roman" w:cs="Times New Roman"/>
          <w:sz w:val="20"/>
          <w:szCs w:val="20"/>
        </w:rPr>
        <w:t xml:space="preserve"> </w:t>
      </w:r>
      <w:r w:rsidR="00242ED7" w:rsidRPr="00051694">
        <w:rPr>
          <w:rStyle w:val="CommentReference"/>
          <w:rFonts w:ascii="Times New Roman" w:hAnsi="Times New Roman" w:cs="Times New Roman"/>
          <w:sz w:val="20"/>
          <w:szCs w:val="20"/>
        </w:rPr>
        <w:t>The study is</w:t>
      </w:r>
      <w:r w:rsidRPr="00051694">
        <w:rPr>
          <w:rStyle w:val="CommentReference"/>
          <w:rFonts w:ascii="Times New Roman" w:hAnsi="Times New Roman" w:cs="Times New Roman"/>
          <w:sz w:val="20"/>
          <w:szCs w:val="20"/>
        </w:rPr>
        <w:t xml:space="preserve"> continuing to follow </w:t>
      </w:r>
      <w:r w:rsidR="00242ED7" w:rsidRPr="00051694">
        <w:rPr>
          <w:rStyle w:val="CommentReference"/>
          <w:rFonts w:ascii="Times New Roman" w:hAnsi="Times New Roman" w:cs="Times New Roman"/>
          <w:sz w:val="20"/>
          <w:szCs w:val="20"/>
        </w:rPr>
        <w:t>this</w:t>
      </w:r>
      <w:r w:rsidRPr="00051694">
        <w:rPr>
          <w:rStyle w:val="CommentReference"/>
          <w:rFonts w:ascii="Times New Roman" w:hAnsi="Times New Roman" w:cs="Times New Roman"/>
          <w:sz w:val="20"/>
          <w:szCs w:val="20"/>
        </w:rPr>
        <w:t xml:space="preserve"> sample of students as they matriculate into high school, through the end of the 2017-2018 school year</w:t>
      </w:r>
      <w:r w:rsidR="009568FB" w:rsidRPr="00051694">
        <w:rPr>
          <w:rStyle w:val="CommentReference"/>
          <w:rFonts w:ascii="Times New Roman" w:hAnsi="Times New Roman" w:cs="Times New Roman"/>
          <w:sz w:val="20"/>
          <w:szCs w:val="20"/>
        </w:rPr>
        <w:t>; high school data will be analyzed once collection is complete</w:t>
      </w:r>
      <w:r w:rsidRPr="00051694">
        <w:rPr>
          <w:rStyle w:val="CommentReference"/>
          <w:rFonts w:ascii="Times New Roman" w:hAnsi="Times New Roman" w:cs="Times New Roman"/>
          <w:sz w:val="20"/>
          <w:szCs w:val="20"/>
        </w:rPr>
        <w:t>. Data collected from parents and educators is not reported in this analysis. This paper presents outcome data for the two full-exposure cohorts of middle school</w:t>
      </w:r>
      <w:r w:rsidR="00AF6FA8" w:rsidRPr="00051694">
        <w:rPr>
          <w:rStyle w:val="CommentReference"/>
          <w:rFonts w:ascii="Times New Roman" w:hAnsi="Times New Roman" w:cs="Times New Roman"/>
          <w:sz w:val="20"/>
          <w:szCs w:val="20"/>
        </w:rPr>
        <w:t xml:space="preserve"> students</w:t>
      </w:r>
      <w:r w:rsidRPr="00051694">
        <w:rPr>
          <w:rStyle w:val="CommentReference"/>
          <w:rFonts w:ascii="Times New Roman" w:hAnsi="Times New Roman" w:cs="Times New Roman"/>
          <w:sz w:val="20"/>
          <w:szCs w:val="20"/>
        </w:rPr>
        <w:t xml:space="preserve"> (Cohorts 3 and 4) who, in the DM condition, had the potential for exposure to all three grades/years of the </w:t>
      </w:r>
      <w:r w:rsidR="00BD7388" w:rsidRPr="00051694">
        <w:rPr>
          <w:rStyle w:val="CommentReference"/>
          <w:rFonts w:ascii="Times New Roman" w:hAnsi="Times New Roman" w:cs="Times New Roman"/>
          <w:sz w:val="20"/>
          <w:szCs w:val="20"/>
        </w:rPr>
        <w:t>DM</w:t>
      </w:r>
      <w:r w:rsidRPr="00051694">
        <w:rPr>
          <w:rStyle w:val="CommentReference"/>
          <w:rFonts w:ascii="Times New Roman" w:hAnsi="Times New Roman" w:cs="Times New Roman"/>
          <w:sz w:val="20"/>
          <w:szCs w:val="20"/>
        </w:rPr>
        <w:t xml:space="preserve"> model during the implementation period (2012-2016). Local ethics review boards at each of the four sites required active parental consent for research participation; parents were asked to sign and return forms indicating whether or not they gave permission for their child to complete surveys. Due to significant difficulty obtaining the minimum form return rate of 60% in one site, the</w:t>
      </w:r>
      <w:r w:rsidR="00AF6FA8" w:rsidRPr="00051694">
        <w:rPr>
          <w:rStyle w:val="CommentReference"/>
          <w:rFonts w:ascii="Times New Roman" w:hAnsi="Times New Roman" w:cs="Times New Roman"/>
          <w:sz w:val="20"/>
          <w:szCs w:val="20"/>
        </w:rPr>
        <w:t>ir</w:t>
      </w:r>
      <w:r w:rsidRPr="00051694">
        <w:rPr>
          <w:rStyle w:val="CommentReference"/>
          <w:rFonts w:ascii="Times New Roman" w:hAnsi="Times New Roman" w:cs="Times New Roman"/>
          <w:sz w:val="20"/>
          <w:szCs w:val="20"/>
        </w:rPr>
        <w:t xml:space="preserve"> review board allowed a switch to a passive parental consent procedure in that site starting in the second year of implementation (the 2013-2104 school year). The overall form return rate across sites was 74%, with 78% of those returning forms indicating that they gave permission for their child to participate in the trial. In three sites, schools typically had 3-4 classrooms of students per grade and all students in each grade </w:t>
      </w:r>
      <w:r w:rsidR="00242ED7" w:rsidRPr="00051694">
        <w:rPr>
          <w:rStyle w:val="CommentReference"/>
          <w:rFonts w:ascii="Times New Roman" w:hAnsi="Times New Roman" w:cs="Times New Roman"/>
          <w:sz w:val="20"/>
          <w:szCs w:val="20"/>
        </w:rPr>
        <w:t xml:space="preserve">were recruited </w:t>
      </w:r>
      <w:r w:rsidRPr="00051694">
        <w:rPr>
          <w:rStyle w:val="CommentReference"/>
          <w:rFonts w:ascii="Times New Roman" w:hAnsi="Times New Roman" w:cs="Times New Roman"/>
          <w:sz w:val="20"/>
          <w:szCs w:val="20"/>
        </w:rPr>
        <w:t>into the study sample. One site had large schools, with an average of 10-11 classrooms per grade. Due to budget constraints</w:t>
      </w:r>
      <w:r w:rsidR="00242ED7" w:rsidRPr="00051694">
        <w:rPr>
          <w:rStyle w:val="CommentReference"/>
          <w:rFonts w:ascii="Times New Roman" w:hAnsi="Times New Roman" w:cs="Times New Roman"/>
          <w:sz w:val="20"/>
          <w:szCs w:val="20"/>
        </w:rPr>
        <w:t>,</w:t>
      </w:r>
      <w:r w:rsidRPr="00051694">
        <w:rPr>
          <w:rStyle w:val="CommentReference"/>
          <w:rFonts w:ascii="Times New Roman" w:hAnsi="Times New Roman" w:cs="Times New Roman"/>
          <w:sz w:val="20"/>
          <w:szCs w:val="20"/>
        </w:rPr>
        <w:t xml:space="preserve"> all students in each grade </w:t>
      </w:r>
      <w:r w:rsidR="00242ED7" w:rsidRPr="00051694">
        <w:rPr>
          <w:rStyle w:val="CommentReference"/>
          <w:rFonts w:ascii="Times New Roman" w:hAnsi="Times New Roman" w:cs="Times New Roman"/>
          <w:sz w:val="20"/>
          <w:szCs w:val="20"/>
        </w:rPr>
        <w:t xml:space="preserve">could not be recruited </w:t>
      </w:r>
      <w:r w:rsidRPr="00051694">
        <w:rPr>
          <w:rStyle w:val="CommentReference"/>
          <w:rFonts w:ascii="Times New Roman" w:hAnsi="Times New Roman" w:cs="Times New Roman"/>
          <w:sz w:val="20"/>
          <w:szCs w:val="20"/>
        </w:rPr>
        <w:t>in these schools. Therefore, four classrooms per grade in these schools were randomly selected for recruitment into the trial; however, all students in these schools were still exposed to their school’s designated curricula (either DM or SC).The analytic sample for the current paper includes students from Cohorts 3 and 4 from schools who had implemented either DM (n=22) or SC (n=24) for at least two full academic years and who reported having dated at some point during middle school (N=</w:t>
      </w:r>
      <w:r w:rsidRPr="00051694">
        <w:rPr>
          <w:rFonts w:ascii="Times New Roman" w:hAnsi="Times New Roman" w:cs="Times New Roman"/>
          <w:sz w:val="20"/>
          <w:szCs w:val="20"/>
        </w:rPr>
        <w:t xml:space="preserve">2,349 students; DM: n = 1,157; SC: n = 1,192). Sample demographics and average scores on outcome variables are presented in </w:t>
      </w:r>
      <w:r w:rsidR="003471D4"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1</w:t>
      </w:r>
      <w:r w:rsidRPr="00051694">
        <w:rPr>
          <w:rFonts w:ascii="Times New Roman" w:hAnsi="Times New Roman" w:cs="Times New Roman"/>
          <w:sz w:val="20"/>
          <w:szCs w:val="20"/>
        </w:rPr>
        <w:t xml:space="preserve">. Demographic equivalence by condition was assessed within each cohort by gender (See </w:t>
      </w:r>
      <w:r w:rsidR="003471D4" w:rsidRPr="00051694">
        <w:rPr>
          <w:rFonts w:ascii="Times New Roman" w:hAnsi="Times New Roman" w:cs="Times New Roman"/>
          <w:sz w:val="20"/>
          <w:szCs w:val="20"/>
        </w:rPr>
        <w:t>Appendix Table</w:t>
      </w:r>
      <w:r w:rsidRPr="00051694">
        <w:rPr>
          <w:rFonts w:ascii="Times New Roman" w:hAnsi="Times New Roman" w:cs="Times New Roman"/>
          <w:sz w:val="20"/>
          <w:szCs w:val="20"/>
        </w:rPr>
        <w:t xml:space="preserve"> </w:t>
      </w:r>
      <w:r w:rsidR="0065556C" w:rsidRPr="00051694">
        <w:rPr>
          <w:rFonts w:ascii="Times New Roman" w:hAnsi="Times New Roman" w:cs="Times New Roman"/>
          <w:sz w:val="20"/>
          <w:szCs w:val="20"/>
        </w:rPr>
        <w:t>2</w:t>
      </w:r>
      <w:r w:rsidRPr="00051694">
        <w:rPr>
          <w:rFonts w:ascii="Times New Roman" w:hAnsi="Times New Roman" w:cs="Times New Roman"/>
          <w:sz w:val="20"/>
          <w:szCs w:val="20"/>
        </w:rPr>
        <w:t xml:space="preserve">) using a dataset that contains the grand mean imputed values drawn from 100 imputed datasets (see Measurement section for details). Differences by race were seen for some cohorts. There were more DM black boys in Cohort 3 (DM = 60.3%, SC = 52.6%) and fewer DM Hispanic boys in both cohorts (DM = 26.8%, SC = 35.2% for Cohort 3; DM = 24.2%, SC = 29.4% for Cohort 4). Other baseline differences in student racial/ethnic categories were small (&lt; 5%), posing low risk for sample bias. </w:t>
      </w:r>
    </w:p>
    <w:bookmarkEnd w:id="2"/>
    <w:p w14:paraId="0EDCC586" w14:textId="57EA7706" w:rsidR="00AC3ADB" w:rsidRPr="00051694" w:rsidRDefault="00311426" w:rsidP="00D07215">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 xml:space="preserve">Dating Matters </w:t>
      </w:r>
      <w:r w:rsidR="00E96263" w:rsidRPr="00051694">
        <w:rPr>
          <w:rFonts w:ascii="Times New Roman" w:hAnsi="Times New Roman" w:cs="Times New Roman"/>
          <w:b/>
          <w:i/>
          <w:sz w:val="20"/>
          <w:szCs w:val="20"/>
        </w:rPr>
        <w:t>c</w:t>
      </w:r>
      <w:r w:rsidRPr="00051694">
        <w:rPr>
          <w:rFonts w:ascii="Times New Roman" w:hAnsi="Times New Roman" w:cs="Times New Roman"/>
          <w:b/>
          <w:i/>
          <w:sz w:val="20"/>
          <w:szCs w:val="20"/>
        </w:rPr>
        <w:t>ondition (DM)</w:t>
      </w:r>
      <w:r w:rsidR="00AC3ADB" w:rsidRPr="00051694">
        <w:rPr>
          <w:rFonts w:ascii="Times New Roman" w:hAnsi="Times New Roman" w:cs="Times New Roman"/>
          <w:b/>
          <w:i/>
          <w:sz w:val="20"/>
          <w:szCs w:val="20"/>
        </w:rPr>
        <w:t>.</w:t>
      </w:r>
      <w:r w:rsidR="00AC3ADB" w:rsidRPr="00051694">
        <w:rPr>
          <w:rFonts w:ascii="Times New Roman" w:hAnsi="Times New Roman" w:cs="Times New Roman"/>
          <w:b/>
          <w:sz w:val="20"/>
          <w:szCs w:val="20"/>
        </w:rPr>
        <w:t xml:space="preserve"> </w:t>
      </w:r>
      <w:r w:rsidR="00AC3ADB" w:rsidRPr="00051694">
        <w:rPr>
          <w:rFonts w:ascii="Times New Roman" w:hAnsi="Times New Roman" w:cs="Times New Roman"/>
          <w:sz w:val="20"/>
          <w:szCs w:val="20"/>
        </w:rPr>
        <w:t xml:space="preserve">The </w:t>
      </w:r>
      <w:r w:rsidR="00AC3ADB" w:rsidRPr="00051694">
        <w:rPr>
          <w:rFonts w:ascii="Times New Roman" w:hAnsi="Times New Roman" w:cs="Times New Roman"/>
          <w:i/>
          <w:sz w:val="20"/>
          <w:szCs w:val="20"/>
        </w:rPr>
        <w:t>Dating Matters</w:t>
      </w:r>
      <w:r w:rsidR="00AC3ADB" w:rsidRPr="00051694">
        <w:rPr>
          <w:rFonts w:ascii="Times New Roman" w:hAnsi="Times New Roman" w:cs="Times New Roman"/>
          <w:sz w:val="20"/>
          <w:szCs w:val="20"/>
        </w:rPr>
        <w:t xml:space="preserve"> comprehensive prevention model adds</w:t>
      </w:r>
      <w:r w:rsidR="00C15CE2" w:rsidRPr="00051694">
        <w:rPr>
          <w:rFonts w:ascii="Times New Roman" w:hAnsi="Times New Roman" w:cs="Times New Roman"/>
          <w:sz w:val="20"/>
          <w:szCs w:val="20"/>
        </w:rPr>
        <w:t xml:space="preserve"> to </w:t>
      </w:r>
      <w:r w:rsidR="00AC3ADB" w:rsidRPr="00051694">
        <w:rPr>
          <w:rFonts w:ascii="Times New Roman" w:hAnsi="Times New Roman" w:cs="Times New Roman"/>
          <w:sz w:val="20"/>
          <w:szCs w:val="20"/>
        </w:rPr>
        <w:t xml:space="preserve">existing knowledge on TDV prevention in that it: 1) addresses the prevention of TDV and multiple risk factors for TDV with a comprehensive set of interventions targeting multiple levels of the social ecology; and 2) was developed for middle school students to prevent TDV before it starts by intervening at the developmental stage when dating typically initiates. The </w:t>
      </w:r>
      <w:r w:rsidR="00AC3ADB" w:rsidRPr="00051694">
        <w:rPr>
          <w:rFonts w:ascii="Times New Roman" w:hAnsi="Times New Roman" w:cs="Times New Roman"/>
          <w:i/>
          <w:sz w:val="20"/>
          <w:szCs w:val="20"/>
        </w:rPr>
        <w:t>Dating Matters</w:t>
      </w:r>
      <w:r w:rsidR="00AC3ADB" w:rsidRPr="00051694">
        <w:rPr>
          <w:rFonts w:ascii="Times New Roman" w:hAnsi="Times New Roman" w:cs="Times New Roman"/>
          <w:sz w:val="20"/>
          <w:szCs w:val="20"/>
        </w:rPr>
        <w:t xml:space="preserve"> model</w:t>
      </w:r>
      <w:r w:rsidR="00AC3ADB" w:rsidRPr="00051694">
        <w:rPr>
          <w:rFonts w:ascii="Times New Roman" w:hAnsi="Times New Roman" w:cs="Times New Roman"/>
          <w:noProof/>
          <w:sz w:val="20"/>
          <w:szCs w:val="20"/>
          <w:vertAlign w:val="superscript"/>
        </w:rPr>
        <w:t>8,9</w:t>
      </w:r>
      <w:r w:rsidR="00AC3ADB" w:rsidRPr="00051694">
        <w:rPr>
          <w:rFonts w:ascii="Times New Roman" w:hAnsi="Times New Roman" w:cs="Times New Roman"/>
          <w:sz w:val="20"/>
          <w:szCs w:val="20"/>
        </w:rPr>
        <w:t xml:space="preserve"> includes the following interventions: </w:t>
      </w:r>
    </w:p>
    <w:p w14:paraId="46924BD1" w14:textId="5AD15F18" w:rsidR="00AC3ADB" w:rsidRPr="00051694" w:rsidRDefault="00AC3ADB" w:rsidP="00D07215">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Youth programs. The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and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youth programs were developed by CDC. Eighth grade students received </w:t>
      </w:r>
      <w:r w:rsidRPr="00051694">
        <w:rPr>
          <w:rFonts w:ascii="Times New Roman" w:hAnsi="Times New Roman" w:cs="Times New Roman"/>
          <w:i/>
          <w:sz w:val="20"/>
          <w:szCs w:val="20"/>
        </w:rPr>
        <w:t>Safe Dates</w:t>
      </w:r>
      <w:r w:rsidRPr="00051694">
        <w:rPr>
          <w:rFonts w:ascii="Times New Roman" w:hAnsi="Times New Roman" w:cs="Times New Roman"/>
          <w:sz w:val="20"/>
          <w:szCs w:val="20"/>
        </w:rPr>
        <w:t>,</w:t>
      </w:r>
      <w:r w:rsidRPr="00051694">
        <w:rPr>
          <w:rFonts w:ascii="Times New Roman" w:hAnsi="Times New Roman" w:cs="Times New Roman"/>
          <w:noProof/>
          <w:sz w:val="20"/>
          <w:szCs w:val="20"/>
          <w:vertAlign w:val="superscript"/>
        </w:rPr>
        <w:t>10</w:t>
      </w:r>
      <w:r w:rsidRPr="00051694">
        <w:rPr>
          <w:rFonts w:ascii="Times New Roman" w:hAnsi="Times New Roman" w:cs="Times New Roman"/>
          <w:sz w:val="20"/>
          <w:szCs w:val="20"/>
        </w:rPr>
        <w:t xml:space="preserve"> an evidence-based dating violence prevention program. All three curricula use social-emotional learning and skills-based approaches to focus on healthy relationships and help youth learn and practice healthy relationship skills, such as communication and conflict resolution. The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curriculum </w:t>
      </w:r>
      <w:r w:rsidR="000C7EBF" w:rsidRPr="00051694">
        <w:rPr>
          <w:rFonts w:ascii="Times New Roman" w:hAnsi="Times New Roman" w:cs="Times New Roman"/>
          <w:sz w:val="20"/>
          <w:szCs w:val="20"/>
        </w:rPr>
        <w:t xml:space="preserve">includes 6 classroom sessions focusing </w:t>
      </w:r>
      <w:r w:rsidRPr="00051694">
        <w:rPr>
          <w:rFonts w:ascii="Times New Roman" w:hAnsi="Times New Roman" w:cs="Times New Roman"/>
          <w:sz w:val="20"/>
          <w:szCs w:val="20"/>
        </w:rPr>
        <w:t>on healthy relationships broadly, while the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w:t>
      </w:r>
      <w:r w:rsidR="000C7EBF" w:rsidRPr="00051694">
        <w:rPr>
          <w:rFonts w:ascii="Times New Roman" w:hAnsi="Times New Roman" w:cs="Times New Roman"/>
          <w:sz w:val="20"/>
          <w:szCs w:val="20"/>
        </w:rPr>
        <w:t xml:space="preserve">(7 classroom sessions) </w:t>
      </w:r>
      <w:r w:rsidRPr="00051694">
        <w:rPr>
          <w:rFonts w:ascii="Times New Roman" w:hAnsi="Times New Roman" w:cs="Times New Roman"/>
          <w:sz w:val="20"/>
          <w:szCs w:val="20"/>
        </w:rPr>
        <w:t>and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curriculum</w:t>
      </w:r>
      <w:r w:rsidR="000C7EBF" w:rsidRPr="00051694">
        <w:rPr>
          <w:rFonts w:ascii="Times New Roman" w:hAnsi="Times New Roman" w:cs="Times New Roman"/>
          <w:sz w:val="20"/>
          <w:szCs w:val="20"/>
        </w:rPr>
        <w:t xml:space="preserve"> (10 classroom sessions, a poster contest, and a play)</w:t>
      </w:r>
      <w:r w:rsidRPr="00051694">
        <w:rPr>
          <w:rFonts w:ascii="Times New Roman" w:hAnsi="Times New Roman" w:cs="Times New Roman"/>
          <w:sz w:val="20"/>
          <w:szCs w:val="20"/>
        </w:rPr>
        <w:t xml:space="preserve"> are more focused on dating relationships. </w:t>
      </w:r>
      <w:r w:rsidR="0020739B" w:rsidRPr="00051694">
        <w:rPr>
          <w:rFonts w:ascii="Times New Roman" w:hAnsi="Times New Roman" w:cs="Times New Roman"/>
          <w:sz w:val="20"/>
          <w:szCs w:val="20"/>
        </w:rPr>
        <w:t>DM</w:t>
      </w:r>
      <w:r w:rsidRPr="00051694">
        <w:rPr>
          <w:rFonts w:ascii="Times New Roman" w:hAnsi="Times New Roman" w:cs="Times New Roman"/>
          <w:sz w:val="20"/>
          <w:szCs w:val="20"/>
        </w:rPr>
        <w:t xml:space="preserve"> also includes an integrated, youth-delivered and youth-focused communications program, </w:t>
      </w:r>
      <w:r w:rsidRPr="00051694">
        <w:rPr>
          <w:rFonts w:ascii="Times New Roman" w:hAnsi="Times New Roman" w:cs="Times New Roman"/>
          <w:i/>
          <w:sz w:val="20"/>
          <w:szCs w:val="20"/>
        </w:rPr>
        <w:t xml:space="preserve">i2i: What R U Looking 4, </w:t>
      </w:r>
      <w:r w:rsidRPr="00051694">
        <w:rPr>
          <w:rFonts w:ascii="Times New Roman" w:hAnsi="Times New Roman" w:cs="Times New Roman"/>
          <w:iCs/>
          <w:sz w:val="20"/>
          <w:szCs w:val="20"/>
        </w:rPr>
        <w:t>designed to</w:t>
      </w:r>
      <w:r w:rsidRPr="00051694">
        <w:rPr>
          <w:rFonts w:ascii="Times New Roman" w:hAnsi="Times New Roman" w:cs="Times New Roman"/>
          <w:sz w:val="20"/>
          <w:szCs w:val="20"/>
        </w:rPr>
        <w:t xml:space="preserve"> reinforce messaging from the </w:t>
      </w:r>
      <w:r w:rsidR="0020739B" w:rsidRPr="00051694">
        <w:rPr>
          <w:rFonts w:ascii="Times New Roman" w:hAnsi="Times New Roman" w:cs="Times New Roman"/>
          <w:sz w:val="20"/>
          <w:szCs w:val="20"/>
        </w:rPr>
        <w:t>DM</w:t>
      </w:r>
      <w:r w:rsidRPr="00051694">
        <w:rPr>
          <w:rFonts w:ascii="Times New Roman" w:hAnsi="Times New Roman" w:cs="Times New Roman"/>
          <w:sz w:val="20"/>
          <w:szCs w:val="20"/>
        </w:rPr>
        <w:t xml:space="preserve"> curricula for all grades through a </w:t>
      </w:r>
      <w:r w:rsidR="002F3D74" w:rsidRPr="00051694">
        <w:rPr>
          <w:rFonts w:ascii="Times New Roman" w:hAnsi="Times New Roman" w:cs="Times New Roman"/>
          <w:sz w:val="20"/>
          <w:szCs w:val="20"/>
        </w:rPr>
        <w:t>nea</w:t>
      </w:r>
      <w:r w:rsidR="000C7EBF" w:rsidRPr="00051694">
        <w:rPr>
          <w:rFonts w:ascii="Times New Roman" w:hAnsi="Times New Roman" w:cs="Times New Roman"/>
          <w:sz w:val="20"/>
          <w:szCs w:val="20"/>
        </w:rPr>
        <w:t xml:space="preserve">r-peer </w:t>
      </w:r>
      <w:r w:rsidRPr="00051694">
        <w:rPr>
          <w:rFonts w:ascii="Times New Roman" w:hAnsi="Times New Roman" w:cs="Times New Roman"/>
          <w:sz w:val="20"/>
          <w:szCs w:val="20"/>
        </w:rPr>
        <w:t>brand ambassador program, in-person activities, youth-developed materials, and digital resources</w:t>
      </w:r>
      <w:r w:rsidR="000C7EBF" w:rsidRPr="00051694">
        <w:rPr>
          <w:rFonts w:ascii="Times New Roman" w:hAnsi="Times New Roman" w:cs="Times New Roman"/>
          <w:sz w:val="20"/>
          <w:szCs w:val="20"/>
        </w:rPr>
        <w:t xml:space="preserve"> led by </w:t>
      </w:r>
      <w:r w:rsidR="0020739B" w:rsidRPr="00051694">
        <w:rPr>
          <w:rFonts w:ascii="Times New Roman" w:hAnsi="Times New Roman" w:cs="Times New Roman"/>
          <w:sz w:val="20"/>
          <w:szCs w:val="20"/>
        </w:rPr>
        <w:t>DM</w:t>
      </w:r>
      <w:r w:rsidR="000C7EBF" w:rsidRPr="00051694">
        <w:rPr>
          <w:rFonts w:ascii="Times New Roman" w:hAnsi="Times New Roman" w:cs="Times New Roman"/>
          <w:sz w:val="20"/>
          <w:szCs w:val="20"/>
        </w:rPr>
        <w:t xml:space="preserve"> brand ambassadors, who are volunteer high school students from the same neighborhoods as students in the DM middle schools</w:t>
      </w:r>
      <w:r w:rsidRPr="00051694">
        <w:rPr>
          <w:rFonts w:ascii="Times New Roman" w:hAnsi="Times New Roman" w:cs="Times New Roman"/>
          <w:sz w:val="20"/>
          <w:szCs w:val="20"/>
        </w:rPr>
        <w:t>.</w:t>
      </w:r>
      <w:r w:rsidR="000C7EBF" w:rsidRPr="00051694">
        <w:rPr>
          <w:rFonts w:ascii="Times New Roman" w:hAnsi="Times New Roman" w:cs="Times New Roman"/>
          <w:sz w:val="20"/>
          <w:szCs w:val="20"/>
        </w:rPr>
        <w:t xml:space="preserve">  </w:t>
      </w:r>
    </w:p>
    <w:p w14:paraId="75737C38" w14:textId="26F25991" w:rsidR="00AC3ADB" w:rsidRPr="00051694" w:rsidRDefault="00AC3ADB" w:rsidP="00D07215">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Parent programs. In the DM condition, parents of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graders received a CDC-adapted version of the </w:t>
      </w:r>
      <w:r w:rsidRPr="00051694">
        <w:rPr>
          <w:rFonts w:ascii="Times New Roman" w:hAnsi="Times New Roman" w:cs="Times New Roman"/>
          <w:i/>
          <w:sz w:val="20"/>
          <w:szCs w:val="20"/>
        </w:rPr>
        <w:t>Parents Matter!</w:t>
      </w:r>
      <w:r w:rsidRPr="00051694">
        <w:rPr>
          <w:rFonts w:ascii="Times New Roman" w:hAnsi="Times New Roman" w:cs="Times New Roman"/>
          <w:sz w:val="20"/>
          <w:szCs w:val="20"/>
        </w:rPr>
        <w:t xml:space="preserve"> program, an evidence-based program for decreasing sexual risk and promoting positive parent-child communication about sexual health among adolescents.</w:t>
      </w:r>
      <w:r w:rsidRPr="00051694">
        <w:rPr>
          <w:rFonts w:ascii="Times New Roman" w:hAnsi="Times New Roman" w:cs="Times New Roman"/>
          <w:noProof/>
          <w:sz w:val="20"/>
          <w:szCs w:val="20"/>
          <w:vertAlign w:val="superscript"/>
        </w:rPr>
        <w:t>11</w:t>
      </w:r>
      <w:r w:rsidRPr="00051694">
        <w:rPr>
          <w:rFonts w:ascii="Times New Roman" w:hAnsi="Times New Roman" w:cs="Times New Roman"/>
          <w:sz w:val="20"/>
          <w:szCs w:val="20"/>
        </w:rPr>
        <w:t xml:space="preserve"> Parents of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graders received a parent training program developed by CDC specifically for</w:t>
      </w:r>
      <w:r w:rsidR="0020739B" w:rsidRPr="00051694">
        <w:rPr>
          <w:rFonts w:ascii="Times New Roman" w:hAnsi="Times New Roman" w:cs="Times New Roman"/>
          <w:sz w:val="20"/>
          <w:szCs w:val="20"/>
        </w:rPr>
        <w:t xml:space="preserve"> DM</w:t>
      </w:r>
      <w:r w:rsidRPr="00051694">
        <w:rPr>
          <w:rFonts w:ascii="Times New Roman" w:hAnsi="Times New Roman" w:cs="Times New Roman"/>
          <w:sz w:val="20"/>
          <w:szCs w:val="20"/>
        </w:rPr>
        <w:t xml:space="preserve"> that was focused on positive parenting and parent-child communication. Parents of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graders received </w:t>
      </w:r>
      <w:r w:rsidRPr="00051694">
        <w:rPr>
          <w:rFonts w:ascii="Times New Roman" w:hAnsi="Times New Roman" w:cs="Times New Roman"/>
          <w:i/>
          <w:sz w:val="20"/>
          <w:szCs w:val="20"/>
        </w:rPr>
        <w:t>Families for Safe Dates</w:t>
      </w:r>
      <w:r w:rsidRPr="00051694">
        <w:rPr>
          <w:rFonts w:ascii="Times New Roman" w:hAnsi="Times New Roman" w:cs="Times New Roman"/>
          <w:sz w:val="20"/>
          <w:szCs w:val="20"/>
        </w:rPr>
        <w:t>, an evidence-based dating violence prevention intervention.</w:t>
      </w:r>
      <w:r w:rsidRPr="00051694">
        <w:rPr>
          <w:rFonts w:ascii="Times New Roman" w:hAnsi="Times New Roman" w:cs="Times New Roman"/>
          <w:noProof/>
          <w:sz w:val="20"/>
          <w:szCs w:val="20"/>
          <w:vertAlign w:val="superscript"/>
        </w:rPr>
        <w:t>12</w:t>
      </w:r>
      <w:r w:rsidRPr="00051694">
        <w:rPr>
          <w:rFonts w:ascii="Times New Roman" w:hAnsi="Times New Roman" w:cs="Times New Roman"/>
          <w:sz w:val="20"/>
          <w:szCs w:val="20"/>
        </w:rPr>
        <w:t xml:space="preserve"> Parent training was provided in community-based settings and not offered to parents of youth in the SC condition. </w:t>
      </w:r>
    </w:p>
    <w:p w14:paraId="6A7174BD" w14:textId="5EBC5352" w:rsidR="00AC3ADB" w:rsidRPr="00051694" w:rsidRDefault="00AC3ADB" w:rsidP="00D07215">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School and community-level interventions. All educators in DM schools were asked to complete an online training developed by CDC to provide educators and school personnel with TDV knowledge and resources and to motivate them to implement prevention activities in their schools.  Local health departments implementing </w:t>
      </w:r>
      <w:r w:rsidR="0020739B" w:rsidRPr="00051694">
        <w:rPr>
          <w:rFonts w:ascii="Times New Roman" w:hAnsi="Times New Roman" w:cs="Times New Roman"/>
          <w:sz w:val="20"/>
          <w:szCs w:val="20"/>
        </w:rPr>
        <w:t>DM</w:t>
      </w:r>
      <w:r w:rsidR="00EE4C06" w:rsidRPr="00051694">
        <w:rPr>
          <w:rFonts w:ascii="Times New Roman" w:hAnsi="Times New Roman" w:cs="Times New Roman"/>
          <w:sz w:val="20"/>
          <w:szCs w:val="20"/>
        </w:rPr>
        <w:t xml:space="preserve"> </w:t>
      </w:r>
      <w:r w:rsidRPr="00051694">
        <w:rPr>
          <w:rFonts w:ascii="Times New Roman" w:hAnsi="Times New Roman" w:cs="Times New Roman"/>
          <w:sz w:val="20"/>
          <w:szCs w:val="20"/>
        </w:rPr>
        <w:t xml:space="preserve">also engaged </w:t>
      </w:r>
      <w:r w:rsidR="00EE4C06" w:rsidRPr="00051694">
        <w:rPr>
          <w:rFonts w:ascii="Times New Roman" w:hAnsi="Times New Roman" w:cs="Times New Roman"/>
          <w:sz w:val="20"/>
          <w:szCs w:val="20"/>
        </w:rPr>
        <w:t xml:space="preserve">in </w:t>
      </w:r>
      <w:r w:rsidRPr="00051694">
        <w:rPr>
          <w:rFonts w:ascii="Times New Roman" w:hAnsi="Times New Roman" w:cs="Times New Roman"/>
          <w:sz w:val="20"/>
          <w:szCs w:val="20"/>
        </w:rPr>
        <w:t xml:space="preserve">a capacity and readiness assessment using a CDC-developed tool called the </w:t>
      </w:r>
      <w:r w:rsidRPr="00051694">
        <w:rPr>
          <w:rFonts w:ascii="Times New Roman" w:hAnsi="Times New Roman" w:cs="Times New Roman"/>
          <w:i/>
          <w:sz w:val="20"/>
          <w:szCs w:val="20"/>
        </w:rPr>
        <w:t>Dating Matters Capacity and Readiness Tool</w:t>
      </w:r>
      <w:r w:rsidRPr="00051694">
        <w:rPr>
          <w:rFonts w:ascii="Times New Roman" w:hAnsi="Times New Roman" w:cs="Times New Roman"/>
          <w:sz w:val="20"/>
          <w:szCs w:val="20"/>
        </w:rPr>
        <w:t xml:space="preserve"> (DM-CAPT), </w:t>
      </w:r>
      <w:r w:rsidR="00EE4C06" w:rsidRPr="00051694">
        <w:rPr>
          <w:rFonts w:ascii="Times New Roman" w:hAnsi="Times New Roman" w:cs="Times New Roman"/>
          <w:sz w:val="20"/>
          <w:szCs w:val="20"/>
        </w:rPr>
        <w:t>as well as</w:t>
      </w:r>
      <w:r w:rsidRPr="00051694">
        <w:rPr>
          <w:rFonts w:ascii="Times New Roman" w:hAnsi="Times New Roman" w:cs="Times New Roman"/>
          <w:sz w:val="20"/>
          <w:szCs w:val="20"/>
        </w:rPr>
        <w:t xml:space="preserve"> activities at the community-level aimed at tracking and informing local policy and data use related TDV prevention; these activities may have impacted students in both the DM and SC schools. See </w:t>
      </w:r>
      <w:r w:rsidR="003471D4" w:rsidRPr="00051694">
        <w:rPr>
          <w:rFonts w:ascii="Times New Roman" w:hAnsi="Times New Roman" w:cs="Times New Roman"/>
          <w:sz w:val="20"/>
          <w:szCs w:val="20"/>
        </w:rPr>
        <w:t>Appendix Table</w:t>
      </w:r>
      <w:r w:rsidRPr="00051694">
        <w:rPr>
          <w:rFonts w:ascii="Times New Roman" w:hAnsi="Times New Roman" w:cs="Times New Roman"/>
          <w:sz w:val="20"/>
          <w:szCs w:val="20"/>
        </w:rPr>
        <w:t xml:space="preserve"> </w:t>
      </w:r>
      <w:r w:rsidR="0065556C" w:rsidRPr="00051694">
        <w:rPr>
          <w:rFonts w:ascii="Times New Roman" w:hAnsi="Times New Roman" w:cs="Times New Roman"/>
          <w:sz w:val="20"/>
          <w:szCs w:val="20"/>
        </w:rPr>
        <w:t>3</w:t>
      </w:r>
      <w:r w:rsidRPr="00051694">
        <w:rPr>
          <w:rFonts w:ascii="Times New Roman" w:hAnsi="Times New Roman" w:cs="Times New Roman"/>
          <w:sz w:val="20"/>
          <w:szCs w:val="20"/>
        </w:rPr>
        <w:t xml:space="preserve"> for further depiction of the DM intervention compared to the SC condition. See </w:t>
      </w:r>
      <w:hyperlink r:id="rId8" w:history="1">
        <w:r w:rsidRPr="00051694">
          <w:rPr>
            <w:rStyle w:val="Hyperlink"/>
            <w:rFonts w:ascii="Times New Roman" w:hAnsi="Times New Roman" w:cs="Times New Roman"/>
            <w:sz w:val="20"/>
            <w:szCs w:val="20"/>
          </w:rPr>
          <w:t>www.cdc.gov/violenceprevention/datingmatters</w:t>
        </w:r>
      </w:hyperlink>
      <w:r w:rsidRPr="00051694">
        <w:rPr>
          <w:rFonts w:ascii="Times New Roman" w:hAnsi="Times New Roman" w:cs="Times New Roman"/>
          <w:sz w:val="20"/>
          <w:szCs w:val="20"/>
        </w:rPr>
        <w:t xml:space="preserve"> for more information on the</w:t>
      </w:r>
      <w:r w:rsidR="0020739B" w:rsidRPr="00051694">
        <w:rPr>
          <w:rFonts w:ascii="Times New Roman" w:hAnsi="Times New Roman" w:cs="Times New Roman"/>
          <w:sz w:val="20"/>
          <w:szCs w:val="20"/>
        </w:rPr>
        <w:t xml:space="preserve"> DM </w:t>
      </w:r>
      <w:r w:rsidRPr="00051694">
        <w:rPr>
          <w:rFonts w:ascii="Times New Roman" w:hAnsi="Times New Roman" w:cs="Times New Roman"/>
          <w:sz w:val="20"/>
          <w:szCs w:val="20"/>
        </w:rPr>
        <w:t>component interventions.</w:t>
      </w:r>
    </w:p>
    <w:p w14:paraId="2766BFC9" w14:textId="6B2E3C36" w:rsidR="0071137B" w:rsidRPr="00051694" w:rsidRDefault="00311426" w:rsidP="0071137B">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 xml:space="preserve">Standard of Care </w:t>
      </w:r>
      <w:r w:rsidR="00E96263" w:rsidRPr="00051694">
        <w:rPr>
          <w:rFonts w:ascii="Times New Roman" w:hAnsi="Times New Roman" w:cs="Times New Roman"/>
          <w:b/>
          <w:i/>
          <w:sz w:val="20"/>
          <w:szCs w:val="20"/>
        </w:rPr>
        <w:t>c</w:t>
      </w:r>
      <w:r w:rsidRPr="00051694">
        <w:rPr>
          <w:rFonts w:ascii="Times New Roman" w:hAnsi="Times New Roman" w:cs="Times New Roman"/>
          <w:b/>
          <w:i/>
          <w:sz w:val="20"/>
          <w:szCs w:val="20"/>
        </w:rPr>
        <w:t xml:space="preserve">ondition (SC): </w:t>
      </w:r>
      <w:r w:rsidRPr="00051694">
        <w:rPr>
          <w:rFonts w:ascii="Times New Roman" w:hAnsi="Times New Roman" w:cs="Times New Roman"/>
          <w:sz w:val="20"/>
          <w:szCs w:val="20"/>
        </w:rPr>
        <w:t xml:space="preserve">Students in the standard of care condition received </w:t>
      </w:r>
      <w:r w:rsidRPr="00051694">
        <w:rPr>
          <w:rFonts w:ascii="Times New Roman" w:hAnsi="Times New Roman" w:cs="Times New Roman"/>
          <w:i/>
          <w:sz w:val="20"/>
          <w:szCs w:val="20"/>
        </w:rPr>
        <w:t>Safe Dates</w:t>
      </w:r>
      <w:r w:rsidRPr="00051694">
        <w:rPr>
          <w:rFonts w:ascii="Times New Roman" w:hAnsi="Times New Roman" w:cs="Times New Roman"/>
          <w:sz w:val="20"/>
          <w:szCs w:val="20"/>
        </w:rPr>
        <w:t>,</w:t>
      </w:r>
      <w:r w:rsidRPr="00051694">
        <w:rPr>
          <w:rFonts w:ascii="Times New Roman" w:hAnsi="Times New Roman" w:cs="Times New Roman"/>
          <w:noProof/>
          <w:sz w:val="20"/>
          <w:szCs w:val="20"/>
          <w:vertAlign w:val="superscript"/>
        </w:rPr>
        <w:t>10</w:t>
      </w:r>
      <w:r w:rsidRPr="00051694">
        <w:rPr>
          <w:rFonts w:ascii="Times New Roman" w:hAnsi="Times New Roman" w:cs="Times New Roman"/>
          <w:sz w:val="20"/>
          <w:szCs w:val="20"/>
        </w:rPr>
        <w:t xml:space="preserve"> an evidence-based dating violence prevention program, in the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No other interventions were implemented in the SC condition.</w:t>
      </w:r>
    </w:p>
    <w:p w14:paraId="456E1BD3" w14:textId="1BBCDBCF" w:rsidR="00FB3F87" w:rsidRPr="00051694" w:rsidRDefault="0071137B" w:rsidP="00FB3F87">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Development of the Dating Matters Comprehensive Prevention Model</w:t>
      </w:r>
      <w:r w:rsidR="008F0153" w:rsidRPr="00051694">
        <w:rPr>
          <w:rFonts w:ascii="Times New Roman" w:hAnsi="Times New Roman" w:cs="Times New Roman"/>
          <w:b/>
          <w:i/>
          <w:sz w:val="20"/>
          <w:szCs w:val="20"/>
        </w:rPr>
        <w:t xml:space="preserve"> (for more information see Tharp et al 2011)</w:t>
      </w:r>
      <w:r w:rsidR="009E519C" w:rsidRPr="00051694">
        <w:rPr>
          <w:rFonts w:ascii="Times New Roman" w:hAnsi="Times New Roman" w:cs="Times New Roman"/>
          <w:b/>
          <w:i/>
          <w:sz w:val="20"/>
          <w:szCs w:val="20"/>
          <w:vertAlign w:val="superscript"/>
        </w:rPr>
        <w:t>9</w:t>
      </w:r>
      <w:r w:rsidRPr="00051694">
        <w:rPr>
          <w:rFonts w:ascii="Times New Roman" w:hAnsi="Times New Roman" w:cs="Times New Roman"/>
          <w:b/>
          <w:i/>
          <w:sz w:val="20"/>
          <w:szCs w:val="20"/>
        </w:rPr>
        <w:t>:</w:t>
      </w:r>
      <w:r w:rsidRPr="00051694">
        <w:rPr>
          <w:rFonts w:ascii="Times New Roman" w:hAnsi="Times New Roman" w:cs="Times New Roman"/>
          <w:sz w:val="20"/>
          <w:szCs w:val="20"/>
        </w:rPr>
        <w:t xml:space="preserve"> </w:t>
      </w:r>
      <w:r w:rsidR="00FB3F87" w:rsidRPr="00051694">
        <w:rPr>
          <w:rFonts w:ascii="Times New Roman" w:hAnsi="Times New Roman" w:cs="Times New Roman"/>
          <w:sz w:val="20"/>
          <w:szCs w:val="20"/>
        </w:rPr>
        <w:t>Findings from the broader violence prevention field (e.g., youth violence) suggest that multi-component, comprehensive prevention approaches that target multiple levels of the social ecology (individual, relationship, community, and society) are more effective than single-component approaches targeting only one level.</w:t>
      </w:r>
      <w:r w:rsidR="00AF753B" w:rsidRPr="00051694">
        <w:rPr>
          <w:rFonts w:ascii="Times New Roman" w:hAnsi="Times New Roman" w:cs="Times New Roman"/>
          <w:sz w:val="20"/>
          <w:szCs w:val="20"/>
          <w:vertAlign w:val="superscript"/>
        </w:rPr>
        <w:t>11,12</w:t>
      </w:r>
      <w:r w:rsidR="00FB3F87" w:rsidRPr="00051694">
        <w:rPr>
          <w:rFonts w:ascii="Times New Roman" w:hAnsi="Times New Roman" w:cs="Times New Roman"/>
          <w:sz w:val="20"/>
          <w:szCs w:val="20"/>
        </w:rPr>
        <w:t xml:space="preserve">  When</w:t>
      </w:r>
      <w:r w:rsidR="0020739B" w:rsidRPr="00051694">
        <w:rPr>
          <w:rFonts w:ascii="Times New Roman" w:hAnsi="Times New Roman" w:cs="Times New Roman"/>
          <w:sz w:val="20"/>
          <w:szCs w:val="20"/>
        </w:rPr>
        <w:t xml:space="preserve"> DM</w:t>
      </w:r>
      <w:r w:rsidR="00FB3F87" w:rsidRPr="00051694">
        <w:rPr>
          <w:rFonts w:ascii="Times New Roman" w:hAnsi="Times New Roman" w:cs="Times New Roman"/>
          <w:sz w:val="20"/>
          <w:szCs w:val="20"/>
        </w:rPr>
        <w:t xml:space="preserve"> was being developed </w:t>
      </w:r>
      <w:r w:rsidR="001D7479" w:rsidRPr="00051694">
        <w:rPr>
          <w:rFonts w:ascii="Times New Roman" w:hAnsi="Times New Roman" w:cs="Times New Roman"/>
          <w:sz w:val="20"/>
          <w:szCs w:val="20"/>
        </w:rPr>
        <w:t xml:space="preserve">in </w:t>
      </w:r>
      <w:r w:rsidR="00FB3F87" w:rsidRPr="00051694">
        <w:rPr>
          <w:rFonts w:ascii="Times New Roman" w:hAnsi="Times New Roman" w:cs="Times New Roman"/>
          <w:sz w:val="20"/>
          <w:szCs w:val="20"/>
        </w:rPr>
        <w:t xml:space="preserve">2009, two TDV prevention programs had evidence for effectiveness on TDV perpetration outcomes: </w:t>
      </w:r>
      <w:r w:rsidR="00FB3F87" w:rsidRPr="00051694">
        <w:rPr>
          <w:rFonts w:ascii="Times New Roman" w:hAnsi="Times New Roman" w:cs="Times New Roman"/>
          <w:i/>
          <w:sz w:val="20"/>
          <w:szCs w:val="20"/>
        </w:rPr>
        <w:t>Safe Dates</w:t>
      </w:r>
      <w:r w:rsidR="00FB3F87" w:rsidRPr="00051694">
        <w:rPr>
          <w:rFonts w:ascii="Times New Roman" w:eastAsiaTheme="minorHAnsi" w:hAnsi="Times New Roman" w:cs="Times New Roman"/>
          <w:i/>
          <w:sz w:val="20"/>
          <w:szCs w:val="20"/>
          <w:vertAlign w:val="superscript"/>
        </w:rPr>
        <w:t>®</w:t>
      </w:r>
      <w:r w:rsidR="00AF753B" w:rsidRPr="00051694">
        <w:rPr>
          <w:rFonts w:ascii="Times New Roman" w:eastAsiaTheme="minorHAnsi" w:hAnsi="Times New Roman" w:cs="Times New Roman"/>
          <w:sz w:val="20"/>
          <w:szCs w:val="20"/>
          <w:vertAlign w:val="superscript"/>
        </w:rPr>
        <w:t>10</w:t>
      </w:r>
      <w:r w:rsidR="00FB3F87" w:rsidRPr="00051694">
        <w:rPr>
          <w:rFonts w:ascii="Times New Roman" w:hAnsi="Times New Roman" w:cs="Times New Roman"/>
          <w:sz w:val="20"/>
          <w:szCs w:val="20"/>
        </w:rPr>
        <w:t xml:space="preserve"> and</w:t>
      </w:r>
      <w:r w:rsidR="00FB3F87" w:rsidRPr="00051694">
        <w:rPr>
          <w:rFonts w:ascii="Times New Roman" w:hAnsi="Times New Roman" w:cs="Times New Roman"/>
          <w:i/>
          <w:sz w:val="20"/>
          <w:szCs w:val="20"/>
        </w:rPr>
        <w:t xml:space="preserve"> the Fourth R.</w:t>
      </w:r>
      <w:r w:rsidR="00AF753B" w:rsidRPr="00051694">
        <w:rPr>
          <w:rFonts w:ascii="Times New Roman" w:hAnsi="Times New Roman" w:cs="Times New Roman"/>
          <w:sz w:val="20"/>
          <w:szCs w:val="20"/>
          <w:vertAlign w:val="superscript"/>
        </w:rPr>
        <w:t>13</w:t>
      </w:r>
      <w:r w:rsidR="00FB3F87" w:rsidRPr="00051694">
        <w:rPr>
          <w:rFonts w:ascii="Times New Roman" w:hAnsi="Times New Roman" w:cs="Times New Roman"/>
          <w:sz w:val="20"/>
          <w:szCs w:val="20"/>
        </w:rPr>
        <w:t xml:space="preserve"> Both were school-based programs targeting mid-adolescents with individual level (i.e., targeting the students directly), skills-based interventions</w:t>
      </w:r>
      <w:r w:rsidR="00FB3F87" w:rsidRPr="00051694">
        <w:rPr>
          <w:rFonts w:ascii="Times New Roman" w:hAnsi="Times New Roman" w:cs="Times New Roman"/>
          <w:i/>
          <w:sz w:val="20"/>
          <w:szCs w:val="20"/>
        </w:rPr>
        <w:t>.</w:t>
      </w:r>
      <w:r w:rsidR="00FB3F87" w:rsidRPr="00051694">
        <w:rPr>
          <w:rFonts w:ascii="Times New Roman" w:hAnsi="Times New Roman" w:cs="Times New Roman"/>
          <w:sz w:val="20"/>
          <w:szCs w:val="20"/>
        </w:rPr>
        <w:t xml:space="preserve"> The goal of</w:t>
      </w:r>
      <w:r w:rsidR="0020739B" w:rsidRPr="00051694">
        <w:rPr>
          <w:rFonts w:ascii="Times New Roman" w:hAnsi="Times New Roman" w:cs="Times New Roman"/>
          <w:sz w:val="20"/>
          <w:szCs w:val="20"/>
        </w:rPr>
        <w:t xml:space="preserve"> DM</w:t>
      </w:r>
      <w:r w:rsidR="00FB3F87" w:rsidRPr="00051694">
        <w:rPr>
          <w:rFonts w:ascii="Times New Roman" w:hAnsi="Times New Roman" w:cs="Times New Roman"/>
          <w:sz w:val="20"/>
          <w:szCs w:val="20"/>
        </w:rPr>
        <w:t xml:space="preserve"> was to build upon the existing evidence to develop a comprehensive primary prevention approach with the potential for greater and sustained impact on TDV perpetration, TDV victimization, and healthy relationship behaviors. </w:t>
      </w:r>
    </w:p>
    <w:p w14:paraId="2C2E5595" w14:textId="263575B1" w:rsidR="00FB3F87" w:rsidRPr="00051694" w:rsidRDefault="00FB3F87" w:rsidP="00FB3F87">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Toward this end, a whole middle-school approach </w:t>
      </w:r>
      <w:r w:rsidR="00242ED7" w:rsidRPr="00051694">
        <w:rPr>
          <w:rFonts w:ascii="Times New Roman" w:hAnsi="Times New Roman" w:cs="Times New Roman"/>
          <w:sz w:val="20"/>
          <w:szCs w:val="20"/>
        </w:rPr>
        <w:t xml:space="preserve">was employed </w:t>
      </w:r>
      <w:r w:rsidRPr="00051694">
        <w:rPr>
          <w:rFonts w:ascii="Times New Roman" w:hAnsi="Times New Roman" w:cs="Times New Roman"/>
          <w:sz w:val="20"/>
          <w:szCs w:val="20"/>
        </w:rPr>
        <w:t>with youth programs in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and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grades. </w:t>
      </w:r>
      <w:r w:rsidRPr="00051694">
        <w:rPr>
          <w:rFonts w:ascii="Times New Roman" w:hAnsi="Times New Roman" w:cs="Times New Roman"/>
          <w:i/>
          <w:sz w:val="20"/>
          <w:szCs w:val="20"/>
        </w:rPr>
        <w:t xml:space="preserve">Safe Dates </w:t>
      </w:r>
      <w:r w:rsidRPr="00051694">
        <w:rPr>
          <w:rFonts w:ascii="Times New Roman" w:hAnsi="Times New Roman" w:cs="Times New Roman"/>
          <w:sz w:val="20"/>
          <w:szCs w:val="20"/>
        </w:rPr>
        <w:t>was chosen as the evidence-based program for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students, and it informed development of complimentary content of the CDC-developed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and 7</w:t>
      </w:r>
      <w:r w:rsidRPr="00051694">
        <w:rPr>
          <w:rFonts w:ascii="Times New Roman" w:hAnsi="Times New Roman" w:cs="Times New Roman"/>
          <w:sz w:val="20"/>
          <w:szCs w:val="20"/>
          <w:vertAlign w:val="superscript"/>
        </w:rPr>
        <w:t>th</w:t>
      </w:r>
      <w:r w:rsidR="00242ED7" w:rsidRPr="00051694">
        <w:rPr>
          <w:rFonts w:ascii="Times New Roman" w:hAnsi="Times New Roman" w:cs="Times New Roman"/>
          <w:sz w:val="20"/>
          <w:szCs w:val="20"/>
        </w:rPr>
        <w:t xml:space="preserve"> grade programs. </w:t>
      </w:r>
      <w:r w:rsidRPr="00051694">
        <w:rPr>
          <w:rFonts w:ascii="Times New Roman" w:hAnsi="Times New Roman" w:cs="Times New Roman"/>
          <w:i/>
          <w:sz w:val="20"/>
          <w:szCs w:val="20"/>
        </w:rPr>
        <w:t>Safe Dates</w:t>
      </w:r>
      <w:r w:rsidRPr="00051694">
        <w:rPr>
          <w:rFonts w:ascii="Times New Roman" w:hAnsi="Times New Roman" w:cs="Times New Roman"/>
          <w:sz w:val="20"/>
          <w:szCs w:val="20"/>
        </w:rPr>
        <w:t xml:space="preserve"> </w:t>
      </w:r>
      <w:r w:rsidR="00242ED7" w:rsidRPr="00051694">
        <w:rPr>
          <w:rFonts w:ascii="Times New Roman" w:hAnsi="Times New Roman" w:cs="Times New Roman"/>
          <w:sz w:val="20"/>
          <w:szCs w:val="20"/>
        </w:rPr>
        <w:t xml:space="preserve">was selected </w:t>
      </w:r>
      <w:r w:rsidRPr="00051694">
        <w:rPr>
          <w:rFonts w:ascii="Times New Roman" w:hAnsi="Times New Roman" w:cs="Times New Roman"/>
          <w:sz w:val="20"/>
          <w:szCs w:val="20"/>
        </w:rPr>
        <w:t>because it had evidence of (1) primary and secondary prevention effects (e.g., preventing continued TDV among those already experiencing it, and preventing those who had no experience with TDV from experiencing it); (2) effects on perpetration and victimization of TDV; (3) effectiveness for boys and girls; and (4) sustained effects at 4-year follow-up.</w:t>
      </w:r>
      <w:r w:rsidR="008A5942" w:rsidRPr="00051694">
        <w:rPr>
          <w:rFonts w:ascii="Times New Roman" w:hAnsi="Times New Roman" w:cs="Times New Roman"/>
          <w:sz w:val="20"/>
          <w:szCs w:val="20"/>
          <w:vertAlign w:val="superscript"/>
        </w:rPr>
        <w:t>10</w:t>
      </w:r>
      <w:r w:rsidRPr="00051694">
        <w:rPr>
          <w:rFonts w:ascii="Times New Roman" w:hAnsi="Times New Roman" w:cs="Times New Roman"/>
          <w:sz w:val="20"/>
          <w:szCs w:val="20"/>
        </w:rPr>
        <w:t xml:space="preserve"> </w:t>
      </w:r>
      <w:r w:rsidR="00BD7388" w:rsidRPr="00051694">
        <w:rPr>
          <w:rFonts w:ascii="Times New Roman" w:hAnsi="Times New Roman" w:cs="Times New Roman"/>
          <w:sz w:val="20"/>
          <w:szCs w:val="20"/>
        </w:rPr>
        <w:t>DM</w:t>
      </w:r>
      <w:r w:rsidRPr="00051694">
        <w:rPr>
          <w:rFonts w:ascii="Times New Roman" w:hAnsi="Times New Roman" w:cs="Times New Roman"/>
          <w:sz w:val="20"/>
          <w:szCs w:val="20"/>
        </w:rPr>
        <w:t xml:space="preserve">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and 7</w:t>
      </w:r>
      <w:r w:rsidRPr="00051694">
        <w:rPr>
          <w:rFonts w:ascii="Times New Roman" w:hAnsi="Times New Roman" w:cs="Times New Roman"/>
          <w:sz w:val="20"/>
          <w:szCs w:val="20"/>
          <w:vertAlign w:val="superscript"/>
        </w:rPr>
        <w:t>th</w:t>
      </w:r>
      <w:r w:rsidR="00BD7388" w:rsidRPr="00051694">
        <w:rPr>
          <w:rFonts w:ascii="Times New Roman" w:hAnsi="Times New Roman" w:cs="Times New Roman"/>
          <w:sz w:val="20"/>
          <w:szCs w:val="20"/>
        </w:rPr>
        <w:t xml:space="preserve"> grade youth program</w:t>
      </w:r>
      <w:r w:rsidRPr="00051694">
        <w:rPr>
          <w:rFonts w:ascii="Times New Roman" w:hAnsi="Times New Roman" w:cs="Times New Roman"/>
          <w:sz w:val="20"/>
          <w:szCs w:val="20"/>
        </w:rPr>
        <w:t xml:space="preserve"> development was led by a CDC scientist with expertise in adolescent development. The programs are based on the best available empirical and experiential evidence, heavily influenced by feedback and expertise provided at each stage of the development process (i.e., expert review by scientists and practitioners; pilots at four independent sites; revision based on feedback). Both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and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programs focus on emotion-regulation and social skills within relationships. The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program focuses on relationships more broadly (e.g., peers, parents, dating partners), and while the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program addresses dating relationships more directly and includes additional content on sexual consent and coercion. </w:t>
      </w:r>
    </w:p>
    <w:p w14:paraId="7D1CF08B" w14:textId="41ED6FF1" w:rsidR="00FB3F87" w:rsidRPr="00051694" w:rsidRDefault="00FB3F87" w:rsidP="00FB3F87">
      <w:pPr>
        <w:autoSpaceDE w:val="0"/>
        <w:autoSpaceDN w:val="0"/>
        <w:adjustRightInd w:val="0"/>
        <w:spacing w:after="0" w:line="240" w:lineRule="auto"/>
        <w:ind w:firstLine="720"/>
        <w:rPr>
          <w:rFonts w:ascii="Times New Roman" w:eastAsiaTheme="minorHAnsi" w:hAnsi="Times New Roman" w:cs="Times New Roman"/>
          <w:sz w:val="20"/>
          <w:szCs w:val="20"/>
        </w:rPr>
      </w:pPr>
      <w:r w:rsidRPr="00051694">
        <w:rPr>
          <w:rFonts w:ascii="Times New Roman" w:hAnsi="Times New Roman" w:cs="Times New Roman"/>
          <w:sz w:val="20"/>
          <w:szCs w:val="20"/>
        </w:rPr>
        <w:t>Parents play an important role in the lives of their adolescents as both teacher and role model.  Certain parenting behaviors (e.g., inadequate supervision; lack of parental warmth; inconsistent or harsh discipline; exposure to family violence) are associated with TDV.  Thus, a program that aims to improve parenting practices and the parent-child relationship in early adolescence help provide parents with the skills they need to help their children form healthy relationships.</w:t>
      </w:r>
      <w:r w:rsidR="008A5942" w:rsidRPr="00051694">
        <w:rPr>
          <w:rFonts w:ascii="Times New Roman" w:hAnsi="Times New Roman" w:cs="Times New Roman"/>
          <w:sz w:val="20"/>
          <w:szCs w:val="20"/>
          <w:vertAlign w:val="superscript"/>
        </w:rPr>
        <w:t>14-19</w:t>
      </w:r>
      <w:r w:rsidRPr="00051694">
        <w:rPr>
          <w:rFonts w:ascii="Times New Roman" w:hAnsi="Times New Roman" w:cs="Times New Roman"/>
          <w:sz w:val="20"/>
          <w:szCs w:val="20"/>
        </w:rPr>
        <w:t xml:space="preserve"> As such, parents are the focus of a second, relationship-level programmatic component of </w:t>
      </w:r>
      <w:r w:rsidR="00BD7388" w:rsidRPr="00051694">
        <w:rPr>
          <w:rFonts w:ascii="Times New Roman" w:hAnsi="Times New Roman" w:cs="Times New Roman"/>
          <w:sz w:val="20"/>
          <w:szCs w:val="20"/>
        </w:rPr>
        <w:t>DM</w:t>
      </w:r>
      <w:r w:rsidRPr="00051694">
        <w:rPr>
          <w:rFonts w:ascii="Times New Roman" w:hAnsi="Times New Roman" w:cs="Times New Roman"/>
          <w:i/>
          <w:sz w:val="20"/>
          <w:szCs w:val="20"/>
        </w:rPr>
        <w:t xml:space="preserve">: </w:t>
      </w:r>
      <w:r w:rsidRPr="00051694">
        <w:rPr>
          <w:rFonts w:ascii="Times New Roman" w:hAnsi="Times New Roman" w:cs="Times New Roman"/>
          <w:sz w:val="20"/>
          <w:szCs w:val="20"/>
        </w:rPr>
        <w:t>parent programs for parents of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and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graders</w:t>
      </w:r>
      <w:r w:rsidRPr="00051694">
        <w:rPr>
          <w:rFonts w:ascii="Times New Roman" w:hAnsi="Times New Roman" w:cs="Times New Roman"/>
          <w:i/>
          <w:sz w:val="20"/>
          <w:szCs w:val="20"/>
        </w:rPr>
        <w:t>.</w:t>
      </w:r>
      <w:r w:rsidRPr="00051694">
        <w:rPr>
          <w:rFonts w:ascii="Times New Roman" w:hAnsi="Times New Roman" w:cs="Times New Roman"/>
          <w:sz w:val="20"/>
          <w:szCs w:val="20"/>
        </w:rPr>
        <w:t xml:space="preserve"> Evidence-based programs were chosen when available. Parents of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graders were offered an adapted version of </w:t>
      </w:r>
      <w:r w:rsidRPr="00051694">
        <w:rPr>
          <w:rFonts w:ascii="Times New Roman" w:eastAsiaTheme="minorHAnsi" w:hAnsi="Times New Roman" w:cs="Times New Roman"/>
          <w:i/>
          <w:sz w:val="20"/>
          <w:szCs w:val="20"/>
        </w:rPr>
        <w:t>Parents Matter!</w:t>
      </w:r>
      <w:r w:rsidRPr="00051694">
        <w:rPr>
          <w:rFonts w:ascii="Times New Roman" w:eastAsiaTheme="minorHAnsi" w:hAnsi="Times New Roman" w:cs="Times New Roman"/>
          <w:sz w:val="20"/>
          <w:szCs w:val="20"/>
        </w:rPr>
        <w:t>, an evidence-based prevention program designed to enhance protective parenting practices and encourage parent/child communication about sexuality and sexual risk behaviors.</w:t>
      </w:r>
      <w:r w:rsidR="008A5942" w:rsidRPr="00051694">
        <w:rPr>
          <w:rFonts w:ascii="Times New Roman" w:eastAsiaTheme="minorHAnsi" w:hAnsi="Times New Roman" w:cs="Times New Roman"/>
          <w:sz w:val="20"/>
          <w:szCs w:val="20"/>
          <w:vertAlign w:val="superscript"/>
        </w:rPr>
        <w:t>20,21</w:t>
      </w:r>
      <w:r w:rsidRPr="00051694">
        <w:rPr>
          <w:rFonts w:ascii="Times New Roman" w:eastAsiaTheme="minorHAnsi" w:hAnsi="Times New Roman" w:cs="Times New Roman"/>
          <w:sz w:val="20"/>
          <w:szCs w:val="20"/>
        </w:rPr>
        <w:t xml:space="preserve"> In consultation with the program developer, an additional session on healthy dating relationships and TDV was added to the program for use in DM. Parents of 8</w:t>
      </w:r>
      <w:r w:rsidRPr="00051694">
        <w:rPr>
          <w:rFonts w:ascii="Times New Roman" w:eastAsiaTheme="minorHAnsi" w:hAnsi="Times New Roman" w:cs="Times New Roman"/>
          <w:sz w:val="20"/>
          <w:szCs w:val="20"/>
          <w:vertAlign w:val="superscript"/>
        </w:rPr>
        <w:t>th</w:t>
      </w:r>
      <w:r w:rsidRPr="00051694">
        <w:rPr>
          <w:rFonts w:ascii="Times New Roman" w:eastAsiaTheme="minorHAnsi" w:hAnsi="Times New Roman" w:cs="Times New Roman"/>
          <w:sz w:val="20"/>
          <w:szCs w:val="20"/>
        </w:rPr>
        <w:t xml:space="preserve"> graders were offered </w:t>
      </w:r>
      <w:r w:rsidRPr="00051694">
        <w:rPr>
          <w:rFonts w:ascii="Times New Roman" w:eastAsiaTheme="minorHAnsi" w:hAnsi="Times New Roman" w:cs="Times New Roman"/>
          <w:i/>
          <w:sz w:val="20"/>
          <w:szCs w:val="20"/>
        </w:rPr>
        <w:t>Families for Safe Dates</w:t>
      </w:r>
      <w:r w:rsidRPr="00051694">
        <w:rPr>
          <w:rFonts w:ascii="Times New Roman" w:eastAsiaTheme="minorHAnsi" w:hAnsi="Times New Roman" w:cs="Times New Roman"/>
          <w:i/>
          <w:sz w:val="20"/>
          <w:szCs w:val="20"/>
          <w:vertAlign w:val="superscript"/>
        </w:rPr>
        <w:t>®</w:t>
      </w:r>
      <w:r w:rsidR="008A5942" w:rsidRPr="00051694">
        <w:rPr>
          <w:rFonts w:ascii="Times New Roman" w:eastAsiaTheme="minorHAnsi" w:hAnsi="Times New Roman" w:cs="Times New Roman"/>
          <w:sz w:val="20"/>
          <w:szCs w:val="20"/>
          <w:vertAlign w:val="superscript"/>
        </w:rPr>
        <w:t>16</w:t>
      </w:r>
      <w:r w:rsidRPr="00051694">
        <w:rPr>
          <w:rFonts w:ascii="Times New Roman" w:eastAsiaTheme="minorHAnsi" w:hAnsi="Times New Roman" w:cs="Times New Roman"/>
          <w:i/>
          <w:sz w:val="20"/>
          <w:szCs w:val="20"/>
        </w:rPr>
        <w:t>,</w:t>
      </w:r>
      <w:r w:rsidRPr="00051694">
        <w:rPr>
          <w:rFonts w:ascii="Times New Roman" w:eastAsiaTheme="minorHAnsi" w:hAnsi="Times New Roman" w:cs="Times New Roman"/>
          <w:sz w:val="20"/>
          <w:szCs w:val="20"/>
        </w:rPr>
        <w:t xml:space="preserve"> </w:t>
      </w:r>
      <w:r w:rsidR="00401756" w:rsidRPr="00051694">
        <w:rPr>
          <w:rFonts w:ascii="Times New Roman" w:eastAsiaTheme="minorHAnsi" w:hAnsi="Times New Roman" w:cs="Times New Roman"/>
          <w:sz w:val="20"/>
          <w:szCs w:val="20"/>
        </w:rPr>
        <w:t>which is a booklet-based in-home teen dating violence prevention</w:t>
      </w:r>
      <w:r w:rsidRPr="00051694">
        <w:rPr>
          <w:rFonts w:ascii="Times New Roman" w:eastAsiaTheme="minorHAnsi" w:hAnsi="Times New Roman" w:cs="Times New Roman"/>
          <w:sz w:val="20"/>
          <w:szCs w:val="20"/>
        </w:rPr>
        <w:t xml:space="preserve"> program </w:t>
      </w:r>
      <w:r w:rsidR="00401756" w:rsidRPr="00051694">
        <w:rPr>
          <w:rFonts w:ascii="Times New Roman" w:eastAsiaTheme="minorHAnsi" w:hAnsi="Times New Roman" w:cs="Times New Roman"/>
          <w:sz w:val="20"/>
          <w:szCs w:val="20"/>
        </w:rPr>
        <w:t>completed by parents and their children. This evidence-based program provides</w:t>
      </w:r>
      <w:r w:rsidRPr="00051694">
        <w:rPr>
          <w:rFonts w:ascii="Times New Roman" w:eastAsiaTheme="minorHAnsi" w:hAnsi="Times New Roman" w:cs="Times New Roman"/>
          <w:sz w:val="20"/>
          <w:szCs w:val="20"/>
        </w:rPr>
        <w:t xml:space="preserve"> families six booklets for parents and their teens to explore together to learn about different topics regarding TDV. The 7</w:t>
      </w:r>
      <w:r w:rsidRPr="00051694">
        <w:rPr>
          <w:rFonts w:ascii="Times New Roman" w:eastAsiaTheme="minorHAnsi" w:hAnsi="Times New Roman" w:cs="Times New Roman"/>
          <w:sz w:val="20"/>
          <w:szCs w:val="20"/>
          <w:vertAlign w:val="superscript"/>
        </w:rPr>
        <w:t>th</w:t>
      </w:r>
      <w:r w:rsidRPr="00051694">
        <w:rPr>
          <w:rFonts w:ascii="Times New Roman" w:eastAsiaTheme="minorHAnsi" w:hAnsi="Times New Roman" w:cs="Times New Roman"/>
          <w:sz w:val="20"/>
          <w:szCs w:val="20"/>
        </w:rPr>
        <w:t xml:space="preserve"> grade parent program was evidence-informed and </w:t>
      </w:r>
      <w:r w:rsidR="00401756" w:rsidRPr="00051694">
        <w:rPr>
          <w:rFonts w:ascii="Times New Roman" w:eastAsiaTheme="minorHAnsi" w:hAnsi="Times New Roman" w:cs="Times New Roman"/>
          <w:sz w:val="20"/>
          <w:szCs w:val="20"/>
        </w:rPr>
        <w:t>focused on parent-adolescent communication and positive parenting to reduce conflict, solve problems, and enhance the parent-child relationship.</w:t>
      </w:r>
      <w:r w:rsidRPr="00051694">
        <w:rPr>
          <w:rFonts w:ascii="Times New Roman" w:eastAsiaTheme="minorHAnsi" w:hAnsi="Times New Roman" w:cs="Times New Roman"/>
          <w:sz w:val="20"/>
          <w:szCs w:val="20"/>
        </w:rPr>
        <w:t xml:space="preserve"> </w:t>
      </w:r>
      <w:r w:rsidR="00401756" w:rsidRPr="00051694">
        <w:rPr>
          <w:rFonts w:ascii="Times New Roman" w:eastAsiaTheme="minorHAnsi" w:hAnsi="Times New Roman" w:cs="Times New Roman"/>
          <w:sz w:val="20"/>
          <w:szCs w:val="20"/>
        </w:rPr>
        <w:t>I</w:t>
      </w:r>
      <w:r w:rsidRPr="00051694">
        <w:rPr>
          <w:rFonts w:ascii="Times New Roman" w:eastAsiaTheme="minorHAnsi" w:hAnsi="Times New Roman" w:cs="Times New Roman"/>
          <w:sz w:val="20"/>
          <w:szCs w:val="20"/>
        </w:rPr>
        <w:t>t</w:t>
      </w:r>
      <w:r w:rsidR="00401756" w:rsidRPr="00051694">
        <w:rPr>
          <w:rFonts w:ascii="Times New Roman" w:eastAsiaTheme="minorHAnsi" w:hAnsi="Times New Roman" w:cs="Times New Roman"/>
          <w:sz w:val="20"/>
          <w:szCs w:val="20"/>
        </w:rPr>
        <w:t xml:space="preserve"> was</w:t>
      </w:r>
      <w:r w:rsidRPr="00051694">
        <w:rPr>
          <w:rFonts w:ascii="Times New Roman" w:eastAsiaTheme="minorHAnsi" w:hAnsi="Times New Roman" w:cs="Times New Roman"/>
          <w:sz w:val="20"/>
          <w:szCs w:val="20"/>
        </w:rPr>
        <w:t xml:space="preserve"> a combination of in person, group sessions, and parent-led, at-home sessions developed to complement and reinforce content from the 6</w:t>
      </w:r>
      <w:r w:rsidRPr="00051694">
        <w:rPr>
          <w:rFonts w:ascii="Times New Roman" w:eastAsiaTheme="minorHAnsi" w:hAnsi="Times New Roman" w:cs="Times New Roman"/>
          <w:sz w:val="20"/>
          <w:szCs w:val="20"/>
          <w:vertAlign w:val="superscript"/>
        </w:rPr>
        <w:t>th</w:t>
      </w:r>
      <w:r w:rsidRPr="00051694">
        <w:rPr>
          <w:rFonts w:ascii="Times New Roman" w:eastAsiaTheme="minorHAnsi" w:hAnsi="Times New Roman" w:cs="Times New Roman"/>
          <w:sz w:val="20"/>
          <w:szCs w:val="20"/>
        </w:rPr>
        <w:t xml:space="preserve"> and 8</w:t>
      </w:r>
      <w:r w:rsidRPr="00051694">
        <w:rPr>
          <w:rFonts w:ascii="Times New Roman" w:eastAsiaTheme="minorHAnsi" w:hAnsi="Times New Roman" w:cs="Times New Roman"/>
          <w:sz w:val="20"/>
          <w:szCs w:val="20"/>
          <w:vertAlign w:val="superscript"/>
        </w:rPr>
        <w:t>th</w:t>
      </w:r>
      <w:r w:rsidRPr="00051694">
        <w:rPr>
          <w:rFonts w:ascii="Times New Roman" w:eastAsiaTheme="minorHAnsi" w:hAnsi="Times New Roman" w:cs="Times New Roman"/>
          <w:sz w:val="20"/>
          <w:szCs w:val="20"/>
        </w:rPr>
        <w:t xml:space="preserve"> grade programs. </w:t>
      </w:r>
    </w:p>
    <w:p w14:paraId="5A44F39D" w14:textId="0F9DCF63" w:rsidR="00FB3F87" w:rsidRPr="00051694" w:rsidRDefault="00FB3F87" w:rsidP="00FB3F87">
      <w:pPr>
        <w:pStyle w:val="Default"/>
        <w:ind w:firstLine="720"/>
        <w:rPr>
          <w:rFonts w:ascii="Times New Roman" w:hAnsi="Times New Roman" w:cs="Times New Roman"/>
          <w:color w:val="auto"/>
          <w:sz w:val="20"/>
          <w:szCs w:val="20"/>
        </w:rPr>
      </w:pPr>
      <w:r w:rsidRPr="00051694">
        <w:rPr>
          <w:rFonts w:ascii="Times New Roman" w:hAnsi="Times New Roman" w:cs="Times New Roman"/>
          <w:sz w:val="20"/>
          <w:szCs w:val="20"/>
        </w:rPr>
        <w:t xml:space="preserve">Schools represent one of the most salient and influential community contexts for adolescents. The </w:t>
      </w:r>
      <w:r w:rsidRPr="00051694">
        <w:rPr>
          <w:rFonts w:ascii="Times New Roman" w:hAnsi="Times New Roman" w:cs="Times New Roman"/>
          <w:i/>
          <w:color w:val="auto"/>
          <w:sz w:val="20"/>
          <w:szCs w:val="20"/>
        </w:rPr>
        <w:t>Dating Matters</w:t>
      </w:r>
      <w:r w:rsidRPr="00051694">
        <w:rPr>
          <w:rFonts w:ascii="Times New Roman" w:hAnsi="Times New Roman" w:cs="Times New Roman"/>
          <w:color w:val="auto"/>
          <w:sz w:val="20"/>
          <w:szCs w:val="20"/>
        </w:rPr>
        <w:t xml:space="preserve"> Training for Educators </w:t>
      </w:r>
      <w:r w:rsidRPr="00051694">
        <w:rPr>
          <w:rFonts w:ascii="Times New Roman" w:eastAsiaTheme="minorHAnsi" w:hAnsi="Times New Roman" w:cs="Times New Roman"/>
          <w:color w:val="auto"/>
          <w:sz w:val="20"/>
          <w:szCs w:val="20"/>
        </w:rPr>
        <w:t xml:space="preserve">was developed </w:t>
      </w:r>
      <w:r w:rsidRPr="00051694">
        <w:rPr>
          <w:rFonts w:ascii="Times New Roman" w:hAnsi="Times New Roman" w:cs="Times New Roman"/>
          <w:color w:val="auto"/>
          <w:sz w:val="20"/>
          <w:szCs w:val="20"/>
        </w:rPr>
        <w:t xml:space="preserve">through a CDC partnership with Liz Claiborne, Inc. </w:t>
      </w:r>
      <w:r w:rsidRPr="00051694">
        <w:rPr>
          <w:rFonts w:ascii="Times New Roman" w:eastAsiaTheme="minorHAnsi" w:hAnsi="Times New Roman" w:cs="Times New Roman"/>
          <w:color w:val="auto"/>
          <w:sz w:val="20"/>
          <w:szCs w:val="20"/>
        </w:rPr>
        <w:t>as an online training for teachers and other individuals who work with youth, such as school personnel, coaches, and youth mentors</w:t>
      </w:r>
      <w:r w:rsidRPr="00051694">
        <w:rPr>
          <w:rFonts w:ascii="Times New Roman" w:hAnsi="Times New Roman" w:cs="Times New Roman"/>
          <w:color w:val="auto"/>
          <w:sz w:val="20"/>
          <w:szCs w:val="20"/>
        </w:rPr>
        <w:t xml:space="preserve">, and serves as the school-level component of the </w:t>
      </w:r>
      <w:r w:rsidR="00BD7388" w:rsidRPr="00051694">
        <w:rPr>
          <w:rFonts w:ascii="Times New Roman" w:eastAsiaTheme="minorHAnsi" w:hAnsi="Times New Roman" w:cs="Times New Roman"/>
          <w:color w:val="auto"/>
          <w:sz w:val="20"/>
          <w:szCs w:val="20"/>
        </w:rPr>
        <w:t>DM</w:t>
      </w:r>
      <w:r w:rsidRPr="00051694">
        <w:rPr>
          <w:rFonts w:ascii="Times New Roman" w:hAnsi="Times New Roman" w:cs="Times New Roman"/>
          <w:color w:val="auto"/>
          <w:sz w:val="20"/>
          <w:szCs w:val="20"/>
        </w:rPr>
        <w:t xml:space="preserve"> model.</w:t>
      </w:r>
      <w:r w:rsidRPr="00051694">
        <w:rPr>
          <w:rFonts w:ascii="Times New Roman" w:hAnsi="Times New Roman" w:cs="Times New Roman"/>
          <w:sz w:val="20"/>
          <w:szCs w:val="20"/>
        </w:rPr>
        <w:t xml:space="preserve"> The training covers understanding TDV and its consequences, risk factors for TDV, and the importance of healthy relationships across the lifespan. The program is designed to provide educators with knowledge about TDV and resources related to prevention, and motivates them to implement prevention measures in their schools.</w:t>
      </w:r>
      <w:r w:rsidR="008A5942" w:rsidRPr="00051694">
        <w:rPr>
          <w:rFonts w:ascii="Times New Roman" w:hAnsi="Times New Roman" w:cs="Times New Roman"/>
          <w:sz w:val="20"/>
          <w:szCs w:val="20"/>
          <w:vertAlign w:val="superscript"/>
        </w:rPr>
        <w:t>9</w:t>
      </w:r>
    </w:p>
    <w:p w14:paraId="2242B643" w14:textId="773C115D" w:rsidR="00FB3F87" w:rsidRPr="00051694" w:rsidRDefault="00FB3F87" w:rsidP="00FB3F87">
      <w:pPr>
        <w:autoSpaceDE w:val="0"/>
        <w:autoSpaceDN w:val="0"/>
        <w:adjustRightInd w:val="0"/>
        <w:spacing w:after="0" w:line="240" w:lineRule="auto"/>
        <w:ind w:firstLine="720"/>
        <w:rPr>
          <w:rFonts w:ascii="Times New Roman" w:hAnsi="Times New Roman" w:cs="Times New Roman"/>
          <w:spacing w:val="-4"/>
          <w:sz w:val="20"/>
          <w:szCs w:val="20"/>
        </w:rPr>
      </w:pPr>
      <w:r w:rsidRPr="00051694">
        <w:rPr>
          <w:rFonts w:ascii="Times New Roman" w:hAnsi="Times New Roman" w:cs="Times New Roman"/>
          <w:spacing w:val="-4"/>
          <w:sz w:val="20"/>
          <w:szCs w:val="20"/>
        </w:rPr>
        <w:t xml:space="preserve">CDC developed </w:t>
      </w:r>
      <w:r w:rsidRPr="00051694">
        <w:rPr>
          <w:rFonts w:ascii="Times New Roman" w:hAnsi="Times New Roman" w:cs="Times New Roman"/>
          <w:i/>
          <w:spacing w:val="-4"/>
          <w:sz w:val="20"/>
          <w:szCs w:val="20"/>
        </w:rPr>
        <w:t>i2i: What R U Looking 4?</w:t>
      </w:r>
      <w:r w:rsidRPr="00051694">
        <w:rPr>
          <w:rFonts w:ascii="Times New Roman" w:hAnsi="Times New Roman" w:cs="Times New Roman"/>
          <w:spacing w:val="-4"/>
          <w:sz w:val="20"/>
          <w:szCs w:val="20"/>
        </w:rPr>
        <w:t xml:space="preserve">, a  youth-led, near-peer communications program delivered outside of school by older teens within students’ neighborhoods ,as the neighborhood/community component of the </w:t>
      </w:r>
      <w:r w:rsidR="00BD7388" w:rsidRPr="00051694">
        <w:rPr>
          <w:rFonts w:ascii="Times New Roman" w:hAnsi="Times New Roman" w:cs="Times New Roman"/>
          <w:spacing w:val="-4"/>
          <w:sz w:val="20"/>
          <w:szCs w:val="20"/>
        </w:rPr>
        <w:t>DM</w:t>
      </w:r>
      <w:r w:rsidRPr="00051694">
        <w:rPr>
          <w:rFonts w:ascii="Times New Roman" w:hAnsi="Times New Roman" w:cs="Times New Roman"/>
          <w:i/>
          <w:spacing w:val="-4"/>
          <w:sz w:val="20"/>
          <w:szCs w:val="20"/>
        </w:rPr>
        <w:t xml:space="preserve"> </w:t>
      </w:r>
      <w:r w:rsidRPr="00051694">
        <w:rPr>
          <w:rFonts w:ascii="Times New Roman" w:hAnsi="Times New Roman" w:cs="Times New Roman"/>
          <w:spacing w:val="-4"/>
          <w:sz w:val="20"/>
          <w:szCs w:val="20"/>
        </w:rPr>
        <w:t xml:space="preserve">model. CDC developed </w:t>
      </w:r>
      <w:r w:rsidRPr="00051694">
        <w:rPr>
          <w:rFonts w:ascii="Times New Roman" w:hAnsi="Times New Roman" w:cs="Times New Roman"/>
          <w:i/>
          <w:spacing w:val="-4"/>
          <w:sz w:val="20"/>
          <w:szCs w:val="20"/>
        </w:rPr>
        <w:t>i2i</w:t>
      </w:r>
      <w:r w:rsidRPr="00051694">
        <w:rPr>
          <w:rFonts w:ascii="Times New Roman" w:hAnsi="Times New Roman" w:cs="Times New Roman"/>
          <w:spacing w:val="-4"/>
          <w:sz w:val="20"/>
          <w:szCs w:val="20"/>
        </w:rPr>
        <w:t xml:space="preserve"> based on relevant</w:t>
      </w:r>
      <w:r w:rsidR="008A5942" w:rsidRPr="00051694">
        <w:rPr>
          <w:rFonts w:ascii="Times New Roman" w:hAnsi="Times New Roman" w:cs="Times New Roman"/>
          <w:spacing w:val="-4"/>
          <w:sz w:val="20"/>
          <w:szCs w:val="20"/>
        </w:rPr>
        <w:t xml:space="preserve"> </w:t>
      </w:r>
      <w:r w:rsidRPr="00051694">
        <w:rPr>
          <w:rFonts w:ascii="Times New Roman" w:hAnsi="Times New Roman" w:cs="Times New Roman"/>
          <w:spacing w:val="-4"/>
          <w:sz w:val="20"/>
          <w:szCs w:val="20"/>
        </w:rPr>
        <w:t xml:space="preserve">behavior theory (e.g., Social Learning Theory, Diffusion of Innovation, Theory of Planned Behavior), and formative research. Formative research was conducted to: 1) incorporate youth voice by exploring knowledge, attitudes, and behaviors of youth ages </w:t>
      </w:r>
      <w:r w:rsidRPr="00051694">
        <w:rPr>
          <w:rFonts w:ascii="Times New Roman" w:hAnsi="Times New Roman" w:cs="Times New Roman"/>
          <w:sz w:val="20"/>
          <w:szCs w:val="20"/>
        </w:rPr>
        <w:t>11 to 14 t</w:t>
      </w:r>
      <w:r w:rsidRPr="00051694">
        <w:rPr>
          <w:rFonts w:ascii="Times New Roman" w:hAnsi="Times New Roman" w:cs="Times New Roman"/>
          <w:spacing w:val="-4"/>
          <w:sz w:val="20"/>
          <w:szCs w:val="20"/>
        </w:rPr>
        <w:t xml:space="preserve">oward dating and relationships; 2) test potential communications messages and concepts with youth; 3) survey demographically similar communities on capacity to implement a youth communications program; 4) analyze a youth-focused audience; and 5) review the literature on communication campaigns geared towards similar audiences on sensitive topics and key influencers in the lives of high-risk, urban youth. Additionally, CDC consulted with experts, which included audience and industry experts from diverse backgrounds. </w:t>
      </w:r>
    </w:p>
    <w:p w14:paraId="3D4FA0BC" w14:textId="34D13BAF" w:rsidR="00871DD8" w:rsidRPr="00051694" w:rsidRDefault="00FB3F87" w:rsidP="008A5942">
      <w:pPr>
        <w:autoSpaceDE w:val="0"/>
        <w:autoSpaceDN w:val="0"/>
        <w:adjustRightInd w:val="0"/>
        <w:spacing w:after="0" w:line="240" w:lineRule="auto"/>
        <w:ind w:firstLine="720"/>
        <w:rPr>
          <w:rFonts w:ascii="Times New Roman" w:eastAsiaTheme="minorHAnsi" w:hAnsi="Times New Roman" w:cs="Times New Roman"/>
          <w:sz w:val="20"/>
          <w:szCs w:val="20"/>
        </w:rPr>
      </w:pPr>
      <w:r w:rsidRPr="00051694">
        <w:rPr>
          <w:rFonts w:ascii="Times New Roman" w:eastAsiaTheme="minorHAnsi" w:hAnsi="Times New Roman" w:cs="Times New Roman"/>
          <w:sz w:val="20"/>
          <w:szCs w:val="20"/>
        </w:rPr>
        <w:t>As additional community-level components, local health departments were provided with CDC-developed tools for assessing and tracking capacity and readiness to do TDV prevention work, and for assessing and tracking local policies that might be relevant to TDV prevention. CDC scientists with expertise in program implementation and technical assistance developed the capacity and readiness tool in collaboration with health department staff. CDC scientists with expertise in policy analysis and assessment developed a policy toolkit, a collection of tools to help health departments and their partners learn about policy assessment and analysis.</w:t>
      </w:r>
      <w:r w:rsidR="008A5942" w:rsidRPr="00051694">
        <w:rPr>
          <w:rFonts w:ascii="Times New Roman" w:eastAsiaTheme="minorHAnsi" w:hAnsi="Times New Roman" w:cs="Times New Roman"/>
          <w:sz w:val="20"/>
          <w:szCs w:val="20"/>
          <w:vertAlign w:val="superscript"/>
        </w:rPr>
        <w:t>9</w:t>
      </w:r>
      <w:r w:rsidRPr="00051694">
        <w:rPr>
          <w:rFonts w:ascii="Times New Roman" w:eastAsiaTheme="minorHAnsi" w:hAnsi="Times New Roman" w:cs="Times New Roman"/>
          <w:sz w:val="20"/>
          <w:szCs w:val="20"/>
        </w:rPr>
        <w:t xml:space="preserve"> These components were intended to help facilitate community-level changes in capacity for TDV prevention and local policy that could support and reinforce efforts with youth, parents, and schools. </w:t>
      </w:r>
    </w:p>
    <w:p w14:paraId="7CDB508A" w14:textId="2D41BB99" w:rsidR="003374D2" w:rsidRPr="00051694" w:rsidRDefault="00E96263" w:rsidP="00D07215">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Implementation of the c</w:t>
      </w:r>
      <w:r w:rsidR="003374D2" w:rsidRPr="00051694">
        <w:rPr>
          <w:rFonts w:ascii="Times New Roman" w:hAnsi="Times New Roman" w:cs="Times New Roman"/>
          <w:b/>
          <w:i/>
          <w:sz w:val="20"/>
          <w:szCs w:val="20"/>
        </w:rPr>
        <w:t>onditions:</w:t>
      </w:r>
      <w:r w:rsidR="003374D2" w:rsidRPr="00051694">
        <w:rPr>
          <w:rFonts w:ascii="Times New Roman" w:hAnsi="Times New Roman" w:cs="Times New Roman"/>
          <w:sz w:val="20"/>
          <w:szCs w:val="20"/>
        </w:rPr>
        <w:t xml:space="preserve"> LHDs were responsible for implementation of the two conditions</w:t>
      </w:r>
      <w:r w:rsidR="003A314B" w:rsidRPr="00051694">
        <w:rPr>
          <w:rFonts w:ascii="Times New Roman" w:hAnsi="Times New Roman" w:cs="Times New Roman"/>
          <w:sz w:val="20"/>
          <w:szCs w:val="20"/>
        </w:rPr>
        <w:t xml:space="preserve">, and their non-research cooperative agreement funding mechanisms was not prescriptive about how they funded or executed implementation. Therefore, there was some variation in who implemented the programs, </w:t>
      </w:r>
      <w:r w:rsidR="000034BB" w:rsidRPr="00051694">
        <w:rPr>
          <w:rFonts w:ascii="Times New Roman" w:hAnsi="Times New Roman" w:cs="Times New Roman"/>
          <w:sz w:val="20"/>
          <w:szCs w:val="20"/>
        </w:rPr>
        <w:t>although</w:t>
      </w:r>
      <w:r w:rsidR="003A314B" w:rsidRPr="00051694">
        <w:rPr>
          <w:rFonts w:ascii="Times New Roman" w:hAnsi="Times New Roman" w:cs="Times New Roman"/>
          <w:sz w:val="20"/>
          <w:szCs w:val="20"/>
        </w:rPr>
        <w:t xml:space="preserve"> the conditions were implemented with the same content and structure across sites.  In Alameda, a combination of health department staff and trained volunteers</w:t>
      </w:r>
      <w:r w:rsidR="00AF7AF0" w:rsidRPr="00051694">
        <w:rPr>
          <w:rFonts w:ascii="Times New Roman" w:hAnsi="Times New Roman" w:cs="Times New Roman"/>
          <w:sz w:val="20"/>
          <w:szCs w:val="20"/>
        </w:rPr>
        <w:t xml:space="preserve"> from a national civil society program</w:t>
      </w:r>
      <w:r w:rsidR="003A314B" w:rsidRPr="00051694">
        <w:rPr>
          <w:rFonts w:ascii="Times New Roman" w:hAnsi="Times New Roman" w:cs="Times New Roman"/>
          <w:sz w:val="20"/>
          <w:szCs w:val="20"/>
        </w:rPr>
        <w:t xml:space="preserve"> implemented student curricula</w:t>
      </w:r>
      <w:r w:rsidR="002D596B" w:rsidRPr="00051694">
        <w:rPr>
          <w:rFonts w:ascii="Times New Roman" w:hAnsi="Times New Roman" w:cs="Times New Roman"/>
          <w:sz w:val="20"/>
          <w:szCs w:val="20"/>
        </w:rPr>
        <w:t xml:space="preserve">; health department staff implemented the parent curricula, and </w:t>
      </w:r>
      <w:r w:rsidR="00AF7AF0" w:rsidRPr="00051694">
        <w:rPr>
          <w:rFonts w:ascii="Times New Roman" w:hAnsi="Times New Roman" w:cs="Times New Roman"/>
          <w:sz w:val="20"/>
          <w:szCs w:val="20"/>
        </w:rPr>
        <w:t>a youth-led, nonprofit media production company</w:t>
      </w:r>
      <w:r w:rsidR="002D596B" w:rsidRPr="00051694">
        <w:rPr>
          <w:rFonts w:ascii="Times New Roman" w:hAnsi="Times New Roman" w:cs="Times New Roman"/>
          <w:sz w:val="20"/>
          <w:szCs w:val="20"/>
        </w:rPr>
        <w:t xml:space="preserve"> assisted with the implementation of the communications program</w:t>
      </w:r>
      <w:r w:rsidR="003A314B" w:rsidRPr="00051694">
        <w:rPr>
          <w:rFonts w:ascii="Times New Roman" w:hAnsi="Times New Roman" w:cs="Times New Roman"/>
          <w:sz w:val="20"/>
          <w:szCs w:val="20"/>
        </w:rPr>
        <w:t xml:space="preserve">. </w:t>
      </w:r>
      <w:r w:rsidR="00CB171F" w:rsidRPr="00051694">
        <w:rPr>
          <w:rFonts w:ascii="Times New Roman" w:hAnsi="Times New Roman" w:cs="Times New Roman"/>
          <w:sz w:val="20"/>
          <w:szCs w:val="20"/>
        </w:rPr>
        <w:t>In Baltimore, health department staff</w:t>
      </w:r>
      <w:r w:rsidR="00CB171F" w:rsidRPr="00051694">
        <w:rPr>
          <w:rFonts w:ascii="Times New Roman" w:hAnsi="Times New Roman" w:cs="Times New Roman"/>
          <w:color w:val="1F497D"/>
          <w:sz w:val="20"/>
          <w:szCs w:val="20"/>
        </w:rPr>
        <w:t xml:space="preserve"> and</w:t>
      </w:r>
      <w:r w:rsidR="00CB171F" w:rsidRPr="00051694">
        <w:rPr>
          <w:rFonts w:ascii="Times New Roman" w:hAnsi="Times New Roman" w:cs="Times New Roman"/>
          <w:sz w:val="20"/>
          <w:szCs w:val="20"/>
        </w:rPr>
        <w:t xml:space="preserve"> trained volunteers implemented </w:t>
      </w:r>
      <w:r w:rsidR="00CB171F" w:rsidRPr="00051694">
        <w:rPr>
          <w:rFonts w:ascii="Times New Roman" w:hAnsi="Times New Roman" w:cs="Times New Roman"/>
          <w:color w:val="1F497D"/>
          <w:sz w:val="20"/>
          <w:szCs w:val="20"/>
        </w:rPr>
        <w:t xml:space="preserve">both </w:t>
      </w:r>
      <w:r w:rsidR="00CB171F" w:rsidRPr="00051694">
        <w:rPr>
          <w:rFonts w:ascii="Times New Roman" w:hAnsi="Times New Roman" w:cs="Times New Roman"/>
          <w:sz w:val="20"/>
          <w:szCs w:val="20"/>
        </w:rPr>
        <w:t xml:space="preserve">the student </w:t>
      </w:r>
      <w:r w:rsidR="00CB171F" w:rsidRPr="00051694">
        <w:rPr>
          <w:rFonts w:ascii="Times New Roman" w:hAnsi="Times New Roman" w:cs="Times New Roman"/>
          <w:color w:val="1F497D"/>
          <w:sz w:val="20"/>
          <w:szCs w:val="20"/>
        </w:rPr>
        <w:t xml:space="preserve">and parent </w:t>
      </w:r>
      <w:r w:rsidR="00CB171F" w:rsidRPr="00051694">
        <w:rPr>
          <w:rFonts w:ascii="Times New Roman" w:hAnsi="Times New Roman" w:cs="Times New Roman"/>
          <w:sz w:val="20"/>
          <w:szCs w:val="20"/>
        </w:rPr>
        <w:t xml:space="preserve">curricula, and research staff from </w:t>
      </w:r>
      <w:r w:rsidR="00CB171F" w:rsidRPr="00051694">
        <w:rPr>
          <w:rFonts w:ascii="Times New Roman" w:hAnsi="Times New Roman" w:cs="Times New Roman"/>
          <w:color w:val="1F4E79"/>
          <w:sz w:val="20"/>
          <w:szCs w:val="20"/>
        </w:rPr>
        <w:t>a local university</w:t>
      </w:r>
      <w:r w:rsidR="004C4B04" w:rsidRPr="00051694">
        <w:rPr>
          <w:rFonts w:ascii="Times New Roman" w:hAnsi="Times New Roman" w:cs="Times New Roman"/>
          <w:strike/>
          <w:sz w:val="20"/>
          <w:szCs w:val="20"/>
        </w:rPr>
        <w:t xml:space="preserve"> </w:t>
      </w:r>
      <w:r w:rsidR="00CB171F" w:rsidRPr="00051694">
        <w:rPr>
          <w:rFonts w:ascii="Times New Roman" w:hAnsi="Times New Roman" w:cs="Times New Roman"/>
          <w:sz w:val="20"/>
          <w:szCs w:val="20"/>
        </w:rPr>
        <w:t>assisted with the implementation of the communications program.</w:t>
      </w:r>
      <w:r w:rsidR="002D596B" w:rsidRPr="00051694">
        <w:rPr>
          <w:rFonts w:ascii="Times New Roman" w:hAnsi="Times New Roman" w:cs="Times New Roman"/>
          <w:sz w:val="20"/>
          <w:szCs w:val="20"/>
        </w:rPr>
        <w:t xml:space="preserve"> In </w:t>
      </w:r>
      <w:r w:rsidR="003A314B" w:rsidRPr="00051694">
        <w:rPr>
          <w:rFonts w:ascii="Times New Roman" w:hAnsi="Times New Roman" w:cs="Times New Roman"/>
          <w:sz w:val="20"/>
          <w:szCs w:val="20"/>
        </w:rPr>
        <w:t>Broward, teachers implemented the student cu</w:t>
      </w:r>
      <w:r w:rsidR="002D596B" w:rsidRPr="00051694">
        <w:rPr>
          <w:rFonts w:ascii="Times New Roman" w:hAnsi="Times New Roman" w:cs="Times New Roman"/>
          <w:sz w:val="20"/>
          <w:szCs w:val="20"/>
        </w:rPr>
        <w:t xml:space="preserve">rricula; health department staff implemented the parent curricula, and a communications specialist from the </w:t>
      </w:r>
      <w:r w:rsidR="00F82471" w:rsidRPr="00051694">
        <w:rPr>
          <w:rFonts w:ascii="Times New Roman" w:hAnsi="Times New Roman" w:cs="Times New Roman"/>
          <w:sz w:val="20"/>
          <w:szCs w:val="20"/>
        </w:rPr>
        <w:t>health department</w:t>
      </w:r>
      <w:r w:rsidR="002D596B" w:rsidRPr="00051694">
        <w:rPr>
          <w:rFonts w:ascii="Times New Roman" w:hAnsi="Times New Roman" w:cs="Times New Roman"/>
          <w:sz w:val="20"/>
          <w:szCs w:val="20"/>
        </w:rPr>
        <w:t xml:space="preserve"> assisted with the implementation of the communications program. In Chicago, staff at a contracted social service agency implemented student curricula and the parent curricula</w:t>
      </w:r>
      <w:r w:rsidR="00F82471" w:rsidRPr="00051694">
        <w:rPr>
          <w:rFonts w:ascii="Times New Roman" w:hAnsi="Times New Roman" w:cs="Times New Roman"/>
          <w:sz w:val="20"/>
          <w:szCs w:val="20"/>
        </w:rPr>
        <w:t xml:space="preserve"> and assisted with the communications program</w:t>
      </w:r>
      <w:r w:rsidR="002D596B" w:rsidRPr="00051694">
        <w:rPr>
          <w:rFonts w:ascii="Times New Roman" w:hAnsi="Times New Roman" w:cs="Times New Roman"/>
          <w:sz w:val="20"/>
          <w:szCs w:val="20"/>
        </w:rPr>
        <w:t xml:space="preserve">; health department staff </w:t>
      </w:r>
      <w:r w:rsidR="00F82471" w:rsidRPr="00051694">
        <w:rPr>
          <w:rFonts w:ascii="Times New Roman" w:hAnsi="Times New Roman" w:cs="Times New Roman"/>
          <w:sz w:val="20"/>
          <w:szCs w:val="20"/>
        </w:rPr>
        <w:t xml:space="preserve">also </w:t>
      </w:r>
      <w:r w:rsidR="002D596B" w:rsidRPr="00051694">
        <w:rPr>
          <w:rFonts w:ascii="Times New Roman" w:hAnsi="Times New Roman" w:cs="Times New Roman"/>
          <w:sz w:val="20"/>
          <w:szCs w:val="20"/>
        </w:rPr>
        <w:t>assisted with the communications program. Although the sites varied in their implementation, implementation of the student curricula did n</w:t>
      </w:r>
      <w:r w:rsidR="000034BB" w:rsidRPr="00051694">
        <w:rPr>
          <w:rFonts w:ascii="Times New Roman" w:hAnsi="Times New Roman" w:cs="Times New Roman"/>
          <w:sz w:val="20"/>
          <w:szCs w:val="20"/>
        </w:rPr>
        <w:t>ot differ across conditions</w:t>
      </w:r>
      <w:r w:rsidR="00AF7AF0" w:rsidRPr="00051694">
        <w:rPr>
          <w:rFonts w:ascii="Times New Roman" w:hAnsi="Times New Roman" w:cs="Times New Roman"/>
          <w:sz w:val="20"/>
          <w:szCs w:val="20"/>
        </w:rPr>
        <w:t xml:space="preserve"> within a site</w:t>
      </w:r>
      <w:r w:rsidR="000034BB" w:rsidRPr="00051694">
        <w:rPr>
          <w:rFonts w:ascii="Times New Roman" w:hAnsi="Times New Roman" w:cs="Times New Roman"/>
          <w:sz w:val="20"/>
          <w:szCs w:val="20"/>
        </w:rPr>
        <w:t>.  For instance i</w:t>
      </w:r>
      <w:r w:rsidR="002D596B" w:rsidRPr="00051694">
        <w:rPr>
          <w:rFonts w:ascii="Times New Roman" w:hAnsi="Times New Roman" w:cs="Times New Roman"/>
          <w:sz w:val="20"/>
          <w:szCs w:val="20"/>
        </w:rPr>
        <w:t>n Broward, teachers implemented</w:t>
      </w:r>
      <w:r w:rsidR="001A174C" w:rsidRPr="00051694">
        <w:rPr>
          <w:rFonts w:ascii="Times New Roman" w:hAnsi="Times New Roman" w:cs="Times New Roman"/>
          <w:sz w:val="20"/>
          <w:szCs w:val="20"/>
        </w:rPr>
        <w:t xml:space="preserve"> curricula in both conditions, and i</w:t>
      </w:r>
      <w:r w:rsidR="002D596B" w:rsidRPr="00051694">
        <w:rPr>
          <w:rFonts w:ascii="Times New Roman" w:hAnsi="Times New Roman" w:cs="Times New Roman"/>
          <w:sz w:val="20"/>
          <w:szCs w:val="20"/>
        </w:rPr>
        <w:t xml:space="preserve">n Chicago, the same contractors implemented student curricula in both conditions. </w:t>
      </w:r>
    </w:p>
    <w:p w14:paraId="04ADC396" w14:textId="6BC65326" w:rsidR="00AC3ADB" w:rsidRPr="00051694" w:rsidRDefault="00E96263" w:rsidP="00D07215">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Student survey d</w:t>
      </w:r>
      <w:r w:rsidR="00AC3ADB" w:rsidRPr="00051694">
        <w:rPr>
          <w:rFonts w:ascii="Times New Roman" w:hAnsi="Times New Roman" w:cs="Times New Roman"/>
          <w:b/>
          <w:i/>
          <w:sz w:val="20"/>
          <w:szCs w:val="20"/>
        </w:rPr>
        <w:t xml:space="preserve">ata collection. </w:t>
      </w:r>
      <w:r w:rsidR="00AC3ADB" w:rsidRPr="00051694">
        <w:rPr>
          <w:rFonts w:ascii="Times New Roman" w:hAnsi="Times New Roman" w:cs="Times New Roman"/>
          <w:sz w:val="20"/>
          <w:szCs w:val="20"/>
        </w:rPr>
        <w:t>Paper</w:t>
      </w:r>
      <w:r w:rsidR="001D7479" w:rsidRPr="00051694">
        <w:rPr>
          <w:rFonts w:ascii="Times New Roman" w:hAnsi="Times New Roman" w:cs="Times New Roman"/>
          <w:sz w:val="20"/>
          <w:szCs w:val="20"/>
        </w:rPr>
        <w:t>-</w:t>
      </w:r>
      <w:r w:rsidR="00AC3ADB" w:rsidRPr="00051694">
        <w:rPr>
          <w:rFonts w:ascii="Times New Roman" w:hAnsi="Times New Roman" w:cs="Times New Roman"/>
          <w:sz w:val="20"/>
          <w:szCs w:val="20"/>
        </w:rPr>
        <w:t>and</w:t>
      </w:r>
      <w:r w:rsidR="001D7479" w:rsidRPr="00051694">
        <w:rPr>
          <w:rFonts w:ascii="Times New Roman" w:hAnsi="Times New Roman" w:cs="Times New Roman"/>
          <w:sz w:val="20"/>
          <w:szCs w:val="20"/>
        </w:rPr>
        <w:t>–</w:t>
      </w:r>
      <w:r w:rsidR="00AC3ADB" w:rsidRPr="00051694">
        <w:rPr>
          <w:rFonts w:ascii="Times New Roman" w:hAnsi="Times New Roman" w:cs="Times New Roman"/>
          <w:sz w:val="20"/>
          <w:szCs w:val="20"/>
        </w:rPr>
        <w:t>pencil</w:t>
      </w:r>
      <w:r w:rsidR="001D7479" w:rsidRPr="00051694">
        <w:rPr>
          <w:rFonts w:ascii="Times New Roman" w:hAnsi="Times New Roman" w:cs="Times New Roman"/>
          <w:sz w:val="20"/>
          <w:szCs w:val="20"/>
        </w:rPr>
        <w:t xml:space="preserve"> scannable</w:t>
      </w:r>
      <w:r w:rsidR="00AC3ADB" w:rsidRPr="00051694">
        <w:rPr>
          <w:rFonts w:ascii="Times New Roman" w:hAnsi="Times New Roman" w:cs="Times New Roman"/>
          <w:sz w:val="20"/>
          <w:szCs w:val="20"/>
        </w:rPr>
        <w:t xml:space="preserve"> surveys were administered twice during the academic year (fall and spring) in a classroom setting.  The assessment of cohorts by grade and school year is illustrated in </w:t>
      </w:r>
      <w:r w:rsidR="003471D4" w:rsidRPr="00051694">
        <w:rPr>
          <w:rFonts w:ascii="Times New Roman" w:hAnsi="Times New Roman" w:cs="Times New Roman"/>
          <w:sz w:val="20"/>
          <w:szCs w:val="20"/>
        </w:rPr>
        <w:t>Appendix Figure</w:t>
      </w:r>
      <w:r w:rsidR="00AC3ADB" w:rsidRPr="00051694">
        <w:rPr>
          <w:rFonts w:ascii="Times New Roman" w:hAnsi="Times New Roman" w:cs="Times New Roman"/>
          <w:sz w:val="20"/>
          <w:szCs w:val="20"/>
        </w:rPr>
        <w:t xml:space="preserve"> 1.  All students </w:t>
      </w:r>
      <w:r w:rsidR="00242ED7" w:rsidRPr="00051694">
        <w:rPr>
          <w:rFonts w:ascii="Times New Roman" w:hAnsi="Times New Roman" w:cs="Times New Roman"/>
          <w:sz w:val="20"/>
          <w:szCs w:val="20"/>
        </w:rPr>
        <w:t>who</w:t>
      </w:r>
      <w:r w:rsidR="00AC3ADB" w:rsidRPr="00051694">
        <w:rPr>
          <w:rFonts w:ascii="Times New Roman" w:hAnsi="Times New Roman" w:cs="Times New Roman"/>
          <w:sz w:val="20"/>
          <w:szCs w:val="20"/>
        </w:rPr>
        <w:t xml:space="preserve"> had positive parental consent were invited to participate in a survey; all students who assented were surveyed. Surveys were kept confidential and were marked only by a tracking ID number.  Make-up survey days were conducted in most schools to try to give students who were absent on the original survey day an opportunity to participate. </w:t>
      </w:r>
      <w:r w:rsidR="007D5677" w:rsidRPr="00051694">
        <w:rPr>
          <w:rFonts w:ascii="Times New Roman" w:hAnsi="Times New Roman" w:cs="Times New Roman"/>
          <w:sz w:val="20"/>
          <w:szCs w:val="20"/>
        </w:rPr>
        <w:t xml:space="preserve">Copies of the student surveys are available at </w:t>
      </w:r>
      <w:hyperlink r:id="rId9" w:history="1">
        <w:r w:rsidR="007D5677" w:rsidRPr="00051694">
          <w:rPr>
            <w:rStyle w:val="Hyperlink"/>
            <w:rFonts w:ascii="Times New Roman" w:hAnsi="Times New Roman" w:cs="Times New Roman"/>
            <w:sz w:val="20"/>
            <w:szCs w:val="20"/>
          </w:rPr>
          <w:t>http://www.norc.org/Research/Projects/Pages/CDC-Dating-Matters-Experimental-Evaluation.aspx</w:t>
        </w:r>
      </w:hyperlink>
      <w:r w:rsidR="007D5677" w:rsidRPr="00051694">
        <w:rPr>
          <w:rFonts w:ascii="Times New Roman" w:hAnsi="Times New Roman" w:cs="Times New Roman"/>
          <w:sz w:val="20"/>
          <w:szCs w:val="20"/>
        </w:rPr>
        <w:t xml:space="preserve"> under the resources tab.</w:t>
      </w:r>
    </w:p>
    <w:p w14:paraId="1DFAE0B4" w14:textId="7A498394" w:rsidR="00E96263" w:rsidRPr="00051694" w:rsidRDefault="00E96263" w:rsidP="00E96263">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Implementation evaluation data collection.</w:t>
      </w:r>
      <w:r w:rsidRPr="00051694">
        <w:rPr>
          <w:rFonts w:ascii="Times New Roman" w:hAnsi="Times New Roman" w:cs="Times New Roman"/>
          <w:sz w:val="20"/>
          <w:szCs w:val="20"/>
        </w:rPr>
        <w:t xml:space="preserve"> Though data </w:t>
      </w:r>
      <w:r w:rsidR="001D7479" w:rsidRPr="00051694">
        <w:rPr>
          <w:rFonts w:ascii="Times New Roman" w:hAnsi="Times New Roman" w:cs="Times New Roman"/>
          <w:sz w:val="20"/>
          <w:szCs w:val="20"/>
        </w:rPr>
        <w:t xml:space="preserve">is </w:t>
      </w:r>
      <w:r w:rsidRPr="00051694">
        <w:rPr>
          <w:rFonts w:ascii="Times New Roman" w:hAnsi="Times New Roman" w:cs="Times New Roman"/>
          <w:sz w:val="20"/>
          <w:szCs w:val="20"/>
        </w:rPr>
        <w:t>not presented in this report, a process evaluation was also conducted for both the student programming and parent programming. From August 2012 to August 2016, five types of process evaluation data were collected: (1) student session attendance for students with positive parental consent; (2) session logs for the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and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student curricula, which enabled implementers to document fidelity and changes made to each session, implementation challenges, and student engagement and understanding; (3) session logs for the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and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parent curricula, which enabled facilitators to document fidelity and changes made to each session, facilitation challenges, and parent attendance, engagement, and understanding; (4) counts reported by sites for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w:t>
      </w:r>
      <w:r w:rsidRPr="00051694">
        <w:rPr>
          <w:rFonts w:ascii="Times New Roman" w:hAnsi="Times New Roman" w:cs="Times New Roman"/>
          <w:i/>
          <w:sz w:val="20"/>
          <w:szCs w:val="20"/>
        </w:rPr>
        <w:t>Families for Safe Dates</w:t>
      </w:r>
      <w:r w:rsidRPr="00051694">
        <w:rPr>
          <w:rFonts w:ascii="Times New Roman" w:hAnsi="Times New Roman" w:cs="Times New Roman"/>
          <w:sz w:val="20"/>
          <w:szCs w:val="20"/>
        </w:rPr>
        <w:t xml:space="preserve"> completion, which enabled reporting on parent participation in this program; and (5) parent satisfaction surveys, which were used to collect feedback from parent participants about their experiences in the program. </w:t>
      </w:r>
      <w:bookmarkStart w:id="3" w:name="_Toc528995704"/>
    </w:p>
    <w:p w14:paraId="3C8B0D8B" w14:textId="54F109F3" w:rsidR="00E96263" w:rsidRPr="00051694" w:rsidRDefault="00E96263" w:rsidP="00E96263">
      <w:pPr>
        <w:pStyle w:val="BodyText1"/>
        <w:spacing w:after="0" w:line="240" w:lineRule="auto"/>
        <w:rPr>
          <w:sz w:val="20"/>
        </w:rPr>
      </w:pPr>
      <w:r w:rsidRPr="00051694">
        <w:rPr>
          <w:sz w:val="20"/>
        </w:rPr>
        <w:t>In September 2013, sites began using paper-and-pencil scannable forms for all session logs and parent satisfaction surveys. Each student implementer and parent facilitator completed hard-copy session logs for the student and parent curricula using paper-and-pencil scannable forms provided by the implementation evaluation contractor (RTI). RTI provided shipping materials to each site, and sites were asked to submit the session logs to RTI by FedEx on a weekly basis. Parent satisfaction surveys were completed by participating parents at the end of each implementation cycle using scannable paper-and-pencil questionnaires, which were also shipped back to RTI. Analyses of implementation data is currently underway, and results are not yet available.</w:t>
      </w:r>
    </w:p>
    <w:p w14:paraId="04E1E933" w14:textId="43EFF93C" w:rsidR="00E96263" w:rsidRPr="00051694" w:rsidRDefault="00E96263" w:rsidP="00E96263">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A total of 13,791 student session logs (9,090 were DM and 4,701 were SD) were collected during the initiative (August 2012 to August 2016) across 1,678 classrooms (1,204 were DM and 474 were SD). Using the highest reported number of participants during the cycle for each class, it is estimated that 36,890 students participated in teen dating violence prevention programs during the study – 25,808 students participated in the DM programs and 11,082 participated in the SC program. Attendance at parent programs was also collected. Across the study (August 2012 to August 2016), a total of 791 parents participated in the DM in-person parent programs (6</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and 7</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parents); 176 parents completed the </w:t>
      </w:r>
      <w:r w:rsidRPr="00051694">
        <w:rPr>
          <w:rFonts w:ascii="Times New Roman" w:hAnsi="Times New Roman" w:cs="Times New Roman"/>
          <w:i/>
          <w:sz w:val="20"/>
          <w:szCs w:val="20"/>
        </w:rPr>
        <w:t>Families for Safe Dates</w:t>
      </w:r>
      <w:r w:rsidRPr="00051694">
        <w:rPr>
          <w:rFonts w:ascii="Times New Roman" w:hAnsi="Times New Roman" w:cs="Times New Roman"/>
          <w:sz w:val="20"/>
          <w:szCs w:val="20"/>
        </w:rPr>
        <w:t xml:space="preserve"> at-home program (8</w:t>
      </w:r>
      <w:r w:rsidRPr="00051694">
        <w:rPr>
          <w:rFonts w:ascii="Times New Roman" w:hAnsi="Times New Roman" w:cs="Times New Roman"/>
          <w:sz w:val="20"/>
          <w:szCs w:val="20"/>
          <w:vertAlign w:val="superscript"/>
        </w:rPr>
        <w:t>th</w:t>
      </w:r>
      <w:r w:rsidRPr="00051694">
        <w:rPr>
          <w:rFonts w:ascii="Times New Roman" w:hAnsi="Times New Roman" w:cs="Times New Roman"/>
          <w:sz w:val="20"/>
          <w:szCs w:val="20"/>
        </w:rPr>
        <w:t xml:space="preserve"> grade parents), for a total of 967 parent participants overall.</w:t>
      </w:r>
    </w:p>
    <w:p w14:paraId="683939C0" w14:textId="72AB0A2C" w:rsidR="00BD7388" w:rsidRPr="00051694" w:rsidRDefault="00BD7388" w:rsidP="00E96263">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CDC also collected cost data on the implementation of DM. A cost analysis is forthcoming. </w:t>
      </w:r>
    </w:p>
    <w:p w14:paraId="30B62FB7" w14:textId="77777777" w:rsidR="005C2D34" w:rsidRPr="00051694" w:rsidRDefault="005C2D34" w:rsidP="005C2D34">
      <w:pPr>
        <w:spacing w:after="0" w:line="240" w:lineRule="auto"/>
        <w:rPr>
          <w:rFonts w:ascii="Times New Roman" w:hAnsi="Times New Roman" w:cs="Times New Roman"/>
          <w:b/>
          <w:sz w:val="20"/>
          <w:szCs w:val="20"/>
        </w:rPr>
      </w:pPr>
    </w:p>
    <w:p w14:paraId="44ECAE02" w14:textId="2B63DA30" w:rsidR="005C2D34" w:rsidRPr="00051694" w:rsidRDefault="005C2D34" w:rsidP="005C2D34">
      <w:pPr>
        <w:spacing w:after="0" w:line="240" w:lineRule="auto"/>
        <w:rPr>
          <w:rFonts w:ascii="Times New Roman" w:hAnsi="Times New Roman" w:cs="Times New Roman"/>
          <w:b/>
          <w:sz w:val="20"/>
          <w:szCs w:val="20"/>
        </w:rPr>
      </w:pPr>
      <w:r w:rsidRPr="00051694">
        <w:rPr>
          <w:rFonts w:ascii="Times New Roman" w:hAnsi="Times New Roman" w:cs="Times New Roman"/>
          <w:b/>
          <w:sz w:val="20"/>
          <w:szCs w:val="20"/>
        </w:rPr>
        <w:t>Missing Data</w:t>
      </w:r>
    </w:p>
    <w:p w14:paraId="46DC5AFE" w14:textId="3E742CAF" w:rsidR="005C2D34" w:rsidRPr="00051694" w:rsidRDefault="005C2D34" w:rsidP="005C2D34">
      <w:pPr>
        <w:spacing w:after="0" w:line="240" w:lineRule="auto"/>
        <w:ind w:firstLine="720"/>
        <w:rPr>
          <w:rFonts w:ascii="Times New Roman" w:hAnsi="Times New Roman" w:cs="Times New Roman"/>
          <w:sz w:val="20"/>
          <w:szCs w:val="20"/>
        </w:rPr>
      </w:pPr>
      <w:bookmarkStart w:id="4" w:name="Teen_Dating_Violence_Victimization_and_P"/>
      <w:bookmarkStart w:id="5" w:name="_bookmark19"/>
      <w:bookmarkStart w:id="6" w:name="_Toc474310914"/>
      <w:bookmarkStart w:id="7" w:name="_Toc474324004"/>
      <w:bookmarkStart w:id="8" w:name="_Toc474324411"/>
      <w:bookmarkStart w:id="9" w:name="_Toc474325781"/>
      <w:bookmarkStart w:id="10" w:name="_Toc474328925"/>
      <w:bookmarkStart w:id="11" w:name="_Toc474336565"/>
      <w:bookmarkStart w:id="12" w:name="_Toc474337475"/>
      <w:bookmarkStart w:id="13" w:name="_Toc474337520"/>
      <w:bookmarkStart w:id="14" w:name="_Toc478647465"/>
      <w:bookmarkStart w:id="15" w:name="_Toc482014047"/>
      <w:bookmarkEnd w:id="4"/>
      <w:bookmarkEnd w:id="5"/>
      <w:r w:rsidRPr="00051694">
        <w:rPr>
          <w:rFonts w:ascii="Times New Roman" w:hAnsi="Times New Roman" w:cs="Times New Roman"/>
          <w:sz w:val="20"/>
          <w:szCs w:val="20"/>
        </w:rPr>
        <w:t>Although the analysis sample for this pape</w:t>
      </w:r>
      <w:r w:rsidR="00C15CE2" w:rsidRPr="00051694">
        <w:rPr>
          <w:rFonts w:ascii="Times New Roman" w:hAnsi="Times New Roman" w:cs="Times New Roman"/>
          <w:sz w:val="20"/>
          <w:szCs w:val="20"/>
        </w:rPr>
        <w:t xml:space="preserve">r includes only a subset of sample </w:t>
      </w:r>
      <w:r w:rsidRPr="00051694">
        <w:rPr>
          <w:rFonts w:ascii="Times New Roman" w:hAnsi="Times New Roman" w:cs="Times New Roman"/>
          <w:sz w:val="20"/>
          <w:szCs w:val="20"/>
        </w:rPr>
        <w:t xml:space="preserve">participants, the </w:t>
      </w:r>
      <w:r w:rsidR="00C15CE2" w:rsidRPr="00051694">
        <w:rPr>
          <w:rFonts w:ascii="Times New Roman" w:hAnsi="Times New Roman" w:cs="Times New Roman"/>
          <w:sz w:val="20"/>
          <w:szCs w:val="20"/>
        </w:rPr>
        <w:t xml:space="preserve">entire dataset was used for </w:t>
      </w:r>
      <w:r w:rsidRPr="00051694">
        <w:rPr>
          <w:rFonts w:ascii="Times New Roman" w:hAnsi="Times New Roman" w:cs="Times New Roman"/>
          <w:sz w:val="20"/>
          <w:szCs w:val="20"/>
        </w:rPr>
        <w:t xml:space="preserve">missing data treatment. Because of the way the data were aligned for analyses and other unplanned reasons (e.g., attrition), there was a high proportion of missing data throughout, typically 65% or more. Some data were missing by design (e.g., Cohort 1 was not measured in sixth or seventh grade, Cohort 2 was not measured in sixth grade, and Cohort 5 was not measured in eighth grade). Data missing by design were considered missing completely at random (MCAR), because these missing data arise from a random process controlled by the researcher. School-level missing data due to attrition (early exit) and the study’s attrition-responsive recruitment strategy (late entry) and missing data due to student-level processes (nonresponse due to school transfer, absenteeism, refusal, spot missingness within a survey, or unclear/unusable responses) were treated as missing at random (MAR). The MAR assumption requires that the causes of nonresponse are captured by the observed portion of the dataset. This assumption is quite reasonable for a large-scale data collection such as </w:t>
      </w:r>
      <w:r w:rsidRPr="00051694">
        <w:rPr>
          <w:rFonts w:ascii="Times New Roman" w:hAnsi="Times New Roman" w:cs="Times New Roman"/>
          <w:i/>
          <w:sz w:val="20"/>
          <w:szCs w:val="20"/>
        </w:rPr>
        <w:t>Dating Matters</w:t>
      </w:r>
      <w:r w:rsidRPr="00051694">
        <w:rPr>
          <w:rFonts w:ascii="Times New Roman" w:hAnsi="Times New Roman" w:cs="Times New Roman"/>
          <w:sz w:val="20"/>
          <w:szCs w:val="20"/>
        </w:rPr>
        <w:t>, given the breadth of measures that were included in the overall protocol.</w:t>
      </w:r>
      <w:r w:rsidRPr="00051694">
        <w:rPr>
          <w:rFonts w:ascii="Times New Roman" w:hAnsi="Times New Roman" w:cs="Times New Roman"/>
          <w:noProof/>
          <w:sz w:val="20"/>
          <w:szCs w:val="20"/>
          <w:vertAlign w:val="superscript"/>
        </w:rPr>
        <w:t>22</w:t>
      </w:r>
      <w:r w:rsidRPr="00051694">
        <w:rPr>
          <w:rFonts w:ascii="Times New Roman" w:hAnsi="Times New Roman" w:cs="Times New Roman"/>
          <w:sz w:val="20"/>
          <w:szCs w:val="20"/>
        </w:rPr>
        <w:t xml:space="preserve"> No definitive test for the MAR assumption exists,</w:t>
      </w:r>
      <w:r w:rsidRPr="00051694">
        <w:rPr>
          <w:rFonts w:ascii="Times New Roman" w:hAnsi="Times New Roman" w:cs="Times New Roman"/>
          <w:noProof/>
          <w:sz w:val="20"/>
          <w:szCs w:val="20"/>
          <w:vertAlign w:val="superscript"/>
        </w:rPr>
        <w:t>23</w:t>
      </w:r>
      <w:r w:rsidRPr="00051694">
        <w:rPr>
          <w:rFonts w:ascii="Times New Roman" w:hAnsi="Times New Roman" w:cs="Times New Roman"/>
          <w:sz w:val="20"/>
          <w:szCs w:val="20"/>
        </w:rPr>
        <w:t xml:space="preserve"> but the missing data treatment employed in this study was designed to capture any extant MAR process.</w:t>
      </w:r>
      <w:r w:rsidRPr="00051694">
        <w:rPr>
          <w:rFonts w:ascii="Times New Roman" w:hAnsi="Times New Roman" w:cs="Times New Roman"/>
          <w:noProof/>
          <w:sz w:val="20"/>
          <w:szCs w:val="20"/>
          <w:vertAlign w:val="superscript"/>
        </w:rPr>
        <w:t>24</w:t>
      </w:r>
    </w:p>
    <w:p w14:paraId="0E9B9B11" w14:textId="5A191812"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When key variables are associated with a high nonresponse rate, modern methods for handling missing data are required to preserve the available informa</w:t>
      </w:r>
      <w:r w:rsidR="00242ED7" w:rsidRPr="00051694">
        <w:rPr>
          <w:rFonts w:ascii="Times New Roman" w:hAnsi="Times New Roman" w:cs="Times New Roman"/>
          <w:sz w:val="20"/>
          <w:szCs w:val="20"/>
        </w:rPr>
        <w:t>tion. In this study,</w:t>
      </w:r>
      <w:r w:rsidRPr="00051694">
        <w:rPr>
          <w:rFonts w:ascii="Times New Roman" w:hAnsi="Times New Roman" w:cs="Times New Roman"/>
          <w:sz w:val="20"/>
          <w:szCs w:val="20"/>
        </w:rPr>
        <w:t xml:space="preserve"> multiple imputation</w:t>
      </w:r>
      <w:r w:rsidR="00242ED7" w:rsidRPr="00051694">
        <w:rPr>
          <w:rFonts w:ascii="Times New Roman" w:hAnsi="Times New Roman" w:cs="Times New Roman"/>
          <w:sz w:val="20"/>
          <w:szCs w:val="20"/>
        </w:rPr>
        <w:t xml:space="preserve"> was used</w:t>
      </w:r>
      <w:r w:rsidRPr="00051694">
        <w:rPr>
          <w:rFonts w:ascii="Times New Roman" w:hAnsi="Times New Roman" w:cs="Times New Roman"/>
          <w:sz w:val="20"/>
          <w:szCs w:val="20"/>
        </w:rPr>
        <w:t xml:space="preserve">, which is considered state-of-the-art among methods designed to avoid the bias that case deletion typically introduces. To increase the precision of the imputed data estimates, the imputation models drew from survey responses obtained from both the study sample and students excluded from analysis (Cohorts 1, 2, and 5, and students from schools implementing less than 2 years), as well as school-level information. </w:t>
      </w:r>
    </w:p>
    <w:p w14:paraId="02989806" w14:textId="77777777"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All missing data were multiply imputed using PcAux,</w:t>
      </w:r>
      <w:r w:rsidRPr="00051694">
        <w:rPr>
          <w:rFonts w:ascii="Times New Roman" w:hAnsi="Times New Roman" w:cs="Times New Roman"/>
          <w:noProof/>
          <w:sz w:val="20"/>
          <w:szCs w:val="20"/>
          <w:vertAlign w:val="superscript"/>
        </w:rPr>
        <w:t>25</w:t>
      </w:r>
      <w:r w:rsidRPr="00051694">
        <w:rPr>
          <w:rFonts w:ascii="Times New Roman" w:hAnsi="Times New Roman" w:cs="Times New Roman"/>
          <w:sz w:val="20"/>
          <w:szCs w:val="20"/>
        </w:rPr>
        <w:t xml:space="preserve"> which was programmed in R.</w:t>
      </w:r>
      <w:r w:rsidRPr="00051694">
        <w:rPr>
          <w:rFonts w:ascii="Times New Roman" w:hAnsi="Times New Roman" w:cs="Times New Roman"/>
          <w:noProof/>
          <w:sz w:val="20"/>
          <w:szCs w:val="20"/>
          <w:vertAlign w:val="superscript"/>
        </w:rPr>
        <w:t>26</w:t>
      </w:r>
      <w:r w:rsidRPr="00051694">
        <w:rPr>
          <w:rFonts w:ascii="Times New Roman" w:hAnsi="Times New Roman" w:cs="Times New Roman"/>
          <w:sz w:val="20"/>
          <w:szCs w:val="20"/>
        </w:rPr>
        <w:t xml:space="preserve"> The PcAux package implements the ideas of Howard, Rhemtulla, and Little</w:t>
      </w:r>
      <w:r w:rsidRPr="00051694">
        <w:rPr>
          <w:rFonts w:ascii="Times New Roman" w:hAnsi="Times New Roman" w:cs="Times New Roman"/>
          <w:noProof/>
          <w:sz w:val="20"/>
          <w:szCs w:val="20"/>
          <w:vertAlign w:val="superscript"/>
        </w:rPr>
        <w:t>24</w:t>
      </w:r>
      <w:r w:rsidRPr="00051694">
        <w:rPr>
          <w:rFonts w:ascii="Times New Roman" w:hAnsi="Times New Roman" w:cs="Times New Roman"/>
          <w:sz w:val="20"/>
          <w:szCs w:val="20"/>
        </w:rPr>
        <w:t xml:space="preserve"> to create principled multiple imputations (MIs) via sequentially employed principal components regression as the elementary imputation method. Additional details on the algorithms implemented by PcAux are available in Enders;</w:t>
      </w:r>
      <w:r w:rsidRPr="00051694">
        <w:rPr>
          <w:rFonts w:ascii="Times New Roman" w:hAnsi="Times New Roman" w:cs="Times New Roman"/>
          <w:noProof/>
          <w:sz w:val="20"/>
          <w:szCs w:val="20"/>
          <w:vertAlign w:val="superscript"/>
        </w:rPr>
        <w:t>23</w:t>
      </w:r>
      <w:r w:rsidRPr="00051694">
        <w:rPr>
          <w:rFonts w:ascii="Times New Roman" w:hAnsi="Times New Roman" w:cs="Times New Roman"/>
          <w:sz w:val="20"/>
          <w:szCs w:val="20"/>
        </w:rPr>
        <w:t xml:space="preserve"> Little, Jorgensen, Lang, and Moore;</w:t>
      </w:r>
      <w:r w:rsidRPr="00051694">
        <w:rPr>
          <w:rFonts w:ascii="Times New Roman" w:hAnsi="Times New Roman" w:cs="Times New Roman"/>
          <w:noProof/>
          <w:sz w:val="20"/>
          <w:szCs w:val="20"/>
          <w:vertAlign w:val="superscript"/>
        </w:rPr>
        <w:t>27</w:t>
      </w:r>
      <w:r w:rsidRPr="00051694">
        <w:rPr>
          <w:rFonts w:ascii="Times New Roman" w:hAnsi="Times New Roman" w:cs="Times New Roman"/>
          <w:sz w:val="20"/>
          <w:szCs w:val="20"/>
        </w:rPr>
        <w:t xml:space="preserve"> and Lang and Little</w:t>
      </w:r>
      <w:r w:rsidRPr="00051694">
        <w:rPr>
          <w:rFonts w:ascii="Times New Roman" w:hAnsi="Times New Roman" w:cs="Times New Roman"/>
          <w:noProof/>
          <w:sz w:val="20"/>
          <w:szCs w:val="20"/>
          <w:vertAlign w:val="superscript"/>
        </w:rPr>
        <w:t>22</w:t>
      </w:r>
      <w:r w:rsidRPr="00051694">
        <w:rPr>
          <w:rFonts w:ascii="Times New Roman" w:hAnsi="Times New Roman" w:cs="Times New Roman"/>
          <w:sz w:val="20"/>
          <w:szCs w:val="20"/>
        </w:rPr>
        <w:t xml:space="preserve"> for reviews of MI and its relative strengths. Further information on the sequential regression approach for MI is available in Van Buuren</w:t>
      </w:r>
      <w:r w:rsidRPr="00051694">
        <w:rPr>
          <w:rFonts w:ascii="Times New Roman" w:hAnsi="Times New Roman" w:cs="Times New Roman"/>
          <w:noProof/>
          <w:sz w:val="20"/>
          <w:szCs w:val="20"/>
          <w:vertAlign w:val="superscript"/>
        </w:rPr>
        <w:t>28</w:t>
      </w:r>
      <w:r w:rsidRPr="00051694">
        <w:rPr>
          <w:rFonts w:ascii="Times New Roman" w:hAnsi="Times New Roman" w:cs="Times New Roman"/>
          <w:sz w:val="20"/>
          <w:szCs w:val="20"/>
        </w:rPr>
        <w:t xml:space="preserve"> and Van </w:t>
      </w:r>
      <w:proofErr w:type="spellStart"/>
      <w:r w:rsidRPr="00051694">
        <w:rPr>
          <w:rFonts w:ascii="Times New Roman" w:hAnsi="Times New Roman" w:cs="Times New Roman"/>
          <w:sz w:val="20"/>
          <w:szCs w:val="20"/>
        </w:rPr>
        <w:t>Buuren</w:t>
      </w:r>
      <w:proofErr w:type="spellEnd"/>
      <w:r w:rsidRPr="00051694">
        <w:rPr>
          <w:rFonts w:ascii="Times New Roman" w:hAnsi="Times New Roman" w:cs="Times New Roman"/>
          <w:sz w:val="20"/>
          <w:szCs w:val="20"/>
        </w:rPr>
        <w:t xml:space="preserve">, Brand, </w:t>
      </w:r>
      <w:proofErr w:type="spellStart"/>
      <w:r w:rsidRPr="00051694">
        <w:rPr>
          <w:rFonts w:ascii="Times New Roman" w:hAnsi="Times New Roman" w:cs="Times New Roman"/>
          <w:sz w:val="20"/>
          <w:szCs w:val="20"/>
        </w:rPr>
        <w:t>Groothuis-Oudshoorn</w:t>
      </w:r>
      <w:proofErr w:type="spellEnd"/>
      <w:r w:rsidRPr="00051694">
        <w:rPr>
          <w:rFonts w:ascii="Times New Roman" w:hAnsi="Times New Roman" w:cs="Times New Roman"/>
          <w:sz w:val="20"/>
          <w:szCs w:val="20"/>
        </w:rPr>
        <w:t xml:space="preserve"> and Rubin.</w:t>
      </w:r>
      <w:r w:rsidRPr="00051694">
        <w:rPr>
          <w:rFonts w:ascii="Times New Roman" w:hAnsi="Times New Roman" w:cs="Times New Roman"/>
          <w:noProof/>
          <w:sz w:val="20"/>
          <w:szCs w:val="20"/>
          <w:vertAlign w:val="superscript"/>
        </w:rPr>
        <w:t>29</w:t>
      </w:r>
      <w:r w:rsidRPr="00051694">
        <w:rPr>
          <w:rFonts w:ascii="Times New Roman" w:hAnsi="Times New Roman" w:cs="Times New Roman"/>
          <w:sz w:val="20"/>
          <w:szCs w:val="20"/>
        </w:rPr>
        <w:t xml:space="preserve"> Hastie, </w:t>
      </w:r>
      <w:proofErr w:type="spellStart"/>
      <w:r w:rsidRPr="00051694">
        <w:rPr>
          <w:rFonts w:ascii="Times New Roman" w:hAnsi="Times New Roman" w:cs="Times New Roman"/>
          <w:sz w:val="20"/>
          <w:szCs w:val="20"/>
        </w:rPr>
        <w:t>Tibshirani</w:t>
      </w:r>
      <w:proofErr w:type="spellEnd"/>
      <w:r w:rsidRPr="00051694">
        <w:rPr>
          <w:rFonts w:ascii="Times New Roman" w:hAnsi="Times New Roman" w:cs="Times New Roman"/>
          <w:sz w:val="20"/>
          <w:szCs w:val="20"/>
        </w:rPr>
        <w:t>, and Friedman</w:t>
      </w:r>
      <w:r w:rsidRPr="00051694">
        <w:rPr>
          <w:rFonts w:ascii="Times New Roman" w:hAnsi="Times New Roman" w:cs="Times New Roman"/>
          <w:noProof/>
          <w:sz w:val="20"/>
          <w:szCs w:val="20"/>
          <w:vertAlign w:val="superscript"/>
        </w:rPr>
        <w:t>30</w:t>
      </w:r>
      <w:r w:rsidRPr="00051694">
        <w:rPr>
          <w:rFonts w:ascii="Times New Roman" w:hAnsi="Times New Roman" w:cs="Times New Roman"/>
          <w:sz w:val="20"/>
          <w:szCs w:val="20"/>
        </w:rPr>
        <w:t xml:space="preserve"> provide an introduction to principal components regression.</w:t>
      </w:r>
    </w:p>
    <w:p w14:paraId="330CBE2D" w14:textId="77777777"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In broad strokes, MI operates by replacing missing data with predicted values from a stochastic regression equation in which the incomplete variables being imputed act as the dependent variable and other variables on the dataset act as predictors. This process is repeated many times (e.g., </w:t>
      </w:r>
      <w:r w:rsidRPr="00051694">
        <w:rPr>
          <w:rFonts w:ascii="Times New Roman" w:hAnsi="Times New Roman" w:cs="Times New Roman"/>
          <w:i/>
          <w:sz w:val="20"/>
          <w:szCs w:val="20"/>
        </w:rPr>
        <w:t>m</w:t>
      </w:r>
      <w:r w:rsidRPr="00051694">
        <w:rPr>
          <w:rFonts w:ascii="Times New Roman" w:hAnsi="Times New Roman" w:cs="Times New Roman"/>
          <w:sz w:val="20"/>
          <w:szCs w:val="20"/>
        </w:rPr>
        <w:t xml:space="preserve">=100) so that each missing value is represented by a distribution of plausible replacements. The variability of these distributions (i.e., the </w:t>
      </w:r>
      <w:r w:rsidRPr="00051694">
        <w:rPr>
          <w:rFonts w:ascii="Times New Roman" w:hAnsi="Times New Roman" w:cs="Times New Roman"/>
          <w:i/>
          <w:iCs/>
          <w:sz w:val="20"/>
          <w:szCs w:val="20"/>
        </w:rPr>
        <w:t>between-imputation variance</w:t>
      </w:r>
      <w:r w:rsidRPr="00051694">
        <w:rPr>
          <w:rFonts w:ascii="Times New Roman" w:hAnsi="Times New Roman" w:cs="Times New Roman"/>
          <w:sz w:val="20"/>
          <w:szCs w:val="20"/>
        </w:rPr>
        <w:t>) provides an indication of how much information has been lost to nonresponse and controls for uncertainty in the true values of the missing data by increasing sampling variability in parameters estimated from the multiply imputed data.</w:t>
      </w:r>
      <w:r w:rsidRPr="00051694">
        <w:rPr>
          <w:rFonts w:ascii="Times New Roman" w:hAnsi="Times New Roman" w:cs="Times New Roman"/>
          <w:noProof/>
          <w:sz w:val="20"/>
          <w:szCs w:val="20"/>
          <w:vertAlign w:val="superscript"/>
        </w:rPr>
        <w:t>31</w:t>
      </w:r>
    </w:p>
    <w:p w14:paraId="0AE88D55" w14:textId="1F870152"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MI can be computationally intensive and difficult to implement with large datasets. The PcAux package is designed to mitigate this computational expense without compromising the imputations’ quality. This goal is achieved by summarizing the incomplete data with a set of principal component scores and using those scores as predictors in the regression equations used to create the imputed values—in other words, principal components regressions (PCRs) are used as the imputation models. Imputing with PCRs—as opposed to the traditional approach that fits the imputation models to the raw variables—allows analysts of missing data to use a larger portion of the information in the data to create the imputations. In the traditional approach to large datasets like the </w:t>
      </w:r>
      <w:r w:rsidRPr="00051694">
        <w:rPr>
          <w:rFonts w:ascii="Times New Roman" w:hAnsi="Times New Roman" w:cs="Times New Roman"/>
          <w:i/>
          <w:sz w:val="20"/>
          <w:szCs w:val="20"/>
        </w:rPr>
        <w:t>Dating Matters</w:t>
      </w:r>
      <w:r w:rsidRPr="00051694">
        <w:rPr>
          <w:rFonts w:ascii="Times New Roman" w:hAnsi="Times New Roman" w:cs="Times New Roman"/>
          <w:sz w:val="20"/>
          <w:szCs w:val="20"/>
        </w:rPr>
        <w:t xml:space="preserve"> data, only a small fraction of the potential predictors can be included in the imputation models, and choosing which predictors to include can be a difficult and highly subjective task. The PcAux approach largely bypasses this issue by reducing the entire dataset into principal component scores and providing empirical criteria to inform the number of scores to use as predictors (the proportion of variance in the raw data explained). </w:t>
      </w:r>
      <w:r w:rsidR="00242ED7" w:rsidRPr="00051694">
        <w:rPr>
          <w:rFonts w:ascii="Times New Roman" w:hAnsi="Times New Roman" w:cs="Times New Roman"/>
          <w:sz w:val="20"/>
          <w:szCs w:val="20"/>
        </w:rPr>
        <w:t>The imputation models</w:t>
      </w:r>
      <w:r w:rsidRPr="00051694">
        <w:rPr>
          <w:rFonts w:ascii="Times New Roman" w:hAnsi="Times New Roman" w:cs="Times New Roman"/>
          <w:sz w:val="20"/>
          <w:szCs w:val="20"/>
        </w:rPr>
        <w:t xml:space="preserve"> employed 421 component scores, which explained 50% of the variance in the data.</w:t>
      </w:r>
    </w:p>
    <w:p w14:paraId="1682BD37" w14:textId="1FAEB96B"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The computational efficiencies achieved by employing PCRs as the imputation models also allow analysts of missing data to incorporate more nonlinear terms into the imputation models’ predictor set. When the inferential analysis will include nonlinear effects (e.g., interactions), these nonlinear effects must also be included as predictors in the imputation models.</w:t>
      </w:r>
      <w:r w:rsidRPr="00051694">
        <w:rPr>
          <w:rFonts w:ascii="Times New Roman" w:hAnsi="Times New Roman" w:cs="Times New Roman"/>
          <w:noProof/>
          <w:sz w:val="20"/>
          <w:szCs w:val="20"/>
          <w:vertAlign w:val="superscript"/>
        </w:rPr>
        <w:t xml:space="preserve">32 </w:t>
      </w:r>
      <w:r w:rsidRPr="00051694">
        <w:rPr>
          <w:rFonts w:ascii="Times New Roman" w:hAnsi="Times New Roman" w:cs="Times New Roman"/>
          <w:sz w:val="20"/>
          <w:szCs w:val="20"/>
        </w:rPr>
        <w:t xml:space="preserve">In the traditional approach, including interaction terms only increases the size of an already too large pool of potential predictors. In contrast, the PcAux approach can accommodate many interaction terms, even with large datasets, by collapsing them into a secondary set of principal component scores. For the current analysis, the two-way interactions between each variable and student sex, student ethnicity, treatment condition, cohort, site, and school were included in the imputation process. </w:t>
      </w:r>
      <w:r w:rsidR="0046604E" w:rsidRPr="00051694">
        <w:rPr>
          <w:rFonts w:ascii="Times New Roman" w:hAnsi="Times New Roman" w:cs="Times New Roman"/>
          <w:sz w:val="20"/>
          <w:szCs w:val="20"/>
        </w:rPr>
        <w:t>The models</w:t>
      </w:r>
      <w:r w:rsidRPr="00051694">
        <w:rPr>
          <w:rFonts w:ascii="Times New Roman" w:hAnsi="Times New Roman" w:cs="Times New Roman"/>
          <w:sz w:val="20"/>
          <w:szCs w:val="20"/>
        </w:rPr>
        <w:t xml:space="preserve"> employed 326 interaction component scores, in addition to the 421 main component scores. These additional components explained 10% of the variance in the set of interactions.</w:t>
      </w:r>
    </w:p>
    <w:bookmarkEnd w:id="6"/>
    <w:bookmarkEnd w:id="7"/>
    <w:bookmarkEnd w:id="8"/>
    <w:bookmarkEnd w:id="9"/>
    <w:bookmarkEnd w:id="10"/>
    <w:bookmarkEnd w:id="11"/>
    <w:bookmarkEnd w:id="12"/>
    <w:bookmarkEnd w:id="13"/>
    <w:bookmarkEnd w:id="14"/>
    <w:bookmarkEnd w:id="15"/>
    <w:p w14:paraId="30A19776" w14:textId="77777777" w:rsidR="005C2D34" w:rsidRPr="00051694" w:rsidRDefault="005C2D34" w:rsidP="005C2D34">
      <w:pPr>
        <w:spacing w:after="0" w:line="240" w:lineRule="auto"/>
        <w:rPr>
          <w:rFonts w:ascii="Times New Roman" w:hAnsi="Times New Roman" w:cs="Times New Roman"/>
          <w:b/>
          <w:sz w:val="20"/>
          <w:szCs w:val="20"/>
        </w:rPr>
      </w:pPr>
    </w:p>
    <w:p w14:paraId="423C5159" w14:textId="77777777" w:rsidR="005C2D34" w:rsidRPr="00051694" w:rsidRDefault="005C2D34" w:rsidP="005C2D34">
      <w:pPr>
        <w:spacing w:after="0" w:line="240" w:lineRule="auto"/>
        <w:rPr>
          <w:rFonts w:ascii="Times New Roman" w:hAnsi="Times New Roman" w:cs="Times New Roman"/>
          <w:b/>
          <w:sz w:val="20"/>
          <w:szCs w:val="20"/>
        </w:rPr>
      </w:pPr>
      <w:bookmarkStart w:id="16" w:name="_Toc468969425"/>
      <w:bookmarkStart w:id="17" w:name="_Toc474310911"/>
      <w:bookmarkStart w:id="18" w:name="_Toc474324001"/>
      <w:bookmarkStart w:id="19" w:name="_Toc474324408"/>
      <w:bookmarkStart w:id="20" w:name="_Toc474325778"/>
      <w:bookmarkStart w:id="21" w:name="_Toc474328922"/>
      <w:bookmarkStart w:id="22" w:name="_Toc474336562"/>
      <w:bookmarkStart w:id="23" w:name="_Toc474337472"/>
      <w:bookmarkStart w:id="24" w:name="_Toc474337517"/>
      <w:bookmarkStart w:id="25" w:name="_Toc478647462"/>
      <w:bookmarkStart w:id="26" w:name="_Toc482014044"/>
      <w:proofErr w:type="spellStart"/>
      <w:r w:rsidRPr="00051694">
        <w:rPr>
          <w:rFonts w:ascii="Times New Roman" w:hAnsi="Times New Roman" w:cs="Times New Roman"/>
          <w:b/>
          <w:sz w:val="20"/>
          <w:szCs w:val="20"/>
        </w:rPr>
        <w:t>eMeasures</w:t>
      </w:r>
      <w:bookmarkEnd w:id="16"/>
      <w:bookmarkEnd w:id="17"/>
      <w:bookmarkEnd w:id="18"/>
      <w:bookmarkEnd w:id="19"/>
      <w:bookmarkEnd w:id="20"/>
      <w:bookmarkEnd w:id="21"/>
      <w:bookmarkEnd w:id="22"/>
      <w:bookmarkEnd w:id="23"/>
      <w:bookmarkEnd w:id="24"/>
      <w:bookmarkEnd w:id="25"/>
      <w:bookmarkEnd w:id="26"/>
      <w:proofErr w:type="spellEnd"/>
    </w:p>
    <w:p w14:paraId="1F09A81D" w14:textId="025F729D"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Item wording and response scales for all outcome measures are presented in </w:t>
      </w:r>
      <w:r w:rsidR="003471D4" w:rsidRPr="00051694">
        <w:rPr>
          <w:rFonts w:ascii="Times New Roman" w:hAnsi="Times New Roman" w:cs="Times New Roman"/>
          <w:sz w:val="20"/>
          <w:szCs w:val="20"/>
        </w:rPr>
        <w:t>Appendix Table</w:t>
      </w:r>
      <w:r w:rsidRPr="00051694">
        <w:rPr>
          <w:rFonts w:ascii="Times New Roman" w:hAnsi="Times New Roman" w:cs="Times New Roman"/>
          <w:sz w:val="20"/>
          <w:szCs w:val="20"/>
        </w:rPr>
        <w:t xml:space="preserve">s </w:t>
      </w:r>
      <w:r w:rsidR="0065556C" w:rsidRPr="00051694">
        <w:rPr>
          <w:rFonts w:ascii="Times New Roman" w:hAnsi="Times New Roman" w:cs="Times New Roman"/>
          <w:sz w:val="20"/>
          <w:szCs w:val="20"/>
        </w:rPr>
        <w:t>4</w:t>
      </w:r>
      <w:r w:rsidRPr="00051694">
        <w:rPr>
          <w:rFonts w:ascii="Times New Roman" w:hAnsi="Times New Roman" w:cs="Times New Roman"/>
          <w:sz w:val="20"/>
          <w:szCs w:val="20"/>
        </w:rPr>
        <w:t>-</w:t>
      </w:r>
      <w:r w:rsidR="0065556C" w:rsidRPr="00051694">
        <w:rPr>
          <w:rFonts w:ascii="Times New Roman" w:hAnsi="Times New Roman" w:cs="Times New Roman"/>
          <w:sz w:val="20"/>
          <w:szCs w:val="20"/>
        </w:rPr>
        <w:t>6</w:t>
      </w:r>
      <w:r w:rsidRPr="00051694">
        <w:rPr>
          <w:rFonts w:ascii="Times New Roman" w:hAnsi="Times New Roman" w:cs="Times New Roman"/>
          <w:sz w:val="20"/>
          <w:szCs w:val="20"/>
        </w:rPr>
        <w:t xml:space="preserve">. Scale means obtained by averaging the raw items from the imputed grand mean dataset are given in </w:t>
      </w:r>
      <w:r w:rsidR="003471D4" w:rsidRPr="00051694">
        <w:rPr>
          <w:rFonts w:ascii="Times New Roman" w:hAnsi="Times New Roman" w:cs="Times New Roman"/>
          <w:sz w:val="20"/>
          <w:szCs w:val="20"/>
        </w:rPr>
        <w:t>Appendix Table</w:t>
      </w:r>
      <w:r w:rsidRPr="00051694">
        <w:rPr>
          <w:rFonts w:ascii="Times New Roman" w:hAnsi="Times New Roman" w:cs="Times New Roman"/>
          <w:sz w:val="20"/>
          <w:szCs w:val="20"/>
        </w:rPr>
        <w:t xml:space="preserve"> </w:t>
      </w:r>
      <w:r w:rsidR="0065556C" w:rsidRPr="00051694">
        <w:rPr>
          <w:rFonts w:ascii="Times New Roman" w:hAnsi="Times New Roman" w:cs="Times New Roman"/>
          <w:sz w:val="20"/>
          <w:szCs w:val="20"/>
        </w:rPr>
        <w:t>7</w:t>
      </w:r>
      <w:r w:rsidRPr="00051694">
        <w:rPr>
          <w:rFonts w:ascii="Times New Roman" w:hAnsi="Times New Roman" w:cs="Times New Roman"/>
          <w:sz w:val="20"/>
          <w:szCs w:val="20"/>
        </w:rPr>
        <w:t xml:space="preserve"> as an indication of the prevalence of these behaviors. Cronbach’s alpha reliability coefficients are given in </w:t>
      </w:r>
      <w:r w:rsidR="003471D4" w:rsidRPr="00051694">
        <w:rPr>
          <w:rFonts w:ascii="Times New Roman" w:hAnsi="Times New Roman" w:cs="Times New Roman"/>
          <w:sz w:val="20"/>
          <w:szCs w:val="20"/>
        </w:rPr>
        <w:t>Appendix Table</w:t>
      </w:r>
      <w:r w:rsidRPr="00051694">
        <w:rPr>
          <w:rFonts w:ascii="Times New Roman" w:hAnsi="Times New Roman" w:cs="Times New Roman"/>
          <w:sz w:val="20"/>
          <w:szCs w:val="20"/>
        </w:rPr>
        <w:t xml:space="preserve"> </w:t>
      </w:r>
      <w:r w:rsidR="0065556C" w:rsidRPr="00051694">
        <w:rPr>
          <w:rFonts w:ascii="Times New Roman" w:hAnsi="Times New Roman" w:cs="Times New Roman"/>
          <w:sz w:val="20"/>
          <w:szCs w:val="20"/>
        </w:rPr>
        <w:t>8</w:t>
      </w:r>
      <w:r w:rsidRPr="00051694">
        <w:rPr>
          <w:rFonts w:ascii="Times New Roman" w:hAnsi="Times New Roman" w:cs="Times New Roman"/>
          <w:sz w:val="20"/>
          <w:szCs w:val="20"/>
        </w:rPr>
        <w:t>, although item average composite variables were not used in analysis (see Item Parceling section below).</w:t>
      </w:r>
    </w:p>
    <w:p w14:paraId="2691CD3E" w14:textId="671C11E1"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 xml:space="preserve">Item Parceling. </w:t>
      </w:r>
      <w:r w:rsidRPr="00051694">
        <w:rPr>
          <w:rFonts w:ascii="Times New Roman" w:hAnsi="Times New Roman" w:cs="Times New Roman"/>
          <w:sz w:val="20"/>
          <w:szCs w:val="20"/>
        </w:rPr>
        <w:t>When possible, a latent variable approach was used to maximize the precision of the estima</w:t>
      </w:r>
      <w:r w:rsidR="00242ED7" w:rsidRPr="00051694">
        <w:rPr>
          <w:rFonts w:ascii="Times New Roman" w:hAnsi="Times New Roman" w:cs="Times New Roman"/>
          <w:sz w:val="20"/>
          <w:szCs w:val="20"/>
        </w:rPr>
        <w:t>tes of program impact. I</w:t>
      </w:r>
      <w:r w:rsidRPr="00051694">
        <w:rPr>
          <w:rFonts w:ascii="Times New Roman" w:hAnsi="Times New Roman" w:cs="Times New Roman"/>
          <w:sz w:val="20"/>
          <w:szCs w:val="20"/>
        </w:rPr>
        <w:t xml:space="preserve">tem parcels (mean values of item subsets) </w:t>
      </w:r>
      <w:r w:rsidR="00242ED7" w:rsidRPr="00051694">
        <w:rPr>
          <w:rFonts w:ascii="Times New Roman" w:hAnsi="Times New Roman" w:cs="Times New Roman"/>
          <w:sz w:val="20"/>
          <w:szCs w:val="20"/>
        </w:rPr>
        <w:t xml:space="preserve">were used </w:t>
      </w:r>
      <w:r w:rsidRPr="00051694">
        <w:rPr>
          <w:rFonts w:ascii="Times New Roman" w:hAnsi="Times New Roman" w:cs="Times New Roman"/>
          <w:sz w:val="20"/>
          <w:szCs w:val="20"/>
        </w:rPr>
        <w:t>as indicators of the latent constructs because parcels have higher reliability, greater communality, higher ratio of common-to-unique factor invariance, lower likelihood of distributional violations, and a greater number of intervals that are tighter and more equally spaced. Parceling requires fewer parameter estimates and has a lower indicator-to-subject ratio, lower likelihood of correlated residuals and dual factor loadings, and reduced sources of sampling error.</w:t>
      </w:r>
      <w:r w:rsidRPr="00051694">
        <w:rPr>
          <w:rFonts w:ascii="Times New Roman" w:hAnsi="Times New Roman" w:cs="Times New Roman"/>
          <w:noProof/>
          <w:sz w:val="20"/>
          <w:szCs w:val="20"/>
          <w:vertAlign w:val="superscript"/>
        </w:rPr>
        <w:t>33-35</w:t>
      </w:r>
      <w:r w:rsidRPr="00051694">
        <w:rPr>
          <w:rFonts w:ascii="Times New Roman" w:hAnsi="Times New Roman" w:cs="Times New Roman"/>
          <w:sz w:val="20"/>
          <w:szCs w:val="20"/>
        </w:rPr>
        <w:t xml:space="preserve"> Selection of items in this study reflects “facet-representative parceling.” In other words, indicators are created from correlated items representing coherent dimensions of a construct rather than items drawn from multiple dimensions. This strategy ensures that content validity is retained and that correlated errors do not inflate the factor loadings and reduce the ability to parse error from true-score variance. All outcomes in this study were represented by latent variables with three parceled indicators.</w:t>
      </w:r>
    </w:p>
    <w:p w14:paraId="427B9858" w14:textId="77777777"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Common conceptualizations of the TDV construct depict an overarching general construct that may be used as a total score, as well as the specific subscales that comprise the larger construct.</w:t>
      </w:r>
      <w:r w:rsidRPr="00051694">
        <w:rPr>
          <w:rFonts w:ascii="Times New Roman" w:hAnsi="Times New Roman" w:cs="Times New Roman"/>
          <w:noProof/>
          <w:sz w:val="20"/>
          <w:szCs w:val="20"/>
          <w:vertAlign w:val="superscript"/>
        </w:rPr>
        <w:t>36,37</w:t>
      </w:r>
      <w:r w:rsidRPr="00051694">
        <w:rPr>
          <w:rFonts w:ascii="Times New Roman" w:hAnsi="Times New Roman" w:cs="Times New Roman"/>
          <w:sz w:val="20"/>
          <w:szCs w:val="20"/>
        </w:rPr>
        <w:t xml:space="preserve"> Existing research typically employs either the total score or the subscale method to examine TDV as a variable of interest.</w:t>
      </w:r>
      <w:r w:rsidRPr="00051694">
        <w:rPr>
          <w:rFonts w:ascii="Times New Roman" w:hAnsi="Times New Roman" w:cs="Times New Roman"/>
          <w:noProof/>
          <w:sz w:val="20"/>
          <w:szCs w:val="20"/>
          <w:vertAlign w:val="superscript"/>
        </w:rPr>
        <w:t>38-40</w:t>
      </w:r>
      <w:r w:rsidRPr="00051694">
        <w:rPr>
          <w:rFonts w:ascii="Times New Roman" w:hAnsi="Times New Roman" w:cs="Times New Roman"/>
          <w:sz w:val="20"/>
          <w:szCs w:val="20"/>
        </w:rPr>
        <w:t xml:space="preserve"> Conclusions vary, however, across studies that report findings based on the general TDV construct or specific subscales. </w:t>
      </w:r>
    </w:p>
    <w:p w14:paraId="1A903320" w14:textId="09FC5F10"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Because this construct contains such a large set of items, preliminary measurement development </w:t>
      </w:r>
      <w:r w:rsidR="0046604E" w:rsidRPr="00051694">
        <w:rPr>
          <w:rFonts w:ascii="Times New Roman" w:hAnsi="Times New Roman" w:cs="Times New Roman"/>
          <w:sz w:val="20"/>
          <w:szCs w:val="20"/>
        </w:rPr>
        <w:t xml:space="preserve">was conducted </w:t>
      </w:r>
      <w:r w:rsidRPr="00051694">
        <w:rPr>
          <w:rFonts w:ascii="Times New Roman" w:hAnsi="Times New Roman" w:cs="Times New Roman"/>
          <w:sz w:val="20"/>
          <w:szCs w:val="20"/>
        </w:rPr>
        <w:t>using data from the first 2 years of the study to examine the structure of the items and to determine how they might be best modeled in the</w:t>
      </w:r>
      <w:r w:rsidR="0046604E" w:rsidRPr="00051694">
        <w:rPr>
          <w:rFonts w:ascii="Times New Roman" w:hAnsi="Times New Roman" w:cs="Times New Roman"/>
          <w:sz w:val="20"/>
          <w:szCs w:val="20"/>
        </w:rPr>
        <w:t xml:space="preserve"> outcome assessment. A</w:t>
      </w:r>
      <w:r w:rsidRPr="00051694">
        <w:rPr>
          <w:rFonts w:ascii="Times New Roman" w:hAnsi="Times New Roman" w:cs="Times New Roman"/>
          <w:sz w:val="20"/>
          <w:szCs w:val="20"/>
        </w:rPr>
        <w:t xml:space="preserve"> summary of the measurement development work </w:t>
      </w:r>
      <w:r w:rsidR="0046604E" w:rsidRPr="00051694">
        <w:rPr>
          <w:rFonts w:ascii="Times New Roman" w:hAnsi="Times New Roman" w:cs="Times New Roman"/>
          <w:sz w:val="20"/>
          <w:szCs w:val="20"/>
        </w:rPr>
        <w:t xml:space="preserve">is reported </w:t>
      </w:r>
      <w:r w:rsidRPr="00051694">
        <w:rPr>
          <w:rFonts w:ascii="Times New Roman" w:hAnsi="Times New Roman" w:cs="Times New Roman"/>
          <w:sz w:val="20"/>
          <w:szCs w:val="20"/>
        </w:rPr>
        <w:t>here. Detailed information can be obta</w:t>
      </w:r>
      <w:r w:rsidR="0046604E" w:rsidRPr="00051694">
        <w:rPr>
          <w:rFonts w:ascii="Times New Roman" w:hAnsi="Times New Roman" w:cs="Times New Roman"/>
          <w:sz w:val="20"/>
          <w:szCs w:val="20"/>
        </w:rPr>
        <w:t>ined upon request. T</w:t>
      </w:r>
      <w:r w:rsidRPr="00051694">
        <w:rPr>
          <w:rFonts w:ascii="Times New Roman" w:hAnsi="Times New Roman" w:cs="Times New Roman"/>
          <w:sz w:val="20"/>
          <w:szCs w:val="20"/>
        </w:rPr>
        <w:t xml:space="preserve">he item set </w:t>
      </w:r>
      <w:r w:rsidR="0046604E" w:rsidRPr="00051694">
        <w:rPr>
          <w:rFonts w:ascii="Times New Roman" w:hAnsi="Times New Roman" w:cs="Times New Roman"/>
          <w:sz w:val="20"/>
          <w:szCs w:val="20"/>
        </w:rPr>
        <w:t xml:space="preserve">was examined </w:t>
      </w:r>
      <w:r w:rsidRPr="00051694">
        <w:rPr>
          <w:rFonts w:ascii="Times New Roman" w:hAnsi="Times New Roman" w:cs="Times New Roman"/>
          <w:sz w:val="20"/>
          <w:szCs w:val="20"/>
        </w:rPr>
        <w:t>using a bifactor modeling approach,</w:t>
      </w:r>
      <w:r w:rsidRPr="00051694">
        <w:rPr>
          <w:rFonts w:ascii="Times New Roman" w:hAnsi="Times New Roman" w:cs="Times New Roman"/>
          <w:sz w:val="20"/>
          <w:szCs w:val="20"/>
          <w:vertAlign w:val="superscript"/>
        </w:rPr>
        <w:t>41</w:t>
      </w:r>
      <w:r w:rsidRPr="00051694">
        <w:rPr>
          <w:rFonts w:ascii="Times New Roman" w:hAnsi="Times New Roman" w:cs="Times New Roman"/>
          <w:sz w:val="20"/>
          <w:szCs w:val="20"/>
        </w:rPr>
        <w:t xml:space="preserve"> which is particularly useful because it differentiates the common and specific variance of the items themselves. All measured items are loaded onto both the general and specific constructs. In general, higher loadings on a common factor than on domain-specific factors suggest that items may be more salient to the common construct. Conversely, higher loadings leading to the domain-specific construct suggest salience for a specific domain instead of the common construct (see Gomez and McLaren</w:t>
      </w:r>
      <w:r w:rsidRPr="00051694">
        <w:rPr>
          <w:rFonts w:ascii="Times New Roman" w:hAnsi="Times New Roman" w:cs="Times New Roman"/>
          <w:sz w:val="20"/>
          <w:szCs w:val="20"/>
          <w:vertAlign w:val="superscript"/>
        </w:rPr>
        <w:t>42</w:t>
      </w:r>
      <w:r w:rsidRPr="00051694">
        <w:rPr>
          <w:rFonts w:ascii="Times New Roman" w:hAnsi="Times New Roman" w:cs="Times New Roman"/>
          <w:sz w:val="20"/>
          <w:szCs w:val="20"/>
        </w:rPr>
        <w:t xml:space="preserve"> for an example).</w:t>
      </w:r>
    </w:p>
    <w:p w14:paraId="29060D38" w14:textId="77777777" w:rsidR="005C2D34" w:rsidRPr="00051694" w:rsidRDefault="005C2D34" w:rsidP="005C2D34">
      <w:pPr>
        <w:spacing w:after="0" w:line="240" w:lineRule="auto"/>
        <w:ind w:firstLine="720"/>
        <w:rPr>
          <w:rFonts w:ascii="Times New Roman" w:hAnsi="Times New Roman" w:cs="Times New Roman"/>
          <w:sz w:val="20"/>
          <w:szCs w:val="20"/>
          <w:lang w:val="en"/>
        </w:rPr>
      </w:pPr>
      <w:r w:rsidRPr="00051694">
        <w:rPr>
          <w:rFonts w:ascii="Times New Roman" w:hAnsi="Times New Roman" w:cs="Times New Roman"/>
          <w:sz w:val="20"/>
          <w:szCs w:val="20"/>
        </w:rPr>
        <w:t xml:space="preserve">Separate bifactor models of the teen dating violence items were examined for perpetration and victimization data. Models were compared across gender, ethnicity, and grade. </w:t>
      </w:r>
      <w:r w:rsidRPr="00051694">
        <w:rPr>
          <w:rFonts w:ascii="Times New Roman" w:hAnsi="Times New Roman" w:cs="Times New Roman"/>
          <w:sz w:val="20"/>
          <w:szCs w:val="20"/>
          <w:lang w:val="en"/>
        </w:rPr>
        <w:t xml:space="preserve">Results demonstrated that </w:t>
      </w:r>
      <w:r w:rsidRPr="00051694">
        <w:rPr>
          <w:rFonts w:ascii="Times New Roman" w:hAnsi="Times New Roman" w:cs="Times New Roman"/>
          <w:sz w:val="20"/>
          <w:szCs w:val="20"/>
        </w:rPr>
        <w:t>subscales</w:t>
      </w:r>
      <w:r w:rsidRPr="00051694">
        <w:rPr>
          <w:rFonts w:ascii="Times New Roman" w:hAnsi="Times New Roman" w:cs="Times New Roman"/>
          <w:sz w:val="20"/>
          <w:szCs w:val="20"/>
          <w:lang w:val="en"/>
        </w:rPr>
        <w:t xml:space="preserve"> contributed significant variance to the model, but that common variance for the overarching TDV construct was more salient. These results replicated across both perpetration and victimization item sets. Models demonstrated good fit across four waves of data.</w:t>
      </w:r>
    </w:p>
    <w:p w14:paraId="7997D4E6" w14:textId="67D2065E"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Based on these findings, </w:t>
      </w:r>
      <w:r w:rsidR="0046604E" w:rsidRPr="00051694">
        <w:rPr>
          <w:rFonts w:ascii="Times New Roman" w:hAnsi="Times New Roman" w:cs="Times New Roman"/>
          <w:sz w:val="20"/>
          <w:szCs w:val="20"/>
        </w:rPr>
        <w:t>it was</w:t>
      </w:r>
      <w:r w:rsidRPr="00051694">
        <w:rPr>
          <w:rFonts w:ascii="Times New Roman" w:hAnsi="Times New Roman" w:cs="Times New Roman"/>
          <w:sz w:val="20"/>
          <w:szCs w:val="20"/>
        </w:rPr>
        <w:t xml:space="preserve"> concluded that t</w:t>
      </w:r>
      <w:r w:rsidR="00C15CE2" w:rsidRPr="00051694">
        <w:rPr>
          <w:rFonts w:ascii="Times New Roman" w:hAnsi="Times New Roman" w:cs="Times New Roman"/>
          <w:sz w:val="20"/>
          <w:szCs w:val="20"/>
        </w:rPr>
        <w:t xml:space="preserve">he TDV subscales do not give </w:t>
      </w:r>
      <w:r w:rsidRPr="00051694">
        <w:rPr>
          <w:rFonts w:ascii="Times New Roman" w:hAnsi="Times New Roman" w:cs="Times New Roman"/>
          <w:sz w:val="20"/>
          <w:szCs w:val="20"/>
        </w:rPr>
        <w:t>strong enough information, above and beyond the common construct, to include separately in the outc</w:t>
      </w:r>
      <w:r w:rsidR="0046604E" w:rsidRPr="00051694">
        <w:rPr>
          <w:rFonts w:ascii="Times New Roman" w:hAnsi="Times New Roman" w:cs="Times New Roman"/>
          <w:sz w:val="20"/>
          <w:szCs w:val="20"/>
        </w:rPr>
        <w:t>ome assessment models. However,</w:t>
      </w:r>
      <w:r w:rsidRPr="00051694">
        <w:rPr>
          <w:rFonts w:ascii="Times New Roman" w:hAnsi="Times New Roman" w:cs="Times New Roman"/>
          <w:sz w:val="20"/>
          <w:szCs w:val="20"/>
        </w:rPr>
        <w:t xml:space="preserve"> items in specific subscales contained a substantial amount of variance shared within the subset of items</w:t>
      </w:r>
      <w:r w:rsidR="0046604E" w:rsidRPr="00051694">
        <w:rPr>
          <w:rFonts w:ascii="Times New Roman" w:hAnsi="Times New Roman" w:cs="Times New Roman"/>
          <w:sz w:val="20"/>
          <w:szCs w:val="20"/>
        </w:rPr>
        <w:t>,</w:t>
      </w:r>
      <w:r w:rsidRPr="00051694">
        <w:rPr>
          <w:rFonts w:ascii="Times New Roman" w:hAnsi="Times New Roman" w:cs="Times New Roman"/>
          <w:sz w:val="20"/>
          <w:szCs w:val="20"/>
        </w:rPr>
        <w:t xml:space="preserve"> a</w:t>
      </w:r>
      <w:r w:rsidR="0046604E" w:rsidRPr="00051694">
        <w:rPr>
          <w:rFonts w:ascii="Times New Roman" w:hAnsi="Times New Roman" w:cs="Times New Roman"/>
          <w:sz w:val="20"/>
          <w:szCs w:val="20"/>
        </w:rPr>
        <w:t xml:space="preserve">nd </w:t>
      </w:r>
      <w:r w:rsidRPr="00051694">
        <w:rPr>
          <w:rFonts w:ascii="Times New Roman" w:hAnsi="Times New Roman" w:cs="Times New Roman"/>
          <w:sz w:val="20"/>
          <w:szCs w:val="20"/>
        </w:rPr>
        <w:t xml:space="preserve">different subscales correlated more highly with one another than other subscales, suggesting that the subscale scores can be used as indicators of the general TDV construct using latent variable modeling. </w:t>
      </w:r>
    </w:p>
    <w:p w14:paraId="50CF6D5F" w14:textId="0EE8E4EB" w:rsidR="005C2D34" w:rsidRPr="00051694" w:rsidRDefault="005C2D34" w:rsidP="005C2D34">
      <w:pPr>
        <w:pStyle w:val="Heading4"/>
        <w:spacing w:before="0" w:line="240" w:lineRule="auto"/>
        <w:ind w:firstLine="720"/>
        <w:rPr>
          <w:rFonts w:ascii="Times New Roman" w:hAnsi="Times New Roman" w:cs="Times New Roman"/>
          <w:color w:val="auto"/>
          <w:sz w:val="20"/>
          <w:szCs w:val="20"/>
        </w:rPr>
      </w:pPr>
      <w:r w:rsidRPr="00051694">
        <w:rPr>
          <w:rFonts w:ascii="Times New Roman" w:hAnsi="Times New Roman" w:cs="Times New Roman"/>
          <w:b/>
          <w:i/>
          <w:color w:val="auto"/>
          <w:sz w:val="20"/>
          <w:szCs w:val="20"/>
        </w:rPr>
        <w:t xml:space="preserve">POMS Scoring. </w:t>
      </w:r>
      <w:r w:rsidRPr="00051694">
        <w:rPr>
          <w:rFonts w:ascii="Times New Roman" w:hAnsi="Times New Roman" w:cs="Times New Roman"/>
          <w:color w:val="auto"/>
          <w:sz w:val="20"/>
          <w:szCs w:val="20"/>
        </w:rPr>
        <w:t>Since outcomes were measured with a different number of items and a different number and wording of respo</w:t>
      </w:r>
      <w:r w:rsidR="0046604E" w:rsidRPr="00051694">
        <w:rPr>
          <w:rFonts w:ascii="Times New Roman" w:hAnsi="Times New Roman" w:cs="Times New Roman"/>
          <w:color w:val="auto"/>
          <w:sz w:val="20"/>
          <w:szCs w:val="20"/>
        </w:rPr>
        <w:t xml:space="preserve">nse categories, </w:t>
      </w:r>
      <w:r w:rsidRPr="00051694">
        <w:rPr>
          <w:rFonts w:ascii="Times New Roman" w:hAnsi="Times New Roman" w:cs="Times New Roman"/>
          <w:color w:val="auto"/>
          <w:sz w:val="20"/>
          <w:szCs w:val="20"/>
        </w:rPr>
        <w:t xml:space="preserve">the parceled outcome indicators </w:t>
      </w:r>
      <w:r w:rsidR="0046604E" w:rsidRPr="00051694">
        <w:rPr>
          <w:rFonts w:ascii="Times New Roman" w:hAnsi="Times New Roman" w:cs="Times New Roman"/>
          <w:color w:val="auto"/>
          <w:sz w:val="20"/>
          <w:szCs w:val="20"/>
        </w:rPr>
        <w:t xml:space="preserve">were standardized </w:t>
      </w:r>
      <w:r w:rsidRPr="00051694">
        <w:rPr>
          <w:rFonts w:ascii="Times New Roman" w:hAnsi="Times New Roman" w:cs="Times New Roman"/>
          <w:color w:val="auto"/>
          <w:sz w:val="20"/>
          <w:szCs w:val="20"/>
        </w:rPr>
        <w:t>to reflect a “percent of maximum score” (POMS), rescaling the original metric to range from 0 to 100 using the equation ((X – 1)/4)*100; see Little</w:t>
      </w:r>
      <w:r w:rsidRPr="00051694">
        <w:rPr>
          <w:rFonts w:ascii="Times New Roman" w:hAnsi="Times New Roman" w:cs="Times New Roman"/>
          <w:noProof/>
          <w:color w:val="auto"/>
          <w:sz w:val="20"/>
          <w:szCs w:val="20"/>
          <w:vertAlign w:val="superscript"/>
        </w:rPr>
        <w:t>33</w:t>
      </w:r>
      <w:r w:rsidRPr="00051694">
        <w:rPr>
          <w:rFonts w:ascii="Times New Roman" w:hAnsi="Times New Roman" w:cs="Times New Roman"/>
          <w:color w:val="auto"/>
          <w:sz w:val="20"/>
          <w:szCs w:val="20"/>
        </w:rPr>
        <w:t xml:space="preserve">). This is a convenient way of anchoring the scales in a way that makes descriptive comparisons across outcomes possible, although no statistical tests of differences in effects were conducted across outcomes. </w:t>
      </w:r>
      <w:r w:rsidR="003471D4" w:rsidRPr="00051694">
        <w:rPr>
          <w:rFonts w:ascii="Times New Roman" w:hAnsi="Times New Roman" w:cs="Times New Roman"/>
          <w:color w:val="auto"/>
          <w:sz w:val="20"/>
          <w:szCs w:val="20"/>
        </w:rPr>
        <w:t>Appendix Table</w:t>
      </w:r>
      <w:r w:rsidRPr="00051694">
        <w:rPr>
          <w:rFonts w:ascii="Times New Roman" w:hAnsi="Times New Roman" w:cs="Times New Roman"/>
          <w:color w:val="auto"/>
          <w:sz w:val="20"/>
          <w:szCs w:val="20"/>
        </w:rPr>
        <w:t xml:space="preserve"> </w:t>
      </w:r>
      <w:r w:rsidR="0065556C" w:rsidRPr="00051694">
        <w:rPr>
          <w:rFonts w:ascii="Times New Roman" w:hAnsi="Times New Roman" w:cs="Times New Roman"/>
          <w:color w:val="auto"/>
          <w:sz w:val="20"/>
          <w:szCs w:val="20"/>
        </w:rPr>
        <w:t>9</w:t>
      </w:r>
      <w:r w:rsidRPr="00051694">
        <w:rPr>
          <w:rFonts w:ascii="Times New Roman" w:hAnsi="Times New Roman" w:cs="Times New Roman"/>
          <w:color w:val="auto"/>
          <w:sz w:val="20"/>
          <w:szCs w:val="20"/>
        </w:rPr>
        <w:t xml:space="preserve"> shows how the original scales were recoded to reflect POMS scaling.</w:t>
      </w:r>
    </w:p>
    <w:p w14:paraId="2B3EAD8A" w14:textId="77777777" w:rsidR="00C51E51" w:rsidRPr="00051694" w:rsidRDefault="00C51E51" w:rsidP="00F96E8C">
      <w:pPr>
        <w:spacing w:after="0" w:line="240" w:lineRule="auto"/>
        <w:rPr>
          <w:b/>
        </w:rPr>
      </w:pPr>
    </w:p>
    <w:p w14:paraId="3B0AD26C" w14:textId="362B03D4" w:rsidR="00C51E51" w:rsidRPr="00051694" w:rsidRDefault="00C51E51" w:rsidP="00F96E8C">
      <w:pPr>
        <w:spacing w:after="0" w:line="240" w:lineRule="auto"/>
        <w:rPr>
          <w:rFonts w:ascii="Times New Roman" w:hAnsi="Times New Roman" w:cs="Times New Roman"/>
          <w:b/>
          <w:sz w:val="20"/>
          <w:szCs w:val="20"/>
        </w:rPr>
      </w:pPr>
      <w:r w:rsidRPr="00051694">
        <w:rPr>
          <w:rFonts w:ascii="Times New Roman" w:hAnsi="Times New Roman" w:cs="Times New Roman"/>
          <w:b/>
          <w:sz w:val="20"/>
          <w:szCs w:val="20"/>
        </w:rPr>
        <w:t>Data Preparation</w:t>
      </w:r>
    </w:p>
    <w:p w14:paraId="4B2C120D" w14:textId="50CF6F99"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 xml:space="preserve">Covariate Adjustment. </w:t>
      </w:r>
      <w:bookmarkStart w:id="27" w:name="Study-Specific_Covariates"/>
      <w:bookmarkStart w:id="28" w:name="_bookmark15"/>
      <w:bookmarkStart w:id="29" w:name="_Toc474310923"/>
      <w:bookmarkStart w:id="30" w:name="_Toc474324013"/>
      <w:bookmarkStart w:id="31" w:name="_Toc474324420"/>
      <w:bookmarkStart w:id="32" w:name="_Toc474325790"/>
      <w:bookmarkStart w:id="33" w:name="_Toc474328934"/>
      <w:bookmarkStart w:id="34" w:name="_Toc474336574"/>
      <w:bookmarkStart w:id="35" w:name="_Toc474337484"/>
      <w:bookmarkStart w:id="36" w:name="_Toc474337529"/>
      <w:bookmarkStart w:id="37" w:name="_Toc478647478"/>
      <w:bookmarkStart w:id="38" w:name="_Toc482014051"/>
      <w:bookmarkEnd w:id="27"/>
      <w:bookmarkEnd w:id="28"/>
      <w:r w:rsidRPr="00051694">
        <w:rPr>
          <w:rFonts w:ascii="Times New Roman" w:hAnsi="Times New Roman" w:cs="Times New Roman"/>
          <w:sz w:val="20"/>
          <w:szCs w:val="20"/>
        </w:rPr>
        <w:t>To reduce the complexity and estimation load of the im</w:t>
      </w:r>
      <w:r w:rsidR="0035684D" w:rsidRPr="00051694">
        <w:rPr>
          <w:rFonts w:ascii="Times New Roman" w:hAnsi="Times New Roman" w:cs="Times New Roman"/>
          <w:sz w:val="20"/>
          <w:szCs w:val="20"/>
        </w:rPr>
        <w:t xml:space="preserve">pact assessment models, </w:t>
      </w:r>
      <w:r w:rsidRPr="00051694">
        <w:rPr>
          <w:rFonts w:ascii="Times New Roman" w:hAnsi="Times New Roman" w:cs="Times New Roman"/>
          <w:sz w:val="20"/>
          <w:szCs w:val="20"/>
        </w:rPr>
        <w:t>a method designed to statistically adjust parcels for covariate effects prior to latent variable modeling (see Little</w:t>
      </w:r>
      <w:r w:rsidRPr="00051694">
        <w:rPr>
          <w:rFonts w:ascii="Times New Roman" w:hAnsi="Times New Roman" w:cs="Times New Roman"/>
          <w:noProof/>
          <w:sz w:val="20"/>
          <w:szCs w:val="20"/>
          <w:vertAlign w:val="superscript"/>
        </w:rPr>
        <w:t>33</w:t>
      </w:r>
      <w:r w:rsidRPr="00051694">
        <w:rPr>
          <w:rFonts w:ascii="Times New Roman" w:hAnsi="Times New Roman" w:cs="Times New Roman"/>
          <w:sz w:val="20"/>
          <w:szCs w:val="20"/>
        </w:rPr>
        <w:t xml:space="preserve"> and Lance</w:t>
      </w:r>
      <w:r w:rsidRPr="00051694">
        <w:rPr>
          <w:rFonts w:ascii="Times New Roman" w:hAnsi="Times New Roman" w:cs="Times New Roman"/>
          <w:noProof/>
          <w:sz w:val="20"/>
          <w:szCs w:val="20"/>
          <w:vertAlign w:val="superscript"/>
        </w:rPr>
        <w:t>43</w:t>
      </w:r>
      <w:r w:rsidRPr="00051694">
        <w:rPr>
          <w:rFonts w:ascii="Times New Roman" w:hAnsi="Times New Roman" w:cs="Times New Roman"/>
          <w:sz w:val="20"/>
          <w:szCs w:val="20"/>
        </w:rPr>
        <w:t xml:space="preserve"> for a discussion of this approach)</w:t>
      </w:r>
      <w:r w:rsidR="0035684D" w:rsidRPr="00051694">
        <w:rPr>
          <w:rFonts w:ascii="Times New Roman" w:hAnsi="Times New Roman" w:cs="Times New Roman"/>
          <w:sz w:val="20"/>
          <w:szCs w:val="20"/>
        </w:rPr>
        <w:t xml:space="preserve"> was used. Specifically, </w:t>
      </w:r>
      <w:r w:rsidRPr="00051694">
        <w:rPr>
          <w:rFonts w:ascii="Times New Roman" w:hAnsi="Times New Roman" w:cs="Times New Roman"/>
          <w:sz w:val="20"/>
          <w:szCs w:val="20"/>
        </w:rPr>
        <w:t xml:space="preserve">the parcel indicators of each outcome </w:t>
      </w:r>
      <w:r w:rsidR="0035684D" w:rsidRPr="00051694">
        <w:rPr>
          <w:rFonts w:ascii="Times New Roman" w:hAnsi="Times New Roman" w:cs="Times New Roman"/>
          <w:sz w:val="20"/>
          <w:szCs w:val="20"/>
        </w:rPr>
        <w:t xml:space="preserve">were regressed </w:t>
      </w:r>
      <w:r w:rsidRPr="00051694">
        <w:rPr>
          <w:rFonts w:ascii="Times New Roman" w:hAnsi="Times New Roman" w:cs="Times New Roman"/>
          <w:sz w:val="20"/>
          <w:szCs w:val="20"/>
        </w:rPr>
        <w:t>separately on a set of covariates and calculated new variables capturing individual-level deviations of observed parcel scores from model-based predicted values. This pre-analysis data preparation approach is most effective when many covariates are involved; the statistical adjustments from many covariates will reduce measurement error without concern for issues related to multicollinearity or statistical evidence of independent effects. These covariate</w:t>
      </w:r>
      <w:r w:rsidR="0092384E" w:rsidRPr="00051694">
        <w:rPr>
          <w:rFonts w:ascii="Times New Roman" w:hAnsi="Times New Roman" w:cs="Times New Roman"/>
          <w:sz w:val="20"/>
          <w:szCs w:val="20"/>
        </w:rPr>
        <w:t>-</w:t>
      </w:r>
      <w:r w:rsidRPr="00051694">
        <w:rPr>
          <w:rFonts w:ascii="Times New Roman" w:hAnsi="Times New Roman" w:cs="Times New Roman"/>
          <w:sz w:val="20"/>
          <w:szCs w:val="20"/>
        </w:rPr>
        <w:t>adjusted variables were used as the latent variable indicators in the impact assessment models. Many indicators used in this study could best be described by mixture distributions with a heavy positive skew and a preponderance of zeros. For</w:t>
      </w:r>
      <w:r w:rsidR="0035684D" w:rsidRPr="00051694">
        <w:rPr>
          <w:rFonts w:ascii="Times New Roman" w:hAnsi="Times New Roman" w:cs="Times New Roman"/>
          <w:sz w:val="20"/>
          <w:szCs w:val="20"/>
        </w:rPr>
        <w:t xml:space="preserve"> these parcels, </w:t>
      </w:r>
      <w:r w:rsidRPr="00051694">
        <w:rPr>
          <w:rFonts w:ascii="Times New Roman" w:hAnsi="Times New Roman" w:cs="Times New Roman"/>
          <w:sz w:val="20"/>
          <w:szCs w:val="20"/>
        </w:rPr>
        <w:t>a generalized linear regression model for a Tweedie distribution with power parameter of 1.5 and a log link</w:t>
      </w:r>
      <w:r w:rsidR="0035684D" w:rsidRPr="00051694">
        <w:rPr>
          <w:rFonts w:ascii="Times New Roman" w:hAnsi="Times New Roman" w:cs="Times New Roman"/>
          <w:sz w:val="20"/>
          <w:szCs w:val="20"/>
        </w:rPr>
        <w:t xml:space="preserve"> was used</w:t>
      </w:r>
      <w:r w:rsidRPr="00051694">
        <w:rPr>
          <w:rFonts w:ascii="Times New Roman" w:hAnsi="Times New Roman" w:cs="Times New Roman"/>
          <w:sz w:val="20"/>
          <w:szCs w:val="20"/>
        </w:rPr>
        <w:t>. Other parcels were more normally distributed and so a linear regression was used for covariate adjustment. The models were estimated with data stacked by time, so that a single regression coefficient was estimated for each covariate regardless of time point. This ensured measurement invariance in the covariate-adjustment process across groups and time.</w:t>
      </w:r>
    </w:p>
    <w:p w14:paraId="74BD6C10" w14:textId="23C8AF54"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Covariates were coded so that the intercept of the covariate-adjustment model reflects the sample. For example, continuous covariates (e.g., relative age) were grand-mean centered. Traditional dichotomous coding was used for nominal variables with an interpretationally desirable anchor. For example, a 4-month recall window was chosen as the zero-coded category to statistically adjust downward the inflated values obtained from a lifetime recall window. For categorical variables without a meaningful anchor category (e.g., school membership)</w:t>
      </w:r>
      <w:r w:rsidR="0035684D" w:rsidRPr="00051694">
        <w:rPr>
          <w:rFonts w:ascii="Times New Roman" w:hAnsi="Times New Roman" w:cs="Times New Roman"/>
          <w:sz w:val="20"/>
          <w:szCs w:val="20"/>
        </w:rPr>
        <w:t xml:space="preserve">, </w:t>
      </w:r>
      <w:r w:rsidR="000C2D31">
        <w:rPr>
          <w:rFonts w:ascii="Times New Roman" w:hAnsi="Times New Roman" w:cs="Times New Roman"/>
          <w:sz w:val="20"/>
          <w:szCs w:val="20"/>
        </w:rPr>
        <w:t>a non-standard</w:t>
      </w:r>
      <w:r w:rsidR="00083E10">
        <w:rPr>
          <w:rStyle w:val="FootnoteReference"/>
          <w:rFonts w:ascii="Times New Roman" w:hAnsi="Times New Roman" w:cs="Times New Roman"/>
          <w:sz w:val="20"/>
          <w:szCs w:val="20"/>
        </w:rPr>
        <w:footnoteReference w:id="1"/>
      </w:r>
      <w:r w:rsidR="000C2D31">
        <w:rPr>
          <w:rFonts w:ascii="Times New Roman" w:hAnsi="Times New Roman" w:cs="Times New Roman"/>
          <w:sz w:val="20"/>
          <w:szCs w:val="20"/>
        </w:rPr>
        <w:t xml:space="preserve"> </w:t>
      </w:r>
      <w:r w:rsidR="0035684D" w:rsidRPr="00051694">
        <w:rPr>
          <w:rFonts w:ascii="Times New Roman" w:hAnsi="Times New Roman" w:cs="Times New Roman"/>
          <w:sz w:val="20"/>
          <w:szCs w:val="20"/>
        </w:rPr>
        <w:t xml:space="preserve">effects-coded </w:t>
      </w:r>
      <w:r w:rsidR="00447F1D">
        <w:rPr>
          <w:rFonts w:ascii="Times New Roman" w:hAnsi="Times New Roman" w:cs="Times New Roman"/>
          <w:sz w:val="20"/>
          <w:szCs w:val="20"/>
        </w:rPr>
        <w:t>parmeterization</w:t>
      </w:r>
      <w:r w:rsidR="00447F1D" w:rsidRPr="00051694">
        <w:rPr>
          <w:rFonts w:ascii="Times New Roman" w:hAnsi="Times New Roman" w:cs="Times New Roman"/>
          <w:noProof/>
          <w:sz w:val="20"/>
          <w:szCs w:val="20"/>
          <w:vertAlign w:val="superscript"/>
        </w:rPr>
        <w:t>44</w:t>
      </w:r>
      <w:r w:rsidR="00447F1D" w:rsidRPr="00051694">
        <w:rPr>
          <w:rFonts w:ascii="Times New Roman" w:hAnsi="Times New Roman" w:cs="Times New Roman"/>
          <w:sz w:val="20"/>
          <w:szCs w:val="20"/>
        </w:rPr>
        <w:t xml:space="preserve"> </w:t>
      </w:r>
      <w:r w:rsidR="0035684D" w:rsidRPr="00051694">
        <w:rPr>
          <w:rFonts w:ascii="Times New Roman" w:hAnsi="Times New Roman" w:cs="Times New Roman"/>
          <w:sz w:val="20"/>
          <w:szCs w:val="20"/>
        </w:rPr>
        <w:t xml:space="preserve">was used. </w:t>
      </w:r>
      <w:r w:rsidRPr="00051694">
        <w:rPr>
          <w:rFonts w:ascii="Times New Roman" w:hAnsi="Times New Roman" w:cs="Times New Roman"/>
          <w:sz w:val="20"/>
          <w:szCs w:val="20"/>
        </w:rPr>
        <w:t xml:space="preserve">In this approach, each category contributes proportionally to the covariate adjustment, yielding an intercept that reflects the </w:t>
      </w:r>
      <w:r w:rsidR="000C2D31">
        <w:rPr>
          <w:rFonts w:ascii="Times New Roman" w:hAnsi="Times New Roman" w:cs="Times New Roman"/>
          <w:sz w:val="20"/>
          <w:szCs w:val="20"/>
        </w:rPr>
        <w:t>covariate-scrubbed level</w:t>
      </w:r>
      <w:r w:rsidR="000C2D31" w:rsidRPr="00051694">
        <w:rPr>
          <w:rFonts w:ascii="Times New Roman" w:hAnsi="Times New Roman" w:cs="Times New Roman"/>
          <w:sz w:val="20"/>
          <w:szCs w:val="20"/>
        </w:rPr>
        <w:t xml:space="preserve"> </w:t>
      </w:r>
      <w:r w:rsidRPr="00051694">
        <w:rPr>
          <w:rFonts w:ascii="Times New Roman" w:hAnsi="Times New Roman" w:cs="Times New Roman"/>
          <w:sz w:val="20"/>
          <w:szCs w:val="20"/>
        </w:rPr>
        <w:t xml:space="preserve">of the full sample. </w:t>
      </w:r>
    </w:p>
    <w:p w14:paraId="21E79EDF" w14:textId="43CA0969"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Effects-coded covariates in a regression model scales the resulting intercept in a way that reflects the makeup of the full sample</w:t>
      </w:r>
      <w:r w:rsidR="00083E10">
        <w:rPr>
          <w:rFonts w:ascii="Times New Roman" w:hAnsi="Times New Roman" w:cs="Times New Roman"/>
          <w:sz w:val="20"/>
          <w:szCs w:val="20"/>
        </w:rPr>
        <w:t xml:space="preserve"> cast into levels scrubbed of covariate influence</w:t>
      </w:r>
      <w:r w:rsidRPr="00051694">
        <w:rPr>
          <w:rFonts w:ascii="Times New Roman" w:hAnsi="Times New Roman" w:cs="Times New Roman"/>
          <w:sz w:val="20"/>
          <w:szCs w:val="20"/>
        </w:rPr>
        <w:t xml:space="preserve">. Effects-coded scaling of observed variables is accomplished by creating a set of indicators for each categorical variable, one fewer than the number of response categories. This method parallels traditional dummy-coding but assigns three values: -1, 0, or 1, rather than two: 0 or 1. Where dummy-coding returns a 0 value on all indicators of a categorical variable for students in the reference category, no student receives a full set of 0s for effects-coded indicators of a categorical variable. Instead, a student belonging to an arbitrarily chosen category receives -1 for all indicators. All other students receive 0s for all but one indicator; for the indicator representing the category to which they belonged, student received a code of 1. </w:t>
      </w:r>
    </w:p>
    <w:p w14:paraId="4DC68AA2" w14:textId="1E37F9F7"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While the parcels were calculated to reflect a POM scale, the covariate-adjusted residual scores do not have meaningful 0 and 100 values that can anchor the POM boundaries. The covariate-adjustment model implies that there is a distribution of residuals around each calculated parcel score. For example, when the observed score for an outcome is zero, the distribution of residuals around this value results in some negative values. In other words, residualizing produces an observed distribution of covariate-adjusted scores that can fall outside the bounds of 0 and 100. To return to a meaningful approximation of POM, the covariate-adjusted values </w:t>
      </w:r>
      <w:r w:rsidR="0035684D" w:rsidRPr="00051694">
        <w:rPr>
          <w:rFonts w:ascii="Times New Roman" w:hAnsi="Times New Roman" w:cs="Times New Roman"/>
          <w:sz w:val="20"/>
          <w:szCs w:val="20"/>
        </w:rPr>
        <w:t xml:space="preserve">were parameterized </w:t>
      </w:r>
      <w:r w:rsidRPr="00051694">
        <w:rPr>
          <w:rFonts w:ascii="Times New Roman" w:hAnsi="Times New Roman" w:cs="Times New Roman"/>
          <w:sz w:val="20"/>
          <w:szCs w:val="20"/>
        </w:rPr>
        <w:t>to identify two points along the underlying continuum that could be used to anchor the 0 and 100 boundaries, following the logic below.</w:t>
      </w:r>
    </w:p>
    <w:p w14:paraId="54C1367A" w14:textId="77777777"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The predicted value of the outcome score calculated for a hypothetical “average” student (i.e., one for whom all covariates are zero) will always take the same value, regardless of the student’s observed score on the dependent variable. However, the covariate-adjusted or residualized score is different for students identical with respect to covariate characteristics but with different observed scores. For example, a prototypical student (all covariate values are zero) who reported the lowest value of the observed parcel score would receive a residualized value equal to 0 minus the intercept. A prototypical student who reported the highest value of the observed parcel score would receive a residualized value equal to 100 minus the intercept. This provides a meaningful anchor at either end of the POM scale against which to make inferences about effect sizes, despite calculated values that lie outside the admissible boundary values of 0 and 100.</w:t>
      </w:r>
    </w:p>
    <w:bookmarkEnd w:id="29"/>
    <w:bookmarkEnd w:id="30"/>
    <w:bookmarkEnd w:id="31"/>
    <w:bookmarkEnd w:id="32"/>
    <w:bookmarkEnd w:id="33"/>
    <w:bookmarkEnd w:id="34"/>
    <w:bookmarkEnd w:id="35"/>
    <w:bookmarkEnd w:id="36"/>
    <w:bookmarkEnd w:id="37"/>
    <w:bookmarkEnd w:id="38"/>
    <w:p w14:paraId="1353C70E" w14:textId="38395791"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The nested structure of the sample was handled in this study by including a set of zero/one indicators of </w:t>
      </w:r>
      <w:r w:rsidRPr="00051694">
        <w:rPr>
          <w:rFonts w:ascii="Times New Roman" w:hAnsi="Times New Roman" w:cs="Times New Roman"/>
          <w:sz w:val="20"/>
          <w:szCs w:val="20"/>
          <w:u w:val="single"/>
        </w:rPr>
        <w:t>school membership</w:t>
      </w:r>
      <w:r w:rsidRPr="00051694">
        <w:rPr>
          <w:rFonts w:ascii="Times New Roman" w:hAnsi="Times New Roman" w:cs="Times New Roman"/>
          <w:sz w:val="20"/>
          <w:szCs w:val="20"/>
        </w:rPr>
        <w:t xml:space="preserve"> as covariates. Because these indicators capture the stratification of the sample by site and all between-school characteristics, including school size, student-teacher ratio, and racial/ethnic composition, no other school-level covariates were included in the covariate adjustment model. While this approach to nested data is an indirect correction, it is particularly justified when a multiple group latent variable approach is preferred to address treatment effects. Further, the means structure of the data </w:t>
      </w:r>
      <w:r w:rsidR="0092384E" w:rsidRPr="00051694">
        <w:rPr>
          <w:rFonts w:ascii="Times New Roman" w:hAnsi="Times New Roman" w:cs="Times New Roman"/>
          <w:sz w:val="20"/>
          <w:szCs w:val="20"/>
        </w:rPr>
        <w:t>is</w:t>
      </w:r>
      <w:r w:rsidRPr="00051694">
        <w:rPr>
          <w:rFonts w:ascii="Times New Roman" w:hAnsi="Times New Roman" w:cs="Times New Roman"/>
          <w:sz w:val="20"/>
          <w:szCs w:val="20"/>
        </w:rPr>
        <w:t xml:space="preserve"> efficiently adjusted for any school-specific variation.</w:t>
      </w:r>
    </w:p>
    <w:p w14:paraId="10082AAC" w14:textId="77777777" w:rsidR="005C2D34" w:rsidRPr="00051694" w:rsidRDefault="005C2D34" w:rsidP="005C2D34">
      <w:pPr>
        <w:spacing w:after="0" w:line="240" w:lineRule="auto"/>
        <w:ind w:firstLine="720"/>
        <w:rPr>
          <w:rFonts w:ascii="Times New Roman" w:hAnsi="Times New Roman" w:cs="Times New Roman"/>
          <w:sz w:val="20"/>
          <w:szCs w:val="20"/>
        </w:rPr>
      </w:pPr>
      <w:bookmarkStart w:id="49" w:name="_Toc474310927"/>
      <w:bookmarkStart w:id="50" w:name="_Toc474324017"/>
      <w:bookmarkStart w:id="51" w:name="_Toc474324424"/>
      <w:bookmarkStart w:id="52" w:name="_Toc474325794"/>
      <w:bookmarkStart w:id="53" w:name="_Toc474328938"/>
      <w:bookmarkStart w:id="54" w:name="_Toc474336578"/>
      <w:bookmarkStart w:id="55" w:name="_Toc474337488"/>
      <w:bookmarkStart w:id="56" w:name="_Toc474337533"/>
      <w:bookmarkStart w:id="57" w:name="_Toc478647480"/>
      <w:bookmarkStart w:id="58" w:name="_Toc482014052"/>
      <w:r w:rsidRPr="00051694">
        <w:rPr>
          <w:rFonts w:ascii="Times New Roman" w:hAnsi="Times New Roman" w:cs="Times New Roman"/>
          <w:sz w:val="20"/>
          <w:szCs w:val="20"/>
        </w:rPr>
        <w:t xml:space="preserve">All students received the Baseline version of the survey upon their school’s entry into the study. The </w:t>
      </w:r>
      <w:r w:rsidRPr="00051694">
        <w:rPr>
          <w:rFonts w:ascii="Times New Roman" w:hAnsi="Times New Roman" w:cs="Times New Roman"/>
          <w:sz w:val="20"/>
          <w:szCs w:val="20"/>
          <w:u w:val="single"/>
        </w:rPr>
        <w:t>timeframe reference</w:t>
      </w:r>
      <w:r w:rsidRPr="00051694">
        <w:rPr>
          <w:rFonts w:ascii="Times New Roman" w:hAnsi="Times New Roman" w:cs="Times New Roman"/>
          <w:sz w:val="20"/>
          <w:szCs w:val="20"/>
        </w:rPr>
        <w:t xml:space="preserve"> for some items differed across the Baseline and Follow-Up versions of the survey; the Baseline version referred to lifetime behaviors and the Follow-Up version referred to behaviors in the past 4 months. The survey version was coded 0=Follow-Up and 1=Baseline so that the covariate-adjusted outcomes reflect behaviors that were standardized to a 4-month recall period. </w:t>
      </w:r>
    </w:p>
    <w:p w14:paraId="2459C002" w14:textId="780EDCC5"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u w:val="single"/>
        </w:rPr>
        <w:t>Witnessing violence</w:t>
      </w:r>
      <w:r w:rsidRPr="00051694">
        <w:rPr>
          <w:rFonts w:ascii="Times New Roman" w:hAnsi="Times New Roman" w:cs="Times New Roman"/>
          <w:sz w:val="20"/>
          <w:szCs w:val="20"/>
        </w:rPr>
        <w:t xml:space="preserve"> was measured by the Juvenile Victimization Questionnaire – Child Self-Report Version.</w:t>
      </w:r>
      <w:r w:rsidRPr="00051694">
        <w:rPr>
          <w:rFonts w:ascii="Times New Roman" w:hAnsi="Times New Roman" w:cs="Times New Roman"/>
          <w:noProof/>
          <w:sz w:val="20"/>
          <w:szCs w:val="20"/>
          <w:vertAlign w:val="superscript"/>
        </w:rPr>
        <w:t>45</w:t>
      </w:r>
      <w:r w:rsidR="0035684D" w:rsidRPr="00051694">
        <w:rPr>
          <w:rFonts w:ascii="Times New Roman" w:hAnsi="Times New Roman" w:cs="Times New Roman"/>
          <w:sz w:val="20"/>
          <w:szCs w:val="20"/>
        </w:rPr>
        <w:t xml:space="preserve"> For this study, </w:t>
      </w:r>
      <w:r w:rsidRPr="00051694">
        <w:rPr>
          <w:rFonts w:ascii="Times New Roman" w:hAnsi="Times New Roman" w:cs="Times New Roman"/>
          <w:sz w:val="20"/>
          <w:szCs w:val="20"/>
        </w:rPr>
        <w:t>two time-varying dichotomous indicators</w:t>
      </w:r>
      <w:r w:rsidR="0035684D" w:rsidRPr="00051694">
        <w:rPr>
          <w:rFonts w:ascii="Times New Roman" w:hAnsi="Times New Roman" w:cs="Times New Roman"/>
          <w:sz w:val="20"/>
          <w:szCs w:val="20"/>
        </w:rPr>
        <w:t xml:space="preserve"> were used</w:t>
      </w:r>
      <w:r w:rsidRPr="00051694">
        <w:rPr>
          <w:rFonts w:ascii="Times New Roman" w:hAnsi="Times New Roman" w:cs="Times New Roman"/>
          <w:sz w:val="20"/>
          <w:szCs w:val="20"/>
        </w:rPr>
        <w:t xml:space="preserve">: violence involving a parent in an intimate partner relationship (did you see or hear a parent get pushed, slapped, hit, punched, or beat up by another parent, or their boyfriend/girlfriend) and violence in the community (did you see anyone get attacked on purpose with a stick, rock, gun, knife, or other thing that would hurt at home, at school, at a store, in a car, on the street, or anywhere else; were you in any place in real life where you could see or hear people being shot, bombs going off, or street riots). </w:t>
      </w:r>
    </w:p>
    <w:bookmarkEnd w:id="49"/>
    <w:bookmarkEnd w:id="50"/>
    <w:bookmarkEnd w:id="51"/>
    <w:bookmarkEnd w:id="52"/>
    <w:bookmarkEnd w:id="53"/>
    <w:bookmarkEnd w:id="54"/>
    <w:bookmarkEnd w:id="55"/>
    <w:bookmarkEnd w:id="56"/>
    <w:bookmarkEnd w:id="57"/>
    <w:bookmarkEnd w:id="58"/>
    <w:p w14:paraId="2227D70F" w14:textId="77777777"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u w:val="single"/>
        </w:rPr>
        <w:t>Relative age within grade</w:t>
      </w:r>
      <w:r w:rsidRPr="00051694">
        <w:rPr>
          <w:rFonts w:ascii="Times New Roman" w:hAnsi="Times New Roman" w:cs="Times New Roman"/>
          <w:sz w:val="20"/>
          <w:szCs w:val="20"/>
        </w:rPr>
        <w:t xml:space="preserve"> was calculated relative to the same date and was treated as a time-invariant covariate. If the reported birth date was ambiguous over time, the most commonly reported birthdate was assigned. If this strategy did not resolve the discrepancy, the last reported in-range date was selected.</w:t>
      </w:r>
    </w:p>
    <w:p w14:paraId="6D72151E" w14:textId="29B32378" w:rsidR="005C2D34" w:rsidRPr="00051694" w:rsidRDefault="0035684D" w:rsidP="005C2D34">
      <w:pPr>
        <w:spacing w:after="0" w:line="240" w:lineRule="auto"/>
        <w:ind w:firstLine="720"/>
        <w:rPr>
          <w:rFonts w:ascii="Times New Roman" w:hAnsi="Times New Roman" w:cs="Times New Roman"/>
          <w:sz w:val="20"/>
          <w:szCs w:val="20"/>
        </w:rPr>
      </w:pPr>
      <w:bookmarkStart w:id="59" w:name="Substantive_Covariates"/>
      <w:bookmarkStart w:id="60" w:name="_bookmark17"/>
      <w:bookmarkStart w:id="61" w:name="_Toc474310929"/>
      <w:bookmarkStart w:id="62" w:name="_Toc474324019"/>
      <w:bookmarkStart w:id="63" w:name="_Toc474324426"/>
      <w:bookmarkStart w:id="64" w:name="_Toc474325796"/>
      <w:bookmarkStart w:id="65" w:name="_Toc474328940"/>
      <w:bookmarkStart w:id="66" w:name="_Toc474336580"/>
      <w:bookmarkStart w:id="67" w:name="_Toc474337490"/>
      <w:bookmarkStart w:id="68" w:name="_Toc474337535"/>
      <w:bookmarkEnd w:id="59"/>
      <w:bookmarkEnd w:id="60"/>
      <w:r w:rsidRPr="00051694">
        <w:rPr>
          <w:rFonts w:ascii="Times New Roman" w:hAnsi="Times New Roman" w:cs="Times New Roman"/>
          <w:sz w:val="20"/>
          <w:szCs w:val="20"/>
          <w:u w:val="single"/>
        </w:rPr>
        <w:t>Race/ethnicity</w:t>
      </w:r>
      <w:r w:rsidRPr="00051694">
        <w:rPr>
          <w:rFonts w:ascii="Times New Roman" w:hAnsi="Times New Roman" w:cs="Times New Roman"/>
          <w:sz w:val="20"/>
          <w:szCs w:val="20"/>
        </w:rPr>
        <w:t xml:space="preserve"> was coded from</w:t>
      </w:r>
      <w:r w:rsidR="005C2D34" w:rsidRPr="00051694">
        <w:rPr>
          <w:rFonts w:ascii="Times New Roman" w:hAnsi="Times New Roman" w:cs="Times New Roman"/>
          <w:sz w:val="20"/>
          <w:szCs w:val="20"/>
        </w:rPr>
        <w:t xml:space="preserve"> student responses to an ethnicity question (i.e., Hispanic or not) and a race question with a set of “check all that apply” options and the option to give written text responses asso</w:t>
      </w:r>
      <w:r w:rsidR="007502E9" w:rsidRPr="00051694">
        <w:rPr>
          <w:rFonts w:ascii="Times New Roman" w:hAnsi="Times New Roman" w:cs="Times New Roman"/>
          <w:sz w:val="20"/>
          <w:szCs w:val="20"/>
        </w:rPr>
        <w:t>ciated with “other” category. R</w:t>
      </w:r>
      <w:r w:rsidR="005C2D34" w:rsidRPr="00051694">
        <w:rPr>
          <w:rFonts w:ascii="Times New Roman" w:hAnsi="Times New Roman" w:cs="Times New Roman"/>
          <w:sz w:val="20"/>
          <w:szCs w:val="20"/>
        </w:rPr>
        <w:t xml:space="preserve">ace/ethnicity </w:t>
      </w:r>
      <w:r w:rsidR="007502E9" w:rsidRPr="00051694">
        <w:rPr>
          <w:rFonts w:ascii="Times New Roman" w:hAnsi="Times New Roman" w:cs="Times New Roman"/>
          <w:sz w:val="20"/>
          <w:szCs w:val="20"/>
        </w:rPr>
        <w:t xml:space="preserve">was then coded </w:t>
      </w:r>
      <w:r w:rsidR="005C2D34" w:rsidRPr="00051694">
        <w:rPr>
          <w:rFonts w:ascii="Times New Roman" w:hAnsi="Times New Roman" w:cs="Times New Roman"/>
          <w:sz w:val="20"/>
          <w:szCs w:val="20"/>
        </w:rPr>
        <w:t xml:space="preserve">into a mutually exclusive set of categories: Hispanic ethnicity regardless of race; non-Hispanic monoracial categories of white, black, Native Hawaiian/other Pacific Islander, Asian, Native American Indian/Alaska Native; and a single category capturing non-Hispanic multiracial students (explicit claim of multiracial/mixed, multiple claims of individual racial categories). This nominal variable was considered time-invariant, using the most recent responses when reports varied over time. </w:t>
      </w:r>
    </w:p>
    <w:bookmarkEnd w:id="61"/>
    <w:bookmarkEnd w:id="62"/>
    <w:bookmarkEnd w:id="63"/>
    <w:bookmarkEnd w:id="64"/>
    <w:bookmarkEnd w:id="65"/>
    <w:bookmarkEnd w:id="66"/>
    <w:bookmarkEnd w:id="67"/>
    <w:bookmarkEnd w:id="68"/>
    <w:p w14:paraId="4CA1025B" w14:textId="626D67E3" w:rsidR="005C2D34" w:rsidRPr="00051694" w:rsidRDefault="007502E9"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u w:val="single"/>
        </w:rPr>
        <w:t>G</w:t>
      </w:r>
      <w:r w:rsidR="005C2D34" w:rsidRPr="00051694">
        <w:rPr>
          <w:rFonts w:ascii="Times New Roman" w:hAnsi="Times New Roman" w:cs="Times New Roman"/>
          <w:sz w:val="20"/>
          <w:szCs w:val="20"/>
          <w:u w:val="single"/>
        </w:rPr>
        <w:t>uardianship status</w:t>
      </w:r>
      <w:r w:rsidR="005C2D34" w:rsidRPr="00051694">
        <w:rPr>
          <w:rFonts w:ascii="Times New Roman" w:hAnsi="Times New Roman" w:cs="Times New Roman"/>
          <w:sz w:val="20"/>
          <w:szCs w:val="20"/>
        </w:rPr>
        <w:t xml:space="preserve"> </w:t>
      </w:r>
      <w:r w:rsidRPr="00051694">
        <w:rPr>
          <w:rFonts w:ascii="Times New Roman" w:hAnsi="Times New Roman" w:cs="Times New Roman"/>
          <w:sz w:val="20"/>
          <w:szCs w:val="20"/>
        </w:rPr>
        <w:t>is time-varying and was constructed</w:t>
      </w:r>
      <w:r w:rsidR="005C2D34" w:rsidRPr="00051694">
        <w:rPr>
          <w:rFonts w:ascii="Times New Roman" w:hAnsi="Times New Roman" w:cs="Times New Roman"/>
          <w:sz w:val="20"/>
          <w:szCs w:val="20"/>
        </w:rPr>
        <w:t xml:space="preserve"> from a set of “check all that apply” options (mother, father, stepmother, stepfather, foster mother, foster father, grandmother, grandfather, aunt, uncle, and other) to create two dichotomous indicators representing guardian status where (1) single biological parent and (2) extended family combined with stepparents and foster parents were contrasted with (3) two biological parents.</w:t>
      </w:r>
    </w:p>
    <w:p w14:paraId="57E42A9C" w14:textId="77777777"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Students answered TDV questions only if a skip criterion was met (Have you ever DATED someone, including, for example, someone you spent time with or someone you were/are seeing or going out with?). The baseline and follow-up versions of the survey referenced the same recall period for this item. By including </w:t>
      </w:r>
      <w:r w:rsidRPr="00051694">
        <w:rPr>
          <w:rFonts w:ascii="Times New Roman" w:hAnsi="Times New Roman" w:cs="Times New Roman"/>
          <w:sz w:val="20"/>
          <w:szCs w:val="20"/>
          <w:u w:val="single"/>
        </w:rPr>
        <w:t>dating status</w:t>
      </w:r>
      <w:r w:rsidRPr="00051694">
        <w:rPr>
          <w:rFonts w:ascii="Times New Roman" w:hAnsi="Times New Roman" w:cs="Times New Roman"/>
          <w:sz w:val="20"/>
          <w:szCs w:val="20"/>
        </w:rPr>
        <w:t xml:space="preserve"> as a time-varying covariate, the adjusted TDV variable reflects students who had been in an intimate partner relationship. Students who had never dated prior to or during middle school were omitted from the TDV outcome analysis models.</w:t>
      </w:r>
    </w:p>
    <w:p w14:paraId="67437C6F" w14:textId="77777777" w:rsidR="005C2D34" w:rsidRPr="00051694" w:rsidRDefault="005C2D34" w:rsidP="005C2D34">
      <w:pPr>
        <w:spacing w:after="0" w:line="240" w:lineRule="auto"/>
        <w:ind w:firstLine="720"/>
        <w:rPr>
          <w:rFonts w:ascii="Times New Roman" w:hAnsi="Times New Roman" w:cs="Times New Roman"/>
          <w:sz w:val="20"/>
          <w:szCs w:val="20"/>
        </w:rPr>
      </w:pPr>
      <w:bookmarkStart w:id="69" w:name="_Toc478647486"/>
      <w:bookmarkStart w:id="70" w:name="_Toc482014058"/>
      <w:r w:rsidRPr="00051694">
        <w:rPr>
          <w:rFonts w:ascii="Times New Roman" w:hAnsi="Times New Roman" w:cs="Times New Roman"/>
          <w:sz w:val="20"/>
          <w:szCs w:val="20"/>
        </w:rPr>
        <w:t xml:space="preserve">The administration of the surveys was dependent on the receipt of consent forms and was delayed in some schools. </w:t>
      </w:r>
      <w:r w:rsidRPr="00051694">
        <w:rPr>
          <w:rFonts w:ascii="Times New Roman" w:hAnsi="Times New Roman" w:cs="Times New Roman"/>
          <w:sz w:val="20"/>
          <w:szCs w:val="20"/>
          <w:u w:val="single"/>
        </w:rPr>
        <w:t>Lag in assessment timing</w:t>
      </w:r>
      <w:r w:rsidRPr="00051694">
        <w:rPr>
          <w:rFonts w:ascii="Times New Roman" w:hAnsi="Times New Roman" w:cs="Times New Roman"/>
          <w:sz w:val="20"/>
          <w:szCs w:val="20"/>
        </w:rPr>
        <w:t xml:space="preserve"> was captured in a set of variables reflecting the number of days relative to a single time point, namely the average assessment date for the sixth-grade fall assessment.</w:t>
      </w:r>
      <w:r w:rsidRPr="00051694">
        <w:rPr>
          <w:rStyle w:val="FootnoteReference"/>
          <w:rFonts w:ascii="Times New Roman" w:hAnsi="Times New Roman" w:cs="Times New Roman"/>
        </w:rPr>
        <w:t xml:space="preserve"> </w:t>
      </w:r>
      <w:r w:rsidRPr="00051694">
        <w:rPr>
          <w:rFonts w:ascii="Times New Roman" w:hAnsi="Times New Roman" w:cs="Times New Roman"/>
          <w:sz w:val="20"/>
          <w:szCs w:val="20"/>
        </w:rPr>
        <w:t>The year of the selected anchor date is adjusted for each cohort to reflect the sixth-grade year. To maintain standardization, the month and day remain the same. The first fall semester middle school administration dates ranged from August 2012 to April 2013. The first spring semester middle school data administration ranged from April 2013 to June 2013. Across the 2014–2015 and 2015–2016 school years, middle school fall administration dates ranged from September to March and spring administration ranged from May to October.</w:t>
      </w:r>
    </w:p>
    <w:bookmarkEnd w:id="69"/>
    <w:bookmarkEnd w:id="70"/>
    <w:p w14:paraId="23099F65" w14:textId="77777777"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 xml:space="preserve">For items assessing use of negative conflict styles, students were asked to identify a </w:t>
      </w:r>
      <w:r w:rsidRPr="00051694">
        <w:rPr>
          <w:rFonts w:ascii="Times New Roman" w:hAnsi="Times New Roman" w:cs="Times New Roman"/>
          <w:sz w:val="20"/>
          <w:szCs w:val="20"/>
          <w:u w:val="single"/>
        </w:rPr>
        <w:t>relationship partner</w:t>
      </w:r>
      <w:r w:rsidRPr="00051694">
        <w:rPr>
          <w:rFonts w:ascii="Times New Roman" w:hAnsi="Times New Roman" w:cs="Times New Roman"/>
          <w:sz w:val="20"/>
          <w:szCs w:val="20"/>
        </w:rPr>
        <w:t>. A dating partner was preferred but if a middle school student reported not having dated during a given assessment period, they were asked to identify a close friend. For this study, “dating partner” is used at the reference category and assigned a value of 0.</w:t>
      </w:r>
    </w:p>
    <w:p w14:paraId="43349CD7" w14:textId="044B8C65"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 xml:space="preserve">Outlier analysis. </w:t>
      </w:r>
      <w:r w:rsidRPr="00051694">
        <w:rPr>
          <w:rFonts w:ascii="Times New Roman" w:hAnsi="Times New Roman" w:cs="Times New Roman"/>
          <w:sz w:val="20"/>
          <w:szCs w:val="20"/>
        </w:rPr>
        <w:t>After covariate adjustment, the data were screened for outliers. The outlier analysis was conducted as an iterative sensitivity analysis, so rather than evaluate outliers within each of th</w:t>
      </w:r>
      <w:r w:rsidR="007502E9" w:rsidRPr="00051694">
        <w:rPr>
          <w:rFonts w:ascii="Times New Roman" w:hAnsi="Times New Roman" w:cs="Times New Roman"/>
          <w:sz w:val="20"/>
          <w:szCs w:val="20"/>
        </w:rPr>
        <w:t xml:space="preserve">e 100 imputed datasets, </w:t>
      </w:r>
      <w:r w:rsidRPr="00051694">
        <w:rPr>
          <w:rFonts w:ascii="Times New Roman" w:hAnsi="Times New Roman" w:cs="Times New Roman"/>
          <w:sz w:val="20"/>
          <w:szCs w:val="20"/>
        </w:rPr>
        <w:t xml:space="preserve">the grand mean imputed dataset </w:t>
      </w:r>
      <w:r w:rsidR="007502E9" w:rsidRPr="00051694">
        <w:rPr>
          <w:rFonts w:ascii="Times New Roman" w:hAnsi="Times New Roman" w:cs="Times New Roman"/>
          <w:sz w:val="20"/>
          <w:szCs w:val="20"/>
        </w:rPr>
        <w:t xml:space="preserve">was used </w:t>
      </w:r>
      <w:r w:rsidRPr="00051694">
        <w:rPr>
          <w:rFonts w:ascii="Times New Roman" w:hAnsi="Times New Roman" w:cs="Times New Roman"/>
          <w:sz w:val="20"/>
          <w:szCs w:val="20"/>
        </w:rPr>
        <w:t xml:space="preserve">to evaluate the optimal settings of the outlier correction routine which was then applied to each of the 100 imputed datasets, separately. </w:t>
      </w:r>
      <w:bookmarkStart w:id="71" w:name="_Hlk481597610"/>
      <w:r w:rsidRPr="00051694">
        <w:rPr>
          <w:rFonts w:ascii="Times New Roman" w:hAnsi="Times New Roman" w:cs="Times New Roman"/>
          <w:sz w:val="20"/>
          <w:szCs w:val="20"/>
        </w:rPr>
        <w:t>The outlier analysis was conducted in three steps: (1) screen for univariate outliers using the Tukey boxplot method</w:t>
      </w:r>
      <w:r w:rsidRPr="00051694">
        <w:rPr>
          <w:rFonts w:ascii="Times New Roman" w:hAnsi="Times New Roman" w:cs="Times New Roman"/>
          <w:noProof/>
          <w:sz w:val="20"/>
          <w:szCs w:val="20"/>
          <w:vertAlign w:val="superscript"/>
        </w:rPr>
        <w:t>46</w:t>
      </w:r>
      <w:r w:rsidRPr="00051694">
        <w:rPr>
          <w:rFonts w:ascii="Times New Roman" w:hAnsi="Times New Roman" w:cs="Times New Roman"/>
          <w:sz w:val="20"/>
          <w:szCs w:val="20"/>
        </w:rPr>
        <w:t xml:space="preserve"> and the adjusted boxplot method;</w:t>
      </w:r>
      <w:r w:rsidRPr="00051694">
        <w:rPr>
          <w:rFonts w:ascii="Times New Roman" w:hAnsi="Times New Roman" w:cs="Times New Roman"/>
          <w:noProof/>
          <w:sz w:val="20"/>
          <w:szCs w:val="20"/>
          <w:vertAlign w:val="superscript"/>
        </w:rPr>
        <w:t>47</w:t>
      </w:r>
      <w:r w:rsidRPr="00051694">
        <w:rPr>
          <w:rFonts w:ascii="Times New Roman" w:hAnsi="Times New Roman" w:cs="Times New Roman"/>
          <w:sz w:val="20"/>
          <w:szCs w:val="20"/>
        </w:rPr>
        <w:t xml:space="preserve"> </w:t>
      </w:r>
      <w:bookmarkEnd w:id="71"/>
      <w:r w:rsidRPr="00051694">
        <w:rPr>
          <w:rFonts w:ascii="Times New Roman" w:hAnsi="Times New Roman" w:cs="Times New Roman"/>
          <w:sz w:val="20"/>
          <w:szCs w:val="20"/>
        </w:rPr>
        <w:t>(2) replace univariate outliers with missing data and singly impute these missing data using the principal component auxiliary variables constructed for the missing data treatment as predictors in the imputation model; and (3) plot the treated vs. untreated kernel densities and the treated latent means produced by the modeling strategy described below and compare different parameterizations of the outlier diagnostics. The comparisons in Step 3 were conducted with two goals in mind. First, to minimize the extent to which the outlier correction altered the high-mass portion of the variable’s density. Second, to promote sensible patterns in the latent means (i.e., relatively distinct groupings of Comprehensive and Standard means).</w:t>
      </w:r>
    </w:p>
    <w:p w14:paraId="5471B1F4" w14:textId="77777777"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The parameterizations of the two outlier diagnostic routines varied the sensitivity of the detection measured by the number of inner-quartile ranges away from the mean defining an outlier (1.5, 3.0, 4.0). These routines also varied the grouping variables that defined the strata within which outliers were flagged (None, Gender, Gender X Cohort). This setup produced a total of 18 different possible parameterizations to compare [2(Routine) X 3(Sensitivity) X 3(Strata)]. Indicators of the Use of Positive Relationship Styles construct were not outlier-corrected because they were ordinal variables with minimal observed skew. For the three remaining outcomes (TDV Perpetration, TDV Victimization, and Positive Relationship Skills), the sensitivity analysis suggested employing the traditional boxplot approach with a sensitivity of 1.5 inner quartile ranges and grouping by the Gender X Cohort crosstabulation.</w:t>
      </w:r>
    </w:p>
    <w:p w14:paraId="28C4D348" w14:textId="4454653D"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b/>
          <w:i/>
          <w:sz w:val="20"/>
          <w:szCs w:val="20"/>
        </w:rPr>
        <w:t xml:space="preserve">Effects-Coding Parameters. </w:t>
      </w:r>
      <w:r w:rsidRPr="00051694">
        <w:rPr>
          <w:rFonts w:ascii="Times New Roman" w:hAnsi="Times New Roman" w:cs="Times New Roman"/>
          <w:sz w:val="20"/>
          <w:szCs w:val="20"/>
        </w:rPr>
        <w:t>In the latent variable models, the loadings and intercept parameters associated with the measurement models were effects-coded to preserve the POMS metric in the latent outcome variables. This nonarbitrary method of scaling imposes the constraint that the loadings should average to 1 and the intercepts should average to 0. The result is a latent mean that is the average of the indicators, and a latent variance that is the average of the reliable variance in the indicators.</w:t>
      </w:r>
      <w:r w:rsidRPr="00051694">
        <w:rPr>
          <w:rFonts w:ascii="Times New Roman" w:hAnsi="Times New Roman" w:cs="Times New Roman"/>
          <w:noProof/>
          <w:sz w:val="20"/>
          <w:szCs w:val="20"/>
          <w:vertAlign w:val="superscript"/>
        </w:rPr>
        <w:t>48</w:t>
      </w:r>
      <w:r w:rsidRPr="00051694">
        <w:rPr>
          <w:rFonts w:ascii="Times New Roman" w:hAnsi="Times New Roman" w:cs="Times New Roman"/>
          <w:sz w:val="20"/>
          <w:szCs w:val="20"/>
        </w:rPr>
        <w:t xml:space="preserve"> Results of the final measurement models are given in </w:t>
      </w:r>
      <w:r w:rsidR="003471D4" w:rsidRPr="00051694">
        <w:rPr>
          <w:rFonts w:ascii="Times New Roman" w:hAnsi="Times New Roman" w:cs="Times New Roman"/>
          <w:sz w:val="20"/>
          <w:szCs w:val="20"/>
        </w:rPr>
        <w:t>Appendix Table</w:t>
      </w:r>
      <w:r w:rsidRPr="00051694">
        <w:rPr>
          <w:rFonts w:ascii="Times New Roman" w:hAnsi="Times New Roman" w:cs="Times New Roman"/>
          <w:sz w:val="20"/>
          <w:szCs w:val="20"/>
        </w:rPr>
        <w:t xml:space="preserve"> </w:t>
      </w:r>
      <w:r w:rsidR="0065556C" w:rsidRPr="00051694">
        <w:rPr>
          <w:rFonts w:ascii="Times New Roman" w:hAnsi="Times New Roman" w:cs="Times New Roman"/>
          <w:sz w:val="20"/>
          <w:szCs w:val="20"/>
        </w:rPr>
        <w:t>10</w:t>
      </w:r>
      <w:r w:rsidRPr="00051694">
        <w:rPr>
          <w:rFonts w:ascii="Times New Roman" w:hAnsi="Times New Roman" w:cs="Times New Roman"/>
          <w:sz w:val="20"/>
          <w:szCs w:val="20"/>
        </w:rPr>
        <w:t>.</w:t>
      </w:r>
    </w:p>
    <w:p w14:paraId="3809CD59" w14:textId="77777777" w:rsidR="005C2D34" w:rsidRPr="00051694" w:rsidRDefault="005C2D34" w:rsidP="005C2D34">
      <w:pPr>
        <w:spacing w:after="0" w:line="240" w:lineRule="auto"/>
        <w:rPr>
          <w:rFonts w:ascii="Times New Roman" w:hAnsi="Times New Roman" w:cs="Times New Roman"/>
          <w:b/>
          <w:i/>
          <w:sz w:val="20"/>
          <w:szCs w:val="20"/>
        </w:rPr>
      </w:pPr>
    </w:p>
    <w:p w14:paraId="2A347B0E" w14:textId="258A53C8" w:rsidR="005C2D34" w:rsidRPr="00051694" w:rsidRDefault="005C2D34" w:rsidP="005C2D34">
      <w:pPr>
        <w:spacing w:after="0" w:line="240" w:lineRule="auto"/>
        <w:rPr>
          <w:rFonts w:ascii="Times New Roman" w:hAnsi="Times New Roman" w:cs="Times New Roman"/>
          <w:sz w:val="20"/>
          <w:szCs w:val="20"/>
        </w:rPr>
      </w:pPr>
      <w:r w:rsidRPr="00051694">
        <w:rPr>
          <w:rFonts w:ascii="Times New Roman" w:hAnsi="Times New Roman" w:cs="Times New Roman"/>
          <w:b/>
          <w:sz w:val="20"/>
          <w:szCs w:val="20"/>
        </w:rPr>
        <w:t>Statistical Analysis</w:t>
      </w:r>
    </w:p>
    <w:p w14:paraId="3A61A1ED" w14:textId="72766A0E" w:rsidR="005C2D34" w:rsidRPr="00051694" w:rsidRDefault="000E619E" w:rsidP="005C2D34">
      <w:pPr>
        <w:spacing w:after="0" w:line="240" w:lineRule="auto"/>
        <w:ind w:firstLine="720"/>
        <w:rPr>
          <w:rFonts w:ascii="Times New Roman" w:hAnsi="Times New Roman" w:cs="Times New Roman"/>
          <w:sz w:val="20"/>
          <w:szCs w:val="20"/>
        </w:rPr>
      </w:pPr>
      <w:bookmarkStart w:id="72" w:name="References"/>
      <w:bookmarkStart w:id="73" w:name="_bookmark37"/>
      <w:bookmarkEnd w:id="72"/>
      <w:bookmarkEnd w:id="73"/>
      <w:r w:rsidRPr="00051694">
        <w:rPr>
          <w:rFonts w:ascii="Times New Roman" w:hAnsi="Times New Roman" w:cs="Times New Roman"/>
          <w:sz w:val="20"/>
          <w:szCs w:val="20"/>
        </w:rPr>
        <w:t>A</w:t>
      </w:r>
      <w:r w:rsidR="005C2D34" w:rsidRPr="00051694">
        <w:rPr>
          <w:rFonts w:ascii="Times New Roman" w:hAnsi="Times New Roman" w:cs="Times New Roman"/>
          <w:sz w:val="20"/>
          <w:szCs w:val="20"/>
        </w:rPr>
        <w:t xml:space="preserve"> modeling approach </w:t>
      </w:r>
      <w:r w:rsidRPr="00051694">
        <w:rPr>
          <w:rFonts w:ascii="Times New Roman" w:hAnsi="Times New Roman" w:cs="Times New Roman"/>
          <w:sz w:val="20"/>
          <w:szCs w:val="20"/>
        </w:rPr>
        <w:t xml:space="preserve">was implemented </w:t>
      </w:r>
      <w:r w:rsidR="005C2D34" w:rsidRPr="00051694">
        <w:rPr>
          <w:rFonts w:ascii="Times New Roman" w:hAnsi="Times New Roman" w:cs="Times New Roman"/>
          <w:sz w:val="20"/>
          <w:szCs w:val="20"/>
        </w:rPr>
        <w:t xml:space="preserve">that is designed to impose parsimony on the means. </w:t>
      </w:r>
      <w:r w:rsidRPr="00051694">
        <w:rPr>
          <w:rFonts w:ascii="Times New Roman" w:hAnsi="Times New Roman" w:cs="Times New Roman"/>
          <w:sz w:val="20"/>
          <w:szCs w:val="20"/>
        </w:rPr>
        <w:t>T</w:t>
      </w:r>
      <w:r w:rsidR="005C2D34" w:rsidRPr="00051694">
        <w:rPr>
          <w:rFonts w:ascii="Times New Roman" w:hAnsi="Times New Roman" w:cs="Times New Roman"/>
          <w:sz w:val="20"/>
          <w:szCs w:val="20"/>
        </w:rPr>
        <w:t>he freely estimated means</w:t>
      </w:r>
      <w:r w:rsidRPr="00051694">
        <w:rPr>
          <w:rFonts w:ascii="Times New Roman" w:hAnsi="Times New Roman" w:cs="Times New Roman"/>
          <w:sz w:val="20"/>
          <w:szCs w:val="20"/>
        </w:rPr>
        <w:t xml:space="preserve"> were examined in order to iteratively identify</w:t>
      </w:r>
      <w:r w:rsidR="005C2D34" w:rsidRPr="00051694">
        <w:rPr>
          <w:rFonts w:ascii="Times New Roman" w:hAnsi="Times New Roman" w:cs="Times New Roman"/>
          <w:sz w:val="20"/>
          <w:szCs w:val="20"/>
        </w:rPr>
        <w:t xml:space="preserve"> means that are described by a single “band” of functionally equal values</w:t>
      </w:r>
      <w:r w:rsidRPr="00051694">
        <w:rPr>
          <w:rFonts w:ascii="Times New Roman" w:hAnsi="Times New Roman" w:cs="Times New Roman"/>
          <w:sz w:val="20"/>
          <w:szCs w:val="20"/>
        </w:rPr>
        <w:t>. H</w:t>
      </w:r>
      <w:r w:rsidR="005C2D34" w:rsidRPr="00051694">
        <w:rPr>
          <w:rFonts w:ascii="Times New Roman" w:hAnsi="Times New Roman" w:cs="Times New Roman"/>
          <w:sz w:val="20"/>
          <w:szCs w:val="20"/>
        </w:rPr>
        <w:t xml:space="preserve">ypothesis tests regarding program effects </w:t>
      </w:r>
      <w:r w:rsidRPr="00051694">
        <w:rPr>
          <w:rFonts w:ascii="Times New Roman" w:hAnsi="Times New Roman" w:cs="Times New Roman"/>
          <w:sz w:val="20"/>
          <w:szCs w:val="20"/>
        </w:rPr>
        <w:t xml:space="preserve">were based </w:t>
      </w:r>
      <w:r w:rsidR="005C2D34" w:rsidRPr="00051694">
        <w:rPr>
          <w:rFonts w:ascii="Times New Roman" w:hAnsi="Times New Roman" w:cs="Times New Roman"/>
          <w:sz w:val="20"/>
          <w:szCs w:val="20"/>
        </w:rPr>
        <w:t>on significant differences between values resulting from constraining means in a given band to a common value, rather than on differences between individual point estimates. This simplification of the model resulted in fewer formal hypothesis tests, balancing the risk of Type I errors (“false positives” that result from tailoring a model to fit a specific sample) and Type II errors (“false negatives” that overlook meaningful program effects). Although not a common approach, it has been used in past research (e.g., Little and Lopez</w:t>
      </w:r>
      <w:r w:rsidR="005C2D34" w:rsidRPr="00051694">
        <w:rPr>
          <w:rFonts w:ascii="Times New Roman" w:hAnsi="Times New Roman" w:cs="Times New Roman"/>
          <w:noProof/>
          <w:sz w:val="20"/>
          <w:szCs w:val="20"/>
          <w:vertAlign w:val="superscript"/>
        </w:rPr>
        <w:t>49</w:t>
      </w:r>
      <w:r w:rsidR="005C2D34" w:rsidRPr="00051694">
        <w:rPr>
          <w:rFonts w:ascii="Times New Roman" w:hAnsi="Times New Roman" w:cs="Times New Roman"/>
          <w:sz w:val="20"/>
          <w:szCs w:val="20"/>
        </w:rPr>
        <w:t xml:space="preserve">). </w:t>
      </w:r>
      <w:r w:rsidRPr="00051694">
        <w:rPr>
          <w:rFonts w:ascii="Times New Roman" w:hAnsi="Times New Roman" w:cs="Times New Roman"/>
          <w:sz w:val="20"/>
          <w:szCs w:val="20"/>
        </w:rPr>
        <w:t xml:space="preserve">Once </w:t>
      </w:r>
      <w:r w:rsidR="005C2D34" w:rsidRPr="00051694">
        <w:rPr>
          <w:rFonts w:ascii="Times New Roman" w:hAnsi="Times New Roman" w:cs="Times New Roman"/>
          <w:sz w:val="20"/>
          <w:szCs w:val="20"/>
        </w:rPr>
        <w:t>the constrained bands</w:t>
      </w:r>
      <w:r w:rsidRPr="00051694">
        <w:rPr>
          <w:rFonts w:ascii="Times New Roman" w:hAnsi="Times New Roman" w:cs="Times New Roman"/>
          <w:sz w:val="20"/>
          <w:szCs w:val="20"/>
        </w:rPr>
        <w:t xml:space="preserve"> were identified, </w:t>
      </w:r>
      <w:r w:rsidR="005C2D34" w:rsidRPr="00051694">
        <w:rPr>
          <w:rFonts w:ascii="Times New Roman" w:hAnsi="Times New Roman" w:cs="Times New Roman"/>
          <w:sz w:val="20"/>
          <w:szCs w:val="20"/>
        </w:rPr>
        <w:t xml:space="preserve">the constrained bands of means </w:t>
      </w:r>
      <w:r w:rsidRPr="00051694">
        <w:rPr>
          <w:rFonts w:ascii="Times New Roman" w:hAnsi="Times New Roman" w:cs="Times New Roman"/>
          <w:sz w:val="20"/>
          <w:szCs w:val="20"/>
        </w:rPr>
        <w:t xml:space="preserve">were then tested </w:t>
      </w:r>
      <w:r w:rsidR="005C2D34" w:rsidRPr="00051694">
        <w:rPr>
          <w:rFonts w:ascii="Times New Roman" w:hAnsi="Times New Roman" w:cs="Times New Roman"/>
          <w:sz w:val="20"/>
          <w:szCs w:val="20"/>
        </w:rPr>
        <w:t>for differences between bands. Bands that were not different we</w:t>
      </w:r>
      <w:r w:rsidRPr="00051694">
        <w:rPr>
          <w:rFonts w:ascii="Times New Roman" w:hAnsi="Times New Roman" w:cs="Times New Roman"/>
          <w:sz w:val="20"/>
          <w:szCs w:val="20"/>
        </w:rPr>
        <w:t>re</w:t>
      </w:r>
      <w:r w:rsidR="005C2D34" w:rsidRPr="00051694">
        <w:rPr>
          <w:rFonts w:ascii="Times New Roman" w:hAnsi="Times New Roman" w:cs="Times New Roman"/>
          <w:sz w:val="20"/>
          <w:szCs w:val="20"/>
        </w:rPr>
        <w:t xml:space="preserve"> re-evaluated and re-assigned to adjacent bands until the bands obtained significant separation. That is, bands that remained different reflect unequivocal differences between the grouped values. When evaluated for direction of effects</w:t>
      </w:r>
      <w:r w:rsidRPr="00051694">
        <w:rPr>
          <w:rFonts w:ascii="Times New Roman" w:hAnsi="Times New Roman" w:cs="Times New Roman"/>
          <w:sz w:val="20"/>
          <w:szCs w:val="20"/>
        </w:rPr>
        <w:t>,</w:t>
      </w:r>
      <w:r w:rsidR="005C2D34" w:rsidRPr="00051694">
        <w:rPr>
          <w:rFonts w:ascii="Times New Roman" w:hAnsi="Times New Roman" w:cs="Times New Roman"/>
          <w:sz w:val="20"/>
          <w:szCs w:val="20"/>
        </w:rPr>
        <w:t xml:space="preserve"> </w:t>
      </w:r>
      <w:r w:rsidRPr="00051694">
        <w:rPr>
          <w:rFonts w:ascii="Times New Roman" w:hAnsi="Times New Roman" w:cs="Times New Roman"/>
          <w:sz w:val="20"/>
          <w:szCs w:val="20"/>
        </w:rPr>
        <w:t>the focus was</w:t>
      </w:r>
      <w:r w:rsidR="005C2D34" w:rsidRPr="00051694">
        <w:rPr>
          <w:rFonts w:ascii="Times New Roman" w:hAnsi="Times New Roman" w:cs="Times New Roman"/>
          <w:sz w:val="20"/>
          <w:szCs w:val="20"/>
        </w:rPr>
        <w:t xml:space="preserve"> on the preponderance of evidence in support of a treatment effect. </w:t>
      </w:r>
    </w:p>
    <w:p w14:paraId="4E8DD2C5" w14:textId="09AA6424" w:rsidR="005C2D34" w:rsidRPr="00051694" w:rsidRDefault="005C2D34"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Baseline equivalence across all groups was tested a priori. If the chi-square difference tests revealed significan</w:t>
      </w:r>
      <w:r w:rsidR="00C51085" w:rsidRPr="00051694">
        <w:rPr>
          <w:rFonts w:ascii="Times New Roman" w:hAnsi="Times New Roman" w:cs="Times New Roman"/>
          <w:sz w:val="20"/>
          <w:szCs w:val="20"/>
        </w:rPr>
        <w:t xml:space="preserve">t decrement in fit, </w:t>
      </w:r>
      <w:r w:rsidRPr="00051694">
        <w:rPr>
          <w:rFonts w:ascii="Times New Roman" w:hAnsi="Times New Roman" w:cs="Times New Roman"/>
          <w:sz w:val="20"/>
          <w:szCs w:val="20"/>
        </w:rPr>
        <w:t>a violation of baseline equivalence</w:t>
      </w:r>
      <w:r w:rsidR="00C51085" w:rsidRPr="00051694">
        <w:rPr>
          <w:rFonts w:ascii="Times New Roman" w:hAnsi="Times New Roman" w:cs="Times New Roman"/>
          <w:sz w:val="20"/>
          <w:szCs w:val="20"/>
        </w:rPr>
        <w:t xml:space="preserve"> was inferred</w:t>
      </w:r>
      <w:r w:rsidRPr="00051694">
        <w:rPr>
          <w:rFonts w:ascii="Times New Roman" w:hAnsi="Times New Roman" w:cs="Times New Roman"/>
          <w:sz w:val="20"/>
          <w:szCs w:val="20"/>
        </w:rPr>
        <w:t>. When warranted, baseline equivalence was imposed within gender and/or cohort group and the relative model fit was evaluated. In addition to baseline equiva</w:t>
      </w:r>
      <w:r w:rsidR="00C51085" w:rsidRPr="00051694">
        <w:rPr>
          <w:rFonts w:ascii="Times New Roman" w:hAnsi="Times New Roman" w:cs="Times New Roman"/>
          <w:sz w:val="20"/>
          <w:szCs w:val="20"/>
        </w:rPr>
        <w:t xml:space="preserve">lence, </w:t>
      </w:r>
      <w:r w:rsidRPr="00051694">
        <w:rPr>
          <w:rFonts w:ascii="Times New Roman" w:hAnsi="Times New Roman" w:cs="Times New Roman"/>
          <w:sz w:val="20"/>
          <w:szCs w:val="20"/>
        </w:rPr>
        <w:t>tests of grade level, assessment period within school year, and cohort differences</w:t>
      </w:r>
      <w:r w:rsidR="00C51085" w:rsidRPr="00051694">
        <w:rPr>
          <w:rFonts w:ascii="Times New Roman" w:hAnsi="Times New Roman" w:cs="Times New Roman"/>
          <w:sz w:val="20"/>
          <w:szCs w:val="20"/>
        </w:rPr>
        <w:t xml:space="preserve"> were also incorporated</w:t>
      </w:r>
      <w:r w:rsidRPr="00051694">
        <w:rPr>
          <w:rFonts w:ascii="Times New Roman" w:hAnsi="Times New Roman" w:cs="Times New Roman"/>
          <w:sz w:val="20"/>
          <w:szCs w:val="20"/>
        </w:rPr>
        <w:t xml:space="preserve">. </w:t>
      </w:r>
      <w:r w:rsidR="00C51085" w:rsidRPr="00051694">
        <w:rPr>
          <w:rFonts w:ascii="Times New Roman" w:hAnsi="Times New Roman" w:cs="Times New Roman"/>
          <w:sz w:val="20"/>
          <w:szCs w:val="20"/>
        </w:rPr>
        <w:t>Specifically,</w:t>
      </w:r>
      <w:r w:rsidRPr="00051694">
        <w:rPr>
          <w:rFonts w:ascii="Times New Roman" w:hAnsi="Times New Roman" w:cs="Times New Roman"/>
          <w:sz w:val="20"/>
          <w:szCs w:val="20"/>
        </w:rPr>
        <w:t xml:space="preserve"> constraints </w:t>
      </w:r>
      <w:r w:rsidR="00C51085" w:rsidRPr="00051694">
        <w:rPr>
          <w:rFonts w:ascii="Times New Roman" w:hAnsi="Times New Roman" w:cs="Times New Roman"/>
          <w:sz w:val="20"/>
          <w:szCs w:val="20"/>
        </w:rPr>
        <w:t xml:space="preserve">were applied </w:t>
      </w:r>
      <w:r w:rsidRPr="00051694">
        <w:rPr>
          <w:rFonts w:ascii="Times New Roman" w:hAnsi="Times New Roman" w:cs="Times New Roman"/>
          <w:sz w:val="20"/>
          <w:szCs w:val="20"/>
        </w:rPr>
        <w:t xml:space="preserve">that test the hypothesis that program effects increase over time from the sixth to the eighth grade, reflecting a cumulate effect of participation in the program. </w:t>
      </w:r>
      <w:r w:rsidR="008064D1" w:rsidRPr="00051694">
        <w:rPr>
          <w:rFonts w:ascii="Times New Roman" w:hAnsi="Times New Roman" w:cs="Times New Roman"/>
          <w:sz w:val="20"/>
          <w:szCs w:val="20"/>
        </w:rPr>
        <w:t xml:space="preserve">Selection of parameter constraints included those testing </w:t>
      </w:r>
      <w:r w:rsidRPr="00051694">
        <w:rPr>
          <w:rFonts w:ascii="Times New Roman" w:hAnsi="Times New Roman" w:cs="Times New Roman"/>
          <w:sz w:val="20"/>
          <w:szCs w:val="20"/>
        </w:rPr>
        <w:t xml:space="preserve">the hypothesis that means estimated later in the school year (spring assessment) are larger than those estimated earlier (fall assessment), reflecting the effect of exposure over the school year to the classroom-based curricula. </w:t>
      </w:r>
      <w:r w:rsidR="008064D1" w:rsidRPr="00051694">
        <w:rPr>
          <w:rFonts w:ascii="Times New Roman" w:hAnsi="Times New Roman" w:cs="Times New Roman"/>
          <w:sz w:val="20"/>
          <w:szCs w:val="20"/>
        </w:rPr>
        <w:t xml:space="preserve">Similarly, constraint selection included those testing </w:t>
      </w:r>
      <w:r w:rsidRPr="00051694">
        <w:rPr>
          <w:rFonts w:ascii="Times New Roman" w:hAnsi="Times New Roman" w:cs="Times New Roman"/>
          <w:sz w:val="20"/>
          <w:szCs w:val="20"/>
        </w:rPr>
        <w:t xml:space="preserve">the hypothesis that program effects are larger for Cohort 4 than for Cohort 3. Since Cohort 4 is one grade level behind Cohort 3 in a given assessment year, cohort differences can be interpreted as the effect of schools implementing the program for a longer period of time, perhaps reflecting familiarity of the schools with the program and a shift in the school-wide culture. </w:t>
      </w:r>
    </w:p>
    <w:p w14:paraId="31DBA8F5" w14:textId="238279C7" w:rsidR="005C2D34" w:rsidRPr="00051694" w:rsidRDefault="00C15CE2" w:rsidP="005C2D34">
      <w:pPr>
        <w:spacing w:after="0"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C</w:t>
      </w:r>
      <w:r w:rsidR="005C2D34" w:rsidRPr="00051694">
        <w:rPr>
          <w:rFonts w:ascii="Times New Roman" w:hAnsi="Times New Roman" w:cs="Times New Roman"/>
          <w:sz w:val="20"/>
          <w:szCs w:val="20"/>
        </w:rPr>
        <w:t xml:space="preserve">hi-square difference tests </w:t>
      </w:r>
      <w:r w:rsidRPr="00051694">
        <w:rPr>
          <w:rFonts w:ascii="Times New Roman" w:hAnsi="Times New Roman" w:cs="Times New Roman"/>
          <w:sz w:val="20"/>
          <w:szCs w:val="20"/>
        </w:rPr>
        <w:t xml:space="preserve">were conducted </w:t>
      </w:r>
      <w:r w:rsidR="005C2D34" w:rsidRPr="00051694">
        <w:rPr>
          <w:rFonts w:ascii="Times New Roman" w:hAnsi="Times New Roman" w:cs="Times New Roman"/>
          <w:sz w:val="20"/>
          <w:szCs w:val="20"/>
        </w:rPr>
        <w:t>to evaluate the tenability of the constraints, concluding that a parsimonious set of means successfully described the freely estimated means when the overall chi-square difference test was nonsignificant (</w:t>
      </w:r>
      <w:r w:rsidR="005C2D34" w:rsidRPr="00051694">
        <w:rPr>
          <w:rFonts w:ascii="Times New Roman" w:hAnsi="Times New Roman" w:cs="Times New Roman"/>
          <w:i/>
          <w:sz w:val="20"/>
          <w:szCs w:val="20"/>
        </w:rPr>
        <w:t>p</w:t>
      </w:r>
      <w:r w:rsidR="005C2D34" w:rsidRPr="00051694">
        <w:rPr>
          <w:rFonts w:ascii="Times New Roman" w:hAnsi="Times New Roman" w:cs="Times New Roman"/>
          <w:sz w:val="20"/>
          <w:szCs w:val="20"/>
        </w:rPr>
        <w:t xml:space="preserve"> &gt; .2). Once a set of constrained mea</w:t>
      </w:r>
      <w:r w:rsidRPr="00051694">
        <w:rPr>
          <w:rFonts w:ascii="Times New Roman" w:hAnsi="Times New Roman" w:cs="Times New Roman"/>
          <w:sz w:val="20"/>
          <w:szCs w:val="20"/>
        </w:rPr>
        <w:t xml:space="preserve">ns was identified, </w:t>
      </w:r>
      <w:r w:rsidR="005C2D34" w:rsidRPr="00051694">
        <w:rPr>
          <w:rFonts w:ascii="Times New Roman" w:hAnsi="Times New Roman" w:cs="Times New Roman"/>
          <w:sz w:val="20"/>
          <w:szCs w:val="20"/>
        </w:rPr>
        <w:t xml:space="preserve">tests </w:t>
      </w:r>
      <w:r w:rsidRPr="00051694">
        <w:rPr>
          <w:rFonts w:ascii="Times New Roman" w:hAnsi="Times New Roman" w:cs="Times New Roman"/>
          <w:sz w:val="20"/>
          <w:szCs w:val="20"/>
        </w:rPr>
        <w:t xml:space="preserve">were conducted </w:t>
      </w:r>
      <w:r w:rsidR="005C2D34" w:rsidRPr="00051694">
        <w:rPr>
          <w:rFonts w:ascii="Times New Roman" w:hAnsi="Times New Roman" w:cs="Times New Roman"/>
          <w:sz w:val="20"/>
          <w:szCs w:val="20"/>
        </w:rPr>
        <w:t>to determine whether contiguous constrained means were statistically distinct, using post hoc Wald tests (</w:t>
      </w:r>
      <w:r w:rsidR="005C2D34" w:rsidRPr="00051694">
        <w:rPr>
          <w:rFonts w:ascii="Times New Roman" w:hAnsi="Times New Roman" w:cs="Times New Roman"/>
          <w:i/>
          <w:sz w:val="20"/>
          <w:szCs w:val="20"/>
        </w:rPr>
        <w:t>p</w:t>
      </w:r>
      <w:r w:rsidR="005C2D34" w:rsidRPr="00051694">
        <w:rPr>
          <w:rFonts w:ascii="Times New Roman" w:hAnsi="Times New Roman" w:cs="Times New Roman"/>
          <w:sz w:val="20"/>
          <w:szCs w:val="20"/>
        </w:rPr>
        <w:t xml:space="preserve"> &lt; .01). When adjacent means did not differ, individual means were evaluated for alternative placement or the number of means was decreased. </w:t>
      </w:r>
    </w:p>
    <w:p w14:paraId="135BCDDB" w14:textId="5BBF86A3" w:rsidR="005C2D34" w:rsidRPr="00051694" w:rsidRDefault="005C2D34" w:rsidP="005C2D34">
      <w:pPr>
        <w:spacing w:line="240" w:lineRule="auto"/>
        <w:ind w:firstLine="720"/>
        <w:rPr>
          <w:rFonts w:ascii="Times New Roman" w:hAnsi="Times New Roman" w:cs="Times New Roman"/>
          <w:sz w:val="20"/>
          <w:szCs w:val="20"/>
        </w:rPr>
      </w:pPr>
      <w:r w:rsidRPr="00051694">
        <w:rPr>
          <w:rFonts w:ascii="Times New Roman" w:hAnsi="Times New Roman" w:cs="Times New Roman"/>
          <w:sz w:val="20"/>
          <w:szCs w:val="20"/>
        </w:rPr>
        <w:t>This approach to hypothesis testing has the potential to detect many discrete means that may be of little practical value when statistical power is high. Too little statistical power may result in few or only one distinct mean, curtailing the opportunity to detect potentially meaningful program effects</w:t>
      </w:r>
      <w:r w:rsidR="00C15CE2" w:rsidRPr="00051694">
        <w:rPr>
          <w:rFonts w:ascii="Times New Roman" w:hAnsi="Times New Roman" w:cs="Times New Roman"/>
          <w:sz w:val="20"/>
          <w:szCs w:val="20"/>
        </w:rPr>
        <w:t xml:space="preserve">. In this approach, </w:t>
      </w:r>
      <w:r w:rsidRPr="00051694">
        <w:rPr>
          <w:rFonts w:ascii="Times New Roman" w:hAnsi="Times New Roman" w:cs="Times New Roman"/>
          <w:sz w:val="20"/>
          <w:szCs w:val="20"/>
        </w:rPr>
        <w:t xml:space="preserve">the constraints </w:t>
      </w:r>
      <w:r w:rsidR="00C15CE2" w:rsidRPr="00051694">
        <w:rPr>
          <w:rFonts w:ascii="Times New Roman" w:hAnsi="Times New Roman" w:cs="Times New Roman"/>
          <w:sz w:val="20"/>
          <w:szCs w:val="20"/>
        </w:rPr>
        <w:t xml:space="preserve">were evaluated </w:t>
      </w:r>
      <w:r w:rsidRPr="00051694">
        <w:rPr>
          <w:rFonts w:ascii="Times New Roman" w:hAnsi="Times New Roman" w:cs="Times New Roman"/>
          <w:sz w:val="20"/>
          <w:szCs w:val="20"/>
        </w:rPr>
        <w:t>for evidence of null or counterintuitive effects when the data did not support model constraints showing positive treatment effects.</w:t>
      </w:r>
    </w:p>
    <w:p w14:paraId="3C6F32D6" w14:textId="77777777" w:rsidR="005C2D34" w:rsidRPr="00051694" w:rsidRDefault="005C2D34" w:rsidP="005C2D34">
      <w:pPr>
        <w:spacing w:after="0" w:line="240" w:lineRule="auto"/>
        <w:rPr>
          <w:rFonts w:ascii="Times New Roman" w:hAnsi="Times New Roman" w:cs="Times New Roman"/>
          <w:b/>
          <w:sz w:val="20"/>
          <w:szCs w:val="20"/>
        </w:rPr>
      </w:pPr>
    </w:p>
    <w:p w14:paraId="366736CC" w14:textId="163568C0" w:rsidR="005C2D34" w:rsidRPr="00051694" w:rsidRDefault="005C2D34" w:rsidP="005C2D34">
      <w:pPr>
        <w:spacing w:after="0" w:line="240" w:lineRule="auto"/>
        <w:rPr>
          <w:rFonts w:ascii="Times New Roman" w:hAnsi="Times New Roman" w:cs="Times New Roman"/>
          <w:b/>
          <w:sz w:val="20"/>
          <w:szCs w:val="20"/>
        </w:rPr>
      </w:pPr>
      <w:r w:rsidRPr="00051694">
        <w:rPr>
          <w:rFonts w:ascii="Times New Roman" w:hAnsi="Times New Roman" w:cs="Times New Roman"/>
          <w:b/>
          <w:sz w:val="20"/>
          <w:szCs w:val="20"/>
        </w:rPr>
        <w:t>Results</w:t>
      </w:r>
    </w:p>
    <w:p w14:paraId="30AE1138" w14:textId="6F11978B" w:rsidR="0021045A" w:rsidRPr="00051694" w:rsidRDefault="005C2D34" w:rsidP="005C2D34">
      <w:pPr>
        <w:spacing w:after="0" w:line="240" w:lineRule="auto"/>
        <w:rPr>
          <w:rFonts w:ascii="Times New Roman" w:hAnsi="Times New Roman" w:cs="Times New Roman"/>
          <w:sz w:val="20"/>
          <w:szCs w:val="20"/>
        </w:rPr>
      </w:pPr>
      <w:r w:rsidRPr="00051694">
        <w:rPr>
          <w:rFonts w:ascii="Times New Roman" w:hAnsi="Times New Roman" w:cs="Times New Roman"/>
          <w:b/>
          <w:sz w:val="20"/>
          <w:szCs w:val="20"/>
        </w:rPr>
        <w:tab/>
      </w:r>
      <w:r w:rsidRPr="00051694">
        <w:rPr>
          <w:rFonts w:ascii="Times New Roman" w:hAnsi="Times New Roman" w:cs="Times New Roman"/>
          <w:sz w:val="20"/>
          <w:szCs w:val="20"/>
        </w:rPr>
        <w:t>Model fit stat</w:t>
      </w:r>
      <w:r w:rsidR="0065556C" w:rsidRPr="00051694">
        <w:rPr>
          <w:rFonts w:ascii="Times New Roman" w:hAnsi="Times New Roman" w:cs="Times New Roman"/>
          <w:sz w:val="20"/>
          <w:szCs w:val="20"/>
        </w:rPr>
        <w:t xml:space="preserve">istics are included in </w:t>
      </w:r>
      <w:r w:rsidR="003471D4" w:rsidRPr="00051694">
        <w:rPr>
          <w:rFonts w:ascii="Times New Roman" w:hAnsi="Times New Roman" w:cs="Times New Roman"/>
          <w:sz w:val="20"/>
          <w:szCs w:val="20"/>
        </w:rPr>
        <w:t>Appendix Table</w:t>
      </w:r>
      <w:r w:rsidR="0065556C" w:rsidRPr="00051694">
        <w:rPr>
          <w:rFonts w:ascii="Times New Roman" w:hAnsi="Times New Roman" w:cs="Times New Roman"/>
          <w:sz w:val="20"/>
          <w:szCs w:val="20"/>
        </w:rPr>
        <w:t xml:space="preserve"> 11</w:t>
      </w:r>
      <w:r w:rsidRPr="000E5DDB">
        <w:rPr>
          <w:rFonts w:ascii="Times New Roman" w:hAnsi="Times New Roman" w:cs="Times New Roman"/>
          <w:sz w:val="20"/>
          <w:szCs w:val="20"/>
        </w:rPr>
        <w:t>.</w:t>
      </w:r>
      <w:r w:rsidR="00A62BDF" w:rsidRPr="000E5DDB">
        <w:rPr>
          <w:rFonts w:ascii="Times New Roman" w:hAnsi="Times New Roman" w:cs="Times New Roman"/>
          <w:sz w:val="20"/>
          <w:szCs w:val="20"/>
        </w:rPr>
        <w:t xml:space="preserve"> Program effect size estimates (Cohen’s </w:t>
      </w:r>
      <w:r w:rsidR="00A62BDF" w:rsidRPr="000E5DDB">
        <w:rPr>
          <w:rFonts w:ascii="Times New Roman" w:hAnsi="Times New Roman" w:cs="Times New Roman"/>
          <w:i/>
          <w:sz w:val="20"/>
          <w:szCs w:val="20"/>
        </w:rPr>
        <w:t>d</w:t>
      </w:r>
      <w:r w:rsidR="00A62BDF" w:rsidRPr="000E5DDB">
        <w:rPr>
          <w:rFonts w:ascii="Times New Roman" w:hAnsi="Times New Roman" w:cs="Times New Roman"/>
          <w:sz w:val="20"/>
          <w:szCs w:val="20"/>
        </w:rPr>
        <w:t xml:space="preserve"> statistic) are presented in Appendix Table 12</w:t>
      </w:r>
      <w:r w:rsidR="00A62BDF">
        <w:rPr>
          <w:rFonts w:ascii="Times New Roman" w:hAnsi="Times New Roman" w:cs="Times New Roman"/>
          <w:sz w:val="20"/>
          <w:szCs w:val="20"/>
        </w:rPr>
        <w:t xml:space="preserve">. </w:t>
      </w:r>
      <w:r w:rsidRPr="00051694">
        <w:rPr>
          <w:rFonts w:ascii="Times New Roman" w:hAnsi="Times New Roman" w:cs="Times New Roman"/>
          <w:sz w:val="20"/>
          <w:szCs w:val="20"/>
        </w:rPr>
        <w:t xml:space="preserve">Relative risk reduction for TDV Perpetration, TDV Victimization, and Negative Conflict Styles, calculated as the difference between the DM and SC means divided by the SC mean for each group and time point, are displayed in </w:t>
      </w:r>
      <w:r w:rsidR="003471D4" w:rsidRPr="00051694">
        <w:rPr>
          <w:rFonts w:ascii="Times New Roman" w:hAnsi="Times New Roman" w:cs="Times New Roman"/>
          <w:sz w:val="20"/>
          <w:szCs w:val="20"/>
        </w:rPr>
        <w:t>Appendix Figure</w:t>
      </w:r>
      <w:r w:rsidRPr="00051694">
        <w:rPr>
          <w:rFonts w:ascii="Times New Roman" w:hAnsi="Times New Roman" w:cs="Times New Roman"/>
          <w:sz w:val="20"/>
          <w:szCs w:val="20"/>
        </w:rPr>
        <w:t xml:space="preserve">s 2 through 5. </w:t>
      </w:r>
    </w:p>
    <w:p w14:paraId="50EA1906" w14:textId="77777777" w:rsidR="0021045A" w:rsidRPr="00051694" w:rsidRDefault="0021045A">
      <w:pPr>
        <w:spacing w:after="160" w:line="259" w:lineRule="auto"/>
        <w:rPr>
          <w:rFonts w:ascii="Times New Roman" w:hAnsi="Times New Roman" w:cs="Times New Roman"/>
          <w:sz w:val="20"/>
          <w:szCs w:val="20"/>
        </w:rPr>
      </w:pPr>
      <w:r w:rsidRPr="00051694">
        <w:rPr>
          <w:rFonts w:ascii="Times New Roman" w:hAnsi="Times New Roman" w:cs="Times New Roman"/>
          <w:sz w:val="20"/>
          <w:szCs w:val="20"/>
        </w:rPr>
        <w:br w:type="page"/>
      </w:r>
    </w:p>
    <w:p w14:paraId="63E3BA42" w14:textId="16AE7352" w:rsidR="0021045A" w:rsidRPr="00051694" w:rsidRDefault="003471D4" w:rsidP="0021045A">
      <w:pPr>
        <w:spacing w:after="0" w:line="240" w:lineRule="auto"/>
        <w:rPr>
          <w:rFonts w:ascii="Times New Roman" w:hAnsi="Times New Roman" w:cs="Times New Roman"/>
          <w:b/>
          <w:color w:val="000000"/>
          <w:sz w:val="24"/>
          <w:szCs w:val="24"/>
        </w:rPr>
      </w:pPr>
      <w:r w:rsidRPr="00051694">
        <w:rPr>
          <w:rFonts w:ascii="Times New Roman" w:hAnsi="Times New Roman" w:cs="Times New Roman"/>
          <w:b/>
          <w:bCs/>
          <w:color w:val="000000"/>
          <w:sz w:val="24"/>
          <w:szCs w:val="24"/>
        </w:rPr>
        <w:t>Appendix Table</w:t>
      </w:r>
      <w:r w:rsidR="0021045A" w:rsidRPr="00051694">
        <w:rPr>
          <w:rFonts w:ascii="Times New Roman" w:hAnsi="Times New Roman" w:cs="Times New Roman"/>
          <w:b/>
          <w:bCs/>
          <w:color w:val="000000"/>
          <w:sz w:val="24"/>
          <w:szCs w:val="24"/>
        </w:rPr>
        <w:t xml:space="preserve"> 1. Full </w:t>
      </w:r>
      <w:r w:rsidR="0021045A" w:rsidRPr="00051694">
        <w:rPr>
          <w:rFonts w:ascii="Times New Roman" w:hAnsi="Times New Roman" w:cs="Times New Roman"/>
          <w:b/>
          <w:color w:val="000000"/>
          <w:sz w:val="24"/>
          <w:szCs w:val="24"/>
        </w:rPr>
        <w:t>Sample Demographics and Scores on Teen Dating Violence Perpetration and Victimization, Negative Conflict Resolution Strategies, and Positive Relationship Behaviors</w:t>
      </w:r>
    </w:p>
    <w:p w14:paraId="326D56B6" w14:textId="77777777" w:rsidR="0021045A" w:rsidRPr="00051694" w:rsidRDefault="0021045A" w:rsidP="0021045A">
      <w:pPr>
        <w:spacing w:after="0" w:line="240" w:lineRule="auto"/>
        <w:rPr>
          <w:rFonts w:ascii="Times New Roman" w:hAnsi="Times New Roman" w:cs="Times New Roman"/>
          <w:b/>
          <w:sz w:val="24"/>
          <w:szCs w:val="24"/>
        </w:rPr>
      </w:pPr>
    </w:p>
    <w:tbl>
      <w:tblPr>
        <w:tblW w:w="9030" w:type="dxa"/>
        <w:tblInd w:w="-30" w:type="dxa"/>
        <w:tblLayout w:type="fixed"/>
        <w:tblCellMar>
          <w:left w:w="30" w:type="dxa"/>
          <w:right w:w="30" w:type="dxa"/>
        </w:tblCellMar>
        <w:tblLook w:val="0020" w:firstRow="1" w:lastRow="0" w:firstColumn="0" w:lastColumn="0" w:noHBand="0" w:noVBand="0"/>
      </w:tblPr>
      <w:tblGrid>
        <w:gridCol w:w="4890"/>
        <w:gridCol w:w="1350"/>
        <w:gridCol w:w="1440"/>
        <w:gridCol w:w="1350"/>
      </w:tblGrid>
      <w:tr w:rsidR="0021045A" w:rsidRPr="00051694" w14:paraId="28FA60F6" w14:textId="77777777" w:rsidTr="0021045A">
        <w:trPr>
          <w:trHeight w:val="305"/>
        </w:trPr>
        <w:tc>
          <w:tcPr>
            <w:tcW w:w="4890" w:type="dxa"/>
            <w:tcBorders>
              <w:top w:val="nil"/>
              <w:left w:val="nil"/>
              <w:bottom w:val="nil"/>
              <w:right w:val="nil"/>
            </w:tcBorders>
          </w:tcPr>
          <w:p w14:paraId="27A44AB4"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tcPr>
          <w:p w14:paraId="64D292E9" w14:textId="77777777" w:rsidR="0021045A" w:rsidRPr="00051694" w:rsidRDefault="0021045A" w:rsidP="0021045A">
            <w:pPr>
              <w:autoSpaceDE w:val="0"/>
              <w:autoSpaceDN w:val="0"/>
              <w:adjustRightInd w:val="0"/>
              <w:spacing w:after="0" w:line="240" w:lineRule="auto"/>
              <w:rPr>
                <w:rFonts w:ascii="Times New Roman" w:hAnsi="Times New Roman" w:cs="Times New Roman"/>
                <w:b/>
                <w:color w:val="000000"/>
                <w:sz w:val="20"/>
                <w:szCs w:val="20"/>
                <w:u w:val="single"/>
              </w:rPr>
            </w:pPr>
            <w:r w:rsidRPr="00051694">
              <w:rPr>
                <w:rFonts w:ascii="Times New Roman" w:hAnsi="Times New Roman" w:cs="Times New Roman"/>
                <w:b/>
                <w:color w:val="000000"/>
                <w:sz w:val="20"/>
                <w:szCs w:val="20"/>
                <w:u w:val="single"/>
              </w:rPr>
              <w:t>Full Sample</w:t>
            </w:r>
          </w:p>
        </w:tc>
        <w:tc>
          <w:tcPr>
            <w:tcW w:w="1440" w:type="dxa"/>
            <w:tcBorders>
              <w:top w:val="nil"/>
              <w:left w:val="nil"/>
              <w:bottom w:val="nil"/>
              <w:right w:val="nil"/>
            </w:tcBorders>
          </w:tcPr>
          <w:p w14:paraId="7D5AE555" w14:textId="77777777" w:rsidR="0021045A" w:rsidRPr="00051694" w:rsidRDefault="0021045A" w:rsidP="0021045A">
            <w:pPr>
              <w:autoSpaceDE w:val="0"/>
              <w:autoSpaceDN w:val="0"/>
              <w:adjustRightInd w:val="0"/>
              <w:spacing w:after="0" w:line="240" w:lineRule="auto"/>
              <w:rPr>
                <w:rFonts w:ascii="Times New Roman" w:hAnsi="Times New Roman" w:cs="Times New Roman"/>
                <w:b/>
                <w:color w:val="000000"/>
                <w:sz w:val="20"/>
                <w:szCs w:val="20"/>
                <w:u w:val="single"/>
              </w:rPr>
            </w:pPr>
            <w:r w:rsidRPr="00051694">
              <w:rPr>
                <w:rFonts w:ascii="Times New Roman" w:hAnsi="Times New Roman" w:cs="Times New Roman"/>
                <w:b/>
                <w:color w:val="000000"/>
                <w:sz w:val="20"/>
                <w:szCs w:val="20"/>
                <w:u w:val="single"/>
              </w:rPr>
              <w:t>DM</w:t>
            </w:r>
          </w:p>
        </w:tc>
        <w:tc>
          <w:tcPr>
            <w:tcW w:w="1350" w:type="dxa"/>
            <w:tcBorders>
              <w:top w:val="nil"/>
              <w:left w:val="nil"/>
              <w:bottom w:val="nil"/>
              <w:right w:val="nil"/>
            </w:tcBorders>
          </w:tcPr>
          <w:p w14:paraId="231CF547" w14:textId="77777777" w:rsidR="0021045A" w:rsidRPr="00051694" w:rsidRDefault="0021045A" w:rsidP="0021045A">
            <w:pPr>
              <w:autoSpaceDE w:val="0"/>
              <w:autoSpaceDN w:val="0"/>
              <w:adjustRightInd w:val="0"/>
              <w:spacing w:after="0" w:line="240" w:lineRule="auto"/>
              <w:rPr>
                <w:rFonts w:ascii="Times New Roman" w:hAnsi="Times New Roman" w:cs="Times New Roman"/>
                <w:b/>
                <w:color w:val="000000"/>
                <w:sz w:val="20"/>
                <w:szCs w:val="20"/>
                <w:u w:val="single"/>
              </w:rPr>
            </w:pPr>
            <w:r w:rsidRPr="00051694">
              <w:rPr>
                <w:rFonts w:ascii="Times New Roman" w:hAnsi="Times New Roman" w:cs="Times New Roman"/>
                <w:b/>
                <w:color w:val="000000"/>
                <w:sz w:val="20"/>
                <w:szCs w:val="20"/>
                <w:u w:val="single"/>
              </w:rPr>
              <w:t>SC</w:t>
            </w:r>
          </w:p>
        </w:tc>
      </w:tr>
      <w:tr w:rsidR="0021045A" w:rsidRPr="00051694" w14:paraId="782EC108" w14:textId="77777777" w:rsidTr="0021045A">
        <w:trPr>
          <w:trHeight w:val="305"/>
        </w:trPr>
        <w:tc>
          <w:tcPr>
            <w:tcW w:w="4890" w:type="dxa"/>
            <w:tcBorders>
              <w:top w:val="nil"/>
              <w:left w:val="nil"/>
              <w:bottom w:val="nil"/>
              <w:right w:val="nil"/>
            </w:tcBorders>
          </w:tcPr>
          <w:p w14:paraId="286691BD"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Sample size</w:t>
            </w:r>
          </w:p>
        </w:tc>
        <w:tc>
          <w:tcPr>
            <w:tcW w:w="1350" w:type="dxa"/>
            <w:tcBorders>
              <w:top w:val="nil"/>
              <w:left w:val="nil"/>
              <w:bottom w:val="nil"/>
              <w:right w:val="nil"/>
            </w:tcBorders>
          </w:tcPr>
          <w:p w14:paraId="01F1C75F"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2,349</w:t>
            </w:r>
          </w:p>
        </w:tc>
        <w:tc>
          <w:tcPr>
            <w:tcW w:w="1440" w:type="dxa"/>
            <w:tcBorders>
              <w:top w:val="nil"/>
              <w:left w:val="nil"/>
              <w:bottom w:val="nil"/>
              <w:right w:val="nil"/>
            </w:tcBorders>
          </w:tcPr>
          <w:p w14:paraId="337A3478"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1,157</w:t>
            </w:r>
          </w:p>
        </w:tc>
        <w:tc>
          <w:tcPr>
            <w:tcW w:w="1350" w:type="dxa"/>
            <w:tcBorders>
              <w:top w:val="nil"/>
              <w:left w:val="nil"/>
              <w:bottom w:val="nil"/>
              <w:right w:val="nil"/>
            </w:tcBorders>
          </w:tcPr>
          <w:p w14:paraId="723BB8D5"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1,192</w:t>
            </w:r>
          </w:p>
        </w:tc>
      </w:tr>
      <w:tr w:rsidR="0021045A" w:rsidRPr="00051694" w14:paraId="28E6B6B3" w14:textId="77777777" w:rsidTr="0021045A">
        <w:trPr>
          <w:trHeight w:val="305"/>
        </w:trPr>
        <w:tc>
          <w:tcPr>
            <w:tcW w:w="4890" w:type="dxa"/>
            <w:tcBorders>
              <w:top w:val="nil"/>
              <w:left w:val="nil"/>
              <w:bottom w:val="nil"/>
              <w:right w:val="nil"/>
            </w:tcBorders>
          </w:tcPr>
          <w:p w14:paraId="34B04146"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Age, mean (SD)</w:t>
            </w:r>
          </w:p>
        </w:tc>
        <w:tc>
          <w:tcPr>
            <w:tcW w:w="1350" w:type="dxa"/>
            <w:tcBorders>
              <w:top w:val="nil"/>
              <w:left w:val="nil"/>
              <w:bottom w:val="nil"/>
              <w:right w:val="nil"/>
            </w:tcBorders>
          </w:tcPr>
          <w:p w14:paraId="68C4ED86"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11.98 (0.60)</w:t>
            </w:r>
          </w:p>
        </w:tc>
        <w:tc>
          <w:tcPr>
            <w:tcW w:w="1440" w:type="dxa"/>
            <w:tcBorders>
              <w:top w:val="nil"/>
              <w:left w:val="nil"/>
              <w:bottom w:val="nil"/>
              <w:right w:val="nil"/>
            </w:tcBorders>
          </w:tcPr>
          <w:p w14:paraId="65D91860"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11.99 (0.61)</w:t>
            </w:r>
          </w:p>
        </w:tc>
        <w:tc>
          <w:tcPr>
            <w:tcW w:w="1350" w:type="dxa"/>
            <w:tcBorders>
              <w:top w:val="nil"/>
              <w:left w:val="nil"/>
              <w:bottom w:val="nil"/>
              <w:right w:val="nil"/>
            </w:tcBorders>
          </w:tcPr>
          <w:p w14:paraId="54890DE4"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11.97 (0.58)</w:t>
            </w:r>
          </w:p>
        </w:tc>
      </w:tr>
      <w:tr w:rsidR="0021045A" w:rsidRPr="00051694" w14:paraId="3656D204" w14:textId="77777777" w:rsidTr="0021045A">
        <w:trPr>
          <w:trHeight w:val="305"/>
        </w:trPr>
        <w:tc>
          <w:tcPr>
            <w:tcW w:w="4890" w:type="dxa"/>
            <w:tcBorders>
              <w:top w:val="nil"/>
              <w:left w:val="nil"/>
              <w:bottom w:val="nil"/>
              <w:right w:val="nil"/>
            </w:tcBorders>
          </w:tcPr>
          <w:p w14:paraId="35FBC6D2"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Sex</w:t>
            </w:r>
          </w:p>
        </w:tc>
        <w:tc>
          <w:tcPr>
            <w:tcW w:w="1350" w:type="dxa"/>
            <w:tcBorders>
              <w:top w:val="nil"/>
              <w:left w:val="nil"/>
              <w:bottom w:val="nil"/>
              <w:right w:val="nil"/>
            </w:tcBorders>
          </w:tcPr>
          <w:p w14:paraId="17073F4F" w14:textId="77777777" w:rsidR="0021045A" w:rsidRPr="00051694" w:rsidRDefault="0021045A" w:rsidP="0021045A">
            <w:pPr>
              <w:autoSpaceDE w:val="0"/>
              <w:autoSpaceDN w:val="0"/>
              <w:adjustRightInd w:val="0"/>
              <w:spacing w:after="0"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14:paraId="0C146516" w14:textId="77777777" w:rsidR="0021045A" w:rsidRPr="00051694" w:rsidRDefault="0021045A" w:rsidP="0021045A">
            <w:pPr>
              <w:autoSpaceDE w:val="0"/>
              <w:autoSpaceDN w:val="0"/>
              <w:adjustRightInd w:val="0"/>
              <w:spacing w:after="0" w:line="240" w:lineRule="auto"/>
              <w:jc w:val="right"/>
              <w:rPr>
                <w:rFonts w:ascii="Times New Roman" w:hAnsi="Times New Roman" w:cs="Times New Roman"/>
                <w:color w:val="000000"/>
                <w:sz w:val="20"/>
                <w:szCs w:val="20"/>
              </w:rPr>
            </w:pPr>
          </w:p>
        </w:tc>
        <w:tc>
          <w:tcPr>
            <w:tcW w:w="1350" w:type="dxa"/>
            <w:tcBorders>
              <w:top w:val="nil"/>
              <w:left w:val="nil"/>
              <w:bottom w:val="nil"/>
              <w:right w:val="nil"/>
            </w:tcBorders>
          </w:tcPr>
          <w:p w14:paraId="0576B6FE" w14:textId="77777777" w:rsidR="0021045A" w:rsidRPr="00051694" w:rsidRDefault="0021045A" w:rsidP="0021045A">
            <w:pPr>
              <w:autoSpaceDE w:val="0"/>
              <w:autoSpaceDN w:val="0"/>
              <w:adjustRightInd w:val="0"/>
              <w:spacing w:after="0" w:line="240" w:lineRule="auto"/>
              <w:jc w:val="right"/>
              <w:rPr>
                <w:rFonts w:ascii="Times New Roman" w:hAnsi="Times New Roman" w:cs="Times New Roman"/>
                <w:color w:val="000000"/>
                <w:sz w:val="20"/>
                <w:szCs w:val="20"/>
              </w:rPr>
            </w:pPr>
          </w:p>
        </w:tc>
      </w:tr>
      <w:tr w:rsidR="0021045A" w:rsidRPr="00051694" w14:paraId="46311167" w14:textId="77777777" w:rsidTr="0021045A">
        <w:trPr>
          <w:trHeight w:val="305"/>
        </w:trPr>
        <w:tc>
          <w:tcPr>
            <w:tcW w:w="4890" w:type="dxa"/>
            <w:tcBorders>
              <w:top w:val="nil"/>
              <w:left w:val="nil"/>
              <w:bottom w:val="nil"/>
              <w:right w:val="nil"/>
            </w:tcBorders>
          </w:tcPr>
          <w:p w14:paraId="3BC3AF95"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Males, No. (%)</w:t>
            </w:r>
          </w:p>
        </w:tc>
        <w:tc>
          <w:tcPr>
            <w:tcW w:w="1350" w:type="dxa"/>
            <w:tcBorders>
              <w:top w:val="nil"/>
              <w:left w:val="nil"/>
              <w:bottom w:val="nil"/>
              <w:right w:val="nil"/>
            </w:tcBorders>
          </w:tcPr>
          <w:p w14:paraId="5D33AF95"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1,210 (52)</w:t>
            </w:r>
          </w:p>
        </w:tc>
        <w:tc>
          <w:tcPr>
            <w:tcW w:w="1440" w:type="dxa"/>
            <w:tcBorders>
              <w:top w:val="nil"/>
              <w:left w:val="nil"/>
              <w:bottom w:val="nil"/>
              <w:right w:val="nil"/>
            </w:tcBorders>
          </w:tcPr>
          <w:p w14:paraId="22E3D9C5"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586 (51)</w:t>
            </w:r>
          </w:p>
        </w:tc>
        <w:tc>
          <w:tcPr>
            <w:tcW w:w="1350" w:type="dxa"/>
            <w:tcBorders>
              <w:top w:val="nil"/>
              <w:left w:val="nil"/>
              <w:bottom w:val="nil"/>
              <w:right w:val="nil"/>
            </w:tcBorders>
          </w:tcPr>
          <w:p w14:paraId="1A2630F6"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624 (52)</w:t>
            </w:r>
          </w:p>
        </w:tc>
      </w:tr>
      <w:tr w:rsidR="0021045A" w:rsidRPr="00051694" w14:paraId="40701F4C" w14:textId="77777777" w:rsidTr="0021045A">
        <w:trPr>
          <w:trHeight w:val="305"/>
        </w:trPr>
        <w:tc>
          <w:tcPr>
            <w:tcW w:w="4890" w:type="dxa"/>
            <w:tcBorders>
              <w:top w:val="nil"/>
              <w:left w:val="nil"/>
              <w:bottom w:val="nil"/>
              <w:right w:val="nil"/>
            </w:tcBorders>
          </w:tcPr>
          <w:p w14:paraId="6375738F"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Females, No. (%)</w:t>
            </w:r>
          </w:p>
        </w:tc>
        <w:tc>
          <w:tcPr>
            <w:tcW w:w="1350" w:type="dxa"/>
            <w:tcBorders>
              <w:top w:val="nil"/>
              <w:left w:val="nil"/>
              <w:bottom w:val="nil"/>
              <w:right w:val="nil"/>
            </w:tcBorders>
          </w:tcPr>
          <w:p w14:paraId="2BDF184E"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1,139 (48)</w:t>
            </w:r>
          </w:p>
        </w:tc>
        <w:tc>
          <w:tcPr>
            <w:tcW w:w="1440" w:type="dxa"/>
            <w:tcBorders>
              <w:top w:val="nil"/>
              <w:left w:val="nil"/>
              <w:bottom w:val="nil"/>
              <w:right w:val="nil"/>
            </w:tcBorders>
          </w:tcPr>
          <w:p w14:paraId="28B43CA2"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571 (49)</w:t>
            </w:r>
          </w:p>
        </w:tc>
        <w:tc>
          <w:tcPr>
            <w:tcW w:w="1350" w:type="dxa"/>
            <w:tcBorders>
              <w:top w:val="nil"/>
              <w:left w:val="nil"/>
              <w:bottom w:val="nil"/>
              <w:right w:val="nil"/>
            </w:tcBorders>
          </w:tcPr>
          <w:p w14:paraId="2586D397"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568 (48)</w:t>
            </w:r>
          </w:p>
        </w:tc>
      </w:tr>
      <w:tr w:rsidR="0021045A" w:rsidRPr="00051694" w14:paraId="6A1D81C9" w14:textId="77777777" w:rsidTr="0021045A">
        <w:trPr>
          <w:trHeight w:val="305"/>
        </w:trPr>
        <w:tc>
          <w:tcPr>
            <w:tcW w:w="4890" w:type="dxa"/>
            <w:tcBorders>
              <w:top w:val="nil"/>
              <w:left w:val="nil"/>
              <w:bottom w:val="nil"/>
              <w:right w:val="nil"/>
            </w:tcBorders>
          </w:tcPr>
          <w:p w14:paraId="286D7F7A"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Cohort</w:t>
            </w:r>
          </w:p>
        </w:tc>
        <w:tc>
          <w:tcPr>
            <w:tcW w:w="1350" w:type="dxa"/>
            <w:tcBorders>
              <w:top w:val="nil"/>
              <w:left w:val="nil"/>
              <w:bottom w:val="nil"/>
              <w:right w:val="nil"/>
            </w:tcBorders>
          </w:tcPr>
          <w:p w14:paraId="0BC02F22" w14:textId="77777777" w:rsidR="0021045A" w:rsidRPr="00051694" w:rsidRDefault="0021045A" w:rsidP="0021045A">
            <w:pPr>
              <w:autoSpaceDE w:val="0"/>
              <w:autoSpaceDN w:val="0"/>
              <w:adjustRightInd w:val="0"/>
              <w:spacing w:after="0"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14:paraId="66DCED96" w14:textId="77777777" w:rsidR="0021045A" w:rsidRPr="00051694" w:rsidRDefault="0021045A" w:rsidP="0021045A">
            <w:pPr>
              <w:autoSpaceDE w:val="0"/>
              <w:autoSpaceDN w:val="0"/>
              <w:adjustRightInd w:val="0"/>
              <w:spacing w:after="0" w:line="240" w:lineRule="auto"/>
              <w:jc w:val="right"/>
              <w:rPr>
                <w:rFonts w:ascii="Times New Roman" w:hAnsi="Times New Roman" w:cs="Times New Roman"/>
                <w:color w:val="000000"/>
                <w:sz w:val="20"/>
                <w:szCs w:val="20"/>
              </w:rPr>
            </w:pPr>
          </w:p>
        </w:tc>
        <w:tc>
          <w:tcPr>
            <w:tcW w:w="1350" w:type="dxa"/>
            <w:tcBorders>
              <w:top w:val="nil"/>
              <w:left w:val="nil"/>
              <w:bottom w:val="nil"/>
              <w:right w:val="nil"/>
            </w:tcBorders>
          </w:tcPr>
          <w:p w14:paraId="44938336" w14:textId="77777777" w:rsidR="0021045A" w:rsidRPr="00051694" w:rsidRDefault="0021045A" w:rsidP="0021045A">
            <w:pPr>
              <w:autoSpaceDE w:val="0"/>
              <w:autoSpaceDN w:val="0"/>
              <w:adjustRightInd w:val="0"/>
              <w:spacing w:after="0" w:line="240" w:lineRule="auto"/>
              <w:jc w:val="right"/>
              <w:rPr>
                <w:rFonts w:ascii="Times New Roman" w:hAnsi="Times New Roman" w:cs="Times New Roman"/>
                <w:color w:val="000000"/>
                <w:sz w:val="20"/>
                <w:szCs w:val="20"/>
              </w:rPr>
            </w:pPr>
          </w:p>
        </w:tc>
      </w:tr>
      <w:tr w:rsidR="0021045A" w:rsidRPr="00051694" w14:paraId="13E1F2A7" w14:textId="77777777" w:rsidTr="0021045A">
        <w:trPr>
          <w:trHeight w:val="305"/>
        </w:trPr>
        <w:tc>
          <w:tcPr>
            <w:tcW w:w="4890" w:type="dxa"/>
            <w:tcBorders>
              <w:top w:val="nil"/>
              <w:left w:val="nil"/>
              <w:bottom w:val="nil"/>
              <w:right w:val="nil"/>
            </w:tcBorders>
          </w:tcPr>
          <w:p w14:paraId="0908EDB0"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Cohort 3, No. (%)</w:t>
            </w:r>
          </w:p>
        </w:tc>
        <w:tc>
          <w:tcPr>
            <w:tcW w:w="1350" w:type="dxa"/>
            <w:tcBorders>
              <w:top w:val="nil"/>
              <w:left w:val="nil"/>
              <w:bottom w:val="nil"/>
              <w:right w:val="nil"/>
            </w:tcBorders>
          </w:tcPr>
          <w:p w14:paraId="36934178"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1,224 (52)</w:t>
            </w:r>
          </w:p>
        </w:tc>
        <w:tc>
          <w:tcPr>
            <w:tcW w:w="1440" w:type="dxa"/>
            <w:tcBorders>
              <w:top w:val="nil"/>
              <w:left w:val="nil"/>
              <w:bottom w:val="nil"/>
              <w:right w:val="nil"/>
            </w:tcBorders>
          </w:tcPr>
          <w:p w14:paraId="4A436BD7"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615 (53)</w:t>
            </w:r>
          </w:p>
        </w:tc>
        <w:tc>
          <w:tcPr>
            <w:tcW w:w="1350" w:type="dxa"/>
            <w:tcBorders>
              <w:top w:val="nil"/>
              <w:left w:val="nil"/>
              <w:bottom w:val="nil"/>
              <w:right w:val="nil"/>
            </w:tcBorders>
          </w:tcPr>
          <w:p w14:paraId="178CE961"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609 (51)</w:t>
            </w:r>
          </w:p>
        </w:tc>
      </w:tr>
      <w:tr w:rsidR="0021045A" w:rsidRPr="00051694" w14:paraId="72E56047" w14:textId="77777777" w:rsidTr="0021045A">
        <w:trPr>
          <w:trHeight w:val="305"/>
        </w:trPr>
        <w:tc>
          <w:tcPr>
            <w:tcW w:w="4890" w:type="dxa"/>
            <w:tcBorders>
              <w:top w:val="nil"/>
              <w:left w:val="nil"/>
              <w:bottom w:val="nil"/>
              <w:right w:val="nil"/>
            </w:tcBorders>
          </w:tcPr>
          <w:p w14:paraId="5E269DEC"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Cohort 4, No. (%)</w:t>
            </w:r>
          </w:p>
        </w:tc>
        <w:tc>
          <w:tcPr>
            <w:tcW w:w="1350" w:type="dxa"/>
            <w:tcBorders>
              <w:top w:val="nil"/>
              <w:left w:val="nil"/>
              <w:bottom w:val="nil"/>
              <w:right w:val="nil"/>
            </w:tcBorders>
          </w:tcPr>
          <w:p w14:paraId="0A855BDA"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1,125 (48)</w:t>
            </w:r>
          </w:p>
        </w:tc>
        <w:tc>
          <w:tcPr>
            <w:tcW w:w="1440" w:type="dxa"/>
            <w:tcBorders>
              <w:top w:val="nil"/>
              <w:left w:val="nil"/>
              <w:bottom w:val="nil"/>
              <w:right w:val="nil"/>
            </w:tcBorders>
          </w:tcPr>
          <w:p w14:paraId="39216A00"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542 (47)</w:t>
            </w:r>
          </w:p>
        </w:tc>
        <w:tc>
          <w:tcPr>
            <w:tcW w:w="1350" w:type="dxa"/>
            <w:tcBorders>
              <w:top w:val="nil"/>
              <w:left w:val="nil"/>
              <w:bottom w:val="nil"/>
              <w:right w:val="nil"/>
            </w:tcBorders>
          </w:tcPr>
          <w:p w14:paraId="51EC577E"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583 (49)</w:t>
            </w:r>
          </w:p>
        </w:tc>
      </w:tr>
      <w:tr w:rsidR="0021045A" w:rsidRPr="00051694" w14:paraId="61D2777C" w14:textId="77777777" w:rsidTr="0021045A">
        <w:trPr>
          <w:trHeight w:val="305"/>
        </w:trPr>
        <w:tc>
          <w:tcPr>
            <w:tcW w:w="4890" w:type="dxa"/>
            <w:tcBorders>
              <w:top w:val="nil"/>
              <w:left w:val="nil"/>
              <w:bottom w:val="nil"/>
              <w:right w:val="nil"/>
            </w:tcBorders>
          </w:tcPr>
          <w:p w14:paraId="64AB6606"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Race/Ethnicity</w:t>
            </w:r>
          </w:p>
        </w:tc>
        <w:tc>
          <w:tcPr>
            <w:tcW w:w="1350" w:type="dxa"/>
            <w:tcBorders>
              <w:top w:val="nil"/>
              <w:left w:val="nil"/>
              <w:bottom w:val="nil"/>
              <w:right w:val="nil"/>
            </w:tcBorders>
          </w:tcPr>
          <w:p w14:paraId="1E75D31E" w14:textId="77777777" w:rsidR="0021045A" w:rsidRPr="00051694" w:rsidRDefault="0021045A" w:rsidP="0021045A">
            <w:pPr>
              <w:autoSpaceDE w:val="0"/>
              <w:autoSpaceDN w:val="0"/>
              <w:adjustRightInd w:val="0"/>
              <w:spacing w:after="0" w:line="240" w:lineRule="auto"/>
              <w:jc w:val="right"/>
              <w:rPr>
                <w:rFonts w:ascii="Times New Roman" w:hAnsi="Times New Roman" w:cs="Times New Roman"/>
                <w:color w:val="000000"/>
                <w:sz w:val="20"/>
                <w:szCs w:val="20"/>
              </w:rPr>
            </w:pPr>
          </w:p>
        </w:tc>
        <w:tc>
          <w:tcPr>
            <w:tcW w:w="1440" w:type="dxa"/>
            <w:tcBorders>
              <w:top w:val="nil"/>
              <w:left w:val="nil"/>
              <w:bottom w:val="nil"/>
              <w:right w:val="nil"/>
            </w:tcBorders>
          </w:tcPr>
          <w:p w14:paraId="2930DEB2" w14:textId="77777777" w:rsidR="0021045A" w:rsidRPr="00051694" w:rsidRDefault="0021045A" w:rsidP="0021045A">
            <w:pPr>
              <w:autoSpaceDE w:val="0"/>
              <w:autoSpaceDN w:val="0"/>
              <w:adjustRightInd w:val="0"/>
              <w:spacing w:after="0" w:line="240" w:lineRule="auto"/>
              <w:jc w:val="right"/>
              <w:rPr>
                <w:rFonts w:ascii="Times New Roman" w:hAnsi="Times New Roman" w:cs="Times New Roman"/>
                <w:color w:val="000000"/>
                <w:sz w:val="20"/>
                <w:szCs w:val="20"/>
              </w:rPr>
            </w:pPr>
          </w:p>
        </w:tc>
        <w:tc>
          <w:tcPr>
            <w:tcW w:w="1350" w:type="dxa"/>
            <w:tcBorders>
              <w:top w:val="nil"/>
              <w:left w:val="nil"/>
              <w:bottom w:val="nil"/>
              <w:right w:val="nil"/>
            </w:tcBorders>
          </w:tcPr>
          <w:p w14:paraId="52DC205D" w14:textId="77777777" w:rsidR="0021045A" w:rsidRPr="00051694" w:rsidRDefault="0021045A" w:rsidP="0021045A">
            <w:pPr>
              <w:autoSpaceDE w:val="0"/>
              <w:autoSpaceDN w:val="0"/>
              <w:adjustRightInd w:val="0"/>
              <w:spacing w:after="0" w:line="240" w:lineRule="auto"/>
              <w:jc w:val="right"/>
              <w:rPr>
                <w:rFonts w:ascii="Times New Roman" w:hAnsi="Times New Roman" w:cs="Times New Roman"/>
                <w:color w:val="000000"/>
                <w:sz w:val="20"/>
                <w:szCs w:val="20"/>
              </w:rPr>
            </w:pPr>
          </w:p>
        </w:tc>
      </w:tr>
      <w:tr w:rsidR="0021045A" w:rsidRPr="00051694" w14:paraId="2F5F97D3" w14:textId="77777777" w:rsidTr="0021045A">
        <w:trPr>
          <w:trHeight w:val="305"/>
        </w:trPr>
        <w:tc>
          <w:tcPr>
            <w:tcW w:w="4890" w:type="dxa"/>
            <w:tcBorders>
              <w:top w:val="nil"/>
              <w:left w:val="nil"/>
              <w:bottom w:val="nil"/>
              <w:right w:val="nil"/>
            </w:tcBorders>
          </w:tcPr>
          <w:p w14:paraId="623EB8DF"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Black, non-Hispanic, No. (%)</w:t>
            </w:r>
          </w:p>
        </w:tc>
        <w:tc>
          <w:tcPr>
            <w:tcW w:w="1350" w:type="dxa"/>
            <w:tcBorders>
              <w:top w:val="nil"/>
              <w:left w:val="nil"/>
              <w:bottom w:val="nil"/>
              <w:right w:val="nil"/>
            </w:tcBorders>
          </w:tcPr>
          <w:p w14:paraId="1B472146"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1,282 (55)</w:t>
            </w:r>
          </w:p>
        </w:tc>
        <w:tc>
          <w:tcPr>
            <w:tcW w:w="1440" w:type="dxa"/>
            <w:tcBorders>
              <w:top w:val="nil"/>
              <w:left w:val="nil"/>
              <w:bottom w:val="nil"/>
              <w:right w:val="nil"/>
            </w:tcBorders>
          </w:tcPr>
          <w:p w14:paraId="12D4413D"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648 (56)</w:t>
            </w:r>
          </w:p>
        </w:tc>
        <w:tc>
          <w:tcPr>
            <w:tcW w:w="1350" w:type="dxa"/>
            <w:tcBorders>
              <w:top w:val="nil"/>
              <w:left w:val="nil"/>
              <w:bottom w:val="nil"/>
              <w:right w:val="nil"/>
            </w:tcBorders>
          </w:tcPr>
          <w:p w14:paraId="73D78D96"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634 (53)</w:t>
            </w:r>
          </w:p>
        </w:tc>
      </w:tr>
      <w:tr w:rsidR="0021045A" w:rsidRPr="00051694" w14:paraId="29AD32EC" w14:textId="77777777" w:rsidTr="0021045A">
        <w:trPr>
          <w:trHeight w:val="305"/>
        </w:trPr>
        <w:tc>
          <w:tcPr>
            <w:tcW w:w="4890" w:type="dxa"/>
            <w:tcBorders>
              <w:top w:val="nil"/>
              <w:left w:val="nil"/>
              <w:bottom w:val="nil"/>
              <w:right w:val="nil"/>
            </w:tcBorders>
          </w:tcPr>
          <w:p w14:paraId="01503586"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Hispanic (any race), No. (%)</w:t>
            </w:r>
          </w:p>
        </w:tc>
        <w:tc>
          <w:tcPr>
            <w:tcW w:w="1350" w:type="dxa"/>
            <w:tcBorders>
              <w:top w:val="nil"/>
              <w:left w:val="nil"/>
              <w:bottom w:val="nil"/>
              <w:right w:val="nil"/>
            </w:tcBorders>
          </w:tcPr>
          <w:p w14:paraId="7D220E2C"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648 (28)</w:t>
            </w:r>
          </w:p>
        </w:tc>
        <w:tc>
          <w:tcPr>
            <w:tcW w:w="1440" w:type="dxa"/>
            <w:tcBorders>
              <w:top w:val="nil"/>
              <w:left w:val="nil"/>
              <w:bottom w:val="nil"/>
              <w:right w:val="nil"/>
            </w:tcBorders>
          </w:tcPr>
          <w:p w14:paraId="1E86AC8B"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294 (25)</w:t>
            </w:r>
          </w:p>
        </w:tc>
        <w:tc>
          <w:tcPr>
            <w:tcW w:w="1350" w:type="dxa"/>
            <w:tcBorders>
              <w:top w:val="nil"/>
              <w:left w:val="nil"/>
              <w:bottom w:val="nil"/>
              <w:right w:val="nil"/>
            </w:tcBorders>
          </w:tcPr>
          <w:p w14:paraId="2F960792"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354 (30)</w:t>
            </w:r>
          </w:p>
        </w:tc>
      </w:tr>
      <w:tr w:rsidR="0021045A" w:rsidRPr="00051694" w14:paraId="44F4C2FA" w14:textId="77777777" w:rsidTr="0021045A">
        <w:trPr>
          <w:trHeight w:val="305"/>
        </w:trPr>
        <w:tc>
          <w:tcPr>
            <w:tcW w:w="4890" w:type="dxa"/>
            <w:tcBorders>
              <w:top w:val="nil"/>
              <w:left w:val="nil"/>
              <w:bottom w:val="nil"/>
              <w:right w:val="nil"/>
            </w:tcBorders>
          </w:tcPr>
          <w:p w14:paraId="74875B20"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Multi-racial, non-Hispanic, No. (%)</w:t>
            </w:r>
          </w:p>
        </w:tc>
        <w:tc>
          <w:tcPr>
            <w:tcW w:w="1350" w:type="dxa"/>
            <w:tcBorders>
              <w:top w:val="nil"/>
              <w:left w:val="nil"/>
              <w:bottom w:val="nil"/>
              <w:right w:val="nil"/>
            </w:tcBorders>
          </w:tcPr>
          <w:p w14:paraId="07BFE133"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163 (7)</w:t>
            </w:r>
          </w:p>
        </w:tc>
        <w:tc>
          <w:tcPr>
            <w:tcW w:w="1440" w:type="dxa"/>
            <w:tcBorders>
              <w:top w:val="nil"/>
              <w:left w:val="nil"/>
              <w:bottom w:val="nil"/>
              <w:right w:val="nil"/>
            </w:tcBorders>
          </w:tcPr>
          <w:p w14:paraId="672F1DB1"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88 (8)</w:t>
            </w:r>
          </w:p>
        </w:tc>
        <w:tc>
          <w:tcPr>
            <w:tcW w:w="1350" w:type="dxa"/>
            <w:tcBorders>
              <w:top w:val="nil"/>
              <w:left w:val="nil"/>
              <w:bottom w:val="nil"/>
              <w:right w:val="nil"/>
            </w:tcBorders>
          </w:tcPr>
          <w:p w14:paraId="15930A09"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75 (6)</w:t>
            </w:r>
          </w:p>
        </w:tc>
      </w:tr>
      <w:tr w:rsidR="0021045A" w:rsidRPr="00051694" w14:paraId="7328FA75" w14:textId="77777777" w:rsidTr="0021045A">
        <w:trPr>
          <w:trHeight w:val="305"/>
        </w:trPr>
        <w:tc>
          <w:tcPr>
            <w:tcW w:w="4890" w:type="dxa"/>
            <w:tcBorders>
              <w:top w:val="nil"/>
              <w:left w:val="nil"/>
              <w:bottom w:val="nil"/>
              <w:right w:val="nil"/>
            </w:tcBorders>
          </w:tcPr>
          <w:p w14:paraId="7CE8C423"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Asian, non-Hispanic, No. (%)</w:t>
            </w:r>
          </w:p>
        </w:tc>
        <w:tc>
          <w:tcPr>
            <w:tcW w:w="1350" w:type="dxa"/>
            <w:tcBorders>
              <w:top w:val="nil"/>
              <w:left w:val="nil"/>
              <w:bottom w:val="nil"/>
              <w:right w:val="nil"/>
            </w:tcBorders>
          </w:tcPr>
          <w:p w14:paraId="08B97252"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145 (6)</w:t>
            </w:r>
          </w:p>
        </w:tc>
        <w:tc>
          <w:tcPr>
            <w:tcW w:w="1440" w:type="dxa"/>
            <w:tcBorders>
              <w:top w:val="nil"/>
              <w:left w:val="nil"/>
              <w:bottom w:val="nil"/>
              <w:right w:val="nil"/>
            </w:tcBorders>
          </w:tcPr>
          <w:p w14:paraId="4D637427"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60 (5)</w:t>
            </w:r>
          </w:p>
        </w:tc>
        <w:tc>
          <w:tcPr>
            <w:tcW w:w="1350" w:type="dxa"/>
            <w:tcBorders>
              <w:top w:val="nil"/>
              <w:left w:val="nil"/>
              <w:bottom w:val="nil"/>
              <w:right w:val="nil"/>
            </w:tcBorders>
          </w:tcPr>
          <w:p w14:paraId="7B6BD721"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85 (7)</w:t>
            </w:r>
          </w:p>
        </w:tc>
      </w:tr>
      <w:tr w:rsidR="0021045A" w:rsidRPr="00051694" w14:paraId="5E6AF854" w14:textId="77777777" w:rsidTr="0021045A">
        <w:trPr>
          <w:trHeight w:val="305"/>
        </w:trPr>
        <w:tc>
          <w:tcPr>
            <w:tcW w:w="4890" w:type="dxa"/>
            <w:tcBorders>
              <w:top w:val="nil"/>
              <w:left w:val="nil"/>
              <w:bottom w:val="nil"/>
              <w:right w:val="nil"/>
            </w:tcBorders>
          </w:tcPr>
          <w:p w14:paraId="061D42E2"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White, non-Hispanic, No. (%)</w:t>
            </w:r>
          </w:p>
        </w:tc>
        <w:tc>
          <w:tcPr>
            <w:tcW w:w="1350" w:type="dxa"/>
            <w:tcBorders>
              <w:top w:val="nil"/>
              <w:left w:val="nil"/>
              <w:bottom w:val="nil"/>
              <w:right w:val="nil"/>
            </w:tcBorders>
          </w:tcPr>
          <w:p w14:paraId="2B9B8CA1"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88 (4)</w:t>
            </w:r>
          </w:p>
        </w:tc>
        <w:tc>
          <w:tcPr>
            <w:tcW w:w="1440" w:type="dxa"/>
            <w:tcBorders>
              <w:top w:val="nil"/>
              <w:left w:val="nil"/>
              <w:bottom w:val="nil"/>
              <w:right w:val="nil"/>
            </w:tcBorders>
          </w:tcPr>
          <w:p w14:paraId="096EBCA1"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56 (5)</w:t>
            </w:r>
          </w:p>
        </w:tc>
        <w:tc>
          <w:tcPr>
            <w:tcW w:w="1350" w:type="dxa"/>
            <w:tcBorders>
              <w:top w:val="nil"/>
              <w:left w:val="nil"/>
              <w:bottom w:val="nil"/>
              <w:right w:val="nil"/>
            </w:tcBorders>
          </w:tcPr>
          <w:p w14:paraId="7847328B"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32 (3)</w:t>
            </w:r>
          </w:p>
        </w:tc>
      </w:tr>
      <w:tr w:rsidR="0021045A" w:rsidRPr="00051694" w14:paraId="6D6CAC68" w14:textId="77777777" w:rsidTr="00B40FA0">
        <w:trPr>
          <w:trHeight w:val="305"/>
        </w:trPr>
        <w:tc>
          <w:tcPr>
            <w:tcW w:w="4890" w:type="dxa"/>
            <w:tcBorders>
              <w:top w:val="nil"/>
              <w:left w:val="nil"/>
              <w:right w:val="nil"/>
            </w:tcBorders>
          </w:tcPr>
          <w:p w14:paraId="48C595D7"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Native American/Alaskan Native, No. (%)</w:t>
            </w:r>
          </w:p>
        </w:tc>
        <w:tc>
          <w:tcPr>
            <w:tcW w:w="1350" w:type="dxa"/>
            <w:tcBorders>
              <w:top w:val="nil"/>
              <w:left w:val="nil"/>
              <w:right w:val="nil"/>
            </w:tcBorders>
          </w:tcPr>
          <w:p w14:paraId="5F124573"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18 (1)</w:t>
            </w:r>
          </w:p>
        </w:tc>
        <w:tc>
          <w:tcPr>
            <w:tcW w:w="1440" w:type="dxa"/>
            <w:tcBorders>
              <w:top w:val="nil"/>
              <w:left w:val="nil"/>
              <w:right w:val="nil"/>
            </w:tcBorders>
          </w:tcPr>
          <w:p w14:paraId="5AFF3FA4"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8 (1)</w:t>
            </w:r>
          </w:p>
        </w:tc>
        <w:tc>
          <w:tcPr>
            <w:tcW w:w="1350" w:type="dxa"/>
            <w:tcBorders>
              <w:top w:val="nil"/>
              <w:left w:val="nil"/>
              <w:right w:val="nil"/>
            </w:tcBorders>
          </w:tcPr>
          <w:p w14:paraId="0D3961E1"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10 (1)</w:t>
            </w:r>
          </w:p>
        </w:tc>
      </w:tr>
      <w:tr w:rsidR="0021045A" w:rsidRPr="00051694" w14:paraId="0E1BC0FC" w14:textId="77777777" w:rsidTr="00B40FA0">
        <w:trPr>
          <w:trHeight w:val="305"/>
        </w:trPr>
        <w:tc>
          <w:tcPr>
            <w:tcW w:w="4890" w:type="dxa"/>
            <w:tcBorders>
              <w:top w:val="nil"/>
              <w:left w:val="nil"/>
              <w:bottom w:val="single" w:sz="4" w:space="0" w:color="auto"/>
              <w:right w:val="nil"/>
            </w:tcBorders>
          </w:tcPr>
          <w:p w14:paraId="7D1F1068"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 xml:space="preserve">  Native Hawaiian/other Pacific Islander, No. (%)</w:t>
            </w:r>
          </w:p>
        </w:tc>
        <w:tc>
          <w:tcPr>
            <w:tcW w:w="1350" w:type="dxa"/>
            <w:tcBorders>
              <w:top w:val="nil"/>
              <w:left w:val="nil"/>
              <w:bottom w:val="single" w:sz="4" w:space="0" w:color="auto"/>
              <w:right w:val="nil"/>
            </w:tcBorders>
          </w:tcPr>
          <w:p w14:paraId="2BC56516"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5 (.2)</w:t>
            </w:r>
          </w:p>
        </w:tc>
        <w:tc>
          <w:tcPr>
            <w:tcW w:w="1440" w:type="dxa"/>
            <w:tcBorders>
              <w:top w:val="nil"/>
              <w:left w:val="nil"/>
              <w:bottom w:val="single" w:sz="4" w:space="0" w:color="auto"/>
              <w:right w:val="nil"/>
            </w:tcBorders>
          </w:tcPr>
          <w:p w14:paraId="4EC3C7D8"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3 (.3)</w:t>
            </w:r>
          </w:p>
        </w:tc>
        <w:tc>
          <w:tcPr>
            <w:tcW w:w="1350" w:type="dxa"/>
            <w:tcBorders>
              <w:top w:val="nil"/>
              <w:left w:val="nil"/>
              <w:bottom w:val="single" w:sz="4" w:space="0" w:color="auto"/>
              <w:right w:val="nil"/>
            </w:tcBorders>
          </w:tcPr>
          <w:p w14:paraId="47D694EA" w14:textId="77777777" w:rsidR="0021045A" w:rsidRPr="00051694" w:rsidRDefault="0021045A" w:rsidP="0021045A">
            <w:pPr>
              <w:autoSpaceDE w:val="0"/>
              <w:autoSpaceDN w:val="0"/>
              <w:adjustRightInd w:val="0"/>
              <w:spacing w:after="0" w:line="240" w:lineRule="auto"/>
              <w:rPr>
                <w:rFonts w:ascii="Times New Roman" w:hAnsi="Times New Roman" w:cs="Times New Roman"/>
                <w:color w:val="000000"/>
                <w:sz w:val="20"/>
                <w:szCs w:val="20"/>
              </w:rPr>
            </w:pPr>
            <w:r w:rsidRPr="00051694">
              <w:rPr>
                <w:rFonts w:ascii="Times New Roman" w:hAnsi="Times New Roman" w:cs="Times New Roman"/>
                <w:color w:val="000000"/>
                <w:sz w:val="20"/>
                <w:szCs w:val="20"/>
              </w:rPr>
              <w:t>2 (.2)</w:t>
            </w:r>
          </w:p>
        </w:tc>
      </w:tr>
    </w:tbl>
    <w:p w14:paraId="0FD05CA3" w14:textId="1FA9003C" w:rsidR="00B40FA0" w:rsidRPr="00051694" w:rsidRDefault="00B40FA0" w:rsidP="00B40FA0">
      <w:pPr>
        <w:spacing w:after="0" w:line="240" w:lineRule="auto"/>
        <w:rPr>
          <w:rFonts w:ascii="Times New Roman" w:hAnsi="Times New Roman" w:cs="Times New Roman"/>
          <w:sz w:val="16"/>
          <w:szCs w:val="16"/>
        </w:rPr>
      </w:pPr>
      <w:r w:rsidRPr="00051694">
        <w:rPr>
          <w:rFonts w:ascii="Times New Roman" w:hAnsi="Times New Roman" w:cs="Times New Roman"/>
          <w:i/>
          <w:sz w:val="16"/>
          <w:szCs w:val="16"/>
        </w:rPr>
        <w:t xml:space="preserve">Note: </w:t>
      </w:r>
      <w:r w:rsidRPr="00051694">
        <w:rPr>
          <w:rFonts w:ascii="Times New Roman" w:eastAsia="Times New Roman" w:hAnsi="Times New Roman" w:cs="Times New Roman"/>
          <w:i/>
          <w:sz w:val="16"/>
          <w:szCs w:val="16"/>
        </w:rPr>
        <w:t xml:space="preserve">DM= Dating Matters comprehensive condition; SC= Standard of Care condition. </w:t>
      </w:r>
      <w:r w:rsidRPr="00051694">
        <w:rPr>
          <w:rFonts w:ascii="Times New Roman" w:hAnsi="Times New Roman" w:cs="Times New Roman"/>
          <w:i/>
          <w:sz w:val="16"/>
          <w:szCs w:val="16"/>
        </w:rPr>
        <w:t xml:space="preserve">Proportions may sum to greater than 100% due to rounding error. </w:t>
      </w:r>
      <w:r w:rsidRPr="00051694">
        <w:rPr>
          <w:rFonts w:ascii="Times New Roman" w:hAnsi="Times New Roman" w:cs="Times New Roman"/>
          <w:i/>
          <w:color w:val="000000"/>
          <w:sz w:val="16"/>
          <w:szCs w:val="16"/>
        </w:rPr>
        <w:t>See Appendix for further variable information.</w:t>
      </w:r>
    </w:p>
    <w:p w14:paraId="503E45F6" w14:textId="77777777" w:rsidR="005C2D34" w:rsidRPr="00051694" w:rsidRDefault="005C2D34" w:rsidP="005C2D34">
      <w:pPr>
        <w:spacing w:after="0" w:line="240" w:lineRule="auto"/>
        <w:rPr>
          <w:rFonts w:ascii="Times New Roman" w:hAnsi="Times New Roman" w:cs="Times New Roman"/>
          <w:sz w:val="20"/>
          <w:szCs w:val="20"/>
        </w:rPr>
      </w:pPr>
    </w:p>
    <w:p w14:paraId="3652F23A" w14:textId="77777777" w:rsidR="005C2D34" w:rsidRPr="00051694" w:rsidRDefault="005C2D34" w:rsidP="005C2D34">
      <w:pPr>
        <w:spacing w:line="240" w:lineRule="auto"/>
        <w:ind w:firstLine="720"/>
      </w:pPr>
    </w:p>
    <w:p w14:paraId="40A3AC0E" w14:textId="77777777" w:rsidR="005C2D34" w:rsidRPr="00051694" w:rsidRDefault="005C2D34" w:rsidP="005C2D34">
      <w:pPr>
        <w:keepNext/>
        <w:keepLines/>
        <w:spacing w:after="0" w:line="240" w:lineRule="auto"/>
      </w:pPr>
    </w:p>
    <w:p w14:paraId="729B3309" w14:textId="76430D65" w:rsidR="005C2D34" w:rsidRPr="00051694" w:rsidRDefault="005C2D34" w:rsidP="005C2D34">
      <w:pPr>
        <w:spacing w:after="0" w:line="240" w:lineRule="auto"/>
        <w:rPr>
          <w:rFonts w:ascii="Times New Roman" w:hAnsi="Times New Roman" w:cs="Times New Roman"/>
          <w:sz w:val="20"/>
          <w:szCs w:val="20"/>
        </w:rPr>
      </w:pPr>
    </w:p>
    <w:p w14:paraId="3E178884" w14:textId="77777777" w:rsidR="00E96263" w:rsidRPr="00051694" w:rsidRDefault="00E96263" w:rsidP="00E96263">
      <w:pPr>
        <w:pStyle w:val="BodyText1"/>
        <w:spacing w:after="0" w:line="240" w:lineRule="auto"/>
        <w:rPr>
          <w:sz w:val="20"/>
        </w:rPr>
      </w:pPr>
    </w:p>
    <w:bookmarkEnd w:id="3"/>
    <w:p w14:paraId="3D58FB35" w14:textId="711777C8" w:rsidR="00E96263" w:rsidRPr="00051694" w:rsidRDefault="00E96263" w:rsidP="00D07215">
      <w:pPr>
        <w:spacing w:after="0" w:line="240" w:lineRule="auto"/>
        <w:ind w:firstLine="720"/>
        <w:rPr>
          <w:rFonts w:ascii="Times New Roman" w:hAnsi="Times New Roman" w:cs="Times New Roman"/>
          <w:sz w:val="20"/>
          <w:szCs w:val="20"/>
        </w:rPr>
      </w:pPr>
    </w:p>
    <w:p w14:paraId="1934F1F0" w14:textId="77777777" w:rsidR="00AC3ADB" w:rsidRPr="00051694" w:rsidRDefault="00AC3ADB" w:rsidP="00D07215">
      <w:pPr>
        <w:spacing w:after="0"/>
        <w:rPr>
          <w:rFonts w:ascii="Times New Roman" w:hAnsi="Times New Roman" w:cs="Times New Roman"/>
          <w:sz w:val="20"/>
          <w:szCs w:val="20"/>
        </w:rPr>
      </w:pPr>
      <w:r w:rsidRPr="00051694">
        <w:rPr>
          <w:rFonts w:ascii="Times New Roman" w:hAnsi="Times New Roman" w:cs="Times New Roman"/>
          <w:sz w:val="20"/>
          <w:szCs w:val="20"/>
        </w:rPr>
        <w:br w:type="page"/>
      </w:r>
    </w:p>
    <w:p w14:paraId="1F32509E" w14:textId="77777777" w:rsidR="00AC3ADB" w:rsidRPr="00051694" w:rsidRDefault="00AC3ADB" w:rsidP="00D07215">
      <w:pPr>
        <w:spacing w:line="240" w:lineRule="auto"/>
        <w:rPr>
          <w:rFonts w:ascii="Arial" w:hAnsi="Arial" w:cs="Arial"/>
          <w:b/>
          <w:sz w:val="24"/>
          <w:szCs w:val="24"/>
        </w:rPr>
        <w:sectPr w:rsidR="00AC3ADB" w:rsidRPr="00051694" w:rsidSect="008F6315">
          <w:footerReference w:type="default" r:id="rId10"/>
          <w:pgSz w:w="12240" w:h="15840"/>
          <w:pgMar w:top="1080" w:right="1080" w:bottom="1080" w:left="1080" w:header="720" w:footer="720" w:gutter="0"/>
          <w:lnNumType w:countBy="1" w:restart="continuous"/>
          <w:cols w:space="720"/>
          <w:docGrid w:linePitch="360"/>
        </w:sectPr>
      </w:pPr>
    </w:p>
    <w:p w14:paraId="684B7B5D" w14:textId="12BD122B" w:rsidR="00AC3ADB" w:rsidRPr="00051694" w:rsidRDefault="003471D4" w:rsidP="00D07215">
      <w:pPr>
        <w:spacing w:line="240" w:lineRule="auto"/>
        <w:rPr>
          <w:rFonts w:ascii="Times New Roman" w:hAnsi="Times New Roman" w:cs="Times New Roman"/>
          <w:b/>
          <w:sz w:val="24"/>
          <w:szCs w:val="24"/>
        </w:rPr>
      </w:pPr>
      <w:r w:rsidRPr="00051694">
        <w:rPr>
          <w:rFonts w:ascii="Times New Roman" w:hAnsi="Times New Roman" w:cs="Times New Roman"/>
          <w:b/>
          <w:sz w:val="24"/>
          <w:szCs w:val="24"/>
        </w:rPr>
        <w:t>Appendix Table</w:t>
      </w:r>
      <w:r w:rsidR="00AC3ADB" w:rsidRPr="00051694">
        <w:rPr>
          <w:rFonts w:ascii="Times New Roman" w:hAnsi="Times New Roman" w:cs="Times New Roman"/>
          <w:b/>
          <w:sz w:val="24"/>
          <w:szCs w:val="24"/>
        </w:rPr>
        <w:t xml:space="preserve"> </w:t>
      </w:r>
      <w:r w:rsidR="0065556C" w:rsidRPr="00051694">
        <w:rPr>
          <w:rFonts w:ascii="Times New Roman" w:hAnsi="Times New Roman" w:cs="Times New Roman"/>
          <w:b/>
          <w:sz w:val="24"/>
          <w:szCs w:val="24"/>
        </w:rPr>
        <w:t>2</w:t>
      </w:r>
      <w:r w:rsidR="00AC3ADB" w:rsidRPr="00051694">
        <w:rPr>
          <w:rFonts w:ascii="Times New Roman" w:hAnsi="Times New Roman" w:cs="Times New Roman"/>
          <w:b/>
          <w:sz w:val="24"/>
          <w:szCs w:val="24"/>
        </w:rPr>
        <w:t xml:space="preserve">. </w:t>
      </w:r>
      <w:r w:rsidR="002F2803" w:rsidRPr="00051694">
        <w:rPr>
          <w:rFonts w:ascii="Times New Roman" w:hAnsi="Times New Roman" w:cs="Times New Roman"/>
          <w:b/>
          <w:sz w:val="24"/>
          <w:szCs w:val="24"/>
        </w:rPr>
        <w:t xml:space="preserve">Test of </w:t>
      </w:r>
      <w:r w:rsidR="00AC3ADB" w:rsidRPr="00051694">
        <w:rPr>
          <w:rFonts w:ascii="Times New Roman" w:hAnsi="Times New Roman" w:cs="Times New Roman"/>
          <w:b/>
          <w:sz w:val="24"/>
          <w:szCs w:val="24"/>
        </w:rPr>
        <w:t xml:space="preserve">Baseline Equivalence </w:t>
      </w:r>
      <w:r w:rsidR="002F2803" w:rsidRPr="00051694">
        <w:rPr>
          <w:rFonts w:ascii="Times New Roman" w:hAnsi="Times New Roman" w:cs="Times New Roman"/>
          <w:b/>
          <w:sz w:val="24"/>
          <w:szCs w:val="24"/>
        </w:rPr>
        <w:t>on Race, Ethnicity, and Age</w:t>
      </w:r>
    </w:p>
    <w:tbl>
      <w:tblPr>
        <w:tblW w:w="13381" w:type="dxa"/>
        <w:tblLayout w:type="fixed"/>
        <w:tblCellMar>
          <w:top w:w="15" w:type="dxa"/>
          <w:bottom w:w="15" w:type="dxa"/>
        </w:tblCellMar>
        <w:tblLook w:val="04A0" w:firstRow="1" w:lastRow="0" w:firstColumn="1" w:lastColumn="0" w:noHBand="0" w:noVBand="1"/>
      </w:tblPr>
      <w:tblGrid>
        <w:gridCol w:w="2472"/>
        <w:gridCol w:w="784"/>
        <w:gridCol w:w="613"/>
        <w:gridCol w:w="990"/>
        <w:gridCol w:w="811"/>
        <w:gridCol w:w="720"/>
        <w:gridCol w:w="1171"/>
        <w:gridCol w:w="1470"/>
        <w:gridCol w:w="631"/>
        <w:gridCol w:w="791"/>
        <w:gridCol w:w="1067"/>
        <w:gridCol w:w="627"/>
        <w:gridCol w:w="1234"/>
      </w:tblGrid>
      <w:tr w:rsidR="00AC3ADB" w:rsidRPr="00051694" w14:paraId="4C4B5D3B" w14:textId="77777777" w:rsidTr="00D07215">
        <w:trPr>
          <w:trHeight w:val="288"/>
        </w:trPr>
        <w:tc>
          <w:tcPr>
            <w:tcW w:w="2472" w:type="dxa"/>
            <w:tcBorders>
              <w:top w:val="single" w:sz="4" w:space="0" w:color="auto"/>
              <w:left w:val="nil"/>
              <w:bottom w:val="nil"/>
              <w:right w:val="nil"/>
            </w:tcBorders>
            <w:vAlign w:val="bottom"/>
            <w:hideMark/>
          </w:tcPr>
          <w:p w14:paraId="32C880F1" w14:textId="77777777" w:rsidR="00AC3ADB" w:rsidRPr="00051694" w:rsidRDefault="00AC3ADB" w:rsidP="00D07215">
            <w:pPr>
              <w:spacing w:after="0" w:line="240" w:lineRule="auto"/>
              <w:rPr>
                <w:rFonts w:ascii="Times New Roman" w:eastAsia="Times New Roman" w:hAnsi="Times New Roman" w:cs="Times New Roman"/>
                <w:b/>
                <w:sz w:val="24"/>
                <w:szCs w:val="24"/>
              </w:rPr>
            </w:pPr>
          </w:p>
        </w:tc>
        <w:tc>
          <w:tcPr>
            <w:tcW w:w="5089" w:type="dxa"/>
            <w:gridSpan w:val="6"/>
            <w:tcBorders>
              <w:top w:val="single" w:sz="4" w:space="0" w:color="auto"/>
              <w:left w:val="nil"/>
              <w:bottom w:val="single" w:sz="4" w:space="0" w:color="auto"/>
              <w:right w:val="nil"/>
            </w:tcBorders>
            <w:vAlign w:val="bottom"/>
            <w:hideMark/>
          </w:tcPr>
          <w:p w14:paraId="51077571"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Cohort 3</w:t>
            </w:r>
          </w:p>
        </w:tc>
        <w:tc>
          <w:tcPr>
            <w:tcW w:w="5820" w:type="dxa"/>
            <w:gridSpan w:val="6"/>
            <w:tcBorders>
              <w:top w:val="single" w:sz="4" w:space="0" w:color="auto"/>
              <w:left w:val="nil"/>
              <w:bottom w:val="single" w:sz="4" w:space="0" w:color="auto"/>
              <w:right w:val="nil"/>
            </w:tcBorders>
            <w:vAlign w:val="bottom"/>
            <w:hideMark/>
          </w:tcPr>
          <w:p w14:paraId="26314C5D"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Cohort 4</w:t>
            </w:r>
          </w:p>
        </w:tc>
      </w:tr>
      <w:tr w:rsidR="00AC3ADB" w:rsidRPr="00051694" w14:paraId="637817EE" w14:textId="77777777" w:rsidTr="00D07215">
        <w:trPr>
          <w:trHeight w:val="288"/>
        </w:trPr>
        <w:tc>
          <w:tcPr>
            <w:tcW w:w="2472" w:type="dxa"/>
            <w:tcBorders>
              <w:top w:val="nil"/>
              <w:left w:val="nil"/>
              <w:bottom w:val="nil"/>
              <w:right w:val="nil"/>
            </w:tcBorders>
            <w:vAlign w:val="bottom"/>
            <w:hideMark/>
          </w:tcPr>
          <w:p w14:paraId="02448B49"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397" w:type="dxa"/>
            <w:gridSpan w:val="2"/>
            <w:tcBorders>
              <w:top w:val="single" w:sz="4" w:space="0" w:color="auto"/>
              <w:left w:val="nil"/>
              <w:bottom w:val="nil"/>
              <w:right w:val="nil"/>
            </w:tcBorders>
            <w:vAlign w:val="bottom"/>
            <w:hideMark/>
          </w:tcPr>
          <w:p w14:paraId="1AA023BF"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w:t>
            </w:r>
            <w:r w:rsidR="001D1B4D" w:rsidRPr="00051694">
              <w:rPr>
                <w:rFonts w:ascii="Times New Roman" w:eastAsia="Times New Roman" w:hAnsi="Times New Roman" w:cs="Times New Roman"/>
                <w:b/>
                <w:color w:val="000000"/>
                <w:sz w:val="20"/>
                <w:szCs w:val="20"/>
              </w:rPr>
              <w:t>C</w:t>
            </w:r>
          </w:p>
        </w:tc>
        <w:tc>
          <w:tcPr>
            <w:tcW w:w="1801" w:type="dxa"/>
            <w:gridSpan w:val="2"/>
            <w:tcBorders>
              <w:top w:val="single" w:sz="4" w:space="0" w:color="auto"/>
              <w:left w:val="nil"/>
              <w:bottom w:val="nil"/>
              <w:right w:val="nil"/>
            </w:tcBorders>
            <w:vAlign w:val="bottom"/>
            <w:hideMark/>
          </w:tcPr>
          <w:p w14:paraId="0C882105" w14:textId="77777777" w:rsidR="00AC3ADB" w:rsidRPr="00051694" w:rsidRDefault="001D1B4D"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DM</w:t>
            </w:r>
          </w:p>
        </w:tc>
        <w:tc>
          <w:tcPr>
            <w:tcW w:w="720" w:type="dxa"/>
            <w:tcBorders>
              <w:top w:val="nil"/>
              <w:left w:val="nil"/>
              <w:bottom w:val="nil"/>
              <w:right w:val="nil"/>
            </w:tcBorders>
            <w:noWrap/>
            <w:vAlign w:val="bottom"/>
            <w:hideMark/>
          </w:tcPr>
          <w:p w14:paraId="5D6783FF"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171" w:type="dxa"/>
            <w:tcBorders>
              <w:top w:val="nil"/>
              <w:left w:val="nil"/>
              <w:bottom w:val="nil"/>
              <w:right w:val="nil"/>
            </w:tcBorders>
            <w:noWrap/>
            <w:vAlign w:val="bottom"/>
            <w:hideMark/>
          </w:tcPr>
          <w:p w14:paraId="673FBCE7" w14:textId="77777777" w:rsidR="00AC3ADB" w:rsidRPr="00051694" w:rsidRDefault="00AC3ADB" w:rsidP="00D07215">
            <w:pPr>
              <w:spacing w:after="0" w:line="240" w:lineRule="auto"/>
              <w:rPr>
                <w:rFonts w:ascii="Times New Roman" w:eastAsia="Times New Roman" w:hAnsi="Times New Roman" w:cs="Times New Roman"/>
                <w:b/>
                <w:sz w:val="20"/>
                <w:szCs w:val="20"/>
              </w:rPr>
            </w:pPr>
          </w:p>
        </w:tc>
        <w:tc>
          <w:tcPr>
            <w:tcW w:w="2101" w:type="dxa"/>
            <w:gridSpan w:val="2"/>
            <w:tcBorders>
              <w:top w:val="single" w:sz="4" w:space="0" w:color="auto"/>
              <w:left w:val="nil"/>
              <w:bottom w:val="nil"/>
              <w:right w:val="nil"/>
            </w:tcBorders>
            <w:vAlign w:val="bottom"/>
            <w:hideMark/>
          </w:tcPr>
          <w:p w14:paraId="133EE002" w14:textId="77777777" w:rsidR="00AC3ADB" w:rsidRPr="00051694" w:rsidRDefault="00BC569E"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SC</w:t>
            </w:r>
          </w:p>
        </w:tc>
        <w:tc>
          <w:tcPr>
            <w:tcW w:w="1858" w:type="dxa"/>
            <w:gridSpan w:val="2"/>
            <w:tcBorders>
              <w:top w:val="single" w:sz="4" w:space="0" w:color="auto"/>
              <w:left w:val="nil"/>
              <w:bottom w:val="nil"/>
              <w:right w:val="nil"/>
            </w:tcBorders>
            <w:vAlign w:val="bottom"/>
            <w:hideMark/>
          </w:tcPr>
          <w:p w14:paraId="6E246A64" w14:textId="77777777" w:rsidR="00AC3ADB" w:rsidRPr="00051694" w:rsidRDefault="00BC569E"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DM</w:t>
            </w:r>
          </w:p>
        </w:tc>
        <w:tc>
          <w:tcPr>
            <w:tcW w:w="627" w:type="dxa"/>
            <w:tcBorders>
              <w:top w:val="nil"/>
              <w:left w:val="nil"/>
              <w:bottom w:val="nil"/>
              <w:right w:val="nil"/>
            </w:tcBorders>
            <w:noWrap/>
            <w:vAlign w:val="bottom"/>
            <w:hideMark/>
          </w:tcPr>
          <w:p w14:paraId="06126AFA"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234" w:type="dxa"/>
            <w:tcBorders>
              <w:top w:val="nil"/>
              <w:left w:val="nil"/>
              <w:bottom w:val="nil"/>
              <w:right w:val="nil"/>
            </w:tcBorders>
            <w:noWrap/>
            <w:vAlign w:val="bottom"/>
            <w:hideMark/>
          </w:tcPr>
          <w:p w14:paraId="0B9EBAFC" w14:textId="77777777" w:rsidR="00AC3ADB" w:rsidRPr="00051694" w:rsidRDefault="00AC3ADB" w:rsidP="00D07215">
            <w:pPr>
              <w:spacing w:after="0" w:line="240" w:lineRule="auto"/>
              <w:rPr>
                <w:rFonts w:ascii="Times New Roman" w:eastAsia="Times New Roman" w:hAnsi="Times New Roman" w:cs="Times New Roman"/>
                <w:b/>
                <w:sz w:val="20"/>
                <w:szCs w:val="20"/>
              </w:rPr>
            </w:pPr>
          </w:p>
        </w:tc>
      </w:tr>
      <w:tr w:rsidR="00AC3ADB" w:rsidRPr="00051694" w14:paraId="6C9BDC29" w14:textId="77777777" w:rsidTr="00D07215">
        <w:trPr>
          <w:trHeight w:val="288"/>
        </w:trPr>
        <w:tc>
          <w:tcPr>
            <w:tcW w:w="2472" w:type="dxa"/>
            <w:tcBorders>
              <w:top w:val="single" w:sz="4" w:space="0" w:color="auto"/>
              <w:left w:val="nil"/>
              <w:bottom w:val="single" w:sz="4" w:space="0" w:color="auto"/>
              <w:right w:val="nil"/>
            </w:tcBorders>
            <w:vAlign w:val="bottom"/>
            <w:hideMark/>
          </w:tcPr>
          <w:p w14:paraId="113B031E" w14:textId="77777777" w:rsidR="00AC3ADB" w:rsidRPr="00051694" w:rsidRDefault="00AC3ADB" w:rsidP="00D07215">
            <w:pPr>
              <w:spacing w:after="0"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Student Level Characteristic</w:t>
            </w:r>
          </w:p>
        </w:tc>
        <w:tc>
          <w:tcPr>
            <w:tcW w:w="784" w:type="dxa"/>
            <w:tcBorders>
              <w:top w:val="single" w:sz="4" w:space="0" w:color="auto"/>
              <w:left w:val="nil"/>
              <w:bottom w:val="single" w:sz="4" w:space="0" w:color="auto"/>
              <w:right w:val="nil"/>
            </w:tcBorders>
            <w:vAlign w:val="bottom"/>
            <w:hideMark/>
          </w:tcPr>
          <w:p w14:paraId="1FF360D4" w14:textId="77777777" w:rsidR="00AC3ADB" w:rsidRPr="00051694" w:rsidRDefault="00AC3ADB" w:rsidP="00D07215">
            <w:pPr>
              <w:spacing w:after="0" w:line="240" w:lineRule="auto"/>
              <w:jc w:val="center"/>
              <w:rPr>
                <w:rFonts w:ascii="Times New Roman" w:eastAsia="Times New Roman" w:hAnsi="Times New Roman" w:cs="Times New Roman"/>
                <w:b/>
                <w:i/>
                <w:iCs/>
                <w:color w:val="000000"/>
                <w:sz w:val="20"/>
                <w:szCs w:val="20"/>
              </w:rPr>
            </w:pPr>
            <w:r w:rsidRPr="00051694">
              <w:rPr>
                <w:rFonts w:ascii="Times New Roman" w:eastAsia="Times New Roman" w:hAnsi="Times New Roman" w:cs="Times New Roman"/>
                <w:b/>
                <w:i/>
                <w:iCs/>
                <w:color w:val="000000"/>
                <w:sz w:val="20"/>
                <w:szCs w:val="20"/>
              </w:rPr>
              <w:t>p or y</w:t>
            </w:r>
          </w:p>
        </w:tc>
        <w:tc>
          <w:tcPr>
            <w:tcW w:w="613" w:type="dxa"/>
            <w:tcBorders>
              <w:top w:val="single" w:sz="4" w:space="0" w:color="auto"/>
              <w:left w:val="nil"/>
              <w:bottom w:val="single" w:sz="4" w:space="0" w:color="auto"/>
              <w:right w:val="nil"/>
            </w:tcBorders>
            <w:vAlign w:val="bottom"/>
            <w:hideMark/>
          </w:tcPr>
          <w:p w14:paraId="56D67111" w14:textId="77777777" w:rsidR="00AC3ADB" w:rsidRPr="00051694" w:rsidRDefault="00AC3ADB" w:rsidP="00D07215">
            <w:pPr>
              <w:spacing w:after="0" w:line="240" w:lineRule="auto"/>
              <w:jc w:val="center"/>
              <w:rPr>
                <w:rFonts w:ascii="Times New Roman" w:eastAsia="Times New Roman" w:hAnsi="Times New Roman" w:cs="Times New Roman"/>
                <w:b/>
                <w:i/>
                <w:iCs/>
                <w:color w:val="000000"/>
                <w:sz w:val="20"/>
                <w:szCs w:val="20"/>
              </w:rPr>
            </w:pPr>
            <w:r w:rsidRPr="00051694">
              <w:rPr>
                <w:rFonts w:ascii="Times New Roman" w:eastAsia="Times New Roman" w:hAnsi="Times New Roman" w:cs="Times New Roman"/>
                <w:b/>
                <w:i/>
                <w:iCs/>
                <w:color w:val="000000"/>
                <w:sz w:val="20"/>
                <w:szCs w:val="20"/>
              </w:rPr>
              <w:t>s2</w:t>
            </w:r>
          </w:p>
        </w:tc>
        <w:tc>
          <w:tcPr>
            <w:tcW w:w="990" w:type="dxa"/>
            <w:tcBorders>
              <w:top w:val="single" w:sz="4" w:space="0" w:color="auto"/>
              <w:left w:val="nil"/>
              <w:bottom w:val="single" w:sz="4" w:space="0" w:color="auto"/>
              <w:right w:val="nil"/>
            </w:tcBorders>
            <w:vAlign w:val="bottom"/>
            <w:hideMark/>
          </w:tcPr>
          <w:p w14:paraId="7BBC8106" w14:textId="77777777" w:rsidR="00AC3ADB" w:rsidRPr="00051694" w:rsidRDefault="00AC3ADB" w:rsidP="00D07215">
            <w:pPr>
              <w:spacing w:after="0" w:line="240" w:lineRule="auto"/>
              <w:jc w:val="center"/>
              <w:rPr>
                <w:rFonts w:ascii="Times New Roman" w:eastAsia="Times New Roman" w:hAnsi="Times New Roman" w:cs="Times New Roman"/>
                <w:b/>
                <w:i/>
                <w:iCs/>
                <w:color w:val="000000"/>
                <w:sz w:val="20"/>
                <w:szCs w:val="20"/>
              </w:rPr>
            </w:pPr>
            <w:r w:rsidRPr="00051694">
              <w:rPr>
                <w:rFonts w:ascii="Times New Roman" w:eastAsia="Times New Roman" w:hAnsi="Times New Roman" w:cs="Times New Roman"/>
                <w:b/>
                <w:i/>
                <w:iCs/>
                <w:color w:val="000000"/>
                <w:sz w:val="20"/>
                <w:szCs w:val="20"/>
              </w:rPr>
              <w:t>p or y</w:t>
            </w:r>
          </w:p>
        </w:tc>
        <w:tc>
          <w:tcPr>
            <w:tcW w:w="811" w:type="dxa"/>
            <w:tcBorders>
              <w:top w:val="single" w:sz="4" w:space="0" w:color="auto"/>
              <w:left w:val="nil"/>
              <w:bottom w:val="single" w:sz="4" w:space="0" w:color="auto"/>
              <w:right w:val="nil"/>
            </w:tcBorders>
            <w:vAlign w:val="bottom"/>
            <w:hideMark/>
          </w:tcPr>
          <w:p w14:paraId="09AEB9F2" w14:textId="77777777" w:rsidR="00AC3ADB" w:rsidRPr="00051694" w:rsidRDefault="00AC3ADB" w:rsidP="00D07215">
            <w:pPr>
              <w:spacing w:after="0" w:line="240" w:lineRule="auto"/>
              <w:jc w:val="center"/>
              <w:rPr>
                <w:rFonts w:ascii="Times New Roman" w:eastAsia="Times New Roman" w:hAnsi="Times New Roman" w:cs="Times New Roman"/>
                <w:b/>
                <w:i/>
                <w:iCs/>
                <w:color w:val="000000"/>
                <w:sz w:val="20"/>
                <w:szCs w:val="20"/>
              </w:rPr>
            </w:pPr>
            <w:r w:rsidRPr="00051694">
              <w:rPr>
                <w:rFonts w:ascii="Times New Roman" w:eastAsia="Times New Roman" w:hAnsi="Times New Roman" w:cs="Times New Roman"/>
                <w:b/>
                <w:i/>
                <w:iCs/>
                <w:color w:val="000000"/>
                <w:sz w:val="20"/>
                <w:szCs w:val="20"/>
              </w:rPr>
              <w:t>s2</w:t>
            </w:r>
          </w:p>
        </w:tc>
        <w:tc>
          <w:tcPr>
            <w:tcW w:w="720" w:type="dxa"/>
            <w:tcBorders>
              <w:top w:val="single" w:sz="4" w:space="0" w:color="auto"/>
              <w:left w:val="nil"/>
              <w:bottom w:val="single" w:sz="4" w:space="0" w:color="auto"/>
              <w:right w:val="nil"/>
            </w:tcBorders>
            <w:vAlign w:val="bottom"/>
            <w:hideMark/>
          </w:tcPr>
          <w:p w14:paraId="0F2028A6"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Cox</w:t>
            </w:r>
          </w:p>
        </w:tc>
        <w:tc>
          <w:tcPr>
            <w:tcW w:w="1171" w:type="dxa"/>
            <w:tcBorders>
              <w:top w:val="single" w:sz="4" w:space="0" w:color="auto"/>
              <w:left w:val="nil"/>
              <w:bottom w:val="single" w:sz="4" w:space="0" w:color="auto"/>
              <w:right w:val="nil"/>
            </w:tcBorders>
            <w:vAlign w:val="bottom"/>
            <w:hideMark/>
          </w:tcPr>
          <w:p w14:paraId="5FC41077"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 xml:space="preserve">Hedge's </w:t>
            </w:r>
            <w:r w:rsidRPr="00051694">
              <w:rPr>
                <w:rFonts w:ascii="Times New Roman" w:eastAsia="Times New Roman" w:hAnsi="Times New Roman" w:cs="Times New Roman"/>
                <w:b/>
                <w:i/>
                <w:color w:val="000000"/>
                <w:sz w:val="20"/>
                <w:szCs w:val="20"/>
              </w:rPr>
              <w:t>g</w:t>
            </w:r>
          </w:p>
        </w:tc>
        <w:tc>
          <w:tcPr>
            <w:tcW w:w="1470" w:type="dxa"/>
            <w:tcBorders>
              <w:top w:val="single" w:sz="4" w:space="0" w:color="auto"/>
              <w:left w:val="nil"/>
              <w:bottom w:val="single" w:sz="4" w:space="0" w:color="auto"/>
              <w:right w:val="nil"/>
            </w:tcBorders>
            <w:vAlign w:val="bottom"/>
            <w:hideMark/>
          </w:tcPr>
          <w:p w14:paraId="7FB88CDA" w14:textId="77777777" w:rsidR="00AC3ADB" w:rsidRPr="00051694" w:rsidRDefault="00AC3ADB" w:rsidP="00D07215">
            <w:pPr>
              <w:spacing w:after="0" w:line="240" w:lineRule="auto"/>
              <w:jc w:val="center"/>
              <w:rPr>
                <w:rFonts w:ascii="Times New Roman" w:eastAsia="Times New Roman" w:hAnsi="Times New Roman" w:cs="Times New Roman"/>
                <w:b/>
                <w:i/>
                <w:iCs/>
                <w:color w:val="000000"/>
                <w:sz w:val="20"/>
                <w:szCs w:val="20"/>
              </w:rPr>
            </w:pPr>
            <w:r w:rsidRPr="00051694">
              <w:rPr>
                <w:rFonts w:ascii="Times New Roman" w:eastAsia="Times New Roman" w:hAnsi="Times New Roman" w:cs="Times New Roman"/>
                <w:b/>
                <w:i/>
                <w:iCs/>
                <w:color w:val="000000"/>
                <w:sz w:val="20"/>
                <w:szCs w:val="20"/>
              </w:rPr>
              <w:t>p or y</w:t>
            </w:r>
          </w:p>
        </w:tc>
        <w:tc>
          <w:tcPr>
            <w:tcW w:w="631" w:type="dxa"/>
            <w:tcBorders>
              <w:top w:val="single" w:sz="4" w:space="0" w:color="auto"/>
              <w:left w:val="nil"/>
              <w:bottom w:val="single" w:sz="4" w:space="0" w:color="auto"/>
              <w:right w:val="nil"/>
            </w:tcBorders>
            <w:vAlign w:val="bottom"/>
            <w:hideMark/>
          </w:tcPr>
          <w:p w14:paraId="66008F6A" w14:textId="77777777" w:rsidR="00AC3ADB" w:rsidRPr="00051694" w:rsidRDefault="00AC3ADB" w:rsidP="00D07215">
            <w:pPr>
              <w:spacing w:after="0" w:line="240" w:lineRule="auto"/>
              <w:jc w:val="center"/>
              <w:rPr>
                <w:rFonts w:ascii="Times New Roman" w:eastAsia="Times New Roman" w:hAnsi="Times New Roman" w:cs="Times New Roman"/>
                <w:b/>
                <w:i/>
                <w:iCs/>
                <w:color w:val="000000"/>
                <w:sz w:val="20"/>
                <w:szCs w:val="20"/>
              </w:rPr>
            </w:pPr>
            <w:r w:rsidRPr="00051694">
              <w:rPr>
                <w:rFonts w:ascii="Times New Roman" w:eastAsia="Times New Roman" w:hAnsi="Times New Roman" w:cs="Times New Roman"/>
                <w:b/>
                <w:i/>
                <w:iCs/>
                <w:color w:val="000000"/>
                <w:sz w:val="20"/>
                <w:szCs w:val="20"/>
              </w:rPr>
              <w:t>s2</w:t>
            </w:r>
          </w:p>
        </w:tc>
        <w:tc>
          <w:tcPr>
            <w:tcW w:w="791" w:type="dxa"/>
            <w:tcBorders>
              <w:top w:val="single" w:sz="4" w:space="0" w:color="auto"/>
              <w:left w:val="nil"/>
              <w:bottom w:val="single" w:sz="4" w:space="0" w:color="auto"/>
              <w:right w:val="nil"/>
            </w:tcBorders>
            <w:vAlign w:val="bottom"/>
            <w:hideMark/>
          </w:tcPr>
          <w:p w14:paraId="3E8AB80A" w14:textId="77777777" w:rsidR="00AC3ADB" w:rsidRPr="00051694" w:rsidRDefault="00AC3ADB" w:rsidP="00D07215">
            <w:pPr>
              <w:spacing w:after="0" w:line="240" w:lineRule="auto"/>
              <w:jc w:val="center"/>
              <w:rPr>
                <w:rFonts w:ascii="Times New Roman" w:eastAsia="Times New Roman" w:hAnsi="Times New Roman" w:cs="Times New Roman"/>
                <w:b/>
                <w:i/>
                <w:iCs/>
                <w:color w:val="000000"/>
                <w:sz w:val="20"/>
                <w:szCs w:val="20"/>
              </w:rPr>
            </w:pPr>
            <w:r w:rsidRPr="00051694">
              <w:rPr>
                <w:rFonts w:ascii="Times New Roman" w:eastAsia="Times New Roman" w:hAnsi="Times New Roman" w:cs="Times New Roman"/>
                <w:b/>
                <w:i/>
                <w:iCs/>
                <w:color w:val="000000"/>
                <w:sz w:val="20"/>
                <w:szCs w:val="20"/>
              </w:rPr>
              <w:t>p or y</w:t>
            </w:r>
          </w:p>
        </w:tc>
        <w:tc>
          <w:tcPr>
            <w:tcW w:w="1067" w:type="dxa"/>
            <w:tcBorders>
              <w:top w:val="single" w:sz="4" w:space="0" w:color="auto"/>
              <w:left w:val="nil"/>
              <w:bottom w:val="single" w:sz="4" w:space="0" w:color="auto"/>
              <w:right w:val="nil"/>
            </w:tcBorders>
            <w:vAlign w:val="bottom"/>
            <w:hideMark/>
          </w:tcPr>
          <w:p w14:paraId="6AC32C00" w14:textId="77777777" w:rsidR="00AC3ADB" w:rsidRPr="00051694" w:rsidRDefault="00AC3ADB" w:rsidP="00D07215">
            <w:pPr>
              <w:spacing w:after="0" w:line="240" w:lineRule="auto"/>
              <w:jc w:val="center"/>
              <w:rPr>
                <w:rFonts w:ascii="Times New Roman" w:eastAsia="Times New Roman" w:hAnsi="Times New Roman" w:cs="Times New Roman"/>
                <w:b/>
                <w:i/>
                <w:iCs/>
                <w:color w:val="000000"/>
                <w:sz w:val="20"/>
                <w:szCs w:val="20"/>
              </w:rPr>
            </w:pPr>
            <w:r w:rsidRPr="00051694">
              <w:rPr>
                <w:rFonts w:ascii="Times New Roman" w:eastAsia="Times New Roman" w:hAnsi="Times New Roman" w:cs="Times New Roman"/>
                <w:b/>
                <w:i/>
                <w:iCs/>
                <w:color w:val="000000"/>
                <w:sz w:val="20"/>
                <w:szCs w:val="20"/>
              </w:rPr>
              <w:t>s2</w:t>
            </w:r>
          </w:p>
        </w:tc>
        <w:tc>
          <w:tcPr>
            <w:tcW w:w="627" w:type="dxa"/>
            <w:tcBorders>
              <w:top w:val="single" w:sz="4" w:space="0" w:color="auto"/>
              <w:left w:val="nil"/>
              <w:bottom w:val="single" w:sz="4" w:space="0" w:color="auto"/>
              <w:right w:val="nil"/>
            </w:tcBorders>
            <w:vAlign w:val="bottom"/>
            <w:hideMark/>
          </w:tcPr>
          <w:p w14:paraId="5C7BEA11"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Cox</w:t>
            </w:r>
          </w:p>
        </w:tc>
        <w:tc>
          <w:tcPr>
            <w:tcW w:w="1234" w:type="dxa"/>
            <w:tcBorders>
              <w:top w:val="nil"/>
              <w:left w:val="nil"/>
              <w:bottom w:val="single" w:sz="4" w:space="0" w:color="auto"/>
              <w:right w:val="nil"/>
            </w:tcBorders>
            <w:noWrap/>
            <w:vAlign w:val="bottom"/>
            <w:hideMark/>
          </w:tcPr>
          <w:p w14:paraId="18CF87DD" w14:textId="77777777" w:rsidR="00AC3ADB" w:rsidRPr="00051694" w:rsidRDefault="00AC3ADB" w:rsidP="00D07215">
            <w:pPr>
              <w:spacing w:after="0" w:line="240" w:lineRule="auto"/>
              <w:jc w:val="center"/>
              <w:rPr>
                <w:rFonts w:ascii="Times New Roman" w:eastAsia="Times New Roman" w:hAnsi="Times New Roman" w:cs="Times New Roman"/>
                <w:b/>
                <w:color w:val="000000"/>
                <w:sz w:val="22"/>
                <w:szCs w:val="22"/>
              </w:rPr>
            </w:pPr>
            <w:r w:rsidRPr="00051694">
              <w:rPr>
                <w:rFonts w:ascii="Times New Roman" w:eastAsia="Times New Roman" w:hAnsi="Times New Roman" w:cs="Times New Roman"/>
                <w:b/>
                <w:color w:val="000000"/>
                <w:sz w:val="22"/>
                <w:szCs w:val="22"/>
              </w:rPr>
              <w:t xml:space="preserve">Hedge's </w:t>
            </w:r>
            <w:r w:rsidRPr="00051694">
              <w:rPr>
                <w:rFonts w:ascii="Times New Roman" w:eastAsia="Times New Roman" w:hAnsi="Times New Roman" w:cs="Times New Roman"/>
                <w:b/>
                <w:i/>
                <w:color w:val="000000"/>
                <w:sz w:val="22"/>
                <w:szCs w:val="22"/>
              </w:rPr>
              <w:t>g</w:t>
            </w:r>
          </w:p>
        </w:tc>
      </w:tr>
      <w:tr w:rsidR="00AC3ADB" w:rsidRPr="00051694" w14:paraId="4B04F35D" w14:textId="77777777" w:rsidTr="00D07215">
        <w:trPr>
          <w:trHeight w:val="288"/>
        </w:trPr>
        <w:tc>
          <w:tcPr>
            <w:tcW w:w="2472" w:type="dxa"/>
            <w:tcBorders>
              <w:top w:val="nil"/>
              <w:left w:val="nil"/>
              <w:right w:val="nil"/>
            </w:tcBorders>
            <w:vAlign w:val="bottom"/>
            <w:hideMark/>
          </w:tcPr>
          <w:p w14:paraId="3259F78C" w14:textId="77777777" w:rsidR="00AC3ADB" w:rsidRPr="00051694" w:rsidRDefault="00AC3ADB" w:rsidP="00D07215">
            <w:pPr>
              <w:spacing w:after="0" w:line="240" w:lineRule="auto"/>
              <w:rPr>
                <w:rFonts w:ascii="Times New Roman" w:eastAsia="Times New Roman" w:hAnsi="Times New Roman" w:cs="Times New Roman"/>
                <w:b/>
                <w:sz w:val="20"/>
                <w:szCs w:val="20"/>
              </w:rPr>
            </w:pPr>
            <w:r w:rsidRPr="00051694">
              <w:rPr>
                <w:rFonts w:ascii="Times New Roman" w:hAnsi="Times New Roman" w:cs="Times New Roman"/>
                <w:b/>
                <w:sz w:val="20"/>
                <w:szCs w:val="20"/>
              </w:rPr>
              <w:t>Girls</w:t>
            </w:r>
          </w:p>
        </w:tc>
        <w:tc>
          <w:tcPr>
            <w:tcW w:w="1397" w:type="dxa"/>
            <w:gridSpan w:val="2"/>
            <w:tcBorders>
              <w:top w:val="nil"/>
              <w:left w:val="nil"/>
              <w:right w:val="nil"/>
            </w:tcBorders>
            <w:vAlign w:val="bottom"/>
            <w:hideMark/>
          </w:tcPr>
          <w:p w14:paraId="407A8A01"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(n = 288)</w:t>
            </w:r>
          </w:p>
        </w:tc>
        <w:tc>
          <w:tcPr>
            <w:tcW w:w="1801" w:type="dxa"/>
            <w:gridSpan w:val="2"/>
            <w:tcBorders>
              <w:top w:val="nil"/>
              <w:left w:val="nil"/>
              <w:right w:val="nil"/>
            </w:tcBorders>
            <w:vAlign w:val="bottom"/>
            <w:hideMark/>
          </w:tcPr>
          <w:p w14:paraId="380D2187"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(n = 298)</w:t>
            </w:r>
          </w:p>
        </w:tc>
        <w:tc>
          <w:tcPr>
            <w:tcW w:w="720" w:type="dxa"/>
            <w:tcBorders>
              <w:top w:val="nil"/>
              <w:left w:val="nil"/>
              <w:right w:val="nil"/>
            </w:tcBorders>
            <w:vAlign w:val="bottom"/>
            <w:hideMark/>
          </w:tcPr>
          <w:p w14:paraId="6ACC17B9"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p>
        </w:tc>
        <w:tc>
          <w:tcPr>
            <w:tcW w:w="1171" w:type="dxa"/>
            <w:tcBorders>
              <w:top w:val="nil"/>
              <w:left w:val="nil"/>
              <w:right w:val="nil"/>
            </w:tcBorders>
            <w:vAlign w:val="bottom"/>
            <w:hideMark/>
          </w:tcPr>
          <w:p w14:paraId="32B712B0" w14:textId="77777777" w:rsidR="00AC3ADB" w:rsidRPr="00051694" w:rsidRDefault="00AC3ADB" w:rsidP="00D07215">
            <w:pPr>
              <w:spacing w:after="0" w:line="240" w:lineRule="auto"/>
              <w:rPr>
                <w:rFonts w:ascii="Times New Roman" w:eastAsia="Times New Roman" w:hAnsi="Times New Roman" w:cs="Times New Roman"/>
                <w:sz w:val="20"/>
                <w:szCs w:val="20"/>
                <w:u w:val="single"/>
              </w:rPr>
            </w:pPr>
          </w:p>
        </w:tc>
        <w:tc>
          <w:tcPr>
            <w:tcW w:w="2101" w:type="dxa"/>
            <w:gridSpan w:val="2"/>
            <w:tcBorders>
              <w:top w:val="nil"/>
              <w:left w:val="nil"/>
              <w:right w:val="nil"/>
            </w:tcBorders>
            <w:vAlign w:val="bottom"/>
            <w:hideMark/>
          </w:tcPr>
          <w:p w14:paraId="3454B4CB"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(n = 280)</w:t>
            </w:r>
          </w:p>
        </w:tc>
        <w:tc>
          <w:tcPr>
            <w:tcW w:w="1858" w:type="dxa"/>
            <w:gridSpan w:val="2"/>
            <w:tcBorders>
              <w:top w:val="nil"/>
              <w:left w:val="nil"/>
              <w:right w:val="nil"/>
            </w:tcBorders>
            <w:vAlign w:val="bottom"/>
            <w:hideMark/>
          </w:tcPr>
          <w:p w14:paraId="30A894D5"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(n = 273)</w:t>
            </w:r>
          </w:p>
        </w:tc>
        <w:tc>
          <w:tcPr>
            <w:tcW w:w="627" w:type="dxa"/>
            <w:tcBorders>
              <w:top w:val="nil"/>
              <w:left w:val="nil"/>
              <w:right w:val="nil"/>
            </w:tcBorders>
            <w:vAlign w:val="bottom"/>
            <w:hideMark/>
          </w:tcPr>
          <w:p w14:paraId="4E6274FD"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234" w:type="dxa"/>
            <w:tcBorders>
              <w:top w:val="nil"/>
              <w:left w:val="nil"/>
              <w:bottom w:val="nil"/>
              <w:right w:val="nil"/>
            </w:tcBorders>
            <w:noWrap/>
            <w:vAlign w:val="bottom"/>
            <w:hideMark/>
          </w:tcPr>
          <w:p w14:paraId="322EDDEF" w14:textId="77777777" w:rsidR="00AC3ADB" w:rsidRPr="00051694" w:rsidRDefault="00AC3ADB" w:rsidP="00D07215">
            <w:pPr>
              <w:spacing w:after="0" w:line="240" w:lineRule="auto"/>
              <w:jc w:val="center"/>
              <w:rPr>
                <w:rFonts w:ascii="Times New Roman" w:eastAsia="Times New Roman" w:hAnsi="Times New Roman" w:cs="Times New Roman"/>
                <w:b/>
                <w:sz w:val="20"/>
                <w:szCs w:val="20"/>
              </w:rPr>
            </w:pPr>
          </w:p>
        </w:tc>
      </w:tr>
      <w:tr w:rsidR="00AC3ADB" w:rsidRPr="00051694" w14:paraId="6C6F2456" w14:textId="77777777" w:rsidTr="00D07215">
        <w:trPr>
          <w:trHeight w:val="288"/>
        </w:trPr>
        <w:tc>
          <w:tcPr>
            <w:tcW w:w="2472" w:type="dxa"/>
            <w:tcBorders>
              <w:left w:val="nil"/>
              <w:bottom w:val="nil"/>
              <w:right w:val="nil"/>
            </w:tcBorders>
            <w:vAlign w:val="bottom"/>
            <w:hideMark/>
          </w:tcPr>
          <w:p w14:paraId="17F912F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White</w:t>
            </w:r>
          </w:p>
        </w:tc>
        <w:tc>
          <w:tcPr>
            <w:tcW w:w="784" w:type="dxa"/>
            <w:tcBorders>
              <w:left w:val="nil"/>
              <w:bottom w:val="nil"/>
              <w:right w:val="nil"/>
            </w:tcBorders>
            <w:vAlign w:val="bottom"/>
            <w:hideMark/>
          </w:tcPr>
          <w:p w14:paraId="4958B7C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1.4%</w:t>
            </w:r>
          </w:p>
        </w:tc>
        <w:tc>
          <w:tcPr>
            <w:tcW w:w="613" w:type="dxa"/>
            <w:tcBorders>
              <w:left w:val="nil"/>
              <w:bottom w:val="nil"/>
              <w:right w:val="nil"/>
            </w:tcBorders>
            <w:vAlign w:val="bottom"/>
            <w:hideMark/>
          </w:tcPr>
          <w:p w14:paraId="6B8F8D1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nil"/>
              <w:right w:val="nil"/>
            </w:tcBorders>
            <w:vAlign w:val="bottom"/>
            <w:hideMark/>
          </w:tcPr>
          <w:p w14:paraId="7D25450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4.7%</w:t>
            </w:r>
          </w:p>
        </w:tc>
        <w:tc>
          <w:tcPr>
            <w:tcW w:w="811" w:type="dxa"/>
            <w:tcBorders>
              <w:left w:val="nil"/>
              <w:bottom w:val="nil"/>
              <w:right w:val="nil"/>
            </w:tcBorders>
            <w:vAlign w:val="bottom"/>
            <w:hideMark/>
          </w:tcPr>
          <w:p w14:paraId="19D555D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left w:val="nil"/>
              <w:bottom w:val="nil"/>
              <w:right w:val="nil"/>
            </w:tcBorders>
            <w:vAlign w:val="bottom"/>
            <w:hideMark/>
          </w:tcPr>
          <w:p w14:paraId="284AD32D"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0.33</w:t>
            </w:r>
          </w:p>
        </w:tc>
        <w:tc>
          <w:tcPr>
            <w:tcW w:w="1171" w:type="dxa"/>
            <w:tcBorders>
              <w:left w:val="nil"/>
              <w:bottom w:val="nil"/>
              <w:right w:val="nil"/>
            </w:tcBorders>
            <w:vAlign w:val="bottom"/>
            <w:hideMark/>
          </w:tcPr>
          <w:p w14:paraId="5994366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left w:val="nil"/>
              <w:bottom w:val="nil"/>
              <w:right w:val="nil"/>
            </w:tcBorders>
            <w:vAlign w:val="bottom"/>
            <w:hideMark/>
          </w:tcPr>
          <w:p w14:paraId="25F8953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2.5%</w:t>
            </w:r>
          </w:p>
        </w:tc>
        <w:tc>
          <w:tcPr>
            <w:tcW w:w="631" w:type="dxa"/>
            <w:tcBorders>
              <w:left w:val="nil"/>
              <w:bottom w:val="nil"/>
              <w:right w:val="nil"/>
            </w:tcBorders>
            <w:vAlign w:val="bottom"/>
            <w:hideMark/>
          </w:tcPr>
          <w:p w14:paraId="4C82345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left w:val="nil"/>
              <w:bottom w:val="nil"/>
              <w:right w:val="nil"/>
            </w:tcBorders>
            <w:vAlign w:val="bottom"/>
            <w:hideMark/>
          </w:tcPr>
          <w:p w14:paraId="3A1F4FD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5.9%</w:t>
            </w:r>
          </w:p>
        </w:tc>
        <w:tc>
          <w:tcPr>
            <w:tcW w:w="1067" w:type="dxa"/>
            <w:tcBorders>
              <w:left w:val="nil"/>
              <w:bottom w:val="nil"/>
              <w:right w:val="nil"/>
            </w:tcBorders>
            <w:vAlign w:val="bottom"/>
            <w:hideMark/>
          </w:tcPr>
          <w:p w14:paraId="5E45C6B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left w:val="nil"/>
              <w:bottom w:val="nil"/>
              <w:right w:val="nil"/>
            </w:tcBorders>
            <w:vAlign w:val="bottom"/>
            <w:hideMark/>
          </w:tcPr>
          <w:p w14:paraId="35E52064"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0.23</w:t>
            </w:r>
          </w:p>
        </w:tc>
        <w:tc>
          <w:tcPr>
            <w:tcW w:w="1234" w:type="dxa"/>
            <w:tcBorders>
              <w:top w:val="nil"/>
              <w:left w:val="nil"/>
              <w:bottom w:val="nil"/>
              <w:right w:val="nil"/>
            </w:tcBorders>
            <w:noWrap/>
            <w:vAlign w:val="bottom"/>
            <w:hideMark/>
          </w:tcPr>
          <w:p w14:paraId="321861D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45F50567" w14:textId="77777777" w:rsidTr="00D07215">
        <w:trPr>
          <w:trHeight w:val="288"/>
        </w:trPr>
        <w:tc>
          <w:tcPr>
            <w:tcW w:w="2472" w:type="dxa"/>
            <w:tcBorders>
              <w:top w:val="nil"/>
              <w:left w:val="nil"/>
              <w:bottom w:val="nil"/>
              <w:right w:val="nil"/>
            </w:tcBorders>
            <w:vAlign w:val="bottom"/>
            <w:hideMark/>
          </w:tcPr>
          <w:p w14:paraId="7ED1FB4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Black</w:t>
            </w:r>
          </w:p>
        </w:tc>
        <w:tc>
          <w:tcPr>
            <w:tcW w:w="784" w:type="dxa"/>
            <w:tcBorders>
              <w:top w:val="nil"/>
              <w:left w:val="nil"/>
              <w:bottom w:val="nil"/>
              <w:right w:val="nil"/>
            </w:tcBorders>
            <w:vAlign w:val="bottom"/>
            <w:hideMark/>
          </w:tcPr>
          <w:p w14:paraId="58A13BA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55.2%</w:t>
            </w:r>
          </w:p>
        </w:tc>
        <w:tc>
          <w:tcPr>
            <w:tcW w:w="613" w:type="dxa"/>
            <w:tcBorders>
              <w:top w:val="nil"/>
              <w:left w:val="nil"/>
              <w:bottom w:val="nil"/>
              <w:right w:val="nil"/>
            </w:tcBorders>
            <w:vAlign w:val="bottom"/>
            <w:hideMark/>
          </w:tcPr>
          <w:p w14:paraId="3C79D79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2951CED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53.7%</w:t>
            </w:r>
          </w:p>
        </w:tc>
        <w:tc>
          <w:tcPr>
            <w:tcW w:w="811" w:type="dxa"/>
            <w:tcBorders>
              <w:top w:val="nil"/>
              <w:left w:val="nil"/>
              <w:bottom w:val="nil"/>
              <w:right w:val="nil"/>
            </w:tcBorders>
            <w:vAlign w:val="bottom"/>
            <w:hideMark/>
          </w:tcPr>
          <w:p w14:paraId="427822E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15DF14B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0.02</w:t>
            </w:r>
          </w:p>
        </w:tc>
        <w:tc>
          <w:tcPr>
            <w:tcW w:w="1171" w:type="dxa"/>
            <w:tcBorders>
              <w:top w:val="nil"/>
              <w:left w:val="nil"/>
              <w:bottom w:val="nil"/>
              <w:right w:val="nil"/>
            </w:tcBorders>
            <w:vAlign w:val="bottom"/>
            <w:hideMark/>
          </w:tcPr>
          <w:p w14:paraId="2A2A777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3A34DE0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54.6%</w:t>
            </w:r>
          </w:p>
        </w:tc>
        <w:tc>
          <w:tcPr>
            <w:tcW w:w="631" w:type="dxa"/>
            <w:tcBorders>
              <w:top w:val="nil"/>
              <w:left w:val="nil"/>
              <w:bottom w:val="nil"/>
              <w:right w:val="nil"/>
            </w:tcBorders>
            <w:vAlign w:val="bottom"/>
            <w:hideMark/>
          </w:tcPr>
          <w:p w14:paraId="193774D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7F890C1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58.2%</w:t>
            </w:r>
          </w:p>
        </w:tc>
        <w:tc>
          <w:tcPr>
            <w:tcW w:w="1067" w:type="dxa"/>
            <w:tcBorders>
              <w:top w:val="nil"/>
              <w:left w:val="nil"/>
              <w:bottom w:val="nil"/>
              <w:right w:val="nil"/>
            </w:tcBorders>
            <w:vAlign w:val="bottom"/>
            <w:hideMark/>
          </w:tcPr>
          <w:p w14:paraId="47A238A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35645E9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0.04</w:t>
            </w:r>
          </w:p>
        </w:tc>
        <w:tc>
          <w:tcPr>
            <w:tcW w:w="1234" w:type="dxa"/>
            <w:tcBorders>
              <w:top w:val="nil"/>
              <w:left w:val="nil"/>
              <w:bottom w:val="nil"/>
              <w:right w:val="nil"/>
            </w:tcBorders>
            <w:noWrap/>
            <w:vAlign w:val="bottom"/>
            <w:hideMark/>
          </w:tcPr>
          <w:p w14:paraId="668CE33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78D2A8C3" w14:textId="77777777" w:rsidTr="00D07215">
        <w:trPr>
          <w:trHeight w:val="288"/>
        </w:trPr>
        <w:tc>
          <w:tcPr>
            <w:tcW w:w="2472" w:type="dxa"/>
            <w:tcBorders>
              <w:top w:val="nil"/>
              <w:left w:val="nil"/>
              <w:bottom w:val="nil"/>
              <w:right w:val="nil"/>
            </w:tcBorders>
            <w:vAlign w:val="bottom"/>
            <w:hideMark/>
          </w:tcPr>
          <w:p w14:paraId="63DD0D25"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Pacific Islander</w:t>
            </w:r>
          </w:p>
        </w:tc>
        <w:tc>
          <w:tcPr>
            <w:tcW w:w="784" w:type="dxa"/>
            <w:tcBorders>
              <w:top w:val="nil"/>
              <w:left w:val="nil"/>
              <w:bottom w:val="nil"/>
              <w:right w:val="nil"/>
            </w:tcBorders>
            <w:vAlign w:val="bottom"/>
            <w:hideMark/>
          </w:tcPr>
          <w:p w14:paraId="324E1E4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w:t>
            </w:r>
          </w:p>
        </w:tc>
        <w:tc>
          <w:tcPr>
            <w:tcW w:w="613" w:type="dxa"/>
            <w:tcBorders>
              <w:top w:val="nil"/>
              <w:left w:val="nil"/>
              <w:bottom w:val="nil"/>
              <w:right w:val="nil"/>
            </w:tcBorders>
            <w:vAlign w:val="bottom"/>
            <w:hideMark/>
          </w:tcPr>
          <w:p w14:paraId="79EC81D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013D7B6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w:t>
            </w:r>
          </w:p>
        </w:tc>
        <w:tc>
          <w:tcPr>
            <w:tcW w:w="811" w:type="dxa"/>
            <w:tcBorders>
              <w:top w:val="nil"/>
              <w:left w:val="nil"/>
              <w:bottom w:val="nil"/>
              <w:right w:val="nil"/>
            </w:tcBorders>
            <w:vAlign w:val="bottom"/>
            <w:hideMark/>
          </w:tcPr>
          <w:p w14:paraId="2EB4131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4D4CDF5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0.01</w:t>
            </w:r>
          </w:p>
        </w:tc>
        <w:tc>
          <w:tcPr>
            <w:tcW w:w="1171" w:type="dxa"/>
            <w:tcBorders>
              <w:top w:val="nil"/>
              <w:left w:val="nil"/>
              <w:bottom w:val="nil"/>
              <w:right w:val="nil"/>
            </w:tcBorders>
            <w:vAlign w:val="bottom"/>
            <w:hideMark/>
          </w:tcPr>
          <w:p w14:paraId="1921530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2E7C09A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w:t>
            </w:r>
          </w:p>
        </w:tc>
        <w:tc>
          <w:tcPr>
            <w:tcW w:w="631" w:type="dxa"/>
            <w:tcBorders>
              <w:top w:val="nil"/>
              <w:left w:val="nil"/>
              <w:bottom w:val="nil"/>
              <w:right w:val="nil"/>
            </w:tcBorders>
            <w:vAlign w:val="bottom"/>
            <w:hideMark/>
          </w:tcPr>
          <w:p w14:paraId="678BA6D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738C1EA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0.4%</w:t>
            </w:r>
          </w:p>
        </w:tc>
        <w:tc>
          <w:tcPr>
            <w:tcW w:w="1067" w:type="dxa"/>
            <w:tcBorders>
              <w:top w:val="nil"/>
              <w:left w:val="nil"/>
              <w:bottom w:val="nil"/>
              <w:right w:val="nil"/>
            </w:tcBorders>
            <w:vAlign w:val="bottom"/>
            <w:hideMark/>
          </w:tcPr>
          <w:p w14:paraId="6181E93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4FDD453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n/a</w:t>
            </w:r>
          </w:p>
        </w:tc>
        <w:tc>
          <w:tcPr>
            <w:tcW w:w="1234" w:type="dxa"/>
            <w:tcBorders>
              <w:top w:val="nil"/>
              <w:left w:val="nil"/>
              <w:bottom w:val="nil"/>
              <w:right w:val="nil"/>
            </w:tcBorders>
            <w:noWrap/>
            <w:vAlign w:val="bottom"/>
            <w:hideMark/>
          </w:tcPr>
          <w:p w14:paraId="76B42A9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68A7E02A" w14:textId="77777777" w:rsidTr="00D07215">
        <w:trPr>
          <w:trHeight w:val="288"/>
        </w:trPr>
        <w:tc>
          <w:tcPr>
            <w:tcW w:w="2472" w:type="dxa"/>
            <w:tcBorders>
              <w:top w:val="nil"/>
              <w:left w:val="nil"/>
              <w:bottom w:val="nil"/>
              <w:right w:val="nil"/>
            </w:tcBorders>
            <w:vAlign w:val="bottom"/>
            <w:hideMark/>
          </w:tcPr>
          <w:p w14:paraId="44A12CD0"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Asian</w:t>
            </w:r>
          </w:p>
        </w:tc>
        <w:tc>
          <w:tcPr>
            <w:tcW w:w="784" w:type="dxa"/>
            <w:tcBorders>
              <w:top w:val="nil"/>
              <w:left w:val="nil"/>
              <w:bottom w:val="nil"/>
              <w:right w:val="nil"/>
            </w:tcBorders>
            <w:vAlign w:val="bottom"/>
            <w:hideMark/>
          </w:tcPr>
          <w:p w14:paraId="7640F7A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5.2%</w:t>
            </w:r>
          </w:p>
        </w:tc>
        <w:tc>
          <w:tcPr>
            <w:tcW w:w="613" w:type="dxa"/>
            <w:tcBorders>
              <w:top w:val="nil"/>
              <w:left w:val="nil"/>
              <w:bottom w:val="nil"/>
              <w:right w:val="nil"/>
            </w:tcBorders>
            <w:vAlign w:val="bottom"/>
            <w:hideMark/>
          </w:tcPr>
          <w:p w14:paraId="3569EEE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3BFEEBF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4.0%</w:t>
            </w:r>
          </w:p>
        </w:tc>
        <w:tc>
          <w:tcPr>
            <w:tcW w:w="811" w:type="dxa"/>
            <w:tcBorders>
              <w:top w:val="nil"/>
              <w:left w:val="nil"/>
              <w:bottom w:val="nil"/>
              <w:right w:val="nil"/>
            </w:tcBorders>
            <w:vAlign w:val="bottom"/>
            <w:hideMark/>
          </w:tcPr>
          <w:p w14:paraId="3DAF004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7DA986D1"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0.07</w:t>
            </w:r>
          </w:p>
        </w:tc>
        <w:tc>
          <w:tcPr>
            <w:tcW w:w="1171" w:type="dxa"/>
            <w:tcBorders>
              <w:top w:val="nil"/>
              <w:left w:val="nil"/>
              <w:bottom w:val="nil"/>
              <w:right w:val="nil"/>
            </w:tcBorders>
            <w:vAlign w:val="bottom"/>
            <w:hideMark/>
          </w:tcPr>
          <w:p w14:paraId="6BA5EB8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5749473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7.5%</w:t>
            </w:r>
          </w:p>
        </w:tc>
        <w:tc>
          <w:tcPr>
            <w:tcW w:w="631" w:type="dxa"/>
            <w:tcBorders>
              <w:top w:val="nil"/>
              <w:left w:val="nil"/>
              <w:bottom w:val="nil"/>
              <w:right w:val="nil"/>
            </w:tcBorders>
            <w:vAlign w:val="bottom"/>
            <w:hideMark/>
          </w:tcPr>
          <w:p w14:paraId="313E43E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3CC0BC5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4.0%</w:t>
            </w:r>
          </w:p>
        </w:tc>
        <w:tc>
          <w:tcPr>
            <w:tcW w:w="1067" w:type="dxa"/>
            <w:tcBorders>
              <w:top w:val="nil"/>
              <w:left w:val="nil"/>
              <w:bottom w:val="nil"/>
              <w:right w:val="nil"/>
            </w:tcBorders>
            <w:vAlign w:val="bottom"/>
            <w:hideMark/>
          </w:tcPr>
          <w:p w14:paraId="4906C00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2302C07D"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0.17</w:t>
            </w:r>
          </w:p>
        </w:tc>
        <w:tc>
          <w:tcPr>
            <w:tcW w:w="1234" w:type="dxa"/>
            <w:tcBorders>
              <w:top w:val="nil"/>
              <w:left w:val="nil"/>
              <w:bottom w:val="nil"/>
              <w:right w:val="nil"/>
            </w:tcBorders>
            <w:noWrap/>
            <w:vAlign w:val="bottom"/>
            <w:hideMark/>
          </w:tcPr>
          <w:p w14:paraId="3B9F485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11C752DE" w14:textId="77777777" w:rsidTr="00D07215">
        <w:trPr>
          <w:trHeight w:val="288"/>
        </w:trPr>
        <w:tc>
          <w:tcPr>
            <w:tcW w:w="2472" w:type="dxa"/>
            <w:tcBorders>
              <w:top w:val="nil"/>
              <w:left w:val="nil"/>
              <w:bottom w:val="nil"/>
              <w:right w:val="nil"/>
            </w:tcBorders>
            <w:vAlign w:val="bottom"/>
            <w:hideMark/>
          </w:tcPr>
          <w:p w14:paraId="0B4F96EF"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Native American</w:t>
            </w:r>
          </w:p>
        </w:tc>
        <w:tc>
          <w:tcPr>
            <w:tcW w:w="784" w:type="dxa"/>
            <w:tcBorders>
              <w:top w:val="nil"/>
              <w:left w:val="nil"/>
              <w:bottom w:val="nil"/>
              <w:right w:val="nil"/>
            </w:tcBorders>
            <w:vAlign w:val="bottom"/>
            <w:hideMark/>
          </w:tcPr>
          <w:p w14:paraId="075E02F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1.4%</w:t>
            </w:r>
          </w:p>
        </w:tc>
        <w:tc>
          <w:tcPr>
            <w:tcW w:w="613" w:type="dxa"/>
            <w:tcBorders>
              <w:top w:val="nil"/>
              <w:left w:val="nil"/>
              <w:bottom w:val="nil"/>
              <w:right w:val="nil"/>
            </w:tcBorders>
            <w:vAlign w:val="bottom"/>
            <w:hideMark/>
          </w:tcPr>
          <w:p w14:paraId="3CA4F47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1F43ED5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w:t>
            </w:r>
          </w:p>
        </w:tc>
        <w:tc>
          <w:tcPr>
            <w:tcW w:w="811" w:type="dxa"/>
            <w:tcBorders>
              <w:top w:val="nil"/>
              <w:left w:val="nil"/>
              <w:bottom w:val="nil"/>
              <w:right w:val="nil"/>
            </w:tcBorders>
            <w:vAlign w:val="bottom"/>
            <w:hideMark/>
          </w:tcPr>
          <w:p w14:paraId="0BF540E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5AC8BCE1"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0.05</w:t>
            </w:r>
          </w:p>
        </w:tc>
        <w:tc>
          <w:tcPr>
            <w:tcW w:w="1171" w:type="dxa"/>
            <w:tcBorders>
              <w:top w:val="nil"/>
              <w:left w:val="nil"/>
              <w:bottom w:val="nil"/>
              <w:right w:val="nil"/>
            </w:tcBorders>
            <w:vAlign w:val="bottom"/>
            <w:hideMark/>
          </w:tcPr>
          <w:p w14:paraId="6202FC7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279B932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w:t>
            </w:r>
          </w:p>
        </w:tc>
        <w:tc>
          <w:tcPr>
            <w:tcW w:w="631" w:type="dxa"/>
            <w:tcBorders>
              <w:top w:val="nil"/>
              <w:left w:val="nil"/>
              <w:bottom w:val="nil"/>
              <w:right w:val="nil"/>
            </w:tcBorders>
            <w:vAlign w:val="bottom"/>
            <w:hideMark/>
          </w:tcPr>
          <w:p w14:paraId="1669350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5D24430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w:t>
            </w:r>
          </w:p>
        </w:tc>
        <w:tc>
          <w:tcPr>
            <w:tcW w:w="1067" w:type="dxa"/>
            <w:tcBorders>
              <w:top w:val="nil"/>
              <w:left w:val="nil"/>
              <w:bottom w:val="nil"/>
              <w:right w:val="nil"/>
            </w:tcBorders>
            <w:vAlign w:val="bottom"/>
            <w:hideMark/>
          </w:tcPr>
          <w:p w14:paraId="532C5C8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67E7747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n/a</w:t>
            </w:r>
          </w:p>
        </w:tc>
        <w:tc>
          <w:tcPr>
            <w:tcW w:w="1234" w:type="dxa"/>
            <w:tcBorders>
              <w:top w:val="nil"/>
              <w:left w:val="nil"/>
              <w:bottom w:val="nil"/>
              <w:right w:val="nil"/>
            </w:tcBorders>
            <w:noWrap/>
            <w:vAlign w:val="bottom"/>
            <w:hideMark/>
          </w:tcPr>
          <w:p w14:paraId="356C2B5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7CDDC561" w14:textId="77777777" w:rsidTr="00D07215">
        <w:trPr>
          <w:trHeight w:val="288"/>
        </w:trPr>
        <w:tc>
          <w:tcPr>
            <w:tcW w:w="2472" w:type="dxa"/>
            <w:tcBorders>
              <w:top w:val="nil"/>
              <w:left w:val="nil"/>
              <w:bottom w:val="nil"/>
              <w:right w:val="nil"/>
            </w:tcBorders>
            <w:vAlign w:val="bottom"/>
            <w:hideMark/>
          </w:tcPr>
          <w:p w14:paraId="26C2D336"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Mixed</w:t>
            </w:r>
          </w:p>
        </w:tc>
        <w:tc>
          <w:tcPr>
            <w:tcW w:w="784" w:type="dxa"/>
            <w:tcBorders>
              <w:top w:val="nil"/>
              <w:left w:val="nil"/>
              <w:bottom w:val="nil"/>
              <w:right w:val="nil"/>
            </w:tcBorders>
            <w:vAlign w:val="bottom"/>
            <w:hideMark/>
          </w:tcPr>
          <w:p w14:paraId="1B2D79D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10.8%</w:t>
            </w:r>
          </w:p>
        </w:tc>
        <w:tc>
          <w:tcPr>
            <w:tcW w:w="613" w:type="dxa"/>
            <w:tcBorders>
              <w:top w:val="nil"/>
              <w:left w:val="nil"/>
              <w:bottom w:val="nil"/>
              <w:right w:val="nil"/>
            </w:tcBorders>
            <w:vAlign w:val="bottom"/>
            <w:hideMark/>
          </w:tcPr>
          <w:p w14:paraId="3AA6E71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2FFB747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8.7%</w:t>
            </w:r>
          </w:p>
        </w:tc>
        <w:tc>
          <w:tcPr>
            <w:tcW w:w="811" w:type="dxa"/>
            <w:tcBorders>
              <w:top w:val="nil"/>
              <w:left w:val="nil"/>
              <w:bottom w:val="nil"/>
              <w:right w:val="nil"/>
            </w:tcBorders>
            <w:vAlign w:val="bottom"/>
            <w:hideMark/>
          </w:tcPr>
          <w:p w14:paraId="5CAF7AF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530CC34C"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0.06</w:t>
            </w:r>
          </w:p>
        </w:tc>
        <w:tc>
          <w:tcPr>
            <w:tcW w:w="1171" w:type="dxa"/>
            <w:tcBorders>
              <w:top w:val="nil"/>
              <w:left w:val="nil"/>
              <w:bottom w:val="nil"/>
              <w:right w:val="nil"/>
            </w:tcBorders>
            <w:vAlign w:val="bottom"/>
            <w:hideMark/>
          </w:tcPr>
          <w:p w14:paraId="2BAD209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2BC7FC8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7.5%</w:t>
            </w:r>
          </w:p>
        </w:tc>
        <w:tc>
          <w:tcPr>
            <w:tcW w:w="631" w:type="dxa"/>
            <w:tcBorders>
              <w:top w:val="nil"/>
              <w:left w:val="nil"/>
              <w:bottom w:val="nil"/>
              <w:right w:val="nil"/>
            </w:tcBorders>
            <w:vAlign w:val="bottom"/>
            <w:hideMark/>
          </w:tcPr>
          <w:p w14:paraId="322E847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3D9C3AB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8.1%</w:t>
            </w:r>
          </w:p>
        </w:tc>
        <w:tc>
          <w:tcPr>
            <w:tcW w:w="1067" w:type="dxa"/>
            <w:tcBorders>
              <w:top w:val="nil"/>
              <w:left w:val="nil"/>
              <w:bottom w:val="nil"/>
              <w:right w:val="nil"/>
            </w:tcBorders>
            <w:vAlign w:val="bottom"/>
            <w:hideMark/>
          </w:tcPr>
          <w:p w14:paraId="2D848F5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517CAE5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0.02</w:t>
            </w:r>
          </w:p>
        </w:tc>
        <w:tc>
          <w:tcPr>
            <w:tcW w:w="1234" w:type="dxa"/>
            <w:tcBorders>
              <w:top w:val="nil"/>
              <w:left w:val="nil"/>
              <w:bottom w:val="nil"/>
              <w:right w:val="nil"/>
            </w:tcBorders>
            <w:noWrap/>
            <w:vAlign w:val="bottom"/>
            <w:hideMark/>
          </w:tcPr>
          <w:p w14:paraId="3738108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4866EF63" w14:textId="77777777" w:rsidTr="00D07215">
        <w:trPr>
          <w:trHeight w:val="288"/>
        </w:trPr>
        <w:tc>
          <w:tcPr>
            <w:tcW w:w="2472" w:type="dxa"/>
            <w:tcBorders>
              <w:top w:val="nil"/>
              <w:left w:val="nil"/>
              <w:right w:val="nil"/>
            </w:tcBorders>
            <w:vAlign w:val="bottom"/>
            <w:hideMark/>
          </w:tcPr>
          <w:p w14:paraId="62EA13FF"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Hispanic</w:t>
            </w:r>
          </w:p>
        </w:tc>
        <w:tc>
          <w:tcPr>
            <w:tcW w:w="784" w:type="dxa"/>
            <w:tcBorders>
              <w:top w:val="nil"/>
              <w:left w:val="nil"/>
              <w:right w:val="nil"/>
            </w:tcBorders>
            <w:vAlign w:val="bottom"/>
            <w:hideMark/>
          </w:tcPr>
          <w:p w14:paraId="490DFDE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25.7%</w:t>
            </w:r>
          </w:p>
        </w:tc>
        <w:tc>
          <w:tcPr>
            <w:tcW w:w="613" w:type="dxa"/>
            <w:tcBorders>
              <w:top w:val="nil"/>
              <w:left w:val="nil"/>
              <w:right w:val="nil"/>
            </w:tcBorders>
            <w:vAlign w:val="bottom"/>
            <w:hideMark/>
          </w:tcPr>
          <w:p w14:paraId="38D309D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right w:val="nil"/>
            </w:tcBorders>
            <w:vAlign w:val="bottom"/>
            <w:hideMark/>
          </w:tcPr>
          <w:p w14:paraId="132E804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26.8%</w:t>
            </w:r>
          </w:p>
        </w:tc>
        <w:tc>
          <w:tcPr>
            <w:tcW w:w="811" w:type="dxa"/>
            <w:tcBorders>
              <w:top w:val="nil"/>
              <w:left w:val="nil"/>
              <w:right w:val="nil"/>
            </w:tcBorders>
            <w:vAlign w:val="bottom"/>
            <w:hideMark/>
          </w:tcPr>
          <w:p w14:paraId="79FB526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right w:val="nil"/>
            </w:tcBorders>
            <w:vAlign w:val="bottom"/>
            <w:hideMark/>
          </w:tcPr>
          <w:p w14:paraId="3995C90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0.02</w:t>
            </w:r>
          </w:p>
        </w:tc>
        <w:tc>
          <w:tcPr>
            <w:tcW w:w="1171" w:type="dxa"/>
            <w:tcBorders>
              <w:top w:val="nil"/>
              <w:left w:val="nil"/>
              <w:right w:val="nil"/>
            </w:tcBorders>
            <w:vAlign w:val="bottom"/>
            <w:hideMark/>
          </w:tcPr>
          <w:p w14:paraId="424E22F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right w:val="nil"/>
            </w:tcBorders>
            <w:vAlign w:val="bottom"/>
            <w:hideMark/>
          </w:tcPr>
          <w:p w14:paraId="4AA0C05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27.9%</w:t>
            </w:r>
          </w:p>
        </w:tc>
        <w:tc>
          <w:tcPr>
            <w:tcW w:w="631" w:type="dxa"/>
            <w:tcBorders>
              <w:top w:val="nil"/>
              <w:left w:val="nil"/>
              <w:right w:val="nil"/>
            </w:tcBorders>
            <w:vAlign w:val="bottom"/>
            <w:hideMark/>
          </w:tcPr>
          <w:p w14:paraId="13FEA1B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right w:val="nil"/>
            </w:tcBorders>
            <w:vAlign w:val="bottom"/>
            <w:hideMark/>
          </w:tcPr>
          <w:p w14:paraId="2A8DDAF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23.4%</w:t>
            </w:r>
          </w:p>
        </w:tc>
        <w:tc>
          <w:tcPr>
            <w:tcW w:w="1067" w:type="dxa"/>
            <w:tcBorders>
              <w:top w:val="nil"/>
              <w:left w:val="nil"/>
              <w:right w:val="nil"/>
            </w:tcBorders>
            <w:vAlign w:val="bottom"/>
            <w:hideMark/>
          </w:tcPr>
          <w:p w14:paraId="1F16238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right w:val="nil"/>
            </w:tcBorders>
            <w:vAlign w:val="bottom"/>
            <w:hideMark/>
          </w:tcPr>
          <w:p w14:paraId="2F5CC350"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0.06</w:t>
            </w:r>
          </w:p>
        </w:tc>
        <w:tc>
          <w:tcPr>
            <w:tcW w:w="1234" w:type="dxa"/>
            <w:tcBorders>
              <w:top w:val="nil"/>
              <w:left w:val="nil"/>
              <w:right w:val="nil"/>
            </w:tcBorders>
            <w:noWrap/>
            <w:vAlign w:val="bottom"/>
            <w:hideMark/>
          </w:tcPr>
          <w:p w14:paraId="14BD976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5C4D85EA" w14:textId="77777777" w:rsidTr="00D07215">
        <w:trPr>
          <w:trHeight w:val="288"/>
        </w:trPr>
        <w:tc>
          <w:tcPr>
            <w:tcW w:w="2472" w:type="dxa"/>
            <w:tcBorders>
              <w:top w:val="nil"/>
              <w:left w:val="nil"/>
              <w:right w:val="nil"/>
            </w:tcBorders>
            <w:vAlign w:val="bottom"/>
            <w:hideMark/>
          </w:tcPr>
          <w:p w14:paraId="2FFA8B0C"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Age</w:t>
            </w:r>
          </w:p>
        </w:tc>
        <w:tc>
          <w:tcPr>
            <w:tcW w:w="784" w:type="dxa"/>
            <w:tcBorders>
              <w:top w:val="nil"/>
              <w:left w:val="nil"/>
              <w:right w:val="nil"/>
            </w:tcBorders>
            <w:vAlign w:val="bottom"/>
            <w:hideMark/>
          </w:tcPr>
          <w:p w14:paraId="39B51C4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11.93</w:t>
            </w:r>
          </w:p>
        </w:tc>
        <w:tc>
          <w:tcPr>
            <w:tcW w:w="613" w:type="dxa"/>
            <w:tcBorders>
              <w:top w:val="nil"/>
              <w:left w:val="nil"/>
              <w:right w:val="nil"/>
            </w:tcBorders>
            <w:vAlign w:val="bottom"/>
            <w:hideMark/>
          </w:tcPr>
          <w:p w14:paraId="740AD69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0.62</w:t>
            </w:r>
          </w:p>
        </w:tc>
        <w:tc>
          <w:tcPr>
            <w:tcW w:w="990" w:type="dxa"/>
            <w:tcBorders>
              <w:top w:val="nil"/>
              <w:left w:val="nil"/>
              <w:right w:val="nil"/>
            </w:tcBorders>
            <w:vAlign w:val="bottom"/>
            <w:hideMark/>
          </w:tcPr>
          <w:p w14:paraId="5ED72FE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11.93</w:t>
            </w:r>
          </w:p>
        </w:tc>
        <w:tc>
          <w:tcPr>
            <w:tcW w:w="811" w:type="dxa"/>
            <w:tcBorders>
              <w:top w:val="nil"/>
              <w:left w:val="nil"/>
              <w:right w:val="nil"/>
            </w:tcBorders>
            <w:vAlign w:val="bottom"/>
            <w:hideMark/>
          </w:tcPr>
          <w:p w14:paraId="0056859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0.54</w:t>
            </w:r>
          </w:p>
        </w:tc>
        <w:tc>
          <w:tcPr>
            <w:tcW w:w="720" w:type="dxa"/>
            <w:tcBorders>
              <w:top w:val="nil"/>
              <w:left w:val="nil"/>
              <w:right w:val="nil"/>
            </w:tcBorders>
            <w:vAlign w:val="bottom"/>
            <w:hideMark/>
          </w:tcPr>
          <w:p w14:paraId="1250D52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171" w:type="dxa"/>
            <w:tcBorders>
              <w:top w:val="nil"/>
              <w:left w:val="nil"/>
              <w:right w:val="nil"/>
            </w:tcBorders>
            <w:vAlign w:val="bottom"/>
            <w:hideMark/>
          </w:tcPr>
          <w:p w14:paraId="420E932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1470" w:type="dxa"/>
            <w:tcBorders>
              <w:top w:val="nil"/>
              <w:left w:val="nil"/>
              <w:right w:val="nil"/>
            </w:tcBorders>
            <w:vAlign w:val="bottom"/>
            <w:hideMark/>
          </w:tcPr>
          <w:p w14:paraId="442F769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11.95</w:t>
            </w:r>
          </w:p>
        </w:tc>
        <w:tc>
          <w:tcPr>
            <w:tcW w:w="631" w:type="dxa"/>
            <w:tcBorders>
              <w:top w:val="nil"/>
              <w:left w:val="nil"/>
              <w:right w:val="nil"/>
            </w:tcBorders>
            <w:vAlign w:val="bottom"/>
            <w:hideMark/>
          </w:tcPr>
          <w:p w14:paraId="6BE673B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0.56</w:t>
            </w:r>
          </w:p>
        </w:tc>
        <w:tc>
          <w:tcPr>
            <w:tcW w:w="791" w:type="dxa"/>
            <w:tcBorders>
              <w:top w:val="nil"/>
              <w:left w:val="nil"/>
              <w:right w:val="nil"/>
            </w:tcBorders>
            <w:vAlign w:val="bottom"/>
            <w:hideMark/>
          </w:tcPr>
          <w:p w14:paraId="02F16DE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11.94</w:t>
            </w:r>
          </w:p>
        </w:tc>
        <w:tc>
          <w:tcPr>
            <w:tcW w:w="1067" w:type="dxa"/>
            <w:tcBorders>
              <w:top w:val="nil"/>
              <w:left w:val="nil"/>
              <w:right w:val="nil"/>
            </w:tcBorders>
            <w:vAlign w:val="bottom"/>
            <w:hideMark/>
          </w:tcPr>
          <w:p w14:paraId="0310E7B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0.53</w:t>
            </w:r>
          </w:p>
        </w:tc>
        <w:tc>
          <w:tcPr>
            <w:tcW w:w="627" w:type="dxa"/>
            <w:tcBorders>
              <w:top w:val="nil"/>
              <w:left w:val="nil"/>
              <w:right w:val="nil"/>
            </w:tcBorders>
            <w:vAlign w:val="bottom"/>
            <w:hideMark/>
          </w:tcPr>
          <w:p w14:paraId="3A9734C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right w:val="nil"/>
            </w:tcBorders>
            <w:noWrap/>
            <w:vAlign w:val="bottom"/>
            <w:hideMark/>
          </w:tcPr>
          <w:p w14:paraId="55D15F9A" w14:textId="77777777" w:rsidR="00AC3ADB" w:rsidRPr="00051694" w:rsidRDefault="00AC3ADB" w:rsidP="00D07215">
            <w:pPr>
              <w:spacing w:after="0" w:line="240" w:lineRule="auto"/>
              <w:jc w:val="center"/>
              <w:rPr>
                <w:rFonts w:ascii="Times New Roman" w:eastAsia="Times New Roman" w:hAnsi="Times New Roman" w:cs="Times New Roman"/>
                <w:color w:val="000000"/>
                <w:sz w:val="22"/>
                <w:szCs w:val="22"/>
              </w:rPr>
            </w:pPr>
            <w:r w:rsidRPr="00051694">
              <w:rPr>
                <w:rFonts w:ascii="Times New Roman" w:eastAsia="Times New Roman" w:hAnsi="Times New Roman" w:cs="Times New Roman"/>
                <w:color w:val="000000"/>
                <w:sz w:val="22"/>
                <w:szCs w:val="22"/>
              </w:rPr>
              <w:t>0.00</w:t>
            </w:r>
          </w:p>
        </w:tc>
      </w:tr>
      <w:tr w:rsidR="00AC3ADB" w:rsidRPr="00051694" w14:paraId="6BEA37CA" w14:textId="77777777" w:rsidTr="00D07215">
        <w:trPr>
          <w:trHeight w:val="288"/>
        </w:trPr>
        <w:tc>
          <w:tcPr>
            <w:tcW w:w="2472" w:type="dxa"/>
            <w:tcBorders>
              <w:left w:val="nil"/>
              <w:right w:val="nil"/>
            </w:tcBorders>
            <w:vAlign w:val="bottom"/>
            <w:hideMark/>
          </w:tcPr>
          <w:p w14:paraId="25173C39" w14:textId="77777777" w:rsidR="00AC3ADB" w:rsidRPr="00051694" w:rsidRDefault="00AC3ADB" w:rsidP="00D07215">
            <w:pPr>
              <w:spacing w:after="0" w:line="240" w:lineRule="auto"/>
              <w:rPr>
                <w:rFonts w:ascii="Times New Roman" w:eastAsia="Times New Roman" w:hAnsi="Times New Roman" w:cs="Times New Roman"/>
                <w:b/>
                <w:sz w:val="20"/>
                <w:szCs w:val="20"/>
              </w:rPr>
            </w:pPr>
            <w:r w:rsidRPr="00051694">
              <w:rPr>
                <w:rFonts w:ascii="Times New Roman" w:hAnsi="Times New Roman" w:cs="Times New Roman"/>
                <w:b/>
                <w:sz w:val="20"/>
                <w:szCs w:val="20"/>
              </w:rPr>
              <w:t>Boys</w:t>
            </w:r>
          </w:p>
        </w:tc>
        <w:tc>
          <w:tcPr>
            <w:tcW w:w="1397" w:type="dxa"/>
            <w:gridSpan w:val="2"/>
            <w:tcBorders>
              <w:left w:val="nil"/>
              <w:right w:val="nil"/>
            </w:tcBorders>
            <w:vAlign w:val="bottom"/>
            <w:hideMark/>
          </w:tcPr>
          <w:p w14:paraId="076E24DC"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r w:rsidRPr="00051694">
              <w:rPr>
                <w:rFonts w:ascii="Times New Roman" w:hAnsi="Times New Roman" w:cs="Times New Roman"/>
                <w:color w:val="000000"/>
                <w:sz w:val="20"/>
                <w:szCs w:val="20"/>
                <w:u w:val="single"/>
              </w:rPr>
              <w:t>(</w:t>
            </w:r>
            <w:r w:rsidRPr="00051694">
              <w:rPr>
                <w:rStyle w:val="font331"/>
                <w:rFonts w:ascii="Times New Roman" w:hAnsi="Times New Roman" w:cs="Times New Roman"/>
                <w:u w:val="single"/>
              </w:rPr>
              <w:t>n</w:t>
            </w:r>
            <w:r w:rsidRPr="00051694">
              <w:rPr>
                <w:rStyle w:val="font321"/>
                <w:rFonts w:ascii="Times New Roman" w:hAnsi="Times New Roman" w:cs="Times New Roman"/>
                <w:u w:val="single"/>
              </w:rPr>
              <w:t xml:space="preserve"> = 321)</w:t>
            </w:r>
          </w:p>
        </w:tc>
        <w:tc>
          <w:tcPr>
            <w:tcW w:w="1801" w:type="dxa"/>
            <w:gridSpan w:val="2"/>
            <w:tcBorders>
              <w:left w:val="nil"/>
              <w:right w:val="nil"/>
            </w:tcBorders>
            <w:vAlign w:val="bottom"/>
            <w:hideMark/>
          </w:tcPr>
          <w:p w14:paraId="2788D0B5"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r w:rsidRPr="00051694">
              <w:rPr>
                <w:rFonts w:ascii="Times New Roman" w:hAnsi="Times New Roman" w:cs="Times New Roman"/>
                <w:color w:val="000000"/>
                <w:sz w:val="20"/>
                <w:szCs w:val="20"/>
                <w:u w:val="single"/>
              </w:rPr>
              <w:t>(n = 317)</w:t>
            </w:r>
          </w:p>
        </w:tc>
        <w:tc>
          <w:tcPr>
            <w:tcW w:w="720" w:type="dxa"/>
            <w:tcBorders>
              <w:left w:val="nil"/>
              <w:right w:val="nil"/>
            </w:tcBorders>
            <w:vAlign w:val="bottom"/>
            <w:hideMark/>
          </w:tcPr>
          <w:p w14:paraId="46BB7FDA"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p>
        </w:tc>
        <w:tc>
          <w:tcPr>
            <w:tcW w:w="1171" w:type="dxa"/>
            <w:tcBorders>
              <w:left w:val="nil"/>
              <w:right w:val="nil"/>
            </w:tcBorders>
            <w:vAlign w:val="bottom"/>
            <w:hideMark/>
          </w:tcPr>
          <w:p w14:paraId="2224AEB5" w14:textId="77777777" w:rsidR="00AC3ADB" w:rsidRPr="00051694" w:rsidRDefault="00AC3ADB" w:rsidP="00D07215">
            <w:pPr>
              <w:spacing w:after="0" w:line="240" w:lineRule="auto"/>
              <w:rPr>
                <w:rFonts w:ascii="Times New Roman" w:eastAsia="Times New Roman" w:hAnsi="Times New Roman" w:cs="Times New Roman"/>
                <w:sz w:val="20"/>
                <w:szCs w:val="20"/>
                <w:u w:val="single"/>
              </w:rPr>
            </w:pPr>
          </w:p>
        </w:tc>
        <w:tc>
          <w:tcPr>
            <w:tcW w:w="2101" w:type="dxa"/>
            <w:gridSpan w:val="2"/>
            <w:tcBorders>
              <w:left w:val="nil"/>
              <w:right w:val="nil"/>
            </w:tcBorders>
            <w:vAlign w:val="bottom"/>
            <w:hideMark/>
          </w:tcPr>
          <w:p w14:paraId="744F076E"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r w:rsidRPr="00051694">
              <w:rPr>
                <w:rFonts w:ascii="Times New Roman" w:hAnsi="Times New Roman" w:cs="Times New Roman"/>
                <w:color w:val="000000"/>
                <w:sz w:val="20"/>
                <w:szCs w:val="20"/>
                <w:u w:val="single"/>
              </w:rPr>
              <w:t>(n = 303)</w:t>
            </w:r>
          </w:p>
        </w:tc>
        <w:tc>
          <w:tcPr>
            <w:tcW w:w="1858" w:type="dxa"/>
            <w:gridSpan w:val="2"/>
            <w:tcBorders>
              <w:left w:val="nil"/>
              <w:right w:val="nil"/>
            </w:tcBorders>
            <w:vAlign w:val="bottom"/>
            <w:hideMark/>
          </w:tcPr>
          <w:p w14:paraId="16DCF136" w14:textId="77777777" w:rsidR="00AC3ADB" w:rsidRPr="00051694" w:rsidRDefault="00AC3ADB" w:rsidP="00D07215">
            <w:pPr>
              <w:spacing w:after="0" w:line="240" w:lineRule="auto"/>
              <w:rPr>
                <w:rFonts w:ascii="Times New Roman" w:eastAsia="Times New Roman" w:hAnsi="Times New Roman" w:cs="Times New Roman"/>
                <w:color w:val="000000"/>
                <w:sz w:val="20"/>
                <w:szCs w:val="20"/>
                <w:u w:val="single"/>
              </w:rPr>
            </w:pPr>
            <w:r w:rsidRPr="00051694">
              <w:rPr>
                <w:rFonts w:ascii="Times New Roman" w:hAnsi="Times New Roman" w:cs="Times New Roman"/>
                <w:color w:val="000000"/>
                <w:sz w:val="20"/>
                <w:szCs w:val="20"/>
                <w:u w:val="single"/>
              </w:rPr>
              <w:t>(n = 269)</w:t>
            </w:r>
          </w:p>
        </w:tc>
        <w:tc>
          <w:tcPr>
            <w:tcW w:w="627" w:type="dxa"/>
            <w:tcBorders>
              <w:left w:val="nil"/>
              <w:bottom w:val="nil"/>
              <w:right w:val="nil"/>
            </w:tcBorders>
            <w:vAlign w:val="bottom"/>
            <w:hideMark/>
          </w:tcPr>
          <w:p w14:paraId="351E6DF9"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234" w:type="dxa"/>
            <w:tcBorders>
              <w:left w:val="nil"/>
              <w:bottom w:val="nil"/>
              <w:right w:val="nil"/>
            </w:tcBorders>
            <w:noWrap/>
            <w:vAlign w:val="bottom"/>
            <w:hideMark/>
          </w:tcPr>
          <w:p w14:paraId="6B6DBCA0" w14:textId="77777777" w:rsidR="00AC3ADB" w:rsidRPr="00051694" w:rsidRDefault="00AC3ADB" w:rsidP="00D07215">
            <w:pPr>
              <w:spacing w:after="0" w:line="240" w:lineRule="auto"/>
              <w:jc w:val="center"/>
              <w:rPr>
                <w:rFonts w:ascii="Times New Roman" w:eastAsia="Times New Roman" w:hAnsi="Times New Roman" w:cs="Times New Roman"/>
                <w:b/>
                <w:sz w:val="20"/>
                <w:szCs w:val="20"/>
              </w:rPr>
            </w:pPr>
          </w:p>
        </w:tc>
      </w:tr>
      <w:tr w:rsidR="00AC3ADB" w:rsidRPr="00051694" w14:paraId="04BD94A8" w14:textId="77777777" w:rsidTr="00D07215">
        <w:trPr>
          <w:trHeight w:val="288"/>
        </w:trPr>
        <w:tc>
          <w:tcPr>
            <w:tcW w:w="2472" w:type="dxa"/>
            <w:tcBorders>
              <w:left w:val="nil"/>
              <w:bottom w:val="nil"/>
              <w:right w:val="nil"/>
            </w:tcBorders>
            <w:vAlign w:val="bottom"/>
            <w:hideMark/>
          </w:tcPr>
          <w:p w14:paraId="136B2F5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White</w:t>
            </w:r>
          </w:p>
        </w:tc>
        <w:tc>
          <w:tcPr>
            <w:tcW w:w="784" w:type="dxa"/>
            <w:tcBorders>
              <w:left w:val="nil"/>
              <w:bottom w:val="nil"/>
              <w:right w:val="nil"/>
            </w:tcBorders>
            <w:vAlign w:val="bottom"/>
            <w:hideMark/>
          </w:tcPr>
          <w:p w14:paraId="120469F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1.6%</w:t>
            </w:r>
          </w:p>
        </w:tc>
        <w:tc>
          <w:tcPr>
            <w:tcW w:w="613" w:type="dxa"/>
            <w:tcBorders>
              <w:left w:val="nil"/>
              <w:bottom w:val="nil"/>
              <w:right w:val="nil"/>
            </w:tcBorders>
            <w:vAlign w:val="bottom"/>
            <w:hideMark/>
          </w:tcPr>
          <w:p w14:paraId="4E62BDA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left w:val="nil"/>
              <w:bottom w:val="nil"/>
              <w:right w:val="nil"/>
            </w:tcBorders>
            <w:vAlign w:val="bottom"/>
            <w:hideMark/>
          </w:tcPr>
          <w:p w14:paraId="3D1309C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4.7%</w:t>
            </w:r>
          </w:p>
        </w:tc>
        <w:tc>
          <w:tcPr>
            <w:tcW w:w="811" w:type="dxa"/>
            <w:tcBorders>
              <w:left w:val="nil"/>
              <w:bottom w:val="nil"/>
              <w:right w:val="nil"/>
            </w:tcBorders>
            <w:vAlign w:val="bottom"/>
            <w:hideMark/>
          </w:tcPr>
          <w:p w14:paraId="1E6B347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left w:val="nil"/>
              <w:bottom w:val="nil"/>
              <w:right w:val="nil"/>
            </w:tcBorders>
            <w:vAlign w:val="bottom"/>
            <w:hideMark/>
          </w:tcPr>
          <w:p w14:paraId="11C9A2C3"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hAnsi="Times New Roman" w:cs="Times New Roman"/>
                <w:b/>
                <w:color w:val="000000"/>
                <w:sz w:val="20"/>
                <w:szCs w:val="20"/>
              </w:rPr>
              <w:t>0.30</w:t>
            </w:r>
          </w:p>
        </w:tc>
        <w:tc>
          <w:tcPr>
            <w:tcW w:w="1171" w:type="dxa"/>
            <w:tcBorders>
              <w:left w:val="nil"/>
              <w:bottom w:val="nil"/>
              <w:right w:val="nil"/>
            </w:tcBorders>
            <w:vAlign w:val="bottom"/>
            <w:hideMark/>
          </w:tcPr>
          <w:p w14:paraId="7F75D64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left w:val="nil"/>
              <w:bottom w:val="nil"/>
              <w:right w:val="nil"/>
            </w:tcBorders>
            <w:vAlign w:val="bottom"/>
            <w:hideMark/>
          </w:tcPr>
          <w:p w14:paraId="66AA278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w:t>
            </w:r>
          </w:p>
        </w:tc>
        <w:tc>
          <w:tcPr>
            <w:tcW w:w="631" w:type="dxa"/>
            <w:tcBorders>
              <w:left w:val="nil"/>
              <w:bottom w:val="nil"/>
              <w:right w:val="nil"/>
            </w:tcBorders>
            <w:vAlign w:val="bottom"/>
            <w:hideMark/>
          </w:tcPr>
          <w:p w14:paraId="28BC2A4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left w:val="nil"/>
              <w:bottom w:val="nil"/>
              <w:right w:val="nil"/>
            </w:tcBorders>
            <w:vAlign w:val="bottom"/>
            <w:hideMark/>
          </w:tcPr>
          <w:p w14:paraId="55ADFE3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4.1%</w:t>
            </w:r>
          </w:p>
        </w:tc>
        <w:tc>
          <w:tcPr>
            <w:tcW w:w="1067" w:type="dxa"/>
            <w:tcBorders>
              <w:left w:val="nil"/>
              <w:bottom w:val="nil"/>
              <w:right w:val="nil"/>
            </w:tcBorders>
            <w:vAlign w:val="bottom"/>
            <w:hideMark/>
          </w:tcPr>
          <w:p w14:paraId="0EFF695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77780544"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hAnsi="Times New Roman" w:cs="Times New Roman"/>
                <w:b/>
                <w:color w:val="000000"/>
                <w:sz w:val="20"/>
                <w:szCs w:val="20"/>
              </w:rPr>
              <w:t>0.07</w:t>
            </w:r>
          </w:p>
        </w:tc>
        <w:tc>
          <w:tcPr>
            <w:tcW w:w="1234" w:type="dxa"/>
            <w:tcBorders>
              <w:top w:val="nil"/>
              <w:left w:val="nil"/>
              <w:bottom w:val="nil"/>
              <w:right w:val="nil"/>
            </w:tcBorders>
            <w:noWrap/>
            <w:vAlign w:val="bottom"/>
            <w:hideMark/>
          </w:tcPr>
          <w:p w14:paraId="526EEE6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756E549F" w14:textId="77777777" w:rsidTr="00D07215">
        <w:trPr>
          <w:trHeight w:val="288"/>
        </w:trPr>
        <w:tc>
          <w:tcPr>
            <w:tcW w:w="2472" w:type="dxa"/>
            <w:tcBorders>
              <w:top w:val="nil"/>
              <w:left w:val="nil"/>
              <w:bottom w:val="nil"/>
              <w:right w:val="nil"/>
            </w:tcBorders>
            <w:vAlign w:val="bottom"/>
            <w:hideMark/>
          </w:tcPr>
          <w:p w14:paraId="77FCA85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Black</w:t>
            </w:r>
          </w:p>
        </w:tc>
        <w:tc>
          <w:tcPr>
            <w:tcW w:w="784" w:type="dxa"/>
            <w:tcBorders>
              <w:top w:val="nil"/>
              <w:left w:val="nil"/>
              <w:bottom w:val="nil"/>
              <w:right w:val="nil"/>
            </w:tcBorders>
            <w:vAlign w:val="bottom"/>
            <w:hideMark/>
          </w:tcPr>
          <w:p w14:paraId="32D27A4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52.6%</w:t>
            </w:r>
          </w:p>
        </w:tc>
        <w:tc>
          <w:tcPr>
            <w:tcW w:w="613" w:type="dxa"/>
            <w:tcBorders>
              <w:top w:val="nil"/>
              <w:left w:val="nil"/>
              <w:bottom w:val="nil"/>
              <w:right w:val="nil"/>
            </w:tcBorders>
            <w:vAlign w:val="bottom"/>
            <w:hideMark/>
          </w:tcPr>
          <w:p w14:paraId="4FAAC97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65FEDC5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60.3%</w:t>
            </w:r>
          </w:p>
        </w:tc>
        <w:tc>
          <w:tcPr>
            <w:tcW w:w="811" w:type="dxa"/>
            <w:tcBorders>
              <w:top w:val="nil"/>
              <w:left w:val="nil"/>
              <w:bottom w:val="nil"/>
              <w:right w:val="nil"/>
            </w:tcBorders>
            <w:vAlign w:val="bottom"/>
            <w:hideMark/>
          </w:tcPr>
          <w:p w14:paraId="7D583C8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3D175DCA"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hAnsi="Times New Roman" w:cs="Times New Roman"/>
                <w:b/>
                <w:color w:val="000000"/>
                <w:sz w:val="20"/>
                <w:szCs w:val="20"/>
              </w:rPr>
              <w:t>0.08</w:t>
            </w:r>
          </w:p>
        </w:tc>
        <w:tc>
          <w:tcPr>
            <w:tcW w:w="1171" w:type="dxa"/>
            <w:tcBorders>
              <w:top w:val="nil"/>
              <w:left w:val="nil"/>
              <w:bottom w:val="nil"/>
              <w:right w:val="nil"/>
            </w:tcBorders>
            <w:vAlign w:val="bottom"/>
            <w:hideMark/>
          </w:tcPr>
          <w:p w14:paraId="4475D85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77F93FC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50.5%</w:t>
            </w:r>
          </w:p>
        </w:tc>
        <w:tc>
          <w:tcPr>
            <w:tcW w:w="631" w:type="dxa"/>
            <w:tcBorders>
              <w:top w:val="nil"/>
              <w:left w:val="nil"/>
              <w:bottom w:val="nil"/>
              <w:right w:val="nil"/>
            </w:tcBorders>
            <w:vAlign w:val="bottom"/>
            <w:hideMark/>
          </w:tcPr>
          <w:p w14:paraId="301145C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21AFE1C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51.3%</w:t>
            </w:r>
          </w:p>
        </w:tc>
        <w:tc>
          <w:tcPr>
            <w:tcW w:w="1067" w:type="dxa"/>
            <w:tcBorders>
              <w:top w:val="nil"/>
              <w:left w:val="nil"/>
              <w:bottom w:val="nil"/>
              <w:right w:val="nil"/>
            </w:tcBorders>
            <w:vAlign w:val="bottom"/>
            <w:hideMark/>
          </w:tcPr>
          <w:p w14:paraId="737659E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1E62CF8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0.01</w:t>
            </w:r>
          </w:p>
        </w:tc>
        <w:tc>
          <w:tcPr>
            <w:tcW w:w="1234" w:type="dxa"/>
            <w:tcBorders>
              <w:top w:val="nil"/>
              <w:left w:val="nil"/>
              <w:bottom w:val="nil"/>
              <w:right w:val="nil"/>
            </w:tcBorders>
            <w:noWrap/>
            <w:vAlign w:val="bottom"/>
            <w:hideMark/>
          </w:tcPr>
          <w:p w14:paraId="4FBF355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0D8E1A7E" w14:textId="77777777" w:rsidTr="00D07215">
        <w:trPr>
          <w:trHeight w:val="288"/>
        </w:trPr>
        <w:tc>
          <w:tcPr>
            <w:tcW w:w="2472" w:type="dxa"/>
            <w:tcBorders>
              <w:top w:val="nil"/>
              <w:left w:val="nil"/>
              <w:bottom w:val="nil"/>
              <w:right w:val="nil"/>
            </w:tcBorders>
            <w:vAlign w:val="bottom"/>
            <w:hideMark/>
          </w:tcPr>
          <w:p w14:paraId="24B147EE"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Pacific Islander</w:t>
            </w:r>
          </w:p>
        </w:tc>
        <w:tc>
          <w:tcPr>
            <w:tcW w:w="784" w:type="dxa"/>
            <w:tcBorders>
              <w:top w:val="nil"/>
              <w:left w:val="nil"/>
              <w:bottom w:val="nil"/>
              <w:right w:val="nil"/>
            </w:tcBorders>
            <w:vAlign w:val="bottom"/>
            <w:hideMark/>
          </w:tcPr>
          <w:p w14:paraId="40214C2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0.0%</w:t>
            </w:r>
          </w:p>
        </w:tc>
        <w:tc>
          <w:tcPr>
            <w:tcW w:w="613" w:type="dxa"/>
            <w:tcBorders>
              <w:top w:val="nil"/>
              <w:left w:val="nil"/>
              <w:bottom w:val="nil"/>
              <w:right w:val="nil"/>
            </w:tcBorders>
            <w:vAlign w:val="bottom"/>
            <w:hideMark/>
          </w:tcPr>
          <w:p w14:paraId="5873541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5B6D49E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w:t>
            </w:r>
          </w:p>
        </w:tc>
        <w:tc>
          <w:tcPr>
            <w:tcW w:w="811" w:type="dxa"/>
            <w:tcBorders>
              <w:top w:val="nil"/>
              <w:left w:val="nil"/>
              <w:bottom w:val="nil"/>
              <w:right w:val="nil"/>
            </w:tcBorders>
            <w:vAlign w:val="bottom"/>
            <w:hideMark/>
          </w:tcPr>
          <w:p w14:paraId="0AB9C79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142AB21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n/a</w:t>
            </w:r>
          </w:p>
        </w:tc>
        <w:tc>
          <w:tcPr>
            <w:tcW w:w="1171" w:type="dxa"/>
            <w:tcBorders>
              <w:top w:val="nil"/>
              <w:left w:val="nil"/>
              <w:bottom w:val="nil"/>
              <w:right w:val="nil"/>
            </w:tcBorders>
            <w:vAlign w:val="bottom"/>
            <w:hideMark/>
          </w:tcPr>
          <w:p w14:paraId="44FDF13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5D1BD04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w:t>
            </w:r>
          </w:p>
        </w:tc>
        <w:tc>
          <w:tcPr>
            <w:tcW w:w="631" w:type="dxa"/>
            <w:tcBorders>
              <w:top w:val="nil"/>
              <w:left w:val="nil"/>
              <w:bottom w:val="nil"/>
              <w:right w:val="nil"/>
            </w:tcBorders>
            <w:vAlign w:val="bottom"/>
            <w:hideMark/>
          </w:tcPr>
          <w:p w14:paraId="0F1212F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436DE85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0.0%</w:t>
            </w:r>
          </w:p>
        </w:tc>
        <w:tc>
          <w:tcPr>
            <w:tcW w:w="1067" w:type="dxa"/>
            <w:tcBorders>
              <w:top w:val="nil"/>
              <w:left w:val="nil"/>
              <w:bottom w:val="nil"/>
              <w:right w:val="nil"/>
            </w:tcBorders>
            <w:vAlign w:val="bottom"/>
            <w:hideMark/>
          </w:tcPr>
          <w:p w14:paraId="6A77394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7ADE4E2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n/a</w:t>
            </w:r>
          </w:p>
        </w:tc>
        <w:tc>
          <w:tcPr>
            <w:tcW w:w="1234" w:type="dxa"/>
            <w:tcBorders>
              <w:top w:val="nil"/>
              <w:left w:val="nil"/>
              <w:bottom w:val="nil"/>
              <w:right w:val="nil"/>
            </w:tcBorders>
            <w:noWrap/>
            <w:vAlign w:val="bottom"/>
            <w:hideMark/>
          </w:tcPr>
          <w:p w14:paraId="3D69592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23DA70BB" w14:textId="77777777" w:rsidTr="00D07215">
        <w:trPr>
          <w:trHeight w:val="288"/>
        </w:trPr>
        <w:tc>
          <w:tcPr>
            <w:tcW w:w="2472" w:type="dxa"/>
            <w:tcBorders>
              <w:top w:val="nil"/>
              <w:left w:val="nil"/>
              <w:bottom w:val="nil"/>
              <w:right w:val="nil"/>
            </w:tcBorders>
            <w:vAlign w:val="bottom"/>
            <w:hideMark/>
          </w:tcPr>
          <w:p w14:paraId="1F9B07C7"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Asian</w:t>
            </w:r>
          </w:p>
        </w:tc>
        <w:tc>
          <w:tcPr>
            <w:tcW w:w="784" w:type="dxa"/>
            <w:tcBorders>
              <w:top w:val="nil"/>
              <w:left w:val="nil"/>
              <w:bottom w:val="nil"/>
              <w:right w:val="nil"/>
            </w:tcBorders>
            <w:vAlign w:val="bottom"/>
            <w:hideMark/>
          </w:tcPr>
          <w:p w14:paraId="1986130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w:t>
            </w:r>
          </w:p>
        </w:tc>
        <w:tc>
          <w:tcPr>
            <w:tcW w:w="613" w:type="dxa"/>
            <w:tcBorders>
              <w:top w:val="nil"/>
              <w:left w:val="nil"/>
              <w:bottom w:val="nil"/>
              <w:right w:val="nil"/>
            </w:tcBorders>
            <w:vAlign w:val="bottom"/>
            <w:hideMark/>
          </w:tcPr>
          <w:p w14:paraId="4794635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22B4914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3.2%</w:t>
            </w:r>
          </w:p>
        </w:tc>
        <w:tc>
          <w:tcPr>
            <w:tcW w:w="811" w:type="dxa"/>
            <w:tcBorders>
              <w:top w:val="nil"/>
              <w:left w:val="nil"/>
              <w:bottom w:val="nil"/>
              <w:right w:val="nil"/>
            </w:tcBorders>
            <w:vAlign w:val="bottom"/>
            <w:hideMark/>
          </w:tcPr>
          <w:p w14:paraId="0435DD8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21807F9A"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hAnsi="Times New Roman" w:cs="Times New Roman"/>
                <w:b/>
                <w:color w:val="000000"/>
                <w:sz w:val="20"/>
                <w:szCs w:val="20"/>
              </w:rPr>
              <w:t>0.14</w:t>
            </w:r>
          </w:p>
        </w:tc>
        <w:tc>
          <w:tcPr>
            <w:tcW w:w="1171" w:type="dxa"/>
            <w:tcBorders>
              <w:top w:val="nil"/>
              <w:left w:val="nil"/>
              <w:bottom w:val="nil"/>
              <w:right w:val="nil"/>
            </w:tcBorders>
            <w:vAlign w:val="bottom"/>
            <w:hideMark/>
          </w:tcPr>
          <w:p w14:paraId="59ABFE9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3652401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10.6%</w:t>
            </w:r>
          </w:p>
        </w:tc>
        <w:tc>
          <w:tcPr>
            <w:tcW w:w="631" w:type="dxa"/>
            <w:tcBorders>
              <w:top w:val="nil"/>
              <w:left w:val="nil"/>
              <w:bottom w:val="nil"/>
              <w:right w:val="nil"/>
            </w:tcBorders>
            <w:vAlign w:val="bottom"/>
            <w:hideMark/>
          </w:tcPr>
          <w:p w14:paraId="0C729C4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23E1764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10.0%</w:t>
            </w:r>
          </w:p>
        </w:tc>
        <w:tc>
          <w:tcPr>
            <w:tcW w:w="1067" w:type="dxa"/>
            <w:tcBorders>
              <w:top w:val="nil"/>
              <w:left w:val="nil"/>
              <w:bottom w:val="nil"/>
              <w:right w:val="nil"/>
            </w:tcBorders>
            <w:vAlign w:val="bottom"/>
            <w:hideMark/>
          </w:tcPr>
          <w:p w14:paraId="1B82732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768798D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0.01</w:t>
            </w:r>
          </w:p>
        </w:tc>
        <w:tc>
          <w:tcPr>
            <w:tcW w:w="1234" w:type="dxa"/>
            <w:tcBorders>
              <w:top w:val="nil"/>
              <w:left w:val="nil"/>
              <w:bottom w:val="nil"/>
              <w:right w:val="nil"/>
            </w:tcBorders>
            <w:noWrap/>
            <w:vAlign w:val="bottom"/>
            <w:hideMark/>
          </w:tcPr>
          <w:p w14:paraId="4AFE965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3AB57B49" w14:textId="77777777" w:rsidTr="00D07215">
        <w:trPr>
          <w:trHeight w:val="288"/>
        </w:trPr>
        <w:tc>
          <w:tcPr>
            <w:tcW w:w="2472" w:type="dxa"/>
            <w:tcBorders>
              <w:top w:val="nil"/>
              <w:left w:val="nil"/>
              <w:bottom w:val="nil"/>
              <w:right w:val="nil"/>
            </w:tcBorders>
            <w:vAlign w:val="bottom"/>
            <w:hideMark/>
          </w:tcPr>
          <w:p w14:paraId="0E2389B5"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Native American</w:t>
            </w:r>
          </w:p>
        </w:tc>
        <w:tc>
          <w:tcPr>
            <w:tcW w:w="784" w:type="dxa"/>
            <w:tcBorders>
              <w:top w:val="nil"/>
              <w:left w:val="nil"/>
              <w:bottom w:val="nil"/>
              <w:right w:val="nil"/>
            </w:tcBorders>
            <w:vAlign w:val="bottom"/>
            <w:hideMark/>
          </w:tcPr>
          <w:p w14:paraId="04669B1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w:t>
            </w:r>
          </w:p>
        </w:tc>
        <w:tc>
          <w:tcPr>
            <w:tcW w:w="613" w:type="dxa"/>
            <w:tcBorders>
              <w:top w:val="nil"/>
              <w:left w:val="nil"/>
              <w:bottom w:val="nil"/>
              <w:right w:val="nil"/>
            </w:tcBorders>
            <w:vAlign w:val="bottom"/>
            <w:hideMark/>
          </w:tcPr>
          <w:p w14:paraId="6F581C3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223E5A0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0.6%</w:t>
            </w:r>
          </w:p>
        </w:tc>
        <w:tc>
          <w:tcPr>
            <w:tcW w:w="811" w:type="dxa"/>
            <w:tcBorders>
              <w:top w:val="nil"/>
              <w:left w:val="nil"/>
              <w:bottom w:val="nil"/>
              <w:right w:val="nil"/>
            </w:tcBorders>
            <w:vAlign w:val="bottom"/>
            <w:hideMark/>
          </w:tcPr>
          <w:p w14:paraId="4D11348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28192BC3"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hAnsi="Times New Roman" w:cs="Times New Roman"/>
                <w:b/>
                <w:color w:val="000000"/>
                <w:sz w:val="20"/>
                <w:szCs w:val="20"/>
              </w:rPr>
              <w:t>0.10</w:t>
            </w:r>
          </w:p>
        </w:tc>
        <w:tc>
          <w:tcPr>
            <w:tcW w:w="1171" w:type="dxa"/>
            <w:tcBorders>
              <w:top w:val="nil"/>
              <w:left w:val="nil"/>
              <w:bottom w:val="nil"/>
              <w:right w:val="nil"/>
            </w:tcBorders>
            <w:vAlign w:val="bottom"/>
            <w:hideMark/>
          </w:tcPr>
          <w:p w14:paraId="68B08FF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588FAC1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w:t>
            </w:r>
          </w:p>
        </w:tc>
        <w:tc>
          <w:tcPr>
            <w:tcW w:w="631" w:type="dxa"/>
            <w:tcBorders>
              <w:top w:val="nil"/>
              <w:left w:val="nil"/>
              <w:bottom w:val="nil"/>
              <w:right w:val="nil"/>
            </w:tcBorders>
            <w:vAlign w:val="bottom"/>
            <w:hideMark/>
          </w:tcPr>
          <w:p w14:paraId="1AC961B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3AB5A8C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0.4%</w:t>
            </w:r>
          </w:p>
        </w:tc>
        <w:tc>
          <w:tcPr>
            <w:tcW w:w="1067" w:type="dxa"/>
            <w:tcBorders>
              <w:top w:val="nil"/>
              <w:left w:val="nil"/>
              <w:bottom w:val="nil"/>
              <w:right w:val="nil"/>
            </w:tcBorders>
            <w:vAlign w:val="bottom"/>
            <w:hideMark/>
          </w:tcPr>
          <w:p w14:paraId="6617CBB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39EE9F31"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hAnsi="Times New Roman" w:cs="Times New Roman"/>
                <w:b/>
                <w:color w:val="000000"/>
                <w:sz w:val="20"/>
                <w:szCs w:val="20"/>
              </w:rPr>
              <w:t>0.26</w:t>
            </w:r>
          </w:p>
        </w:tc>
        <w:tc>
          <w:tcPr>
            <w:tcW w:w="1234" w:type="dxa"/>
            <w:tcBorders>
              <w:top w:val="nil"/>
              <w:left w:val="nil"/>
              <w:bottom w:val="nil"/>
              <w:right w:val="nil"/>
            </w:tcBorders>
            <w:noWrap/>
            <w:vAlign w:val="bottom"/>
            <w:hideMark/>
          </w:tcPr>
          <w:p w14:paraId="125DFCB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53F8A8E7" w14:textId="77777777" w:rsidTr="00D07215">
        <w:trPr>
          <w:trHeight w:val="288"/>
        </w:trPr>
        <w:tc>
          <w:tcPr>
            <w:tcW w:w="2472" w:type="dxa"/>
            <w:tcBorders>
              <w:top w:val="nil"/>
              <w:left w:val="nil"/>
              <w:bottom w:val="nil"/>
              <w:right w:val="nil"/>
            </w:tcBorders>
            <w:vAlign w:val="bottom"/>
            <w:hideMark/>
          </w:tcPr>
          <w:p w14:paraId="5F4761D4"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Mixed</w:t>
            </w:r>
          </w:p>
        </w:tc>
        <w:tc>
          <w:tcPr>
            <w:tcW w:w="784" w:type="dxa"/>
            <w:tcBorders>
              <w:top w:val="nil"/>
              <w:left w:val="nil"/>
              <w:bottom w:val="nil"/>
              <w:right w:val="nil"/>
            </w:tcBorders>
            <w:vAlign w:val="bottom"/>
            <w:hideMark/>
          </w:tcPr>
          <w:p w14:paraId="5080F8B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4.4%</w:t>
            </w:r>
          </w:p>
        </w:tc>
        <w:tc>
          <w:tcPr>
            <w:tcW w:w="613" w:type="dxa"/>
            <w:tcBorders>
              <w:top w:val="nil"/>
              <w:left w:val="nil"/>
              <w:bottom w:val="nil"/>
              <w:right w:val="nil"/>
            </w:tcBorders>
            <w:vAlign w:val="bottom"/>
            <w:hideMark/>
          </w:tcPr>
          <w:p w14:paraId="7ED1E07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549C1AB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4.1%</w:t>
            </w:r>
          </w:p>
        </w:tc>
        <w:tc>
          <w:tcPr>
            <w:tcW w:w="811" w:type="dxa"/>
            <w:tcBorders>
              <w:top w:val="nil"/>
              <w:left w:val="nil"/>
              <w:bottom w:val="nil"/>
              <w:right w:val="nil"/>
            </w:tcBorders>
            <w:vAlign w:val="bottom"/>
            <w:hideMark/>
          </w:tcPr>
          <w:p w14:paraId="03BA3D1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1AC68E4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0.02</w:t>
            </w:r>
          </w:p>
        </w:tc>
        <w:tc>
          <w:tcPr>
            <w:tcW w:w="1171" w:type="dxa"/>
            <w:tcBorders>
              <w:top w:val="nil"/>
              <w:left w:val="nil"/>
              <w:bottom w:val="nil"/>
              <w:right w:val="nil"/>
            </w:tcBorders>
            <w:vAlign w:val="bottom"/>
            <w:hideMark/>
          </w:tcPr>
          <w:p w14:paraId="4E4DC58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189F0C8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3.0%</w:t>
            </w:r>
          </w:p>
        </w:tc>
        <w:tc>
          <w:tcPr>
            <w:tcW w:w="631" w:type="dxa"/>
            <w:tcBorders>
              <w:top w:val="nil"/>
              <w:left w:val="nil"/>
              <w:bottom w:val="nil"/>
              <w:right w:val="nil"/>
            </w:tcBorders>
            <w:vAlign w:val="bottom"/>
            <w:hideMark/>
          </w:tcPr>
          <w:p w14:paraId="28AF898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713AEF2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10.0%</w:t>
            </w:r>
          </w:p>
        </w:tc>
        <w:tc>
          <w:tcPr>
            <w:tcW w:w="1067" w:type="dxa"/>
            <w:tcBorders>
              <w:top w:val="nil"/>
              <w:left w:val="nil"/>
              <w:bottom w:val="nil"/>
              <w:right w:val="nil"/>
            </w:tcBorders>
            <w:vAlign w:val="bottom"/>
            <w:hideMark/>
          </w:tcPr>
          <w:p w14:paraId="7CF4B9F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538E8DF2"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hAnsi="Times New Roman" w:cs="Times New Roman"/>
                <w:b/>
                <w:color w:val="000000"/>
                <w:sz w:val="20"/>
                <w:szCs w:val="20"/>
              </w:rPr>
              <w:t>0.34</w:t>
            </w:r>
          </w:p>
        </w:tc>
        <w:tc>
          <w:tcPr>
            <w:tcW w:w="1234" w:type="dxa"/>
            <w:tcBorders>
              <w:top w:val="nil"/>
              <w:left w:val="nil"/>
              <w:bottom w:val="nil"/>
              <w:right w:val="nil"/>
            </w:tcBorders>
            <w:noWrap/>
            <w:vAlign w:val="bottom"/>
            <w:hideMark/>
          </w:tcPr>
          <w:p w14:paraId="1EE861B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1EDFF925" w14:textId="77777777" w:rsidTr="00D07215">
        <w:trPr>
          <w:trHeight w:val="288"/>
        </w:trPr>
        <w:tc>
          <w:tcPr>
            <w:tcW w:w="2472" w:type="dxa"/>
            <w:tcBorders>
              <w:top w:val="nil"/>
              <w:left w:val="nil"/>
              <w:bottom w:val="nil"/>
              <w:right w:val="nil"/>
            </w:tcBorders>
            <w:vAlign w:val="bottom"/>
            <w:hideMark/>
          </w:tcPr>
          <w:p w14:paraId="05748B7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Hispanic</w:t>
            </w:r>
          </w:p>
        </w:tc>
        <w:tc>
          <w:tcPr>
            <w:tcW w:w="784" w:type="dxa"/>
            <w:tcBorders>
              <w:top w:val="nil"/>
              <w:left w:val="nil"/>
              <w:bottom w:val="nil"/>
              <w:right w:val="nil"/>
            </w:tcBorders>
            <w:vAlign w:val="bottom"/>
            <w:hideMark/>
          </w:tcPr>
          <w:p w14:paraId="631672F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35.2%</w:t>
            </w:r>
          </w:p>
        </w:tc>
        <w:tc>
          <w:tcPr>
            <w:tcW w:w="613" w:type="dxa"/>
            <w:tcBorders>
              <w:top w:val="nil"/>
              <w:left w:val="nil"/>
              <w:bottom w:val="nil"/>
              <w:right w:val="nil"/>
            </w:tcBorders>
            <w:vAlign w:val="bottom"/>
            <w:hideMark/>
          </w:tcPr>
          <w:p w14:paraId="6F459D2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990" w:type="dxa"/>
            <w:tcBorders>
              <w:top w:val="nil"/>
              <w:left w:val="nil"/>
              <w:bottom w:val="nil"/>
              <w:right w:val="nil"/>
            </w:tcBorders>
            <w:vAlign w:val="bottom"/>
            <w:hideMark/>
          </w:tcPr>
          <w:p w14:paraId="5CAA2A0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26.8%</w:t>
            </w:r>
          </w:p>
        </w:tc>
        <w:tc>
          <w:tcPr>
            <w:tcW w:w="811" w:type="dxa"/>
            <w:tcBorders>
              <w:top w:val="nil"/>
              <w:left w:val="nil"/>
              <w:bottom w:val="nil"/>
              <w:right w:val="nil"/>
            </w:tcBorders>
            <w:vAlign w:val="bottom"/>
            <w:hideMark/>
          </w:tcPr>
          <w:p w14:paraId="071AE7A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vAlign w:val="bottom"/>
            <w:hideMark/>
          </w:tcPr>
          <w:p w14:paraId="2E357903"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hAnsi="Times New Roman" w:cs="Times New Roman"/>
                <w:b/>
                <w:color w:val="000000"/>
                <w:sz w:val="20"/>
                <w:szCs w:val="20"/>
              </w:rPr>
              <w:t>0.10</w:t>
            </w:r>
          </w:p>
        </w:tc>
        <w:tc>
          <w:tcPr>
            <w:tcW w:w="1171" w:type="dxa"/>
            <w:tcBorders>
              <w:top w:val="nil"/>
              <w:left w:val="nil"/>
              <w:bottom w:val="nil"/>
              <w:right w:val="nil"/>
            </w:tcBorders>
            <w:vAlign w:val="bottom"/>
            <w:hideMark/>
          </w:tcPr>
          <w:p w14:paraId="54703A4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470" w:type="dxa"/>
            <w:tcBorders>
              <w:top w:val="nil"/>
              <w:left w:val="nil"/>
              <w:bottom w:val="nil"/>
              <w:right w:val="nil"/>
            </w:tcBorders>
            <w:vAlign w:val="bottom"/>
            <w:hideMark/>
          </w:tcPr>
          <w:p w14:paraId="7078E65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29.4%</w:t>
            </w:r>
          </w:p>
        </w:tc>
        <w:tc>
          <w:tcPr>
            <w:tcW w:w="631" w:type="dxa"/>
            <w:tcBorders>
              <w:top w:val="nil"/>
              <w:left w:val="nil"/>
              <w:bottom w:val="nil"/>
              <w:right w:val="nil"/>
            </w:tcBorders>
            <w:vAlign w:val="bottom"/>
            <w:hideMark/>
          </w:tcPr>
          <w:p w14:paraId="6928D5E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791" w:type="dxa"/>
            <w:tcBorders>
              <w:top w:val="nil"/>
              <w:left w:val="nil"/>
              <w:bottom w:val="nil"/>
              <w:right w:val="nil"/>
            </w:tcBorders>
            <w:vAlign w:val="bottom"/>
            <w:hideMark/>
          </w:tcPr>
          <w:p w14:paraId="5EA280A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24.2%</w:t>
            </w:r>
          </w:p>
        </w:tc>
        <w:tc>
          <w:tcPr>
            <w:tcW w:w="1067" w:type="dxa"/>
            <w:tcBorders>
              <w:top w:val="nil"/>
              <w:left w:val="nil"/>
              <w:bottom w:val="nil"/>
              <w:right w:val="nil"/>
            </w:tcBorders>
            <w:vAlign w:val="bottom"/>
            <w:hideMark/>
          </w:tcPr>
          <w:p w14:paraId="1B2DF43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627" w:type="dxa"/>
            <w:tcBorders>
              <w:top w:val="nil"/>
              <w:left w:val="nil"/>
              <w:bottom w:val="nil"/>
              <w:right w:val="nil"/>
            </w:tcBorders>
            <w:vAlign w:val="bottom"/>
            <w:hideMark/>
          </w:tcPr>
          <w:p w14:paraId="4CFF87C6"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hAnsi="Times New Roman" w:cs="Times New Roman"/>
                <w:b/>
                <w:color w:val="000000"/>
                <w:sz w:val="20"/>
                <w:szCs w:val="20"/>
              </w:rPr>
              <w:t>0.07</w:t>
            </w:r>
          </w:p>
        </w:tc>
        <w:tc>
          <w:tcPr>
            <w:tcW w:w="1234" w:type="dxa"/>
            <w:tcBorders>
              <w:top w:val="nil"/>
              <w:left w:val="nil"/>
              <w:bottom w:val="nil"/>
              <w:right w:val="nil"/>
            </w:tcBorders>
            <w:noWrap/>
            <w:vAlign w:val="bottom"/>
            <w:hideMark/>
          </w:tcPr>
          <w:p w14:paraId="020898F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558AC4CD" w14:textId="77777777" w:rsidTr="00D07215">
        <w:trPr>
          <w:trHeight w:val="288"/>
        </w:trPr>
        <w:tc>
          <w:tcPr>
            <w:tcW w:w="2472" w:type="dxa"/>
            <w:tcBorders>
              <w:top w:val="nil"/>
              <w:left w:val="nil"/>
              <w:bottom w:val="single" w:sz="4" w:space="0" w:color="auto"/>
              <w:right w:val="nil"/>
            </w:tcBorders>
            <w:vAlign w:val="bottom"/>
            <w:hideMark/>
          </w:tcPr>
          <w:p w14:paraId="1165BEA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Age</w:t>
            </w:r>
          </w:p>
        </w:tc>
        <w:tc>
          <w:tcPr>
            <w:tcW w:w="784" w:type="dxa"/>
            <w:tcBorders>
              <w:top w:val="nil"/>
              <w:left w:val="nil"/>
              <w:bottom w:val="single" w:sz="4" w:space="0" w:color="auto"/>
              <w:right w:val="nil"/>
            </w:tcBorders>
            <w:vAlign w:val="bottom"/>
            <w:hideMark/>
          </w:tcPr>
          <w:p w14:paraId="074F348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12.02</w:t>
            </w:r>
          </w:p>
        </w:tc>
        <w:tc>
          <w:tcPr>
            <w:tcW w:w="613" w:type="dxa"/>
            <w:tcBorders>
              <w:top w:val="nil"/>
              <w:left w:val="nil"/>
              <w:bottom w:val="single" w:sz="4" w:space="0" w:color="auto"/>
              <w:right w:val="nil"/>
            </w:tcBorders>
            <w:vAlign w:val="bottom"/>
            <w:hideMark/>
          </w:tcPr>
          <w:p w14:paraId="049FEE0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0.54</w:t>
            </w:r>
          </w:p>
        </w:tc>
        <w:tc>
          <w:tcPr>
            <w:tcW w:w="990" w:type="dxa"/>
            <w:tcBorders>
              <w:top w:val="nil"/>
              <w:left w:val="nil"/>
              <w:bottom w:val="single" w:sz="4" w:space="0" w:color="auto"/>
              <w:right w:val="nil"/>
            </w:tcBorders>
            <w:vAlign w:val="bottom"/>
            <w:hideMark/>
          </w:tcPr>
          <w:p w14:paraId="067C209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12.02</w:t>
            </w:r>
          </w:p>
        </w:tc>
        <w:tc>
          <w:tcPr>
            <w:tcW w:w="811" w:type="dxa"/>
            <w:tcBorders>
              <w:top w:val="nil"/>
              <w:left w:val="nil"/>
              <w:bottom w:val="single" w:sz="4" w:space="0" w:color="auto"/>
              <w:right w:val="nil"/>
            </w:tcBorders>
            <w:vAlign w:val="bottom"/>
            <w:hideMark/>
          </w:tcPr>
          <w:p w14:paraId="62FC3A9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0.59</w:t>
            </w:r>
          </w:p>
        </w:tc>
        <w:tc>
          <w:tcPr>
            <w:tcW w:w="720" w:type="dxa"/>
            <w:tcBorders>
              <w:top w:val="nil"/>
              <w:left w:val="nil"/>
              <w:bottom w:val="single" w:sz="4" w:space="0" w:color="auto"/>
              <w:right w:val="nil"/>
            </w:tcBorders>
            <w:vAlign w:val="bottom"/>
            <w:hideMark/>
          </w:tcPr>
          <w:p w14:paraId="015FBF7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171" w:type="dxa"/>
            <w:tcBorders>
              <w:top w:val="nil"/>
              <w:left w:val="nil"/>
              <w:bottom w:val="single" w:sz="4" w:space="0" w:color="auto"/>
              <w:right w:val="nil"/>
            </w:tcBorders>
            <w:vAlign w:val="bottom"/>
            <w:hideMark/>
          </w:tcPr>
          <w:p w14:paraId="51411C8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0.00</w:t>
            </w:r>
          </w:p>
        </w:tc>
        <w:tc>
          <w:tcPr>
            <w:tcW w:w="1470" w:type="dxa"/>
            <w:tcBorders>
              <w:top w:val="nil"/>
              <w:left w:val="nil"/>
              <w:bottom w:val="single" w:sz="4" w:space="0" w:color="auto"/>
              <w:right w:val="nil"/>
            </w:tcBorders>
            <w:vAlign w:val="bottom"/>
            <w:hideMark/>
          </w:tcPr>
          <w:p w14:paraId="49F17C1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11.96</w:t>
            </w:r>
          </w:p>
        </w:tc>
        <w:tc>
          <w:tcPr>
            <w:tcW w:w="631" w:type="dxa"/>
            <w:tcBorders>
              <w:top w:val="nil"/>
              <w:left w:val="nil"/>
              <w:bottom w:val="single" w:sz="4" w:space="0" w:color="auto"/>
              <w:right w:val="nil"/>
            </w:tcBorders>
            <w:vAlign w:val="bottom"/>
            <w:hideMark/>
          </w:tcPr>
          <w:p w14:paraId="5032FB2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0.57</w:t>
            </w:r>
          </w:p>
        </w:tc>
        <w:tc>
          <w:tcPr>
            <w:tcW w:w="791" w:type="dxa"/>
            <w:tcBorders>
              <w:top w:val="nil"/>
              <w:left w:val="nil"/>
              <w:bottom w:val="single" w:sz="4" w:space="0" w:color="auto"/>
              <w:right w:val="nil"/>
            </w:tcBorders>
            <w:vAlign w:val="bottom"/>
            <w:hideMark/>
          </w:tcPr>
          <w:p w14:paraId="4EDA4E8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12.07</w:t>
            </w:r>
          </w:p>
        </w:tc>
        <w:tc>
          <w:tcPr>
            <w:tcW w:w="1067" w:type="dxa"/>
            <w:tcBorders>
              <w:top w:val="nil"/>
              <w:left w:val="nil"/>
              <w:bottom w:val="single" w:sz="4" w:space="0" w:color="auto"/>
              <w:right w:val="nil"/>
            </w:tcBorders>
            <w:vAlign w:val="bottom"/>
            <w:hideMark/>
          </w:tcPr>
          <w:p w14:paraId="28045E5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0.67</w:t>
            </w:r>
          </w:p>
        </w:tc>
        <w:tc>
          <w:tcPr>
            <w:tcW w:w="627" w:type="dxa"/>
            <w:tcBorders>
              <w:top w:val="nil"/>
              <w:left w:val="nil"/>
              <w:bottom w:val="single" w:sz="4" w:space="0" w:color="auto"/>
              <w:right w:val="nil"/>
            </w:tcBorders>
            <w:vAlign w:val="bottom"/>
            <w:hideMark/>
          </w:tcPr>
          <w:p w14:paraId="4AA36D9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nil"/>
            </w:tcBorders>
            <w:noWrap/>
            <w:vAlign w:val="bottom"/>
            <w:hideMark/>
          </w:tcPr>
          <w:p w14:paraId="7AB03915" w14:textId="77777777" w:rsidR="00AC3ADB" w:rsidRPr="00051694" w:rsidRDefault="00AC3ADB" w:rsidP="00D07215">
            <w:pPr>
              <w:spacing w:after="0" w:line="240" w:lineRule="auto"/>
              <w:jc w:val="center"/>
              <w:rPr>
                <w:rFonts w:ascii="Times New Roman" w:eastAsia="Times New Roman" w:hAnsi="Times New Roman" w:cs="Times New Roman"/>
                <w:color w:val="000000"/>
                <w:sz w:val="22"/>
                <w:szCs w:val="22"/>
              </w:rPr>
            </w:pPr>
            <w:r w:rsidRPr="00051694">
              <w:rPr>
                <w:rFonts w:ascii="Times New Roman" w:hAnsi="Times New Roman" w:cs="Times New Roman"/>
                <w:color w:val="000000"/>
                <w:sz w:val="20"/>
                <w:szCs w:val="20"/>
              </w:rPr>
              <w:t>0.01</w:t>
            </w:r>
          </w:p>
        </w:tc>
      </w:tr>
    </w:tbl>
    <w:p w14:paraId="47ACD526" w14:textId="10A24BEF" w:rsidR="00AC3ADB" w:rsidRPr="00051694" w:rsidRDefault="00AC3ADB" w:rsidP="00D07215">
      <w:pPr>
        <w:spacing w:after="0" w:line="240" w:lineRule="auto"/>
        <w:rPr>
          <w:rFonts w:ascii="Times New Roman" w:eastAsia="Times New Roman" w:hAnsi="Times New Roman" w:cs="Times New Roman"/>
          <w:color w:val="000000"/>
          <w:sz w:val="16"/>
          <w:szCs w:val="16"/>
        </w:rPr>
      </w:pPr>
      <w:r w:rsidRPr="00051694">
        <w:rPr>
          <w:rFonts w:ascii="Times New Roman" w:eastAsia="Times New Roman" w:hAnsi="Times New Roman" w:cs="Times New Roman"/>
          <w:i/>
          <w:color w:val="000000"/>
          <w:sz w:val="16"/>
          <w:szCs w:val="16"/>
        </w:rPr>
        <w:t>Note:</w:t>
      </w:r>
      <w:r w:rsidRPr="00051694">
        <w:rPr>
          <w:rFonts w:ascii="Times New Roman" w:eastAsia="Times New Roman" w:hAnsi="Times New Roman" w:cs="Times New Roman"/>
          <w:color w:val="000000"/>
          <w:sz w:val="16"/>
          <w:szCs w:val="16"/>
        </w:rPr>
        <w:t xml:space="preserve"> </w:t>
      </w:r>
      <w:r w:rsidR="00BC569E" w:rsidRPr="00051694">
        <w:rPr>
          <w:rFonts w:ascii="Times New Roman" w:eastAsia="Times New Roman" w:hAnsi="Times New Roman" w:cs="Times New Roman"/>
          <w:color w:val="000000"/>
          <w:sz w:val="16"/>
          <w:szCs w:val="16"/>
        </w:rPr>
        <w:t xml:space="preserve">SC= Standard of Care Condition; DM= Dating Matters comprehensive condition; </w:t>
      </w:r>
      <w:r w:rsidRPr="00051694">
        <w:rPr>
          <w:rFonts w:ascii="Times New Roman" w:hAnsi="Times New Roman" w:cs="Times New Roman"/>
          <w:sz w:val="16"/>
          <w:szCs w:val="16"/>
        </w:rPr>
        <w:t>p= proportion; y= mean</w:t>
      </w:r>
      <w:proofErr w:type="gramStart"/>
      <w:r w:rsidRPr="00051694">
        <w:rPr>
          <w:rFonts w:ascii="Times New Roman" w:hAnsi="Times New Roman" w:cs="Times New Roman"/>
          <w:sz w:val="16"/>
          <w:szCs w:val="16"/>
        </w:rPr>
        <w:t>;s2</w:t>
      </w:r>
      <w:proofErr w:type="gramEnd"/>
      <w:r w:rsidRPr="00051694">
        <w:rPr>
          <w:rFonts w:ascii="Times New Roman" w:hAnsi="Times New Roman" w:cs="Times New Roman"/>
          <w:sz w:val="16"/>
          <w:szCs w:val="16"/>
        </w:rPr>
        <w:t>= variance. The test statistic shown is the Cox test (proportions) and Hedge's g (means). What Works Clearinghouse's (WWC</w:t>
      </w:r>
      <w:r w:rsidR="001B2F65" w:rsidRPr="00051694">
        <w:rPr>
          <w:rFonts w:ascii="Times New Roman" w:hAnsi="Times New Roman" w:cs="Times New Roman"/>
          <w:sz w:val="16"/>
          <w:szCs w:val="16"/>
        </w:rPr>
        <w:t>, 2014</w:t>
      </w:r>
      <w:r w:rsidRPr="00051694">
        <w:rPr>
          <w:rFonts w:ascii="Times New Roman" w:hAnsi="Times New Roman" w:cs="Times New Roman"/>
          <w:sz w:val="16"/>
          <w:szCs w:val="16"/>
        </w:rPr>
        <w:t>) recommendation that Hedge’s g and Cox values of .05–.25 flag characteristics that might be used as covariates in an analysis to correct for potential bias and values above .25 flag characteristics that must be considered when interpreting and generalizing results. Values that exceed this criterion are bolded above.</w:t>
      </w:r>
    </w:p>
    <w:p w14:paraId="4C79E321" w14:textId="77777777" w:rsidR="00AC3ADB" w:rsidRPr="00051694" w:rsidRDefault="00AC3ADB" w:rsidP="00D07215">
      <w:pPr>
        <w:spacing w:line="240" w:lineRule="auto"/>
        <w:rPr>
          <w:rFonts w:ascii="Arial" w:hAnsi="Arial" w:cs="Arial"/>
          <w:b/>
          <w:sz w:val="24"/>
          <w:szCs w:val="24"/>
        </w:rPr>
      </w:pPr>
    </w:p>
    <w:p w14:paraId="7B0B3809" w14:textId="77777777" w:rsidR="00AC3ADB" w:rsidRPr="00051694" w:rsidRDefault="00AC3ADB" w:rsidP="00D07215">
      <w:pPr>
        <w:spacing w:line="240" w:lineRule="auto"/>
        <w:rPr>
          <w:rFonts w:ascii="Arial" w:hAnsi="Arial" w:cs="Arial"/>
          <w:b/>
          <w:sz w:val="24"/>
          <w:szCs w:val="24"/>
        </w:rPr>
      </w:pPr>
    </w:p>
    <w:p w14:paraId="7871A34F" w14:textId="77777777" w:rsidR="00AC3ADB" w:rsidRPr="00051694" w:rsidRDefault="00AC3ADB">
      <w:pPr>
        <w:rPr>
          <w:rFonts w:ascii="Arial" w:hAnsi="Arial" w:cs="Arial"/>
          <w:b/>
          <w:sz w:val="24"/>
          <w:szCs w:val="24"/>
        </w:rPr>
      </w:pPr>
      <w:r w:rsidRPr="00051694">
        <w:rPr>
          <w:rFonts w:ascii="Arial" w:hAnsi="Arial" w:cs="Arial"/>
          <w:b/>
          <w:sz w:val="24"/>
          <w:szCs w:val="24"/>
        </w:rPr>
        <w:br w:type="page"/>
      </w:r>
    </w:p>
    <w:p w14:paraId="3A92F939" w14:textId="02BBE9B5" w:rsidR="00AC3ADB" w:rsidRPr="00051694" w:rsidRDefault="003471D4" w:rsidP="00D07215">
      <w:pPr>
        <w:spacing w:line="240" w:lineRule="auto"/>
        <w:rPr>
          <w:rFonts w:ascii="Times New Roman" w:hAnsi="Times New Roman" w:cs="Times New Roman"/>
          <w:b/>
          <w:sz w:val="20"/>
          <w:szCs w:val="20"/>
        </w:rPr>
      </w:pPr>
      <w:r w:rsidRPr="00051694">
        <w:rPr>
          <w:rFonts w:ascii="Times New Roman" w:hAnsi="Times New Roman" w:cs="Times New Roman"/>
          <w:b/>
          <w:sz w:val="24"/>
          <w:szCs w:val="24"/>
        </w:rPr>
        <w:t>Appendix Table</w:t>
      </w:r>
      <w:r w:rsidR="00AC3ADB" w:rsidRPr="00051694">
        <w:rPr>
          <w:rFonts w:ascii="Times New Roman" w:hAnsi="Times New Roman" w:cs="Times New Roman"/>
          <w:b/>
          <w:sz w:val="24"/>
          <w:szCs w:val="24"/>
        </w:rPr>
        <w:t xml:space="preserve"> </w:t>
      </w:r>
      <w:r w:rsidR="0065556C" w:rsidRPr="00051694">
        <w:rPr>
          <w:rFonts w:ascii="Times New Roman" w:hAnsi="Times New Roman" w:cs="Times New Roman"/>
          <w:b/>
          <w:sz w:val="24"/>
          <w:szCs w:val="24"/>
        </w:rPr>
        <w:t>3</w:t>
      </w:r>
      <w:r w:rsidR="00AC3ADB" w:rsidRPr="00051694">
        <w:rPr>
          <w:rFonts w:ascii="Times New Roman" w:hAnsi="Times New Roman" w:cs="Times New Roman"/>
          <w:b/>
          <w:sz w:val="24"/>
          <w:szCs w:val="24"/>
        </w:rPr>
        <w:t xml:space="preserve">. </w:t>
      </w:r>
      <w:r w:rsidR="008E64B6" w:rsidRPr="00051694">
        <w:rPr>
          <w:rFonts w:ascii="Times New Roman" w:hAnsi="Times New Roman" w:cs="Times New Roman"/>
          <w:b/>
          <w:sz w:val="24"/>
          <w:szCs w:val="24"/>
        </w:rPr>
        <w:t xml:space="preserve">Intervention </w:t>
      </w:r>
      <w:r w:rsidR="00AC3ADB" w:rsidRPr="00051694">
        <w:rPr>
          <w:rFonts w:ascii="Times New Roman" w:hAnsi="Times New Roman" w:cs="Times New Roman"/>
          <w:b/>
          <w:sz w:val="24"/>
          <w:szCs w:val="24"/>
        </w:rPr>
        <w:t xml:space="preserve">Components </w:t>
      </w:r>
      <w:r w:rsidR="008E64B6" w:rsidRPr="00051694">
        <w:rPr>
          <w:rFonts w:ascii="Times New Roman" w:hAnsi="Times New Roman" w:cs="Times New Roman"/>
          <w:b/>
          <w:sz w:val="24"/>
          <w:szCs w:val="24"/>
        </w:rPr>
        <w:t>by Condition</w:t>
      </w:r>
    </w:p>
    <w:p w14:paraId="336FCC5C" w14:textId="77777777" w:rsidR="00AC3ADB" w:rsidRPr="00051694" w:rsidRDefault="00AC3ADB" w:rsidP="00D07215">
      <w:pPr>
        <w:spacing w:after="0" w:line="240" w:lineRule="auto"/>
        <w:ind w:firstLine="720"/>
        <w:rPr>
          <w:rFonts w:ascii="Times New Roman" w:hAnsi="Times New Roman" w:cs="Times New Roman"/>
          <w:sz w:val="20"/>
          <w:szCs w:val="20"/>
        </w:rPr>
      </w:pPr>
    </w:p>
    <w:tbl>
      <w:tblPr>
        <w:tblStyle w:val="PlainTable4"/>
        <w:tblW w:w="0" w:type="auto"/>
        <w:tblLook w:val="04A0" w:firstRow="1" w:lastRow="0" w:firstColumn="1" w:lastColumn="0" w:noHBand="0" w:noVBand="1"/>
      </w:tblPr>
      <w:tblGrid>
        <w:gridCol w:w="6483"/>
        <w:gridCol w:w="6477"/>
      </w:tblGrid>
      <w:tr w:rsidR="00AC3ADB" w:rsidRPr="00051694" w14:paraId="533EB7A6" w14:textId="77777777" w:rsidTr="00D07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Borders>
              <w:top w:val="single" w:sz="4" w:space="0" w:color="auto"/>
              <w:bottom w:val="single" w:sz="4" w:space="0" w:color="auto"/>
            </w:tcBorders>
          </w:tcPr>
          <w:p w14:paraId="62FFB84A" w14:textId="77777777" w:rsidR="00AC3ADB" w:rsidRPr="00051694" w:rsidRDefault="00AC3ADB" w:rsidP="00D07215">
            <w:pPr>
              <w:jc w:val="center"/>
              <w:rPr>
                <w:rFonts w:ascii="Times New Roman" w:hAnsi="Times New Roman" w:cs="Times New Roman"/>
                <w:sz w:val="24"/>
                <w:szCs w:val="24"/>
              </w:rPr>
            </w:pPr>
            <w:r w:rsidRPr="00051694">
              <w:rPr>
                <w:rFonts w:ascii="Times New Roman" w:hAnsi="Times New Roman" w:cs="Times New Roman"/>
                <w:i/>
                <w:sz w:val="24"/>
                <w:szCs w:val="24"/>
              </w:rPr>
              <w:t>Dating Matters</w:t>
            </w:r>
            <w:r w:rsidRPr="00051694">
              <w:rPr>
                <w:rFonts w:ascii="Times New Roman" w:hAnsi="Times New Roman" w:cs="Times New Roman"/>
                <w:sz w:val="24"/>
                <w:szCs w:val="24"/>
              </w:rPr>
              <w:t xml:space="preserve"> Comprehensive Prevention Model condition</w:t>
            </w:r>
          </w:p>
        </w:tc>
        <w:tc>
          <w:tcPr>
            <w:tcW w:w="6835" w:type="dxa"/>
            <w:tcBorders>
              <w:top w:val="single" w:sz="4" w:space="0" w:color="auto"/>
              <w:bottom w:val="single" w:sz="4" w:space="0" w:color="auto"/>
            </w:tcBorders>
          </w:tcPr>
          <w:p w14:paraId="074DEB0B" w14:textId="77777777" w:rsidR="00AC3ADB" w:rsidRPr="00051694" w:rsidRDefault="00AC3ADB" w:rsidP="00D0721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1694">
              <w:rPr>
                <w:rFonts w:ascii="Times New Roman" w:hAnsi="Times New Roman" w:cs="Times New Roman"/>
                <w:sz w:val="24"/>
                <w:szCs w:val="24"/>
              </w:rPr>
              <w:t>Standard of Care condition</w:t>
            </w:r>
          </w:p>
        </w:tc>
      </w:tr>
      <w:tr w:rsidR="00AC3ADB" w:rsidRPr="00051694" w14:paraId="5C63D643" w14:textId="77777777" w:rsidTr="00D07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tcBorders>
              <w:top w:val="single" w:sz="4" w:space="0" w:color="auto"/>
              <w:bottom w:val="single" w:sz="4" w:space="0" w:color="auto"/>
            </w:tcBorders>
          </w:tcPr>
          <w:p w14:paraId="28182D0E" w14:textId="77777777" w:rsidR="00AC3ADB" w:rsidRPr="00051694" w:rsidRDefault="00AC3ADB" w:rsidP="00D07215">
            <w:pPr>
              <w:spacing w:after="160" w:line="259" w:lineRule="auto"/>
              <w:rPr>
                <w:rFonts w:ascii="Times New Roman" w:hAnsi="Times New Roman" w:cs="Times New Roman"/>
                <w:b w:val="0"/>
                <w:sz w:val="24"/>
                <w:szCs w:val="24"/>
              </w:rPr>
            </w:pPr>
            <w:r w:rsidRPr="00051694">
              <w:rPr>
                <w:rFonts w:ascii="Times New Roman" w:hAnsi="Times New Roman" w:cs="Times New Roman"/>
                <w:b w:val="0"/>
                <w:sz w:val="24"/>
                <w:szCs w:val="24"/>
              </w:rPr>
              <w:t>Youth Programs</w:t>
            </w:r>
          </w:p>
          <w:p w14:paraId="42852C15" w14:textId="77777777" w:rsidR="00AC3ADB" w:rsidRPr="00051694" w:rsidRDefault="00AC3ADB" w:rsidP="00D07215">
            <w:pPr>
              <w:spacing w:after="160" w:line="259" w:lineRule="auto"/>
              <w:ind w:left="720"/>
              <w:rPr>
                <w:rFonts w:ascii="Times New Roman" w:hAnsi="Times New Roman" w:cs="Times New Roman"/>
                <w:b w:val="0"/>
                <w:sz w:val="24"/>
                <w:szCs w:val="24"/>
                <w:vertAlign w:val="superscript"/>
              </w:rPr>
            </w:pPr>
            <w:r w:rsidRPr="00051694">
              <w:rPr>
                <w:rFonts w:ascii="Times New Roman" w:hAnsi="Times New Roman" w:cs="Times New Roman"/>
                <w:b w:val="0"/>
                <w:i/>
                <w:sz w:val="24"/>
                <w:szCs w:val="24"/>
              </w:rPr>
              <w:t>Dating Matters (</w:t>
            </w:r>
            <w:r w:rsidRPr="00051694">
              <w:rPr>
                <w:rFonts w:ascii="Times New Roman" w:hAnsi="Times New Roman" w:cs="Times New Roman"/>
                <w:b w:val="0"/>
                <w:sz w:val="24"/>
                <w:szCs w:val="24"/>
              </w:rPr>
              <w:t>6</w:t>
            </w:r>
            <w:r w:rsidRPr="00051694">
              <w:rPr>
                <w:rFonts w:ascii="Times New Roman" w:hAnsi="Times New Roman" w:cs="Times New Roman"/>
                <w:b w:val="0"/>
                <w:sz w:val="24"/>
                <w:szCs w:val="24"/>
                <w:vertAlign w:val="superscript"/>
              </w:rPr>
              <w:t>th</w:t>
            </w:r>
            <w:r w:rsidRPr="00051694">
              <w:rPr>
                <w:rFonts w:ascii="Times New Roman" w:hAnsi="Times New Roman" w:cs="Times New Roman"/>
                <w:b w:val="0"/>
                <w:sz w:val="24"/>
                <w:szCs w:val="24"/>
              </w:rPr>
              <w:t xml:space="preserve"> grade</w:t>
            </w:r>
            <w:r w:rsidR="00825017" w:rsidRPr="00051694">
              <w:rPr>
                <w:rFonts w:ascii="Times New Roman" w:hAnsi="Times New Roman" w:cs="Times New Roman"/>
                <w:b w:val="0"/>
                <w:sz w:val="24"/>
                <w:szCs w:val="24"/>
              </w:rPr>
              <w:t>; 6 sessions</w:t>
            </w:r>
            <w:r w:rsidRPr="00051694">
              <w:rPr>
                <w:rFonts w:ascii="Times New Roman" w:hAnsi="Times New Roman" w:cs="Times New Roman"/>
                <w:b w:val="0"/>
                <w:sz w:val="24"/>
                <w:szCs w:val="24"/>
              </w:rPr>
              <w:t>)</w:t>
            </w:r>
            <w:r w:rsidRPr="00051694">
              <w:rPr>
                <w:rFonts w:ascii="Times New Roman" w:hAnsi="Times New Roman" w:cs="Times New Roman"/>
                <w:b w:val="0"/>
                <w:sz w:val="24"/>
                <w:szCs w:val="24"/>
                <w:vertAlign w:val="superscript"/>
              </w:rPr>
              <w:t>a</w:t>
            </w:r>
          </w:p>
          <w:p w14:paraId="09F8EBBD" w14:textId="77777777" w:rsidR="00AC3ADB" w:rsidRPr="00051694" w:rsidRDefault="00AC3ADB" w:rsidP="00D07215">
            <w:pPr>
              <w:spacing w:after="160" w:line="259" w:lineRule="auto"/>
              <w:ind w:left="720"/>
              <w:rPr>
                <w:rFonts w:ascii="Times New Roman" w:hAnsi="Times New Roman" w:cs="Times New Roman"/>
                <w:b w:val="0"/>
                <w:sz w:val="24"/>
                <w:szCs w:val="24"/>
                <w:vertAlign w:val="superscript"/>
              </w:rPr>
            </w:pPr>
            <w:r w:rsidRPr="00051694">
              <w:rPr>
                <w:rFonts w:ascii="Times New Roman" w:hAnsi="Times New Roman" w:cs="Times New Roman"/>
                <w:b w:val="0"/>
                <w:i/>
                <w:sz w:val="24"/>
                <w:szCs w:val="24"/>
              </w:rPr>
              <w:t xml:space="preserve">Dating Matters </w:t>
            </w:r>
            <w:r w:rsidRPr="00051694">
              <w:rPr>
                <w:rFonts w:ascii="Times New Roman" w:hAnsi="Times New Roman" w:cs="Times New Roman"/>
                <w:b w:val="0"/>
                <w:sz w:val="24"/>
                <w:szCs w:val="24"/>
              </w:rPr>
              <w:t>(7</w:t>
            </w:r>
            <w:r w:rsidRPr="00051694">
              <w:rPr>
                <w:rFonts w:ascii="Times New Roman" w:hAnsi="Times New Roman" w:cs="Times New Roman"/>
                <w:b w:val="0"/>
                <w:sz w:val="24"/>
                <w:szCs w:val="24"/>
                <w:vertAlign w:val="superscript"/>
              </w:rPr>
              <w:t>th</w:t>
            </w:r>
            <w:r w:rsidRPr="00051694">
              <w:rPr>
                <w:rFonts w:ascii="Times New Roman" w:hAnsi="Times New Roman" w:cs="Times New Roman"/>
                <w:b w:val="0"/>
                <w:sz w:val="24"/>
                <w:szCs w:val="24"/>
              </w:rPr>
              <w:t xml:space="preserve"> grade</w:t>
            </w:r>
            <w:r w:rsidR="00825017" w:rsidRPr="00051694">
              <w:rPr>
                <w:rFonts w:ascii="Times New Roman" w:hAnsi="Times New Roman" w:cs="Times New Roman"/>
                <w:b w:val="0"/>
                <w:sz w:val="24"/>
                <w:szCs w:val="24"/>
              </w:rPr>
              <w:t>; 7 sessions</w:t>
            </w:r>
            <w:r w:rsidRPr="00051694">
              <w:rPr>
                <w:rFonts w:ascii="Times New Roman" w:hAnsi="Times New Roman" w:cs="Times New Roman"/>
                <w:b w:val="0"/>
                <w:sz w:val="24"/>
                <w:szCs w:val="24"/>
              </w:rPr>
              <w:t>)</w:t>
            </w:r>
            <w:r w:rsidRPr="00051694">
              <w:rPr>
                <w:rFonts w:ascii="Times New Roman" w:hAnsi="Times New Roman" w:cs="Times New Roman"/>
                <w:b w:val="0"/>
                <w:sz w:val="24"/>
                <w:szCs w:val="24"/>
                <w:vertAlign w:val="superscript"/>
              </w:rPr>
              <w:t>a</w:t>
            </w:r>
          </w:p>
          <w:p w14:paraId="2D78576D" w14:textId="77777777" w:rsidR="00AC3ADB" w:rsidRPr="00051694" w:rsidRDefault="00AC3ADB" w:rsidP="00D07215">
            <w:pPr>
              <w:spacing w:after="160" w:line="259" w:lineRule="auto"/>
              <w:ind w:left="720"/>
              <w:rPr>
                <w:rFonts w:ascii="Times New Roman" w:hAnsi="Times New Roman" w:cs="Times New Roman"/>
                <w:b w:val="0"/>
                <w:sz w:val="24"/>
                <w:szCs w:val="24"/>
                <w:vertAlign w:val="superscript"/>
              </w:rPr>
            </w:pPr>
            <w:r w:rsidRPr="00051694">
              <w:rPr>
                <w:rFonts w:ascii="Times New Roman" w:hAnsi="Times New Roman" w:cs="Times New Roman"/>
                <w:b w:val="0"/>
                <w:i/>
                <w:sz w:val="24"/>
                <w:szCs w:val="24"/>
              </w:rPr>
              <w:t>Safe Dates</w:t>
            </w:r>
            <w:r w:rsidRPr="00051694">
              <w:rPr>
                <w:rFonts w:ascii="Times New Roman" w:hAnsi="Times New Roman" w:cs="Times New Roman"/>
                <w:b w:val="0"/>
                <w:sz w:val="24"/>
                <w:szCs w:val="24"/>
              </w:rPr>
              <w:t xml:space="preserve"> (8</w:t>
            </w:r>
            <w:r w:rsidRPr="00051694">
              <w:rPr>
                <w:rFonts w:ascii="Times New Roman" w:hAnsi="Times New Roman" w:cs="Times New Roman"/>
                <w:b w:val="0"/>
                <w:sz w:val="24"/>
                <w:szCs w:val="24"/>
                <w:vertAlign w:val="superscript"/>
              </w:rPr>
              <w:t>th</w:t>
            </w:r>
            <w:r w:rsidRPr="00051694">
              <w:rPr>
                <w:rFonts w:ascii="Times New Roman" w:hAnsi="Times New Roman" w:cs="Times New Roman"/>
                <w:b w:val="0"/>
                <w:sz w:val="24"/>
                <w:szCs w:val="24"/>
              </w:rPr>
              <w:t xml:space="preserve"> grade</w:t>
            </w:r>
            <w:r w:rsidR="00825017" w:rsidRPr="00051694">
              <w:rPr>
                <w:rFonts w:ascii="Times New Roman" w:hAnsi="Times New Roman" w:cs="Times New Roman"/>
                <w:b w:val="0"/>
                <w:sz w:val="24"/>
                <w:szCs w:val="24"/>
              </w:rPr>
              <w:t>; 10 sessions, poster contest, play</w:t>
            </w:r>
            <w:r w:rsidRPr="00051694">
              <w:rPr>
                <w:rFonts w:ascii="Times New Roman" w:hAnsi="Times New Roman" w:cs="Times New Roman"/>
                <w:b w:val="0"/>
                <w:sz w:val="24"/>
                <w:szCs w:val="24"/>
              </w:rPr>
              <w:t>)</w:t>
            </w:r>
            <w:r w:rsidRPr="00051694">
              <w:rPr>
                <w:rFonts w:ascii="Times New Roman" w:hAnsi="Times New Roman" w:cs="Times New Roman"/>
                <w:b w:val="0"/>
                <w:sz w:val="24"/>
                <w:szCs w:val="24"/>
                <w:vertAlign w:val="superscript"/>
              </w:rPr>
              <w:t>c</w:t>
            </w:r>
          </w:p>
          <w:p w14:paraId="7CBEB90D" w14:textId="77777777" w:rsidR="00AC3ADB" w:rsidRPr="00051694" w:rsidRDefault="00AC3ADB" w:rsidP="00D07215">
            <w:pPr>
              <w:spacing w:after="160" w:line="259" w:lineRule="auto"/>
              <w:rPr>
                <w:rFonts w:ascii="Times New Roman" w:hAnsi="Times New Roman" w:cs="Times New Roman"/>
                <w:b w:val="0"/>
                <w:sz w:val="24"/>
                <w:szCs w:val="24"/>
              </w:rPr>
            </w:pPr>
            <w:r w:rsidRPr="00051694">
              <w:rPr>
                <w:rFonts w:ascii="Times New Roman" w:hAnsi="Times New Roman" w:cs="Times New Roman"/>
                <w:b w:val="0"/>
                <w:sz w:val="24"/>
                <w:szCs w:val="24"/>
              </w:rPr>
              <w:t>Parent Programs</w:t>
            </w:r>
          </w:p>
          <w:p w14:paraId="3BCE1A5D" w14:textId="77777777" w:rsidR="00AC3ADB" w:rsidRPr="00051694" w:rsidRDefault="00AC3ADB" w:rsidP="00D07215">
            <w:pPr>
              <w:spacing w:after="160" w:line="259" w:lineRule="auto"/>
              <w:ind w:left="720"/>
              <w:rPr>
                <w:rFonts w:ascii="Times New Roman" w:hAnsi="Times New Roman" w:cs="Times New Roman"/>
                <w:b w:val="0"/>
                <w:sz w:val="24"/>
                <w:szCs w:val="24"/>
                <w:vertAlign w:val="superscript"/>
              </w:rPr>
            </w:pPr>
            <w:r w:rsidRPr="00051694">
              <w:rPr>
                <w:rFonts w:ascii="Times New Roman" w:hAnsi="Times New Roman" w:cs="Times New Roman"/>
                <w:b w:val="0"/>
                <w:i/>
                <w:sz w:val="24"/>
                <w:szCs w:val="24"/>
              </w:rPr>
              <w:t xml:space="preserve">Parents Matter! for Dating Matters </w:t>
            </w:r>
            <w:r w:rsidRPr="00051694">
              <w:rPr>
                <w:rFonts w:ascii="Times New Roman" w:hAnsi="Times New Roman" w:cs="Times New Roman"/>
                <w:b w:val="0"/>
                <w:sz w:val="24"/>
                <w:szCs w:val="24"/>
              </w:rPr>
              <w:t>(6</w:t>
            </w:r>
            <w:r w:rsidRPr="00051694">
              <w:rPr>
                <w:rFonts w:ascii="Times New Roman" w:hAnsi="Times New Roman" w:cs="Times New Roman"/>
                <w:b w:val="0"/>
                <w:sz w:val="24"/>
                <w:szCs w:val="24"/>
                <w:vertAlign w:val="superscript"/>
              </w:rPr>
              <w:t>th</w:t>
            </w:r>
            <w:r w:rsidRPr="00051694">
              <w:rPr>
                <w:rFonts w:ascii="Times New Roman" w:hAnsi="Times New Roman" w:cs="Times New Roman"/>
                <w:b w:val="0"/>
                <w:sz w:val="24"/>
                <w:szCs w:val="24"/>
              </w:rPr>
              <w:t xml:space="preserve"> grade)</w:t>
            </w:r>
            <w:r w:rsidRPr="00051694">
              <w:rPr>
                <w:rFonts w:ascii="Times New Roman" w:hAnsi="Times New Roman" w:cs="Times New Roman"/>
                <w:b w:val="0"/>
                <w:i/>
                <w:sz w:val="24"/>
                <w:szCs w:val="24"/>
                <w:vertAlign w:val="superscript"/>
              </w:rPr>
              <w:t>b</w:t>
            </w:r>
          </w:p>
          <w:p w14:paraId="6CD63853" w14:textId="77777777" w:rsidR="00AC3ADB" w:rsidRPr="00051694" w:rsidRDefault="00AC3ADB" w:rsidP="00D07215">
            <w:pPr>
              <w:spacing w:after="160" w:line="259" w:lineRule="auto"/>
              <w:ind w:left="720"/>
              <w:rPr>
                <w:rFonts w:ascii="Times New Roman" w:hAnsi="Times New Roman" w:cs="Times New Roman"/>
                <w:b w:val="0"/>
                <w:sz w:val="24"/>
                <w:szCs w:val="24"/>
                <w:vertAlign w:val="superscript"/>
              </w:rPr>
            </w:pPr>
            <w:r w:rsidRPr="00051694">
              <w:rPr>
                <w:rFonts w:ascii="Times New Roman" w:hAnsi="Times New Roman" w:cs="Times New Roman"/>
                <w:b w:val="0"/>
                <w:i/>
                <w:sz w:val="24"/>
                <w:szCs w:val="24"/>
              </w:rPr>
              <w:t>Dating Matters for Parents</w:t>
            </w:r>
            <w:r w:rsidRPr="00051694">
              <w:rPr>
                <w:rFonts w:ascii="Times New Roman" w:hAnsi="Times New Roman" w:cs="Times New Roman"/>
                <w:b w:val="0"/>
                <w:sz w:val="24"/>
                <w:szCs w:val="24"/>
              </w:rPr>
              <w:t xml:space="preserve"> (7</w:t>
            </w:r>
            <w:r w:rsidRPr="00051694">
              <w:rPr>
                <w:rFonts w:ascii="Times New Roman" w:hAnsi="Times New Roman" w:cs="Times New Roman"/>
                <w:b w:val="0"/>
                <w:sz w:val="24"/>
                <w:szCs w:val="24"/>
                <w:vertAlign w:val="superscript"/>
              </w:rPr>
              <w:t>th</w:t>
            </w:r>
            <w:r w:rsidRPr="00051694">
              <w:rPr>
                <w:rFonts w:ascii="Times New Roman" w:hAnsi="Times New Roman" w:cs="Times New Roman"/>
                <w:b w:val="0"/>
                <w:sz w:val="24"/>
                <w:szCs w:val="24"/>
              </w:rPr>
              <w:t xml:space="preserve"> grade)</w:t>
            </w:r>
            <w:r w:rsidRPr="00051694">
              <w:rPr>
                <w:rFonts w:ascii="Times New Roman" w:hAnsi="Times New Roman" w:cs="Times New Roman"/>
                <w:b w:val="0"/>
                <w:sz w:val="24"/>
                <w:szCs w:val="24"/>
                <w:vertAlign w:val="superscript"/>
              </w:rPr>
              <w:t>a</w:t>
            </w:r>
          </w:p>
          <w:p w14:paraId="713BC07C" w14:textId="77777777" w:rsidR="00AC3ADB" w:rsidRPr="00051694" w:rsidRDefault="00AC3ADB" w:rsidP="00D07215">
            <w:pPr>
              <w:spacing w:after="160" w:line="259" w:lineRule="auto"/>
              <w:ind w:left="720"/>
              <w:rPr>
                <w:rFonts w:ascii="Times New Roman" w:hAnsi="Times New Roman" w:cs="Times New Roman"/>
                <w:b w:val="0"/>
                <w:sz w:val="24"/>
                <w:szCs w:val="24"/>
                <w:vertAlign w:val="superscript"/>
              </w:rPr>
            </w:pPr>
            <w:r w:rsidRPr="00051694">
              <w:rPr>
                <w:rFonts w:ascii="Times New Roman" w:hAnsi="Times New Roman" w:cs="Times New Roman"/>
                <w:b w:val="0"/>
                <w:i/>
                <w:sz w:val="24"/>
                <w:szCs w:val="24"/>
              </w:rPr>
              <w:t xml:space="preserve">Families for Safe </w:t>
            </w:r>
            <w:r w:rsidRPr="00051694">
              <w:rPr>
                <w:rFonts w:ascii="Times New Roman" w:hAnsi="Times New Roman" w:cs="Times New Roman"/>
                <w:b w:val="0"/>
                <w:sz w:val="24"/>
                <w:szCs w:val="24"/>
              </w:rPr>
              <w:t>Dates (8</w:t>
            </w:r>
            <w:r w:rsidRPr="00051694">
              <w:rPr>
                <w:rFonts w:ascii="Times New Roman" w:hAnsi="Times New Roman" w:cs="Times New Roman"/>
                <w:b w:val="0"/>
                <w:sz w:val="24"/>
                <w:szCs w:val="24"/>
                <w:vertAlign w:val="superscript"/>
              </w:rPr>
              <w:t>th</w:t>
            </w:r>
            <w:r w:rsidRPr="00051694">
              <w:rPr>
                <w:rFonts w:ascii="Times New Roman" w:hAnsi="Times New Roman" w:cs="Times New Roman"/>
                <w:b w:val="0"/>
                <w:sz w:val="24"/>
                <w:szCs w:val="24"/>
              </w:rPr>
              <w:t xml:space="preserve"> grade)</w:t>
            </w:r>
            <w:r w:rsidRPr="00051694">
              <w:rPr>
                <w:rFonts w:ascii="Times New Roman" w:hAnsi="Times New Roman" w:cs="Times New Roman"/>
                <w:b w:val="0"/>
                <w:sz w:val="24"/>
                <w:szCs w:val="24"/>
                <w:vertAlign w:val="superscript"/>
              </w:rPr>
              <w:t>c</w:t>
            </w:r>
          </w:p>
          <w:p w14:paraId="1C544A76" w14:textId="77777777" w:rsidR="00AC3ADB" w:rsidRPr="00051694" w:rsidRDefault="00AC3ADB" w:rsidP="00D07215">
            <w:pPr>
              <w:spacing w:after="160" w:line="259" w:lineRule="auto"/>
              <w:rPr>
                <w:rFonts w:ascii="Times New Roman" w:hAnsi="Times New Roman" w:cs="Times New Roman"/>
                <w:b w:val="0"/>
                <w:i/>
                <w:sz w:val="24"/>
                <w:szCs w:val="24"/>
              </w:rPr>
            </w:pPr>
            <w:r w:rsidRPr="00051694">
              <w:rPr>
                <w:rFonts w:ascii="Times New Roman" w:hAnsi="Times New Roman" w:cs="Times New Roman"/>
                <w:b w:val="0"/>
                <w:i/>
                <w:sz w:val="24"/>
                <w:szCs w:val="24"/>
              </w:rPr>
              <w:t>i2i: What R U Looking For?</w:t>
            </w:r>
            <w:r w:rsidRPr="00051694">
              <w:rPr>
                <w:rFonts w:ascii="Times New Roman" w:hAnsi="Times New Roman" w:cs="Times New Roman"/>
                <w:b w:val="0"/>
                <w:sz w:val="24"/>
                <w:szCs w:val="24"/>
              </w:rPr>
              <w:t xml:space="preserve">  Youth Communications Program</w:t>
            </w:r>
            <w:r w:rsidRPr="00051694">
              <w:rPr>
                <w:rFonts w:ascii="Times New Roman" w:hAnsi="Times New Roman" w:cs="Times New Roman"/>
                <w:b w:val="0"/>
                <w:sz w:val="24"/>
                <w:szCs w:val="24"/>
                <w:vertAlign w:val="superscript"/>
              </w:rPr>
              <w:t xml:space="preserve"> a</w:t>
            </w:r>
          </w:p>
          <w:p w14:paraId="68B95C9E" w14:textId="77777777" w:rsidR="00AC3ADB" w:rsidRPr="00051694" w:rsidRDefault="00AC3ADB" w:rsidP="00D07215">
            <w:pPr>
              <w:spacing w:after="160" w:line="259" w:lineRule="auto"/>
              <w:rPr>
                <w:rFonts w:ascii="Times New Roman" w:hAnsi="Times New Roman" w:cs="Times New Roman"/>
                <w:b w:val="0"/>
                <w:sz w:val="24"/>
                <w:szCs w:val="24"/>
              </w:rPr>
            </w:pPr>
            <w:r w:rsidRPr="00051694">
              <w:rPr>
                <w:rFonts w:ascii="Times New Roman" w:hAnsi="Times New Roman" w:cs="Times New Roman"/>
                <w:b w:val="0"/>
                <w:i/>
                <w:sz w:val="24"/>
                <w:szCs w:val="24"/>
              </w:rPr>
              <w:t>Dating Matters</w:t>
            </w:r>
            <w:r w:rsidRPr="00051694">
              <w:rPr>
                <w:rFonts w:ascii="Times New Roman" w:hAnsi="Times New Roman" w:cs="Times New Roman"/>
                <w:b w:val="0"/>
                <w:sz w:val="24"/>
                <w:szCs w:val="24"/>
              </w:rPr>
              <w:t xml:space="preserve"> Capacity Assessment and Planning Tool </w:t>
            </w:r>
            <w:r w:rsidRPr="00051694">
              <w:rPr>
                <w:rFonts w:ascii="Times New Roman" w:hAnsi="Times New Roman" w:cs="Times New Roman"/>
                <w:b w:val="0"/>
                <w:sz w:val="24"/>
                <w:szCs w:val="24"/>
                <w:vertAlign w:val="superscript"/>
              </w:rPr>
              <w:t>a</w:t>
            </w:r>
          </w:p>
          <w:p w14:paraId="2A230BBE" w14:textId="77777777" w:rsidR="00AC3ADB" w:rsidRPr="00051694" w:rsidRDefault="00AC3ADB" w:rsidP="00D07215">
            <w:pPr>
              <w:spacing w:after="160" w:line="259" w:lineRule="auto"/>
              <w:rPr>
                <w:rFonts w:ascii="Times New Roman" w:hAnsi="Times New Roman" w:cs="Times New Roman"/>
                <w:b w:val="0"/>
                <w:sz w:val="24"/>
                <w:szCs w:val="24"/>
                <w:vertAlign w:val="superscript"/>
              </w:rPr>
            </w:pPr>
            <w:r w:rsidRPr="00051694">
              <w:rPr>
                <w:rFonts w:ascii="Times New Roman" w:hAnsi="Times New Roman" w:cs="Times New Roman"/>
                <w:b w:val="0"/>
                <w:i/>
                <w:sz w:val="24"/>
                <w:szCs w:val="24"/>
              </w:rPr>
              <w:t xml:space="preserve">Dating Matters </w:t>
            </w:r>
            <w:r w:rsidRPr="00051694">
              <w:rPr>
                <w:rFonts w:ascii="Times New Roman" w:hAnsi="Times New Roman" w:cs="Times New Roman"/>
                <w:b w:val="0"/>
                <w:sz w:val="24"/>
                <w:szCs w:val="24"/>
              </w:rPr>
              <w:t>Training for Educators</w:t>
            </w:r>
            <w:r w:rsidRPr="00051694">
              <w:rPr>
                <w:rFonts w:ascii="Times New Roman" w:hAnsi="Times New Roman" w:cs="Times New Roman"/>
                <w:b w:val="0"/>
                <w:sz w:val="24"/>
                <w:szCs w:val="24"/>
                <w:vertAlign w:val="superscript"/>
              </w:rPr>
              <w:t xml:space="preserve"> a</w:t>
            </w:r>
          </w:p>
          <w:p w14:paraId="1D86328B" w14:textId="77777777" w:rsidR="00AC3ADB" w:rsidRPr="00051694" w:rsidRDefault="00AC3ADB" w:rsidP="00D07215">
            <w:pPr>
              <w:rPr>
                <w:rFonts w:ascii="Times New Roman" w:hAnsi="Times New Roman" w:cs="Times New Roman"/>
                <w:b w:val="0"/>
                <w:sz w:val="24"/>
                <w:szCs w:val="24"/>
                <w:vertAlign w:val="superscript"/>
              </w:rPr>
            </w:pPr>
            <w:r w:rsidRPr="00051694">
              <w:rPr>
                <w:rFonts w:ascii="Times New Roman" w:hAnsi="Times New Roman" w:cs="Times New Roman"/>
                <w:b w:val="0"/>
                <w:i/>
                <w:sz w:val="24"/>
                <w:szCs w:val="24"/>
              </w:rPr>
              <w:t xml:space="preserve">Dating Matters </w:t>
            </w:r>
            <w:r w:rsidRPr="00051694">
              <w:rPr>
                <w:rFonts w:ascii="Times New Roman" w:hAnsi="Times New Roman" w:cs="Times New Roman"/>
                <w:b w:val="0"/>
                <w:sz w:val="24"/>
                <w:szCs w:val="24"/>
              </w:rPr>
              <w:t xml:space="preserve">Interactive Guide to Informing Policy </w:t>
            </w:r>
            <w:r w:rsidRPr="00051694">
              <w:rPr>
                <w:rFonts w:ascii="Times New Roman" w:hAnsi="Times New Roman" w:cs="Times New Roman"/>
                <w:b w:val="0"/>
                <w:sz w:val="24"/>
                <w:szCs w:val="24"/>
                <w:vertAlign w:val="superscript"/>
              </w:rPr>
              <w:t>a</w:t>
            </w:r>
          </w:p>
          <w:p w14:paraId="404DD304" w14:textId="77777777" w:rsidR="00AC3ADB" w:rsidRPr="00051694" w:rsidRDefault="00AC3ADB" w:rsidP="00D07215">
            <w:pPr>
              <w:spacing w:after="160" w:line="259" w:lineRule="auto"/>
              <w:rPr>
                <w:rFonts w:ascii="Times New Roman" w:hAnsi="Times New Roman" w:cs="Times New Roman"/>
                <w:sz w:val="24"/>
                <w:szCs w:val="24"/>
              </w:rPr>
            </w:pPr>
            <w:r w:rsidRPr="00051694">
              <w:rPr>
                <w:rFonts w:ascii="Times New Roman" w:hAnsi="Times New Roman" w:cs="Times New Roman"/>
                <w:b w:val="0"/>
                <w:i/>
                <w:sz w:val="24"/>
                <w:szCs w:val="24"/>
              </w:rPr>
              <w:t>Dating Matters</w:t>
            </w:r>
            <w:r w:rsidRPr="00051694">
              <w:rPr>
                <w:rFonts w:ascii="Times New Roman" w:hAnsi="Times New Roman" w:cs="Times New Roman"/>
                <w:b w:val="0"/>
                <w:sz w:val="24"/>
                <w:szCs w:val="24"/>
              </w:rPr>
              <w:t xml:space="preserve"> Guide to Using Indicator Data </w:t>
            </w:r>
            <w:r w:rsidRPr="00051694">
              <w:rPr>
                <w:rFonts w:ascii="Times New Roman" w:hAnsi="Times New Roman" w:cs="Times New Roman"/>
                <w:b w:val="0"/>
                <w:sz w:val="24"/>
                <w:szCs w:val="24"/>
                <w:vertAlign w:val="superscript"/>
              </w:rPr>
              <w:t>a</w:t>
            </w:r>
          </w:p>
        </w:tc>
        <w:tc>
          <w:tcPr>
            <w:tcW w:w="6835" w:type="dxa"/>
            <w:tcBorders>
              <w:top w:val="single" w:sz="4" w:space="0" w:color="auto"/>
              <w:bottom w:val="single" w:sz="4" w:space="0" w:color="auto"/>
            </w:tcBorders>
          </w:tcPr>
          <w:p w14:paraId="04A5161A" w14:textId="77777777" w:rsidR="00AC3ADB" w:rsidRPr="00051694" w:rsidRDefault="00AC3ADB" w:rsidP="00D0721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1694">
              <w:rPr>
                <w:rFonts w:ascii="Times New Roman" w:hAnsi="Times New Roman" w:cs="Times New Roman"/>
                <w:sz w:val="24"/>
                <w:szCs w:val="24"/>
              </w:rPr>
              <w:t>Youth Program</w:t>
            </w:r>
          </w:p>
          <w:p w14:paraId="4C4D8829" w14:textId="77777777" w:rsidR="00AC3ADB" w:rsidRPr="00051694" w:rsidRDefault="00AC3ADB" w:rsidP="00D07215">
            <w:pPr>
              <w:spacing w:after="160" w:line="259"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051694">
              <w:rPr>
                <w:rFonts w:ascii="Times New Roman" w:hAnsi="Times New Roman" w:cs="Times New Roman"/>
                <w:i/>
                <w:sz w:val="24"/>
                <w:szCs w:val="24"/>
              </w:rPr>
              <w:t xml:space="preserve">Safe Dates </w:t>
            </w:r>
            <w:r w:rsidRPr="00051694">
              <w:rPr>
                <w:rFonts w:ascii="Times New Roman" w:hAnsi="Times New Roman" w:cs="Times New Roman"/>
                <w:sz w:val="24"/>
                <w:szCs w:val="24"/>
              </w:rPr>
              <w:t>(8</w:t>
            </w:r>
            <w:r w:rsidRPr="00051694">
              <w:rPr>
                <w:rFonts w:ascii="Times New Roman" w:hAnsi="Times New Roman" w:cs="Times New Roman"/>
                <w:sz w:val="24"/>
                <w:szCs w:val="24"/>
                <w:vertAlign w:val="superscript"/>
              </w:rPr>
              <w:t>th</w:t>
            </w:r>
            <w:r w:rsidRPr="00051694">
              <w:rPr>
                <w:rFonts w:ascii="Times New Roman" w:hAnsi="Times New Roman" w:cs="Times New Roman"/>
                <w:sz w:val="24"/>
                <w:szCs w:val="24"/>
              </w:rPr>
              <w:t xml:space="preserve"> grade</w:t>
            </w:r>
            <w:r w:rsidR="00825017" w:rsidRPr="00051694">
              <w:rPr>
                <w:rFonts w:ascii="Times New Roman" w:hAnsi="Times New Roman" w:cs="Times New Roman"/>
                <w:sz w:val="24"/>
                <w:szCs w:val="24"/>
              </w:rPr>
              <w:t>; 10 sessions, poster contest, play</w:t>
            </w:r>
            <w:r w:rsidRPr="00051694">
              <w:rPr>
                <w:rFonts w:ascii="Times New Roman" w:hAnsi="Times New Roman" w:cs="Times New Roman"/>
                <w:sz w:val="24"/>
                <w:szCs w:val="24"/>
              </w:rPr>
              <w:t>)</w:t>
            </w:r>
            <w:r w:rsidRPr="00051694">
              <w:rPr>
                <w:rFonts w:ascii="Times New Roman" w:hAnsi="Times New Roman" w:cs="Times New Roman"/>
                <w:sz w:val="24"/>
                <w:szCs w:val="24"/>
                <w:vertAlign w:val="superscript"/>
              </w:rPr>
              <w:t>c</w:t>
            </w:r>
          </w:p>
          <w:p w14:paraId="556D66E2" w14:textId="77777777" w:rsidR="00AC3ADB" w:rsidRPr="00051694" w:rsidRDefault="00AC3ADB" w:rsidP="00D07215">
            <w:pPr>
              <w:spacing w:after="160" w:line="259"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14:paraId="6110CBB5" w14:textId="77777777" w:rsidR="00AC3ADB" w:rsidRPr="00051694" w:rsidRDefault="00AC3ADB" w:rsidP="00D0721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D1FBDAD" w14:textId="0ECEFA51" w:rsidR="00AC3ADB" w:rsidRPr="00051694" w:rsidRDefault="00AC3ADB" w:rsidP="00D07215">
      <w:pPr>
        <w:spacing w:after="160" w:line="259" w:lineRule="auto"/>
        <w:rPr>
          <w:rFonts w:ascii="Times New Roman" w:hAnsi="Times New Roman" w:cs="Times New Roman"/>
        </w:rPr>
      </w:pPr>
      <w:r w:rsidRPr="00051694">
        <w:rPr>
          <w:rFonts w:ascii="Times New Roman" w:hAnsi="Times New Roman" w:cs="Times New Roman"/>
          <w:vertAlign w:val="superscript"/>
        </w:rPr>
        <w:t xml:space="preserve">a </w:t>
      </w:r>
      <w:r w:rsidRPr="00051694">
        <w:rPr>
          <w:rFonts w:ascii="Times New Roman" w:hAnsi="Times New Roman" w:cs="Times New Roman"/>
        </w:rPr>
        <w:t xml:space="preserve">CDC-developed, evidence-informed interventions. </w:t>
      </w:r>
      <w:r w:rsidRPr="00051694">
        <w:rPr>
          <w:rFonts w:ascii="Times New Roman" w:hAnsi="Times New Roman" w:cs="Times New Roman"/>
          <w:vertAlign w:val="superscript"/>
        </w:rPr>
        <w:t xml:space="preserve">b </w:t>
      </w:r>
      <w:r w:rsidRPr="00051694">
        <w:rPr>
          <w:rFonts w:ascii="Times New Roman" w:hAnsi="Times New Roman" w:cs="Times New Roman"/>
        </w:rPr>
        <w:t>CDC-adapted, evidence-based parenting program.</w:t>
      </w:r>
      <w:r w:rsidR="00A90913" w:rsidRPr="00051694">
        <w:rPr>
          <w:rFonts w:ascii="Times New Roman" w:hAnsi="Times New Roman" w:cs="Times New Roman"/>
          <w:noProof/>
          <w:vertAlign w:val="superscript"/>
        </w:rPr>
        <w:t>20,2</w:t>
      </w:r>
      <w:r w:rsidRPr="00051694">
        <w:rPr>
          <w:rFonts w:ascii="Times New Roman" w:hAnsi="Times New Roman" w:cs="Times New Roman"/>
          <w:noProof/>
          <w:vertAlign w:val="superscript"/>
        </w:rPr>
        <w:t>1</w:t>
      </w:r>
      <w:r w:rsidRPr="00051694">
        <w:rPr>
          <w:rFonts w:ascii="Times New Roman" w:hAnsi="Times New Roman" w:cs="Times New Roman"/>
        </w:rPr>
        <w:t xml:space="preserve"> </w:t>
      </w:r>
      <w:r w:rsidRPr="00051694">
        <w:rPr>
          <w:rFonts w:ascii="Times New Roman" w:hAnsi="Times New Roman" w:cs="Times New Roman"/>
          <w:vertAlign w:val="superscript"/>
        </w:rPr>
        <w:t xml:space="preserve">c </w:t>
      </w:r>
      <w:r w:rsidRPr="00051694">
        <w:rPr>
          <w:rFonts w:ascii="Times New Roman" w:hAnsi="Times New Roman" w:cs="Times New Roman"/>
        </w:rPr>
        <w:t>Evidence-based dating violence prevention program.</w:t>
      </w:r>
      <w:r w:rsidRPr="00051694">
        <w:rPr>
          <w:rFonts w:ascii="Times New Roman" w:hAnsi="Times New Roman" w:cs="Times New Roman"/>
          <w:noProof/>
          <w:vertAlign w:val="superscript"/>
        </w:rPr>
        <w:t>10,1</w:t>
      </w:r>
      <w:r w:rsidR="00A90913" w:rsidRPr="00051694">
        <w:rPr>
          <w:rFonts w:ascii="Times New Roman" w:hAnsi="Times New Roman" w:cs="Times New Roman"/>
          <w:noProof/>
          <w:vertAlign w:val="superscript"/>
        </w:rPr>
        <w:t>6</w:t>
      </w:r>
      <w:r w:rsidRPr="00051694">
        <w:rPr>
          <w:rFonts w:ascii="Times New Roman" w:hAnsi="Times New Roman" w:cs="Times New Roman"/>
        </w:rPr>
        <w:t xml:space="preserve">  More information available: </w:t>
      </w:r>
      <w:hyperlink r:id="rId11" w:history="1">
        <w:r w:rsidRPr="00051694">
          <w:rPr>
            <w:rStyle w:val="Hyperlink"/>
            <w:rFonts w:ascii="Times New Roman" w:hAnsi="Times New Roman" w:cs="Times New Roman"/>
          </w:rPr>
          <w:t>www.cdc.gov/violenceprevention/datingmatters</w:t>
        </w:r>
      </w:hyperlink>
      <w:r w:rsidRPr="00051694">
        <w:rPr>
          <w:rFonts w:ascii="Times New Roman" w:hAnsi="Times New Roman" w:cs="Times New Roman"/>
        </w:rPr>
        <w:t>.</w:t>
      </w:r>
    </w:p>
    <w:p w14:paraId="45BC80EC" w14:textId="77777777" w:rsidR="00AC3ADB" w:rsidRPr="00051694" w:rsidRDefault="00AC3ADB">
      <w:pPr>
        <w:rPr>
          <w:rFonts w:ascii="Arial" w:hAnsi="Arial" w:cs="Arial"/>
          <w:b/>
          <w:sz w:val="24"/>
          <w:szCs w:val="24"/>
        </w:rPr>
      </w:pPr>
      <w:bookmarkStart w:id="74" w:name="_Toc474310909"/>
      <w:bookmarkStart w:id="75" w:name="_Toc474323999"/>
      <w:bookmarkStart w:id="76" w:name="_Toc474324406"/>
      <w:bookmarkStart w:id="77" w:name="_Toc474325776"/>
      <w:bookmarkStart w:id="78" w:name="_Toc474328920"/>
      <w:bookmarkStart w:id="79" w:name="_Toc474336560"/>
      <w:bookmarkStart w:id="80" w:name="_Toc474337470"/>
      <w:bookmarkStart w:id="81" w:name="_Toc474337515"/>
    </w:p>
    <w:p w14:paraId="6BAAA6F0" w14:textId="77777777" w:rsidR="002F2803" w:rsidRPr="00051694" w:rsidRDefault="002F2803">
      <w:pPr>
        <w:spacing w:after="160" w:line="259" w:lineRule="auto"/>
        <w:rPr>
          <w:rFonts w:ascii="Arial" w:hAnsi="Arial" w:cs="Arial"/>
          <w:b/>
          <w:sz w:val="24"/>
          <w:szCs w:val="24"/>
        </w:rPr>
      </w:pPr>
      <w:r w:rsidRPr="00051694">
        <w:rPr>
          <w:rFonts w:ascii="Arial" w:hAnsi="Arial" w:cs="Arial"/>
          <w:b/>
          <w:sz w:val="24"/>
          <w:szCs w:val="24"/>
        </w:rPr>
        <w:br w:type="page"/>
      </w:r>
    </w:p>
    <w:p w14:paraId="4CE06740" w14:textId="77777777" w:rsidR="00AC3ADB" w:rsidRPr="00051694" w:rsidRDefault="00AC3ADB" w:rsidP="00D07215">
      <w:pPr>
        <w:spacing w:after="0" w:line="240" w:lineRule="auto"/>
        <w:rPr>
          <w:rFonts w:ascii="Times New Roman" w:hAnsi="Times New Roman" w:cs="Times New Roman"/>
          <w:b/>
          <w:sz w:val="20"/>
          <w:szCs w:val="20"/>
        </w:rPr>
        <w:sectPr w:rsidR="00AC3ADB" w:rsidRPr="00051694" w:rsidSect="00D07215">
          <w:pgSz w:w="15840" w:h="12240" w:orient="landscape" w:code="1"/>
          <w:pgMar w:top="1440" w:right="1440" w:bottom="1440" w:left="1440" w:header="720" w:footer="720" w:gutter="0"/>
          <w:cols w:space="720"/>
          <w:docGrid w:linePitch="299"/>
        </w:sectPr>
      </w:pPr>
      <w:bookmarkStart w:id="82" w:name="Complex_Sampling"/>
      <w:bookmarkStart w:id="83" w:name="_bookmark8"/>
      <w:bookmarkStart w:id="84" w:name="Measurement"/>
      <w:bookmarkStart w:id="85" w:name="_bookmark11"/>
      <w:bookmarkStart w:id="86" w:name="Covariate_Adjustment"/>
      <w:bookmarkStart w:id="87" w:name="_bookmark13"/>
      <w:bookmarkStart w:id="88" w:name="Prosocial_Behaviors"/>
      <w:bookmarkStart w:id="89" w:name="_bookmark26"/>
      <w:bookmarkStart w:id="90" w:name="Bullying/Sexual_Harassment_Victimization"/>
      <w:bookmarkStart w:id="91" w:name="_bookmark22"/>
      <w:bookmarkStart w:id="92" w:name="Impact_Assessment"/>
      <w:bookmarkStart w:id="93" w:name="_bookmark30"/>
      <w:bookmarkStart w:id="94" w:name="_Toc468969424"/>
      <w:bookmarkStart w:id="95" w:name="_Toc474310912"/>
      <w:bookmarkStart w:id="96" w:name="_Toc474324002"/>
      <w:bookmarkStart w:id="97" w:name="_Toc474324409"/>
      <w:bookmarkStart w:id="98" w:name="_Toc474325779"/>
      <w:bookmarkStart w:id="99" w:name="_Toc474328923"/>
      <w:bookmarkStart w:id="100" w:name="_Toc474336563"/>
      <w:bookmarkStart w:id="101" w:name="_Toc474337473"/>
      <w:bookmarkStart w:id="102" w:name="_Toc474337518"/>
      <w:bookmarkStart w:id="103" w:name="_Ref474492585"/>
      <w:bookmarkStart w:id="104" w:name="_Toc478647463"/>
      <w:bookmarkStart w:id="105" w:name="_Toc482014045"/>
      <w:bookmarkStart w:id="106" w:name="_Toc468969428"/>
      <w:bookmarkStart w:id="107" w:name="_Toc474310934"/>
      <w:bookmarkStart w:id="108" w:name="_Toc474324024"/>
      <w:bookmarkStart w:id="109" w:name="_Toc474324431"/>
      <w:bookmarkStart w:id="110" w:name="_Toc474325801"/>
      <w:bookmarkStart w:id="111" w:name="_Toc474328945"/>
      <w:bookmarkStart w:id="112" w:name="_Toc474336585"/>
      <w:bookmarkStart w:id="113" w:name="_Toc474337495"/>
      <w:bookmarkStart w:id="114" w:name="_Toc474337540"/>
      <w:bookmarkEnd w:id="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bookmarkEnd w:id="94"/>
    <w:bookmarkEnd w:id="95"/>
    <w:bookmarkEnd w:id="96"/>
    <w:bookmarkEnd w:id="97"/>
    <w:bookmarkEnd w:id="98"/>
    <w:bookmarkEnd w:id="99"/>
    <w:bookmarkEnd w:id="100"/>
    <w:bookmarkEnd w:id="101"/>
    <w:bookmarkEnd w:id="102"/>
    <w:bookmarkEnd w:id="103"/>
    <w:bookmarkEnd w:id="104"/>
    <w:bookmarkEnd w:id="105"/>
    <w:bookmarkEnd w:id="106"/>
    <w:p w14:paraId="1E32E679" w14:textId="77777777" w:rsidR="00AC3ADB" w:rsidRPr="00051694" w:rsidRDefault="00AC3ADB" w:rsidP="00D07215">
      <w:pPr>
        <w:spacing w:after="0" w:line="240" w:lineRule="auto"/>
        <w:rPr>
          <w:rFonts w:ascii="Times New Roman" w:hAnsi="Times New Roman" w:cs="Times New Roman"/>
          <w:sz w:val="20"/>
          <w:szCs w:val="20"/>
        </w:rPr>
      </w:pPr>
    </w:p>
    <w:p w14:paraId="21C0830E" w14:textId="1906C5C4" w:rsidR="00AC3ADB" w:rsidRPr="00051694" w:rsidRDefault="003471D4" w:rsidP="00D07215">
      <w:pPr>
        <w:spacing w:after="0" w:line="240" w:lineRule="auto"/>
        <w:rPr>
          <w:rFonts w:ascii="Times New Roman" w:eastAsia="Times New Roman" w:hAnsi="Times New Roman" w:cs="Times New Roman"/>
          <w:b/>
          <w:color w:val="000000"/>
          <w:sz w:val="24"/>
          <w:szCs w:val="24"/>
        </w:rPr>
      </w:pPr>
      <w:r w:rsidRPr="00051694">
        <w:rPr>
          <w:rFonts w:ascii="Times New Roman" w:hAnsi="Times New Roman" w:cs="Times New Roman"/>
          <w:b/>
          <w:sz w:val="24"/>
          <w:szCs w:val="24"/>
        </w:rPr>
        <w:t>Appendix Table</w:t>
      </w:r>
      <w:r w:rsidR="0065556C" w:rsidRPr="00051694">
        <w:rPr>
          <w:rFonts w:ascii="Times New Roman" w:hAnsi="Times New Roman" w:cs="Times New Roman"/>
          <w:b/>
          <w:sz w:val="24"/>
          <w:szCs w:val="24"/>
        </w:rPr>
        <w:t xml:space="preserve"> 4</w:t>
      </w:r>
      <w:r w:rsidR="00AC3ADB" w:rsidRPr="00051694">
        <w:rPr>
          <w:rFonts w:ascii="Times New Roman" w:hAnsi="Times New Roman" w:cs="Times New Roman"/>
          <w:b/>
          <w:noProof/>
          <w:sz w:val="24"/>
          <w:szCs w:val="24"/>
        </w:rPr>
        <w:t xml:space="preserve">. </w:t>
      </w:r>
      <w:r w:rsidR="005A7632" w:rsidRPr="00051694">
        <w:rPr>
          <w:rFonts w:ascii="Times New Roman" w:hAnsi="Times New Roman" w:cs="Times New Roman"/>
          <w:b/>
          <w:noProof/>
          <w:sz w:val="24"/>
          <w:szCs w:val="24"/>
        </w:rPr>
        <w:t xml:space="preserve">Measure of </w:t>
      </w:r>
      <w:r w:rsidR="00AC3ADB" w:rsidRPr="00051694">
        <w:rPr>
          <w:rFonts w:ascii="Times New Roman" w:eastAsia="Times New Roman" w:hAnsi="Times New Roman" w:cs="Times New Roman"/>
          <w:b/>
          <w:color w:val="000000"/>
          <w:sz w:val="24"/>
          <w:szCs w:val="24"/>
        </w:rPr>
        <w:t>Teen Dating Violence</w:t>
      </w:r>
    </w:p>
    <w:tbl>
      <w:tblPr>
        <w:tblW w:w="9357" w:type="dxa"/>
        <w:tblCellMar>
          <w:top w:w="15" w:type="dxa"/>
          <w:bottom w:w="15" w:type="dxa"/>
        </w:tblCellMar>
        <w:tblLook w:val="04A0" w:firstRow="1" w:lastRow="0" w:firstColumn="1" w:lastColumn="0" w:noHBand="0" w:noVBand="1"/>
      </w:tblPr>
      <w:tblGrid>
        <w:gridCol w:w="2480"/>
        <w:gridCol w:w="6877"/>
      </w:tblGrid>
      <w:tr w:rsidR="00AC3ADB" w:rsidRPr="00051694" w14:paraId="022F1FE4" w14:textId="77777777" w:rsidTr="00D07215">
        <w:trPr>
          <w:trHeight w:val="20"/>
        </w:trPr>
        <w:tc>
          <w:tcPr>
            <w:tcW w:w="9357" w:type="dxa"/>
            <w:gridSpan w:val="2"/>
            <w:tcBorders>
              <w:top w:val="single" w:sz="4" w:space="0" w:color="auto"/>
              <w:bottom w:val="single" w:sz="4" w:space="0" w:color="auto"/>
            </w:tcBorders>
            <w:noWrap/>
          </w:tcPr>
          <w:p w14:paraId="7170746B" w14:textId="77777777" w:rsidR="00AC3ADB" w:rsidRPr="00051694" w:rsidRDefault="00AC3ADB" w:rsidP="00D07215">
            <w:pPr>
              <w:pStyle w:val="Caption"/>
              <w:keepNext/>
              <w:spacing w:after="0"/>
              <w:rPr>
                <w:rFonts w:ascii="Times New Roman" w:hAnsi="Times New Roman" w:cs="Times New Roman"/>
                <w:b w:val="0"/>
                <w:smallCaps w:val="0"/>
                <w:color w:val="2E2E2E"/>
                <w:sz w:val="20"/>
                <w:szCs w:val="20"/>
              </w:rPr>
            </w:pPr>
            <w:r w:rsidRPr="00051694">
              <w:rPr>
                <w:rFonts w:ascii="Times New Roman" w:eastAsia="Times New Roman" w:hAnsi="Times New Roman" w:cs="Times New Roman"/>
                <w:b w:val="0"/>
                <w:smallCaps w:val="0"/>
                <w:color w:val="000000"/>
                <w:sz w:val="20"/>
                <w:szCs w:val="20"/>
              </w:rPr>
              <w:t xml:space="preserve">The following questions ask you about things that may have happened with a boyfriend/girlfriend (past or present) [Follow-up survey version added: </w:t>
            </w:r>
            <w:r w:rsidRPr="00051694">
              <w:rPr>
                <w:rFonts w:ascii="Times New Roman" w:eastAsia="Times New Roman" w:hAnsi="Times New Roman" w:cs="Times New Roman"/>
                <w:b w:val="0"/>
                <w:i/>
                <w:iCs/>
                <w:smallCaps w:val="0"/>
                <w:color w:val="000000"/>
                <w:sz w:val="20"/>
                <w:szCs w:val="20"/>
              </w:rPr>
              <w:t>in the last 4 months]</w:t>
            </w:r>
            <w:r w:rsidRPr="00051694">
              <w:rPr>
                <w:rFonts w:ascii="Times New Roman" w:eastAsia="Times New Roman" w:hAnsi="Times New Roman" w:cs="Times New Roman"/>
                <w:b w:val="0"/>
                <w:smallCaps w:val="0"/>
                <w:color w:val="000000"/>
                <w:sz w:val="20"/>
                <w:szCs w:val="20"/>
              </w:rPr>
              <w:t>. Fill in the bubbles below that are your best estimates of how often these things have ever happened with someone you were dating. As a guide, use the following scale:</w:t>
            </w:r>
          </w:p>
        </w:tc>
      </w:tr>
      <w:tr w:rsidR="00AC3ADB" w:rsidRPr="00051694" w14:paraId="649614F1" w14:textId="77777777" w:rsidTr="00D07215">
        <w:trPr>
          <w:trHeight w:val="20"/>
        </w:trPr>
        <w:tc>
          <w:tcPr>
            <w:tcW w:w="2480" w:type="dxa"/>
            <w:tcBorders>
              <w:top w:val="single" w:sz="4" w:space="0" w:color="auto"/>
              <w:bottom w:val="single" w:sz="4" w:space="0" w:color="auto"/>
            </w:tcBorders>
            <w:noWrap/>
          </w:tcPr>
          <w:p w14:paraId="64E71A69" w14:textId="77777777" w:rsidR="00AC3ADB" w:rsidRPr="00051694" w:rsidRDefault="00AC3ADB" w:rsidP="00D07215">
            <w:pPr>
              <w:pStyle w:val="Caption"/>
              <w:keepNext/>
              <w:spacing w:after="0"/>
              <w:rPr>
                <w:rFonts w:ascii="Times New Roman" w:eastAsia="Times New Roman" w:hAnsi="Times New Roman" w:cs="Times New Roman"/>
                <w:smallCaps w:val="0"/>
                <w:color w:val="000000"/>
                <w:sz w:val="20"/>
                <w:szCs w:val="20"/>
              </w:rPr>
            </w:pPr>
          </w:p>
        </w:tc>
        <w:tc>
          <w:tcPr>
            <w:tcW w:w="6877" w:type="dxa"/>
            <w:tcBorders>
              <w:top w:val="single" w:sz="4" w:space="0" w:color="auto"/>
              <w:bottom w:val="single" w:sz="4" w:space="0" w:color="auto"/>
            </w:tcBorders>
            <w:noWrap/>
            <w:vAlign w:val="bottom"/>
          </w:tcPr>
          <w:p w14:paraId="10ED0AE9" w14:textId="77777777" w:rsidR="00AC3ADB" w:rsidRPr="00051694" w:rsidRDefault="00AC3ADB" w:rsidP="00D07215">
            <w:pPr>
              <w:spacing w:after="0" w:line="240" w:lineRule="auto"/>
              <w:rPr>
                <w:rFonts w:ascii="Times New Roman" w:hAnsi="Times New Roman" w:cs="Times New Roman"/>
                <w:color w:val="2E2E2E"/>
                <w:sz w:val="20"/>
                <w:szCs w:val="20"/>
              </w:rPr>
            </w:pPr>
            <w:r w:rsidRPr="00051694">
              <w:rPr>
                <w:rFonts w:ascii="Times New Roman" w:hAnsi="Times New Roman" w:cs="Times New Roman"/>
                <w:color w:val="2E2E2E"/>
                <w:sz w:val="20"/>
                <w:szCs w:val="20"/>
              </w:rPr>
              <w:t>1=never (this has never happened in your relationship)</w:t>
            </w:r>
          </w:p>
          <w:p w14:paraId="70C8522D" w14:textId="77777777" w:rsidR="00AC3ADB" w:rsidRPr="00051694" w:rsidRDefault="00AC3ADB" w:rsidP="00D07215">
            <w:pPr>
              <w:spacing w:after="0" w:line="240" w:lineRule="auto"/>
              <w:rPr>
                <w:rFonts w:ascii="Times New Roman" w:hAnsi="Times New Roman" w:cs="Times New Roman"/>
                <w:color w:val="2E2E2E"/>
                <w:sz w:val="20"/>
                <w:szCs w:val="20"/>
              </w:rPr>
            </w:pPr>
            <w:r w:rsidRPr="00051694">
              <w:rPr>
                <w:rFonts w:ascii="Times New Roman" w:hAnsi="Times New Roman" w:cs="Times New Roman"/>
                <w:color w:val="2E2E2E"/>
                <w:sz w:val="20"/>
                <w:szCs w:val="20"/>
              </w:rPr>
              <w:t>2=seldom (this has happened only 1–2 times in your relationship)</w:t>
            </w:r>
          </w:p>
          <w:p w14:paraId="500577C4" w14:textId="77777777" w:rsidR="00AC3ADB" w:rsidRPr="00051694" w:rsidRDefault="00AC3ADB" w:rsidP="00D07215">
            <w:pPr>
              <w:spacing w:after="0" w:line="240" w:lineRule="auto"/>
              <w:rPr>
                <w:rFonts w:ascii="Times New Roman" w:hAnsi="Times New Roman" w:cs="Times New Roman"/>
                <w:color w:val="2E2E2E"/>
                <w:sz w:val="20"/>
                <w:szCs w:val="20"/>
              </w:rPr>
            </w:pPr>
            <w:r w:rsidRPr="00051694">
              <w:rPr>
                <w:rFonts w:ascii="Times New Roman" w:hAnsi="Times New Roman" w:cs="Times New Roman"/>
                <w:color w:val="2E2E2E"/>
                <w:sz w:val="20"/>
                <w:szCs w:val="20"/>
              </w:rPr>
              <w:t>3=sometimes (this has happened about 3–5 times in your relationship)</w:t>
            </w:r>
          </w:p>
          <w:p w14:paraId="7CD077EF" w14:textId="77777777" w:rsidR="00AC3ADB" w:rsidRPr="00051694" w:rsidRDefault="00AC3ADB" w:rsidP="00D07215">
            <w:pPr>
              <w:spacing w:after="0" w:line="240" w:lineRule="auto"/>
              <w:rPr>
                <w:rFonts w:ascii="Times New Roman" w:hAnsi="Times New Roman" w:cs="Times New Roman"/>
                <w:color w:val="2E2E2E"/>
                <w:sz w:val="20"/>
                <w:szCs w:val="20"/>
              </w:rPr>
            </w:pPr>
            <w:r w:rsidRPr="00051694">
              <w:rPr>
                <w:rFonts w:ascii="Times New Roman" w:hAnsi="Times New Roman" w:cs="Times New Roman"/>
                <w:color w:val="2E2E2E"/>
                <w:sz w:val="20"/>
                <w:szCs w:val="20"/>
              </w:rPr>
              <w:t>4=often (this has happened 6 or more times in your relationship)</w:t>
            </w:r>
          </w:p>
        </w:tc>
      </w:tr>
      <w:tr w:rsidR="00AC3ADB" w:rsidRPr="00051694" w14:paraId="294C0BCD" w14:textId="77777777" w:rsidTr="00D07215">
        <w:trPr>
          <w:trHeight w:val="20"/>
        </w:trPr>
        <w:tc>
          <w:tcPr>
            <w:tcW w:w="2480" w:type="dxa"/>
            <w:tcBorders>
              <w:top w:val="single" w:sz="4" w:space="0" w:color="auto"/>
              <w:bottom w:val="single" w:sz="4" w:space="0" w:color="auto"/>
            </w:tcBorders>
            <w:noWrap/>
            <w:vAlign w:val="bottom"/>
          </w:tcPr>
          <w:p w14:paraId="6CAE4AF9" w14:textId="77777777" w:rsidR="00AC3ADB" w:rsidRPr="00051694" w:rsidRDefault="00AC3ADB" w:rsidP="00D07215">
            <w:pPr>
              <w:spacing w:after="0"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Subscale</w:t>
            </w:r>
          </w:p>
        </w:tc>
        <w:tc>
          <w:tcPr>
            <w:tcW w:w="6877" w:type="dxa"/>
            <w:tcBorders>
              <w:top w:val="single" w:sz="4" w:space="0" w:color="auto"/>
              <w:bottom w:val="single" w:sz="4" w:space="0" w:color="auto"/>
            </w:tcBorders>
            <w:noWrap/>
            <w:vAlign w:val="bottom"/>
          </w:tcPr>
          <w:p w14:paraId="757F2219" w14:textId="77777777" w:rsidR="00AC3ADB" w:rsidRPr="00051694" w:rsidRDefault="00AC3ADB" w:rsidP="00D07215">
            <w:pPr>
              <w:spacing w:after="0"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Survey Item</w:t>
            </w:r>
          </w:p>
        </w:tc>
      </w:tr>
      <w:tr w:rsidR="00AC3ADB" w:rsidRPr="00051694" w14:paraId="7833C76A" w14:textId="77777777" w:rsidTr="00D07215">
        <w:trPr>
          <w:trHeight w:val="20"/>
        </w:trPr>
        <w:tc>
          <w:tcPr>
            <w:tcW w:w="2480" w:type="dxa"/>
            <w:tcBorders>
              <w:top w:val="single" w:sz="4" w:space="0" w:color="auto"/>
            </w:tcBorders>
            <w:noWrap/>
            <w:vAlign w:val="bottom"/>
          </w:tcPr>
          <w:p w14:paraId="656D6E8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Verbal/Emotional Abuse</w:t>
            </w:r>
          </w:p>
        </w:tc>
        <w:tc>
          <w:tcPr>
            <w:tcW w:w="6877" w:type="dxa"/>
            <w:tcBorders>
              <w:top w:val="single" w:sz="4" w:space="0" w:color="auto"/>
            </w:tcBorders>
            <w:noWrap/>
            <w:vAlign w:val="bottom"/>
          </w:tcPr>
          <w:p w14:paraId="3236B7BE"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did something to make him/her feel jealous.</w:t>
            </w:r>
          </w:p>
        </w:tc>
      </w:tr>
      <w:tr w:rsidR="00AC3ADB" w:rsidRPr="00051694" w14:paraId="1588F78E" w14:textId="77777777" w:rsidTr="00D07215">
        <w:trPr>
          <w:trHeight w:val="20"/>
        </w:trPr>
        <w:tc>
          <w:tcPr>
            <w:tcW w:w="2480" w:type="dxa"/>
            <w:noWrap/>
            <w:vAlign w:val="bottom"/>
            <w:hideMark/>
          </w:tcPr>
          <w:p w14:paraId="7576341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52B8C5CC"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brought up something bad he/she had done in the past.</w:t>
            </w:r>
          </w:p>
        </w:tc>
      </w:tr>
      <w:tr w:rsidR="00AC3ADB" w:rsidRPr="00051694" w14:paraId="3A4A75BF" w14:textId="77777777" w:rsidTr="00D07215">
        <w:trPr>
          <w:trHeight w:val="20"/>
        </w:trPr>
        <w:tc>
          <w:tcPr>
            <w:tcW w:w="2480" w:type="dxa"/>
            <w:noWrap/>
            <w:vAlign w:val="bottom"/>
            <w:hideMark/>
          </w:tcPr>
          <w:p w14:paraId="428DD14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55A1C68A"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said things just to make him/her angry.</w:t>
            </w:r>
          </w:p>
        </w:tc>
      </w:tr>
      <w:tr w:rsidR="00AC3ADB" w:rsidRPr="00051694" w14:paraId="042220DC" w14:textId="77777777" w:rsidTr="00D07215">
        <w:trPr>
          <w:trHeight w:val="20"/>
        </w:trPr>
        <w:tc>
          <w:tcPr>
            <w:tcW w:w="2480" w:type="dxa"/>
            <w:noWrap/>
            <w:vAlign w:val="bottom"/>
            <w:hideMark/>
          </w:tcPr>
          <w:p w14:paraId="55940384"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2A57C4B5"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spoke to him/her in a hostile or mean tone of voice.</w:t>
            </w:r>
          </w:p>
        </w:tc>
      </w:tr>
      <w:tr w:rsidR="00AC3ADB" w:rsidRPr="00051694" w14:paraId="22119D1A" w14:textId="77777777" w:rsidTr="00D07215">
        <w:trPr>
          <w:trHeight w:val="20"/>
        </w:trPr>
        <w:tc>
          <w:tcPr>
            <w:tcW w:w="2480" w:type="dxa"/>
            <w:noWrap/>
            <w:vAlign w:val="bottom"/>
            <w:hideMark/>
          </w:tcPr>
          <w:p w14:paraId="2C5347E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11F93FCF"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insulted him/her with put-downs.</w:t>
            </w:r>
          </w:p>
        </w:tc>
      </w:tr>
      <w:tr w:rsidR="00AC3ADB" w:rsidRPr="00051694" w14:paraId="6C6561D4" w14:textId="77777777" w:rsidTr="00D07215">
        <w:trPr>
          <w:trHeight w:val="20"/>
        </w:trPr>
        <w:tc>
          <w:tcPr>
            <w:tcW w:w="2480" w:type="dxa"/>
            <w:noWrap/>
            <w:vAlign w:val="bottom"/>
            <w:hideMark/>
          </w:tcPr>
          <w:p w14:paraId="18C4AB1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4BE35CA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ridiculed or made fun of him/her in front of others.</w:t>
            </w:r>
          </w:p>
        </w:tc>
      </w:tr>
      <w:tr w:rsidR="00AC3ADB" w:rsidRPr="00051694" w14:paraId="2D78CED1" w14:textId="77777777" w:rsidTr="00D07215">
        <w:trPr>
          <w:trHeight w:val="20"/>
        </w:trPr>
        <w:tc>
          <w:tcPr>
            <w:tcW w:w="2480" w:type="dxa"/>
            <w:noWrap/>
            <w:vAlign w:val="bottom"/>
            <w:hideMark/>
          </w:tcPr>
          <w:p w14:paraId="0866FDF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72291789"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kept track of who he/she was with and where he/she was.</w:t>
            </w:r>
          </w:p>
        </w:tc>
      </w:tr>
      <w:tr w:rsidR="00AC3ADB" w:rsidRPr="00051694" w14:paraId="4F73BFB3" w14:textId="77777777" w:rsidTr="00D07215">
        <w:trPr>
          <w:trHeight w:val="20"/>
        </w:trPr>
        <w:tc>
          <w:tcPr>
            <w:tcW w:w="2480" w:type="dxa"/>
            <w:noWrap/>
            <w:vAlign w:val="bottom"/>
            <w:hideMark/>
          </w:tcPr>
          <w:p w14:paraId="0EA2FF12"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1E201288"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blamed him/her for the problem.</w:t>
            </w:r>
          </w:p>
        </w:tc>
      </w:tr>
      <w:tr w:rsidR="00AC3ADB" w:rsidRPr="00051694" w14:paraId="68671ED3" w14:textId="77777777" w:rsidTr="00D07215">
        <w:trPr>
          <w:trHeight w:val="20"/>
        </w:trPr>
        <w:tc>
          <w:tcPr>
            <w:tcW w:w="2480" w:type="dxa"/>
            <w:noWrap/>
            <w:vAlign w:val="bottom"/>
            <w:hideMark/>
          </w:tcPr>
          <w:p w14:paraId="268E1D2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3500526E"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accused him/her of flirting with another girl/guy.</w:t>
            </w:r>
          </w:p>
        </w:tc>
      </w:tr>
      <w:tr w:rsidR="00AC3ADB" w:rsidRPr="00051694" w14:paraId="181FEFF9" w14:textId="77777777" w:rsidTr="00D07215">
        <w:trPr>
          <w:trHeight w:val="20"/>
        </w:trPr>
        <w:tc>
          <w:tcPr>
            <w:tcW w:w="2480" w:type="dxa"/>
            <w:tcBorders>
              <w:bottom w:val="single" w:sz="4" w:space="0" w:color="auto"/>
            </w:tcBorders>
            <w:noWrap/>
            <w:vAlign w:val="bottom"/>
            <w:hideMark/>
          </w:tcPr>
          <w:p w14:paraId="57166ED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tcBorders>
              <w:bottom w:val="single" w:sz="4" w:space="0" w:color="auto"/>
            </w:tcBorders>
            <w:noWrap/>
            <w:vAlign w:val="bottom"/>
            <w:hideMark/>
          </w:tcPr>
          <w:p w14:paraId="12A67D4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threatened to end the relationship.</w:t>
            </w:r>
          </w:p>
        </w:tc>
      </w:tr>
      <w:tr w:rsidR="00AC3ADB" w:rsidRPr="00051694" w14:paraId="492EF142" w14:textId="77777777" w:rsidTr="00D07215">
        <w:trPr>
          <w:trHeight w:val="20"/>
        </w:trPr>
        <w:tc>
          <w:tcPr>
            <w:tcW w:w="2480" w:type="dxa"/>
            <w:tcBorders>
              <w:top w:val="single" w:sz="4" w:space="0" w:color="auto"/>
            </w:tcBorders>
            <w:noWrap/>
            <w:vAlign w:val="bottom"/>
            <w:hideMark/>
          </w:tcPr>
          <w:p w14:paraId="1C45D044"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Physical Abuse</w:t>
            </w:r>
          </w:p>
        </w:tc>
        <w:tc>
          <w:tcPr>
            <w:tcW w:w="6877" w:type="dxa"/>
            <w:tcBorders>
              <w:top w:val="single" w:sz="4" w:space="0" w:color="auto"/>
            </w:tcBorders>
            <w:noWrap/>
            <w:vAlign w:val="bottom"/>
            <w:hideMark/>
          </w:tcPr>
          <w:p w14:paraId="3D538C02"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threw something at him/her.</w:t>
            </w:r>
          </w:p>
        </w:tc>
      </w:tr>
      <w:tr w:rsidR="00AC3ADB" w:rsidRPr="00051694" w14:paraId="6DC03197" w14:textId="77777777" w:rsidTr="00D07215">
        <w:trPr>
          <w:trHeight w:val="20"/>
        </w:trPr>
        <w:tc>
          <w:tcPr>
            <w:tcW w:w="2480" w:type="dxa"/>
            <w:noWrap/>
            <w:vAlign w:val="bottom"/>
            <w:hideMark/>
          </w:tcPr>
          <w:p w14:paraId="28EA4439"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3E4810F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kicked, hit, or punched him/her.</w:t>
            </w:r>
          </w:p>
        </w:tc>
      </w:tr>
      <w:tr w:rsidR="00AC3ADB" w:rsidRPr="00051694" w14:paraId="551BB4BA" w14:textId="77777777" w:rsidTr="00D07215">
        <w:trPr>
          <w:trHeight w:val="20"/>
        </w:trPr>
        <w:tc>
          <w:tcPr>
            <w:tcW w:w="2480" w:type="dxa"/>
            <w:noWrap/>
            <w:vAlign w:val="bottom"/>
            <w:hideMark/>
          </w:tcPr>
          <w:p w14:paraId="013B67D8"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5F0B71D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slapped him/her or pulled his/her hair.</w:t>
            </w:r>
          </w:p>
        </w:tc>
      </w:tr>
      <w:tr w:rsidR="00AC3ADB" w:rsidRPr="00051694" w14:paraId="325374EE" w14:textId="77777777" w:rsidTr="00D07215">
        <w:trPr>
          <w:trHeight w:val="20"/>
        </w:trPr>
        <w:tc>
          <w:tcPr>
            <w:tcW w:w="2480" w:type="dxa"/>
            <w:tcBorders>
              <w:bottom w:val="single" w:sz="4" w:space="0" w:color="auto"/>
            </w:tcBorders>
            <w:noWrap/>
            <w:vAlign w:val="bottom"/>
            <w:hideMark/>
          </w:tcPr>
          <w:p w14:paraId="22F12488"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tcBorders>
              <w:bottom w:val="single" w:sz="4" w:space="0" w:color="auto"/>
            </w:tcBorders>
            <w:noWrap/>
            <w:vAlign w:val="bottom"/>
            <w:hideMark/>
          </w:tcPr>
          <w:p w14:paraId="18132A88"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pushed, shoved, or shook him/her.</w:t>
            </w:r>
          </w:p>
        </w:tc>
      </w:tr>
      <w:tr w:rsidR="00AC3ADB" w:rsidRPr="00051694" w14:paraId="4C7E1F53" w14:textId="77777777" w:rsidTr="00D07215">
        <w:trPr>
          <w:trHeight w:val="20"/>
        </w:trPr>
        <w:tc>
          <w:tcPr>
            <w:tcW w:w="2480" w:type="dxa"/>
            <w:tcBorders>
              <w:top w:val="single" w:sz="4" w:space="0" w:color="auto"/>
            </w:tcBorders>
            <w:noWrap/>
            <w:vAlign w:val="bottom"/>
            <w:hideMark/>
          </w:tcPr>
          <w:p w14:paraId="46B999EA"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Relational Abuse</w:t>
            </w:r>
          </w:p>
        </w:tc>
        <w:tc>
          <w:tcPr>
            <w:tcW w:w="6877" w:type="dxa"/>
            <w:tcBorders>
              <w:top w:val="single" w:sz="4" w:space="0" w:color="auto"/>
            </w:tcBorders>
            <w:noWrap/>
            <w:vAlign w:val="bottom"/>
            <w:hideMark/>
          </w:tcPr>
          <w:p w14:paraId="59527C79"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tried to turn his/her friends against him/her.</w:t>
            </w:r>
          </w:p>
        </w:tc>
      </w:tr>
      <w:tr w:rsidR="00AC3ADB" w:rsidRPr="00051694" w14:paraId="53792241" w14:textId="77777777" w:rsidTr="00D07215">
        <w:trPr>
          <w:trHeight w:val="20"/>
        </w:trPr>
        <w:tc>
          <w:tcPr>
            <w:tcW w:w="2480" w:type="dxa"/>
            <w:noWrap/>
            <w:vAlign w:val="bottom"/>
            <w:hideMark/>
          </w:tcPr>
          <w:p w14:paraId="1D84862D"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001C29B8"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said things to his/her friends about him/her to turn them against him/her.</w:t>
            </w:r>
          </w:p>
        </w:tc>
      </w:tr>
      <w:tr w:rsidR="00AC3ADB" w:rsidRPr="00051694" w14:paraId="210F22D7" w14:textId="77777777" w:rsidTr="00D07215">
        <w:trPr>
          <w:trHeight w:val="20"/>
        </w:trPr>
        <w:tc>
          <w:tcPr>
            <w:tcW w:w="2480" w:type="dxa"/>
            <w:tcBorders>
              <w:bottom w:val="single" w:sz="4" w:space="0" w:color="auto"/>
            </w:tcBorders>
            <w:noWrap/>
            <w:vAlign w:val="bottom"/>
            <w:hideMark/>
          </w:tcPr>
          <w:p w14:paraId="6923EA1C"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tcBorders>
              <w:bottom w:val="single" w:sz="4" w:space="0" w:color="auto"/>
            </w:tcBorders>
            <w:noWrap/>
            <w:vAlign w:val="bottom"/>
            <w:hideMark/>
          </w:tcPr>
          <w:p w14:paraId="21D91BE0"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spread rumors about him/her.</w:t>
            </w:r>
          </w:p>
        </w:tc>
      </w:tr>
      <w:tr w:rsidR="00AC3ADB" w:rsidRPr="00051694" w14:paraId="6B479769" w14:textId="77777777" w:rsidTr="00D07215">
        <w:trPr>
          <w:trHeight w:val="20"/>
        </w:trPr>
        <w:tc>
          <w:tcPr>
            <w:tcW w:w="2480" w:type="dxa"/>
            <w:tcBorders>
              <w:top w:val="single" w:sz="4" w:space="0" w:color="auto"/>
            </w:tcBorders>
            <w:noWrap/>
            <w:vAlign w:val="bottom"/>
            <w:hideMark/>
          </w:tcPr>
          <w:p w14:paraId="5CB84A00"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Sexual Abuse</w:t>
            </w:r>
          </w:p>
        </w:tc>
        <w:tc>
          <w:tcPr>
            <w:tcW w:w="6877" w:type="dxa"/>
            <w:tcBorders>
              <w:top w:val="single" w:sz="4" w:space="0" w:color="auto"/>
            </w:tcBorders>
            <w:noWrap/>
            <w:vAlign w:val="bottom"/>
            <w:hideMark/>
          </w:tcPr>
          <w:p w14:paraId="24FBCF2C"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touched him/her sexually when he/she didn’t want me to.</w:t>
            </w:r>
          </w:p>
        </w:tc>
      </w:tr>
      <w:tr w:rsidR="00AC3ADB" w:rsidRPr="00051694" w14:paraId="56E8174C" w14:textId="77777777" w:rsidTr="00D07215">
        <w:trPr>
          <w:trHeight w:val="20"/>
        </w:trPr>
        <w:tc>
          <w:tcPr>
            <w:tcW w:w="2480" w:type="dxa"/>
            <w:noWrap/>
            <w:vAlign w:val="bottom"/>
            <w:hideMark/>
          </w:tcPr>
          <w:p w14:paraId="34887B79"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72F5B32F"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forced him/her to have sex when he/she didn’t want to.</w:t>
            </w:r>
          </w:p>
        </w:tc>
      </w:tr>
      <w:tr w:rsidR="00AC3ADB" w:rsidRPr="00051694" w14:paraId="7507E05A" w14:textId="77777777" w:rsidTr="00D07215">
        <w:trPr>
          <w:trHeight w:val="20"/>
        </w:trPr>
        <w:tc>
          <w:tcPr>
            <w:tcW w:w="2480" w:type="dxa"/>
            <w:noWrap/>
            <w:vAlign w:val="bottom"/>
            <w:hideMark/>
          </w:tcPr>
          <w:p w14:paraId="20D296F4"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49F5C809"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threatened him/her in an attempt to have sex with him/her.</w:t>
            </w:r>
          </w:p>
        </w:tc>
      </w:tr>
      <w:tr w:rsidR="00AC3ADB" w:rsidRPr="00051694" w14:paraId="11745158" w14:textId="77777777" w:rsidTr="00D07215">
        <w:trPr>
          <w:trHeight w:val="20"/>
        </w:trPr>
        <w:tc>
          <w:tcPr>
            <w:tcW w:w="2480" w:type="dxa"/>
            <w:tcBorders>
              <w:bottom w:val="single" w:sz="4" w:space="0" w:color="auto"/>
            </w:tcBorders>
            <w:noWrap/>
            <w:vAlign w:val="bottom"/>
            <w:hideMark/>
          </w:tcPr>
          <w:p w14:paraId="4A36C9CA"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tcBorders>
              <w:bottom w:val="single" w:sz="4" w:space="0" w:color="auto"/>
            </w:tcBorders>
            <w:noWrap/>
            <w:vAlign w:val="bottom"/>
            <w:hideMark/>
          </w:tcPr>
          <w:p w14:paraId="32E83635"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kissed him/her when he/she didn’t want me to.</w:t>
            </w:r>
          </w:p>
        </w:tc>
      </w:tr>
      <w:tr w:rsidR="00AC3ADB" w:rsidRPr="00051694" w14:paraId="48D6B8CB" w14:textId="77777777" w:rsidTr="00D07215">
        <w:trPr>
          <w:trHeight w:val="20"/>
        </w:trPr>
        <w:tc>
          <w:tcPr>
            <w:tcW w:w="2480" w:type="dxa"/>
            <w:tcBorders>
              <w:top w:val="single" w:sz="4" w:space="0" w:color="auto"/>
            </w:tcBorders>
            <w:noWrap/>
            <w:vAlign w:val="bottom"/>
            <w:hideMark/>
          </w:tcPr>
          <w:p w14:paraId="3661586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Threatening Behavior</w:t>
            </w:r>
          </w:p>
        </w:tc>
        <w:tc>
          <w:tcPr>
            <w:tcW w:w="6877" w:type="dxa"/>
            <w:tcBorders>
              <w:top w:val="single" w:sz="4" w:space="0" w:color="auto"/>
            </w:tcBorders>
            <w:noWrap/>
            <w:vAlign w:val="bottom"/>
            <w:hideMark/>
          </w:tcPr>
          <w:p w14:paraId="4F88A960"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destroyed or threatened to destroy something he/she valued.</w:t>
            </w:r>
          </w:p>
        </w:tc>
      </w:tr>
      <w:tr w:rsidR="00AC3ADB" w:rsidRPr="00051694" w14:paraId="465ADAB4" w14:textId="77777777" w:rsidTr="00D07215">
        <w:trPr>
          <w:trHeight w:val="20"/>
        </w:trPr>
        <w:tc>
          <w:tcPr>
            <w:tcW w:w="2480" w:type="dxa"/>
            <w:noWrap/>
            <w:vAlign w:val="bottom"/>
            <w:hideMark/>
          </w:tcPr>
          <w:p w14:paraId="707C135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62FE06E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deliberately tried to frighten him/her.</w:t>
            </w:r>
          </w:p>
        </w:tc>
      </w:tr>
      <w:tr w:rsidR="00AC3ADB" w:rsidRPr="00051694" w14:paraId="1C8402E5" w14:textId="77777777" w:rsidTr="00D07215">
        <w:trPr>
          <w:trHeight w:val="20"/>
        </w:trPr>
        <w:tc>
          <w:tcPr>
            <w:tcW w:w="2480" w:type="dxa"/>
            <w:noWrap/>
            <w:vAlign w:val="bottom"/>
            <w:hideMark/>
          </w:tcPr>
          <w:p w14:paraId="2684F3A0"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5582F87F"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threatened to hurt him/her.</w:t>
            </w:r>
          </w:p>
        </w:tc>
      </w:tr>
      <w:tr w:rsidR="00AC3ADB" w:rsidRPr="00051694" w14:paraId="4993B59D" w14:textId="77777777" w:rsidTr="00D07215">
        <w:trPr>
          <w:trHeight w:val="20"/>
        </w:trPr>
        <w:tc>
          <w:tcPr>
            <w:tcW w:w="2480" w:type="dxa"/>
            <w:noWrap/>
            <w:vAlign w:val="bottom"/>
            <w:hideMark/>
          </w:tcPr>
          <w:p w14:paraId="0F6FCE1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4F429D27"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threatened to hit him/her or throw something at him/her.</w:t>
            </w:r>
          </w:p>
        </w:tc>
      </w:tr>
      <w:tr w:rsidR="00AC3ADB" w:rsidRPr="00051694" w14:paraId="7D58E409" w14:textId="77777777" w:rsidTr="00D07215">
        <w:trPr>
          <w:trHeight w:val="20"/>
        </w:trPr>
        <w:tc>
          <w:tcPr>
            <w:tcW w:w="2480" w:type="dxa"/>
            <w:tcBorders>
              <w:bottom w:val="single" w:sz="4" w:space="0" w:color="auto"/>
            </w:tcBorders>
            <w:noWrap/>
            <w:vAlign w:val="bottom"/>
            <w:hideMark/>
          </w:tcPr>
          <w:p w14:paraId="42AB16B6"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tcBorders>
              <w:bottom w:val="single" w:sz="4" w:space="0" w:color="auto"/>
            </w:tcBorders>
            <w:noWrap/>
            <w:vAlign w:val="bottom"/>
            <w:hideMark/>
          </w:tcPr>
          <w:p w14:paraId="3893135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threatened him/her with a knife or gun (including waving or pointing a knife).</w:t>
            </w:r>
          </w:p>
        </w:tc>
      </w:tr>
      <w:tr w:rsidR="00AC3ADB" w:rsidRPr="00051694" w14:paraId="0568C032" w14:textId="77777777" w:rsidTr="00D07215">
        <w:trPr>
          <w:trHeight w:val="20"/>
        </w:trPr>
        <w:tc>
          <w:tcPr>
            <w:tcW w:w="2480" w:type="dxa"/>
            <w:tcBorders>
              <w:top w:val="single" w:sz="4" w:space="0" w:color="auto"/>
            </w:tcBorders>
            <w:noWrap/>
            <w:vAlign w:val="bottom"/>
            <w:hideMark/>
          </w:tcPr>
          <w:p w14:paraId="563136C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Severe Physical Abuse</w:t>
            </w:r>
          </w:p>
        </w:tc>
        <w:tc>
          <w:tcPr>
            <w:tcW w:w="6877" w:type="dxa"/>
            <w:tcBorders>
              <w:top w:val="single" w:sz="4" w:space="0" w:color="auto"/>
            </w:tcBorders>
            <w:noWrap/>
            <w:vAlign w:val="bottom"/>
            <w:hideMark/>
          </w:tcPr>
          <w:p w14:paraId="390EBCA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choked him/her.</w:t>
            </w:r>
          </w:p>
        </w:tc>
      </w:tr>
      <w:tr w:rsidR="00AC3ADB" w:rsidRPr="00051694" w14:paraId="7FAF29CA" w14:textId="77777777" w:rsidTr="00D07215">
        <w:trPr>
          <w:trHeight w:val="20"/>
        </w:trPr>
        <w:tc>
          <w:tcPr>
            <w:tcW w:w="2480" w:type="dxa"/>
            <w:noWrap/>
            <w:vAlign w:val="bottom"/>
            <w:hideMark/>
          </w:tcPr>
          <w:p w14:paraId="1EA1EA00"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449ABF7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used a knife or fired a gun.</w:t>
            </w:r>
          </w:p>
        </w:tc>
      </w:tr>
      <w:tr w:rsidR="00AC3ADB" w:rsidRPr="00051694" w14:paraId="2F7C3132" w14:textId="77777777" w:rsidTr="00D07215">
        <w:trPr>
          <w:trHeight w:val="20"/>
        </w:trPr>
        <w:tc>
          <w:tcPr>
            <w:tcW w:w="2480" w:type="dxa"/>
            <w:noWrap/>
            <w:vAlign w:val="bottom"/>
            <w:hideMark/>
          </w:tcPr>
          <w:p w14:paraId="7DE31F1E"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0D2DC21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scratched him/her and/or bent his/her fingers.</w:t>
            </w:r>
          </w:p>
        </w:tc>
      </w:tr>
      <w:tr w:rsidR="00AC3ADB" w:rsidRPr="00051694" w14:paraId="0F548C21" w14:textId="77777777" w:rsidTr="00D07215">
        <w:trPr>
          <w:trHeight w:val="20"/>
        </w:trPr>
        <w:tc>
          <w:tcPr>
            <w:tcW w:w="2480" w:type="dxa"/>
            <w:noWrap/>
            <w:vAlign w:val="bottom"/>
            <w:hideMark/>
          </w:tcPr>
          <w:p w14:paraId="4A780529"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noWrap/>
            <w:vAlign w:val="bottom"/>
            <w:hideMark/>
          </w:tcPr>
          <w:p w14:paraId="796ABFFF"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burned him/her.</w:t>
            </w:r>
          </w:p>
        </w:tc>
      </w:tr>
      <w:tr w:rsidR="00AC3ADB" w:rsidRPr="00051694" w14:paraId="3FABDFB2" w14:textId="77777777" w:rsidTr="00D07215">
        <w:trPr>
          <w:trHeight w:val="20"/>
        </w:trPr>
        <w:tc>
          <w:tcPr>
            <w:tcW w:w="2480" w:type="dxa"/>
            <w:tcBorders>
              <w:bottom w:val="single" w:sz="4" w:space="0" w:color="auto"/>
            </w:tcBorders>
            <w:noWrap/>
            <w:vAlign w:val="bottom"/>
            <w:hideMark/>
          </w:tcPr>
          <w:p w14:paraId="39909672"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6877" w:type="dxa"/>
            <w:tcBorders>
              <w:bottom w:val="single" w:sz="4" w:space="0" w:color="auto"/>
            </w:tcBorders>
            <w:noWrap/>
            <w:vAlign w:val="bottom"/>
            <w:hideMark/>
          </w:tcPr>
          <w:p w14:paraId="7AE85FB0"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I bit him/her.</w:t>
            </w:r>
          </w:p>
        </w:tc>
      </w:tr>
      <w:tr w:rsidR="00AC3ADB" w:rsidRPr="00051694" w14:paraId="15B3510B" w14:textId="77777777" w:rsidTr="00D07215">
        <w:trPr>
          <w:trHeight w:val="20"/>
        </w:trPr>
        <w:tc>
          <w:tcPr>
            <w:tcW w:w="9357" w:type="dxa"/>
            <w:gridSpan w:val="2"/>
            <w:tcBorders>
              <w:top w:val="single" w:sz="4" w:space="0" w:color="auto"/>
            </w:tcBorders>
            <w:noWrap/>
            <w:vAlign w:val="bottom"/>
          </w:tcPr>
          <w:p w14:paraId="3FB173C6"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16"/>
                <w:szCs w:val="16"/>
              </w:rPr>
              <w:t>Note: Items listed here reflect wording used for perpetration. Each item was repeated, using wording reflecting victimization.</w:t>
            </w:r>
          </w:p>
        </w:tc>
      </w:tr>
    </w:tbl>
    <w:p w14:paraId="1B38CBDF" w14:textId="77777777" w:rsidR="00AC3ADB" w:rsidRPr="00051694" w:rsidRDefault="00AC3ADB" w:rsidP="00D07215">
      <w:pPr>
        <w:spacing w:after="0" w:line="240" w:lineRule="auto"/>
        <w:rPr>
          <w:rFonts w:ascii="Times New Roman" w:hAnsi="Times New Roman" w:cs="Times New Roman"/>
          <w:sz w:val="20"/>
          <w:szCs w:val="20"/>
        </w:rPr>
      </w:pPr>
    </w:p>
    <w:p w14:paraId="09F97EBF" w14:textId="77777777" w:rsidR="00E04238" w:rsidRPr="00051694" w:rsidRDefault="00E04238">
      <w:pPr>
        <w:spacing w:after="160" w:line="259" w:lineRule="auto"/>
        <w:rPr>
          <w:rFonts w:ascii="Times New Roman" w:hAnsi="Times New Roman" w:cs="Times New Roman"/>
          <w:b/>
          <w:sz w:val="24"/>
          <w:szCs w:val="24"/>
        </w:rPr>
      </w:pPr>
      <w:r w:rsidRPr="00051694">
        <w:rPr>
          <w:rFonts w:ascii="Times New Roman" w:hAnsi="Times New Roman" w:cs="Times New Roman"/>
          <w:b/>
          <w:sz w:val="24"/>
          <w:szCs w:val="24"/>
        </w:rPr>
        <w:br w:type="page"/>
      </w:r>
    </w:p>
    <w:p w14:paraId="6CF1D851" w14:textId="5B7DBD9F" w:rsidR="00AC3ADB" w:rsidRPr="00051694" w:rsidRDefault="003471D4" w:rsidP="00D07215">
      <w:pPr>
        <w:spacing w:after="0" w:line="240" w:lineRule="auto"/>
        <w:rPr>
          <w:rFonts w:ascii="Times New Roman" w:hAnsi="Times New Roman" w:cs="Times New Roman"/>
          <w:b/>
          <w:sz w:val="24"/>
          <w:szCs w:val="24"/>
        </w:rPr>
      </w:pPr>
      <w:r w:rsidRPr="00051694">
        <w:rPr>
          <w:rFonts w:ascii="Times New Roman" w:hAnsi="Times New Roman" w:cs="Times New Roman"/>
          <w:b/>
          <w:sz w:val="24"/>
          <w:szCs w:val="24"/>
        </w:rPr>
        <w:t>Appendix Table</w:t>
      </w:r>
      <w:r w:rsidR="00AC3ADB" w:rsidRPr="00051694">
        <w:rPr>
          <w:rFonts w:ascii="Times New Roman" w:hAnsi="Times New Roman" w:cs="Times New Roman"/>
          <w:b/>
          <w:sz w:val="24"/>
          <w:szCs w:val="24"/>
        </w:rPr>
        <w:t xml:space="preserve"> </w:t>
      </w:r>
      <w:r w:rsidR="0065556C" w:rsidRPr="00051694">
        <w:rPr>
          <w:rFonts w:ascii="Times New Roman" w:hAnsi="Times New Roman" w:cs="Times New Roman"/>
          <w:b/>
          <w:sz w:val="24"/>
          <w:szCs w:val="24"/>
        </w:rPr>
        <w:t>5</w:t>
      </w:r>
      <w:r w:rsidR="00AC3ADB" w:rsidRPr="00051694">
        <w:rPr>
          <w:rFonts w:ascii="Times New Roman" w:hAnsi="Times New Roman" w:cs="Times New Roman"/>
          <w:b/>
          <w:noProof/>
          <w:sz w:val="24"/>
          <w:szCs w:val="24"/>
        </w:rPr>
        <w:t xml:space="preserve">. </w:t>
      </w:r>
      <w:r w:rsidR="005A7632" w:rsidRPr="00051694">
        <w:rPr>
          <w:rFonts w:ascii="Times New Roman" w:hAnsi="Times New Roman" w:cs="Times New Roman"/>
          <w:b/>
          <w:noProof/>
          <w:sz w:val="24"/>
          <w:szCs w:val="24"/>
        </w:rPr>
        <w:t xml:space="preserve">Measure of </w:t>
      </w:r>
      <w:r w:rsidR="00AC3ADB" w:rsidRPr="00051694">
        <w:rPr>
          <w:rFonts w:ascii="Times New Roman" w:hAnsi="Times New Roman" w:cs="Times New Roman"/>
          <w:b/>
          <w:sz w:val="24"/>
          <w:szCs w:val="24"/>
        </w:rPr>
        <w:t>Negative Conflict Resolution Strategies</w:t>
      </w:r>
    </w:p>
    <w:tbl>
      <w:tblPr>
        <w:tblW w:w="5000" w:type="pct"/>
        <w:tblCellMar>
          <w:top w:w="15" w:type="dxa"/>
          <w:bottom w:w="15" w:type="dxa"/>
        </w:tblCellMar>
        <w:tblLook w:val="04A0" w:firstRow="1" w:lastRow="0" w:firstColumn="1" w:lastColumn="0" w:noHBand="0" w:noVBand="1"/>
      </w:tblPr>
      <w:tblGrid>
        <w:gridCol w:w="3022"/>
        <w:gridCol w:w="6338"/>
      </w:tblGrid>
      <w:tr w:rsidR="00AC3ADB" w:rsidRPr="00051694" w14:paraId="688932A3" w14:textId="77777777" w:rsidTr="00D07215">
        <w:trPr>
          <w:trHeight w:val="20"/>
        </w:trPr>
        <w:tc>
          <w:tcPr>
            <w:tcW w:w="5000" w:type="pct"/>
            <w:gridSpan w:val="2"/>
            <w:tcBorders>
              <w:top w:val="single" w:sz="4" w:space="0" w:color="auto"/>
              <w:bottom w:val="single" w:sz="4" w:space="0" w:color="auto"/>
            </w:tcBorders>
            <w:noWrap/>
            <w:vAlign w:val="bottom"/>
          </w:tcPr>
          <w:p w14:paraId="15047F02" w14:textId="77777777" w:rsidR="00AC3ADB" w:rsidRPr="00051694" w:rsidRDefault="00AC3ADB" w:rsidP="00D07215">
            <w:pPr>
              <w:spacing w:after="0" w:line="240" w:lineRule="auto"/>
              <w:rPr>
                <w:rFonts w:ascii="Times New Roman" w:hAnsi="Times New Roman" w:cs="Times New Roman"/>
                <w:sz w:val="20"/>
                <w:szCs w:val="20"/>
              </w:rPr>
            </w:pPr>
            <w:r w:rsidRPr="00051694">
              <w:rPr>
                <w:rFonts w:ascii="Times New Roman" w:hAnsi="Times New Roman" w:cs="Times New Roman"/>
                <w:sz w:val="20"/>
                <w:szCs w:val="20"/>
              </w:rPr>
              <w:t xml:space="preserve">The following questions refer to times when you and the person you are dating have disagreements. We want you to answer these questions about a dating partner if you have one now or have had one in the last 4 months. But if you do not have a current or recent (in the last 4 months) boyfriend or girlfriend, please think about a close friend, either a boy or a girl. </w:t>
            </w:r>
            <w:r w:rsidRPr="00051694">
              <w:rPr>
                <w:rFonts w:ascii="Times New Roman" w:hAnsi="Times New Roman" w:cs="Times New Roman"/>
                <w:bCs/>
                <w:sz w:val="20"/>
                <w:szCs w:val="20"/>
              </w:rPr>
              <w:t>How often do YOU use these styles…</w:t>
            </w:r>
          </w:p>
        </w:tc>
      </w:tr>
      <w:tr w:rsidR="00AC3ADB" w:rsidRPr="00051694" w14:paraId="1A4B1A34" w14:textId="77777777" w:rsidTr="00D07215">
        <w:trPr>
          <w:trHeight w:val="20"/>
        </w:trPr>
        <w:tc>
          <w:tcPr>
            <w:tcW w:w="1584" w:type="pct"/>
            <w:tcBorders>
              <w:top w:val="single" w:sz="4" w:space="0" w:color="auto"/>
              <w:bottom w:val="single" w:sz="4" w:space="0" w:color="auto"/>
            </w:tcBorders>
            <w:noWrap/>
            <w:vAlign w:val="bottom"/>
          </w:tcPr>
          <w:p w14:paraId="726878E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tcBorders>
              <w:top w:val="single" w:sz="4" w:space="0" w:color="auto"/>
              <w:bottom w:val="single" w:sz="4" w:space="0" w:color="auto"/>
            </w:tcBorders>
            <w:noWrap/>
            <w:vAlign w:val="bottom"/>
          </w:tcPr>
          <w:p w14:paraId="2CF3CA2E" w14:textId="77777777" w:rsidR="00AC3ADB" w:rsidRPr="00051694" w:rsidRDefault="00AC3ADB" w:rsidP="00D07215">
            <w:pP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1=never</w:t>
            </w:r>
          </w:p>
          <w:p w14:paraId="1FA01576" w14:textId="77777777" w:rsidR="00AC3ADB" w:rsidRPr="00051694" w:rsidRDefault="00AC3ADB" w:rsidP="00D07215">
            <w:pP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2=almost never</w:t>
            </w:r>
          </w:p>
          <w:p w14:paraId="5B642609" w14:textId="77777777" w:rsidR="00AC3ADB" w:rsidRPr="00051694" w:rsidRDefault="00AC3ADB" w:rsidP="00D07215">
            <w:pP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3=sometimes</w:t>
            </w:r>
          </w:p>
          <w:p w14:paraId="2C13FCC4" w14:textId="77777777" w:rsidR="00AC3ADB" w:rsidRPr="00051694" w:rsidRDefault="00AC3ADB" w:rsidP="00D07215">
            <w:pP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4=often</w:t>
            </w:r>
          </w:p>
          <w:p w14:paraId="15D4A859"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bCs/>
                <w:color w:val="000000"/>
                <w:sz w:val="20"/>
                <w:szCs w:val="20"/>
              </w:rPr>
              <w:t>5=always</w:t>
            </w:r>
          </w:p>
        </w:tc>
      </w:tr>
      <w:tr w:rsidR="00AC3ADB" w:rsidRPr="00051694" w14:paraId="528E635A" w14:textId="77777777" w:rsidTr="00D07215">
        <w:trPr>
          <w:trHeight w:val="20"/>
        </w:trPr>
        <w:tc>
          <w:tcPr>
            <w:tcW w:w="1584" w:type="pct"/>
            <w:tcBorders>
              <w:top w:val="single" w:sz="4" w:space="0" w:color="auto"/>
              <w:bottom w:val="single" w:sz="4" w:space="0" w:color="auto"/>
            </w:tcBorders>
            <w:noWrap/>
            <w:vAlign w:val="bottom"/>
          </w:tcPr>
          <w:p w14:paraId="4E38F563" w14:textId="77777777" w:rsidR="00AC3ADB" w:rsidRPr="00051694" w:rsidRDefault="00AC3ADB" w:rsidP="00D07215">
            <w:pPr>
              <w:spacing w:after="0"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Subscale</w:t>
            </w:r>
          </w:p>
        </w:tc>
        <w:tc>
          <w:tcPr>
            <w:tcW w:w="3416" w:type="pct"/>
            <w:tcBorders>
              <w:top w:val="single" w:sz="4" w:space="0" w:color="auto"/>
              <w:bottom w:val="single" w:sz="4" w:space="0" w:color="auto"/>
            </w:tcBorders>
            <w:noWrap/>
            <w:vAlign w:val="bottom"/>
          </w:tcPr>
          <w:p w14:paraId="7A2AAF27" w14:textId="77777777" w:rsidR="00AC3ADB" w:rsidRPr="00051694" w:rsidRDefault="00AC3ADB" w:rsidP="00D07215">
            <w:pPr>
              <w:spacing w:after="0"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Survey Item</w:t>
            </w:r>
          </w:p>
        </w:tc>
      </w:tr>
      <w:tr w:rsidR="00AC3ADB" w:rsidRPr="00051694" w14:paraId="493F06C2" w14:textId="77777777" w:rsidTr="00D07215">
        <w:trPr>
          <w:trHeight w:val="20"/>
        </w:trPr>
        <w:tc>
          <w:tcPr>
            <w:tcW w:w="1584" w:type="pct"/>
            <w:noWrap/>
            <w:vAlign w:val="bottom"/>
            <w:hideMark/>
          </w:tcPr>
          <w:p w14:paraId="3B865B06"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Compliance</w:t>
            </w:r>
          </w:p>
        </w:tc>
        <w:tc>
          <w:tcPr>
            <w:tcW w:w="3416" w:type="pct"/>
            <w:noWrap/>
            <w:vAlign w:val="bottom"/>
            <w:hideMark/>
          </w:tcPr>
          <w:p w14:paraId="2C5EBB2A"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Not being willing to stick up for myself</w:t>
            </w:r>
          </w:p>
        </w:tc>
      </w:tr>
      <w:tr w:rsidR="00AC3ADB" w:rsidRPr="00051694" w14:paraId="7DA763FE" w14:textId="77777777" w:rsidTr="00D07215">
        <w:trPr>
          <w:trHeight w:val="20"/>
        </w:trPr>
        <w:tc>
          <w:tcPr>
            <w:tcW w:w="1584" w:type="pct"/>
            <w:noWrap/>
            <w:vAlign w:val="bottom"/>
            <w:hideMark/>
          </w:tcPr>
          <w:p w14:paraId="11F32BC7"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noWrap/>
            <w:vAlign w:val="bottom"/>
            <w:hideMark/>
          </w:tcPr>
          <w:p w14:paraId="38E328F7"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Reaching a limit, shutting down, and refusing to talk any further</w:t>
            </w:r>
          </w:p>
        </w:tc>
      </w:tr>
      <w:tr w:rsidR="00AC3ADB" w:rsidRPr="00051694" w14:paraId="5BE29310" w14:textId="77777777" w:rsidTr="00D07215">
        <w:trPr>
          <w:trHeight w:val="20"/>
        </w:trPr>
        <w:tc>
          <w:tcPr>
            <w:tcW w:w="1584" w:type="pct"/>
            <w:noWrap/>
            <w:vAlign w:val="bottom"/>
            <w:hideMark/>
          </w:tcPr>
          <w:p w14:paraId="19B4066E"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noWrap/>
            <w:vAlign w:val="bottom"/>
            <w:hideMark/>
          </w:tcPr>
          <w:p w14:paraId="2A6766E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Not defending my position</w:t>
            </w:r>
          </w:p>
        </w:tc>
      </w:tr>
      <w:tr w:rsidR="00AC3ADB" w:rsidRPr="00051694" w14:paraId="7E79A7A0" w14:textId="77777777" w:rsidTr="00D07215">
        <w:trPr>
          <w:trHeight w:val="20"/>
        </w:trPr>
        <w:tc>
          <w:tcPr>
            <w:tcW w:w="1584" w:type="pct"/>
            <w:tcBorders>
              <w:bottom w:val="single" w:sz="4" w:space="0" w:color="auto"/>
            </w:tcBorders>
            <w:noWrap/>
            <w:vAlign w:val="bottom"/>
            <w:hideMark/>
          </w:tcPr>
          <w:p w14:paraId="1E30B80A"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tcBorders>
              <w:bottom w:val="single" w:sz="4" w:space="0" w:color="auto"/>
            </w:tcBorders>
            <w:noWrap/>
            <w:vAlign w:val="bottom"/>
            <w:hideMark/>
          </w:tcPr>
          <w:p w14:paraId="4E110856"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Giving in with little attempt to present my side of the issue</w:t>
            </w:r>
          </w:p>
        </w:tc>
      </w:tr>
      <w:tr w:rsidR="00AC3ADB" w:rsidRPr="00051694" w14:paraId="53F783E7" w14:textId="77777777" w:rsidTr="00D07215">
        <w:trPr>
          <w:trHeight w:val="20"/>
        </w:trPr>
        <w:tc>
          <w:tcPr>
            <w:tcW w:w="1584" w:type="pct"/>
            <w:tcBorders>
              <w:top w:val="single" w:sz="4" w:space="0" w:color="auto"/>
            </w:tcBorders>
            <w:noWrap/>
            <w:vAlign w:val="bottom"/>
            <w:hideMark/>
          </w:tcPr>
          <w:p w14:paraId="1C20A3E8"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Conflict Engagement</w:t>
            </w:r>
          </w:p>
        </w:tc>
        <w:tc>
          <w:tcPr>
            <w:tcW w:w="3416" w:type="pct"/>
            <w:tcBorders>
              <w:top w:val="single" w:sz="4" w:space="0" w:color="auto"/>
            </w:tcBorders>
            <w:noWrap/>
            <w:vAlign w:val="bottom"/>
            <w:hideMark/>
          </w:tcPr>
          <w:p w14:paraId="2B3CBBA5"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Launching personal attacks</w:t>
            </w:r>
          </w:p>
        </w:tc>
      </w:tr>
      <w:tr w:rsidR="00AC3ADB" w:rsidRPr="00051694" w14:paraId="347FBC8D" w14:textId="77777777" w:rsidTr="00D07215">
        <w:trPr>
          <w:trHeight w:val="20"/>
        </w:trPr>
        <w:tc>
          <w:tcPr>
            <w:tcW w:w="1584" w:type="pct"/>
            <w:noWrap/>
            <w:vAlign w:val="bottom"/>
            <w:hideMark/>
          </w:tcPr>
          <w:p w14:paraId="598C226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noWrap/>
            <w:vAlign w:val="bottom"/>
            <w:hideMark/>
          </w:tcPr>
          <w:p w14:paraId="7010184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Exploding and getting out of control</w:t>
            </w:r>
          </w:p>
        </w:tc>
      </w:tr>
      <w:tr w:rsidR="00AC3ADB" w:rsidRPr="00051694" w14:paraId="6FA6F9FB" w14:textId="77777777" w:rsidTr="00D07215">
        <w:trPr>
          <w:trHeight w:val="20"/>
        </w:trPr>
        <w:tc>
          <w:tcPr>
            <w:tcW w:w="1584" w:type="pct"/>
            <w:noWrap/>
            <w:vAlign w:val="bottom"/>
            <w:hideMark/>
          </w:tcPr>
          <w:p w14:paraId="23712A97"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noWrap/>
            <w:vAlign w:val="bottom"/>
            <w:hideMark/>
          </w:tcPr>
          <w:p w14:paraId="477BB3A1"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Getting carried away and saying things that aren’t meant</w:t>
            </w:r>
          </w:p>
        </w:tc>
      </w:tr>
      <w:tr w:rsidR="00AC3ADB" w:rsidRPr="00051694" w14:paraId="427F2E72" w14:textId="77777777" w:rsidTr="00D07215">
        <w:trPr>
          <w:trHeight w:val="20"/>
        </w:trPr>
        <w:tc>
          <w:tcPr>
            <w:tcW w:w="1584" w:type="pct"/>
            <w:tcBorders>
              <w:bottom w:val="single" w:sz="4" w:space="0" w:color="auto"/>
            </w:tcBorders>
            <w:noWrap/>
            <w:vAlign w:val="bottom"/>
            <w:hideMark/>
          </w:tcPr>
          <w:p w14:paraId="73D111DC"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tcBorders>
              <w:bottom w:val="single" w:sz="4" w:space="0" w:color="auto"/>
            </w:tcBorders>
            <w:noWrap/>
            <w:vAlign w:val="bottom"/>
            <w:hideMark/>
          </w:tcPr>
          <w:p w14:paraId="36A7128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Throwing insults and digs</w:t>
            </w:r>
          </w:p>
        </w:tc>
      </w:tr>
      <w:tr w:rsidR="00AC3ADB" w:rsidRPr="00051694" w14:paraId="4A352A84" w14:textId="77777777" w:rsidTr="00D07215">
        <w:trPr>
          <w:trHeight w:val="20"/>
        </w:trPr>
        <w:tc>
          <w:tcPr>
            <w:tcW w:w="1584" w:type="pct"/>
            <w:tcBorders>
              <w:top w:val="single" w:sz="4" w:space="0" w:color="auto"/>
            </w:tcBorders>
            <w:noWrap/>
            <w:vAlign w:val="bottom"/>
            <w:hideMark/>
          </w:tcPr>
          <w:p w14:paraId="24259DFD"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Withdrawal</w:t>
            </w:r>
          </w:p>
        </w:tc>
        <w:tc>
          <w:tcPr>
            <w:tcW w:w="3416" w:type="pct"/>
            <w:tcBorders>
              <w:top w:val="single" w:sz="4" w:space="0" w:color="auto"/>
            </w:tcBorders>
            <w:noWrap/>
            <w:vAlign w:val="bottom"/>
            <w:hideMark/>
          </w:tcPr>
          <w:p w14:paraId="522AACD4"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Remaining silent for long periods of time</w:t>
            </w:r>
          </w:p>
        </w:tc>
      </w:tr>
      <w:tr w:rsidR="00AC3ADB" w:rsidRPr="00051694" w14:paraId="5E005467" w14:textId="77777777" w:rsidTr="00D07215">
        <w:trPr>
          <w:trHeight w:val="20"/>
        </w:trPr>
        <w:tc>
          <w:tcPr>
            <w:tcW w:w="1584" w:type="pct"/>
            <w:noWrap/>
            <w:vAlign w:val="bottom"/>
            <w:hideMark/>
          </w:tcPr>
          <w:p w14:paraId="74ACDA3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noWrap/>
            <w:vAlign w:val="bottom"/>
            <w:hideMark/>
          </w:tcPr>
          <w:p w14:paraId="263BC4F9"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Being too compliant</w:t>
            </w:r>
          </w:p>
        </w:tc>
      </w:tr>
      <w:tr w:rsidR="00AC3ADB" w:rsidRPr="00051694" w14:paraId="0B251853" w14:textId="77777777" w:rsidTr="00D07215">
        <w:trPr>
          <w:trHeight w:val="20"/>
        </w:trPr>
        <w:tc>
          <w:tcPr>
            <w:tcW w:w="1584" w:type="pct"/>
            <w:noWrap/>
            <w:vAlign w:val="bottom"/>
            <w:hideMark/>
          </w:tcPr>
          <w:p w14:paraId="4DB2EC5A"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noWrap/>
            <w:vAlign w:val="bottom"/>
            <w:hideMark/>
          </w:tcPr>
          <w:p w14:paraId="642218FA"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Tuning the other person out</w:t>
            </w:r>
          </w:p>
        </w:tc>
      </w:tr>
      <w:tr w:rsidR="00AC3ADB" w:rsidRPr="00051694" w14:paraId="3D42E948" w14:textId="77777777" w:rsidTr="00D07215">
        <w:trPr>
          <w:trHeight w:val="20"/>
        </w:trPr>
        <w:tc>
          <w:tcPr>
            <w:tcW w:w="1584" w:type="pct"/>
            <w:tcBorders>
              <w:bottom w:val="single" w:sz="4" w:space="0" w:color="auto"/>
            </w:tcBorders>
            <w:noWrap/>
            <w:vAlign w:val="bottom"/>
            <w:hideMark/>
          </w:tcPr>
          <w:p w14:paraId="2922D20A"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3416" w:type="pct"/>
            <w:tcBorders>
              <w:bottom w:val="single" w:sz="4" w:space="0" w:color="auto"/>
            </w:tcBorders>
            <w:noWrap/>
            <w:vAlign w:val="bottom"/>
            <w:hideMark/>
          </w:tcPr>
          <w:p w14:paraId="37E091B7"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Withdrawing, acting distant, and not interested</w:t>
            </w:r>
          </w:p>
        </w:tc>
      </w:tr>
    </w:tbl>
    <w:p w14:paraId="4AFC33CA" w14:textId="77777777" w:rsidR="00AC3ADB" w:rsidRPr="00051694" w:rsidRDefault="00AC3ADB" w:rsidP="00D07215">
      <w:pPr>
        <w:spacing w:after="0" w:line="240" w:lineRule="auto"/>
        <w:rPr>
          <w:rFonts w:ascii="Times New Roman" w:hAnsi="Times New Roman" w:cs="Times New Roman"/>
          <w:sz w:val="16"/>
          <w:szCs w:val="16"/>
        </w:rPr>
      </w:pPr>
      <w:r w:rsidRPr="00051694">
        <w:rPr>
          <w:rFonts w:ascii="Times New Roman" w:hAnsi="Times New Roman" w:cs="Times New Roman"/>
          <w:sz w:val="16"/>
          <w:szCs w:val="16"/>
        </w:rPr>
        <w:t xml:space="preserve">Note: These items were preceded with the following prompt: </w:t>
      </w:r>
    </w:p>
    <w:p w14:paraId="485BB4E8" w14:textId="77777777" w:rsidR="00AC3ADB" w:rsidRPr="00051694" w:rsidRDefault="00AC3ADB" w:rsidP="00D07215">
      <w:pPr>
        <w:spacing w:after="0" w:line="240" w:lineRule="auto"/>
        <w:ind w:firstLine="720"/>
        <w:rPr>
          <w:rFonts w:ascii="Times New Roman" w:hAnsi="Times New Roman" w:cs="Times New Roman"/>
          <w:i/>
          <w:sz w:val="16"/>
          <w:szCs w:val="16"/>
        </w:rPr>
      </w:pPr>
      <w:r w:rsidRPr="00051694">
        <w:rPr>
          <w:rFonts w:ascii="Times New Roman" w:hAnsi="Times New Roman" w:cs="Times New Roman"/>
          <w:i/>
          <w:sz w:val="16"/>
          <w:szCs w:val="16"/>
        </w:rPr>
        <w:t>Please remember that by “dating,” we mean spending time with someone you are seeing or going out with. Examples of this might include hanging out at the mall, in the neighborhood, or at home or going somewhere together like the movies, a game, or a party. It doesn't have to be a formal date or something you planned in advance and it may be with a small group. The term "date" includes both one-time dates and time together as part of long-term relationships.</w:t>
      </w:r>
    </w:p>
    <w:p w14:paraId="01381109" w14:textId="77777777" w:rsidR="00AC3ADB" w:rsidRPr="00051694" w:rsidRDefault="00AC3ADB" w:rsidP="00D07215">
      <w:pPr>
        <w:spacing w:after="0" w:line="240" w:lineRule="auto"/>
        <w:rPr>
          <w:rFonts w:ascii="Times New Roman" w:hAnsi="Times New Roman" w:cs="Times New Roman"/>
          <w:i/>
          <w:sz w:val="16"/>
          <w:szCs w:val="16"/>
        </w:rPr>
      </w:pPr>
    </w:p>
    <w:p w14:paraId="5EF23732" w14:textId="77777777" w:rsidR="00AC3ADB" w:rsidRPr="00051694" w:rsidRDefault="00AC3ADB" w:rsidP="00D07215">
      <w:pPr>
        <w:spacing w:after="0" w:line="240" w:lineRule="auto"/>
        <w:rPr>
          <w:rFonts w:ascii="Times New Roman" w:hAnsi="Times New Roman" w:cs="Times New Roman"/>
          <w:i/>
          <w:sz w:val="16"/>
          <w:szCs w:val="16"/>
        </w:rPr>
      </w:pPr>
    </w:p>
    <w:p w14:paraId="36AAC8D4" w14:textId="77777777" w:rsidR="00E04238" w:rsidRPr="00051694" w:rsidRDefault="00E04238">
      <w:pPr>
        <w:spacing w:after="160" w:line="259" w:lineRule="auto"/>
        <w:rPr>
          <w:rFonts w:ascii="Times New Roman" w:hAnsi="Times New Roman" w:cs="Times New Roman"/>
          <w:b/>
          <w:sz w:val="24"/>
          <w:szCs w:val="24"/>
        </w:rPr>
      </w:pPr>
      <w:r w:rsidRPr="00051694">
        <w:rPr>
          <w:rFonts w:ascii="Times New Roman" w:hAnsi="Times New Roman" w:cs="Times New Roman"/>
          <w:b/>
          <w:sz w:val="24"/>
          <w:szCs w:val="24"/>
        </w:rPr>
        <w:br w:type="page"/>
      </w:r>
    </w:p>
    <w:p w14:paraId="0D3C6A76" w14:textId="158CAD73" w:rsidR="00AC3ADB" w:rsidRPr="00051694" w:rsidRDefault="003471D4" w:rsidP="00D07215">
      <w:pPr>
        <w:spacing w:after="0" w:line="240" w:lineRule="auto"/>
        <w:rPr>
          <w:rFonts w:ascii="Times New Roman" w:hAnsi="Times New Roman" w:cs="Times New Roman"/>
          <w:sz w:val="20"/>
          <w:szCs w:val="20"/>
        </w:rPr>
      </w:pPr>
      <w:r w:rsidRPr="00051694">
        <w:rPr>
          <w:rFonts w:ascii="Times New Roman" w:hAnsi="Times New Roman" w:cs="Times New Roman"/>
          <w:b/>
          <w:sz w:val="24"/>
          <w:szCs w:val="24"/>
        </w:rPr>
        <w:t>Appendix Table</w:t>
      </w:r>
      <w:r w:rsidR="00AC3ADB" w:rsidRPr="00051694">
        <w:rPr>
          <w:rFonts w:ascii="Times New Roman" w:hAnsi="Times New Roman" w:cs="Times New Roman"/>
          <w:b/>
          <w:sz w:val="24"/>
          <w:szCs w:val="24"/>
        </w:rPr>
        <w:t xml:space="preserve"> </w:t>
      </w:r>
      <w:r w:rsidR="0065556C" w:rsidRPr="00051694">
        <w:rPr>
          <w:rFonts w:ascii="Times New Roman" w:hAnsi="Times New Roman" w:cs="Times New Roman"/>
          <w:b/>
          <w:sz w:val="24"/>
          <w:szCs w:val="24"/>
        </w:rPr>
        <w:t>6</w:t>
      </w:r>
      <w:r w:rsidR="00AC3ADB" w:rsidRPr="00051694">
        <w:rPr>
          <w:rFonts w:ascii="Times New Roman" w:hAnsi="Times New Roman" w:cs="Times New Roman"/>
          <w:b/>
          <w:noProof/>
          <w:sz w:val="24"/>
          <w:szCs w:val="24"/>
        </w:rPr>
        <w:t xml:space="preserve">. </w:t>
      </w:r>
      <w:r w:rsidR="005A7632" w:rsidRPr="00051694">
        <w:rPr>
          <w:rFonts w:ascii="Times New Roman" w:hAnsi="Times New Roman" w:cs="Times New Roman"/>
          <w:b/>
          <w:noProof/>
          <w:sz w:val="24"/>
          <w:szCs w:val="24"/>
        </w:rPr>
        <w:t xml:space="preserve">Measure of </w:t>
      </w:r>
      <w:r w:rsidR="00AC3ADB" w:rsidRPr="00051694">
        <w:rPr>
          <w:rFonts w:ascii="Times New Roman" w:hAnsi="Times New Roman" w:cs="Times New Roman"/>
          <w:b/>
          <w:sz w:val="24"/>
          <w:szCs w:val="24"/>
        </w:rPr>
        <w:t>Positive Relationship Skills</w:t>
      </w:r>
    </w:p>
    <w:tbl>
      <w:tblPr>
        <w:tblW w:w="5000" w:type="pct"/>
        <w:tblCellMar>
          <w:top w:w="15" w:type="dxa"/>
          <w:bottom w:w="15" w:type="dxa"/>
        </w:tblCellMar>
        <w:tblLook w:val="04A0" w:firstRow="1" w:lastRow="0" w:firstColumn="1" w:lastColumn="0" w:noHBand="0" w:noVBand="1"/>
      </w:tblPr>
      <w:tblGrid>
        <w:gridCol w:w="9360"/>
      </w:tblGrid>
      <w:tr w:rsidR="00AC3ADB" w:rsidRPr="00051694" w14:paraId="0C07B9A7" w14:textId="77777777" w:rsidTr="00D07215">
        <w:trPr>
          <w:trHeight w:val="285"/>
        </w:trPr>
        <w:tc>
          <w:tcPr>
            <w:tcW w:w="5000" w:type="pct"/>
            <w:noWrap/>
            <w:vAlign w:val="bottom"/>
          </w:tcPr>
          <w:p w14:paraId="61CCE205" w14:textId="77777777" w:rsidR="00AC3ADB" w:rsidRPr="00051694" w:rsidRDefault="00AC3ADB" w:rsidP="00D07215">
            <w:pPr>
              <w:pBdr>
                <w:top w:val="single" w:sz="4" w:space="1" w:color="auto"/>
                <w:bottom w:val="single" w:sz="4" w:space="1" w:color="auto"/>
              </w:pBdr>
              <w:spacing w:after="0" w:line="240" w:lineRule="auto"/>
              <w:rPr>
                <w:rFonts w:ascii="Times New Roman" w:eastAsia="Times New Roman" w:hAnsi="Times New Roman" w:cs="Times New Roman"/>
                <w:color w:val="000000"/>
                <w:sz w:val="20"/>
                <w:szCs w:val="20"/>
              </w:rPr>
            </w:pPr>
            <w:r w:rsidRPr="00051694">
              <w:rPr>
                <w:rFonts w:ascii="Times New Roman" w:hAnsi="Times New Roman" w:cs="Times New Roman"/>
                <w:sz w:val="20"/>
                <w:szCs w:val="20"/>
              </w:rPr>
              <w:t>Please indicate how often each of the following statements is true currently or was true in your most recent dating relationship [follow-up survey version added “in the last 4 months”].</w:t>
            </w:r>
          </w:p>
        </w:tc>
      </w:tr>
      <w:tr w:rsidR="005D359E" w:rsidRPr="00051694" w14:paraId="47502002" w14:textId="77777777" w:rsidTr="005D359E">
        <w:trPr>
          <w:trHeight w:val="285"/>
        </w:trPr>
        <w:tc>
          <w:tcPr>
            <w:tcW w:w="5000" w:type="pct"/>
          </w:tcPr>
          <w:p w14:paraId="3FDCBB09" w14:textId="77777777" w:rsidR="005D359E" w:rsidRPr="00051694" w:rsidRDefault="005D359E" w:rsidP="00D07215">
            <w:pPr>
              <w:pBdr>
                <w:top w:val="single" w:sz="4" w:space="1" w:color="auto"/>
                <w:bottom w:val="single" w:sz="4" w:space="1" w:color="auto"/>
              </w:pBd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1=never</w:t>
            </w:r>
          </w:p>
          <w:p w14:paraId="12000E1B" w14:textId="77777777" w:rsidR="005D359E" w:rsidRPr="00051694" w:rsidRDefault="005D359E" w:rsidP="00D07215">
            <w:pPr>
              <w:pBdr>
                <w:top w:val="single" w:sz="4" w:space="1" w:color="auto"/>
                <w:bottom w:val="single" w:sz="4" w:space="1" w:color="auto"/>
              </w:pBd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2=sometimes</w:t>
            </w:r>
          </w:p>
          <w:p w14:paraId="2729E060" w14:textId="77777777" w:rsidR="005D359E" w:rsidRPr="00051694" w:rsidRDefault="005D359E" w:rsidP="00D07215">
            <w:pPr>
              <w:pBdr>
                <w:top w:val="single" w:sz="4" w:space="1" w:color="auto"/>
                <w:bottom w:val="single" w:sz="4" w:space="1" w:color="auto"/>
              </w:pBdr>
              <w:spacing w:after="0" w:line="240" w:lineRule="auto"/>
              <w:rPr>
                <w:rFonts w:ascii="Times New Roman" w:eastAsia="Times New Roman" w:hAnsi="Times New Roman" w:cs="Times New Roman"/>
                <w:bCs/>
                <w:color w:val="000000"/>
                <w:sz w:val="20"/>
                <w:szCs w:val="20"/>
              </w:rPr>
            </w:pPr>
            <w:r w:rsidRPr="00051694">
              <w:rPr>
                <w:rFonts w:ascii="Times New Roman" w:eastAsia="Times New Roman" w:hAnsi="Times New Roman" w:cs="Times New Roman"/>
                <w:bCs/>
                <w:color w:val="000000"/>
                <w:sz w:val="20"/>
                <w:szCs w:val="20"/>
              </w:rPr>
              <w:t>3=usually</w:t>
            </w:r>
          </w:p>
          <w:p w14:paraId="0C91900E" w14:textId="77777777" w:rsidR="005D359E" w:rsidRPr="00051694" w:rsidRDefault="005D359E" w:rsidP="00D07215">
            <w:pPr>
              <w:pBdr>
                <w:top w:val="single" w:sz="4" w:space="1" w:color="auto"/>
                <w:bottom w:val="single" w:sz="4" w:space="1" w:color="auto"/>
              </w:pBdr>
              <w:spacing w:after="0" w:line="240" w:lineRule="auto"/>
              <w:rPr>
                <w:rFonts w:ascii="Times New Roman" w:hAnsi="Times New Roman" w:cs="Times New Roman"/>
                <w:sz w:val="20"/>
                <w:szCs w:val="20"/>
              </w:rPr>
            </w:pPr>
            <w:r w:rsidRPr="00051694">
              <w:rPr>
                <w:rFonts w:ascii="Times New Roman" w:eastAsia="Times New Roman" w:hAnsi="Times New Roman" w:cs="Times New Roman"/>
                <w:bCs/>
                <w:color w:val="000000"/>
                <w:sz w:val="20"/>
                <w:szCs w:val="20"/>
              </w:rPr>
              <w:t>4=always</w:t>
            </w:r>
          </w:p>
        </w:tc>
      </w:tr>
      <w:tr w:rsidR="00AC3ADB" w:rsidRPr="00051694" w14:paraId="68E850E8" w14:textId="77777777" w:rsidTr="00D07215">
        <w:trPr>
          <w:trHeight w:val="285"/>
        </w:trPr>
        <w:tc>
          <w:tcPr>
            <w:tcW w:w="5000" w:type="pct"/>
            <w:noWrap/>
            <w:vAlign w:val="bottom"/>
            <w:hideMark/>
          </w:tcPr>
          <w:p w14:paraId="67E8CC09"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My boyfriend/girlfriend is/was honest and truthful with me.</w:t>
            </w:r>
          </w:p>
        </w:tc>
      </w:tr>
      <w:tr w:rsidR="00AC3ADB" w:rsidRPr="00051694" w14:paraId="1F20433D" w14:textId="77777777" w:rsidTr="00D07215">
        <w:trPr>
          <w:trHeight w:val="285"/>
        </w:trPr>
        <w:tc>
          <w:tcPr>
            <w:tcW w:w="5000" w:type="pct"/>
            <w:noWrap/>
            <w:vAlign w:val="bottom"/>
            <w:hideMark/>
          </w:tcPr>
          <w:p w14:paraId="3374B3BE"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My boyfriend/girlfriend and I are/were good at working out our differences.</w:t>
            </w:r>
          </w:p>
        </w:tc>
      </w:tr>
      <w:tr w:rsidR="00AC3ADB" w:rsidRPr="00051694" w14:paraId="6E655969" w14:textId="77777777" w:rsidTr="00D07215">
        <w:trPr>
          <w:trHeight w:val="285"/>
        </w:trPr>
        <w:tc>
          <w:tcPr>
            <w:tcW w:w="5000" w:type="pct"/>
            <w:noWrap/>
            <w:vAlign w:val="bottom"/>
            <w:hideMark/>
          </w:tcPr>
          <w:p w14:paraId="33C02C04"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When I have a serious disagreement with my boyfriend/girlfriend, we discuss(ed) it respectfully.</w:t>
            </w:r>
          </w:p>
        </w:tc>
      </w:tr>
      <w:tr w:rsidR="00AC3ADB" w:rsidRPr="00051694" w14:paraId="1E4785D7" w14:textId="77777777" w:rsidTr="00D07215">
        <w:trPr>
          <w:trHeight w:val="285"/>
        </w:trPr>
        <w:tc>
          <w:tcPr>
            <w:tcW w:w="5000" w:type="pct"/>
            <w:tcBorders>
              <w:bottom w:val="single" w:sz="4" w:space="0" w:color="auto"/>
            </w:tcBorders>
            <w:noWrap/>
            <w:vAlign w:val="bottom"/>
            <w:hideMark/>
          </w:tcPr>
          <w:p w14:paraId="412407AE"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My boyfriend/girlfriend and I work(ed) as a team.</w:t>
            </w:r>
          </w:p>
        </w:tc>
      </w:tr>
    </w:tbl>
    <w:p w14:paraId="38E64499" w14:textId="77777777" w:rsidR="00AC3ADB" w:rsidRPr="00051694" w:rsidRDefault="00AC3ADB" w:rsidP="00D07215">
      <w:pPr>
        <w:spacing w:after="0" w:line="240" w:lineRule="auto"/>
        <w:rPr>
          <w:rFonts w:ascii="Times New Roman" w:hAnsi="Times New Roman" w:cs="Times New Roman"/>
          <w:sz w:val="20"/>
          <w:szCs w:val="20"/>
        </w:rPr>
      </w:pPr>
    </w:p>
    <w:p w14:paraId="74E283F6" w14:textId="77777777" w:rsidR="00AC3ADB" w:rsidRPr="00051694" w:rsidRDefault="00AC3ADB" w:rsidP="00D07215">
      <w:pPr>
        <w:spacing w:after="0" w:line="240" w:lineRule="auto"/>
        <w:rPr>
          <w:rFonts w:ascii="Times New Roman" w:hAnsi="Times New Roman" w:cs="Times New Roman"/>
          <w:sz w:val="20"/>
          <w:szCs w:val="20"/>
        </w:rPr>
      </w:pPr>
    </w:p>
    <w:p w14:paraId="1093D6BA" w14:textId="77777777" w:rsidR="00E04238" w:rsidRPr="00051694" w:rsidRDefault="00E04238">
      <w:pPr>
        <w:spacing w:after="160" w:line="259" w:lineRule="auto"/>
        <w:rPr>
          <w:rFonts w:ascii="Times New Roman" w:hAnsi="Times New Roman" w:cs="Times New Roman"/>
          <w:b/>
          <w:sz w:val="24"/>
          <w:szCs w:val="24"/>
        </w:rPr>
      </w:pPr>
      <w:r w:rsidRPr="00051694">
        <w:rPr>
          <w:rFonts w:ascii="Times New Roman" w:hAnsi="Times New Roman" w:cs="Times New Roman"/>
          <w:b/>
          <w:sz w:val="24"/>
          <w:szCs w:val="24"/>
        </w:rPr>
        <w:br w:type="page"/>
      </w:r>
    </w:p>
    <w:p w14:paraId="30ED612A" w14:textId="05D17435" w:rsidR="00AC3ADB" w:rsidRPr="00051694" w:rsidRDefault="003471D4" w:rsidP="00E916DA">
      <w:pPr>
        <w:spacing w:after="0" w:line="240" w:lineRule="auto"/>
        <w:ind w:left="-270"/>
        <w:rPr>
          <w:rFonts w:ascii="Times New Roman" w:hAnsi="Times New Roman" w:cs="Times New Roman"/>
          <w:b/>
          <w:sz w:val="24"/>
          <w:szCs w:val="24"/>
        </w:rPr>
      </w:pPr>
      <w:r w:rsidRPr="00051694">
        <w:rPr>
          <w:rFonts w:ascii="Times New Roman" w:hAnsi="Times New Roman" w:cs="Times New Roman"/>
          <w:b/>
          <w:sz w:val="24"/>
          <w:szCs w:val="24"/>
        </w:rPr>
        <w:t>Appendix Table</w:t>
      </w:r>
      <w:r w:rsidR="00AC3ADB" w:rsidRPr="00051694">
        <w:rPr>
          <w:rFonts w:ascii="Times New Roman" w:hAnsi="Times New Roman" w:cs="Times New Roman"/>
          <w:b/>
          <w:sz w:val="24"/>
          <w:szCs w:val="24"/>
        </w:rPr>
        <w:t xml:space="preserve"> </w:t>
      </w:r>
      <w:r w:rsidR="0065556C" w:rsidRPr="00051694">
        <w:rPr>
          <w:rFonts w:ascii="Times New Roman" w:hAnsi="Times New Roman" w:cs="Times New Roman"/>
          <w:b/>
          <w:sz w:val="24"/>
          <w:szCs w:val="24"/>
        </w:rPr>
        <w:t>7</w:t>
      </w:r>
      <w:r w:rsidR="00AB6951" w:rsidRPr="00051694">
        <w:rPr>
          <w:rFonts w:ascii="Times New Roman" w:hAnsi="Times New Roman" w:cs="Times New Roman"/>
          <w:b/>
          <w:sz w:val="24"/>
          <w:szCs w:val="24"/>
        </w:rPr>
        <w:t>a</w:t>
      </w:r>
      <w:r w:rsidR="00AC3ADB" w:rsidRPr="00051694">
        <w:rPr>
          <w:rFonts w:ascii="Times New Roman" w:hAnsi="Times New Roman" w:cs="Times New Roman"/>
          <w:b/>
          <w:sz w:val="24"/>
          <w:szCs w:val="24"/>
        </w:rPr>
        <w:t xml:space="preserve">. Means of </w:t>
      </w:r>
      <w:r w:rsidR="00B42F2B" w:rsidRPr="00051694">
        <w:rPr>
          <w:rFonts w:ascii="Times New Roman" w:hAnsi="Times New Roman" w:cs="Times New Roman"/>
          <w:b/>
          <w:sz w:val="24"/>
          <w:szCs w:val="24"/>
        </w:rPr>
        <w:t xml:space="preserve">Outcome Variables Using </w:t>
      </w:r>
      <w:r w:rsidR="00AC3ADB" w:rsidRPr="00051694">
        <w:rPr>
          <w:rFonts w:ascii="Times New Roman" w:hAnsi="Times New Roman" w:cs="Times New Roman"/>
          <w:b/>
          <w:sz w:val="24"/>
          <w:szCs w:val="24"/>
        </w:rPr>
        <w:t xml:space="preserve">Item </w:t>
      </w:r>
      <w:r w:rsidR="00AB6951" w:rsidRPr="00051694">
        <w:rPr>
          <w:rFonts w:ascii="Times New Roman" w:hAnsi="Times New Roman" w:cs="Times New Roman"/>
          <w:b/>
          <w:sz w:val="24"/>
          <w:szCs w:val="24"/>
        </w:rPr>
        <w:t>Averag</w:t>
      </w:r>
      <w:r w:rsidR="00AC3ADB" w:rsidRPr="00051694">
        <w:rPr>
          <w:rFonts w:ascii="Times New Roman" w:hAnsi="Times New Roman" w:cs="Times New Roman"/>
          <w:b/>
          <w:sz w:val="24"/>
          <w:szCs w:val="24"/>
        </w:rPr>
        <w:t>es</w:t>
      </w:r>
      <w:r w:rsidR="00AB6951" w:rsidRPr="00051694">
        <w:rPr>
          <w:rFonts w:ascii="Times New Roman" w:hAnsi="Times New Roman" w:cs="Times New Roman"/>
          <w:b/>
          <w:sz w:val="24"/>
          <w:szCs w:val="24"/>
        </w:rPr>
        <w:t xml:space="preserve"> (Original Metric)</w:t>
      </w:r>
    </w:p>
    <w:tbl>
      <w:tblPr>
        <w:tblW w:w="9726" w:type="dxa"/>
        <w:tblInd w:w="-270" w:type="dxa"/>
        <w:tblLayout w:type="fixed"/>
        <w:tblLook w:val="04A0" w:firstRow="1" w:lastRow="0" w:firstColumn="1" w:lastColumn="0" w:noHBand="0" w:noVBand="1"/>
      </w:tblPr>
      <w:tblGrid>
        <w:gridCol w:w="2173"/>
        <w:gridCol w:w="617"/>
        <w:gridCol w:w="610"/>
        <w:gridCol w:w="650"/>
        <w:gridCol w:w="609"/>
        <w:gridCol w:w="8"/>
        <w:gridCol w:w="643"/>
        <w:gridCol w:w="629"/>
        <w:gridCol w:w="631"/>
        <w:gridCol w:w="636"/>
        <w:gridCol w:w="626"/>
        <w:gridCol w:w="634"/>
        <w:gridCol w:w="6"/>
        <w:gridCol w:w="620"/>
        <w:gridCol w:w="634"/>
      </w:tblGrid>
      <w:tr w:rsidR="007462DA" w:rsidRPr="00051694" w14:paraId="1A7A9805" w14:textId="77777777" w:rsidTr="007462DA">
        <w:trPr>
          <w:trHeight w:val="295"/>
        </w:trPr>
        <w:tc>
          <w:tcPr>
            <w:tcW w:w="2173" w:type="dxa"/>
            <w:tcBorders>
              <w:top w:val="single" w:sz="8" w:space="0" w:color="auto"/>
              <w:left w:val="nil"/>
              <w:bottom w:val="nil"/>
              <w:right w:val="nil"/>
            </w:tcBorders>
            <w:shd w:val="clear" w:color="auto" w:fill="auto"/>
            <w:vAlign w:val="center"/>
            <w:hideMark/>
          </w:tcPr>
          <w:p w14:paraId="77684C59" w14:textId="77777777" w:rsidR="007462DA" w:rsidRPr="00051694" w:rsidRDefault="007462DA" w:rsidP="007462DA">
            <w:pPr>
              <w:spacing w:after="0" w:line="240" w:lineRule="auto"/>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 </w:t>
            </w:r>
          </w:p>
        </w:tc>
        <w:tc>
          <w:tcPr>
            <w:tcW w:w="2486" w:type="dxa"/>
            <w:gridSpan w:val="4"/>
            <w:tcBorders>
              <w:top w:val="single" w:sz="8" w:space="0" w:color="auto"/>
              <w:left w:val="nil"/>
              <w:bottom w:val="single" w:sz="4" w:space="0" w:color="auto"/>
              <w:right w:val="nil"/>
            </w:tcBorders>
            <w:shd w:val="clear" w:color="auto" w:fill="auto"/>
            <w:vAlign w:val="center"/>
            <w:hideMark/>
          </w:tcPr>
          <w:p w14:paraId="7745E99D"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Grade 6</w:t>
            </w:r>
          </w:p>
        </w:tc>
        <w:tc>
          <w:tcPr>
            <w:tcW w:w="2547" w:type="dxa"/>
            <w:gridSpan w:val="5"/>
            <w:tcBorders>
              <w:top w:val="single" w:sz="8" w:space="0" w:color="auto"/>
              <w:left w:val="nil"/>
              <w:bottom w:val="nil"/>
              <w:right w:val="nil"/>
            </w:tcBorders>
            <w:shd w:val="clear" w:color="auto" w:fill="auto"/>
            <w:vAlign w:val="center"/>
            <w:hideMark/>
          </w:tcPr>
          <w:p w14:paraId="502032D5"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Grade 7</w:t>
            </w:r>
          </w:p>
        </w:tc>
        <w:tc>
          <w:tcPr>
            <w:tcW w:w="2520" w:type="dxa"/>
            <w:gridSpan w:val="5"/>
            <w:tcBorders>
              <w:top w:val="single" w:sz="8" w:space="0" w:color="auto"/>
              <w:left w:val="nil"/>
              <w:bottom w:val="nil"/>
              <w:right w:val="nil"/>
            </w:tcBorders>
            <w:shd w:val="clear" w:color="auto" w:fill="auto"/>
            <w:vAlign w:val="center"/>
            <w:hideMark/>
          </w:tcPr>
          <w:p w14:paraId="7E4AE686"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Grade 8</w:t>
            </w:r>
          </w:p>
        </w:tc>
      </w:tr>
      <w:tr w:rsidR="007462DA" w:rsidRPr="00051694" w14:paraId="4F91C4BF" w14:textId="77777777" w:rsidTr="007462DA">
        <w:trPr>
          <w:trHeight w:val="310"/>
        </w:trPr>
        <w:tc>
          <w:tcPr>
            <w:tcW w:w="2173" w:type="dxa"/>
            <w:tcBorders>
              <w:top w:val="nil"/>
              <w:left w:val="nil"/>
              <w:bottom w:val="nil"/>
              <w:right w:val="nil"/>
            </w:tcBorders>
            <w:shd w:val="clear" w:color="auto" w:fill="auto"/>
            <w:vAlign w:val="center"/>
            <w:hideMark/>
          </w:tcPr>
          <w:p w14:paraId="6C26BCAC"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p>
        </w:tc>
        <w:tc>
          <w:tcPr>
            <w:tcW w:w="1227" w:type="dxa"/>
            <w:gridSpan w:val="2"/>
            <w:tcBorders>
              <w:top w:val="single" w:sz="4" w:space="0" w:color="auto"/>
              <w:left w:val="nil"/>
              <w:bottom w:val="single" w:sz="8" w:space="0" w:color="000000"/>
              <w:right w:val="nil"/>
            </w:tcBorders>
            <w:shd w:val="clear" w:color="auto" w:fill="auto"/>
            <w:vAlign w:val="center"/>
            <w:hideMark/>
          </w:tcPr>
          <w:p w14:paraId="25210FEB"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Fall</w:t>
            </w:r>
          </w:p>
        </w:tc>
        <w:tc>
          <w:tcPr>
            <w:tcW w:w="1259" w:type="dxa"/>
            <w:gridSpan w:val="2"/>
            <w:tcBorders>
              <w:top w:val="single" w:sz="4" w:space="0" w:color="auto"/>
              <w:left w:val="nil"/>
              <w:bottom w:val="single" w:sz="8" w:space="0" w:color="auto"/>
              <w:right w:val="nil"/>
            </w:tcBorders>
            <w:shd w:val="clear" w:color="auto" w:fill="auto"/>
            <w:vAlign w:val="center"/>
            <w:hideMark/>
          </w:tcPr>
          <w:p w14:paraId="006C608C"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Spring</w:t>
            </w:r>
          </w:p>
        </w:tc>
        <w:tc>
          <w:tcPr>
            <w:tcW w:w="1280" w:type="dxa"/>
            <w:gridSpan w:val="3"/>
            <w:tcBorders>
              <w:top w:val="single" w:sz="4" w:space="0" w:color="auto"/>
              <w:left w:val="nil"/>
              <w:bottom w:val="single" w:sz="8" w:space="0" w:color="auto"/>
              <w:right w:val="nil"/>
            </w:tcBorders>
            <w:shd w:val="clear" w:color="auto" w:fill="auto"/>
            <w:vAlign w:val="center"/>
            <w:hideMark/>
          </w:tcPr>
          <w:p w14:paraId="58C09AD9"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Fall</w:t>
            </w:r>
          </w:p>
        </w:tc>
        <w:tc>
          <w:tcPr>
            <w:tcW w:w="1267" w:type="dxa"/>
            <w:gridSpan w:val="2"/>
            <w:tcBorders>
              <w:top w:val="single" w:sz="4" w:space="0" w:color="auto"/>
              <w:left w:val="nil"/>
              <w:bottom w:val="single" w:sz="8" w:space="0" w:color="auto"/>
              <w:right w:val="nil"/>
            </w:tcBorders>
            <w:shd w:val="clear" w:color="auto" w:fill="auto"/>
            <w:vAlign w:val="center"/>
            <w:hideMark/>
          </w:tcPr>
          <w:p w14:paraId="70015551"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Spring</w:t>
            </w:r>
          </w:p>
        </w:tc>
        <w:tc>
          <w:tcPr>
            <w:tcW w:w="1266" w:type="dxa"/>
            <w:gridSpan w:val="3"/>
            <w:tcBorders>
              <w:top w:val="single" w:sz="4" w:space="0" w:color="auto"/>
              <w:left w:val="nil"/>
              <w:bottom w:val="single" w:sz="8" w:space="0" w:color="auto"/>
              <w:right w:val="nil"/>
            </w:tcBorders>
            <w:shd w:val="clear" w:color="auto" w:fill="auto"/>
            <w:vAlign w:val="center"/>
            <w:hideMark/>
          </w:tcPr>
          <w:p w14:paraId="7E32EB99"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Fall</w:t>
            </w:r>
          </w:p>
        </w:tc>
        <w:tc>
          <w:tcPr>
            <w:tcW w:w="1254" w:type="dxa"/>
            <w:gridSpan w:val="2"/>
            <w:tcBorders>
              <w:top w:val="single" w:sz="4" w:space="0" w:color="auto"/>
              <w:left w:val="nil"/>
              <w:bottom w:val="single" w:sz="8" w:space="0" w:color="auto"/>
              <w:right w:val="nil"/>
            </w:tcBorders>
            <w:shd w:val="clear" w:color="auto" w:fill="auto"/>
            <w:vAlign w:val="center"/>
            <w:hideMark/>
          </w:tcPr>
          <w:p w14:paraId="0285516F"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Spring</w:t>
            </w:r>
          </w:p>
        </w:tc>
      </w:tr>
      <w:tr w:rsidR="007462DA" w:rsidRPr="00051694" w14:paraId="7BE42939" w14:textId="77777777" w:rsidTr="007462DA">
        <w:trPr>
          <w:trHeight w:val="310"/>
        </w:trPr>
        <w:tc>
          <w:tcPr>
            <w:tcW w:w="2173" w:type="dxa"/>
            <w:tcBorders>
              <w:top w:val="single" w:sz="8" w:space="0" w:color="auto"/>
              <w:left w:val="nil"/>
              <w:bottom w:val="single" w:sz="8" w:space="0" w:color="auto"/>
              <w:right w:val="nil"/>
            </w:tcBorders>
            <w:shd w:val="clear" w:color="auto" w:fill="auto"/>
            <w:vAlign w:val="center"/>
            <w:hideMark/>
          </w:tcPr>
          <w:p w14:paraId="2635C0C9" w14:textId="77777777" w:rsidR="007462DA" w:rsidRPr="00051694" w:rsidRDefault="007462DA" w:rsidP="007462DA">
            <w:pPr>
              <w:spacing w:after="0" w:line="240" w:lineRule="auto"/>
              <w:rPr>
                <w:rFonts w:ascii="Times New Roman" w:eastAsia="Times New Roman" w:hAnsi="Times New Roman" w:cs="Times New Roman"/>
                <w:b/>
                <w:bCs/>
                <w:color w:val="000000"/>
                <w:sz w:val="20"/>
                <w:szCs w:val="20"/>
              </w:rPr>
            </w:pPr>
            <w:r w:rsidRPr="00051694">
              <w:rPr>
                <w:rFonts w:ascii="Times New Roman" w:eastAsia="Times New Roman" w:hAnsi="Times New Roman" w:cs="Times New Roman"/>
                <w:b/>
                <w:bCs/>
                <w:color w:val="000000"/>
                <w:sz w:val="20"/>
                <w:szCs w:val="20"/>
              </w:rPr>
              <w:t>Group</w:t>
            </w:r>
          </w:p>
        </w:tc>
        <w:tc>
          <w:tcPr>
            <w:tcW w:w="617" w:type="dxa"/>
            <w:tcBorders>
              <w:top w:val="nil"/>
              <w:left w:val="nil"/>
              <w:bottom w:val="single" w:sz="8" w:space="0" w:color="000000"/>
              <w:right w:val="nil"/>
            </w:tcBorders>
            <w:shd w:val="clear" w:color="auto" w:fill="auto"/>
            <w:vAlign w:val="center"/>
            <w:hideMark/>
          </w:tcPr>
          <w:p w14:paraId="7731B0FD" w14:textId="27DC4B04"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10" w:type="dxa"/>
            <w:tcBorders>
              <w:top w:val="nil"/>
              <w:left w:val="nil"/>
              <w:bottom w:val="single" w:sz="8" w:space="0" w:color="000000"/>
              <w:right w:val="nil"/>
            </w:tcBorders>
            <w:shd w:val="clear" w:color="auto" w:fill="auto"/>
            <w:vAlign w:val="center"/>
            <w:hideMark/>
          </w:tcPr>
          <w:p w14:paraId="485FCF2C"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SD</w:t>
            </w:r>
          </w:p>
        </w:tc>
        <w:tc>
          <w:tcPr>
            <w:tcW w:w="650" w:type="dxa"/>
            <w:tcBorders>
              <w:top w:val="nil"/>
              <w:left w:val="nil"/>
              <w:bottom w:val="single" w:sz="8" w:space="0" w:color="000000"/>
              <w:right w:val="nil"/>
            </w:tcBorders>
            <w:shd w:val="clear" w:color="auto" w:fill="auto"/>
            <w:vAlign w:val="center"/>
            <w:hideMark/>
          </w:tcPr>
          <w:p w14:paraId="1E9BAF2A" w14:textId="67AEC95D"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17" w:type="dxa"/>
            <w:gridSpan w:val="2"/>
            <w:tcBorders>
              <w:top w:val="nil"/>
              <w:left w:val="nil"/>
              <w:bottom w:val="single" w:sz="8" w:space="0" w:color="000000"/>
              <w:right w:val="nil"/>
            </w:tcBorders>
            <w:shd w:val="clear" w:color="auto" w:fill="auto"/>
            <w:vAlign w:val="center"/>
            <w:hideMark/>
          </w:tcPr>
          <w:p w14:paraId="559BB27A"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SD</w:t>
            </w:r>
          </w:p>
        </w:tc>
        <w:tc>
          <w:tcPr>
            <w:tcW w:w="643" w:type="dxa"/>
            <w:tcBorders>
              <w:top w:val="nil"/>
              <w:left w:val="nil"/>
              <w:bottom w:val="single" w:sz="8" w:space="0" w:color="000000"/>
              <w:right w:val="nil"/>
            </w:tcBorders>
            <w:shd w:val="clear" w:color="auto" w:fill="auto"/>
            <w:vAlign w:val="center"/>
            <w:hideMark/>
          </w:tcPr>
          <w:p w14:paraId="511AD274" w14:textId="1B28BE84"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29" w:type="dxa"/>
            <w:tcBorders>
              <w:top w:val="nil"/>
              <w:left w:val="nil"/>
              <w:bottom w:val="single" w:sz="8" w:space="0" w:color="000000"/>
              <w:right w:val="nil"/>
            </w:tcBorders>
            <w:shd w:val="clear" w:color="auto" w:fill="auto"/>
            <w:vAlign w:val="center"/>
            <w:hideMark/>
          </w:tcPr>
          <w:p w14:paraId="0D0887B5"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SD</w:t>
            </w:r>
          </w:p>
        </w:tc>
        <w:tc>
          <w:tcPr>
            <w:tcW w:w="631" w:type="dxa"/>
            <w:tcBorders>
              <w:top w:val="nil"/>
              <w:left w:val="nil"/>
              <w:bottom w:val="single" w:sz="8" w:space="0" w:color="000000"/>
              <w:right w:val="nil"/>
            </w:tcBorders>
            <w:shd w:val="clear" w:color="auto" w:fill="auto"/>
            <w:vAlign w:val="center"/>
            <w:hideMark/>
          </w:tcPr>
          <w:p w14:paraId="1B4ADCE2" w14:textId="75C01B33"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34" w:type="dxa"/>
            <w:tcBorders>
              <w:top w:val="nil"/>
              <w:left w:val="nil"/>
              <w:bottom w:val="single" w:sz="8" w:space="0" w:color="000000"/>
              <w:right w:val="nil"/>
            </w:tcBorders>
            <w:shd w:val="clear" w:color="auto" w:fill="auto"/>
            <w:vAlign w:val="center"/>
            <w:hideMark/>
          </w:tcPr>
          <w:p w14:paraId="2208916F"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SD</w:t>
            </w:r>
          </w:p>
        </w:tc>
        <w:tc>
          <w:tcPr>
            <w:tcW w:w="626" w:type="dxa"/>
            <w:tcBorders>
              <w:top w:val="nil"/>
              <w:left w:val="nil"/>
              <w:bottom w:val="single" w:sz="8" w:space="0" w:color="000000"/>
              <w:right w:val="nil"/>
            </w:tcBorders>
            <w:shd w:val="clear" w:color="auto" w:fill="auto"/>
            <w:vAlign w:val="center"/>
            <w:hideMark/>
          </w:tcPr>
          <w:p w14:paraId="3DC0262B" w14:textId="3F3B1D11"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34" w:type="dxa"/>
            <w:tcBorders>
              <w:top w:val="nil"/>
              <w:left w:val="nil"/>
              <w:bottom w:val="single" w:sz="8" w:space="0" w:color="000000"/>
              <w:right w:val="nil"/>
            </w:tcBorders>
            <w:shd w:val="clear" w:color="auto" w:fill="auto"/>
            <w:vAlign w:val="center"/>
            <w:hideMark/>
          </w:tcPr>
          <w:p w14:paraId="0F85071B"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SD</w:t>
            </w:r>
          </w:p>
        </w:tc>
        <w:tc>
          <w:tcPr>
            <w:tcW w:w="626" w:type="dxa"/>
            <w:gridSpan w:val="2"/>
            <w:tcBorders>
              <w:top w:val="nil"/>
              <w:left w:val="nil"/>
              <w:bottom w:val="single" w:sz="8" w:space="0" w:color="000000"/>
              <w:right w:val="nil"/>
            </w:tcBorders>
            <w:shd w:val="clear" w:color="auto" w:fill="auto"/>
            <w:vAlign w:val="center"/>
            <w:hideMark/>
          </w:tcPr>
          <w:p w14:paraId="7D6E5538" w14:textId="7DA3BB44"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34" w:type="dxa"/>
            <w:tcBorders>
              <w:top w:val="nil"/>
              <w:left w:val="nil"/>
              <w:bottom w:val="single" w:sz="8" w:space="0" w:color="000000"/>
              <w:right w:val="nil"/>
            </w:tcBorders>
            <w:shd w:val="clear" w:color="auto" w:fill="auto"/>
            <w:vAlign w:val="center"/>
            <w:hideMark/>
          </w:tcPr>
          <w:p w14:paraId="0CC85150" w14:textId="77777777" w:rsidR="007462DA" w:rsidRPr="00051694" w:rsidRDefault="007462DA" w:rsidP="007462DA">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SD</w:t>
            </w:r>
          </w:p>
        </w:tc>
      </w:tr>
      <w:tr w:rsidR="007462DA" w:rsidRPr="00051694" w14:paraId="749D2751" w14:textId="77777777" w:rsidTr="007462DA">
        <w:trPr>
          <w:trHeight w:val="295"/>
        </w:trPr>
        <w:tc>
          <w:tcPr>
            <w:tcW w:w="9726" w:type="dxa"/>
            <w:gridSpan w:val="15"/>
            <w:tcBorders>
              <w:top w:val="nil"/>
              <w:left w:val="nil"/>
              <w:bottom w:val="nil"/>
              <w:right w:val="nil"/>
            </w:tcBorders>
            <w:shd w:val="clear" w:color="auto" w:fill="auto"/>
            <w:vAlign w:val="center"/>
            <w:hideMark/>
          </w:tcPr>
          <w:p w14:paraId="7B0E74A0" w14:textId="273AFC4F" w:rsidR="007462DA" w:rsidRPr="00051694" w:rsidRDefault="007462DA" w:rsidP="007462DA">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Teen Dating Violence Perpetration (1=</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never</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 4=</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often</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w:t>
            </w:r>
          </w:p>
        </w:tc>
      </w:tr>
      <w:tr w:rsidR="007462DA" w:rsidRPr="00051694" w14:paraId="2E0C4147" w14:textId="77777777" w:rsidTr="007462DA">
        <w:trPr>
          <w:trHeight w:val="295"/>
        </w:trPr>
        <w:tc>
          <w:tcPr>
            <w:tcW w:w="2173" w:type="dxa"/>
            <w:tcBorders>
              <w:top w:val="nil"/>
              <w:left w:val="nil"/>
              <w:bottom w:val="nil"/>
              <w:right w:val="nil"/>
            </w:tcBorders>
            <w:shd w:val="clear" w:color="auto" w:fill="auto"/>
            <w:vAlign w:val="center"/>
            <w:hideMark/>
          </w:tcPr>
          <w:p w14:paraId="4BFA3EBE"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SC</w:t>
            </w:r>
          </w:p>
        </w:tc>
        <w:tc>
          <w:tcPr>
            <w:tcW w:w="617" w:type="dxa"/>
            <w:tcBorders>
              <w:top w:val="nil"/>
              <w:left w:val="nil"/>
              <w:bottom w:val="nil"/>
              <w:right w:val="nil"/>
            </w:tcBorders>
            <w:shd w:val="clear" w:color="auto" w:fill="auto"/>
            <w:vAlign w:val="center"/>
            <w:hideMark/>
          </w:tcPr>
          <w:p w14:paraId="5A45E3A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10" w:type="dxa"/>
            <w:tcBorders>
              <w:top w:val="nil"/>
              <w:left w:val="nil"/>
              <w:bottom w:val="nil"/>
              <w:right w:val="nil"/>
            </w:tcBorders>
            <w:shd w:val="clear" w:color="auto" w:fill="auto"/>
            <w:vAlign w:val="center"/>
            <w:hideMark/>
          </w:tcPr>
          <w:p w14:paraId="463B555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0.28</w:t>
            </w:r>
          </w:p>
        </w:tc>
        <w:tc>
          <w:tcPr>
            <w:tcW w:w="650" w:type="dxa"/>
            <w:tcBorders>
              <w:top w:val="nil"/>
              <w:left w:val="nil"/>
              <w:bottom w:val="nil"/>
              <w:right w:val="nil"/>
            </w:tcBorders>
            <w:shd w:val="clear" w:color="auto" w:fill="auto"/>
            <w:vAlign w:val="center"/>
            <w:hideMark/>
          </w:tcPr>
          <w:p w14:paraId="6D458BA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1.30</w:t>
            </w:r>
          </w:p>
        </w:tc>
        <w:tc>
          <w:tcPr>
            <w:tcW w:w="617" w:type="dxa"/>
            <w:gridSpan w:val="2"/>
            <w:tcBorders>
              <w:top w:val="nil"/>
              <w:left w:val="nil"/>
              <w:bottom w:val="nil"/>
              <w:right w:val="nil"/>
            </w:tcBorders>
            <w:shd w:val="clear" w:color="auto" w:fill="auto"/>
            <w:vAlign w:val="center"/>
            <w:hideMark/>
          </w:tcPr>
          <w:p w14:paraId="200B3D1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0.36</w:t>
            </w:r>
          </w:p>
        </w:tc>
        <w:tc>
          <w:tcPr>
            <w:tcW w:w="643" w:type="dxa"/>
            <w:tcBorders>
              <w:top w:val="nil"/>
              <w:left w:val="nil"/>
              <w:bottom w:val="nil"/>
              <w:right w:val="nil"/>
            </w:tcBorders>
            <w:shd w:val="clear" w:color="auto" w:fill="auto"/>
            <w:vAlign w:val="center"/>
            <w:hideMark/>
          </w:tcPr>
          <w:p w14:paraId="6A346B4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29" w:type="dxa"/>
            <w:tcBorders>
              <w:top w:val="nil"/>
              <w:left w:val="nil"/>
              <w:bottom w:val="nil"/>
              <w:right w:val="nil"/>
            </w:tcBorders>
            <w:shd w:val="clear" w:color="auto" w:fill="auto"/>
            <w:vAlign w:val="center"/>
            <w:hideMark/>
          </w:tcPr>
          <w:p w14:paraId="7803A82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0.28</w:t>
            </w:r>
          </w:p>
        </w:tc>
        <w:tc>
          <w:tcPr>
            <w:tcW w:w="631" w:type="dxa"/>
            <w:tcBorders>
              <w:top w:val="nil"/>
              <w:left w:val="nil"/>
              <w:bottom w:val="nil"/>
              <w:right w:val="nil"/>
            </w:tcBorders>
            <w:shd w:val="clear" w:color="auto" w:fill="auto"/>
            <w:vAlign w:val="center"/>
            <w:hideMark/>
          </w:tcPr>
          <w:p w14:paraId="3F55DC1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1.26</w:t>
            </w:r>
          </w:p>
        </w:tc>
        <w:tc>
          <w:tcPr>
            <w:tcW w:w="634" w:type="dxa"/>
            <w:tcBorders>
              <w:top w:val="nil"/>
              <w:left w:val="nil"/>
              <w:bottom w:val="nil"/>
              <w:right w:val="nil"/>
            </w:tcBorders>
            <w:shd w:val="clear" w:color="auto" w:fill="auto"/>
            <w:vAlign w:val="center"/>
            <w:hideMark/>
          </w:tcPr>
          <w:p w14:paraId="5BE86F8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0.36</w:t>
            </w:r>
          </w:p>
        </w:tc>
        <w:tc>
          <w:tcPr>
            <w:tcW w:w="626" w:type="dxa"/>
            <w:tcBorders>
              <w:top w:val="nil"/>
              <w:left w:val="nil"/>
              <w:bottom w:val="nil"/>
              <w:right w:val="nil"/>
            </w:tcBorders>
            <w:shd w:val="clear" w:color="auto" w:fill="auto"/>
            <w:vAlign w:val="center"/>
            <w:hideMark/>
          </w:tcPr>
          <w:p w14:paraId="7F0BC22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34" w:type="dxa"/>
            <w:tcBorders>
              <w:top w:val="nil"/>
              <w:left w:val="nil"/>
              <w:bottom w:val="nil"/>
              <w:right w:val="nil"/>
            </w:tcBorders>
            <w:shd w:val="clear" w:color="auto" w:fill="auto"/>
            <w:vAlign w:val="center"/>
            <w:hideMark/>
          </w:tcPr>
          <w:p w14:paraId="0124DEF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0.32</w:t>
            </w:r>
          </w:p>
        </w:tc>
        <w:tc>
          <w:tcPr>
            <w:tcW w:w="626" w:type="dxa"/>
            <w:gridSpan w:val="2"/>
            <w:tcBorders>
              <w:top w:val="nil"/>
              <w:left w:val="nil"/>
              <w:bottom w:val="nil"/>
              <w:right w:val="nil"/>
            </w:tcBorders>
            <w:shd w:val="clear" w:color="auto" w:fill="auto"/>
            <w:vAlign w:val="center"/>
            <w:hideMark/>
          </w:tcPr>
          <w:p w14:paraId="7E8965A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1.25</w:t>
            </w:r>
          </w:p>
        </w:tc>
        <w:tc>
          <w:tcPr>
            <w:tcW w:w="634" w:type="dxa"/>
            <w:tcBorders>
              <w:top w:val="nil"/>
              <w:left w:val="nil"/>
              <w:bottom w:val="nil"/>
              <w:right w:val="nil"/>
            </w:tcBorders>
            <w:shd w:val="clear" w:color="auto" w:fill="auto"/>
            <w:vAlign w:val="center"/>
            <w:hideMark/>
          </w:tcPr>
          <w:p w14:paraId="780D373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0.33</w:t>
            </w:r>
          </w:p>
        </w:tc>
      </w:tr>
      <w:tr w:rsidR="007462DA" w:rsidRPr="00051694" w14:paraId="31339B3D" w14:textId="77777777" w:rsidTr="007462DA">
        <w:trPr>
          <w:trHeight w:val="295"/>
        </w:trPr>
        <w:tc>
          <w:tcPr>
            <w:tcW w:w="2173" w:type="dxa"/>
            <w:tcBorders>
              <w:top w:val="nil"/>
              <w:left w:val="nil"/>
              <w:bottom w:val="nil"/>
              <w:right w:val="nil"/>
            </w:tcBorders>
            <w:shd w:val="clear" w:color="auto" w:fill="auto"/>
            <w:vAlign w:val="center"/>
            <w:hideMark/>
          </w:tcPr>
          <w:p w14:paraId="273103DB"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DM</w:t>
            </w:r>
          </w:p>
        </w:tc>
        <w:tc>
          <w:tcPr>
            <w:tcW w:w="617" w:type="dxa"/>
            <w:tcBorders>
              <w:top w:val="nil"/>
              <w:left w:val="nil"/>
              <w:bottom w:val="nil"/>
              <w:right w:val="nil"/>
            </w:tcBorders>
            <w:shd w:val="clear" w:color="auto" w:fill="auto"/>
            <w:vAlign w:val="center"/>
            <w:hideMark/>
          </w:tcPr>
          <w:p w14:paraId="1E6DB1D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1.21</w:t>
            </w:r>
          </w:p>
        </w:tc>
        <w:tc>
          <w:tcPr>
            <w:tcW w:w="610" w:type="dxa"/>
            <w:tcBorders>
              <w:top w:val="nil"/>
              <w:left w:val="nil"/>
              <w:bottom w:val="nil"/>
              <w:right w:val="nil"/>
            </w:tcBorders>
            <w:shd w:val="clear" w:color="auto" w:fill="auto"/>
            <w:vAlign w:val="center"/>
            <w:hideMark/>
          </w:tcPr>
          <w:p w14:paraId="714C514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0.32</w:t>
            </w:r>
          </w:p>
        </w:tc>
        <w:tc>
          <w:tcPr>
            <w:tcW w:w="650" w:type="dxa"/>
            <w:tcBorders>
              <w:top w:val="nil"/>
              <w:left w:val="nil"/>
              <w:bottom w:val="nil"/>
              <w:right w:val="nil"/>
            </w:tcBorders>
            <w:shd w:val="clear" w:color="auto" w:fill="auto"/>
            <w:vAlign w:val="center"/>
            <w:hideMark/>
          </w:tcPr>
          <w:p w14:paraId="17D8132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1.25</w:t>
            </w:r>
          </w:p>
        </w:tc>
        <w:tc>
          <w:tcPr>
            <w:tcW w:w="617" w:type="dxa"/>
            <w:gridSpan w:val="2"/>
            <w:tcBorders>
              <w:top w:val="nil"/>
              <w:left w:val="nil"/>
              <w:bottom w:val="nil"/>
              <w:right w:val="nil"/>
            </w:tcBorders>
            <w:shd w:val="clear" w:color="auto" w:fill="auto"/>
            <w:vAlign w:val="center"/>
            <w:hideMark/>
          </w:tcPr>
          <w:p w14:paraId="57627AC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0.33</w:t>
            </w:r>
          </w:p>
        </w:tc>
        <w:tc>
          <w:tcPr>
            <w:tcW w:w="643" w:type="dxa"/>
            <w:tcBorders>
              <w:top w:val="nil"/>
              <w:left w:val="nil"/>
              <w:bottom w:val="nil"/>
              <w:right w:val="nil"/>
            </w:tcBorders>
            <w:shd w:val="clear" w:color="auto" w:fill="auto"/>
            <w:vAlign w:val="center"/>
            <w:hideMark/>
          </w:tcPr>
          <w:p w14:paraId="780D216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29" w:type="dxa"/>
            <w:tcBorders>
              <w:top w:val="nil"/>
              <w:left w:val="nil"/>
              <w:bottom w:val="nil"/>
              <w:right w:val="nil"/>
            </w:tcBorders>
            <w:shd w:val="clear" w:color="auto" w:fill="auto"/>
            <w:vAlign w:val="center"/>
            <w:hideMark/>
          </w:tcPr>
          <w:p w14:paraId="2AC8131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31" w:type="dxa"/>
            <w:tcBorders>
              <w:top w:val="nil"/>
              <w:left w:val="nil"/>
              <w:bottom w:val="nil"/>
              <w:right w:val="nil"/>
            </w:tcBorders>
            <w:shd w:val="clear" w:color="auto" w:fill="auto"/>
            <w:vAlign w:val="center"/>
            <w:hideMark/>
          </w:tcPr>
          <w:p w14:paraId="5892022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34" w:type="dxa"/>
            <w:tcBorders>
              <w:top w:val="nil"/>
              <w:left w:val="nil"/>
              <w:bottom w:val="nil"/>
              <w:right w:val="nil"/>
            </w:tcBorders>
            <w:shd w:val="clear" w:color="auto" w:fill="auto"/>
            <w:vAlign w:val="center"/>
            <w:hideMark/>
          </w:tcPr>
          <w:p w14:paraId="746931A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0.34</w:t>
            </w:r>
          </w:p>
        </w:tc>
        <w:tc>
          <w:tcPr>
            <w:tcW w:w="626" w:type="dxa"/>
            <w:tcBorders>
              <w:top w:val="nil"/>
              <w:left w:val="nil"/>
              <w:bottom w:val="nil"/>
              <w:right w:val="nil"/>
            </w:tcBorders>
            <w:shd w:val="clear" w:color="auto" w:fill="auto"/>
            <w:vAlign w:val="center"/>
            <w:hideMark/>
          </w:tcPr>
          <w:p w14:paraId="02A21F2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34" w:type="dxa"/>
            <w:tcBorders>
              <w:top w:val="nil"/>
              <w:left w:val="nil"/>
              <w:bottom w:val="nil"/>
              <w:right w:val="nil"/>
            </w:tcBorders>
            <w:shd w:val="clear" w:color="auto" w:fill="auto"/>
            <w:vAlign w:val="center"/>
            <w:hideMark/>
          </w:tcPr>
          <w:p w14:paraId="20919BB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0.26</w:t>
            </w:r>
          </w:p>
        </w:tc>
        <w:tc>
          <w:tcPr>
            <w:tcW w:w="626" w:type="dxa"/>
            <w:gridSpan w:val="2"/>
            <w:tcBorders>
              <w:top w:val="nil"/>
              <w:left w:val="nil"/>
              <w:bottom w:val="nil"/>
              <w:right w:val="nil"/>
            </w:tcBorders>
            <w:shd w:val="clear" w:color="auto" w:fill="auto"/>
            <w:vAlign w:val="center"/>
            <w:hideMark/>
          </w:tcPr>
          <w:p w14:paraId="0D0EB99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34" w:type="dxa"/>
            <w:tcBorders>
              <w:top w:val="nil"/>
              <w:left w:val="nil"/>
              <w:bottom w:val="nil"/>
              <w:right w:val="nil"/>
            </w:tcBorders>
            <w:shd w:val="clear" w:color="auto" w:fill="auto"/>
            <w:vAlign w:val="center"/>
            <w:hideMark/>
          </w:tcPr>
          <w:p w14:paraId="08F16EC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0.32</w:t>
            </w:r>
          </w:p>
        </w:tc>
      </w:tr>
      <w:tr w:rsidR="007462DA" w:rsidRPr="00051694" w14:paraId="25E49AD1" w14:textId="77777777" w:rsidTr="007462DA">
        <w:trPr>
          <w:trHeight w:val="295"/>
        </w:trPr>
        <w:tc>
          <w:tcPr>
            <w:tcW w:w="2173" w:type="dxa"/>
            <w:tcBorders>
              <w:top w:val="nil"/>
              <w:left w:val="nil"/>
              <w:bottom w:val="nil"/>
              <w:right w:val="nil"/>
            </w:tcBorders>
            <w:shd w:val="clear" w:color="auto" w:fill="auto"/>
            <w:vAlign w:val="center"/>
            <w:hideMark/>
          </w:tcPr>
          <w:p w14:paraId="23D74FEC"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SC</w:t>
            </w:r>
          </w:p>
        </w:tc>
        <w:tc>
          <w:tcPr>
            <w:tcW w:w="617" w:type="dxa"/>
            <w:tcBorders>
              <w:top w:val="nil"/>
              <w:left w:val="nil"/>
              <w:bottom w:val="nil"/>
              <w:right w:val="nil"/>
            </w:tcBorders>
            <w:shd w:val="clear" w:color="auto" w:fill="auto"/>
            <w:vAlign w:val="center"/>
            <w:hideMark/>
          </w:tcPr>
          <w:p w14:paraId="1621E5A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10" w:type="dxa"/>
            <w:tcBorders>
              <w:top w:val="nil"/>
              <w:left w:val="nil"/>
              <w:bottom w:val="nil"/>
              <w:right w:val="nil"/>
            </w:tcBorders>
            <w:shd w:val="clear" w:color="auto" w:fill="auto"/>
            <w:vAlign w:val="center"/>
            <w:hideMark/>
          </w:tcPr>
          <w:p w14:paraId="2D73239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50" w:type="dxa"/>
            <w:tcBorders>
              <w:top w:val="nil"/>
              <w:left w:val="nil"/>
              <w:bottom w:val="nil"/>
              <w:right w:val="nil"/>
            </w:tcBorders>
            <w:shd w:val="clear" w:color="auto" w:fill="auto"/>
            <w:vAlign w:val="center"/>
            <w:hideMark/>
          </w:tcPr>
          <w:p w14:paraId="3529F48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1.26</w:t>
            </w:r>
          </w:p>
        </w:tc>
        <w:tc>
          <w:tcPr>
            <w:tcW w:w="617" w:type="dxa"/>
            <w:gridSpan w:val="2"/>
            <w:tcBorders>
              <w:top w:val="nil"/>
              <w:left w:val="nil"/>
              <w:bottom w:val="nil"/>
              <w:right w:val="nil"/>
            </w:tcBorders>
            <w:shd w:val="clear" w:color="auto" w:fill="auto"/>
            <w:vAlign w:val="center"/>
            <w:hideMark/>
          </w:tcPr>
          <w:p w14:paraId="2595FB1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0.36</w:t>
            </w:r>
          </w:p>
        </w:tc>
        <w:tc>
          <w:tcPr>
            <w:tcW w:w="643" w:type="dxa"/>
            <w:tcBorders>
              <w:top w:val="nil"/>
              <w:left w:val="nil"/>
              <w:bottom w:val="nil"/>
              <w:right w:val="nil"/>
            </w:tcBorders>
            <w:shd w:val="clear" w:color="auto" w:fill="auto"/>
            <w:vAlign w:val="center"/>
            <w:hideMark/>
          </w:tcPr>
          <w:p w14:paraId="05CE6F5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1.16</w:t>
            </w:r>
          </w:p>
        </w:tc>
        <w:tc>
          <w:tcPr>
            <w:tcW w:w="629" w:type="dxa"/>
            <w:tcBorders>
              <w:top w:val="nil"/>
              <w:left w:val="nil"/>
              <w:bottom w:val="nil"/>
              <w:right w:val="nil"/>
            </w:tcBorders>
            <w:shd w:val="clear" w:color="auto" w:fill="auto"/>
            <w:vAlign w:val="center"/>
            <w:hideMark/>
          </w:tcPr>
          <w:p w14:paraId="5B92D34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0.24</w:t>
            </w:r>
          </w:p>
        </w:tc>
        <w:tc>
          <w:tcPr>
            <w:tcW w:w="631" w:type="dxa"/>
            <w:tcBorders>
              <w:top w:val="nil"/>
              <w:left w:val="nil"/>
              <w:bottom w:val="nil"/>
              <w:right w:val="nil"/>
            </w:tcBorders>
            <w:shd w:val="clear" w:color="auto" w:fill="auto"/>
            <w:vAlign w:val="center"/>
            <w:hideMark/>
          </w:tcPr>
          <w:p w14:paraId="2ABFD66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1.21</w:t>
            </w:r>
          </w:p>
        </w:tc>
        <w:tc>
          <w:tcPr>
            <w:tcW w:w="634" w:type="dxa"/>
            <w:tcBorders>
              <w:top w:val="nil"/>
              <w:left w:val="nil"/>
              <w:bottom w:val="nil"/>
              <w:right w:val="nil"/>
            </w:tcBorders>
            <w:shd w:val="clear" w:color="auto" w:fill="auto"/>
            <w:vAlign w:val="center"/>
            <w:hideMark/>
          </w:tcPr>
          <w:p w14:paraId="1C91338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0.36</w:t>
            </w:r>
          </w:p>
        </w:tc>
        <w:tc>
          <w:tcPr>
            <w:tcW w:w="626" w:type="dxa"/>
            <w:tcBorders>
              <w:top w:val="nil"/>
              <w:left w:val="nil"/>
              <w:bottom w:val="nil"/>
              <w:right w:val="nil"/>
            </w:tcBorders>
            <w:shd w:val="clear" w:color="auto" w:fill="auto"/>
            <w:vAlign w:val="center"/>
            <w:hideMark/>
          </w:tcPr>
          <w:p w14:paraId="0973143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1.17</w:t>
            </w:r>
          </w:p>
        </w:tc>
        <w:tc>
          <w:tcPr>
            <w:tcW w:w="634" w:type="dxa"/>
            <w:tcBorders>
              <w:top w:val="nil"/>
              <w:left w:val="nil"/>
              <w:bottom w:val="nil"/>
              <w:right w:val="nil"/>
            </w:tcBorders>
            <w:shd w:val="clear" w:color="auto" w:fill="auto"/>
            <w:vAlign w:val="center"/>
            <w:hideMark/>
          </w:tcPr>
          <w:p w14:paraId="1EDB6F1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0.25</w:t>
            </w:r>
          </w:p>
        </w:tc>
        <w:tc>
          <w:tcPr>
            <w:tcW w:w="626" w:type="dxa"/>
            <w:gridSpan w:val="2"/>
            <w:tcBorders>
              <w:top w:val="nil"/>
              <w:left w:val="nil"/>
              <w:bottom w:val="nil"/>
              <w:right w:val="nil"/>
            </w:tcBorders>
            <w:shd w:val="clear" w:color="auto" w:fill="auto"/>
            <w:vAlign w:val="center"/>
            <w:hideMark/>
          </w:tcPr>
          <w:p w14:paraId="634117B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34" w:type="dxa"/>
            <w:tcBorders>
              <w:top w:val="nil"/>
              <w:left w:val="nil"/>
              <w:bottom w:val="nil"/>
              <w:right w:val="nil"/>
            </w:tcBorders>
            <w:shd w:val="clear" w:color="auto" w:fill="auto"/>
            <w:vAlign w:val="center"/>
            <w:hideMark/>
          </w:tcPr>
          <w:p w14:paraId="5337FCA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0.35</w:t>
            </w:r>
          </w:p>
        </w:tc>
      </w:tr>
      <w:tr w:rsidR="007462DA" w:rsidRPr="00051694" w14:paraId="306E9174" w14:textId="77777777" w:rsidTr="007462DA">
        <w:trPr>
          <w:trHeight w:val="295"/>
        </w:trPr>
        <w:tc>
          <w:tcPr>
            <w:tcW w:w="2173" w:type="dxa"/>
            <w:tcBorders>
              <w:top w:val="nil"/>
              <w:left w:val="nil"/>
              <w:bottom w:val="nil"/>
              <w:right w:val="nil"/>
            </w:tcBorders>
            <w:shd w:val="clear" w:color="auto" w:fill="auto"/>
            <w:vAlign w:val="center"/>
            <w:hideMark/>
          </w:tcPr>
          <w:p w14:paraId="4E13F8F9"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DM</w:t>
            </w:r>
          </w:p>
        </w:tc>
        <w:tc>
          <w:tcPr>
            <w:tcW w:w="617" w:type="dxa"/>
            <w:tcBorders>
              <w:top w:val="nil"/>
              <w:left w:val="nil"/>
              <w:bottom w:val="nil"/>
              <w:right w:val="nil"/>
            </w:tcBorders>
            <w:shd w:val="clear" w:color="auto" w:fill="auto"/>
            <w:vAlign w:val="center"/>
            <w:hideMark/>
          </w:tcPr>
          <w:p w14:paraId="6F43595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10" w:type="dxa"/>
            <w:tcBorders>
              <w:top w:val="nil"/>
              <w:left w:val="nil"/>
              <w:bottom w:val="nil"/>
              <w:right w:val="nil"/>
            </w:tcBorders>
            <w:shd w:val="clear" w:color="auto" w:fill="auto"/>
            <w:vAlign w:val="center"/>
            <w:hideMark/>
          </w:tcPr>
          <w:p w14:paraId="05C8877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0.34</w:t>
            </w:r>
          </w:p>
        </w:tc>
        <w:tc>
          <w:tcPr>
            <w:tcW w:w="650" w:type="dxa"/>
            <w:tcBorders>
              <w:top w:val="nil"/>
              <w:left w:val="nil"/>
              <w:bottom w:val="nil"/>
              <w:right w:val="nil"/>
            </w:tcBorders>
            <w:shd w:val="clear" w:color="auto" w:fill="auto"/>
            <w:vAlign w:val="center"/>
            <w:hideMark/>
          </w:tcPr>
          <w:p w14:paraId="79011D0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1.25</w:t>
            </w:r>
          </w:p>
        </w:tc>
        <w:tc>
          <w:tcPr>
            <w:tcW w:w="617" w:type="dxa"/>
            <w:gridSpan w:val="2"/>
            <w:tcBorders>
              <w:top w:val="nil"/>
              <w:left w:val="nil"/>
              <w:bottom w:val="nil"/>
              <w:right w:val="nil"/>
            </w:tcBorders>
            <w:shd w:val="clear" w:color="auto" w:fill="auto"/>
            <w:vAlign w:val="center"/>
            <w:hideMark/>
          </w:tcPr>
          <w:p w14:paraId="3AC3254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0.38</w:t>
            </w:r>
          </w:p>
        </w:tc>
        <w:tc>
          <w:tcPr>
            <w:tcW w:w="643" w:type="dxa"/>
            <w:tcBorders>
              <w:top w:val="nil"/>
              <w:left w:val="nil"/>
              <w:bottom w:val="nil"/>
              <w:right w:val="nil"/>
            </w:tcBorders>
            <w:shd w:val="clear" w:color="auto" w:fill="auto"/>
            <w:vAlign w:val="center"/>
            <w:hideMark/>
          </w:tcPr>
          <w:p w14:paraId="6B79F45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1.16</w:t>
            </w:r>
          </w:p>
        </w:tc>
        <w:tc>
          <w:tcPr>
            <w:tcW w:w="629" w:type="dxa"/>
            <w:tcBorders>
              <w:top w:val="nil"/>
              <w:left w:val="nil"/>
              <w:bottom w:val="nil"/>
              <w:right w:val="nil"/>
            </w:tcBorders>
            <w:shd w:val="clear" w:color="auto" w:fill="auto"/>
            <w:vAlign w:val="center"/>
            <w:hideMark/>
          </w:tcPr>
          <w:p w14:paraId="409F04B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0.24</w:t>
            </w:r>
          </w:p>
        </w:tc>
        <w:tc>
          <w:tcPr>
            <w:tcW w:w="631" w:type="dxa"/>
            <w:tcBorders>
              <w:top w:val="nil"/>
              <w:left w:val="nil"/>
              <w:bottom w:val="nil"/>
              <w:right w:val="nil"/>
            </w:tcBorders>
            <w:shd w:val="clear" w:color="auto" w:fill="auto"/>
            <w:vAlign w:val="center"/>
            <w:hideMark/>
          </w:tcPr>
          <w:p w14:paraId="2F83F3E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34" w:type="dxa"/>
            <w:tcBorders>
              <w:top w:val="nil"/>
              <w:left w:val="nil"/>
              <w:bottom w:val="nil"/>
              <w:right w:val="nil"/>
            </w:tcBorders>
            <w:shd w:val="clear" w:color="auto" w:fill="auto"/>
            <w:vAlign w:val="center"/>
            <w:hideMark/>
          </w:tcPr>
          <w:p w14:paraId="743103E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0.38</w:t>
            </w:r>
          </w:p>
        </w:tc>
        <w:tc>
          <w:tcPr>
            <w:tcW w:w="626" w:type="dxa"/>
            <w:tcBorders>
              <w:top w:val="nil"/>
              <w:left w:val="nil"/>
              <w:bottom w:val="nil"/>
              <w:right w:val="nil"/>
            </w:tcBorders>
            <w:shd w:val="clear" w:color="auto" w:fill="auto"/>
            <w:vAlign w:val="center"/>
            <w:hideMark/>
          </w:tcPr>
          <w:p w14:paraId="177012C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1.18</w:t>
            </w:r>
          </w:p>
        </w:tc>
        <w:tc>
          <w:tcPr>
            <w:tcW w:w="634" w:type="dxa"/>
            <w:tcBorders>
              <w:top w:val="nil"/>
              <w:left w:val="nil"/>
              <w:bottom w:val="nil"/>
              <w:right w:val="nil"/>
            </w:tcBorders>
            <w:shd w:val="clear" w:color="auto" w:fill="auto"/>
            <w:vAlign w:val="center"/>
            <w:hideMark/>
          </w:tcPr>
          <w:p w14:paraId="418D565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26" w:type="dxa"/>
            <w:gridSpan w:val="2"/>
            <w:tcBorders>
              <w:top w:val="nil"/>
              <w:left w:val="nil"/>
              <w:bottom w:val="nil"/>
              <w:right w:val="nil"/>
            </w:tcBorders>
            <w:shd w:val="clear" w:color="auto" w:fill="auto"/>
            <w:vAlign w:val="center"/>
            <w:hideMark/>
          </w:tcPr>
          <w:p w14:paraId="6636906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34" w:type="dxa"/>
            <w:tcBorders>
              <w:top w:val="nil"/>
              <w:left w:val="nil"/>
              <w:bottom w:val="nil"/>
              <w:right w:val="nil"/>
            </w:tcBorders>
            <w:shd w:val="clear" w:color="auto" w:fill="auto"/>
            <w:vAlign w:val="center"/>
            <w:hideMark/>
          </w:tcPr>
          <w:p w14:paraId="564F048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0.32</w:t>
            </w:r>
          </w:p>
        </w:tc>
      </w:tr>
      <w:tr w:rsidR="007462DA" w:rsidRPr="00051694" w14:paraId="6F6A55DC" w14:textId="77777777" w:rsidTr="007462DA">
        <w:trPr>
          <w:trHeight w:val="295"/>
        </w:trPr>
        <w:tc>
          <w:tcPr>
            <w:tcW w:w="2173" w:type="dxa"/>
            <w:tcBorders>
              <w:top w:val="nil"/>
              <w:left w:val="nil"/>
              <w:bottom w:val="nil"/>
              <w:right w:val="nil"/>
            </w:tcBorders>
            <w:shd w:val="clear" w:color="auto" w:fill="auto"/>
            <w:vAlign w:val="center"/>
            <w:hideMark/>
          </w:tcPr>
          <w:p w14:paraId="1CCEEF20"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SC</w:t>
            </w:r>
          </w:p>
        </w:tc>
        <w:tc>
          <w:tcPr>
            <w:tcW w:w="617" w:type="dxa"/>
            <w:tcBorders>
              <w:top w:val="nil"/>
              <w:left w:val="nil"/>
              <w:bottom w:val="nil"/>
              <w:right w:val="nil"/>
            </w:tcBorders>
            <w:shd w:val="clear" w:color="auto" w:fill="auto"/>
            <w:vAlign w:val="center"/>
            <w:hideMark/>
          </w:tcPr>
          <w:p w14:paraId="49B86C4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10" w:type="dxa"/>
            <w:tcBorders>
              <w:top w:val="nil"/>
              <w:left w:val="nil"/>
              <w:bottom w:val="nil"/>
              <w:right w:val="nil"/>
            </w:tcBorders>
            <w:shd w:val="clear" w:color="auto" w:fill="auto"/>
            <w:vAlign w:val="center"/>
            <w:hideMark/>
          </w:tcPr>
          <w:p w14:paraId="431DB3F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0.24</w:t>
            </w:r>
          </w:p>
        </w:tc>
        <w:tc>
          <w:tcPr>
            <w:tcW w:w="650" w:type="dxa"/>
            <w:tcBorders>
              <w:top w:val="nil"/>
              <w:left w:val="nil"/>
              <w:bottom w:val="nil"/>
              <w:right w:val="nil"/>
            </w:tcBorders>
            <w:shd w:val="clear" w:color="auto" w:fill="auto"/>
            <w:vAlign w:val="center"/>
            <w:hideMark/>
          </w:tcPr>
          <w:p w14:paraId="658E912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1.25</w:t>
            </w:r>
          </w:p>
        </w:tc>
        <w:tc>
          <w:tcPr>
            <w:tcW w:w="617" w:type="dxa"/>
            <w:gridSpan w:val="2"/>
            <w:tcBorders>
              <w:top w:val="nil"/>
              <w:left w:val="nil"/>
              <w:bottom w:val="nil"/>
              <w:right w:val="nil"/>
            </w:tcBorders>
            <w:shd w:val="clear" w:color="auto" w:fill="auto"/>
            <w:vAlign w:val="center"/>
            <w:hideMark/>
          </w:tcPr>
          <w:p w14:paraId="29627CE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0.34</w:t>
            </w:r>
          </w:p>
        </w:tc>
        <w:tc>
          <w:tcPr>
            <w:tcW w:w="643" w:type="dxa"/>
            <w:tcBorders>
              <w:top w:val="nil"/>
              <w:left w:val="nil"/>
              <w:bottom w:val="nil"/>
              <w:right w:val="nil"/>
            </w:tcBorders>
            <w:shd w:val="clear" w:color="auto" w:fill="auto"/>
            <w:vAlign w:val="center"/>
            <w:hideMark/>
          </w:tcPr>
          <w:p w14:paraId="425D67B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29" w:type="dxa"/>
            <w:tcBorders>
              <w:top w:val="nil"/>
              <w:left w:val="nil"/>
              <w:bottom w:val="nil"/>
              <w:right w:val="nil"/>
            </w:tcBorders>
            <w:shd w:val="clear" w:color="auto" w:fill="auto"/>
            <w:vAlign w:val="center"/>
            <w:hideMark/>
          </w:tcPr>
          <w:p w14:paraId="1460456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0.26</w:t>
            </w:r>
          </w:p>
        </w:tc>
        <w:tc>
          <w:tcPr>
            <w:tcW w:w="631" w:type="dxa"/>
            <w:tcBorders>
              <w:top w:val="nil"/>
              <w:left w:val="nil"/>
              <w:bottom w:val="nil"/>
              <w:right w:val="nil"/>
            </w:tcBorders>
            <w:shd w:val="clear" w:color="auto" w:fill="auto"/>
            <w:vAlign w:val="center"/>
            <w:hideMark/>
          </w:tcPr>
          <w:p w14:paraId="4C5422B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34" w:type="dxa"/>
            <w:tcBorders>
              <w:top w:val="nil"/>
              <w:left w:val="nil"/>
              <w:bottom w:val="nil"/>
              <w:right w:val="nil"/>
            </w:tcBorders>
            <w:shd w:val="clear" w:color="auto" w:fill="auto"/>
            <w:vAlign w:val="center"/>
            <w:hideMark/>
          </w:tcPr>
          <w:p w14:paraId="52C3ADB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0.33</w:t>
            </w:r>
          </w:p>
        </w:tc>
        <w:tc>
          <w:tcPr>
            <w:tcW w:w="626" w:type="dxa"/>
            <w:tcBorders>
              <w:top w:val="nil"/>
              <w:left w:val="nil"/>
              <w:bottom w:val="nil"/>
              <w:right w:val="nil"/>
            </w:tcBorders>
            <w:shd w:val="clear" w:color="auto" w:fill="auto"/>
            <w:vAlign w:val="center"/>
            <w:hideMark/>
          </w:tcPr>
          <w:p w14:paraId="37EB9E3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1.18</w:t>
            </w:r>
          </w:p>
        </w:tc>
        <w:tc>
          <w:tcPr>
            <w:tcW w:w="634" w:type="dxa"/>
            <w:tcBorders>
              <w:top w:val="nil"/>
              <w:left w:val="nil"/>
              <w:bottom w:val="nil"/>
              <w:right w:val="nil"/>
            </w:tcBorders>
            <w:shd w:val="clear" w:color="auto" w:fill="auto"/>
            <w:vAlign w:val="center"/>
            <w:hideMark/>
          </w:tcPr>
          <w:p w14:paraId="65219D4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26" w:type="dxa"/>
            <w:gridSpan w:val="2"/>
            <w:tcBorders>
              <w:top w:val="nil"/>
              <w:left w:val="nil"/>
              <w:bottom w:val="nil"/>
              <w:right w:val="nil"/>
            </w:tcBorders>
            <w:shd w:val="clear" w:color="auto" w:fill="auto"/>
            <w:vAlign w:val="center"/>
            <w:hideMark/>
          </w:tcPr>
          <w:p w14:paraId="559BFCA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34" w:type="dxa"/>
            <w:tcBorders>
              <w:top w:val="nil"/>
              <w:left w:val="nil"/>
              <w:bottom w:val="nil"/>
              <w:right w:val="nil"/>
            </w:tcBorders>
            <w:shd w:val="clear" w:color="auto" w:fill="auto"/>
            <w:vAlign w:val="center"/>
            <w:hideMark/>
          </w:tcPr>
          <w:p w14:paraId="5C381AD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0.26</w:t>
            </w:r>
          </w:p>
        </w:tc>
      </w:tr>
      <w:tr w:rsidR="007462DA" w:rsidRPr="00051694" w14:paraId="1237A636" w14:textId="77777777" w:rsidTr="007462DA">
        <w:trPr>
          <w:trHeight w:val="295"/>
        </w:trPr>
        <w:tc>
          <w:tcPr>
            <w:tcW w:w="2173" w:type="dxa"/>
            <w:tcBorders>
              <w:top w:val="nil"/>
              <w:left w:val="nil"/>
              <w:bottom w:val="nil"/>
              <w:right w:val="nil"/>
            </w:tcBorders>
            <w:shd w:val="clear" w:color="auto" w:fill="auto"/>
            <w:vAlign w:val="center"/>
            <w:hideMark/>
          </w:tcPr>
          <w:p w14:paraId="5D6CDC1F"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DM</w:t>
            </w:r>
          </w:p>
        </w:tc>
        <w:tc>
          <w:tcPr>
            <w:tcW w:w="617" w:type="dxa"/>
            <w:tcBorders>
              <w:top w:val="nil"/>
              <w:left w:val="nil"/>
              <w:bottom w:val="nil"/>
              <w:right w:val="nil"/>
            </w:tcBorders>
            <w:shd w:val="clear" w:color="auto" w:fill="auto"/>
            <w:vAlign w:val="center"/>
            <w:hideMark/>
          </w:tcPr>
          <w:p w14:paraId="34456D3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1.24</w:t>
            </w:r>
          </w:p>
        </w:tc>
        <w:tc>
          <w:tcPr>
            <w:tcW w:w="610" w:type="dxa"/>
            <w:tcBorders>
              <w:top w:val="nil"/>
              <w:left w:val="nil"/>
              <w:bottom w:val="nil"/>
              <w:right w:val="nil"/>
            </w:tcBorders>
            <w:shd w:val="clear" w:color="auto" w:fill="auto"/>
            <w:vAlign w:val="center"/>
            <w:hideMark/>
          </w:tcPr>
          <w:p w14:paraId="667B127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0.32</w:t>
            </w:r>
          </w:p>
        </w:tc>
        <w:tc>
          <w:tcPr>
            <w:tcW w:w="650" w:type="dxa"/>
            <w:tcBorders>
              <w:top w:val="nil"/>
              <w:left w:val="nil"/>
              <w:bottom w:val="nil"/>
              <w:right w:val="nil"/>
            </w:tcBorders>
            <w:shd w:val="clear" w:color="auto" w:fill="auto"/>
            <w:vAlign w:val="center"/>
            <w:hideMark/>
          </w:tcPr>
          <w:p w14:paraId="1A816B3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17" w:type="dxa"/>
            <w:gridSpan w:val="2"/>
            <w:tcBorders>
              <w:top w:val="nil"/>
              <w:left w:val="nil"/>
              <w:bottom w:val="nil"/>
              <w:right w:val="nil"/>
            </w:tcBorders>
            <w:shd w:val="clear" w:color="auto" w:fill="auto"/>
            <w:vAlign w:val="center"/>
            <w:hideMark/>
          </w:tcPr>
          <w:p w14:paraId="71FB68C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0.30</w:t>
            </w:r>
          </w:p>
        </w:tc>
        <w:tc>
          <w:tcPr>
            <w:tcW w:w="643" w:type="dxa"/>
            <w:tcBorders>
              <w:top w:val="nil"/>
              <w:left w:val="nil"/>
              <w:bottom w:val="nil"/>
              <w:right w:val="nil"/>
            </w:tcBorders>
            <w:shd w:val="clear" w:color="auto" w:fill="auto"/>
            <w:vAlign w:val="center"/>
            <w:hideMark/>
          </w:tcPr>
          <w:p w14:paraId="54EFC34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29" w:type="dxa"/>
            <w:tcBorders>
              <w:top w:val="nil"/>
              <w:left w:val="nil"/>
              <w:bottom w:val="nil"/>
              <w:right w:val="nil"/>
            </w:tcBorders>
            <w:shd w:val="clear" w:color="auto" w:fill="auto"/>
            <w:vAlign w:val="center"/>
            <w:hideMark/>
          </w:tcPr>
          <w:p w14:paraId="0D22858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31" w:type="dxa"/>
            <w:tcBorders>
              <w:top w:val="nil"/>
              <w:left w:val="nil"/>
              <w:bottom w:val="nil"/>
              <w:right w:val="nil"/>
            </w:tcBorders>
            <w:shd w:val="clear" w:color="auto" w:fill="auto"/>
            <w:vAlign w:val="center"/>
            <w:hideMark/>
          </w:tcPr>
          <w:p w14:paraId="006981F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34" w:type="dxa"/>
            <w:tcBorders>
              <w:top w:val="nil"/>
              <w:left w:val="nil"/>
              <w:bottom w:val="nil"/>
              <w:right w:val="nil"/>
            </w:tcBorders>
            <w:shd w:val="clear" w:color="auto" w:fill="auto"/>
            <w:vAlign w:val="center"/>
            <w:hideMark/>
          </w:tcPr>
          <w:p w14:paraId="6AAC504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0.34</w:t>
            </w:r>
          </w:p>
        </w:tc>
        <w:tc>
          <w:tcPr>
            <w:tcW w:w="626" w:type="dxa"/>
            <w:tcBorders>
              <w:top w:val="nil"/>
              <w:left w:val="nil"/>
              <w:bottom w:val="nil"/>
              <w:right w:val="nil"/>
            </w:tcBorders>
            <w:shd w:val="clear" w:color="auto" w:fill="auto"/>
            <w:vAlign w:val="center"/>
            <w:hideMark/>
          </w:tcPr>
          <w:p w14:paraId="6F90825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34" w:type="dxa"/>
            <w:tcBorders>
              <w:top w:val="nil"/>
              <w:left w:val="nil"/>
              <w:bottom w:val="nil"/>
              <w:right w:val="nil"/>
            </w:tcBorders>
            <w:shd w:val="clear" w:color="auto" w:fill="auto"/>
            <w:vAlign w:val="center"/>
            <w:hideMark/>
          </w:tcPr>
          <w:p w14:paraId="15E4537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0.28</w:t>
            </w:r>
          </w:p>
        </w:tc>
        <w:tc>
          <w:tcPr>
            <w:tcW w:w="626" w:type="dxa"/>
            <w:gridSpan w:val="2"/>
            <w:tcBorders>
              <w:top w:val="nil"/>
              <w:left w:val="nil"/>
              <w:bottom w:val="nil"/>
              <w:right w:val="nil"/>
            </w:tcBorders>
            <w:shd w:val="clear" w:color="auto" w:fill="auto"/>
            <w:vAlign w:val="center"/>
            <w:hideMark/>
          </w:tcPr>
          <w:p w14:paraId="7361CCD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34" w:type="dxa"/>
            <w:tcBorders>
              <w:top w:val="nil"/>
              <w:left w:val="nil"/>
              <w:bottom w:val="nil"/>
              <w:right w:val="nil"/>
            </w:tcBorders>
            <w:shd w:val="clear" w:color="auto" w:fill="auto"/>
            <w:vAlign w:val="center"/>
            <w:hideMark/>
          </w:tcPr>
          <w:p w14:paraId="09FB8C0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0.35</w:t>
            </w:r>
          </w:p>
        </w:tc>
      </w:tr>
      <w:tr w:rsidR="007462DA" w:rsidRPr="00051694" w14:paraId="638DF45E" w14:textId="77777777" w:rsidTr="007462DA">
        <w:trPr>
          <w:trHeight w:val="295"/>
        </w:trPr>
        <w:tc>
          <w:tcPr>
            <w:tcW w:w="2173" w:type="dxa"/>
            <w:tcBorders>
              <w:top w:val="nil"/>
              <w:left w:val="nil"/>
              <w:bottom w:val="nil"/>
              <w:right w:val="nil"/>
            </w:tcBorders>
            <w:shd w:val="clear" w:color="auto" w:fill="auto"/>
            <w:vAlign w:val="center"/>
            <w:hideMark/>
          </w:tcPr>
          <w:p w14:paraId="7BF02BE6"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SC</w:t>
            </w:r>
          </w:p>
        </w:tc>
        <w:tc>
          <w:tcPr>
            <w:tcW w:w="617" w:type="dxa"/>
            <w:tcBorders>
              <w:top w:val="nil"/>
              <w:left w:val="nil"/>
              <w:bottom w:val="nil"/>
              <w:right w:val="nil"/>
            </w:tcBorders>
            <w:shd w:val="clear" w:color="auto" w:fill="auto"/>
            <w:vAlign w:val="center"/>
            <w:hideMark/>
          </w:tcPr>
          <w:p w14:paraId="47D0FEE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1.17</w:t>
            </w:r>
          </w:p>
        </w:tc>
        <w:tc>
          <w:tcPr>
            <w:tcW w:w="610" w:type="dxa"/>
            <w:tcBorders>
              <w:top w:val="nil"/>
              <w:left w:val="nil"/>
              <w:bottom w:val="nil"/>
              <w:right w:val="nil"/>
            </w:tcBorders>
            <w:shd w:val="clear" w:color="auto" w:fill="auto"/>
            <w:vAlign w:val="center"/>
            <w:hideMark/>
          </w:tcPr>
          <w:p w14:paraId="37D0CB5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0.26</w:t>
            </w:r>
          </w:p>
        </w:tc>
        <w:tc>
          <w:tcPr>
            <w:tcW w:w="650" w:type="dxa"/>
            <w:tcBorders>
              <w:top w:val="nil"/>
              <w:left w:val="nil"/>
              <w:bottom w:val="nil"/>
              <w:right w:val="nil"/>
            </w:tcBorders>
            <w:shd w:val="clear" w:color="auto" w:fill="auto"/>
            <w:vAlign w:val="center"/>
            <w:hideMark/>
          </w:tcPr>
          <w:p w14:paraId="6015FBD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1.21</w:t>
            </w:r>
          </w:p>
        </w:tc>
        <w:tc>
          <w:tcPr>
            <w:tcW w:w="617" w:type="dxa"/>
            <w:gridSpan w:val="2"/>
            <w:tcBorders>
              <w:top w:val="nil"/>
              <w:left w:val="nil"/>
              <w:bottom w:val="nil"/>
              <w:right w:val="nil"/>
            </w:tcBorders>
            <w:shd w:val="clear" w:color="auto" w:fill="auto"/>
            <w:vAlign w:val="center"/>
            <w:hideMark/>
          </w:tcPr>
          <w:p w14:paraId="466B06C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0.31</w:t>
            </w:r>
          </w:p>
        </w:tc>
        <w:tc>
          <w:tcPr>
            <w:tcW w:w="643" w:type="dxa"/>
            <w:tcBorders>
              <w:top w:val="nil"/>
              <w:left w:val="nil"/>
              <w:bottom w:val="nil"/>
              <w:right w:val="nil"/>
            </w:tcBorders>
            <w:shd w:val="clear" w:color="auto" w:fill="auto"/>
            <w:vAlign w:val="center"/>
            <w:hideMark/>
          </w:tcPr>
          <w:p w14:paraId="12F0B9F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1.15</w:t>
            </w:r>
          </w:p>
        </w:tc>
        <w:tc>
          <w:tcPr>
            <w:tcW w:w="629" w:type="dxa"/>
            <w:tcBorders>
              <w:top w:val="nil"/>
              <w:left w:val="nil"/>
              <w:bottom w:val="nil"/>
              <w:right w:val="nil"/>
            </w:tcBorders>
            <w:shd w:val="clear" w:color="auto" w:fill="auto"/>
            <w:vAlign w:val="center"/>
            <w:hideMark/>
          </w:tcPr>
          <w:p w14:paraId="381A39B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0.24</w:t>
            </w:r>
          </w:p>
        </w:tc>
        <w:tc>
          <w:tcPr>
            <w:tcW w:w="631" w:type="dxa"/>
            <w:tcBorders>
              <w:top w:val="nil"/>
              <w:left w:val="nil"/>
              <w:bottom w:val="nil"/>
              <w:right w:val="nil"/>
            </w:tcBorders>
            <w:shd w:val="clear" w:color="auto" w:fill="auto"/>
            <w:vAlign w:val="center"/>
            <w:hideMark/>
          </w:tcPr>
          <w:p w14:paraId="612572F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1.17</w:t>
            </w:r>
          </w:p>
        </w:tc>
        <w:tc>
          <w:tcPr>
            <w:tcW w:w="634" w:type="dxa"/>
            <w:tcBorders>
              <w:top w:val="nil"/>
              <w:left w:val="nil"/>
              <w:bottom w:val="nil"/>
              <w:right w:val="nil"/>
            </w:tcBorders>
            <w:shd w:val="clear" w:color="auto" w:fill="auto"/>
            <w:vAlign w:val="center"/>
            <w:hideMark/>
          </w:tcPr>
          <w:p w14:paraId="74B8DBE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0.28</w:t>
            </w:r>
          </w:p>
        </w:tc>
        <w:tc>
          <w:tcPr>
            <w:tcW w:w="626" w:type="dxa"/>
            <w:tcBorders>
              <w:top w:val="nil"/>
              <w:left w:val="nil"/>
              <w:bottom w:val="nil"/>
              <w:right w:val="nil"/>
            </w:tcBorders>
            <w:shd w:val="clear" w:color="auto" w:fill="auto"/>
            <w:vAlign w:val="center"/>
            <w:hideMark/>
          </w:tcPr>
          <w:p w14:paraId="72D9FDA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1.13</w:t>
            </w:r>
          </w:p>
        </w:tc>
        <w:tc>
          <w:tcPr>
            <w:tcW w:w="634" w:type="dxa"/>
            <w:tcBorders>
              <w:top w:val="nil"/>
              <w:left w:val="nil"/>
              <w:bottom w:val="nil"/>
              <w:right w:val="nil"/>
            </w:tcBorders>
            <w:shd w:val="clear" w:color="auto" w:fill="auto"/>
            <w:vAlign w:val="center"/>
            <w:hideMark/>
          </w:tcPr>
          <w:p w14:paraId="2FE4882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0.17</w:t>
            </w:r>
          </w:p>
        </w:tc>
        <w:tc>
          <w:tcPr>
            <w:tcW w:w="626" w:type="dxa"/>
            <w:gridSpan w:val="2"/>
            <w:tcBorders>
              <w:top w:val="nil"/>
              <w:left w:val="nil"/>
              <w:bottom w:val="nil"/>
              <w:right w:val="nil"/>
            </w:tcBorders>
            <w:shd w:val="clear" w:color="auto" w:fill="auto"/>
            <w:vAlign w:val="center"/>
            <w:hideMark/>
          </w:tcPr>
          <w:p w14:paraId="6D48C2B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1.18</w:t>
            </w:r>
          </w:p>
        </w:tc>
        <w:tc>
          <w:tcPr>
            <w:tcW w:w="634" w:type="dxa"/>
            <w:tcBorders>
              <w:top w:val="nil"/>
              <w:left w:val="nil"/>
              <w:bottom w:val="nil"/>
              <w:right w:val="nil"/>
            </w:tcBorders>
            <w:shd w:val="clear" w:color="auto" w:fill="auto"/>
            <w:vAlign w:val="center"/>
            <w:hideMark/>
          </w:tcPr>
          <w:p w14:paraId="1B63ED2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0.28</w:t>
            </w:r>
          </w:p>
        </w:tc>
      </w:tr>
      <w:tr w:rsidR="007462DA" w:rsidRPr="00051694" w14:paraId="383489C3" w14:textId="77777777" w:rsidTr="007462DA">
        <w:trPr>
          <w:trHeight w:val="310"/>
        </w:trPr>
        <w:tc>
          <w:tcPr>
            <w:tcW w:w="2173" w:type="dxa"/>
            <w:tcBorders>
              <w:top w:val="nil"/>
              <w:left w:val="nil"/>
              <w:bottom w:val="nil"/>
              <w:right w:val="nil"/>
            </w:tcBorders>
            <w:shd w:val="clear" w:color="auto" w:fill="auto"/>
            <w:vAlign w:val="center"/>
            <w:hideMark/>
          </w:tcPr>
          <w:p w14:paraId="57E49602"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DM</w:t>
            </w:r>
          </w:p>
        </w:tc>
        <w:tc>
          <w:tcPr>
            <w:tcW w:w="617" w:type="dxa"/>
            <w:tcBorders>
              <w:top w:val="nil"/>
              <w:left w:val="nil"/>
              <w:bottom w:val="nil"/>
              <w:right w:val="nil"/>
            </w:tcBorders>
            <w:shd w:val="clear" w:color="auto" w:fill="auto"/>
            <w:vAlign w:val="center"/>
            <w:hideMark/>
          </w:tcPr>
          <w:p w14:paraId="775BBF1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10" w:type="dxa"/>
            <w:tcBorders>
              <w:top w:val="nil"/>
              <w:left w:val="nil"/>
              <w:bottom w:val="nil"/>
              <w:right w:val="nil"/>
            </w:tcBorders>
            <w:shd w:val="clear" w:color="auto" w:fill="auto"/>
            <w:vAlign w:val="center"/>
            <w:hideMark/>
          </w:tcPr>
          <w:p w14:paraId="15BEB29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0.30</w:t>
            </w:r>
          </w:p>
        </w:tc>
        <w:tc>
          <w:tcPr>
            <w:tcW w:w="650" w:type="dxa"/>
            <w:tcBorders>
              <w:top w:val="nil"/>
              <w:left w:val="nil"/>
              <w:bottom w:val="nil"/>
              <w:right w:val="nil"/>
            </w:tcBorders>
            <w:shd w:val="clear" w:color="auto" w:fill="auto"/>
            <w:vAlign w:val="center"/>
            <w:hideMark/>
          </w:tcPr>
          <w:p w14:paraId="4FD53D0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17" w:type="dxa"/>
            <w:gridSpan w:val="2"/>
            <w:tcBorders>
              <w:top w:val="nil"/>
              <w:left w:val="nil"/>
              <w:bottom w:val="nil"/>
              <w:right w:val="nil"/>
            </w:tcBorders>
            <w:shd w:val="clear" w:color="auto" w:fill="auto"/>
            <w:vAlign w:val="center"/>
            <w:hideMark/>
          </w:tcPr>
          <w:p w14:paraId="4292A23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0.38</w:t>
            </w:r>
          </w:p>
        </w:tc>
        <w:tc>
          <w:tcPr>
            <w:tcW w:w="643" w:type="dxa"/>
            <w:tcBorders>
              <w:top w:val="nil"/>
              <w:left w:val="nil"/>
              <w:bottom w:val="nil"/>
              <w:right w:val="nil"/>
            </w:tcBorders>
            <w:shd w:val="clear" w:color="auto" w:fill="auto"/>
            <w:vAlign w:val="center"/>
            <w:hideMark/>
          </w:tcPr>
          <w:p w14:paraId="0E65D0B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1.17</w:t>
            </w:r>
          </w:p>
        </w:tc>
        <w:tc>
          <w:tcPr>
            <w:tcW w:w="629" w:type="dxa"/>
            <w:tcBorders>
              <w:top w:val="nil"/>
              <w:left w:val="nil"/>
              <w:bottom w:val="nil"/>
              <w:right w:val="nil"/>
            </w:tcBorders>
            <w:shd w:val="clear" w:color="auto" w:fill="auto"/>
            <w:vAlign w:val="center"/>
            <w:hideMark/>
          </w:tcPr>
          <w:p w14:paraId="7304501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31" w:type="dxa"/>
            <w:tcBorders>
              <w:top w:val="nil"/>
              <w:left w:val="nil"/>
              <w:bottom w:val="nil"/>
              <w:right w:val="nil"/>
            </w:tcBorders>
            <w:shd w:val="clear" w:color="auto" w:fill="auto"/>
            <w:vAlign w:val="center"/>
            <w:hideMark/>
          </w:tcPr>
          <w:p w14:paraId="0782A11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1.17</w:t>
            </w:r>
          </w:p>
        </w:tc>
        <w:tc>
          <w:tcPr>
            <w:tcW w:w="634" w:type="dxa"/>
            <w:tcBorders>
              <w:top w:val="nil"/>
              <w:left w:val="nil"/>
              <w:bottom w:val="nil"/>
              <w:right w:val="nil"/>
            </w:tcBorders>
            <w:shd w:val="clear" w:color="auto" w:fill="auto"/>
            <w:vAlign w:val="center"/>
            <w:hideMark/>
          </w:tcPr>
          <w:p w14:paraId="396A8B2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0.31</w:t>
            </w:r>
          </w:p>
        </w:tc>
        <w:tc>
          <w:tcPr>
            <w:tcW w:w="626" w:type="dxa"/>
            <w:tcBorders>
              <w:top w:val="nil"/>
              <w:left w:val="nil"/>
              <w:bottom w:val="nil"/>
              <w:right w:val="nil"/>
            </w:tcBorders>
            <w:shd w:val="clear" w:color="auto" w:fill="auto"/>
            <w:vAlign w:val="center"/>
            <w:hideMark/>
          </w:tcPr>
          <w:p w14:paraId="47693FE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1.16</w:t>
            </w:r>
          </w:p>
        </w:tc>
        <w:tc>
          <w:tcPr>
            <w:tcW w:w="634" w:type="dxa"/>
            <w:tcBorders>
              <w:top w:val="nil"/>
              <w:left w:val="nil"/>
              <w:bottom w:val="nil"/>
              <w:right w:val="nil"/>
            </w:tcBorders>
            <w:shd w:val="clear" w:color="auto" w:fill="auto"/>
            <w:vAlign w:val="center"/>
            <w:hideMark/>
          </w:tcPr>
          <w:p w14:paraId="2BC5F1A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26" w:type="dxa"/>
            <w:gridSpan w:val="2"/>
            <w:tcBorders>
              <w:top w:val="nil"/>
              <w:left w:val="nil"/>
              <w:bottom w:val="nil"/>
              <w:right w:val="nil"/>
            </w:tcBorders>
            <w:shd w:val="clear" w:color="auto" w:fill="auto"/>
            <w:vAlign w:val="center"/>
            <w:hideMark/>
          </w:tcPr>
          <w:p w14:paraId="63D4D1A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34" w:type="dxa"/>
            <w:tcBorders>
              <w:top w:val="nil"/>
              <w:left w:val="nil"/>
              <w:bottom w:val="nil"/>
              <w:right w:val="nil"/>
            </w:tcBorders>
            <w:shd w:val="clear" w:color="auto" w:fill="auto"/>
            <w:vAlign w:val="center"/>
            <w:hideMark/>
          </w:tcPr>
          <w:p w14:paraId="767D18F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0.33</w:t>
            </w:r>
          </w:p>
        </w:tc>
      </w:tr>
      <w:tr w:rsidR="007462DA" w:rsidRPr="00051694" w14:paraId="581B8FEB" w14:textId="77777777" w:rsidTr="007462DA">
        <w:trPr>
          <w:trHeight w:val="295"/>
        </w:trPr>
        <w:tc>
          <w:tcPr>
            <w:tcW w:w="9726" w:type="dxa"/>
            <w:gridSpan w:val="15"/>
            <w:tcBorders>
              <w:top w:val="single" w:sz="8" w:space="0" w:color="000000"/>
              <w:left w:val="nil"/>
              <w:bottom w:val="nil"/>
              <w:right w:val="nil"/>
            </w:tcBorders>
            <w:shd w:val="clear" w:color="auto" w:fill="auto"/>
            <w:vAlign w:val="center"/>
            <w:hideMark/>
          </w:tcPr>
          <w:p w14:paraId="5295CE63" w14:textId="62E7B892" w:rsidR="007462DA" w:rsidRPr="00051694" w:rsidRDefault="007462DA" w:rsidP="007462DA">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Teen Dating Violence Victimization (1=</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never</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 4=</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often</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w:t>
            </w:r>
          </w:p>
        </w:tc>
      </w:tr>
      <w:tr w:rsidR="007462DA" w:rsidRPr="00051694" w14:paraId="3D2044CD" w14:textId="77777777" w:rsidTr="007462DA">
        <w:trPr>
          <w:trHeight w:val="295"/>
        </w:trPr>
        <w:tc>
          <w:tcPr>
            <w:tcW w:w="2173" w:type="dxa"/>
            <w:tcBorders>
              <w:top w:val="nil"/>
              <w:left w:val="nil"/>
              <w:bottom w:val="nil"/>
              <w:right w:val="nil"/>
            </w:tcBorders>
            <w:shd w:val="clear" w:color="auto" w:fill="auto"/>
            <w:vAlign w:val="center"/>
            <w:hideMark/>
          </w:tcPr>
          <w:p w14:paraId="346D100D"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SC</w:t>
            </w:r>
          </w:p>
        </w:tc>
        <w:tc>
          <w:tcPr>
            <w:tcW w:w="617" w:type="dxa"/>
            <w:tcBorders>
              <w:top w:val="nil"/>
              <w:left w:val="nil"/>
              <w:bottom w:val="nil"/>
              <w:right w:val="nil"/>
            </w:tcBorders>
            <w:shd w:val="clear" w:color="auto" w:fill="auto"/>
            <w:vAlign w:val="center"/>
            <w:hideMark/>
          </w:tcPr>
          <w:p w14:paraId="570D88D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10" w:type="dxa"/>
            <w:tcBorders>
              <w:top w:val="nil"/>
              <w:left w:val="nil"/>
              <w:bottom w:val="nil"/>
              <w:right w:val="nil"/>
            </w:tcBorders>
            <w:shd w:val="clear" w:color="auto" w:fill="auto"/>
            <w:vAlign w:val="center"/>
            <w:hideMark/>
          </w:tcPr>
          <w:p w14:paraId="3D4813F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0.27</w:t>
            </w:r>
          </w:p>
        </w:tc>
        <w:tc>
          <w:tcPr>
            <w:tcW w:w="650" w:type="dxa"/>
            <w:tcBorders>
              <w:top w:val="nil"/>
              <w:left w:val="nil"/>
              <w:bottom w:val="nil"/>
              <w:right w:val="nil"/>
            </w:tcBorders>
            <w:shd w:val="clear" w:color="auto" w:fill="auto"/>
            <w:vAlign w:val="center"/>
            <w:hideMark/>
          </w:tcPr>
          <w:p w14:paraId="113400B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1.30</w:t>
            </w:r>
          </w:p>
        </w:tc>
        <w:tc>
          <w:tcPr>
            <w:tcW w:w="617" w:type="dxa"/>
            <w:gridSpan w:val="2"/>
            <w:tcBorders>
              <w:top w:val="nil"/>
              <w:left w:val="nil"/>
              <w:bottom w:val="nil"/>
              <w:right w:val="nil"/>
            </w:tcBorders>
            <w:shd w:val="clear" w:color="auto" w:fill="auto"/>
            <w:vAlign w:val="center"/>
            <w:hideMark/>
          </w:tcPr>
          <w:p w14:paraId="130B651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0.36</w:t>
            </w:r>
          </w:p>
        </w:tc>
        <w:tc>
          <w:tcPr>
            <w:tcW w:w="643" w:type="dxa"/>
            <w:tcBorders>
              <w:top w:val="nil"/>
              <w:left w:val="nil"/>
              <w:bottom w:val="nil"/>
              <w:right w:val="nil"/>
            </w:tcBorders>
            <w:shd w:val="clear" w:color="auto" w:fill="auto"/>
            <w:vAlign w:val="center"/>
            <w:hideMark/>
          </w:tcPr>
          <w:p w14:paraId="3731CE3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29" w:type="dxa"/>
            <w:tcBorders>
              <w:top w:val="nil"/>
              <w:left w:val="nil"/>
              <w:bottom w:val="nil"/>
              <w:right w:val="nil"/>
            </w:tcBorders>
            <w:shd w:val="clear" w:color="auto" w:fill="auto"/>
            <w:vAlign w:val="center"/>
            <w:hideMark/>
          </w:tcPr>
          <w:p w14:paraId="0CC0E9E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0.28</w:t>
            </w:r>
          </w:p>
        </w:tc>
        <w:tc>
          <w:tcPr>
            <w:tcW w:w="631" w:type="dxa"/>
            <w:tcBorders>
              <w:top w:val="nil"/>
              <w:left w:val="nil"/>
              <w:bottom w:val="nil"/>
              <w:right w:val="nil"/>
            </w:tcBorders>
            <w:shd w:val="clear" w:color="auto" w:fill="auto"/>
            <w:vAlign w:val="center"/>
            <w:hideMark/>
          </w:tcPr>
          <w:p w14:paraId="5FDAE9A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1.25</w:t>
            </w:r>
          </w:p>
        </w:tc>
        <w:tc>
          <w:tcPr>
            <w:tcW w:w="634" w:type="dxa"/>
            <w:tcBorders>
              <w:top w:val="nil"/>
              <w:left w:val="nil"/>
              <w:bottom w:val="nil"/>
              <w:right w:val="nil"/>
            </w:tcBorders>
            <w:shd w:val="clear" w:color="auto" w:fill="auto"/>
            <w:vAlign w:val="center"/>
            <w:hideMark/>
          </w:tcPr>
          <w:p w14:paraId="6C43CE7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0.35</w:t>
            </w:r>
          </w:p>
        </w:tc>
        <w:tc>
          <w:tcPr>
            <w:tcW w:w="626" w:type="dxa"/>
            <w:tcBorders>
              <w:top w:val="nil"/>
              <w:left w:val="nil"/>
              <w:bottom w:val="nil"/>
              <w:right w:val="nil"/>
            </w:tcBorders>
            <w:shd w:val="clear" w:color="auto" w:fill="auto"/>
            <w:vAlign w:val="center"/>
            <w:hideMark/>
          </w:tcPr>
          <w:p w14:paraId="0053A62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34" w:type="dxa"/>
            <w:tcBorders>
              <w:top w:val="nil"/>
              <w:left w:val="nil"/>
              <w:bottom w:val="nil"/>
              <w:right w:val="nil"/>
            </w:tcBorders>
            <w:shd w:val="clear" w:color="auto" w:fill="auto"/>
            <w:vAlign w:val="center"/>
            <w:hideMark/>
          </w:tcPr>
          <w:p w14:paraId="241A35F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0.31</w:t>
            </w:r>
          </w:p>
        </w:tc>
        <w:tc>
          <w:tcPr>
            <w:tcW w:w="626" w:type="dxa"/>
            <w:gridSpan w:val="2"/>
            <w:tcBorders>
              <w:top w:val="nil"/>
              <w:left w:val="nil"/>
              <w:bottom w:val="nil"/>
              <w:right w:val="nil"/>
            </w:tcBorders>
            <w:shd w:val="clear" w:color="auto" w:fill="auto"/>
            <w:vAlign w:val="center"/>
            <w:hideMark/>
          </w:tcPr>
          <w:p w14:paraId="1C94C14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1.26</w:t>
            </w:r>
          </w:p>
        </w:tc>
        <w:tc>
          <w:tcPr>
            <w:tcW w:w="634" w:type="dxa"/>
            <w:tcBorders>
              <w:top w:val="nil"/>
              <w:left w:val="nil"/>
              <w:bottom w:val="nil"/>
              <w:right w:val="nil"/>
            </w:tcBorders>
            <w:shd w:val="clear" w:color="auto" w:fill="auto"/>
            <w:vAlign w:val="center"/>
            <w:hideMark/>
          </w:tcPr>
          <w:p w14:paraId="11C7E81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0.37</w:t>
            </w:r>
          </w:p>
        </w:tc>
      </w:tr>
      <w:tr w:rsidR="007462DA" w:rsidRPr="00051694" w14:paraId="6906F917" w14:textId="77777777" w:rsidTr="007462DA">
        <w:trPr>
          <w:trHeight w:val="295"/>
        </w:trPr>
        <w:tc>
          <w:tcPr>
            <w:tcW w:w="2173" w:type="dxa"/>
            <w:tcBorders>
              <w:top w:val="nil"/>
              <w:left w:val="nil"/>
              <w:bottom w:val="nil"/>
              <w:right w:val="nil"/>
            </w:tcBorders>
            <w:shd w:val="clear" w:color="auto" w:fill="auto"/>
            <w:vAlign w:val="center"/>
            <w:hideMark/>
          </w:tcPr>
          <w:p w14:paraId="19FC4304"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DM</w:t>
            </w:r>
          </w:p>
        </w:tc>
        <w:tc>
          <w:tcPr>
            <w:tcW w:w="617" w:type="dxa"/>
            <w:tcBorders>
              <w:top w:val="nil"/>
              <w:left w:val="nil"/>
              <w:bottom w:val="nil"/>
              <w:right w:val="nil"/>
            </w:tcBorders>
            <w:shd w:val="clear" w:color="auto" w:fill="auto"/>
            <w:vAlign w:val="center"/>
            <w:hideMark/>
          </w:tcPr>
          <w:p w14:paraId="7DA3C26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10" w:type="dxa"/>
            <w:tcBorders>
              <w:top w:val="nil"/>
              <w:left w:val="nil"/>
              <w:bottom w:val="nil"/>
              <w:right w:val="nil"/>
            </w:tcBorders>
            <w:shd w:val="clear" w:color="auto" w:fill="auto"/>
            <w:vAlign w:val="center"/>
            <w:hideMark/>
          </w:tcPr>
          <w:p w14:paraId="0E669E8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50" w:type="dxa"/>
            <w:tcBorders>
              <w:top w:val="nil"/>
              <w:left w:val="nil"/>
              <w:bottom w:val="nil"/>
              <w:right w:val="nil"/>
            </w:tcBorders>
            <w:shd w:val="clear" w:color="auto" w:fill="auto"/>
            <w:vAlign w:val="center"/>
            <w:hideMark/>
          </w:tcPr>
          <w:p w14:paraId="11DB525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1.26</w:t>
            </w:r>
          </w:p>
        </w:tc>
        <w:tc>
          <w:tcPr>
            <w:tcW w:w="617" w:type="dxa"/>
            <w:gridSpan w:val="2"/>
            <w:tcBorders>
              <w:top w:val="nil"/>
              <w:left w:val="nil"/>
              <w:bottom w:val="nil"/>
              <w:right w:val="nil"/>
            </w:tcBorders>
            <w:shd w:val="clear" w:color="auto" w:fill="auto"/>
            <w:vAlign w:val="center"/>
            <w:hideMark/>
          </w:tcPr>
          <w:p w14:paraId="25F1C1A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0.35</w:t>
            </w:r>
          </w:p>
        </w:tc>
        <w:tc>
          <w:tcPr>
            <w:tcW w:w="643" w:type="dxa"/>
            <w:tcBorders>
              <w:top w:val="nil"/>
              <w:left w:val="nil"/>
              <w:bottom w:val="nil"/>
              <w:right w:val="nil"/>
            </w:tcBorders>
            <w:shd w:val="clear" w:color="auto" w:fill="auto"/>
            <w:vAlign w:val="center"/>
            <w:hideMark/>
          </w:tcPr>
          <w:p w14:paraId="469EB71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29" w:type="dxa"/>
            <w:tcBorders>
              <w:top w:val="nil"/>
              <w:left w:val="nil"/>
              <w:bottom w:val="nil"/>
              <w:right w:val="nil"/>
            </w:tcBorders>
            <w:shd w:val="clear" w:color="auto" w:fill="auto"/>
            <w:vAlign w:val="center"/>
            <w:hideMark/>
          </w:tcPr>
          <w:p w14:paraId="51E22F7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0.28</w:t>
            </w:r>
          </w:p>
        </w:tc>
        <w:tc>
          <w:tcPr>
            <w:tcW w:w="631" w:type="dxa"/>
            <w:tcBorders>
              <w:top w:val="nil"/>
              <w:left w:val="nil"/>
              <w:bottom w:val="nil"/>
              <w:right w:val="nil"/>
            </w:tcBorders>
            <w:shd w:val="clear" w:color="auto" w:fill="auto"/>
            <w:vAlign w:val="center"/>
            <w:hideMark/>
          </w:tcPr>
          <w:p w14:paraId="6D43C0B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34" w:type="dxa"/>
            <w:tcBorders>
              <w:top w:val="nil"/>
              <w:left w:val="nil"/>
              <w:bottom w:val="nil"/>
              <w:right w:val="nil"/>
            </w:tcBorders>
            <w:shd w:val="clear" w:color="auto" w:fill="auto"/>
            <w:vAlign w:val="center"/>
            <w:hideMark/>
          </w:tcPr>
          <w:p w14:paraId="5B45408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0.35</w:t>
            </w:r>
          </w:p>
        </w:tc>
        <w:tc>
          <w:tcPr>
            <w:tcW w:w="626" w:type="dxa"/>
            <w:tcBorders>
              <w:top w:val="nil"/>
              <w:left w:val="nil"/>
              <w:bottom w:val="nil"/>
              <w:right w:val="nil"/>
            </w:tcBorders>
            <w:shd w:val="clear" w:color="auto" w:fill="auto"/>
            <w:vAlign w:val="center"/>
            <w:hideMark/>
          </w:tcPr>
          <w:p w14:paraId="0AC9C4F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34" w:type="dxa"/>
            <w:tcBorders>
              <w:top w:val="nil"/>
              <w:left w:val="nil"/>
              <w:bottom w:val="nil"/>
              <w:right w:val="nil"/>
            </w:tcBorders>
            <w:shd w:val="clear" w:color="auto" w:fill="auto"/>
            <w:vAlign w:val="center"/>
            <w:hideMark/>
          </w:tcPr>
          <w:p w14:paraId="7996724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0.27</w:t>
            </w:r>
          </w:p>
        </w:tc>
        <w:tc>
          <w:tcPr>
            <w:tcW w:w="626" w:type="dxa"/>
            <w:gridSpan w:val="2"/>
            <w:tcBorders>
              <w:top w:val="nil"/>
              <w:left w:val="nil"/>
              <w:bottom w:val="nil"/>
              <w:right w:val="nil"/>
            </w:tcBorders>
            <w:shd w:val="clear" w:color="auto" w:fill="auto"/>
            <w:vAlign w:val="center"/>
            <w:hideMark/>
          </w:tcPr>
          <w:p w14:paraId="1BABD8C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34" w:type="dxa"/>
            <w:tcBorders>
              <w:top w:val="nil"/>
              <w:left w:val="nil"/>
              <w:bottom w:val="nil"/>
              <w:right w:val="nil"/>
            </w:tcBorders>
            <w:shd w:val="clear" w:color="auto" w:fill="auto"/>
            <w:vAlign w:val="center"/>
            <w:hideMark/>
          </w:tcPr>
          <w:p w14:paraId="2AA7236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0.34</w:t>
            </w:r>
          </w:p>
        </w:tc>
      </w:tr>
      <w:tr w:rsidR="007462DA" w:rsidRPr="00051694" w14:paraId="03A83EBD" w14:textId="77777777" w:rsidTr="007462DA">
        <w:trPr>
          <w:trHeight w:val="295"/>
        </w:trPr>
        <w:tc>
          <w:tcPr>
            <w:tcW w:w="2173" w:type="dxa"/>
            <w:tcBorders>
              <w:top w:val="nil"/>
              <w:left w:val="nil"/>
              <w:bottom w:val="nil"/>
              <w:right w:val="nil"/>
            </w:tcBorders>
            <w:shd w:val="clear" w:color="auto" w:fill="auto"/>
            <w:vAlign w:val="center"/>
            <w:hideMark/>
          </w:tcPr>
          <w:p w14:paraId="4B8EE828"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SC</w:t>
            </w:r>
          </w:p>
        </w:tc>
        <w:tc>
          <w:tcPr>
            <w:tcW w:w="617" w:type="dxa"/>
            <w:tcBorders>
              <w:top w:val="nil"/>
              <w:left w:val="nil"/>
              <w:bottom w:val="nil"/>
              <w:right w:val="nil"/>
            </w:tcBorders>
            <w:shd w:val="clear" w:color="auto" w:fill="auto"/>
            <w:vAlign w:val="center"/>
            <w:hideMark/>
          </w:tcPr>
          <w:p w14:paraId="446D299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10" w:type="dxa"/>
            <w:tcBorders>
              <w:top w:val="nil"/>
              <w:left w:val="nil"/>
              <w:bottom w:val="nil"/>
              <w:right w:val="nil"/>
            </w:tcBorders>
            <w:shd w:val="clear" w:color="auto" w:fill="auto"/>
            <w:vAlign w:val="center"/>
            <w:hideMark/>
          </w:tcPr>
          <w:p w14:paraId="2AE13E4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0.30</w:t>
            </w:r>
          </w:p>
        </w:tc>
        <w:tc>
          <w:tcPr>
            <w:tcW w:w="650" w:type="dxa"/>
            <w:tcBorders>
              <w:top w:val="nil"/>
              <w:left w:val="nil"/>
              <w:bottom w:val="nil"/>
              <w:right w:val="nil"/>
            </w:tcBorders>
            <w:shd w:val="clear" w:color="auto" w:fill="auto"/>
            <w:vAlign w:val="center"/>
            <w:hideMark/>
          </w:tcPr>
          <w:p w14:paraId="1E1EFB0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1.27</w:t>
            </w:r>
          </w:p>
        </w:tc>
        <w:tc>
          <w:tcPr>
            <w:tcW w:w="617" w:type="dxa"/>
            <w:gridSpan w:val="2"/>
            <w:tcBorders>
              <w:top w:val="nil"/>
              <w:left w:val="nil"/>
              <w:bottom w:val="nil"/>
              <w:right w:val="nil"/>
            </w:tcBorders>
            <w:shd w:val="clear" w:color="auto" w:fill="auto"/>
            <w:vAlign w:val="center"/>
            <w:hideMark/>
          </w:tcPr>
          <w:p w14:paraId="25909E6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0.37</w:t>
            </w:r>
          </w:p>
        </w:tc>
        <w:tc>
          <w:tcPr>
            <w:tcW w:w="643" w:type="dxa"/>
            <w:tcBorders>
              <w:top w:val="nil"/>
              <w:left w:val="nil"/>
              <w:bottom w:val="nil"/>
              <w:right w:val="nil"/>
            </w:tcBorders>
            <w:shd w:val="clear" w:color="auto" w:fill="auto"/>
            <w:vAlign w:val="center"/>
            <w:hideMark/>
          </w:tcPr>
          <w:p w14:paraId="38196FA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29" w:type="dxa"/>
            <w:tcBorders>
              <w:top w:val="nil"/>
              <w:left w:val="nil"/>
              <w:bottom w:val="nil"/>
              <w:right w:val="nil"/>
            </w:tcBorders>
            <w:shd w:val="clear" w:color="auto" w:fill="auto"/>
            <w:vAlign w:val="center"/>
            <w:hideMark/>
          </w:tcPr>
          <w:p w14:paraId="42DCD67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0.27</w:t>
            </w:r>
          </w:p>
        </w:tc>
        <w:tc>
          <w:tcPr>
            <w:tcW w:w="631" w:type="dxa"/>
            <w:tcBorders>
              <w:top w:val="nil"/>
              <w:left w:val="nil"/>
              <w:bottom w:val="nil"/>
              <w:right w:val="nil"/>
            </w:tcBorders>
            <w:shd w:val="clear" w:color="auto" w:fill="auto"/>
            <w:vAlign w:val="center"/>
            <w:hideMark/>
          </w:tcPr>
          <w:p w14:paraId="2D1BB48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34" w:type="dxa"/>
            <w:tcBorders>
              <w:top w:val="nil"/>
              <w:left w:val="nil"/>
              <w:bottom w:val="nil"/>
              <w:right w:val="nil"/>
            </w:tcBorders>
            <w:shd w:val="clear" w:color="auto" w:fill="auto"/>
            <w:vAlign w:val="center"/>
            <w:hideMark/>
          </w:tcPr>
          <w:p w14:paraId="1AE93BB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0.33</w:t>
            </w:r>
          </w:p>
        </w:tc>
        <w:tc>
          <w:tcPr>
            <w:tcW w:w="626" w:type="dxa"/>
            <w:tcBorders>
              <w:top w:val="nil"/>
              <w:left w:val="nil"/>
              <w:bottom w:val="nil"/>
              <w:right w:val="nil"/>
            </w:tcBorders>
            <w:shd w:val="clear" w:color="auto" w:fill="auto"/>
            <w:vAlign w:val="center"/>
            <w:hideMark/>
          </w:tcPr>
          <w:p w14:paraId="00A5B14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34" w:type="dxa"/>
            <w:tcBorders>
              <w:top w:val="nil"/>
              <w:left w:val="nil"/>
              <w:bottom w:val="nil"/>
              <w:right w:val="nil"/>
            </w:tcBorders>
            <w:shd w:val="clear" w:color="auto" w:fill="auto"/>
            <w:vAlign w:val="center"/>
            <w:hideMark/>
          </w:tcPr>
          <w:p w14:paraId="6F8FC98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26" w:type="dxa"/>
            <w:gridSpan w:val="2"/>
            <w:tcBorders>
              <w:top w:val="nil"/>
              <w:left w:val="nil"/>
              <w:bottom w:val="nil"/>
              <w:right w:val="nil"/>
            </w:tcBorders>
            <w:shd w:val="clear" w:color="auto" w:fill="auto"/>
            <w:vAlign w:val="center"/>
            <w:hideMark/>
          </w:tcPr>
          <w:p w14:paraId="7A33828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1.24</w:t>
            </w:r>
          </w:p>
        </w:tc>
        <w:tc>
          <w:tcPr>
            <w:tcW w:w="634" w:type="dxa"/>
            <w:tcBorders>
              <w:top w:val="nil"/>
              <w:left w:val="nil"/>
              <w:bottom w:val="nil"/>
              <w:right w:val="nil"/>
            </w:tcBorders>
            <w:shd w:val="clear" w:color="auto" w:fill="auto"/>
            <w:vAlign w:val="center"/>
            <w:hideMark/>
          </w:tcPr>
          <w:p w14:paraId="25247BA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0.36</w:t>
            </w:r>
          </w:p>
        </w:tc>
      </w:tr>
      <w:tr w:rsidR="007462DA" w:rsidRPr="00051694" w14:paraId="5AF46154" w14:textId="77777777" w:rsidTr="007462DA">
        <w:trPr>
          <w:trHeight w:val="295"/>
        </w:trPr>
        <w:tc>
          <w:tcPr>
            <w:tcW w:w="2173" w:type="dxa"/>
            <w:tcBorders>
              <w:top w:val="nil"/>
              <w:left w:val="nil"/>
              <w:bottom w:val="nil"/>
              <w:right w:val="nil"/>
            </w:tcBorders>
            <w:shd w:val="clear" w:color="auto" w:fill="auto"/>
            <w:vAlign w:val="center"/>
            <w:hideMark/>
          </w:tcPr>
          <w:p w14:paraId="687B8B4F"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DM</w:t>
            </w:r>
          </w:p>
        </w:tc>
        <w:tc>
          <w:tcPr>
            <w:tcW w:w="617" w:type="dxa"/>
            <w:tcBorders>
              <w:top w:val="nil"/>
              <w:left w:val="nil"/>
              <w:bottom w:val="nil"/>
              <w:right w:val="nil"/>
            </w:tcBorders>
            <w:shd w:val="clear" w:color="auto" w:fill="auto"/>
            <w:vAlign w:val="center"/>
            <w:hideMark/>
          </w:tcPr>
          <w:p w14:paraId="669C4DC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1.25</w:t>
            </w:r>
          </w:p>
        </w:tc>
        <w:tc>
          <w:tcPr>
            <w:tcW w:w="610" w:type="dxa"/>
            <w:tcBorders>
              <w:top w:val="nil"/>
              <w:left w:val="nil"/>
              <w:bottom w:val="nil"/>
              <w:right w:val="nil"/>
            </w:tcBorders>
            <w:shd w:val="clear" w:color="auto" w:fill="auto"/>
            <w:vAlign w:val="center"/>
            <w:hideMark/>
          </w:tcPr>
          <w:p w14:paraId="1561DE8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0.34</w:t>
            </w:r>
          </w:p>
        </w:tc>
        <w:tc>
          <w:tcPr>
            <w:tcW w:w="650" w:type="dxa"/>
            <w:tcBorders>
              <w:top w:val="nil"/>
              <w:left w:val="nil"/>
              <w:bottom w:val="nil"/>
              <w:right w:val="nil"/>
            </w:tcBorders>
            <w:shd w:val="clear" w:color="auto" w:fill="auto"/>
            <w:vAlign w:val="center"/>
            <w:hideMark/>
          </w:tcPr>
          <w:p w14:paraId="66A3DE0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1.26</w:t>
            </w:r>
          </w:p>
        </w:tc>
        <w:tc>
          <w:tcPr>
            <w:tcW w:w="617" w:type="dxa"/>
            <w:gridSpan w:val="2"/>
            <w:tcBorders>
              <w:top w:val="nil"/>
              <w:left w:val="nil"/>
              <w:bottom w:val="nil"/>
              <w:right w:val="nil"/>
            </w:tcBorders>
            <w:shd w:val="clear" w:color="auto" w:fill="auto"/>
            <w:vAlign w:val="center"/>
            <w:hideMark/>
          </w:tcPr>
          <w:p w14:paraId="378A8B3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0.37</w:t>
            </w:r>
          </w:p>
        </w:tc>
        <w:tc>
          <w:tcPr>
            <w:tcW w:w="643" w:type="dxa"/>
            <w:tcBorders>
              <w:top w:val="nil"/>
              <w:left w:val="nil"/>
              <w:bottom w:val="nil"/>
              <w:right w:val="nil"/>
            </w:tcBorders>
            <w:shd w:val="clear" w:color="auto" w:fill="auto"/>
            <w:vAlign w:val="center"/>
            <w:hideMark/>
          </w:tcPr>
          <w:p w14:paraId="590B856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1.18</w:t>
            </w:r>
          </w:p>
        </w:tc>
        <w:tc>
          <w:tcPr>
            <w:tcW w:w="629" w:type="dxa"/>
            <w:tcBorders>
              <w:top w:val="nil"/>
              <w:left w:val="nil"/>
              <w:bottom w:val="nil"/>
              <w:right w:val="nil"/>
            </w:tcBorders>
            <w:shd w:val="clear" w:color="auto" w:fill="auto"/>
            <w:vAlign w:val="center"/>
            <w:hideMark/>
          </w:tcPr>
          <w:p w14:paraId="2A0AE5F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0.26</w:t>
            </w:r>
          </w:p>
        </w:tc>
        <w:tc>
          <w:tcPr>
            <w:tcW w:w="631" w:type="dxa"/>
            <w:tcBorders>
              <w:top w:val="nil"/>
              <w:left w:val="nil"/>
              <w:bottom w:val="nil"/>
              <w:right w:val="nil"/>
            </w:tcBorders>
            <w:shd w:val="clear" w:color="auto" w:fill="auto"/>
            <w:vAlign w:val="center"/>
            <w:hideMark/>
          </w:tcPr>
          <w:p w14:paraId="7F250B1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1.25</w:t>
            </w:r>
          </w:p>
        </w:tc>
        <w:tc>
          <w:tcPr>
            <w:tcW w:w="634" w:type="dxa"/>
            <w:tcBorders>
              <w:top w:val="nil"/>
              <w:left w:val="nil"/>
              <w:bottom w:val="nil"/>
              <w:right w:val="nil"/>
            </w:tcBorders>
            <w:shd w:val="clear" w:color="auto" w:fill="auto"/>
            <w:vAlign w:val="center"/>
            <w:hideMark/>
          </w:tcPr>
          <w:p w14:paraId="4B288EA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0.39</w:t>
            </w:r>
          </w:p>
        </w:tc>
        <w:tc>
          <w:tcPr>
            <w:tcW w:w="626" w:type="dxa"/>
            <w:tcBorders>
              <w:top w:val="nil"/>
              <w:left w:val="nil"/>
              <w:bottom w:val="nil"/>
              <w:right w:val="nil"/>
            </w:tcBorders>
            <w:shd w:val="clear" w:color="auto" w:fill="auto"/>
            <w:vAlign w:val="center"/>
            <w:hideMark/>
          </w:tcPr>
          <w:p w14:paraId="6DF5C08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1.21</w:t>
            </w:r>
          </w:p>
        </w:tc>
        <w:tc>
          <w:tcPr>
            <w:tcW w:w="634" w:type="dxa"/>
            <w:tcBorders>
              <w:top w:val="nil"/>
              <w:left w:val="nil"/>
              <w:bottom w:val="nil"/>
              <w:right w:val="nil"/>
            </w:tcBorders>
            <w:shd w:val="clear" w:color="auto" w:fill="auto"/>
            <w:vAlign w:val="center"/>
            <w:hideMark/>
          </w:tcPr>
          <w:p w14:paraId="07E82B2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0.34</w:t>
            </w:r>
          </w:p>
        </w:tc>
        <w:tc>
          <w:tcPr>
            <w:tcW w:w="626" w:type="dxa"/>
            <w:gridSpan w:val="2"/>
            <w:tcBorders>
              <w:top w:val="nil"/>
              <w:left w:val="nil"/>
              <w:bottom w:val="nil"/>
              <w:right w:val="nil"/>
            </w:tcBorders>
            <w:shd w:val="clear" w:color="auto" w:fill="auto"/>
            <w:vAlign w:val="center"/>
            <w:hideMark/>
          </w:tcPr>
          <w:p w14:paraId="70CB3F1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1.21</w:t>
            </w:r>
          </w:p>
        </w:tc>
        <w:tc>
          <w:tcPr>
            <w:tcW w:w="634" w:type="dxa"/>
            <w:tcBorders>
              <w:top w:val="nil"/>
              <w:left w:val="nil"/>
              <w:bottom w:val="nil"/>
              <w:right w:val="nil"/>
            </w:tcBorders>
            <w:shd w:val="clear" w:color="auto" w:fill="auto"/>
            <w:vAlign w:val="center"/>
            <w:hideMark/>
          </w:tcPr>
          <w:p w14:paraId="403F643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0.33</w:t>
            </w:r>
          </w:p>
        </w:tc>
      </w:tr>
      <w:tr w:rsidR="007462DA" w:rsidRPr="00051694" w14:paraId="25050653" w14:textId="77777777" w:rsidTr="007462DA">
        <w:trPr>
          <w:trHeight w:val="295"/>
        </w:trPr>
        <w:tc>
          <w:tcPr>
            <w:tcW w:w="2173" w:type="dxa"/>
            <w:tcBorders>
              <w:top w:val="nil"/>
              <w:left w:val="nil"/>
              <w:bottom w:val="nil"/>
              <w:right w:val="nil"/>
            </w:tcBorders>
            <w:shd w:val="clear" w:color="auto" w:fill="auto"/>
            <w:vAlign w:val="center"/>
            <w:hideMark/>
          </w:tcPr>
          <w:p w14:paraId="6C46BB10"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SC</w:t>
            </w:r>
          </w:p>
        </w:tc>
        <w:tc>
          <w:tcPr>
            <w:tcW w:w="617" w:type="dxa"/>
            <w:tcBorders>
              <w:top w:val="nil"/>
              <w:left w:val="nil"/>
              <w:bottom w:val="nil"/>
              <w:right w:val="nil"/>
            </w:tcBorders>
            <w:shd w:val="clear" w:color="auto" w:fill="auto"/>
            <w:vAlign w:val="center"/>
            <w:hideMark/>
          </w:tcPr>
          <w:p w14:paraId="7083561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10" w:type="dxa"/>
            <w:tcBorders>
              <w:top w:val="nil"/>
              <w:left w:val="nil"/>
              <w:bottom w:val="nil"/>
              <w:right w:val="nil"/>
            </w:tcBorders>
            <w:shd w:val="clear" w:color="auto" w:fill="auto"/>
            <w:vAlign w:val="center"/>
            <w:hideMark/>
          </w:tcPr>
          <w:p w14:paraId="79898A6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0.25</w:t>
            </w:r>
          </w:p>
        </w:tc>
        <w:tc>
          <w:tcPr>
            <w:tcW w:w="650" w:type="dxa"/>
            <w:tcBorders>
              <w:top w:val="nil"/>
              <w:left w:val="nil"/>
              <w:bottom w:val="nil"/>
              <w:right w:val="nil"/>
            </w:tcBorders>
            <w:shd w:val="clear" w:color="auto" w:fill="auto"/>
            <w:vAlign w:val="center"/>
            <w:hideMark/>
          </w:tcPr>
          <w:p w14:paraId="2C8EEB6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1.24</w:t>
            </w:r>
          </w:p>
        </w:tc>
        <w:tc>
          <w:tcPr>
            <w:tcW w:w="617" w:type="dxa"/>
            <w:gridSpan w:val="2"/>
            <w:tcBorders>
              <w:top w:val="nil"/>
              <w:left w:val="nil"/>
              <w:bottom w:val="nil"/>
              <w:right w:val="nil"/>
            </w:tcBorders>
            <w:shd w:val="clear" w:color="auto" w:fill="auto"/>
            <w:vAlign w:val="center"/>
            <w:hideMark/>
          </w:tcPr>
          <w:p w14:paraId="01EAB15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0.30</w:t>
            </w:r>
          </w:p>
        </w:tc>
        <w:tc>
          <w:tcPr>
            <w:tcW w:w="643" w:type="dxa"/>
            <w:tcBorders>
              <w:top w:val="nil"/>
              <w:left w:val="nil"/>
              <w:bottom w:val="nil"/>
              <w:right w:val="nil"/>
            </w:tcBorders>
            <w:shd w:val="clear" w:color="auto" w:fill="auto"/>
            <w:vAlign w:val="center"/>
            <w:hideMark/>
          </w:tcPr>
          <w:p w14:paraId="23A2B41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29" w:type="dxa"/>
            <w:tcBorders>
              <w:top w:val="nil"/>
              <w:left w:val="nil"/>
              <w:bottom w:val="nil"/>
              <w:right w:val="nil"/>
            </w:tcBorders>
            <w:shd w:val="clear" w:color="auto" w:fill="auto"/>
            <w:vAlign w:val="center"/>
            <w:hideMark/>
          </w:tcPr>
          <w:p w14:paraId="33E3D3D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0.25</w:t>
            </w:r>
          </w:p>
        </w:tc>
        <w:tc>
          <w:tcPr>
            <w:tcW w:w="631" w:type="dxa"/>
            <w:tcBorders>
              <w:top w:val="nil"/>
              <w:left w:val="nil"/>
              <w:bottom w:val="nil"/>
              <w:right w:val="nil"/>
            </w:tcBorders>
            <w:shd w:val="clear" w:color="auto" w:fill="auto"/>
            <w:vAlign w:val="center"/>
            <w:hideMark/>
          </w:tcPr>
          <w:p w14:paraId="4643994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1.21</w:t>
            </w:r>
          </w:p>
        </w:tc>
        <w:tc>
          <w:tcPr>
            <w:tcW w:w="634" w:type="dxa"/>
            <w:tcBorders>
              <w:top w:val="nil"/>
              <w:left w:val="nil"/>
              <w:bottom w:val="nil"/>
              <w:right w:val="nil"/>
            </w:tcBorders>
            <w:shd w:val="clear" w:color="auto" w:fill="auto"/>
            <w:vAlign w:val="center"/>
            <w:hideMark/>
          </w:tcPr>
          <w:p w14:paraId="2A5C2A6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0.27</w:t>
            </w:r>
          </w:p>
        </w:tc>
        <w:tc>
          <w:tcPr>
            <w:tcW w:w="626" w:type="dxa"/>
            <w:tcBorders>
              <w:top w:val="nil"/>
              <w:left w:val="nil"/>
              <w:bottom w:val="nil"/>
              <w:right w:val="nil"/>
            </w:tcBorders>
            <w:shd w:val="clear" w:color="auto" w:fill="auto"/>
            <w:vAlign w:val="center"/>
            <w:hideMark/>
          </w:tcPr>
          <w:p w14:paraId="2CD2D98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34" w:type="dxa"/>
            <w:tcBorders>
              <w:top w:val="nil"/>
              <w:left w:val="nil"/>
              <w:bottom w:val="nil"/>
              <w:right w:val="nil"/>
            </w:tcBorders>
            <w:shd w:val="clear" w:color="auto" w:fill="auto"/>
            <w:vAlign w:val="center"/>
            <w:hideMark/>
          </w:tcPr>
          <w:p w14:paraId="2FEFE76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0.31</w:t>
            </w:r>
          </w:p>
        </w:tc>
        <w:tc>
          <w:tcPr>
            <w:tcW w:w="626" w:type="dxa"/>
            <w:gridSpan w:val="2"/>
            <w:tcBorders>
              <w:top w:val="nil"/>
              <w:left w:val="nil"/>
              <w:bottom w:val="nil"/>
              <w:right w:val="nil"/>
            </w:tcBorders>
            <w:shd w:val="clear" w:color="auto" w:fill="auto"/>
            <w:vAlign w:val="center"/>
            <w:hideMark/>
          </w:tcPr>
          <w:p w14:paraId="218D790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34" w:type="dxa"/>
            <w:tcBorders>
              <w:top w:val="nil"/>
              <w:left w:val="nil"/>
              <w:bottom w:val="nil"/>
              <w:right w:val="nil"/>
            </w:tcBorders>
            <w:shd w:val="clear" w:color="auto" w:fill="auto"/>
            <w:vAlign w:val="center"/>
            <w:hideMark/>
          </w:tcPr>
          <w:p w14:paraId="4B6962E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0.27</w:t>
            </w:r>
          </w:p>
        </w:tc>
      </w:tr>
      <w:tr w:rsidR="007462DA" w:rsidRPr="00051694" w14:paraId="4CE631A8" w14:textId="77777777" w:rsidTr="007462DA">
        <w:trPr>
          <w:trHeight w:val="295"/>
        </w:trPr>
        <w:tc>
          <w:tcPr>
            <w:tcW w:w="2173" w:type="dxa"/>
            <w:tcBorders>
              <w:top w:val="nil"/>
              <w:left w:val="nil"/>
              <w:bottom w:val="nil"/>
              <w:right w:val="nil"/>
            </w:tcBorders>
            <w:shd w:val="clear" w:color="auto" w:fill="auto"/>
            <w:vAlign w:val="center"/>
            <w:hideMark/>
          </w:tcPr>
          <w:p w14:paraId="4CD06B07"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DM</w:t>
            </w:r>
          </w:p>
        </w:tc>
        <w:tc>
          <w:tcPr>
            <w:tcW w:w="617" w:type="dxa"/>
            <w:tcBorders>
              <w:top w:val="nil"/>
              <w:left w:val="nil"/>
              <w:bottom w:val="nil"/>
              <w:right w:val="nil"/>
            </w:tcBorders>
            <w:shd w:val="clear" w:color="auto" w:fill="auto"/>
            <w:vAlign w:val="center"/>
            <w:hideMark/>
          </w:tcPr>
          <w:p w14:paraId="72A6D35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10" w:type="dxa"/>
            <w:tcBorders>
              <w:top w:val="nil"/>
              <w:left w:val="nil"/>
              <w:bottom w:val="nil"/>
              <w:right w:val="nil"/>
            </w:tcBorders>
            <w:shd w:val="clear" w:color="auto" w:fill="auto"/>
            <w:vAlign w:val="center"/>
            <w:hideMark/>
          </w:tcPr>
          <w:p w14:paraId="0505BA3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0.33</w:t>
            </w:r>
          </w:p>
        </w:tc>
        <w:tc>
          <w:tcPr>
            <w:tcW w:w="650" w:type="dxa"/>
            <w:tcBorders>
              <w:top w:val="nil"/>
              <w:left w:val="nil"/>
              <w:bottom w:val="nil"/>
              <w:right w:val="nil"/>
            </w:tcBorders>
            <w:shd w:val="clear" w:color="auto" w:fill="auto"/>
            <w:vAlign w:val="center"/>
            <w:hideMark/>
          </w:tcPr>
          <w:p w14:paraId="47C5D07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17" w:type="dxa"/>
            <w:gridSpan w:val="2"/>
            <w:tcBorders>
              <w:top w:val="nil"/>
              <w:left w:val="nil"/>
              <w:bottom w:val="nil"/>
              <w:right w:val="nil"/>
            </w:tcBorders>
            <w:shd w:val="clear" w:color="auto" w:fill="auto"/>
            <w:vAlign w:val="center"/>
            <w:hideMark/>
          </w:tcPr>
          <w:p w14:paraId="0ADBEC3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0.30</w:t>
            </w:r>
          </w:p>
        </w:tc>
        <w:tc>
          <w:tcPr>
            <w:tcW w:w="643" w:type="dxa"/>
            <w:tcBorders>
              <w:top w:val="nil"/>
              <w:left w:val="nil"/>
              <w:bottom w:val="nil"/>
              <w:right w:val="nil"/>
            </w:tcBorders>
            <w:shd w:val="clear" w:color="auto" w:fill="auto"/>
            <w:vAlign w:val="center"/>
            <w:hideMark/>
          </w:tcPr>
          <w:p w14:paraId="32025C5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29" w:type="dxa"/>
            <w:tcBorders>
              <w:top w:val="nil"/>
              <w:left w:val="nil"/>
              <w:bottom w:val="nil"/>
              <w:right w:val="nil"/>
            </w:tcBorders>
            <w:shd w:val="clear" w:color="auto" w:fill="auto"/>
            <w:vAlign w:val="center"/>
            <w:hideMark/>
          </w:tcPr>
          <w:p w14:paraId="1F9D455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0.28</w:t>
            </w:r>
          </w:p>
        </w:tc>
        <w:tc>
          <w:tcPr>
            <w:tcW w:w="631" w:type="dxa"/>
            <w:tcBorders>
              <w:top w:val="nil"/>
              <w:left w:val="nil"/>
              <w:bottom w:val="nil"/>
              <w:right w:val="nil"/>
            </w:tcBorders>
            <w:shd w:val="clear" w:color="auto" w:fill="auto"/>
            <w:vAlign w:val="center"/>
            <w:hideMark/>
          </w:tcPr>
          <w:p w14:paraId="6F798B8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1.22</w:t>
            </w:r>
          </w:p>
        </w:tc>
        <w:tc>
          <w:tcPr>
            <w:tcW w:w="634" w:type="dxa"/>
            <w:tcBorders>
              <w:top w:val="nil"/>
              <w:left w:val="nil"/>
              <w:bottom w:val="nil"/>
              <w:right w:val="nil"/>
            </w:tcBorders>
            <w:shd w:val="clear" w:color="auto" w:fill="auto"/>
            <w:vAlign w:val="center"/>
            <w:hideMark/>
          </w:tcPr>
          <w:p w14:paraId="24EB402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0.36</w:t>
            </w:r>
          </w:p>
        </w:tc>
        <w:tc>
          <w:tcPr>
            <w:tcW w:w="626" w:type="dxa"/>
            <w:tcBorders>
              <w:top w:val="nil"/>
              <w:left w:val="nil"/>
              <w:bottom w:val="nil"/>
              <w:right w:val="nil"/>
            </w:tcBorders>
            <w:shd w:val="clear" w:color="auto" w:fill="auto"/>
            <w:vAlign w:val="center"/>
            <w:hideMark/>
          </w:tcPr>
          <w:p w14:paraId="70088D9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34" w:type="dxa"/>
            <w:tcBorders>
              <w:top w:val="nil"/>
              <w:left w:val="nil"/>
              <w:bottom w:val="nil"/>
              <w:right w:val="nil"/>
            </w:tcBorders>
            <w:shd w:val="clear" w:color="auto" w:fill="auto"/>
            <w:vAlign w:val="center"/>
            <w:hideMark/>
          </w:tcPr>
          <w:p w14:paraId="132D35B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0.31</w:t>
            </w:r>
          </w:p>
        </w:tc>
        <w:tc>
          <w:tcPr>
            <w:tcW w:w="626" w:type="dxa"/>
            <w:gridSpan w:val="2"/>
            <w:tcBorders>
              <w:top w:val="nil"/>
              <w:left w:val="nil"/>
              <w:bottom w:val="nil"/>
              <w:right w:val="nil"/>
            </w:tcBorders>
            <w:shd w:val="clear" w:color="auto" w:fill="auto"/>
            <w:vAlign w:val="center"/>
            <w:hideMark/>
          </w:tcPr>
          <w:p w14:paraId="4871C51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34" w:type="dxa"/>
            <w:tcBorders>
              <w:top w:val="nil"/>
              <w:left w:val="nil"/>
              <w:bottom w:val="nil"/>
              <w:right w:val="nil"/>
            </w:tcBorders>
            <w:shd w:val="clear" w:color="auto" w:fill="auto"/>
            <w:vAlign w:val="center"/>
            <w:hideMark/>
          </w:tcPr>
          <w:p w14:paraId="4FA375A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0.35</w:t>
            </w:r>
          </w:p>
        </w:tc>
      </w:tr>
      <w:tr w:rsidR="007462DA" w:rsidRPr="00051694" w14:paraId="3BE6B275" w14:textId="77777777" w:rsidTr="007462DA">
        <w:trPr>
          <w:trHeight w:val="295"/>
        </w:trPr>
        <w:tc>
          <w:tcPr>
            <w:tcW w:w="2173" w:type="dxa"/>
            <w:tcBorders>
              <w:top w:val="nil"/>
              <w:left w:val="nil"/>
              <w:bottom w:val="nil"/>
              <w:right w:val="nil"/>
            </w:tcBorders>
            <w:shd w:val="clear" w:color="auto" w:fill="auto"/>
            <w:vAlign w:val="center"/>
            <w:hideMark/>
          </w:tcPr>
          <w:p w14:paraId="360BE2A2"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SC</w:t>
            </w:r>
          </w:p>
        </w:tc>
        <w:tc>
          <w:tcPr>
            <w:tcW w:w="617" w:type="dxa"/>
            <w:tcBorders>
              <w:top w:val="nil"/>
              <w:left w:val="nil"/>
              <w:bottom w:val="nil"/>
              <w:right w:val="nil"/>
            </w:tcBorders>
            <w:shd w:val="clear" w:color="auto" w:fill="auto"/>
            <w:vAlign w:val="center"/>
            <w:hideMark/>
          </w:tcPr>
          <w:p w14:paraId="01022A3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10" w:type="dxa"/>
            <w:tcBorders>
              <w:top w:val="nil"/>
              <w:left w:val="nil"/>
              <w:bottom w:val="nil"/>
              <w:right w:val="nil"/>
            </w:tcBorders>
            <w:shd w:val="clear" w:color="auto" w:fill="auto"/>
            <w:vAlign w:val="center"/>
            <w:hideMark/>
          </w:tcPr>
          <w:p w14:paraId="4B1A066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0.28</w:t>
            </w:r>
          </w:p>
        </w:tc>
        <w:tc>
          <w:tcPr>
            <w:tcW w:w="650" w:type="dxa"/>
            <w:tcBorders>
              <w:top w:val="nil"/>
              <w:left w:val="nil"/>
              <w:bottom w:val="nil"/>
              <w:right w:val="nil"/>
            </w:tcBorders>
            <w:shd w:val="clear" w:color="auto" w:fill="auto"/>
            <w:vAlign w:val="center"/>
            <w:hideMark/>
          </w:tcPr>
          <w:p w14:paraId="40754EE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1.25</w:t>
            </w:r>
          </w:p>
        </w:tc>
        <w:tc>
          <w:tcPr>
            <w:tcW w:w="617" w:type="dxa"/>
            <w:gridSpan w:val="2"/>
            <w:tcBorders>
              <w:top w:val="nil"/>
              <w:left w:val="nil"/>
              <w:bottom w:val="nil"/>
              <w:right w:val="nil"/>
            </w:tcBorders>
            <w:shd w:val="clear" w:color="auto" w:fill="auto"/>
            <w:vAlign w:val="center"/>
            <w:hideMark/>
          </w:tcPr>
          <w:p w14:paraId="6F60C7E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0.35</w:t>
            </w:r>
          </w:p>
        </w:tc>
        <w:tc>
          <w:tcPr>
            <w:tcW w:w="643" w:type="dxa"/>
            <w:tcBorders>
              <w:top w:val="nil"/>
              <w:left w:val="nil"/>
              <w:bottom w:val="nil"/>
              <w:right w:val="nil"/>
            </w:tcBorders>
            <w:shd w:val="clear" w:color="auto" w:fill="auto"/>
            <w:vAlign w:val="center"/>
            <w:hideMark/>
          </w:tcPr>
          <w:p w14:paraId="6EE2273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1.17</w:t>
            </w:r>
          </w:p>
        </w:tc>
        <w:tc>
          <w:tcPr>
            <w:tcW w:w="629" w:type="dxa"/>
            <w:tcBorders>
              <w:top w:val="nil"/>
              <w:left w:val="nil"/>
              <w:bottom w:val="nil"/>
              <w:right w:val="nil"/>
            </w:tcBorders>
            <w:shd w:val="clear" w:color="auto" w:fill="auto"/>
            <w:vAlign w:val="center"/>
            <w:hideMark/>
          </w:tcPr>
          <w:p w14:paraId="750810B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0.25</w:t>
            </w:r>
          </w:p>
        </w:tc>
        <w:tc>
          <w:tcPr>
            <w:tcW w:w="631" w:type="dxa"/>
            <w:tcBorders>
              <w:top w:val="nil"/>
              <w:left w:val="nil"/>
              <w:bottom w:val="nil"/>
              <w:right w:val="nil"/>
            </w:tcBorders>
            <w:shd w:val="clear" w:color="auto" w:fill="auto"/>
            <w:vAlign w:val="center"/>
            <w:hideMark/>
          </w:tcPr>
          <w:p w14:paraId="517660A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1.18</w:t>
            </w:r>
          </w:p>
        </w:tc>
        <w:tc>
          <w:tcPr>
            <w:tcW w:w="634" w:type="dxa"/>
            <w:tcBorders>
              <w:top w:val="nil"/>
              <w:left w:val="nil"/>
              <w:bottom w:val="nil"/>
              <w:right w:val="nil"/>
            </w:tcBorders>
            <w:shd w:val="clear" w:color="auto" w:fill="auto"/>
            <w:vAlign w:val="center"/>
            <w:hideMark/>
          </w:tcPr>
          <w:p w14:paraId="4566993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0.30</w:t>
            </w:r>
          </w:p>
        </w:tc>
        <w:tc>
          <w:tcPr>
            <w:tcW w:w="626" w:type="dxa"/>
            <w:tcBorders>
              <w:top w:val="nil"/>
              <w:left w:val="nil"/>
              <w:bottom w:val="nil"/>
              <w:right w:val="nil"/>
            </w:tcBorders>
            <w:shd w:val="clear" w:color="auto" w:fill="auto"/>
            <w:vAlign w:val="center"/>
            <w:hideMark/>
          </w:tcPr>
          <w:p w14:paraId="0C11D0A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1.15</w:t>
            </w:r>
          </w:p>
        </w:tc>
        <w:tc>
          <w:tcPr>
            <w:tcW w:w="634" w:type="dxa"/>
            <w:tcBorders>
              <w:top w:val="nil"/>
              <w:left w:val="nil"/>
              <w:bottom w:val="nil"/>
              <w:right w:val="nil"/>
            </w:tcBorders>
            <w:shd w:val="clear" w:color="auto" w:fill="auto"/>
            <w:vAlign w:val="center"/>
            <w:hideMark/>
          </w:tcPr>
          <w:p w14:paraId="227EEE3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0.20</w:t>
            </w:r>
          </w:p>
        </w:tc>
        <w:tc>
          <w:tcPr>
            <w:tcW w:w="626" w:type="dxa"/>
            <w:gridSpan w:val="2"/>
            <w:tcBorders>
              <w:top w:val="nil"/>
              <w:left w:val="nil"/>
              <w:bottom w:val="nil"/>
              <w:right w:val="nil"/>
            </w:tcBorders>
            <w:shd w:val="clear" w:color="auto" w:fill="auto"/>
            <w:vAlign w:val="center"/>
            <w:hideMark/>
          </w:tcPr>
          <w:p w14:paraId="7A8663E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1.18</w:t>
            </w:r>
          </w:p>
        </w:tc>
        <w:tc>
          <w:tcPr>
            <w:tcW w:w="634" w:type="dxa"/>
            <w:tcBorders>
              <w:top w:val="nil"/>
              <w:left w:val="nil"/>
              <w:bottom w:val="nil"/>
              <w:right w:val="nil"/>
            </w:tcBorders>
            <w:shd w:val="clear" w:color="auto" w:fill="auto"/>
            <w:vAlign w:val="center"/>
            <w:hideMark/>
          </w:tcPr>
          <w:p w14:paraId="10B2F17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0.26</w:t>
            </w:r>
          </w:p>
        </w:tc>
      </w:tr>
      <w:tr w:rsidR="007462DA" w:rsidRPr="00051694" w14:paraId="177F2B89" w14:textId="77777777" w:rsidTr="007462DA">
        <w:trPr>
          <w:trHeight w:val="310"/>
        </w:trPr>
        <w:tc>
          <w:tcPr>
            <w:tcW w:w="2173" w:type="dxa"/>
            <w:tcBorders>
              <w:top w:val="nil"/>
              <w:left w:val="nil"/>
              <w:bottom w:val="nil"/>
              <w:right w:val="nil"/>
            </w:tcBorders>
            <w:shd w:val="clear" w:color="auto" w:fill="auto"/>
            <w:vAlign w:val="center"/>
            <w:hideMark/>
          </w:tcPr>
          <w:p w14:paraId="1C5903E1"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DM</w:t>
            </w:r>
          </w:p>
        </w:tc>
        <w:tc>
          <w:tcPr>
            <w:tcW w:w="617" w:type="dxa"/>
            <w:tcBorders>
              <w:top w:val="nil"/>
              <w:left w:val="nil"/>
              <w:bottom w:val="nil"/>
              <w:right w:val="nil"/>
            </w:tcBorders>
            <w:shd w:val="clear" w:color="auto" w:fill="auto"/>
            <w:vAlign w:val="center"/>
            <w:hideMark/>
          </w:tcPr>
          <w:p w14:paraId="1DF68C4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10" w:type="dxa"/>
            <w:tcBorders>
              <w:top w:val="nil"/>
              <w:left w:val="nil"/>
              <w:bottom w:val="nil"/>
              <w:right w:val="nil"/>
            </w:tcBorders>
            <w:shd w:val="clear" w:color="auto" w:fill="auto"/>
            <w:vAlign w:val="center"/>
            <w:hideMark/>
          </w:tcPr>
          <w:p w14:paraId="166F785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0.30</w:t>
            </w:r>
          </w:p>
        </w:tc>
        <w:tc>
          <w:tcPr>
            <w:tcW w:w="650" w:type="dxa"/>
            <w:tcBorders>
              <w:top w:val="nil"/>
              <w:left w:val="nil"/>
              <w:bottom w:val="nil"/>
              <w:right w:val="nil"/>
            </w:tcBorders>
            <w:shd w:val="clear" w:color="auto" w:fill="auto"/>
            <w:vAlign w:val="center"/>
            <w:hideMark/>
          </w:tcPr>
          <w:p w14:paraId="4D67D26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1.24</w:t>
            </w:r>
          </w:p>
        </w:tc>
        <w:tc>
          <w:tcPr>
            <w:tcW w:w="617" w:type="dxa"/>
            <w:gridSpan w:val="2"/>
            <w:tcBorders>
              <w:top w:val="nil"/>
              <w:left w:val="nil"/>
              <w:bottom w:val="nil"/>
              <w:right w:val="nil"/>
            </w:tcBorders>
            <w:shd w:val="clear" w:color="auto" w:fill="auto"/>
            <w:vAlign w:val="center"/>
            <w:hideMark/>
          </w:tcPr>
          <w:p w14:paraId="22FFB9D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0.38</w:t>
            </w:r>
          </w:p>
        </w:tc>
        <w:tc>
          <w:tcPr>
            <w:tcW w:w="643" w:type="dxa"/>
            <w:tcBorders>
              <w:top w:val="nil"/>
              <w:left w:val="nil"/>
              <w:bottom w:val="nil"/>
              <w:right w:val="nil"/>
            </w:tcBorders>
            <w:shd w:val="clear" w:color="auto" w:fill="auto"/>
            <w:vAlign w:val="center"/>
            <w:hideMark/>
          </w:tcPr>
          <w:p w14:paraId="47897A0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1.19</w:t>
            </w:r>
          </w:p>
        </w:tc>
        <w:tc>
          <w:tcPr>
            <w:tcW w:w="629" w:type="dxa"/>
            <w:tcBorders>
              <w:top w:val="nil"/>
              <w:left w:val="nil"/>
              <w:bottom w:val="nil"/>
              <w:right w:val="nil"/>
            </w:tcBorders>
            <w:shd w:val="clear" w:color="auto" w:fill="auto"/>
            <w:vAlign w:val="center"/>
            <w:hideMark/>
          </w:tcPr>
          <w:p w14:paraId="001BEB6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0.29</w:t>
            </w:r>
          </w:p>
        </w:tc>
        <w:tc>
          <w:tcPr>
            <w:tcW w:w="631" w:type="dxa"/>
            <w:tcBorders>
              <w:top w:val="nil"/>
              <w:left w:val="nil"/>
              <w:bottom w:val="nil"/>
              <w:right w:val="nil"/>
            </w:tcBorders>
            <w:shd w:val="clear" w:color="auto" w:fill="auto"/>
            <w:vAlign w:val="center"/>
            <w:hideMark/>
          </w:tcPr>
          <w:p w14:paraId="4A22045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1.20</w:t>
            </w:r>
          </w:p>
        </w:tc>
        <w:tc>
          <w:tcPr>
            <w:tcW w:w="634" w:type="dxa"/>
            <w:tcBorders>
              <w:top w:val="nil"/>
              <w:left w:val="nil"/>
              <w:bottom w:val="nil"/>
              <w:right w:val="nil"/>
            </w:tcBorders>
            <w:shd w:val="clear" w:color="auto" w:fill="auto"/>
            <w:vAlign w:val="center"/>
            <w:hideMark/>
          </w:tcPr>
          <w:p w14:paraId="160C589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0.34</w:t>
            </w:r>
          </w:p>
        </w:tc>
        <w:tc>
          <w:tcPr>
            <w:tcW w:w="626" w:type="dxa"/>
            <w:tcBorders>
              <w:top w:val="nil"/>
              <w:left w:val="nil"/>
              <w:bottom w:val="nil"/>
              <w:right w:val="nil"/>
            </w:tcBorders>
            <w:shd w:val="clear" w:color="auto" w:fill="auto"/>
            <w:vAlign w:val="center"/>
            <w:hideMark/>
          </w:tcPr>
          <w:p w14:paraId="72B0684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1.18</w:t>
            </w:r>
          </w:p>
        </w:tc>
        <w:tc>
          <w:tcPr>
            <w:tcW w:w="634" w:type="dxa"/>
            <w:tcBorders>
              <w:top w:val="nil"/>
              <w:left w:val="nil"/>
              <w:bottom w:val="nil"/>
              <w:right w:val="nil"/>
            </w:tcBorders>
            <w:shd w:val="clear" w:color="auto" w:fill="auto"/>
            <w:vAlign w:val="center"/>
            <w:hideMark/>
          </w:tcPr>
          <w:p w14:paraId="749E806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0.32</w:t>
            </w:r>
          </w:p>
        </w:tc>
        <w:tc>
          <w:tcPr>
            <w:tcW w:w="626" w:type="dxa"/>
            <w:gridSpan w:val="2"/>
            <w:tcBorders>
              <w:top w:val="nil"/>
              <w:left w:val="nil"/>
              <w:bottom w:val="nil"/>
              <w:right w:val="nil"/>
            </w:tcBorders>
            <w:shd w:val="clear" w:color="auto" w:fill="auto"/>
            <w:vAlign w:val="center"/>
            <w:hideMark/>
          </w:tcPr>
          <w:p w14:paraId="7FB0EA3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1.23</w:t>
            </w:r>
          </w:p>
        </w:tc>
        <w:tc>
          <w:tcPr>
            <w:tcW w:w="634" w:type="dxa"/>
            <w:tcBorders>
              <w:top w:val="nil"/>
              <w:left w:val="nil"/>
              <w:bottom w:val="nil"/>
              <w:right w:val="nil"/>
            </w:tcBorders>
            <w:shd w:val="clear" w:color="auto" w:fill="auto"/>
            <w:vAlign w:val="center"/>
            <w:hideMark/>
          </w:tcPr>
          <w:p w14:paraId="411681D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0.32</w:t>
            </w:r>
          </w:p>
        </w:tc>
      </w:tr>
      <w:tr w:rsidR="007462DA" w:rsidRPr="00051694" w14:paraId="4FE71008" w14:textId="77777777" w:rsidTr="007462DA">
        <w:trPr>
          <w:trHeight w:val="295"/>
        </w:trPr>
        <w:tc>
          <w:tcPr>
            <w:tcW w:w="9726" w:type="dxa"/>
            <w:gridSpan w:val="15"/>
            <w:tcBorders>
              <w:top w:val="single" w:sz="8" w:space="0" w:color="000000"/>
              <w:left w:val="nil"/>
              <w:bottom w:val="nil"/>
              <w:right w:val="nil"/>
            </w:tcBorders>
            <w:shd w:val="clear" w:color="auto" w:fill="auto"/>
            <w:vAlign w:val="center"/>
            <w:hideMark/>
          </w:tcPr>
          <w:p w14:paraId="04B5DCDF" w14:textId="0086AB32" w:rsidR="007462DA" w:rsidRPr="00051694" w:rsidRDefault="007462DA" w:rsidP="007462DA">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Negative Conflict Resolution (1=</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never</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 5=</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always</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w:t>
            </w:r>
          </w:p>
        </w:tc>
      </w:tr>
      <w:tr w:rsidR="007462DA" w:rsidRPr="00051694" w14:paraId="3F9E8FF6" w14:textId="77777777" w:rsidTr="007462DA">
        <w:trPr>
          <w:trHeight w:val="295"/>
        </w:trPr>
        <w:tc>
          <w:tcPr>
            <w:tcW w:w="2173" w:type="dxa"/>
            <w:tcBorders>
              <w:top w:val="nil"/>
              <w:left w:val="nil"/>
              <w:bottom w:val="nil"/>
              <w:right w:val="nil"/>
            </w:tcBorders>
            <w:shd w:val="clear" w:color="auto" w:fill="auto"/>
            <w:vAlign w:val="center"/>
            <w:hideMark/>
          </w:tcPr>
          <w:p w14:paraId="6E5EE582"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SC</w:t>
            </w:r>
          </w:p>
        </w:tc>
        <w:tc>
          <w:tcPr>
            <w:tcW w:w="617" w:type="dxa"/>
            <w:tcBorders>
              <w:top w:val="nil"/>
              <w:left w:val="nil"/>
              <w:bottom w:val="nil"/>
              <w:right w:val="nil"/>
            </w:tcBorders>
            <w:shd w:val="clear" w:color="auto" w:fill="auto"/>
            <w:vAlign w:val="center"/>
            <w:hideMark/>
          </w:tcPr>
          <w:p w14:paraId="4997ADE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1.99</w:t>
            </w:r>
          </w:p>
        </w:tc>
        <w:tc>
          <w:tcPr>
            <w:tcW w:w="610" w:type="dxa"/>
            <w:tcBorders>
              <w:top w:val="nil"/>
              <w:left w:val="nil"/>
              <w:bottom w:val="nil"/>
              <w:right w:val="nil"/>
            </w:tcBorders>
            <w:shd w:val="clear" w:color="auto" w:fill="auto"/>
            <w:vAlign w:val="center"/>
            <w:hideMark/>
          </w:tcPr>
          <w:p w14:paraId="5AF8471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c>
          <w:tcPr>
            <w:tcW w:w="650" w:type="dxa"/>
            <w:tcBorders>
              <w:top w:val="nil"/>
              <w:left w:val="nil"/>
              <w:bottom w:val="nil"/>
              <w:right w:val="nil"/>
            </w:tcBorders>
            <w:shd w:val="clear" w:color="auto" w:fill="auto"/>
            <w:vAlign w:val="center"/>
            <w:hideMark/>
          </w:tcPr>
          <w:p w14:paraId="01CD4AE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1.98</w:t>
            </w:r>
          </w:p>
        </w:tc>
        <w:tc>
          <w:tcPr>
            <w:tcW w:w="617" w:type="dxa"/>
            <w:gridSpan w:val="2"/>
            <w:tcBorders>
              <w:top w:val="nil"/>
              <w:left w:val="nil"/>
              <w:bottom w:val="nil"/>
              <w:right w:val="nil"/>
            </w:tcBorders>
            <w:shd w:val="clear" w:color="auto" w:fill="auto"/>
            <w:vAlign w:val="center"/>
            <w:hideMark/>
          </w:tcPr>
          <w:p w14:paraId="3BC037B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c>
          <w:tcPr>
            <w:tcW w:w="643" w:type="dxa"/>
            <w:tcBorders>
              <w:top w:val="nil"/>
              <w:left w:val="nil"/>
              <w:bottom w:val="nil"/>
              <w:right w:val="nil"/>
            </w:tcBorders>
            <w:shd w:val="clear" w:color="auto" w:fill="auto"/>
            <w:vAlign w:val="center"/>
            <w:hideMark/>
          </w:tcPr>
          <w:p w14:paraId="58257A1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1.91</w:t>
            </w:r>
          </w:p>
        </w:tc>
        <w:tc>
          <w:tcPr>
            <w:tcW w:w="629" w:type="dxa"/>
            <w:tcBorders>
              <w:top w:val="nil"/>
              <w:left w:val="nil"/>
              <w:bottom w:val="nil"/>
              <w:right w:val="nil"/>
            </w:tcBorders>
            <w:shd w:val="clear" w:color="auto" w:fill="auto"/>
            <w:vAlign w:val="center"/>
            <w:hideMark/>
          </w:tcPr>
          <w:p w14:paraId="30C9875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c>
          <w:tcPr>
            <w:tcW w:w="631" w:type="dxa"/>
            <w:tcBorders>
              <w:top w:val="nil"/>
              <w:left w:val="nil"/>
              <w:bottom w:val="nil"/>
              <w:right w:val="nil"/>
            </w:tcBorders>
            <w:shd w:val="clear" w:color="auto" w:fill="auto"/>
            <w:vAlign w:val="center"/>
            <w:hideMark/>
          </w:tcPr>
          <w:p w14:paraId="3E59FD4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2.01</w:t>
            </w:r>
          </w:p>
        </w:tc>
        <w:tc>
          <w:tcPr>
            <w:tcW w:w="634" w:type="dxa"/>
            <w:tcBorders>
              <w:top w:val="nil"/>
              <w:left w:val="nil"/>
              <w:bottom w:val="nil"/>
              <w:right w:val="nil"/>
            </w:tcBorders>
            <w:shd w:val="clear" w:color="auto" w:fill="auto"/>
            <w:vAlign w:val="center"/>
            <w:hideMark/>
          </w:tcPr>
          <w:p w14:paraId="1D56837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0.74</w:t>
            </w:r>
          </w:p>
        </w:tc>
        <w:tc>
          <w:tcPr>
            <w:tcW w:w="626" w:type="dxa"/>
            <w:tcBorders>
              <w:top w:val="nil"/>
              <w:left w:val="nil"/>
              <w:bottom w:val="nil"/>
              <w:right w:val="nil"/>
            </w:tcBorders>
            <w:shd w:val="clear" w:color="auto" w:fill="auto"/>
            <w:vAlign w:val="center"/>
            <w:hideMark/>
          </w:tcPr>
          <w:p w14:paraId="1AFED4B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2.03</w:t>
            </w:r>
          </w:p>
        </w:tc>
        <w:tc>
          <w:tcPr>
            <w:tcW w:w="634" w:type="dxa"/>
            <w:tcBorders>
              <w:top w:val="nil"/>
              <w:left w:val="nil"/>
              <w:bottom w:val="nil"/>
              <w:right w:val="nil"/>
            </w:tcBorders>
            <w:shd w:val="clear" w:color="auto" w:fill="auto"/>
            <w:vAlign w:val="center"/>
            <w:hideMark/>
          </w:tcPr>
          <w:p w14:paraId="3D33FBF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0.74</w:t>
            </w:r>
          </w:p>
        </w:tc>
        <w:tc>
          <w:tcPr>
            <w:tcW w:w="626" w:type="dxa"/>
            <w:gridSpan w:val="2"/>
            <w:tcBorders>
              <w:top w:val="nil"/>
              <w:left w:val="nil"/>
              <w:bottom w:val="nil"/>
              <w:right w:val="nil"/>
            </w:tcBorders>
            <w:shd w:val="clear" w:color="auto" w:fill="auto"/>
            <w:vAlign w:val="center"/>
            <w:hideMark/>
          </w:tcPr>
          <w:p w14:paraId="0E566AD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2.06</w:t>
            </w:r>
          </w:p>
        </w:tc>
        <w:tc>
          <w:tcPr>
            <w:tcW w:w="634" w:type="dxa"/>
            <w:tcBorders>
              <w:top w:val="nil"/>
              <w:left w:val="nil"/>
              <w:bottom w:val="nil"/>
              <w:right w:val="nil"/>
            </w:tcBorders>
            <w:shd w:val="clear" w:color="auto" w:fill="auto"/>
            <w:vAlign w:val="center"/>
            <w:hideMark/>
          </w:tcPr>
          <w:p w14:paraId="244D2C0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0.74</w:t>
            </w:r>
          </w:p>
        </w:tc>
      </w:tr>
      <w:tr w:rsidR="007462DA" w:rsidRPr="00051694" w14:paraId="2FC6E730" w14:textId="77777777" w:rsidTr="007462DA">
        <w:trPr>
          <w:trHeight w:val="295"/>
        </w:trPr>
        <w:tc>
          <w:tcPr>
            <w:tcW w:w="2173" w:type="dxa"/>
            <w:tcBorders>
              <w:top w:val="nil"/>
              <w:left w:val="nil"/>
              <w:bottom w:val="nil"/>
              <w:right w:val="nil"/>
            </w:tcBorders>
            <w:shd w:val="clear" w:color="auto" w:fill="auto"/>
            <w:vAlign w:val="center"/>
            <w:hideMark/>
          </w:tcPr>
          <w:p w14:paraId="4105A988"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DM</w:t>
            </w:r>
          </w:p>
        </w:tc>
        <w:tc>
          <w:tcPr>
            <w:tcW w:w="617" w:type="dxa"/>
            <w:tcBorders>
              <w:top w:val="nil"/>
              <w:left w:val="nil"/>
              <w:bottom w:val="nil"/>
              <w:right w:val="nil"/>
            </w:tcBorders>
            <w:shd w:val="clear" w:color="auto" w:fill="auto"/>
            <w:vAlign w:val="center"/>
            <w:hideMark/>
          </w:tcPr>
          <w:p w14:paraId="1145A61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1.85</w:t>
            </w:r>
          </w:p>
        </w:tc>
        <w:tc>
          <w:tcPr>
            <w:tcW w:w="610" w:type="dxa"/>
            <w:tcBorders>
              <w:top w:val="nil"/>
              <w:left w:val="nil"/>
              <w:bottom w:val="nil"/>
              <w:right w:val="nil"/>
            </w:tcBorders>
            <w:shd w:val="clear" w:color="auto" w:fill="auto"/>
            <w:vAlign w:val="center"/>
            <w:hideMark/>
          </w:tcPr>
          <w:p w14:paraId="3801987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0.62</w:t>
            </w:r>
          </w:p>
        </w:tc>
        <w:tc>
          <w:tcPr>
            <w:tcW w:w="650" w:type="dxa"/>
            <w:tcBorders>
              <w:top w:val="nil"/>
              <w:left w:val="nil"/>
              <w:bottom w:val="nil"/>
              <w:right w:val="nil"/>
            </w:tcBorders>
            <w:shd w:val="clear" w:color="auto" w:fill="auto"/>
            <w:vAlign w:val="center"/>
            <w:hideMark/>
          </w:tcPr>
          <w:p w14:paraId="304324D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2.00</w:t>
            </w:r>
          </w:p>
        </w:tc>
        <w:tc>
          <w:tcPr>
            <w:tcW w:w="617" w:type="dxa"/>
            <w:gridSpan w:val="2"/>
            <w:tcBorders>
              <w:top w:val="nil"/>
              <w:left w:val="nil"/>
              <w:bottom w:val="nil"/>
              <w:right w:val="nil"/>
            </w:tcBorders>
            <w:shd w:val="clear" w:color="auto" w:fill="auto"/>
            <w:vAlign w:val="center"/>
            <w:hideMark/>
          </w:tcPr>
          <w:p w14:paraId="1AE804A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0.71</w:t>
            </w:r>
          </w:p>
        </w:tc>
        <w:tc>
          <w:tcPr>
            <w:tcW w:w="643" w:type="dxa"/>
            <w:tcBorders>
              <w:top w:val="nil"/>
              <w:left w:val="nil"/>
              <w:bottom w:val="nil"/>
              <w:right w:val="nil"/>
            </w:tcBorders>
            <w:shd w:val="clear" w:color="auto" w:fill="auto"/>
            <w:vAlign w:val="center"/>
            <w:hideMark/>
          </w:tcPr>
          <w:p w14:paraId="520719E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1.94</w:t>
            </w:r>
          </w:p>
        </w:tc>
        <w:tc>
          <w:tcPr>
            <w:tcW w:w="629" w:type="dxa"/>
            <w:tcBorders>
              <w:top w:val="nil"/>
              <w:left w:val="nil"/>
              <w:bottom w:val="nil"/>
              <w:right w:val="nil"/>
            </w:tcBorders>
            <w:shd w:val="clear" w:color="auto" w:fill="auto"/>
            <w:vAlign w:val="center"/>
            <w:hideMark/>
          </w:tcPr>
          <w:p w14:paraId="7579F60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0.71</w:t>
            </w:r>
          </w:p>
        </w:tc>
        <w:tc>
          <w:tcPr>
            <w:tcW w:w="631" w:type="dxa"/>
            <w:tcBorders>
              <w:top w:val="nil"/>
              <w:left w:val="nil"/>
              <w:bottom w:val="nil"/>
              <w:right w:val="nil"/>
            </w:tcBorders>
            <w:shd w:val="clear" w:color="auto" w:fill="auto"/>
            <w:vAlign w:val="center"/>
            <w:hideMark/>
          </w:tcPr>
          <w:p w14:paraId="62E06A7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1.99</w:t>
            </w:r>
          </w:p>
        </w:tc>
        <w:tc>
          <w:tcPr>
            <w:tcW w:w="634" w:type="dxa"/>
            <w:tcBorders>
              <w:top w:val="nil"/>
              <w:left w:val="nil"/>
              <w:bottom w:val="nil"/>
              <w:right w:val="nil"/>
            </w:tcBorders>
            <w:shd w:val="clear" w:color="auto" w:fill="auto"/>
            <w:vAlign w:val="center"/>
            <w:hideMark/>
          </w:tcPr>
          <w:p w14:paraId="566073A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0.74</w:t>
            </w:r>
          </w:p>
        </w:tc>
        <w:tc>
          <w:tcPr>
            <w:tcW w:w="626" w:type="dxa"/>
            <w:tcBorders>
              <w:top w:val="nil"/>
              <w:left w:val="nil"/>
              <w:bottom w:val="nil"/>
              <w:right w:val="nil"/>
            </w:tcBorders>
            <w:shd w:val="clear" w:color="auto" w:fill="auto"/>
            <w:vAlign w:val="center"/>
            <w:hideMark/>
          </w:tcPr>
          <w:p w14:paraId="4D41982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1.95</w:t>
            </w:r>
          </w:p>
        </w:tc>
        <w:tc>
          <w:tcPr>
            <w:tcW w:w="634" w:type="dxa"/>
            <w:tcBorders>
              <w:top w:val="nil"/>
              <w:left w:val="nil"/>
              <w:bottom w:val="nil"/>
              <w:right w:val="nil"/>
            </w:tcBorders>
            <w:shd w:val="clear" w:color="auto" w:fill="auto"/>
            <w:vAlign w:val="center"/>
            <w:hideMark/>
          </w:tcPr>
          <w:p w14:paraId="6876B26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0.72</w:t>
            </w:r>
          </w:p>
        </w:tc>
        <w:tc>
          <w:tcPr>
            <w:tcW w:w="626" w:type="dxa"/>
            <w:gridSpan w:val="2"/>
            <w:tcBorders>
              <w:top w:val="nil"/>
              <w:left w:val="nil"/>
              <w:bottom w:val="nil"/>
              <w:right w:val="nil"/>
            </w:tcBorders>
            <w:shd w:val="clear" w:color="auto" w:fill="auto"/>
            <w:vAlign w:val="center"/>
            <w:hideMark/>
          </w:tcPr>
          <w:p w14:paraId="2CA7405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1.98</w:t>
            </w:r>
          </w:p>
        </w:tc>
        <w:tc>
          <w:tcPr>
            <w:tcW w:w="634" w:type="dxa"/>
            <w:tcBorders>
              <w:top w:val="nil"/>
              <w:left w:val="nil"/>
              <w:bottom w:val="nil"/>
              <w:right w:val="nil"/>
            </w:tcBorders>
            <w:shd w:val="clear" w:color="auto" w:fill="auto"/>
            <w:vAlign w:val="center"/>
            <w:hideMark/>
          </w:tcPr>
          <w:p w14:paraId="275CD79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0.73</w:t>
            </w:r>
          </w:p>
        </w:tc>
      </w:tr>
      <w:tr w:rsidR="007462DA" w:rsidRPr="00051694" w14:paraId="60312626" w14:textId="77777777" w:rsidTr="007462DA">
        <w:trPr>
          <w:trHeight w:val="295"/>
        </w:trPr>
        <w:tc>
          <w:tcPr>
            <w:tcW w:w="2173" w:type="dxa"/>
            <w:tcBorders>
              <w:top w:val="nil"/>
              <w:left w:val="nil"/>
              <w:bottom w:val="nil"/>
              <w:right w:val="nil"/>
            </w:tcBorders>
            <w:shd w:val="clear" w:color="auto" w:fill="auto"/>
            <w:vAlign w:val="center"/>
            <w:hideMark/>
          </w:tcPr>
          <w:p w14:paraId="7C9FEC88"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SC</w:t>
            </w:r>
          </w:p>
        </w:tc>
        <w:tc>
          <w:tcPr>
            <w:tcW w:w="617" w:type="dxa"/>
            <w:tcBorders>
              <w:top w:val="nil"/>
              <w:left w:val="nil"/>
              <w:bottom w:val="nil"/>
              <w:right w:val="nil"/>
            </w:tcBorders>
            <w:shd w:val="clear" w:color="auto" w:fill="auto"/>
            <w:vAlign w:val="center"/>
            <w:hideMark/>
          </w:tcPr>
          <w:p w14:paraId="1E42244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1.87</w:t>
            </w:r>
          </w:p>
        </w:tc>
        <w:tc>
          <w:tcPr>
            <w:tcW w:w="610" w:type="dxa"/>
            <w:tcBorders>
              <w:top w:val="nil"/>
              <w:left w:val="nil"/>
              <w:bottom w:val="nil"/>
              <w:right w:val="nil"/>
            </w:tcBorders>
            <w:shd w:val="clear" w:color="auto" w:fill="auto"/>
            <w:vAlign w:val="center"/>
            <w:hideMark/>
          </w:tcPr>
          <w:p w14:paraId="6A768FD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0.65</w:t>
            </w:r>
          </w:p>
        </w:tc>
        <w:tc>
          <w:tcPr>
            <w:tcW w:w="650" w:type="dxa"/>
            <w:tcBorders>
              <w:top w:val="nil"/>
              <w:left w:val="nil"/>
              <w:bottom w:val="nil"/>
              <w:right w:val="nil"/>
            </w:tcBorders>
            <w:shd w:val="clear" w:color="auto" w:fill="auto"/>
            <w:vAlign w:val="center"/>
            <w:hideMark/>
          </w:tcPr>
          <w:p w14:paraId="6178C8A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1.87</w:t>
            </w:r>
          </w:p>
        </w:tc>
        <w:tc>
          <w:tcPr>
            <w:tcW w:w="617" w:type="dxa"/>
            <w:gridSpan w:val="2"/>
            <w:tcBorders>
              <w:top w:val="nil"/>
              <w:left w:val="nil"/>
              <w:bottom w:val="nil"/>
              <w:right w:val="nil"/>
            </w:tcBorders>
            <w:shd w:val="clear" w:color="auto" w:fill="auto"/>
            <w:vAlign w:val="center"/>
            <w:hideMark/>
          </w:tcPr>
          <w:p w14:paraId="71B591B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c>
          <w:tcPr>
            <w:tcW w:w="643" w:type="dxa"/>
            <w:tcBorders>
              <w:top w:val="nil"/>
              <w:left w:val="nil"/>
              <w:bottom w:val="nil"/>
              <w:right w:val="nil"/>
            </w:tcBorders>
            <w:shd w:val="clear" w:color="auto" w:fill="auto"/>
            <w:vAlign w:val="center"/>
            <w:hideMark/>
          </w:tcPr>
          <w:p w14:paraId="5DA31EE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1.77</w:t>
            </w:r>
          </w:p>
        </w:tc>
        <w:tc>
          <w:tcPr>
            <w:tcW w:w="629" w:type="dxa"/>
            <w:tcBorders>
              <w:top w:val="nil"/>
              <w:left w:val="nil"/>
              <w:bottom w:val="nil"/>
              <w:right w:val="nil"/>
            </w:tcBorders>
            <w:shd w:val="clear" w:color="auto" w:fill="auto"/>
            <w:vAlign w:val="center"/>
            <w:hideMark/>
          </w:tcPr>
          <w:p w14:paraId="55E5311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0.65</w:t>
            </w:r>
          </w:p>
        </w:tc>
        <w:tc>
          <w:tcPr>
            <w:tcW w:w="631" w:type="dxa"/>
            <w:tcBorders>
              <w:top w:val="nil"/>
              <w:left w:val="nil"/>
              <w:bottom w:val="nil"/>
              <w:right w:val="nil"/>
            </w:tcBorders>
            <w:shd w:val="clear" w:color="auto" w:fill="auto"/>
            <w:vAlign w:val="center"/>
            <w:hideMark/>
          </w:tcPr>
          <w:p w14:paraId="54997A3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1.78</w:t>
            </w:r>
          </w:p>
        </w:tc>
        <w:tc>
          <w:tcPr>
            <w:tcW w:w="634" w:type="dxa"/>
            <w:tcBorders>
              <w:top w:val="nil"/>
              <w:left w:val="nil"/>
              <w:bottom w:val="nil"/>
              <w:right w:val="nil"/>
            </w:tcBorders>
            <w:shd w:val="clear" w:color="auto" w:fill="auto"/>
            <w:vAlign w:val="center"/>
            <w:hideMark/>
          </w:tcPr>
          <w:p w14:paraId="1EF2DD5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0.63</w:t>
            </w:r>
          </w:p>
        </w:tc>
        <w:tc>
          <w:tcPr>
            <w:tcW w:w="626" w:type="dxa"/>
            <w:tcBorders>
              <w:top w:val="nil"/>
              <w:left w:val="nil"/>
              <w:bottom w:val="nil"/>
              <w:right w:val="nil"/>
            </w:tcBorders>
            <w:shd w:val="clear" w:color="auto" w:fill="auto"/>
            <w:vAlign w:val="center"/>
            <w:hideMark/>
          </w:tcPr>
          <w:p w14:paraId="6622E78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1.77</w:t>
            </w:r>
          </w:p>
        </w:tc>
        <w:tc>
          <w:tcPr>
            <w:tcW w:w="634" w:type="dxa"/>
            <w:tcBorders>
              <w:top w:val="nil"/>
              <w:left w:val="nil"/>
              <w:bottom w:val="nil"/>
              <w:right w:val="nil"/>
            </w:tcBorders>
            <w:shd w:val="clear" w:color="auto" w:fill="auto"/>
            <w:vAlign w:val="center"/>
            <w:hideMark/>
          </w:tcPr>
          <w:p w14:paraId="6419802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c>
          <w:tcPr>
            <w:tcW w:w="626" w:type="dxa"/>
            <w:gridSpan w:val="2"/>
            <w:tcBorders>
              <w:top w:val="nil"/>
              <w:left w:val="nil"/>
              <w:bottom w:val="nil"/>
              <w:right w:val="nil"/>
            </w:tcBorders>
            <w:shd w:val="clear" w:color="auto" w:fill="auto"/>
            <w:vAlign w:val="center"/>
            <w:hideMark/>
          </w:tcPr>
          <w:p w14:paraId="4156755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1.81</w:t>
            </w:r>
          </w:p>
        </w:tc>
        <w:tc>
          <w:tcPr>
            <w:tcW w:w="634" w:type="dxa"/>
            <w:tcBorders>
              <w:top w:val="nil"/>
              <w:left w:val="nil"/>
              <w:bottom w:val="nil"/>
              <w:right w:val="nil"/>
            </w:tcBorders>
            <w:shd w:val="clear" w:color="auto" w:fill="auto"/>
            <w:vAlign w:val="center"/>
            <w:hideMark/>
          </w:tcPr>
          <w:p w14:paraId="2CE1742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0.70</w:t>
            </w:r>
          </w:p>
        </w:tc>
      </w:tr>
      <w:tr w:rsidR="007462DA" w:rsidRPr="00051694" w14:paraId="11981409" w14:textId="77777777" w:rsidTr="007462DA">
        <w:trPr>
          <w:trHeight w:val="295"/>
        </w:trPr>
        <w:tc>
          <w:tcPr>
            <w:tcW w:w="2173" w:type="dxa"/>
            <w:tcBorders>
              <w:top w:val="nil"/>
              <w:left w:val="nil"/>
              <w:bottom w:val="nil"/>
              <w:right w:val="nil"/>
            </w:tcBorders>
            <w:shd w:val="clear" w:color="auto" w:fill="auto"/>
            <w:vAlign w:val="center"/>
            <w:hideMark/>
          </w:tcPr>
          <w:p w14:paraId="58916BED"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DM</w:t>
            </w:r>
          </w:p>
        </w:tc>
        <w:tc>
          <w:tcPr>
            <w:tcW w:w="617" w:type="dxa"/>
            <w:tcBorders>
              <w:top w:val="nil"/>
              <w:left w:val="nil"/>
              <w:bottom w:val="nil"/>
              <w:right w:val="nil"/>
            </w:tcBorders>
            <w:shd w:val="clear" w:color="auto" w:fill="auto"/>
            <w:vAlign w:val="center"/>
            <w:hideMark/>
          </w:tcPr>
          <w:p w14:paraId="5DE6410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1.83</w:t>
            </w:r>
          </w:p>
        </w:tc>
        <w:tc>
          <w:tcPr>
            <w:tcW w:w="610" w:type="dxa"/>
            <w:tcBorders>
              <w:top w:val="nil"/>
              <w:left w:val="nil"/>
              <w:bottom w:val="nil"/>
              <w:right w:val="nil"/>
            </w:tcBorders>
            <w:shd w:val="clear" w:color="auto" w:fill="auto"/>
            <w:vAlign w:val="center"/>
            <w:hideMark/>
          </w:tcPr>
          <w:p w14:paraId="655AADB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0.63</w:t>
            </w:r>
          </w:p>
        </w:tc>
        <w:tc>
          <w:tcPr>
            <w:tcW w:w="650" w:type="dxa"/>
            <w:tcBorders>
              <w:top w:val="nil"/>
              <w:left w:val="nil"/>
              <w:bottom w:val="nil"/>
              <w:right w:val="nil"/>
            </w:tcBorders>
            <w:shd w:val="clear" w:color="auto" w:fill="auto"/>
            <w:vAlign w:val="center"/>
            <w:hideMark/>
          </w:tcPr>
          <w:p w14:paraId="62C8554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1.91</w:t>
            </w:r>
          </w:p>
        </w:tc>
        <w:tc>
          <w:tcPr>
            <w:tcW w:w="617" w:type="dxa"/>
            <w:gridSpan w:val="2"/>
            <w:tcBorders>
              <w:top w:val="nil"/>
              <w:left w:val="nil"/>
              <w:bottom w:val="nil"/>
              <w:right w:val="nil"/>
            </w:tcBorders>
            <w:shd w:val="clear" w:color="auto" w:fill="auto"/>
            <w:vAlign w:val="center"/>
            <w:hideMark/>
          </w:tcPr>
          <w:p w14:paraId="3A7D277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0.72</w:t>
            </w:r>
          </w:p>
        </w:tc>
        <w:tc>
          <w:tcPr>
            <w:tcW w:w="643" w:type="dxa"/>
            <w:tcBorders>
              <w:top w:val="nil"/>
              <w:left w:val="nil"/>
              <w:bottom w:val="nil"/>
              <w:right w:val="nil"/>
            </w:tcBorders>
            <w:shd w:val="clear" w:color="auto" w:fill="auto"/>
            <w:vAlign w:val="center"/>
            <w:hideMark/>
          </w:tcPr>
          <w:p w14:paraId="6E5EE3E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1.87</w:t>
            </w:r>
          </w:p>
        </w:tc>
        <w:tc>
          <w:tcPr>
            <w:tcW w:w="629" w:type="dxa"/>
            <w:tcBorders>
              <w:top w:val="nil"/>
              <w:left w:val="nil"/>
              <w:bottom w:val="nil"/>
              <w:right w:val="nil"/>
            </w:tcBorders>
            <w:shd w:val="clear" w:color="auto" w:fill="auto"/>
            <w:vAlign w:val="center"/>
            <w:hideMark/>
          </w:tcPr>
          <w:p w14:paraId="495AFF0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c>
          <w:tcPr>
            <w:tcW w:w="631" w:type="dxa"/>
            <w:tcBorders>
              <w:top w:val="nil"/>
              <w:left w:val="nil"/>
              <w:bottom w:val="nil"/>
              <w:right w:val="nil"/>
            </w:tcBorders>
            <w:shd w:val="clear" w:color="auto" w:fill="auto"/>
            <w:vAlign w:val="center"/>
            <w:hideMark/>
          </w:tcPr>
          <w:p w14:paraId="42F7444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1.86</w:t>
            </w:r>
          </w:p>
        </w:tc>
        <w:tc>
          <w:tcPr>
            <w:tcW w:w="634" w:type="dxa"/>
            <w:tcBorders>
              <w:top w:val="nil"/>
              <w:left w:val="nil"/>
              <w:bottom w:val="nil"/>
              <w:right w:val="nil"/>
            </w:tcBorders>
            <w:shd w:val="clear" w:color="auto" w:fill="auto"/>
            <w:vAlign w:val="center"/>
            <w:hideMark/>
          </w:tcPr>
          <w:p w14:paraId="230243B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0.69</w:t>
            </w:r>
          </w:p>
        </w:tc>
        <w:tc>
          <w:tcPr>
            <w:tcW w:w="626" w:type="dxa"/>
            <w:tcBorders>
              <w:top w:val="nil"/>
              <w:left w:val="nil"/>
              <w:bottom w:val="nil"/>
              <w:right w:val="nil"/>
            </w:tcBorders>
            <w:shd w:val="clear" w:color="auto" w:fill="auto"/>
            <w:vAlign w:val="center"/>
            <w:hideMark/>
          </w:tcPr>
          <w:p w14:paraId="28ED602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1.85</w:t>
            </w:r>
          </w:p>
        </w:tc>
        <w:tc>
          <w:tcPr>
            <w:tcW w:w="634" w:type="dxa"/>
            <w:tcBorders>
              <w:top w:val="nil"/>
              <w:left w:val="nil"/>
              <w:bottom w:val="nil"/>
              <w:right w:val="nil"/>
            </w:tcBorders>
            <w:shd w:val="clear" w:color="auto" w:fill="auto"/>
            <w:vAlign w:val="center"/>
            <w:hideMark/>
          </w:tcPr>
          <w:p w14:paraId="358DD43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0.69</w:t>
            </w:r>
          </w:p>
        </w:tc>
        <w:tc>
          <w:tcPr>
            <w:tcW w:w="626" w:type="dxa"/>
            <w:gridSpan w:val="2"/>
            <w:tcBorders>
              <w:top w:val="nil"/>
              <w:left w:val="nil"/>
              <w:bottom w:val="nil"/>
              <w:right w:val="nil"/>
            </w:tcBorders>
            <w:shd w:val="clear" w:color="auto" w:fill="auto"/>
            <w:vAlign w:val="center"/>
            <w:hideMark/>
          </w:tcPr>
          <w:p w14:paraId="1D130FF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1.89</w:t>
            </w:r>
          </w:p>
        </w:tc>
        <w:tc>
          <w:tcPr>
            <w:tcW w:w="634" w:type="dxa"/>
            <w:tcBorders>
              <w:top w:val="nil"/>
              <w:left w:val="nil"/>
              <w:bottom w:val="nil"/>
              <w:right w:val="nil"/>
            </w:tcBorders>
            <w:shd w:val="clear" w:color="auto" w:fill="auto"/>
            <w:vAlign w:val="center"/>
            <w:hideMark/>
          </w:tcPr>
          <w:p w14:paraId="7F58ED6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0.71</w:t>
            </w:r>
          </w:p>
        </w:tc>
      </w:tr>
      <w:tr w:rsidR="007462DA" w:rsidRPr="00051694" w14:paraId="588310D9" w14:textId="77777777" w:rsidTr="007462DA">
        <w:trPr>
          <w:trHeight w:val="295"/>
        </w:trPr>
        <w:tc>
          <w:tcPr>
            <w:tcW w:w="2173" w:type="dxa"/>
            <w:tcBorders>
              <w:top w:val="nil"/>
              <w:left w:val="nil"/>
              <w:bottom w:val="nil"/>
              <w:right w:val="nil"/>
            </w:tcBorders>
            <w:shd w:val="clear" w:color="auto" w:fill="auto"/>
            <w:vAlign w:val="center"/>
            <w:hideMark/>
          </w:tcPr>
          <w:p w14:paraId="124556BE"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SC</w:t>
            </w:r>
          </w:p>
        </w:tc>
        <w:tc>
          <w:tcPr>
            <w:tcW w:w="617" w:type="dxa"/>
            <w:tcBorders>
              <w:top w:val="nil"/>
              <w:left w:val="nil"/>
              <w:bottom w:val="nil"/>
              <w:right w:val="nil"/>
            </w:tcBorders>
            <w:shd w:val="clear" w:color="auto" w:fill="auto"/>
            <w:vAlign w:val="center"/>
            <w:hideMark/>
          </w:tcPr>
          <w:p w14:paraId="091D76B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1.89</w:t>
            </w:r>
          </w:p>
        </w:tc>
        <w:tc>
          <w:tcPr>
            <w:tcW w:w="610" w:type="dxa"/>
            <w:tcBorders>
              <w:top w:val="nil"/>
              <w:left w:val="nil"/>
              <w:bottom w:val="nil"/>
              <w:right w:val="nil"/>
            </w:tcBorders>
            <w:shd w:val="clear" w:color="auto" w:fill="auto"/>
            <w:vAlign w:val="center"/>
            <w:hideMark/>
          </w:tcPr>
          <w:p w14:paraId="4A600D1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0.67</w:t>
            </w:r>
          </w:p>
        </w:tc>
        <w:tc>
          <w:tcPr>
            <w:tcW w:w="650" w:type="dxa"/>
            <w:tcBorders>
              <w:top w:val="nil"/>
              <w:left w:val="nil"/>
              <w:bottom w:val="nil"/>
              <w:right w:val="nil"/>
            </w:tcBorders>
            <w:shd w:val="clear" w:color="auto" w:fill="auto"/>
            <w:vAlign w:val="center"/>
            <w:hideMark/>
          </w:tcPr>
          <w:p w14:paraId="61E3178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1.94</w:t>
            </w:r>
          </w:p>
        </w:tc>
        <w:tc>
          <w:tcPr>
            <w:tcW w:w="617" w:type="dxa"/>
            <w:gridSpan w:val="2"/>
            <w:tcBorders>
              <w:top w:val="nil"/>
              <w:left w:val="nil"/>
              <w:bottom w:val="nil"/>
              <w:right w:val="nil"/>
            </w:tcBorders>
            <w:shd w:val="clear" w:color="auto" w:fill="auto"/>
            <w:vAlign w:val="center"/>
            <w:hideMark/>
          </w:tcPr>
          <w:p w14:paraId="600B612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0.72</w:t>
            </w:r>
          </w:p>
        </w:tc>
        <w:tc>
          <w:tcPr>
            <w:tcW w:w="643" w:type="dxa"/>
            <w:tcBorders>
              <w:top w:val="nil"/>
              <w:left w:val="nil"/>
              <w:bottom w:val="nil"/>
              <w:right w:val="nil"/>
            </w:tcBorders>
            <w:shd w:val="clear" w:color="auto" w:fill="auto"/>
            <w:vAlign w:val="center"/>
            <w:hideMark/>
          </w:tcPr>
          <w:p w14:paraId="2F9AE25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1.93</w:t>
            </w:r>
          </w:p>
        </w:tc>
        <w:tc>
          <w:tcPr>
            <w:tcW w:w="629" w:type="dxa"/>
            <w:tcBorders>
              <w:top w:val="nil"/>
              <w:left w:val="nil"/>
              <w:bottom w:val="nil"/>
              <w:right w:val="nil"/>
            </w:tcBorders>
            <w:shd w:val="clear" w:color="auto" w:fill="auto"/>
            <w:vAlign w:val="center"/>
            <w:hideMark/>
          </w:tcPr>
          <w:p w14:paraId="63EA274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0.72</w:t>
            </w:r>
          </w:p>
        </w:tc>
        <w:tc>
          <w:tcPr>
            <w:tcW w:w="631" w:type="dxa"/>
            <w:tcBorders>
              <w:top w:val="nil"/>
              <w:left w:val="nil"/>
              <w:bottom w:val="nil"/>
              <w:right w:val="nil"/>
            </w:tcBorders>
            <w:shd w:val="clear" w:color="auto" w:fill="auto"/>
            <w:vAlign w:val="center"/>
            <w:hideMark/>
          </w:tcPr>
          <w:p w14:paraId="28F0C7E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1.99</w:t>
            </w:r>
          </w:p>
        </w:tc>
        <w:tc>
          <w:tcPr>
            <w:tcW w:w="634" w:type="dxa"/>
            <w:tcBorders>
              <w:top w:val="nil"/>
              <w:left w:val="nil"/>
              <w:bottom w:val="nil"/>
              <w:right w:val="nil"/>
            </w:tcBorders>
            <w:shd w:val="clear" w:color="auto" w:fill="auto"/>
            <w:vAlign w:val="center"/>
            <w:hideMark/>
          </w:tcPr>
          <w:p w14:paraId="3832845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0.72</w:t>
            </w:r>
          </w:p>
        </w:tc>
        <w:tc>
          <w:tcPr>
            <w:tcW w:w="626" w:type="dxa"/>
            <w:tcBorders>
              <w:top w:val="nil"/>
              <w:left w:val="nil"/>
              <w:bottom w:val="nil"/>
              <w:right w:val="nil"/>
            </w:tcBorders>
            <w:shd w:val="clear" w:color="auto" w:fill="auto"/>
            <w:vAlign w:val="center"/>
            <w:hideMark/>
          </w:tcPr>
          <w:p w14:paraId="050D0FF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1.90</w:t>
            </w:r>
          </w:p>
        </w:tc>
        <w:tc>
          <w:tcPr>
            <w:tcW w:w="634" w:type="dxa"/>
            <w:tcBorders>
              <w:top w:val="nil"/>
              <w:left w:val="nil"/>
              <w:bottom w:val="nil"/>
              <w:right w:val="nil"/>
            </w:tcBorders>
            <w:shd w:val="clear" w:color="auto" w:fill="auto"/>
            <w:vAlign w:val="center"/>
            <w:hideMark/>
          </w:tcPr>
          <w:p w14:paraId="612A86A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0.77</w:t>
            </w:r>
          </w:p>
        </w:tc>
        <w:tc>
          <w:tcPr>
            <w:tcW w:w="626" w:type="dxa"/>
            <w:gridSpan w:val="2"/>
            <w:tcBorders>
              <w:top w:val="nil"/>
              <w:left w:val="nil"/>
              <w:bottom w:val="nil"/>
              <w:right w:val="nil"/>
            </w:tcBorders>
            <w:shd w:val="clear" w:color="auto" w:fill="auto"/>
            <w:vAlign w:val="center"/>
            <w:hideMark/>
          </w:tcPr>
          <w:p w14:paraId="377D255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2.07</w:t>
            </w:r>
          </w:p>
        </w:tc>
        <w:tc>
          <w:tcPr>
            <w:tcW w:w="634" w:type="dxa"/>
            <w:tcBorders>
              <w:top w:val="nil"/>
              <w:left w:val="nil"/>
              <w:bottom w:val="nil"/>
              <w:right w:val="nil"/>
            </w:tcBorders>
            <w:shd w:val="clear" w:color="auto" w:fill="auto"/>
            <w:vAlign w:val="center"/>
            <w:hideMark/>
          </w:tcPr>
          <w:p w14:paraId="570E3E9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0.80</w:t>
            </w:r>
          </w:p>
        </w:tc>
      </w:tr>
      <w:tr w:rsidR="007462DA" w:rsidRPr="00051694" w14:paraId="779FBD46" w14:textId="77777777" w:rsidTr="007462DA">
        <w:trPr>
          <w:trHeight w:val="295"/>
        </w:trPr>
        <w:tc>
          <w:tcPr>
            <w:tcW w:w="2173" w:type="dxa"/>
            <w:tcBorders>
              <w:top w:val="nil"/>
              <w:left w:val="nil"/>
              <w:bottom w:val="nil"/>
              <w:right w:val="nil"/>
            </w:tcBorders>
            <w:shd w:val="clear" w:color="auto" w:fill="auto"/>
            <w:vAlign w:val="center"/>
            <w:hideMark/>
          </w:tcPr>
          <w:p w14:paraId="372A3C4F"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DM</w:t>
            </w:r>
          </w:p>
        </w:tc>
        <w:tc>
          <w:tcPr>
            <w:tcW w:w="617" w:type="dxa"/>
            <w:tcBorders>
              <w:top w:val="nil"/>
              <w:left w:val="nil"/>
              <w:bottom w:val="nil"/>
              <w:right w:val="nil"/>
            </w:tcBorders>
            <w:shd w:val="clear" w:color="auto" w:fill="auto"/>
            <w:vAlign w:val="center"/>
            <w:hideMark/>
          </w:tcPr>
          <w:p w14:paraId="6A58769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1.93</w:t>
            </w:r>
          </w:p>
        </w:tc>
        <w:tc>
          <w:tcPr>
            <w:tcW w:w="610" w:type="dxa"/>
            <w:tcBorders>
              <w:top w:val="nil"/>
              <w:left w:val="nil"/>
              <w:bottom w:val="nil"/>
              <w:right w:val="nil"/>
            </w:tcBorders>
            <w:shd w:val="clear" w:color="auto" w:fill="auto"/>
            <w:vAlign w:val="center"/>
            <w:hideMark/>
          </w:tcPr>
          <w:p w14:paraId="5ECB760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0.67</w:t>
            </w:r>
          </w:p>
        </w:tc>
        <w:tc>
          <w:tcPr>
            <w:tcW w:w="650" w:type="dxa"/>
            <w:tcBorders>
              <w:top w:val="nil"/>
              <w:left w:val="nil"/>
              <w:bottom w:val="nil"/>
              <w:right w:val="nil"/>
            </w:tcBorders>
            <w:shd w:val="clear" w:color="auto" w:fill="auto"/>
            <w:vAlign w:val="center"/>
            <w:hideMark/>
          </w:tcPr>
          <w:p w14:paraId="3E7B89D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1.92</w:t>
            </w:r>
          </w:p>
        </w:tc>
        <w:tc>
          <w:tcPr>
            <w:tcW w:w="617" w:type="dxa"/>
            <w:gridSpan w:val="2"/>
            <w:tcBorders>
              <w:top w:val="nil"/>
              <w:left w:val="nil"/>
              <w:bottom w:val="nil"/>
              <w:right w:val="nil"/>
            </w:tcBorders>
            <w:shd w:val="clear" w:color="auto" w:fill="auto"/>
            <w:vAlign w:val="center"/>
            <w:hideMark/>
          </w:tcPr>
          <w:p w14:paraId="2464BA4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c>
          <w:tcPr>
            <w:tcW w:w="643" w:type="dxa"/>
            <w:tcBorders>
              <w:top w:val="nil"/>
              <w:left w:val="nil"/>
              <w:bottom w:val="nil"/>
              <w:right w:val="nil"/>
            </w:tcBorders>
            <w:shd w:val="clear" w:color="auto" w:fill="auto"/>
            <w:vAlign w:val="center"/>
            <w:hideMark/>
          </w:tcPr>
          <w:p w14:paraId="474B0B3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1.86</w:t>
            </w:r>
          </w:p>
        </w:tc>
        <w:tc>
          <w:tcPr>
            <w:tcW w:w="629" w:type="dxa"/>
            <w:tcBorders>
              <w:top w:val="nil"/>
              <w:left w:val="nil"/>
              <w:bottom w:val="nil"/>
              <w:right w:val="nil"/>
            </w:tcBorders>
            <w:shd w:val="clear" w:color="auto" w:fill="auto"/>
            <w:vAlign w:val="center"/>
            <w:hideMark/>
          </w:tcPr>
          <w:p w14:paraId="24F9F32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0.70</w:t>
            </w:r>
          </w:p>
        </w:tc>
        <w:tc>
          <w:tcPr>
            <w:tcW w:w="631" w:type="dxa"/>
            <w:tcBorders>
              <w:top w:val="nil"/>
              <w:left w:val="nil"/>
              <w:bottom w:val="nil"/>
              <w:right w:val="nil"/>
            </w:tcBorders>
            <w:shd w:val="clear" w:color="auto" w:fill="auto"/>
            <w:vAlign w:val="center"/>
            <w:hideMark/>
          </w:tcPr>
          <w:p w14:paraId="23F2058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1.87</w:t>
            </w:r>
          </w:p>
        </w:tc>
        <w:tc>
          <w:tcPr>
            <w:tcW w:w="634" w:type="dxa"/>
            <w:tcBorders>
              <w:top w:val="nil"/>
              <w:left w:val="nil"/>
              <w:bottom w:val="nil"/>
              <w:right w:val="nil"/>
            </w:tcBorders>
            <w:shd w:val="clear" w:color="auto" w:fill="auto"/>
            <w:vAlign w:val="center"/>
            <w:hideMark/>
          </w:tcPr>
          <w:p w14:paraId="16CA9DC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c>
          <w:tcPr>
            <w:tcW w:w="626" w:type="dxa"/>
            <w:tcBorders>
              <w:top w:val="nil"/>
              <w:left w:val="nil"/>
              <w:bottom w:val="nil"/>
              <w:right w:val="nil"/>
            </w:tcBorders>
            <w:shd w:val="clear" w:color="auto" w:fill="auto"/>
            <w:vAlign w:val="center"/>
            <w:hideMark/>
          </w:tcPr>
          <w:p w14:paraId="76149D2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1.83</w:t>
            </w:r>
          </w:p>
        </w:tc>
        <w:tc>
          <w:tcPr>
            <w:tcW w:w="634" w:type="dxa"/>
            <w:tcBorders>
              <w:top w:val="nil"/>
              <w:left w:val="nil"/>
              <w:bottom w:val="nil"/>
              <w:right w:val="nil"/>
            </w:tcBorders>
            <w:shd w:val="clear" w:color="auto" w:fill="auto"/>
            <w:vAlign w:val="center"/>
            <w:hideMark/>
          </w:tcPr>
          <w:p w14:paraId="0FDEFA8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0.66</w:t>
            </w:r>
          </w:p>
        </w:tc>
        <w:tc>
          <w:tcPr>
            <w:tcW w:w="626" w:type="dxa"/>
            <w:gridSpan w:val="2"/>
            <w:tcBorders>
              <w:top w:val="nil"/>
              <w:left w:val="nil"/>
              <w:bottom w:val="nil"/>
              <w:right w:val="nil"/>
            </w:tcBorders>
            <w:shd w:val="clear" w:color="auto" w:fill="auto"/>
            <w:vAlign w:val="center"/>
            <w:hideMark/>
          </w:tcPr>
          <w:p w14:paraId="783CE60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1.98</w:t>
            </w:r>
          </w:p>
        </w:tc>
        <w:tc>
          <w:tcPr>
            <w:tcW w:w="634" w:type="dxa"/>
            <w:tcBorders>
              <w:top w:val="nil"/>
              <w:left w:val="nil"/>
              <w:bottom w:val="nil"/>
              <w:right w:val="nil"/>
            </w:tcBorders>
            <w:shd w:val="clear" w:color="auto" w:fill="auto"/>
            <w:vAlign w:val="center"/>
            <w:hideMark/>
          </w:tcPr>
          <w:p w14:paraId="5351791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0.72</w:t>
            </w:r>
          </w:p>
        </w:tc>
      </w:tr>
      <w:tr w:rsidR="007462DA" w:rsidRPr="00051694" w14:paraId="0246909F" w14:textId="77777777" w:rsidTr="007462DA">
        <w:trPr>
          <w:trHeight w:val="295"/>
        </w:trPr>
        <w:tc>
          <w:tcPr>
            <w:tcW w:w="2173" w:type="dxa"/>
            <w:tcBorders>
              <w:top w:val="nil"/>
              <w:left w:val="nil"/>
              <w:bottom w:val="nil"/>
              <w:right w:val="nil"/>
            </w:tcBorders>
            <w:shd w:val="clear" w:color="auto" w:fill="auto"/>
            <w:vAlign w:val="center"/>
            <w:hideMark/>
          </w:tcPr>
          <w:p w14:paraId="462D16AC"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SC</w:t>
            </w:r>
          </w:p>
        </w:tc>
        <w:tc>
          <w:tcPr>
            <w:tcW w:w="617" w:type="dxa"/>
            <w:tcBorders>
              <w:top w:val="nil"/>
              <w:left w:val="nil"/>
              <w:bottom w:val="nil"/>
              <w:right w:val="nil"/>
            </w:tcBorders>
            <w:shd w:val="clear" w:color="auto" w:fill="auto"/>
            <w:vAlign w:val="center"/>
            <w:hideMark/>
          </w:tcPr>
          <w:p w14:paraId="4ACBA23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1.72</w:t>
            </w:r>
          </w:p>
        </w:tc>
        <w:tc>
          <w:tcPr>
            <w:tcW w:w="610" w:type="dxa"/>
            <w:tcBorders>
              <w:top w:val="nil"/>
              <w:left w:val="nil"/>
              <w:bottom w:val="nil"/>
              <w:right w:val="nil"/>
            </w:tcBorders>
            <w:shd w:val="clear" w:color="auto" w:fill="auto"/>
            <w:vAlign w:val="center"/>
            <w:hideMark/>
          </w:tcPr>
          <w:p w14:paraId="011B211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0.57</w:t>
            </w:r>
          </w:p>
        </w:tc>
        <w:tc>
          <w:tcPr>
            <w:tcW w:w="650" w:type="dxa"/>
            <w:tcBorders>
              <w:top w:val="nil"/>
              <w:left w:val="nil"/>
              <w:bottom w:val="nil"/>
              <w:right w:val="nil"/>
            </w:tcBorders>
            <w:shd w:val="clear" w:color="auto" w:fill="auto"/>
            <w:vAlign w:val="center"/>
            <w:hideMark/>
          </w:tcPr>
          <w:p w14:paraId="08D1A55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1.76</w:t>
            </w:r>
          </w:p>
        </w:tc>
        <w:tc>
          <w:tcPr>
            <w:tcW w:w="617" w:type="dxa"/>
            <w:gridSpan w:val="2"/>
            <w:tcBorders>
              <w:top w:val="nil"/>
              <w:left w:val="nil"/>
              <w:bottom w:val="nil"/>
              <w:right w:val="nil"/>
            </w:tcBorders>
            <w:shd w:val="clear" w:color="auto" w:fill="auto"/>
            <w:vAlign w:val="center"/>
            <w:hideMark/>
          </w:tcPr>
          <w:p w14:paraId="6DC175C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0.61</w:t>
            </w:r>
          </w:p>
        </w:tc>
        <w:tc>
          <w:tcPr>
            <w:tcW w:w="643" w:type="dxa"/>
            <w:tcBorders>
              <w:top w:val="nil"/>
              <w:left w:val="nil"/>
              <w:bottom w:val="nil"/>
              <w:right w:val="nil"/>
            </w:tcBorders>
            <w:shd w:val="clear" w:color="auto" w:fill="auto"/>
            <w:vAlign w:val="center"/>
            <w:hideMark/>
          </w:tcPr>
          <w:p w14:paraId="31CFC02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1.75</w:t>
            </w:r>
          </w:p>
        </w:tc>
        <w:tc>
          <w:tcPr>
            <w:tcW w:w="629" w:type="dxa"/>
            <w:tcBorders>
              <w:top w:val="nil"/>
              <w:left w:val="nil"/>
              <w:bottom w:val="nil"/>
              <w:right w:val="nil"/>
            </w:tcBorders>
            <w:shd w:val="clear" w:color="auto" w:fill="auto"/>
            <w:vAlign w:val="center"/>
            <w:hideMark/>
          </w:tcPr>
          <w:p w14:paraId="0A0B4F3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0.64</w:t>
            </w:r>
          </w:p>
        </w:tc>
        <w:tc>
          <w:tcPr>
            <w:tcW w:w="631" w:type="dxa"/>
            <w:tcBorders>
              <w:top w:val="nil"/>
              <w:left w:val="nil"/>
              <w:bottom w:val="nil"/>
              <w:right w:val="nil"/>
            </w:tcBorders>
            <w:shd w:val="clear" w:color="auto" w:fill="auto"/>
            <w:vAlign w:val="center"/>
            <w:hideMark/>
          </w:tcPr>
          <w:p w14:paraId="6EEBC46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1.81</w:t>
            </w:r>
          </w:p>
        </w:tc>
        <w:tc>
          <w:tcPr>
            <w:tcW w:w="634" w:type="dxa"/>
            <w:tcBorders>
              <w:top w:val="nil"/>
              <w:left w:val="nil"/>
              <w:bottom w:val="nil"/>
              <w:right w:val="nil"/>
            </w:tcBorders>
            <w:shd w:val="clear" w:color="auto" w:fill="auto"/>
            <w:vAlign w:val="center"/>
            <w:hideMark/>
          </w:tcPr>
          <w:p w14:paraId="65DA9D2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0.66</w:t>
            </w:r>
          </w:p>
        </w:tc>
        <w:tc>
          <w:tcPr>
            <w:tcW w:w="626" w:type="dxa"/>
            <w:tcBorders>
              <w:top w:val="nil"/>
              <w:left w:val="nil"/>
              <w:bottom w:val="nil"/>
              <w:right w:val="nil"/>
            </w:tcBorders>
            <w:shd w:val="clear" w:color="auto" w:fill="auto"/>
            <w:vAlign w:val="center"/>
            <w:hideMark/>
          </w:tcPr>
          <w:p w14:paraId="0ECCA7A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1.77</w:t>
            </w:r>
          </w:p>
        </w:tc>
        <w:tc>
          <w:tcPr>
            <w:tcW w:w="634" w:type="dxa"/>
            <w:tcBorders>
              <w:top w:val="nil"/>
              <w:left w:val="nil"/>
              <w:bottom w:val="nil"/>
              <w:right w:val="nil"/>
            </w:tcBorders>
            <w:shd w:val="clear" w:color="auto" w:fill="auto"/>
            <w:vAlign w:val="center"/>
            <w:hideMark/>
          </w:tcPr>
          <w:p w14:paraId="5C47B4F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0.75</w:t>
            </w:r>
          </w:p>
        </w:tc>
        <w:tc>
          <w:tcPr>
            <w:tcW w:w="626" w:type="dxa"/>
            <w:gridSpan w:val="2"/>
            <w:tcBorders>
              <w:top w:val="nil"/>
              <w:left w:val="nil"/>
              <w:bottom w:val="nil"/>
              <w:right w:val="nil"/>
            </w:tcBorders>
            <w:shd w:val="clear" w:color="auto" w:fill="auto"/>
            <w:vAlign w:val="center"/>
            <w:hideMark/>
          </w:tcPr>
          <w:p w14:paraId="45F71E2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1.93</w:t>
            </w:r>
          </w:p>
        </w:tc>
        <w:tc>
          <w:tcPr>
            <w:tcW w:w="634" w:type="dxa"/>
            <w:tcBorders>
              <w:top w:val="nil"/>
              <w:left w:val="nil"/>
              <w:bottom w:val="nil"/>
              <w:right w:val="nil"/>
            </w:tcBorders>
            <w:shd w:val="clear" w:color="auto" w:fill="auto"/>
            <w:vAlign w:val="center"/>
            <w:hideMark/>
          </w:tcPr>
          <w:p w14:paraId="344CD2F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0.74</w:t>
            </w:r>
          </w:p>
        </w:tc>
      </w:tr>
      <w:tr w:rsidR="007462DA" w:rsidRPr="00051694" w14:paraId="522931B0" w14:textId="77777777" w:rsidTr="007462DA">
        <w:trPr>
          <w:trHeight w:val="310"/>
        </w:trPr>
        <w:tc>
          <w:tcPr>
            <w:tcW w:w="2173" w:type="dxa"/>
            <w:tcBorders>
              <w:top w:val="nil"/>
              <w:left w:val="nil"/>
              <w:bottom w:val="nil"/>
              <w:right w:val="nil"/>
            </w:tcBorders>
            <w:shd w:val="clear" w:color="auto" w:fill="auto"/>
            <w:vAlign w:val="center"/>
            <w:hideMark/>
          </w:tcPr>
          <w:p w14:paraId="6826E865"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DM</w:t>
            </w:r>
          </w:p>
        </w:tc>
        <w:tc>
          <w:tcPr>
            <w:tcW w:w="617" w:type="dxa"/>
            <w:tcBorders>
              <w:top w:val="nil"/>
              <w:left w:val="nil"/>
              <w:bottom w:val="nil"/>
              <w:right w:val="nil"/>
            </w:tcBorders>
            <w:shd w:val="clear" w:color="auto" w:fill="auto"/>
            <w:vAlign w:val="center"/>
            <w:hideMark/>
          </w:tcPr>
          <w:p w14:paraId="37AE533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1.75</w:t>
            </w:r>
          </w:p>
        </w:tc>
        <w:tc>
          <w:tcPr>
            <w:tcW w:w="610" w:type="dxa"/>
            <w:tcBorders>
              <w:top w:val="nil"/>
              <w:left w:val="nil"/>
              <w:bottom w:val="nil"/>
              <w:right w:val="nil"/>
            </w:tcBorders>
            <w:shd w:val="clear" w:color="auto" w:fill="auto"/>
            <w:vAlign w:val="center"/>
            <w:hideMark/>
          </w:tcPr>
          <w:p w14:paraId="35BB64B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0.59</w:t>
            </w:r>
          </w:p>
        </w:tc>
        <w:tc>
          <w:tcPr>
            <w:tcW w:w="650" w:type="dxa"/>
            <w:tcBorders>
              <w:top w:val="nil"/>
              <w:left w:val="nil"/>
              <w:bottom w:val="nil"/>
              <w:right w:val="nil"/>
            </w:tcBorders>
            <w:shd w:val="clear" w:color="auto" w:fill="auto"/>
            <w:vAlign w:val="center"/>
            <w:hideMark/>
          </w:tcPr>
          <w:p w14:paraId="71144E8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1.77</w:t>
            </w:r>
          </w:p>
        </w:tc>
        <w:tc>
          <w:tcPr>
            <w:tcW w:w="617" w:type="dxa"/>
            <w:gridSpan w:val="2"/>
            <w:tcBorders>
              <w:top w:val="nil"/>
              <w:left w:val="nil"/>
              <w:bottom w:val="nil"/>
              <w:right w:val="nil"/>
            </w:tcBorders>
            <w:shd w:val="clear" w:color="auto" w:fill="auto"/>
            <w:vAlign w:val="center"/>
            <w:hideMark/>
          </w:tcPr>
          <w:p w14:paraId="3315366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0.64</w:t>
            </w:r>
          </w:p>
        </w:tc>
        <w:tc>
          <w:tcPr>
            <w:tcW w:w="643" w:type="dxa"/>
            <w:tcBorders>
              <w:top w:val="nil"/>
              <w:left w:val="nil"/>
              <w:bottom w:val="nil"/>
              <w:right w:val="nil"/>
            </w:tcBorders>
            <w:shd w:val="clear" w:color="auto" w:fill="auto"/>
            <w:vAlign w:val="center"/>
            <w:hideMark/>
          </w:tcPr>
          <w:p w14:paraId="4FD60C6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1.70</w:t>
            </w:r>
          </w:p>
        </w:tc>
        <w:tc>
          <w:tcPr>
            <w:tcW w:w="629" w:type="dxa"/>
            <w:tcBorders>
              <w:top w:val="nil"/>
              <w:left w:val="nil"/>
              <w:bottom w:val="nil"/>
              <w:right w:val="nil"/>
            </w:tcBorders>
            <w:shd w:val="clear" w:color="auto" w:fill="auto"/>
            <w:vAlign w:val="center"/>
            <w:hideMark/>
          </w:tcPr>
          <w:p w14:paraId="61A5A6B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0.59</w:t>
            </w:r>
          </w:p>
        </w:tc>
        <w:tc>
          <w:tcPr>
            <w:tcW w:w="631" w:type="dxa"/>
            <w:tcBorders>
              <w:top w:val="nil"/>
              <w:left w:val="nil"/>
              <w:bottom w:val="nil"/>
              <w:right w:val="nil"/>
            </w:tcBorders>
            <w:shd w:val="clear" w:color="auto" w:fill="auto"/>
            <w:vAlign w:val="center"/>
            <w:hideMark/>
          </w:tcPr>
          <w:p w14:paraId="2AF9FDF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1.71</w:t>
            </w:r>
          </w:p>
        </w:tc>
        <w:tc>
          <w:tcPr>
            <w:tcW w:w="634" w:type="dxa"/>
            <w:tcBorders>
              <w:top w:val="nil"/>
              <w:left w:val="nil"/>
              <w:bottom w:val="nil"/>
              <w:right w:val="nil"/>
            </w:tcBorders>
            <w:shd w:val="clear" w:color="auto" w:fill="auto"/>
            <w:vAlign w:val="center"/>
            <w:hideMark/>
          </w:tcPr>
          <w:p w14:paraId="5390E91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0.63</w:t>
            </w:r>
          </w:p>
        </w:tc>
        <w:tc>
          <w:tcPr>
            <w:tcW w:w="626" w:type="dxa"/>
            <w:tcBorders>
              <w:top w:val="nil"/>
              <w:left w:val="nil"/>
              <w:bottom w:val="nil"/>
              <w:right w:val="nil"/>
            </w:tcBorders>
            <w:shd w:val="clear" w:color="auto" w:fill="auto"/>
            <w:vAlign w:val="center"/>
            <w:hideMark/>
          </w:tcPr>
          <w:p w14:paraId="794BC51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1.76</w:t>
            </w:r>
          </w:p>
        </w:tc>
        <w:tc>
          <w:tcPr>
            <w:tcW w:w="634" w:type="dxa"/>
            <w:tcBorders>
              <w:top w:val="nil"/>
              <w:left w:val="nil"/>
              <w:bottom w:val="nil"/>
              <w:right w:val="nil"/>
            </w:tcBorders>
            <w:shd w:val="clear" w:color="auto" w:fill="auto"/>
            <w:vAlign w:val="center"/>
            <w:hideMark/>
          </w:tcPr>
          <w:p w14:paraId="6AD4EF1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c>
          <w:tcPr>
            <w:tcW w:w="626" w:type="dxa"/>
            <w:gridSpan w:val="2"/>
            <w:tcBorders>
              <w:top w:val="nil"/>
              <w:left w:val="nil"/>
              <w:bottom w:val="nil"/>
              <w:right w:val="nil"/>
            </w:tcBorders>
            <w:shd w:val="clear" w:color="auto" w:fill="auto"/>
            <w:vAlign w:val="center"/>
            <w:hideMark/>
          </w:tcPr>
          <w:p w14:paraId="05E59A1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1.87</w:t>
            </w:r>
          </w:p>
        </w:tc>
        <w:tc>
          <w:tcPr>
            <w:tcW w:w="634" w:type="dxa"/>
            <w:tcBorders>
              <w:top w:val="nil"/>
              <w:left w:val="nil"/>
              <w:bottom w:val="nil"/>
              <w:right w:val="nil"/>
            </w:tcBorders>
            <w:shd w:val="clear" w:color="auto" w:fill="auto"/>
            <w:vAlign w:val="center"/>
            <w:hideMark/>
          </w:tcPr>
          <w:p w14:paraId="5454BED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0.68</w:t>
            </w:r>
          </w:p>
        </w:tc>
      </w:tr>
      <w:tr w:rsidR="007462DA" w:rsidRPr="00051694" w14:paraId="48DFE9E0" w14:textId="77777777" w:rsidTr="007462DA">
        <w:trPr>
          <w:trHeight w:val="295"/>
        </w:trPr>
        <w:tc>
          <w:tcPr>
            <w:tcW w:w="9726" w:type="dxa"/>
            <w:gridSpan w:val="15"/>
            <w:tcBorders>
              <w:top w:val="single" w:sz="8" w:space="0" w:color="000000"/>
              <w:left w:val="nil"/>
              <w:bottom w:val="nil"/>
              <w:right w:val="nil"/>
            </w:tcBorders>
            <w:shd w:val="clear" w:color="auto" w:fill="auto"/>
            <w:vAlign w:val="center"/>
            <w:hideMark/>
          </w:tcPr>
          <w:p w14:paraId="11641E02" w14:textId="06797614" w:rsidR="007462DA" w:rsidRPr="00051694" w:rsidRDefault="007462DA" w:rsidP="007462DA">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Positive Relationship Skills (1=</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never</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 4=</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always</w:t>
            </w:r>
            <w:r w:rsidR="00A0221F" w:rsidRPr="00051694">
              <w:rPr>
                <w:rFonts w:ascii="Times New Roman" w:eastAsia="Times New Roman" w:hAnsi="Times New Roman" w:cs="Times New Roman"/>
                <w:color w:val="000000"/>
                <w:sz w:val="20"/>
                <w:szCs w:val="20"/>
                <w:u w:val="single"/>
              </w:rPr>
              <w:t>”</w:t>
            </w:r>
            <w:r w:rsidRPr="00051694">
              <w:rPr>
                <w:rFonts w:ascii="Times New Roman" w:eastAsia="Times New Roman" w:hAnsi="Times New Roman" w:cs="Times New Roman"/>
                <w:color w:val="000000"/>
                <w:sz w:val="20"/>
                <w:szCs w:val="20"/>
                <w:u w:val="single"/>
              </w:rPr>
              <w:t>)</w:t>
            </w:r>
          </w:p>
        </w:tc>
      </w:tr>
      <w:tr w:rsidR="007462DA" w:rsidRPr="00051694" w14:paraId="1B3C75D3" w14:textId="77777777" w:rsidTr="007462DA">
        <w:trPr>
          <w:trHeight w:val="295"/>
        </w:trPr>
        <w:tc>
          <w:tcPr>
            <w:tcW w:w="2173" w:type="dxa"/>
            <w:tcBorders>
              <w:top w:val="nil"/>
              <w:left w:val="nil"/>
              <w:bottom w:val="nil"/>
              <w:right w:val="nil"/>
            </w:tcBorders>
            <w:shd w:val="clear" w:color="auto" w:fill="auto"/>
            <w:vAlign w:val="center"/>
            <w:hideMark/>
          </w:tcPr>
          <w:p w14:paraId="511C043A"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SC</w:t>
            </w:r>
          </w:p>
        </w:tc>
        <w:tc>
          <w:tcPr>
            <w:tcW w:w="617" w:type="dxa"/>
            <w:tcBorders>
              <w:top w:val="nil"/>
              <w:left w:val="nil"/>
              <w:bottom w:val="nil"/>
              <w:right w:val="nil"/>
            </w:tcBorders>
            <w:shd w:val="clear" w:color="auto" w:fill="auto"/>
            <w:vAlign w:val="center"/>
            <w:hideMark/>
          </w:tcPr>
          <w:p w14:paraId="3ADAF45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2.70</w:t>
            </w:r>
          </w:p>
        </w:tc>
        <w:tc>
          <w:tcPr>
            <w:tcW w:w="610" w:type="dxa"/>
            <w:tcBorders>
              <w:top w:val="nil"/>
              <w:left w:val="nil"/>
              <w:bottom w:val="nil"/>
              <w:right w:val="nil"/>
            </w:tcBorders>
            <w:shd w:val="clear" w:color="auto" w:fill="auto"/>
            <w:vAlign w:val="center"/>
            <w:hideMark/>
          </w:tcPr>
          <w:p w14:paraId="7CDCB48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0.98</w:t>
            </w:r>
          </w:p>
        </w:tc>
        <w:tc>
          <w:tcPr>
            <w:tcW w:w="650" w:type="dxa"/>
            <w:tcBorders>
              <w:top w:val="nil"/>
              <w:left w:val="nil"/>
              <w:bottom w:val="nil"/>
              <w:right w:val="nil"/>
            </w:tcBorders>
            <w:shd w:val="clear" w:color="auto" w:fill="auto"/>
            <w:vAlign w:val="center"/>
            <w:hideMark/>
          </w:tcPr>
          <w:p w14:paraId="3A07643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2.75</w:t>
            </w:r>
          </w:p>
        </w:tc>
        <w:tc>
          <w:tcPr>
            <w:tcW w:w="617" w:type="dxa"/>
            <w:gridSpan w:val="2"/>
            <w:tcBorders>
              <w:top w:val="nil"/>
              <w:left w:val="nil"/>
              <w:bottom w:val="nil"/>
              <w:right w:val="nil"/>
            </w:tcBorders>
            <w:shd w:val="clear" w:color="auto" w:fill="auto"/>
            <w:vAlign w:val="center"/>
            <w:hideMark/>
          </w:tcPr>
          <w:p w14:paraId="489D119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0.96</w:t>
            </w:r>
          </w:p>
        </w:tc>
        <w:tc>
          <w:tcPr>
            <w:tcW w:w="643" w:type="dxa"/>
            <w:tcBorders>
              <w:top w:val="nil"/>
              <w:left w:val="nil"/>
              <w:bottom w:val="nil"/>
              <w:right w:val="nil"/>
            </w:tcBorders>
            <w:shd w:val="clear" w:color="auto" w:fill="auto"/>
            <w:vAlign w:val="center"/>
            <w:hideMark/>
          </w:tcPr>
          <w:p w14:paraId="4CB78AE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2.85</w:t>
            </w:r>
          </w:p>
        </w:tc>
        <w:tc>
          <w:tcPr>
            <w:tcW w:w="629" w:type="dxa"/>
            <w:tcBorders>
              <w:top w:val="nil"/>
              <w:left w:val="nil"/>
              <w:bottom w:val="nil"/>
              <w:right w:val="nil"/>
            </w:tcBorders>
            <w:shd w:val="clear" w:color="auto" w:fill="auto"/>
            <w:vAlign w:val="center"/>
            <w:hideMark/>
          </w:tcPr>
          <w:p w14:paraId="385834E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0.91</w:t>
            </w:r>
          </w:p>
        </w:tc>
        <w:tc>
          <w:tcPr>
            <w:tcW w:w="631" w:type="dxa"/>
            <w:tcBorders>
              <w:top w:val="nil"/>
              <w:left w:val="nil"/>
              <w:bottom w:val="nil"/>
              <w:right w:val="nil"/>
            </w:tcBorders>
            <w:shd w:val="clear" w:color="auto" w:fill="auto"/>
            <w:vAlign w:val="center"/>
            <w:hideMark/>
          </w:tcPr>
          <w:p w14:paraId="2AF2673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2.93</w:t>
            </w:r>
          </w:p>
        </w:tc>
        <w:tc>
          <w:tcPr>
            <w:tcW w:w="634" w:type="dxa"/>
            <w:tcBorders>
              <w:top w:val="nil"/>
              <w:left w:val="nil"/>
              <w:bottom w:val="nil"/>
              <w:right w:val="nil"/>
            </w:tcBorders>
            <w:shd w:val="clear" w:color="auto" w:fill="auto"/>
            <w:vAlign w:val="center"/>
            <w:hideMark/>
          </w:tcPr>
          <w:p w14:paraId="306EBF5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0.86</w:t>
            </w:r>
          </w:p>
        </w:tc>
        <w:tc>
          <w:tcPr>
            <w:tcW w:w="626" w:type="dxa"/>
            <w:tcBorders>
              <w:top w:val="nil"/>
              <w:left w:val="nil"/>
              <w:bottom w:val="nil"/>
              <w:right w:val="nil"/>
            </w:tcBorders>
            <w:shd w:val="clear" w:color="auto" w:fill="auto"/>
            <w:vAlign w:val="center"/>
            <w:hideMark/>
          </w:tcPr>
          <w:p w14:paraId="23B01B7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2.97</w:t>
            </w:r>
          </w:p>
        </w:tc>
        <w:tc>
          <w:tcPr>
            <w:tcW w:w="634" w:type="dxa"/>
            <w:tcBorders>
              <w:top w:val="nil"/>
              <w:left w:val="nil"/>
              <w:bottom w:val="nil"/>
              <w:right w:val="nil"/>
            </w:tcBorders>
            <w:shd w:val="clear" w:color="auto" w:fill="auto"/>
            <w:vAlign w:val="center"/>
            <w:hideMark/>
          </w:tcPr>
          <w:p w14:paraId="361A856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0.80</w:t>
            </w:r>
          </w:p>
        </w:tc>
        <w:tc>
          <w:tcPr>
            <w:tcW w:w="626" w:type="dxa"/>
            <w:gridSpan w:val="2"/>
            <w:tcBorders>
              <w:top w:val="nil"/>
              <w:left w:val="nil"/>
              <w:bottom w:val="nil"/>
              <w:right w:val="nil"/>
            </w:tcBorders>
            <w:shd w:val="clear" w:color="auto" w:fill="auto"/>
            <w:vAlign w:val="center"/>
            <w:hideMark/>
          </w:tcPr>
          <w:p w14:paraId="327CFD8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2.90</w:t>
            </w:r>
          </w:p>
        </w:tc>
        <w:tc>
          <w:tcPr>
            <w:tcW w:w="634" w:type="dxa"/>
            <w:tcBorders>
              <w:top w:val="nil"/>
              <w:left w:val="nil"/>
              <w:bottom w:val="nil"/>
              <w:right w:val="nil"/>
            </w:tcBorders>
            <w:shd w:val="clear" w:color="auto" w:fill="auto"/>
            <w:vAlign w:val="center"/>
            <w:hideMark/>
          </w:tcPr>
          <w:p w14:paraId="00175C4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0.90</w:t>
            </w:r>
          </w:p>
        </w:tc>
      </w:tr>
      <w:tr w:rsidR="007462DA" w:rsidRPr="00051694" w14:paraId="149265E8" w14:textId="77777777" w:rsidTr="007462DA">
        <w:trPr>
          <w:trHeight w:val="295"/>
        </w:trPr>
        <w:tc>
          <w:tcPr>
            <w:tcW w:w="2173" w:type="dxa"/>
            <w:tcBorders>
              <w:top w:val="nil"/>
              <w:left w:val="nil"/>
              <w:bottom w:val="nil"/>
              <w:right w:val="nil"/>
            </w:tcBorders>
            <w:shd w:val="clear" w:color="auto" w:fill="auto"/>
            <w:vAlign w:val="center"/>
            <w:hideMark/>
          </w:tcPr>
          <w:p w14:paraId="7980EB8E"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DM</w:t>
            </w:r>
          </w:p>
        </w:tc>
        <w:tc>
          <w:tcPr>
            <w:tcW w:w="617" w:type="dxa"/>
            <w:tcBorders>
              <w:top w:val="nil"/>
              <w:left w:val="nil"/>
              <w:bottom w:val="nil"/>
              <w:right w:val="nil"/>
            </w:tcBorders>
            <w:shd w:val="clear" w:color="auto" w:fill="auto"/>
            <w:vAlign w:val="center"/>
            <w:hideMark/>
          </w:tcPr>
          <w:p w14:paraId="61D98E2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2.80</w:t>
            </w:r>
          </w:p>
        </w:tc>
        <w:tc>
          <w:tcPr>
            <w:tcW w:w="610" w:type="dxa"/>
            <w:tcBorders>
              <w:top w:val="nil"/>
              <w:left w:val="nil"/>
              <w:bottom w:val="nil"/>
              <w:right w:val="nil"/>
            </w:tcBorders>
            <w:shd w:val="clear" w:color="auto" w:fill="auto"/>
            <w:vAlign w:val="center"/>
            <w:hideMark/>
          </w:tcPr>
          <w:p w14:paraId="722EAFC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1.03</w:t>
            </w:r>
          </w:p>
        </w:tc>
        <w:tc>
          <w:tcPr>
            <w:tcW w:w="650" w:type="dxa"/>
            <w:tcBorders>
              <w:top w:val="nil"/>
              <w:left w:val="nil"/>
              <w:bottom w:val="nil"/>
              <w:right w:val="nil"/>
            </w:tcBorders>
            <w:shd w:val="clear" w:color="auto" w:fill="auto"/>
            <w:vAlign w:val="center"/>
            <w:hideMark/>
          </w:tcPr>
          <w:p w14:paraId="04194D3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2.80</w:t>
            </w:r>
          </w:p>
        </w:tc>
        <w:tc>
          <w:tcPr>
            <w:tcW w:w="617" w:type="dxa"/>
            <w:gridSpan w:val="2"/>
            <w:tcBorders>
              <w:top w:val="nil"/>
              <w:left w:val="nil"/>
              <w:bottom w:val="nil"/>
              <w:right w:val="nil"/>
            </w:tcBorders>
            <w:shd w:val="clear" w:color="auto" w:fill="auto"/>
            <w:vAlign w:val="center"/>
            <w:hideMark/>
          </w:tcPr>
          <w:p w14:paraId="59B30EC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0.94</w:t>
            </w:r>
          </w:p>
        </w:tc>
        <w:tc>
          <w:tcPr>
            <w:tcW w:w="643" w:type="dxa"/>
            <w:tcBorders>
              <w:top w:val="nil"/>
              <w:left w:val="nil"/>
              <w:bottom w:val="nil"/>
              <w:right w:val="nil"/>
            </w:tcBorders>
            <w:shd w:val="clear" w:color="auto" w:fill="auto"/>
            <w:vAlign w:val="center"/>
            <w:hideMark/>
          </w:tcPr>
          <w:p w14:paraId="454A575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2.89</w:t>
            </w:r>
          </w:p>
        </w:tc>
        <w:tc>
          <w:tcPr>
            <w:tcW w:w="629" w:type="dxa"/>
            <w:tcBorders>
              <w:top w:val="nil"/>
              <w:left w:val="nil"/>
              <w:bottom w:val="nil"/>
              <w:right w:val="nil"/>
            </w:tcBorders>
            <w:shd w:val="clear" w:color="auto" w:fill="auto"/>
            <w:vAlign w:val="center"/>
            <w:hideMark/>
          </w:tcPr>
          <w:p w14:paraId="50063C5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0.92</w:t>
            </w:r>
          </w:p>
        </w:tc>
        <w:tc>
          <w:tcPr>
            <w:tcW w:w="631" w:type="dxa"/>
            <w:tcBorders>
              <w:top w:val="nil"/>
              <w:left w:val="nil"/>
              <w:bottom w:val="nil"/>
              <w:right w:val="nil"/>
            </w:tcBorders>
            <w:shd w:val="clear" w:color="auto" w:fill="auto"/>
            <w:vAlign w:val="center"/>
            <w:hideMark/>
          </w:tcPr>
          <w:p w14:paraId="1A44A56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2.92</w:t>
            </w:r>
          </w:p>
        </w:tc>
        <w:tc>
          <w:tcPr>
            <w:tcW w:w="634" w:type="dxa"/>
            <w:tcBorders>
              <w:top w:val="nil"/>
              <w:left w:val="nil"/>
              <w:bottom w:val="nil"/>
              <w:right w:val="nil"/>
            </w:tcBorders>
            <w:shd w:val="clear" w:color="auto" w:fill="auto"/>
            <w:vAlign w:val="center"/>
            <w:hideMark/>
          </w:tcPr>
          <w:p w14:paraId="56892552"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0.93</w:t>
            </w:r>
          </w:p>
        </w:tc>
        <w:tc>
          <w:tcPr>
            <w:tcW w:w="626" w:type="dxa"/>
            <w:tcBorders>
              <w:top w:val="nil"/>
              <w:left w:val="nil"/>
              <w:bottom w:val="nil"/>
              <w:right w:val="nil"/>
            </w:tcBorders>
            <w:shd w:val="clear" w:color="auto" w:fill="auto"/>
            <w:vAlign w:val="center"/>
            <w:hideMark/>
          </w:tcPr>
          <w:p w14:paraId="6669A5A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3.02</w:t>
            </w:r>
          </w:p>
        </w:tc>
        <w:tc>
          <w:tcPr>
            <w:tcW w:w="634" w:type="dxa"/>
            <w:tcBorders>
              <w:top w:val="nil"/>
              <w:left w:val="nil"/>
              <w:bottom w:val="nil"/>
              <w:right w:val="nil"/>
            </w:tcBorders>
            <w:shd w:val="clear" w:color="auto" w:fill="auto"/>
            <w:vAlign w:val="center"/>
            <w:hideMark/>
          </w:tcPr>
          <w:p w14:paraId="7E0438C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0.87</w:t>
            </w:r>
          </w:p>
        </w:tc>
        <w:tc>
          <w:tcPr>
            <w:tcW w:w="626" w:type="dxa"/>
            <w:gridSpan w:val="2"/>
            <w:tcBorders>
              <w:top w:val="nil"/>
              <w:left w:val="nil"/>
              <w:bottom w:val="nil"/>
              <w:right w:val="nil"/>
            </w:tcBorders>
            <w:shd w:val="clear" w:color="auto" w:fill="auto"/>
            <w:vAlign w:val="center"/>
            <w:hideMark/>
          </w:tcPr>
          <w:p w14:paraId="0304017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2.98</w:t>
            </w:r>
          </w:p>
        </w:tc>
        <w:tc>
          <w:tcPr>
            <w:tcW w:w="634" w:type="dxa"/>
            <w:tcBorders>
              <w:top w:val="nil"/>
              <w:left w:val="nil"/>
              <w:bottom w:val="nil"/>
              <w:right w:val="nil"/>
            </w:tcBorders>
            <w:shd w:val="clear" w:color="auto" w:fill="auto"/>
            <w:vAlign w:val="center"/>
            <w:hideMark/>
          </w:tcPr>
          <w:p w14:paraId="4BB908C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0.87</w:t>
            </w:r>
          </w:p>
        </w:tc>
      </w:tr>
      <w:tr w:rsidR="007462DA" w:rsidRPr="00051694" w14:paraId="6EB95D56" w14:textId="77777777" w:rsidTr="007462DA">
        <w:trPr>
          <w:trHeight w:val="295"/>
        </w:trPr>
        <w:tc>
          <w:tcPr>
            <w:tcW w:w="2173" w:type="dxa"/>
            <w:tcBorders>
              <w:top w:val="nil"/>
              <w:left w:val="nil"/>
              <w:bottom w:val="nil"/>
              <w:right w:val="nil"/>
            </w:tcBorders>
            <w:shd w:val="clear" w:color="auto" w:fill="auto"/>
            <w:vAlign w:val="center"/>
            <w:hideMark/>
          </w:tcPr>
          <w:p w14:paraId="4F5C34D2"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SC</w:t>
            </w:r>
          </w:p>
        </w:tc>
        <w:tc>
          <w:tcPr>
            <w:tcW w:w="617" w:type="dxa"/>
            <w:tcBorders>
              <w:top w:val="nil"/>
              <w:left w:val="nil"/>
              <w:bottom w:val="nil"/>
              <w:right w:val="nil"/>
            </w:tcBorders>
            <w:shd w:val="clear" w:color="auto" w:fill="auto"/>
            <w:vAlign w:val="center"/>
            <w:hideMark/>
          </w:tcPr>
          <w:p w14:paraId="1F63375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2.82</w:t>
            </w:r>
          </w:p>
        </w:tc>
        <w:tc>
          <w:tcPr>
            <w:tcW w:w="610" w:type="dxa"/>
            <w:tcBorders>
              <w:top w:val="nil"/>
              <w:left w:val="nil"/>
              <w:bottom w:val="nil"/>
              <w:right w:val="nil"/>
            </w:tcBorders>
            <w:shd w:val="clear" w:color="auto" w:fill="auto"/>
            <w:vAlign w:val="center"/>
            <w:hideMark/>
          </w:tcPr>
          <w:p w14:paraId="3C4E5F9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0.99</w:t>
            </w:r>
          </w:p>
        </w:tc>
        <w:tc>
          <w:tcPr>
            <w:tcW w:w="650" w:type="dxa"/>
            <w:tcBorders>
              <w:top w:val="nil"/>
              <w:left w:val="nil"/>
              <w:bottom w:val="nil"/>
              <w:right w:val="nil"/>
            </w:tcBorders>
            <w:shd w:val="clear" w:color="auto" w:fill="auto"/>
            <w:vAlign w:val="center"/>
            <w:hideMark/>
          </w:tcPr>
          <w:p w14:paraId="25B6080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2.79</w:t>
            </w:r>
          </w:p>
        </w:tc>
        <w:tc>
          <w:tcPr>
            <w:tcW w:w="617" w:type="dxa"/>
            <w:gridSpan w:val="2"/>
            <w:tcBorders>
              <w:top w:val="nil"/>
              <w:left w:val="nil"/>
              <w:bottom w:val="nil"/>
              <w:right w:val="nil"/>
            </w:tcBorders>
            <w:shd w:val="clear" w:color="auto" w:fill="auto"/>
            <w:vAlign w:val="center"/>
            <w:hideMark/>
          </w:tcPr>
          <w:p w14:paraId="535F157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0.95</w:t>
            </w:r>
          </w:p>
        </w:tc>
        <w:tc>
          <w:tcPr>
            <w:tcW w:w="643" w:type="dxa"/>
            <w:tcBorders>
              <w:top w:val="nil"/>
              <w:left w:val="nil"/>
              <w:bottom w:val="nil"/>
              <w:right w:val="nil"/>
            </w:tcBorders>
            <w:shd w:val="clear" w:color="auto" w:fill="auto"/>
            <w:vAlign w:val="center"/>
            <w:hideMark/>
          </w:tcPr>
          <w:p w14:paraId="01C83C8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2.80</w:t>
            </w:r>
          </w:p>
        </w:tc>
        <w:tc>
          <w:tcPr>
            <w:tcW w:w="629" w:type="dxa"/>
            <w:tcBorders>
              <w:top w:val="nil"/>
              <w:left w:val="nil"/>
              <w:bottom w:val="nil"/>
              <w:right w:val="nil"/>
            </w:tcBorders>
            <w:shd w:val="clear" w:color="auto" w:fill="auto"/>
            <w:vAlign w:val="center"/>
            <w:hideMark/>
          </w:tcPr>
          <w:p w14:paraId="79C77C0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0.94</w:t>
            </w:r>
          </w:p>
        </w:tc>
        <w:tc>
          <w:tcPr>
            <w:tcW w:w="631" w:type="dxa"/>
            <w:tcBorders>
              <w:top w:val="nil"/>
              <w:left w:val="nil"/>
              <w:bottom w:val="nil"/>
              <w:right w:val="nil"/>
            </w:tcBorders>
            <w:shd w:val="clear" w:color="auto" w:fill="auto"/>
            <w:vAlign w:val="center"/>
            <w:hideMark/>
          </w:tcPr>
          <w:p w14:paraId="74EF23F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2.94</w:t>
            </w:r>
          </w:p>
        </w:tc>
        <w:tc>
          <w:tcPr>
            <w:tcW w:w="634" w:type="dxa"/>
            <w:tcBorders>
              <w:top w:val="nil"/>
              <w:left w:val="nil"/>
              <w:bottom w:val="nil"/>
              <w:right w:val="nil"/>
            </w:tcBorders>
            <w:shd w:val="clear" w:color="auto" w:fill="auto"/>
            <w:vAlign w:val="center"/>
            <w:hideMark/>
          </w:tcPr>
          <w:p w14:paraId="1542B2E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0.90</w:t>
            </w:r>
          </w:p>
        </w:tc>
        <w:tc>
          <w:tcPr>
            <w:tcW w:w="626" w:type="dxa"/>
            <w:tcBorders>
              <w:top w:val="nil"/>
              <w:left w:val="nil"/>
              <w:bottom w:val="nil"/>
              <w:right w:val="nil"/>
            </w:tcBorders>
            <w:shd w:val="clear" w:color="auto" w:fill="auto"/>
            <w:vAlign w:val="center"/>
            <w:hideMark/>
          </w:tcPr>
          <w:p w14:paraId="3AD57C5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2.97</w:t>
            </w:r>
          </w:p>
        </w:tc>
        <w:tc>
          <w:tcPr>
            <w:tcW w:w="634" w:type="dxa"/>
            <w:tcBorders>
              <w:top w:val="nil"/>
              <w:left w:val="nil"/>
              <w:bottom w:val="nil"/>
              <w:right w:val="nil"/>
            </w:tcBorders>
            <w:shd w:val="clear" w:color="auto" w:fill="auto"/>
            <w:vAlign w:val="center"/>
            <w:hideMark/>
          </w:tcPr>
          <w:p w14:paraId="2B0EFEB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0.89</w:t>
            </w:r>
          </w:p>
        </w:tc>
        <w:tc>
          <w:tcPr>
            <w:tcW w:w="626" w:type="dxa"/>
            <w:gridSpan w:val="2"/>
            <w:tcBorders>
              <w:top w:val="nil"/>
              <w:left w:val="nil"/>
              <w:bottom w:val="nil"/>
              <w:right w:val="nil"/>
            </w:tcBorders>
            <w:shd w:val="clear" w:color="auto" w:fill="auto"/>
            <w:vAlign w:val="center"/>
            <w:hideMark/>
          </w:tcPr>
          <w:p w14:paraId="794DF99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2.94</w:t>
            </w:r>
          </w:p>
        </w:tc>
        <w:tc>
          <w:tcPr>
            <w:tcW w:w="634" w:type="dxa"/>
            <w:tcBorders>
              <w:top w:val="nil"/>
              <w:left w:val="nil"/>
              <w:bottom w:val="nil"/>
              <w:right w:val="nil"/>
            </w:tcBorders>
            <w:shd w:val="clear" w:color="auto" w:fill="auto"/>
            <w:vAlign w:val="center"/>
            <w:hideMark/>
          </w:tcPr>
          <w:p w14:paraId="3F6DB4A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0.89</w:t>
            </w:r>
          </w:p>
        </w:tc>
      </w:tr>
      <w:tr w:rsidR="007462DA" w:rsidRPr="00051694" w14:paraId="5FB65D89" w14:textId="77777777" w:rsidTr="007462DA">
        <w:trPr>
          <w:trHeight w:val="295"/>
        </w:trPr>
        <w:tc>
          <w:tcPr>
            <w:tcW w:w="2173" w:type="dxa"/>
            <w:tcBorders>
              <w:top w:val="nil"/>
              <w:left w:val="nil"/>
              <w:bottom w:val="nil"/>
              <w:right w:val="nil"/>
            </w:tcBorders>
            <w:shd w:val="clear" w:color="auto" w:fill="auto"/>
            <w:vAlign w:val="center"/>
            <w:hideMark/>
          </w:tcPr>
          <w:p w14:paraId="583E9C2F"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DM</w:t>
            </w:r>
          </w:p>
        </w:tc>
        <w:tc>
          <w:tcPr>
            <w:tcW w:w="617" w:type="dxa"/>
            <w:tcBorders>
              <w:top w:val="nil"/>
              <w:left w:val="nil"/>
              <w:bottom w:val="nil"/>
              <w:right w:val="nil"/>
            </w:tcBorders>
            <w:shd w:val="clear" w:color="auto" w:fill="auto"/>
            <w:vAlign w:val="center"/>
            <w:hideMark/>
          </w:tcPr>
          <w:p w14:paraId="74FA9F4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2.90</w:t>
            </w:r>
          </w:p>
        </w:tc>
        <w:tc>
          <w:tcPr>
            <w:tcW w:w="610" w:type="dxa"/>
            <w:tcBorders>
              <w:top w:val="nil"/>
              <w:left w:val="nil"/>
              <w:bottom w:val="nil"/>
              <w:right w:val="nil"/>
            </w:tcBorders>
            <w:shd w:val="clear" w:color="auto" w:fill="auto"/>
            <w:vAlign w:val="center"/>
            <w:hideMark/>
          </w:tcPr>
          <w:p w14:paraId="4DBE19D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0.98</w:t>
            </w:r>
          </w:p>
        </w:tc>
        <w:tc>
          <w:tcPr>
            <w:tcW w:w="650" w:type="dxa"/>
            <w:tcBorders>
              <w:top w:val="nil"/>
              <w:left w:val="nil"/>
              <w:bottom w:val="nil"/>
              <w:right w:val="nil"/>
            </w:tcBorders>
            <w:shd w:val="clear" w:color="auto" w:fill="auto"/>
            <w:vAlign w:val="center"/>
            <w:hideMark/>
          </w:tcPr>
          <w:p w14:paraId="10F281C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2.87</w:t>
            </w:r>
          </w:p>
        </w:tc>
        <w:tc>
          <w:tcPr>
            <w:tcW w:w="617" w:type="dxa"/>
            <w:gridSpan w:val="2"/>
            <w:tcBorders>
              <w:top w:val="nil"/>
              <w:left w:val="nil"/>
              <w:bottom w:val="nil"/>
              <w:right w:val="nil"/>
            </w:tcBorders>
            <w:shd w:val="clear" w:color="auto" w:fill="auto"/>
            <w:vAlign w:val="center"/>
            <w:hideMark/>
          </w:tcPr>
          <w:p w14:paraId="4268C6D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0.94</w:t>
            </w:r>
          </w:p>
        </w:tc>
        <w:tc>
          <w:tcPr>
            <w:tcW w:w="643" w:type="dxa"/>
            <w:tcBorders>
              <w:top w:val="nil"/>
              <w:left w:val="nil"/>
              <w:bottom w:val="nil"/>
              <w:right w:val="nil"/>
            </w:tcBorders>
            <w:shd w:val="clear" w:color="auto" w:fill="auto"/>
            <w:vAlign w:val="center"/>
            <w:hideMark/>
          </w:tcPr>
          <w:p w14:paraId="48A11E5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2.93</w:t>
            </w:r>
          </w:p>
        </w:tc>
        <w:tc>
          <w:tcPr>
            <w:tcW w:w="629" w:type="dxa"/>
            <w:tcBorders>
              <w:top w:val="nil"/>
              <w:left w:val="nil"/>
              <w:bottom w:val="nil"/>
              <w:right w:val="nil"/>
            </w:tcBorders>
            <w:shd w:val="clear" w:color="auto" w:fill="auto"/>
            <w:vAlign w:val="center"/>
            <w:hideMark/>
          </w:tcPr>
          <w:p w14:paraId="6816C41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0.92</w:t>
            </w:r>
          </w:p>
        </w:tc>
        <w:tc>
          <w:tcPr>
            <w:tcW w:w="631" w:type="dxa"/>
            <w:tcBorders>
              <w:top w:val="nil"/>
              <w:left w:val="nil"/>
              <w:bottom w:val="nil"/>
              <w:right w:val="nil"/>
            </w:tcBorders>
            <w:shd w:val="clear" w:color="auto" w:fill="auto"/>
            <w:vAlign w:val="center"/>
            <w:hideMark/>
          </w:tcPr>
          <w:p w14:paraId="4C6D1B7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3.05</w:t>
            </w:r>
          </w:p>
        </w:tc>
        <w:tc>
          <w:tcPr>
            <w:tcW w:w="634" w:type="dxa"/>
            <w:tcBorders>
              <w:top w:val="nil"/>
              <w:left w:val="nil"/>
              <w:bottom w:val="nil"/>
              <w:right w:val="nil"/>
            </w:tcBorders>
            <w:shd w:val="clear" w:color="auto" w:fill="auto"/>
            <w:vAlign w:val="center"/>
            <w:hideMark/>
          </w:tcPr>
          <w:p w14:paraId="10C47DA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0.87</w:t>
            </w:r>
          </w:p>
        </w:tc>
        <w:tc>
          <w:tcPr>
            <w:tcW w:w="626" w:type="dxa"/>
            <w:tcBorders>
              <w:top w:val="nil"/>
              <w:left w:val="nil"/>
              <w:bottom w:val="nil"/>
              <w:right w:val="nil"/>
            </w:tcBorders>
            <w:shd w:val="clear" w:color="auto" w:fill="auto"/>
            <w:vAlign w:val="center"/>
            <w:hideMark/>
          </w:tcPr>
          <w:p w14:paraId="5D15311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2.96</w:t>
            </w:r>
          </w:p>
        </w:tc>
        <w:tc>
          <w:tcPr>
            <w:tcW w:w="634" w:type="dxa"/>
            <w:tcBorders>
              <w:top w:val="nil"/>
              <w:left w:val="nil"/>
              <w:bottom w:val="nil"/>
              <w:right w:val="nil"/>
            </w:tcBorders>
            <w:shd w:val="clear" w:color="auto" w:fill="auto"/>
            <w:vAlign w:val="center"/>
            <w:hideMark/>
          </w:tcPr>
          <w:p w14:paraId="1108BC1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0.91</w:t>
            </w:r>
          </w:p>
        </w:tc>
        <w:tc>
          <w:tcPr>
            <w:tcW w:w="626" w:type="dxa"/>
            <w:gridSpan w:val="2"/>
            <w:tcBorders>
              <w:top w:val="nil"/>
              <w:left w:val="nil"/>
              <w:bottom w:val="nil"/>
              <w:right w:val="nil"/>
            </w:tcBorders>
            <w:shd w:val="clear" w:color="auto" w:fill="auto"/>
            <w:vAlign w:val="center"/>
            <w:hideMark/>
          </w:tcPr>
          <w:p w14:paraId="1723659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2.91</w:t>
            </w:r>
          </w:p>
        </w:tc>
        <w:tc>
          <w:tcPr>
            <w:tcW w:w="634" w:type="dxa"/>
            <w:tcBorders>
              <w:top w:val="nil"/>
              <w:left w:val="nil"/>
              <w:bottom w:val="nil"/>
              <w:right w:val="nil"/>
            </w:tcBorders>
            <w:shd w:val="clear" w:color="auto" w:fill="auto"/>
            <w:vAlign w:val="center"/>
            <w:hideMark/>
          </w:tcPr>
          <w:p w14:paraId="43FD190A"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0.88</w:t>
            </w:r>
          </w:p>
        </w:tc>
      </w:tr>
      <w:tr w:rsidR="007462DA" w:rsidRPr="00051694" w14:paraId="06DB8197" w14:textId="77777777" w:rsidTr="007462DA">
        <w:trPr>
          <w:trHeight w:val="295"/>
        </w:trPr>
        <w:tc>
          <w:tcPr>
            <w:tcW w:w="2173" w:type="dxa"/>
            <w:tcBorders>
              <w:top w:val="nil"/>
              <w:left w:val="nil"/>
              <w:bottom w:val="nil"/>
              <w:right w:val="nil"/>
            </w:tcBorders>
            <w:shd w:val="clear" w:color="auto" w:fill="auto"/>
            <w:vAlign w:val="center"/>
            <w:hideMark/>
          </w:tcPr>
          <w:p w14:paraId="722F46DB"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SC</w:t>
            </w:r>
          </w:p>
        </w:tc>
        <w:tc>
          <w:tcPr>
            <w:tcW w:w="617" w:type="dxa"/>
            <w:tcBorders>
              <w:top w:val="nil"/>
              <w:left w:val="nil"/>
              <w:bottom w:val="nil"/>
              <w:right w:val="nil"/>
            </w:tcBorders>
            <w:shd w:val="clear" w:color="auto" w:fill="auto"/>
            <w:vAlign w:val="center"/>
            <w:hideMark/>
          </w:tcPr>
          <w:p w14:paraId="1ABE239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2.69</w:t>
            </w:r>
          </w:p>
        </w:tc>
        <w:tc>
          <w:tcPr>
            <w:tcW w:w="610" w:type="dxa"/>
            <w:tcBorders>
              <w:top w:val="nil"/>
              <w:left w:val="nil"/>
              <w:bottom w:val="nil"/>
              <w:right w:val="nil"/>
            </w:tcBorders>
            <w:shd w:val="clear" w:color="auto" w:fill="auto"/>
            <w:vAlign w:val="center"/>
            <w:hideMark/>
          </w:tcPr>
          <w:p w14:paraId="0B681E3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w:t>
            </w:r>
          </w:p>
        </w:tc>
        <w:tc>
          <w:tcPr>
            <w:tcW w:w="650" w:type="dxa"/>
            <w:tcBorders>
              <w:top w:val="nil"/>
              <w:left w:val="nil"/>
              <w:bottom w:val="nil"/>
              <w:right w:val="nil"/>
            </w:tcBorders>
            <w:shd w:val="clear" w:color="auto" w:fill="auto"/>
            <w:vAlign w:val="center"/>
            <w:hideMark/>
          </w:tcPr>
          <w:p w14:paraId="345BECF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2.71</w:t>
            </w:r>
          </w:p>
        </w:tc>
        <w:tc>
          <w:tcPr>
            <w:tcW w:w="617" w:type="dxa"/>
            <w:gridSpan w:val="2"/>
            <w:tcBorders>
              <w:top w:val="nil"/>
              <w:left w:val="nil"/>
              <w:bottom w:val="nil"/>
              <w:right w:val="nil"/>
            </w:tcBorders>
            <w:shd w:val="clear" w:color="auto" w:fill="auto"/>
            <w:vAlign w:val="center"/>
            <w:hideMark/>
          </w:tcPr>
          <w:p w14:paraId="459E700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0.96</w:t>
            </w:r>
          </w:p>
        </w:tc>
        <w:tc>
          <w:tcPr>
            <w:tcW w:w="643" w:type="dxa"/>
            <w:tcBorders>
              <w:top w:val="nil"/>
              <w:left w:val="nil"/>
              <w:bottom w:val="nil"/>
              <w:right w:val="nil"/>
            </w:tcBorders>
            <w:shd w:val="clear" w:color="auto" w:fill="auto"/>
            <w:vAlign w:val="center"/>
            <w:hideMark/>
          </w:tcPr>
          <w:p w14:paraId="6A3DCF5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2.68</w:t>
            </w:r>
          </w:p>
        </w:tc>
        <w:tc>
          <w:tcPr>
            <w:tcW w:w="629" w:type="dxa"/>
            <w:tcBorders>
              <w:top w:val="nil"/>
              <w:left w:val="nil"/>
              <w:bottom w:val="nil"/>
              <w:right w:val="nil"/>
            </w:tcBorders>
            <w:shd w:val="clear" w:color="auto" w:fill="auto"/>
            <w:vAlign w:val="center"/>
            <w:hideMark/>
          </w:tcPr>
          <w:p w14:paraId="6048C31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0.96</w:t>
            </w:r>
          </w:p>
        </w:tc>
        <w:tc>
          <w:tcPr>
            <w:tcW w:w="631" w:type="dxa"/>
            <w:tcBorders>
              <w:top w:val="nil"/>
              <w:left w:val="nil"/>
              <w:bottom w:val="nil"/>
              <w:right w:val="nil"/>
            </w:tcBorders>
            <w:shd w:val="clear" w:color="auto" w:fill="auto"/>
            <w:vAlign w:val="center"/>
            <w:hideMark/>
          </w:tcPr>
          <w:p w14:paraId="6270BB1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2.92</w:t>
            </w:r>
          </w:p>
        </w:tc>
        <w:tc>
          <w:tcPr>
            <w:tcW w:w="634" w:type="dxa"/>
            <w:tcBorders>
              <w:top w:val="nil"/>
              <w:left w:val="nil"/>
              <w:bottom w:val="nil"/>
              <w:right w:val="nil"/>
            </w:tcBorders>
            <w:shd w:val="clear" w:color="auto" w:fill="auto"/>
            <w:vAlign w:val="center"/>
            <w:hideMark/>
          </w:tcPr>
          <w:p w14:paraId="19C75A7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0.90</w:t>
            </w:r>
          </w:p>
        </w:tc>
        <w:tc>
          <w:tcPr>
            <w:tcW w:w="626" w:type="dxa"/>
            <w:tcBorders>
              <w:top w:val="nil"/>
              <w:left w:val="nil"/>
              <w:bottom w:val="nil"/>
              <w:right w:val="nil"/>
            </w:tcBorders>
            <w:shd w:val="clear" w:color="auto" w:fill="auto"/>
            <w:vAlign w:val="center"/>
            <w:hideMark/>
          </w:tcPr>
          <w:p w14:paraId="0FE68F0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3.04</w:t>
            </w:r>
          </w:p>
        </w:tc>
        <w:tc>
          <w:tcPr>
            <w:tcW w:w="634" w:type="dxa"/>
            <w:tcBorders>
              <w:top w:val="nil"/>
              <w:left w:val="nil"/>
              <w:bottom w:val="nil"/>
              <w:right w:val="nil"/>
            </w:tcBorders>
            <w:shd w:val="clear" w:color="auto" w:fill="auto"/>
            <w:vAlign w:val="center"/>
            <w:hideMark/>
          </w:tcPr>
          <w:p w14:paraId="1B08D1F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0.92</w:t>
            </w:r>
          </w:p>
        </w:tc>
        <w:tc>
          <w:tcPr>
            <w:tcW w:w="626" w:type="dxa"/>
            <w:gridSpan w:val="2"/>
            <w:tcBorders>
              <w:top w:val="nil"/>
              <w:left w:val="nil"/>
              <w:bottom w:val="nil"/>
              <w:right w:val="nil"/>
            </w:tcBorders>
            <w:shd w:val="clear" w:color="auto" w:fill="auto"/>
            <w:vAlign w:val="center"/>
            <w:hideMark/>
          </w:tcPr>
          <w:p w14:paraId="3C6A9CFC"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2.98</w:t>
            </w:r>
          </w:p>
        </w:tc>
        <w:tc>
          <w:tcPr>
            <w:tcW w:w="634" w:type="dxa"/>
            <w:tcBorders>
              <w:top w:val="nil"/>
              <w:left w:val="nil"/>
              <w:bottom w:val="nil"/>
              <w:right w:val="nil"/>
            </w:tcBorders>
            <w:shd w:val="clear" w:color="auto" w:fill="auto"/>
            <w:vAlign w:val="center"/>
            <w:hideMark/>
          </w:tcPr>
          <w:p w14:paraId="61153D3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0.88</w:t>
            </w:r>
          </w:p>
        </w:tc>
      </w:tr>
      <w:tr w:rsidR="007462DA" w:rsidRPr="00051694" w14:paraId="650614F5" w14:textId="77777777" w:rsidTr="007462DA">
        <w:trPr>
          <w:trHeight w:val="295"/>
        </w:trPr>
        <w:tc>
          <w:tcPr>
            <w:tcW w:w="2173" w:type="dxa"/>
            <w:tcBorders>
              <w:top w:val="nil"/>
              <w:left w:val="nil"/>
              <w:bottom w:val="nil"/>
              <w:right w:val="nil"/>
            </w:tcBorders>
            <w:shd w:val="clear" w:color="auto" w:fill="auto"/>
            <w:vAlign w:val="center"/>
            <w:hideMark/>
          </w:tcPr>
          <w:p w14:paraId="2E074051"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DM</w:t>
            </w:r>
          </w:p>
        </w:tc>
        <w:tc>
          <w:tcPr>
            <w:tcW w:w="617" w:type="dxa"/>
            <w:tcBorders>
              <w:top w:val="nil"/>
              <w:left w:val="nil"/>
              <w:bottom w:val="nil"/>
              <w:right w:val="nil"/>
            </w:tcBorders>
            <w:shd w:val="clear" w:color="auto" w:fill="auto"/>
            <w:vAlign w:val="center"/>
            <w:hideMark/>
          </w:tcPr>
          <w:p w14:paraId="673B41A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2.84</w:t>
            </w:r>
          </w:p>
        </w:tc>
        <w:tc>
          <w:tcPr>
            <w:tcW w:w="610" w:type="dxa"/>
            <w:tcBorders>
              <w:top w:val="nil"/>
              <w:left w:val="nil"/>
              <w:bottom w:val="nil"/>
              <w:right w:val="nil"/>
            </w:tcBorders>
            <w:shd w:val="clear" w:color="auto" w:fill="auto"/>
            <w:vAlign w:val="center"/>
            <w:hideMark/>
          </w:tcPr>
          <w:p w14:paraId="6753C3B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1.01</w:t>
            </w:r>
          </w:p>
        </w:tc>
        <w:tc>
          <w:tcPr>
            <w:tcW w:w="650" w:type="dxa"/>
            <w:tcBorders>
              <w:top w:val="nil"/>
              <w:left w:val="nil"/>
              <w:bottom w:val="nil"/>
              <w:right w:val="nil"/>
            </w:tcBorders>
            <w:shd w:val="clear" w:color="auto" w:fill="auto"/>
            <w:vAlign w:val="center"/>
            <w:hideMark/>
          </w:tcPr>
          <w:p w14:paraId="138942D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2.84</w:t>
            </w:r>
          </w:p>
        </w:tc>
        <w:tc>
          <w:tcPr>
            <w:tcW w:w="617" w:type="dxa"/>
            <w:gridSpan w:val="2"/>
            <w:tcBorders>
              <w:top w:val="nil"/>
              <w:left w:val="nil"/>
              <w:bottom w:val="nil"/>
              <w:right w:val="nil"/>
            </w:tcBorders>
            <w:shd w:val="clear" w:color="auto" w:fill="auto"/>
            <w:vAlign w:val="center"/>
            <w:hideMark/>
          </w:tcPr>
          <w:p w14:paraId="13D509E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0.96</w:t>
            </w:r>
          </w:p>
        </w:tc>
        <w:tc>
          <w:tcPr>
            <w:tcW w:w="643" w:type="dxa"/>
            <w:tcBorders>
              <w:top w:val="nil"/>
              <w:left w:val="nil"/>
              <w:bottom w:val="nil"/>
              <w:right w:val="nil"/>
            </w:tcBorders>
            <w:shd w:val="clear" w:color="auto" w:fill="auto"/>
            <w:vAlign w:val="center"/>
            <w:hideMark/>
          </w:tcPr>
          <w:p w14:paraId="6EE951FB"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2.76</w:t>
            </w:r>
          </w:p>
        </w:tc>
        <w:tc>
          <w:tcPr>
            <w:tcW w:w="629" w:type="dxa"/>
            <w:tcBorders>
              <w:top w:val="nil"/>
              <w:left w:val="nil"/>
              <w:bottom w:val="nil"/>
              <w:right w:val="nil"/>
            </w:tcBorders>
            <w:shd w:val="clear" w:color="auto" w:fill="auto"/>
            <w:vAlign w:val="center"/>
            <w:hideMark/>
          </w:tcPr>
          <w:p w14:paraId="07FB087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0.98</w:t>
            </w:r>
          </w:p>
        </w:tc>
        <w:tc>
          <w:tcPr>
            <w:tcW w:w="631" w:type="dxa"/>
            <w:tcBorders>
              <w:top w:val="nil"/>
              <w:left w:val="nil"/>
              <w:bottom w:val="nil"/>
              <w:right w:val="nil"/>
            </w:tcBorders>
            <w:shd w:val="clear" w:color="auto" w:fill="auto"/>
            <w:vAlign w:val="center"/>
            <w:hideMark/>
          </w:tcPr>
          <w:p w14:paraId="447F8D1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2.99</w:t>
            </w:r>
          </w:p>
        </w:tc>
        <w:tc>
          <w:tcPr>
            <w:tcW w:w="634" w:type="dxa"/>
            <w:tcBorders>
              <w:top w:val="nil"/>
              <w:left w:val="nil"/>
              <w:bottom w:val="nil"/>
              <w:right w:val="nil"/>
            </w:tcBorders>
            <w:shd w:val="clear" w:color="auto" w:fill="auto"/>
            <w:vAlign w:val="center"/>
            <w:hideMark/>
          </w:tcPr>
          <w:p w14:paraId="6C53EA5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0.88</w:t>
            </w:r>
          </w:p>
        </w:tc>
        <w:tc>
          <w:tcPr>
            <w:tcW w:w="626" w:type="dxa"/>
            <w:tcBorders>
              <w:top w:val="nil"/>
              <w:left w:val="nil"/>
              <w:bottom w:val="nil"/>
              <w:right w:val="nil"/>
            </w:tcBorders>
            <w:shd w:val="clear" w:color="auto" w:fill="auto"/>
            <w:vAlign w:val="center"/>
            <w:hideMark/>
          </w:tcPr>
          <w:p w14:paraId="6A510C2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2.95</w:t>
            </w:r>
          </w:p>
        </w:tc>
        <w:tc>
          <w:tcPr>
            <w:tcW w:w="634" w:type="dxa"/>
            <w:tcBorders>
              <w:top w:val="nil"/>
              <w:left w:val="nil"/>
              <w:bottom w:val="nil"/>
              <w:right w:val="nil"/>
            </w:tcBorders>
            <w:shd w:val="clear" w:color="auto" w:fill="auto"/>
            <w:vAlign w:val="center"/>
            <w:hideMark/>
          </w:tcPr>
          <w:p w14:paraId="424C0F3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0.90</w:t>
            </w:r>
          </w:p>
        </w:tc>
        <w:tc>
          <w:tcPr>
            <w:tcW w:w="626" w:type="dxa"/>
            <w:gridSpan w:val="2"/>
            <w:tcBorders>
              <w:top w:val="nil"/>
              <w:left w:val="nil"/>
              <w:bottom w:val="nil"/>
              <w:right w:val="nil"/>
            </w:tcBorders>
            <w:shd w:val="clear" w:color="auto" w:fill="auto"/>
            <w:vAlign w:val="center"/>
            <w:hideMark/>
          </w:tcPr>
          <w:p w14:paraId="7AF0325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2.97</w:t>
            </w:r>
          </w:p>
        </w:tc>
        <w:tc>
          <w:tcPr>
            <w:tcW w:w="634" w:type="dxa"/>
            <w:tcBorders>
              <w:top w:val="nil"/>
              <w:left w:val="nil"/>
              <w:bottom w:val="nil"/>
              <w:right w:val="nil"/>
            </w:tcBorders>
            <w:shd w:val="clear" w:color="auto" w:fill="auto"/>
            <w:vAlign w:val="center"/>
            <w:hideMark/>
          </w:tcPr>
          <w:p w14:paraId="6BC7A4B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0.82</w:t>
            </w:r>
          </w:p>
        </w:tc>
      </w:tr>
      <w:tr w:rsidR="007462DA" w:rsidRPr="00051694" w14:paraId="48D30C7C" w14:textId="77777777" w:rsidTr="00AB6951">
        <w:trPr>
          <w:trHeight w:val="295"/>
        </w:trPr>
        <w:tc>
          <w:tcPr>
            <w:tcW w:w="2173" w:type="dxa"/>
            <w:tcBorders>
              <w:top w:val="nil"/>
              <w:left w:val="nil"/>
              <w:right w:val="nil"/>
            </w:tcBorders>
            <w:shd w:val="clear" w:color="auto" w:fill="auto"/>
            <w:vAlign w:val="center"/>
            <w:hideMark/>
          </w:tcPr>
          <w:p w14:paraId="355EE22E"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SC</w:t>
            </w:r>
          </w:p>
        </w:tc>
        <w:tc>
          <w:tcPr>
            <w:tcW w:w="617" w:type="dxa"/>
            <w:tcBorders>
              <w:top w:val="nil"/>
              <w:left w:val="nil"/>
              <w:right w:val="nil"/>
            </w:tcBorders>
            <w:shd w:val="clear" w:color="auto" w:fill="auto"/>
            <w:vAlign w:val="center"/>
            <w:hideMark/>
          </w:tcPr>
          <w:p w14:paraId="1417DD2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2.90</w:t>
            </w:r>
          </w:p>
        </w:tc>
        <w:tc>
          <w:tcPr>
            <w:tcW w:w="610" w:type="dxa"/>
            <w:tcBorders>
              <w:top w:val="nil"/>
              <w:left w:val="nil"/>
              <w:right w:val="nil"/>
            </w:tcBorders>
            <w:shd w:val="clear" w:color="auto" w:fill="auto"/>
            <w:vAlign w:val="center"/>
            <w:hideMark/>
          </w:tcPr>
          <w:p w14:paraId="728AC30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0.97</w:t>
            </w:r>
          </w:p>
        </w:tc>
        <w:tc>
          <w:tcPr>
            <w:tcW w:w="650" w:type="dxa"/>
            <w:tcBorders>
              <w:top w:val="nil"/>
              <w:left w:val="nil"/>
              <w:right w:val="nil"/>
            </w:tcBorders>
            <w:shd w:val="clear" w:color="auto" w:fill="auto"/>
            <w:vAlign w:val="center"/>
            <w:hideMark/>
          </w:tcPr>
          <w:p w14:paraId="5067E7E9"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2.90</w:t>
            </w:r>
          </w:p>
        </w:tc>
        <w:tc>
          <w:tcPr>
            <w:tcW w:w="617" w:type="dxa"/>
            <w:gridSpan w:val="2"/>
            <w:tcBorders>
              <w:top w:val="nil"/>
              <w:left w:val="nil"/>
              <w:right w:val="nil"/>
            </w:tcBorders>
            <w:shd w:val="clear" w:color="auto" w:fill="auto"/>
            <w:vAlign w:val="center"/>
            <w:hideMark/>
          </w:tcPr>
          <w:p w14:paraId="3D38BAE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0.95</w:t>
            </w:r>
          </w:p>
        </w:tc>
        <w:tc>
          <w:tcPr>
            <w:tcW w:w="643" w:type="dxa"/>
            <w:tcBorders>
              <w:top w:val="nil"/>
              <w:left w:val="nil"/>
              <w:right w:val="nil"/>
            </w:tcBorders>
            <w:shd w:val="clear" w:color="auto" w:fill="auto"/>
            <w:vAlign w:val="center"/>
            <w:hideMark/>
          </w:tcPr>
          <w:p w14:paraId="4465E61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2.95</w:t>
            </w:r>
          </w:p>
        </w:tc>
        <w:tc>
          <w:tcPr>
            <w:tcW w:w="629" w:type="dxa"/>
            <w:tcBorders>
              <w:top w:val="nil"/>
              <w:left w:val="nil"/>
              <w:right w:val="nil"/>
            </w:tcBorders>
            <w:shd w:val="clear" w:color="auto" w:fill="auto"/>
            <w:vAlign w:val="center"/>
            <w:hideMark/>
          </w:tcPr>
          <w:p w14:paraId="1437C09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0.97</w:t>
            </w:r>
          </w:p>
        </w:tc>
        <w:tc>
          <w:tcPr>
            <w:tcW w:w="631" w:type="dxa"/>
            <w:tcBorders>
              <w:top w:val="nil"/>
              <w:left w:val="nil"/>
              <w:right w:val="nil"/>
            </w:tcBorders>
            <w:shd w:val="clear" w:color="auto" w:fill="auto"/>
            <w:vAlign w:val="center"/>
            <w:hideMark/>
          </w:tcPr>
          <w:p w14:paraId="39E527D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3.03</w:t>
            </w:r>
          </w:p>
        </w:tc>
        <w:tc>
          <w:tcPr>
            <w:tcW w:w="634" w:type="dxa"/>
            <w:tcBorders>
              <w:top w:val="nil"/>
              <w:left w:val="nil"/>
              <w:right w:val="nil"/>
            </w:tcBorders>
            <w:shd w:val="clear" w:color="auto" w:fill="auto"/>
            <w:vAlign w:val="center"/>
            <w:hideMark/>
          </w:tcPr>
          <w:p w14:paraId="2736570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0.92</w:t>
            </w:r>
          </w:p>
        </w:tc>
        <w:tc>
          <w:tcPr>
            <w:tcW w:w="626" w:type="dxa"/>
            <w:tcBorders>
              <w:top w:val="nil"/>
              <w:left w:val="nil"/>
              <w:right w:val="nil"/>
            </w:tcBorders>
            <w:shd w:val="clear" w:color="auto" w:fill="auto"/>
            <w:vAlign w:val="center"/>
            <w:hideMark/>
          </w:tcPr>
          <w:p w14:paraId="6AB53494"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3.02</w:t>
            </w:r>
          </w:p>
        </w:tc>
        <w:tc>
          <w:tcPr>
            <w:tcW w:w="634" w:type="dxa"/>
            <w:tcBorders>
              <w:top w:val="nil"/>
              <w:left w:val="nil"/>
              <w:right w:val="nil"/>
            </w:tcBorders>
            <w:shd w:val="clear" w:color="auto" w:fill="auto"/>
            <w:vAlign w:val="center"/>
            <w:hideMark/>
          </w:tcPr>
          <w:p w14:paraId="44AF02D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0.88</w:t>
            </w:r>
          </w:p>
        </w:tc>
        <w:tc>
          <w:tcPr>
            <w:tcW w:w="626" w:type="dxa"/>
            <w:gridSpan w:val="2"/>
            <w:tcBorders>
              <w:top w:val="nil"/>
              <w:left w:val="nil"/>
              <w:right w:val="nil"/>
            </w:tcBorders>
            <w:shd w:val="clear" w:color="auto" w:fill="auto"/>
            <w:vAlign w:val="center"/>
            <w:hideMark/>
          </w:tcPr>
          <w:p w14:paraId="090C82E5"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2.96</w:t>
            </w:r>
          </w:p>
        </w:tc>
        <w:tc>
          <w:tcPr>
            <w:tcW w:w="634" w:type="dxa"/>
            <w:tcBorders>
              <w:top w:val="nil"/>
              <w:left w:val="nil"/>
              <w:right w:val="nil"/>
            </w:tcBorders>
            <w:shd w:val="clear" w:color="auto" w:fill="auto"/>
            <w:vAlign w:val="center"/>
            <w:hideMark/>
          </w:tcPr>
          <w:p w14:paraId="400632AE"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0.91</w:t>
            </w:r>
          </w:p>
        </w:tc>
      </w:tr>
      <w:tr w:rsidR="007462DA" w:rsidRPr="00051694" w14:paraId="7CD62D43" w14:textId="77777777" w:rsidTr="00AB6951">
        <w:trPr>
          <w:trHeight w:val="310"/>
        </w:trPr>
        <w:tc>
          <w:tcPr>
            <w:tcW w:w="2173" w:type="dxa"/>
            <w:tcBorders>
              <w:left w:val="nil"/>
              <w:bottom w:val="single" w:sz="4" w:space="0" w:color="auto"/>
              <w:right w:val="nil"/>
            </w:tcBorders>
            <w:shd w:val="clear" w:color="auto" w:fill="auto"/>
            <w:vAlign w:val="center"/>
            <w:hideMark/>
          </w:tcPr>
          <w:p w14:paraId="6392D1A1" w14:textId="77777777" w:rsidR="007462DA" w:rsidRPr="00051694" w:rsidRDefault="007462DA" w:rsidP="007462DA">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DM</w:t>
            </w:r>
          </w:p>
        </w:tc>
        <w:tc>
          <w:tcPr>
            <w:tcW w:w="617" w:type="dxa"/>
            <w:tcBorders>
              <w:left w:val="nil"/>
              <w:bottom w:val="single" w:sz="4" w:space="0" w:color="auto"/>
              <w:right w:val="nil"/>
            </w:tcBorders>
            <w:shd w:val="clear" w:color="auto" w:fill="auto"/>
            <w:vAlign w:val="center"/>
            <w:hideMark/>
          </w:tcPr>
          <w:p w14:paraId="1280EC80"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2.89</w:t>
            </w:r>
          </w:p>
        </w:tc>
        <w:tc>
          <w:tcPr>
            <w:tcW w:w="610" w:type="dxa"/>
            <w:tcBorders>
              <w:left w:val="nil"/>
              <w:bottom w:val="single" w:sz="4" w:space="0" w:color="auto"/>
              <w:right w:val="nil"/>
            </w:tcBorders>
            <w:shd w:val="clear" w:color="auto" w:fill="auto"/>
            <w:vAlign w:val="center"/>
            <w:hideMark/>
          </w:tcPr>
          <w:p w14:paraId="76FDAA43"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0.99</w:t>
            </w:r>
          </w:p>
        </w:tc>
        <w:tc>
          <w:tcPr>
            <w:tcW w:w="650" w:type="dxa"/>
            <w:tcBorders>
              <w:left w:val="nil"/>
              <w:bottom w:val="single" w:sz="4" w:space="0" w:color="auto"/>
              <w:right w:val="nil"/>
            </w:tcBorders>
            <w:shd w:val="clear" w:color="auto" w:fill="auto"/>
            <w:vAlign w:val="center"/>
            <w:hideMark/>
          </w:tcPr>
          <w:p w14:paraId="7C79BC4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2.86</w:t>
            </w:r>
          </w:p>
        </w:tc>
        <w:tc>
          <w:tcPr>
            <w:tcW w:w="617" w:type="dxa"/>
            <w:gridSpan w:val="2"/>
            <w:tcBorders>
              <w:left w:val="nil"/>
              <w:bottom w:val="single" w:sz="4" w:space="0" w:color="auto"/>
              <w:right w:val="nil"/>
            </w:tcBorders>
            <w:shd w:val="clear" w:color="auto" w:fill="auto"/>
            <w:vAlign w:val="center"/>
            <w:hideMark/>
          </w:tcPr>
          <w:p w14:paraId="6538FE61"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0.96</w:t>
            </w:r>
          </w:p>
        </w:tc>
        <w:tc>
          <w:tcPr>
            <w:tcW w:w="643" w:type="dxa"/>
            <w:tcBorders>
              <w:left w:val="nil"/>
              <w:bottom w:val="single" w:sz="4" w:space="0" w:color="auto"/>
              <w:right w:val="nil"/>
            </w:tcBorders>
            <w:shd w:val="clear" w:color="auto" w:fill="auto"/>
            <w:vAlign w:val="center"/>
            <w:hideMark/>
          </w:tcPr>
          <w:p w14:paraId="5683C28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2.78</w:t>
            </w:r>
          </w:p>
        </w:tc>
        <w:tc>
          <w:tcPr>
            <w:tcW w:w="629" w:type="dxa"/>
            <w:tcBorders>
              <w:left w:val="nil"/>
              <w:bottom w:val="single" w:sz="4" w:space="0" w:color="auto"/>
              <w:right w:val="nil"/>
            </w:tcBorders>
            <w:shd w:val="clear" w:color="auto" w:fill="auto"/>
            <w:vAlign w:val="center"/>
            <w:hideMark/>
          </w:tcPr>
          <w:p w14:paraId="17CB89F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0.92</w:t>
            </w:r>
          </w:p>
        </w:tc>
        <w:tc>
          <w:tcPr>
            <w:tcW w:w="631" w:type="dxa"/>
            <w:tcBorders>
              <w:left w:val="nil"/>
              <w:bottom w:val="single" w:sz="4" w:space="0" w:color="auto"/>
              <w:right w:val="nil"/>
            </w:tcBorders>
            <w:shd w:val="clear" w:color="auto" w:fill="auto"/>
            <w:vAlign w:val="center"/>
            <w:hideMark/>
          </w:tcPr>
          <w:p w14:paraId="7678B46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2.94</w:t>
            </w:r>
          </w:p>
        </w:tc>
        <w:tc>
          <w:tcPr>
            <w:tcW w:w="634" w:type="dxa"/>
            <w:tcBorders>
              <w:left w:val="nil"/>
              <w:bottom w:val="single" w:sz="4" w:space="0" w:color="auto"/>
              <w:right w:val="nil"/>
            </w:tcBorders>
            <w:shd w:val="clear" w:color="auto" w:fill="auto"/>
            <w:vAlign w:val="center"/>
            <w:hideMark/>
          </w:tcPr>
          <w:p w14:paraId="0FADADEF"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0.87</w:t>
            </w:r>
          </w:p>
        </w:tc>
        <w:tc>
          <w:tcPr>
            <w:tcW w:w="626" w:type="dxa"/>
            <w:tcBorders>
              <w:left w:val="nil"/>
              <w:bottom w:val="single" w:sz="4" w:space="0" w:color="auto"/>
              <w:right w:val="nil"/>
            </w:tcBorders>
            <w:shd w:val="clear" w:color="auto" w:fill="auto"/>
            <w:vAlign w:val="center"/>
            <w:hideMark/>
          </w:tcPr>
          <w:p w14:paraId="14F66D7D"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3.00</w:t>
            </w:r>
          </w:p>
        </w:tc>
        <w:tc>
          <w:tcPr>
            <w:tcW w:w="634" w:type="dxa"/>
            <w:tcBorders>
              <w:left w:val="nil"/>
              <w:bottom w:val="single" w:sz="4" w:space="0" w:color="auto"/>
              <w:right w:val="nil"/>
            </w:tcBorders>
            <w:shd w:val="clear" w:color="auto" w:fill="auto"/>
            <w:vAlign w:val="center"/>
            <w:hideMark/>
          </w:tcPr>
          <w:p w14:paraId="4CD308B6"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0.90</w:t>
            </w:r>
          </w:p>
        </w:tc>
        <w:tc>
          <w:tcPr>
            <w:tcW w:w="626" w:type="dxa"/>
            <w:gridSpan w:val="2"/>
            <w:tcBorders>
              <w:left w:val="nil"/>
              <w:bottom w:val="single" w:sz="4" w:space="0" w:color="auto"/>
              <w:right w:val="nil"/>
            </w:tcBorders>
            <w:shd w:val="clear" w:color="auto" w:fill="auto"/>
            <w:vAlign w:val="center"/>
            <w:hideMark/>
          </w:tcPr>
          <w:p w14:paraId="5701FFB7"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2.96</w:t>
            </w:r>
          </w:p>
        </w:tc>
        <w:tc>
          <w:tcPr>
            <w:tcW w:w="634" w:type="dxa"/>
            <w:tcBorders>
              <w:left w:val="nil"/>
              <w:bottom w:val="single" w:sz="4" w:space="0" w:color="auto"/>
              <w:right w:val="nil"/>
            </w:tcBorders>
            <w:shd w:val="clear" w:color="auto" w:fill="auto"/>
            <w:vAlign w:val="center"/>
            <w:hideMark/>
          </w:tcPr>
          <w:p w14:paraId="02BBE1E8" w14:textId="77777777" w:rsidR="007462DA" w:rsidRPr="00051694" w:rsidRDefault="007462DA" w:rsidP="007462DA">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0.88</w:t>
            </w:r>
          </w:p>
        </w:tc>
      </w:tr>
    </w:tbl>
    <w:p w14:paraId="2A2365D7" w14:textId="77777777" w:rsidR="00AC3ADB" w:rsidRPr="00051694" w:rsidRDefault="00AC3ADB" w:rsidP="00D07215">
      <w:pPr>
        <w:spacing w:line="240" w:lineRule="auto"/>
        <w:rPr>
          <w:rFonts w:ascii="Times New Roman" w:hAnsi="Times New Roman" w:cs="Times New Roman"/>
          <w:b/>
          <w:sz w:val="24"/>
          <w:szCs w:val="24"/>
        </w:rPr>
      </w:pPr>
    </w:p>
    <w:p w14:paraId="33C059CD" w14:textId="112D727D" w:rsidR="00AB6951" w:rsidRPr="00051694" w:rsidRDefault="00E04238" w:rsidP="00E916DA">
      <w:pPr>
        <w:spacing w:after="160" w:line="259" w:lineRule="auto"/>
        <w:ind w:left="-630"/>
        <w:rPr>
          <w:rFonts w:ascii="Times New Roman" w:hAnsi="Times New Roman" w:cs="Times New Roman"/>
          <w:b/>
          <w:sz w:val="24"/>
          <w:szCs w:val="24"/>
        </w:rPr>
      </w:pPr>
      <w:r w:rsidRPr="00051694">
        <w:rPr>
          <w:rFonts w:ascii="Times New Roman" w:hAnsi="Times New Roman" w:cs="Times New Roman"/>
          <w:b/>
          <w:sz w:val="24"/>
          <w:szCs w:val="24"/>
        </w:rPr>
        <w:br w:type="page"/>
      </w:r>
      <w:r w:rsidR="00AB6951" w:rsidRPr="00051694">
        <w:rPr>
          <w:rFonts w:ascii="Times New Roman" w:hAnsi="Times New Roman" w:cs="Times New Roman"/>
          <w:b/>
          <w:sz w:val="24"/>
          <w:szCs w:val="24"/>
        </w:rPr>
        <w:t>Appendix Table 7</w:t>
      </w:r>
      <w:r w:rsidR="00A0221F" w:rsidRPr="00051694">
        <w:rPr>
          <w:rFonts w:ascii="Times New Roman" w:hAnsi="Times New Roman" w:cs="Times New Roman"/>
          <w:b/>
          <w:sz w:val="24"/>
          <w:szCs w:val="24"/>
        </w:rPr>
        <w:t>B</w:t>
      </w:r>
      <w:r w:rsidR="00AB6951" w:rsidRPr="00051694">
        <w:rPr>
          <w:rFonts w:ascii="Times New Roman" w:hAnsi="Times New Roman" w:cs="Times New Roman"/>
          <w:b/>
          <w:sz w:val="24"/>
          <w:szCs w:val="24"/>
        </w:rPr>
        <w:t xml:space="preserve">. Means of </w:t>
      </w:r>
      <w:r w:rsidR="00E916DA" w:rsidRPr="00051694">
        <w:rPr>
          <w:rFonts w:ascii="Times New Roman" w:hAnsi="Times New Roman" w:cs="Times New Roman"/>
          <w:b/>
          <w:sz w:val="24"/>
          <w:szCs w:val="24"/>
        </w:rPr>
        <w:t xml:space="preserve">Outcome </w:t>
      </w:r>
      <w:r w:rsidR="00A0221F" w:rsidRPr="00051694">
        <w:rPr>
          <w:rFonts w:ascii="Times New Roman" w:hAnsi="Times New Roman" w:cs="Times New Roman"/>
          <w:b/>
          <w:sz w:val="24"/>
          <w:szCs w:val="24"/>
        </w:rPr>
        <w:t>Latent Variables</w:t>
      </w:r>
      <w:r w:rsidR="00AB6951" w:rsidRPr="00051694">
        <w:rPr>
          <w:rFonts w:ascii="Times New Roman" w:hAnsi="Times New Roman" w:cs="Times New Roman"/>
          <w:b/>
          <w:sz w:val="24"/>
          <w:szCs w:val="24"/>
        </w:rPr>
        <w:t xml:space="preserve"> (</w:t>
      </w:r>
      <w:r w:rsidR="00A0221F" w:rsidRPr="00051694">
        <w:rPr>
          <w:rFonts w:ascii="Times New Roman" w:hAnsi="Times New Roman" w:cs="Times New Roman"/>
          <w:b/>
          <w:sz w:val="24"/>
          <w:szCs w:val="24"/>
        </w:rPr>
        <w:t>POMS</w:t>
      </w:r>
      <w:r w:rsidR="00AB6951" w:rsidRPr="00051694">
        <w:rPr>
          <w:rFonts w:ascii="Times New Roman" w:hAnsi="Times New Roman" w:cs="Times New Roman"/>
          <w:b/>
          <w:sz w:val="24"/>
          <w:szCs w:val="24"/>
        </w:rPr>
        <w:t xml:space="preserve"> Metric)</w:t>
      </w:r>
    </w:p>
    <w:tbl>
      <w:tblPr>
        <w:tblW w:w="10543" w:type="dxa"/>
        <w:tblInd w:w="-630" w:type="dxa"/>
        <w:tblLayout w:type="fixed"/>
        <w:tblLook w:val="04A0" w:firstRow="1" w:lastRow="0" w:firstColumn="1" w:lastColumn="0" w:noHBand="0" w:noVBand="1"/>
      </w:tblPr>
      <w:tblGrid>
        <w:gridCol w:w="2329"/>
        <w:gridCol w:w="727"/>
        <w:gridCol w:w="610"/>
        <w:gridCol w:w="737"/>
        <w:gridCol w:w="606"/>
        <w:gridCol w:w="11"/>
        <w:gridCol w:w="732"/>
        <w:gridCol w:w="629"/>
        <w:gridCol w:w="719"/>
        <w:gridCol w:w="636"/>
        <w:gridCol w:w="805"/>
        <w:gridCol w:w="642"/>
        <w:gridCol w:w="729"/>
        <w:gridCol w:w="170"/>
        <w:gridCol w:w="448"/>
        <w:gridCol w:w="13"/>
      </w:tblGrid>
      <w:tr w:rsidR="001A539C" w:rsidRPr="00051694" w14:paraId="30D9DC29" w14:textId="77777777" w:rsidTr="00701208">
        <w:trPr>
          <w:trHeight w:val="295"/>
        </w:trPr>
        <w:tc>
          <w:tcPr>
            <w:tcW w:w="2332" w:type="dxa"/>
            <w:tcBorders>
              <w:top w:val="single" w:sz="8" w:space="0" w:color="auto"/>
              <w:left w:val="nil"/>
              <w:bottom w:val="nil"/>
              <w:right w:val="nil"/>
            </w:tcBorders>
            <w:shd w:val="clear" w:color="auto" w:fill="auto"/>
            <w:vAlign w:val="center"/>
            <w:hideMark/>
          </w:tcPr>
          <w:p w14:paraId="7541CDFC" w14:textId="77777777" w:rsidR="001A539C" w:rsidRPr="00051694" w:rsidRDefault="001A539C" w:rsidP="00BA5BF0">
            <w:pPr>
              <w:spacing w:after="0" w:line="240" w:lineRule="auto"/>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 </w:t>
            </w:r>
          </w:p>
        </w:tc>
        <w:tc>
          <w:tcPr>
            <w:tcW w:w="2683" w:type="dxa"/>
            <w:gridSpan w:val="4"/>
            <w:tcBorders>
              <w:top w:val="single" w:sz="8" w:space="0" w:color="auto"/>
              <w:left w:val="nil"/>
              <w:bottom w:val="single" w:sz="4" w:space="0" w:color="auto"/>
              <w:right w:val="nil"/>
            </w:tcBorders>
            <w:shd w:val="clear" w:color="auto" w:fill="auto"/>
            <w:vAlign w:val="center"/>
            <w:hideMark/>
          </w:tcPr>
          <w:p w14:paraId="78882571" w14:textId="44F90BA0"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Grade 6</w:t>
            </w:r>
          </w:p>
        </w:tc>
        <w:tc>
          <w:tcPr>
            <w:tcW w:w="2727" w:type="dxa"/>
            <w:gridSpan w:val="5"/>
            <w:tcBorders>
              <w:top w:val="single" w:sz="8" w:space="0" w:color="auto"/>
              <w:left w:val="nil"/>
              <w:bottom w:val="nil"/>
              <w:right w:val="nil"/>
            </w:tcBorders>
            <w:shd w:val="clear" w:color="auto" w:fill="auto"/>
            <w:vAlign w:val="center"/>
            <w:hideMark/>
          </w:tcPr>
          <w:p w14:paraId="1A116BA5"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Grade 7</w:t>
            </w:r>
          </w:p>
        </w:tc>
        <w:tc>
          <w:tcPr>
            <w:tcW w:w="2801" w:type="dxa"/>
            <w:gridSpan w:val="6"/>
            <w:tcBorders>
              <w:top w:val="single" w:sz="8" w:space="0" w:color="auto"/>
              <w:left w:val="nil"/>
              <w:bottom w:val="nil"/>
              <w:right w:val="nil"/>
            </w:tcBorders>
            <w:shd w:val="clear" w:color="auto" w:fill="auto"/>
            <w:vAlign w:val="center"/>
            <w:hideMark/>
          </w:tcPr>
          <w:p w14:paraId="295B5BB4"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Grade 8</w:t>
            </w:r>
          </w:p>
        </w:tc>
      </w:tr>
      <w:tr w:rsidR="001A539C" w:rsidRPr="00051694" w14:paraId="163A0514" w14:textId="77777777" w:rsidTr="00701208">
        <w:trPr>
          <w:trHeight w:val="310"/>
        </w:trPr>
        <w:tc>
          <w:tcPr>
            <w:tcW w:w="2332" w:type="dxa"/>
            <w:tcBorders>
              <w:top w:val="nil"/>
              <w:left w:val="nil"/>
              <w:bottom w:val="nil"/>
              <w:right w:val="nil"/>
            </w:tcBorders>
            <w:shd w:val="clear" w:color="auto" w:fill="auto"/>
            <w:vAlign w:val="center"/>
            <w:hideMark/>
          </w:tcPr>
          <w:p w14:paraId="30DFED95"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p>
        </w:tc>
        <w:tc>
          <w:tcPr>
            <w:tcW w:w="1339" w:type="dxa"/>
            <w:gridSpan w:val="2"/>
            <w:tcBorders>
              <w:top w:val="single" w:sz="4" w:space="0" w:color="auto"/>
              <w:left w:val="nil"/>
              <w:bottom w:val="single" w:sz="8" w:space="0" w:color="000000"/>
              <w:right w:val="nil"/>
            </w:tcBorders>
            <w:shd w:val="clear" w:color="auto" w:fill="auto"/>
            <w:vAlign w:val="center"/>
            <w:hideMark/>
          </w:tcPr>
          <w:p w14:paraId="19AA3B0F" w14:textId="274B2DE3"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Fall</w:t>
            </w:r>
          </w:p>
        </w:tc>
        <w:tc>
          <w:tcPr>
            <w:tcW w:w="1344" w:type="dxa"/>
            <w:gridSpan w:val="2"/>
            <w:tcBorders>
              <w:top w:val="single" w:sz="4" w:space="0" w:color="auto"/>
              <w:left w:val="nil"/>
              <w:bottom w:val="single" w:sz="8" w:space="0" w:color="auto"/>
              <w:right w:val="nil"/>
            </w:tcBorders>
            <w:shd w:val="clear" w:color="auto" w:fill="auto"/>
            <w:vAlign w:val="center"/>
            <w:hideMark/>
          </w:tcPr>
          <w:p w14:paraId="32A85E54"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Spring</w:t>
            </w:r>
          </w:p>
        </w:tc>
        <w:tc>
          <w:tcPr>
            <w:tcW w:w="1372" w:type="dxa"/>
            <w:gridSpan w:val="3"/>
            <w:tcBorders>
              <w:top w:val="single" w:sz="4" w:space="0" w:color="auto"/>
              <w:left w:val="nil"/>
              <w:bottom w:val="single" w:sz="8" w:space="0" w:color="auto"/>
              <w:right w:val="nil"/>
            </w:tcBorders>
            <w:shd w:val="clear" w:color="auto" w:fill="auto"/>
            <w:vAlign w:val="center"/>
            <w:hideMark/>
          </w:tcPr>
          <w:p w14:paraId="003798FB"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Fall</w:t>
            </w:r>
          </w:p>
        </w:tc>
        <w:tc>
          <w:tcPr>
            <w:tcW w:w="1355" w:type="dxa"/>
            <w:gridSpan w:val="2"/>
            <w:tcBorders>
              <w:top w:val="single" w:sz="4" w:space="0" w:color="auto"/>
              <w:left w:val="nil"/>
              <w:bottom w:val="single" w:sz="8" w:space="0" w:color="auto"/>
              <w:right w:val="nil"/>
            </w:tcBorders>
            <w:shd w:val="clear" w:color="auto" w:fill="auto"/>
            <w:vAlign w:val="center"/>
            <w:hideMark/>
          </w:tcPr>
          <w:p w14:paraId="6FF48E34"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Spring</w:t>
            </w:r>
          </w:p>
        </w:tc>
        <w:tc>
          <w:tcPr>
            <w:tcW w:w="1447" w:type="dxa"/>
            <w:gridSpan w:val="2"/>
            <w:tcBorders>
              <w:top w:val="single" w:sz="4" w:space="0" w:color="auto"/>
              <w:left w:val="nil"/>
              <w:bottom w:val="single" w:sz="8" w:space="0" w:color="auto"/>
              <w:right w:val="nil"/>
            </w:tcBorders>
            <w:shd w:val="clear" w:color="auto" w:fill="auto"/>
            <w:vAlign w:val="center"/>
            <w:hideMark/>
          </w:tcPr>
          <w:p w14:paraId="14004380"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Fall</w:t>
            </w:r>
          </w:p>
        </w:tc>
        <w:tc>
          <w:tcPr>
            <w:tcW w:w="1354" w:type="dxa"/>
            <w:gridSpan w:val="4"/>
            <w:tcBorders>
              <w:top w:val="single" w:sz="4" w:space="0" w:color="auto"/>
              <w:left w:val="nil"/>
              <w:bottom w:val="single" w:sz="8" w:space="0" w:color="auto"/>
              <w:right w:val="nil"/>
            </w:tcBorders>
            <w:shd w:val="clear" w:color="auto" w:fill="auto"/>
            <w:vAlign w:val="center"/>
            <w:hideMark/>
          </w:tcPr>
          <w:p w14:paraId="692A48DC"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Spring</w:t>
            </w:r>
          </w:p>
        </w:tc>
      </w:tr>
      <w:tr w:rsidR="001A539C" w:rsidRPr="00051694" w14:paraId="1836B764" w14:textId="77777777" w:rsidTr="00701208">
        <w:trPr>
          <w:trHeight w:val="310"/>
        </w:trPr>
        <w:tc>
          <w:tcPr>
            <w:tcW w:w="2332" w:type="dxa"/>
            <w:tcBorders>
              <w:top w:val="single" w:sz="8" w:space="0" w:color="auto"/>
              <w:left w:val="nil"/>
              <w:bottom w:val="single" w:sz="8" w:space="0" w:color="auto"/>
              <w:right w:val="nil"/>
            </w:tcBorders>
            <w:shd w:val="clear" w:color="auto" w:fill="auto"/>
            <w:vAlign w:val="center"/>
            <w:hideMark/>
          </w:tcPr>
          <w:p w14:paraId="4AE18BFC" w14:textId="77777777" w:rsidR="001A539C" w:rsidRPr="00051694" w:rsidRDefault="001A539C" w:rsidP="00BA5BF0">
            <w:pPr>
              <w:spacing w:after="0" w:line="240" w:lineRule="auto"/>
              <w:rPr>
                <w:rFonts w:ascii="Times New Roman" w:eastAsia="Times New Roman" w:hAnsi="Times New Roman" w:cs="Times New Roman"/>
                <w:b/>
                <w:bCs/>
                <w:color w:val="000000"/>
                <w:sz w:val="20"/>
                <w:szCs w:val="20"/>
              </w:rPr>
            </w:pPr>
            <w:r w:rsidRPr="00051694">
              <w:rPr>
                <w:rFonts w:ascii="Times New Roman" w:eastAsia="Times New Roman" w:hAnsi="Times New Roman" w:cs="Times New Roman"/>
                <w:b/>
                <w:bCs/>
                <w:color w:val="000000"/>
                <w:sz w:val="20"/>
                <w:szCs w:val="20"/>
              </w:rPr>
              <w:t>Group</w:t>
            </w:r>
          </w:p>
        </w:tc>
        <w:tc>
          <w:tcPr>
            <w:tcW w:w="728" w:type="dxa"/>
            <w:tcBorders>
              <w:top w:val="nil"/>
              <w:left w:val="nil"/>
              <w:bottom w:val="single" w:sz="8" w:space="0" w:color="000000"/>
              <w:right w:val="nil"/>
            </w:tcBorders>
            <w:shd w:val="clear" w:color="auto" w:fill="auto"/>
            <w:vAlign w:val="center"/>
            <w:hideMark/>
          </w:tcPr>
          <w:p w14:paraId="49C41378" w14:textId="5D6F3BB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10" w:type="dxa"/>
            <w:tcBorders>
              <w:top w:val="nil"/>
              <w:left w:val="nil"/>
              <w:bottom w:val="single" w:sz="8" w:space="0" w:color="000000"/>
              <w:right w:val="nil"/>
            </w:tcBorders>
            <w:shd w:val="clear" w:color="auto" w:fill="auto"/>
            <w:vAlign w:val="center"/>
            <w:hideMark/>
          </w:tcPr>
          <w:p w14:paraId="022BC308" w14:textId="3501D94C"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SE</w:t>
            </w:r>
          </w:p>
        </w:tc>
        <w:tc>
          <w:tcPr>
            <w:tcW w:w="738" w:type="dxa"/>
            <w:tcBorders>
              <w:top w:val="nil"/>
              <w:left w:val="nil"/>
              <w:bottom w:val="single" w:sz="8" w:space="0" w:color="000000"/>
              <w:right w:val="nil"/>
            </w:tcBorders>
            <w:shd w:val="clear" w:color="auto" w:fill="auto"/>
            <w:vAlign w:val="center"/>
            <w:hideMark/>
          </w:tcPr>
          <w:p w14:paraId="63E5B49D"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17" w:type="dxa"/>
            <w:gridSpan w:val="2"/>
            <w:tcBorders>
              <w:top w:val="nil"/>
              <w:left w:val="nil"/>
              <w:bottom w:val="single" w:sz="8" w:space="0" w:color="000000"/>
              <w:right w:val="nil"/>
            </w:tcBorders>
            <w:shd w:val="clear" w:color="auto" w:fill="auto"/>
            <w:vAlign w:val="center"/>
            <w:hideMark/>
          </w:tcPr>
          <w:p w14:paraId="7E4ED967" w14:textId="6D04AA12"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SE</w:t>
            </w:r>
          </w:p>
        </w:tc>
        <w:tc>
          <w:tcPr>
            <w:tcW w:w="732" w:type="dxa"/>
            <w:tcBorders>
              <w:top w:val="nil"/>
              <w:left w:val="nil"/>
              <w:bottom w:val="single" w:sz="8" w:space="0" w:color="000000"/>
              <w:right w:val="nil"/>
            </w:tcBorders>
            <w:shd w:val="clear" w:color="auto" w:fill="auto"/>
            <w:vAlign w:val="center"/>
            <w:hideMark/>
          </w:tcPr>
          <w:p w14:paraId="31F74A9E"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29" w:type="dxa"/>
            <w:tcBorders>
              <w:top w:val="nil"/>
              <w:left w:val="nil"/>
              <w:bottom w:val="single" w:sz="8" w:space="0" w:color="000000"/>
              <w:right w:val="nil"/>
            </w:tcBorders>
            <w:shd w:val="clear" w:color="auto" w:fill="auto"/>
            <w:vAlign w:val="center"/>
            <w:hideMark/>
          </w:tcPr>
          <w:p w14:paraId="76F64F29" w14:textId="215552BA"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SE</w:t>
            </w:r>
          </w:p>
        </w:tc>
        <w:tc>
          <w:tcPr>
            <w:tcW w:w="719" w:type="dxa"/>
            <w:tcBorders>
              <w:top w:val="nil"/>
              <w:left w:val="nil"/>
              <w:bottom w:val="single" w:sz="8" w:space="0" w:color="000000"/>
              <w:right w:val="nil"/>
            </w:tcBorders>
            <w:shd w:val="clear" w:color="auto" w:fill="auto"/>
            <w:vAlign w:val="center"/>
            <w:hideMark/>
          </w:tcPr>
          <w:p w14:paraId="6247C7D6"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36" w:type="dxa"/>
            <w:tcBorders>
              <w:top w:val="nil"/>
              <w:left w:val="nil"/>
              <w:bottom w:val="single" w:sz="8" w:space="0" w:color="000000"/>
              <w:right w:val="nil"/>
            </w:tcBorders>
            <w:shd w:val="clear" w:color="auto" w:fill="auto"/>
            <w:vAlign w:val="center"/>
            <w:hideMark/>
          </w:tcPr>
          <w:p w14:paraId="76CA44F7" w14:textId="565644D5"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SE</w:t>
            </w:r>
          </w:p>
        </w:tc>
        <w:tc>
          <w:tcPr>
            <w:tcW w:w="805" w:type="dxa"/>
            <w:tcBorders>
              <w:top w:val="nil"/>
              <w:left w:val="nil"/>
              <w:bottom w:val="single" w:sz="8" w:space="0" w:color="000000"/>
              <w:right w:val="nil"/>
            </w:tcBorders>
            <w:shd w:val="clear" w:color="auto" w:fill="auto"/>
            <w:vAlign w:val="center"/>
            <w:hideMark/>
          </w:tcPr>
          <w:p w14:paraId="48C4AAF8"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42" w:type="dxa"/>
            <w:tcBorders>
              <w:top w:val="nil"/>
              <w:left w:val="nil"/>
              <w:bottom w:val="single" w:sz="8" w:space="0" w:color="000000"/>
              <w:right w:val="nil"/>
            </w:tcBorders>
            <w:shd w:val="clear" w:color="auto" w:fill="auto"/>
            <w:vAlign w:val="center"/>
            <w:hideMark/>
          </w:tcPr>
          <w:p w14:paraId="3BDFD405" w14:textId="5674C048"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SE</w:t>
            </w:r>
          </w:p>
        </w:tc>
        <w:tc>
          <w:tcPr>
            <w:tcW w:w="724" w:type="dxa"/>
            <w:tcBorders>
              <w:top w:val="nil"/>
              <w:left w:val="nil"/>
              <w:bottom w:val="single" w:sz="8" w:space="0" w:color="000000"/>
              <w:right w:val="nil"/>
            </w:tcBorders>
            <w:shd w:val="clear" w:color="auto" w:fill="auto"/>
            <w:vAlign w:val="center"/>
            <w:hideMark/>
          </w:tcPr>
          <w:p w14:paraId="14D59B30" w14:textId="77777777"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M</w:t>
            </w:r>
          </w:p>
        </w:tc>
        <w:tc>
          <w:tcPr>
            <w:tcW w:w="630" w:type="dxa"/>
            <w:gridSpan w:val="3"/>
            <w:tcBorders>
              <w:top w:val="nil"/>
              <w:left w:val="nil"/>
              <w:bottom w:val="single" w:sz="8" w:space="0" w:color="000000"/>
              <w:right w:val="nil"/>
            </w:tcBorders>
            <w:shd w:val="clear" w:color="auto" w:fill="auto"/>
            <w:vAlign w:val="center"/>
            <w:hideMark/>
          </w:tcPr>
          <w:p w14:paraId="61AF2BF8" w14:textId="48D05A86" w:rsidR="001A539C" w:rsidRPr="00051694" w:rsidRDefault="001A539C" w:rsidP="00BA5BF0">
            <w:pPr>
              <w:spacing w:after="0" w:line="240" w:lineRule="auto"/>
              <w:jc w:val="center"/>
              <w:rPr>
                <w:rFonts w:ascii="Times New Roman" w:eastAsia="Times New Roman" w:hAnsi="Times New Roman" w:cs="Times New Roman"/>
                <w:b/>
                <w:bCs/>
                <w:i/>
                <w:iCs/>
                <w:color w:val="000000"/>
                <w:sz w:val="20"/>
                <w:szCs w:val="20"/>
              </w:rPr>
            </w:pPr>
            <w:r w:rsidRPr="00051694">
              <w:rPr>
                <w:rFonts w:ascii="Times New Roman" w:eastAsia="Times New Roman" w:hAnsi="Times New Roman" w:cs="Times New Roman"/>
                <w:b/>
                <w:bCs/>
                <w:i/>
                <w:iCs/>
                <w:color w:val="000000"/>
                <w:sz w:val="20"/>
                <w:szCs w:val="20"/>
              </w:rPr>
              <w:t>SE</w:t>
            </w:r>
          </w:p>
        </w:tc>
      </w:tr>
      <w:tr w:rsidR="00A0221F" w:rsidRPr="00051694" w14:paraId="036CD9AE" w14:textId="77777777" w:rsidTr="00701208">
        <w:trPr>
          <w:gridAfter w:val="2"/>
          <w:wAfter w:w="455" w:type="dxa"/>
          <w:trHeight w:val="295"/>
        </w:trPr>
        <w:tc>
          <w:tcPr>
            <w:tcW w:w="10088" w:type="dxa"/>
            <w:gridSpan w:val="14"/>
            <w:tcBorders>
              <w:top w:val="nil"/>
              <w:left w:val="nil"/>
              <w:bottom w:val="nil"/>
              <w:right w:val="nil"/>
            </w:tcBorders>
            <w:shd w:val="clear" w:color="auto" w:fill="auto"/>
            <w:vAlign w:val="center"/>
            <w:hideMark/>
          </w:tcPr>
          <w:p w14:paraId="06263932" w14:textId="2BB598DC" w:rsidR="00A0221F" w:rsidRPr="00051694" w:rsidRDefault="00A0221F" w:rsidP="00BA5BF0">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Teen Dating Violence Perpetration (0=all items “never”, 100=all items “often”)</w:t>
            </w:r>
          </w:p>
        </w:tc>
      </w:tr>
      <w:tr w:rsidR="00701208" w:rsidRPr="00051694" w14:paraId="6029BCB8" w14:textId="77777777" w:rsidTr="00701208">
        <w:trPr>
          <w:trHeight w:val="295"/>
        </w:trPr>
        <w:tc>
          <w:tcPr>
            <w:tcW w:w="2332" w:type="dxa"/>
            <w:tcBorders>
              <w:top w:val="nil"/>
              <w:left w:val="nil"/>
              <w:bottom w:val="nil"/>
              <w:right w:val="nil"/>
            </w:tcBorders>
            <w:shd w:val="clear" w:color="auto" w:fill="auto"/>
            <w:vAlign w:val="center"/>
            <w:hideMark/>
          </w:tcPr>
          <w:p w14:paraId="01E7A9A1"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SC</w:t>
            </w:r>
          </w:p>
        </w:tc>
        <w:tc>
          <w:tcPr>
            <w:tcW w:w="728" w:type="dxa"/>
            <w:tcBorders>
              <w:top w:val="nil"/>
              <w:left w:val="nil"/>
              <w:bottom w:val="nil"/>
              <w:right w:val="nil"/>
            </w:tcBorders>
            <w:shd w:val="clear" w:color="auto" w:fill="auto"/>
            <w:vAlign w:val="bottom"/>
          </w:tcPr>
          <w:p w14:paraId="2F63288E" w14:textId="539DA30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5.42</w:t>
            </w:r>
          </w:p>
        </w:tc>
        <w:tc>
          <w:tcPr>
            <w:tcW w:w="610" w:type="dxa"/>
            <w:tcBorders>
              <w:top w:val="nil"/>
              <w:left w:val="nil"/>
              <w:bottom w:val="nil"/>
              <w:right w:val="nil"/>
            </w:tcBorders>
            <w:shd w:val="clear" w:color="auto" w:fill="auto"/>
            <w:vAlign w:val="bottom"/>
          </w:tcPr>
          <w:p w14:paraId="0A17A9BB" w14:textId="4FCDF66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0.44</w:t>
            </w:r>
          </w:p>
        </w:tc>
        <w:tc>
          <w:tcPr>
            <w:tcW w:w="738" w:type="dxa"/>
            <w:tcBorders>
              <w:top w:val="nil"/>
              <w:left w:val="nil"/>
              <w:bottom w:val="nil"/>
              <w:right w:val="nil"/>
            </w:tcBorders>
            <w:shd w:val="clear" w:color="auto" w:fill="auto"/>
            <w:vAlign w:val="bottom"/>
          </w:tcPr>
          <w:p w14:paraId="48D722C1" w14:textId="0FA33E3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7.70</w:t>
            </w:r>
          </w:p>
        </w:tc>
        <w:tc>
          <w:tcPr>
            <w:tcW w:w="617" w:type="dxa"/>
            <w:gridSpan w:val="2"/>
            <w:tcBorders>
              <w:top w:val="nil"/>
              <w:left w:val="nil"/>
              <w:bottom w:val="nil"/>
              <w:right w:val="nil"/>
            </w:tcBorders>
            <w:shd w:val="clear" w:color="auto" w:fill="auto"/>
            <w:vAlign w:val="bottom"/>
          </w:tcPr>
          <w:p w14:paraId="005D2C52" w14:textId="14C3422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0.37</w:t>
            </w:r>
          </w:p>
        </w:tc>
        <w:tc>
          <w:tcPr>
            <w:tcW w:w="732" w:type="dxa"/>
            <w:tcBorders>
              <w:top w:val="nil"/>
              <w:left w:val="nil"/>
              <w:bottom w:val="nil"/>
              <w:right w:val="nil"/>
            </w:tcBorders>
            <w:shd w:val="clear" w:color="auto" w:fill="auto"/>
            <w:vAlign w:val="bottom"/>
          </w:tcPr>
          <w:p w14:paraId="1179EFFA" w14:textId="4181903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4.37</w:t>
            </w:r>
          </w:p>
        </w:tc>
        <w:tc>
          <w:tcPr>
            <w:tcW w:w="629" w:type="dxa"/>
            <w:tcBorders>
              <w:top w:val="nil"/>
              <w:left w:val="nil"/>
              <w:bottom w:val="nil"/>
              <w:right w:val="nil"/>
            </w:tcBorders>
            <w:shd w:val="clear" w:color="auto" w:fill="auto"/>
            <w:vAlign w:val="bottom"/>
          </w:tcPr>
          <w:p w14:paraId="0DF8076B" w14:textId="3D3AF6F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0.18</w:t>
            </w:r>
          </w:p>
        </w:tc>
        <w:tc>
          <w:tcPr>
            <w:tcW w:w="719" w:type="dxa"/>
            <w:tcBorders>
              <w:top w:val="nil"/>
              <w:left w:val="nil"/>
              <w:bottom w:val="nil"/>
              <w:right w:val="nil"/>
            </w:tcBorders>
            <w:shd w:val="clear" w:color="auto" w:fill="auto"/>
            <w:vAlign w:val="bottom"/>
          </w:tcPr>
          <w:p w14:paraId="7F413B30" w14:textId="2B362BC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5.22</w:t>
            </w:r>
          </w:p>
        </w:tc>
        <w:tc>
          <w:tcPr>
            <w:tcW w:w="636" w:type="dxa"/>
            <w:tcBorders>
              <w:top w:val="nil"/>
              <w:left w:val="nil"/>
              <w:bottom w:val="nil"/>
              <w:right w:val="nil"/>
            </w:tcBorders>
            <w:shd w:val="clear" w:color="auto" w:fill="auto"/>
            <w:vAlign w:val="bottom"/>
          </w:tcPr>
          <w:p w14:paraId="04888FFE" w14:textId="316EE1F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0.32</w:t>
            </w:r>
          </w:p>
        </w:tc>
        <w:tc>
          <w:tcPr>
            <w:tcW w:w="805" w:type="dxa"/>
            <w:tcBorders>
              <w:top w:val="nil"/>
              <w:left w:val="nil"/>
              <w:bottom w:val="nil"/>
              <w:right w:val="nil"/>
            </w:tcBorders>
            <w:shd w:val="clear" w:color="auto" w:fill="auto"/>
            <w:vAlign w:val="bottom"/>
          </w:tcPr>
          <w:p w14:paraId="0608AA04" w14:textId="4301B67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4.31</w:t>
            </w:r>
          </w:p>
        </w:tc>
        <w:tc>
          <w:tcPr>
            <w:tcW w:w="642" w:type="dxa"/>
            <w:tcBorders>
              <w:top w:val="nil"/>
              <w:left w:val="nil"/>
              <w:bottom w:val="nil"/>
              <w:right w:val="nil"/>
            </w:tcBorders>
            <w:shd w:val="clear" w:color="auto" w:fill="auto"/>
            <w:vAlign w:val="bottom"/>
          </w:tcPr>
          <w:p w14:paraId="156F0B69" w14:textId="4C41740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0.17</w:t>
            </w:r>
          </w:p>
        </w:tc>
        <w:tc>
          <w:tcPr>
            <w:tcW w:w="724" w:type="dxa"/>
            <w:tcBorders>
              <w:top w:val="nil"/>
              <w:left w:val="nil"/>
              <w:bottom w:val="nil"/>
              <w:right w:val="nil"/>
            </w:tcBorders>
            <w:shd w:val="clear" w:color="auto" w:fill="auto"/>
            <w:vAlign w:val="bottom"/>
          </w:tcPr>
          <w:p w14:paraId="60157836" w14:textId="1A99534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5.68</w:t>
            </w:r>
          </w:p>
        </w:tc>
        <w:tc>
          <w:tcPr>
            <w:tcW w:w="630" w:type="dxa"/>
            <w:gridSpan w:val="3"/>
            <w:tcBorders>
              <w:top w:val="nil"/>
              <w:left w:val="nil"/>
              <w:bottom w:val="nil"/>
              <w:right w:val="nil"/>
            </w:tcBorders>
            <w:shd w:val="clear" w:color="auto" w:fill="auto"/>
            <w:vAlign w:val="center"/>
          </w:tcPr>
          <w:p w14:paraId="32B18AE2" w14:textId="724BFC5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0.29</w:t>
            </w:r>
          </w:p>
        </w:tc>
      </w:tr>
      <w:tr w:rsidR="00701208" w:rsidRPr="00051694" w14:paraId="2E2A006B" w14:textId="77777777" w:rsidTr="00701208">
        <w:trPr>
          <w:trHeight w:val="295"/>
        </w:trPr>
        <w:tc>
          <w:tcPr>
            <w:tcW w:w="2332" w:type="dxa"/>
            <w:tcBorders>
              <w:top w:val="nil"/>
              <w:left w:val="nil"/>
              <w:bottom w:val="nil"/>
              <w:right w:val="nil"/>
            </w:tcBorders>
            <w:shd w:val="clear" w:color="auto" w:fill="auto"/>
            <w:vAlign w:val="center"/>
            <w:hideMark/>
          </w:tcPr>
          <w:p w14:paraId="3C39B6A9"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DM</w:t>
            </w:r>
          </w:p>
        </w:tc>
        <w:tc>
          <w:tcPr>
            <w:tcW w:w="728" w:type="dxa"/>
            <w:tcBorders>
              <w:top w:val="nil"/>
              <w:left w:val="nil"/>
              <w:bottom w:val="nil"/>
              <w:right w:val="nil"/>
            </w:tcBorders>
            <w:shd w:val="clear" w:color="auto" w:fill="auto"/>
            <w:vAlign w:val="bottom"/>
          </w:tcPr>
          <w:p w14:paraId="0D2146BE" w14:textId="40242C4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5.15</w:t>
            </w:r>
          </w:p>
        </w:tc>
        <w:tc>
          <w:tcPr>
            <w:tcW w:w="610" w:type="dxa"/>
            <w:tcBorders>
              <w:top w:val="nil"/>
              <w:left w:val="nil"/>
              <w:bottom w:val="nil"/>
              <w:right w:val="nil"/>
            </w:tcBorders>
            <w:shd w:val="clear" w:color="auto" w:fill="auto"/>
            <w:vAlign w:val="bottom"/>
          </w:tcPr>
          <w:p w14:paraId="50A3963A" w14:textId="3A5ED61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0.36</w:t>
            </w:r>
          </w:p>
        </w:tc>
        <w:tc>
          <w:tcPr>
            <w:tcW w:w="738" w:type="dxa"/>
            <w:tcBorders>
              <w:top w:val="nil"/>
              <w:left w:val="nil"/>
              <w:bottom w:val="nil"/>
              <w:right w:val="nil"/>
            </w:tcBorders>
            <w:shd w:val="clear" w:color="auto" w:fill="auto"/>
            <w:vAlign w:val="bottom"/>
          </w:tcPr>
          <w:p w14:paraId="2EC7198B" w14:textId="3D00CAD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7.03</w:t>
            </w:r>
          </w:p>
        </w:tc>
        <w:tc>
          <w:tcPr>
            <w:tcW w:w="617" w:type="dxa"/>
            <w:gridSpan w:val="2"/>
            <w:tcBorders>
              <w:top w:val="nil"/>
              <w:left w:val="nil"/>
              <w:bottom w:val="nil"/>
              <w:right w:val="nil"/>
            </w:tcBorders>
            <w:shd w:val="clear" w:color="auto" w:fill="auto"/>
            <w:vAlign w:val="bottom"/>
          </w:tcPr>
          <w:p w14:paraId="272BC79C" w14:textId="3FCD3F8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0.32</w:t>
            </w:r>
          </w:p>
        </w:tc>
        <w:tc>
          <w:tcPr>
            <w:tcW w:w="732" w:type="dxa"/>
            <w:tcBorders>
              <w:top w:val="nil"/>
              <w:left w:val="nil"/>
              <w:bottom w:val="nil"/>
              <w:right w:val="nil"/>
            </w:tcBorders>
            <w:shd w:val="clear" w:color="auto" w:fill="auto"/>
            <w:vAlign w:val="bottom"/>
          </w:tcPr>
          <w:p w14:paraId="5595648B" w14:textId="6A1A450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4.45</w:t>
            </w:r>
          </w:p>
        </w:tc>
        <w:tc>
          <w:tcPr>
            <w:tcW w:w="629" w:type="dxa"/>
            <w:tcBorders>
              <w:top w:val="nil"/>
              <w:left w:val="nil"/>
              <w:bottom w:val="nil"/>
              <w:right w:val="nil"/>
            </w:tcBorders>
            <w:shd w:val="clear" w:color="auto" w:fill="auto"/>
            <w:vAlign w:val="bottom"/>
          </w:tcPr>
          <w:p w14:paraId="5F3EFD2A" w14:textId="21806AA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0.17</w:t>
            </w:r>
          </w:p>
        </w:tc>
        <w:tc>
          <w:tcPr>
            <w:tcW w:w="719" w:type="dxa"/>
            <w:tcBorders>
              <w:top w:val="nil"/>
              <w:left w:val="nil"/>
              <w:bottom w:val="nil"/>
              <w:right w:val="nil"/>
            </w:tcBorders>
            <w:shd w:val="clear" w:color="auto" w:fill="auto"/>
            <w:vAlign w:val="bottom"/>
          </w:tcPr>
          <w:p w14:paraId="0E8317D7" w14:textId="5635B14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5.03</w:t>
            </w:r>
          </w:p>
        </w:tc>
        <w:tc>
          <w:tcPr>
            <w:tcW w:w="636" w:type="dxa"/>
            <w:tcBorders>
              <w:top w:val="nil"/>
              <w:left w:val="nil"/>
              <w:bottom w:val="nil"/>
              <w:right w:val="nil"/>
            </w:tcBorders>
            <w:shd w:val="clear" w:color="auto" w:fill="auto"/>
            <w:vAlign w:val="bottom"/>
          </w:tcPr>
          <w:p w14:paraId="563655F1" w14:textId="44D932B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0.28</w:t>
            </w:r>
          </w:p>
        </w:tc>
        <w:tc>
          <w:tcPr>
            <w:tcW w:w="805" w:type="dxa"/>
            <w:tcBorders>
              <w:top w:val="nil"/>
              <w:left w:val="nil"/>
              <w:bottom w:val="nil"/>
              <w:right w:val="nil"/>
            </w:tcBorders>
            <w:shd w:val="clear" w:color="auto" w:fill="auto"/>
            <w:vAlign w:val="bottom"/>
          </w:tcPr>
          <w:p w14:paraId="7D8BD949" w14:textId="4E7F021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4.22</w:t>
            </w:r>
          </w:p>
        </w:tc>
        <w:tc>
          <w:tcPr>
            <w:tcW w:w="642" w:type="dxa"/>
            <w:tcBorders>
              <w:top w:val="nil"/>
              <w:left w:val="nil"/>
              <w:bottom w:val="nil"/>
              <w:right w:val="nil"/>
            </w:tcBorders>
            <w:shd w:val="clear" w:color="auto" w:fill="auto"/>
            <w:vAlign w:val="bottom"/>
          </w:tcPr>
          <w:p w14:paraId="791BC472" w14:textId="5A5EE81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0.16</w:t>
            </w:r>
          </w:p>
        </w:tc>
        <w:tc>
          <w:tcPr>
            <w:tcW w:w="724" w:type="dxa"/>
            <w:tcBorders>
              <w:top w:val="nil"/>
              <w:left w:val="nil"/>
              <w:bottom w:val="nil"/>
              <w:right w:val="nil"/>
            </w:tcBorders>
            <w:shd w:val="clear" w:color="auto" w:fill="auto"/>
            <w:vAlign w:val="bottom"/>
          </w:tcPr>
          <w:p w14:paraId="394C3E3A" w14:textId="08AFA01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5.48</w:t>
            </w:r>
          </w:p>
        </w:tc>
        <w:tc>
          <w:tcPr>
            <w:tcW w:w="630" w:type="dxa"/>
            <w:gridSpan w:val="3"/>
            <w:tcBorders>
              <w:top w:val="nil"/>
              <w:left w:val="nil"/>
              <w:bottom w:val="nil"/>
              <w:right w:val="nil"/>
            </w:tcBorders>
            <w:shd w:val="clear" w:color="auto" w:fill="auto"/>
            <w:vAlign w:val="center"/>
          </w:tcPr>
          <w:p w14:paraId="3CFC17CE" w14:textId="1D6AAA6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0.28</w:t>
            </w:r>
          </w:p>
        </w:tc>
      </w:tr>
      <w:tr w:rsidR="00701208" w:rsidRPr="00051694" w14:paraId="6CA42CD1" w14:textId="77777777" w:rsidTr="00701208">
        <w:trPr>
          <w:trHeight w:val="295"/>
        </w:trPr>
        <w:tc>
          <w:tcPr>
            <w:tcW w:w="2332" w:type="dxa"/>
            <w:tcBorders>
              <w:top w:val="nil"/>
              <w:left w:val="nil"/>
              <w:bottom w:val="nil"/>
              <w:right w:val="nil"/>
            </w:tcBorders>
            <w:shd w:val="clear" w:color="auto" w:fill="auto"/>
            <w:vAlign w:val="center"/>
            <w:hideMark/>
          </w:tcPr>
          <w:p w14:paraId="1C5EE6C2"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SC</w:t>
            </w:r>
          </w:p>
        </w:tc>
        <w:tc>
          <w:tcPr>
            <w:tcW w:w="728" w:type="dxa"/>
            <w:tcBorders>
              <w:top w:val="nil"/>
              <w:left w:val="nil"/>
              <w:bottom w:val="nil"/>
              <w:right w:val="nil"/>
            </w:tcBorders>
            <w:shd w:val="clear" w:color="auto" w:fill="auto"/>
            <w:vAlign w:val="bottom"/>
          </w:tcPr>
          <w:p w14:paraId="7FC76ACD" w14:textId="7267273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5.11</w:t>
            </w:r>
          </w:p>
        </w:tc>
        <w:tc>
          <w:tcPr>
            <w:tcW w:w="610" w:type="dxa"/>
            <w:tcBorders>
              <w:top w:val="nil"/>
              <w:left w:val="nil"/>
              <w:bottom w:val="nil"/>
              <w:right w:val="nil"/>
            </w:tcBorders>
            <w:shd w:val="clear" w:color="auto" w:fill="auto"/>
            <w:vAlign w:val="bottom"/>
          </w:tcPr>
          <w:p w14:paraId="205941DF" w14:textId="5556AEB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0.24</w:t>
            </w:r>
          </w:p>
        </w:tc>
        <w:tc>
          <w:tcPr>
            <w:tcW w:w="738" w:type="dxa"/>
            <w:tcBorders>
              <w:top w:val="nil"/>
              <w:left w:val="nil"/>
              <w:bottom w:val="nil"/>
              <w:right w:val="nil"/>
            </w:tcBorders>
            <w:shd w:val="clear" w:color="auto" w:fill="auto"/>
            <w:vAlign w:val="bottom"/>
          </w:tcPr>
          <w:p w14:paraId="1B40C42F" w14:textId="28D5E7A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7.22</w:t>
            </w:r>
          </w:p>
        </w:tc>
        <w:tc>
          <w:tcPr>
            <w:tcW w:w="617" w:type="dxa"/>
            <w:gridSpan w:val="2"/>
            <w:tcBorders>
              <w:top w:val="nil"/>
              <w:left w:val="nil"/>
              <w:bottom w:val="nil"/>
              <w:right w:val="nil"/>
            </w:tcBorders>
            <w:shd w:val="clear" w:color="auto" w:fill="auto"/>
            <w:vAlign w:val="bottom"/>
          </w:tcPr>
          <w:p w14:paraId="1EB2ED15" w14:textId="0830C2E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0.33</w:t>
            </w:r>
          </w:p>
        </w:tc>
        <w:tc>
          <w:tcPr>
            <w:tcW w:w="732" w:type="dxa"/>
            <w:tcBorders>
              <w:top w:val="nil"/>
              <w:left w:val="nil"/>
              <w:bottom w:val="nil"/>
              <w:right w:val="nil"/>
            </w:tcBorders>
            <w:shd w:val="clear" w:color="auto" w:fill="auto"/>
            <w:vAlign w:val="bottom"/>
          </w:tcPr>
          <w:p w14:paraId="513E0656" w14:textId="2565C8F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4.48</w:t>
            </w:r>
          </w:p>
        </w:tc>
        <w:tc>
          <w:tcPr>
            <w:tcW w:w="629" w:type="dxa"/>
            <w:tcBorders>
              <w:top w:val="nil"/>
              <w:left w:val="nil"/>
              <w:bottom w:val="nil"/>
              <w:right w:val="nil"/>
            </w:tcBorders>
            <w:shd w:val="clear" w:color="auto" w:fill="auto"/>
            <w:vAlign w:val="bottom"/>
          </w:tcPr>
          <w:p w14:paraId="5385E490" w14:textId="2E74B65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0.17</w:t>
            </w:r>
          </w:p>
        </w:tc>
        <w:tc>
          <w:tcPr>
            <w:tcW w:w="719" w:type="dxa"/>
            <w:tcBorders>
              <w:top w:val="nil"/>
              <w:left w:val="nil"/>
              <w:bottom w:val="nil"/>
              <w:right w:val="nil"/>
            </w:tcBorders>
            <w:shd w:val="clear" w:color="auto" w:fill="auto"/>
            <w:vAlign w:val="bottom"/>
          </w:tcPr>
          <w:p w14:paraId="529E418D" w14:textId="3B88697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4.82</w:t>
            </w:r>
          </w:p>
        </w:tc>
        <w:tc>
          <w:tcPr>
            <w:tcW w:w="636" w:type="dxa"/>
            <w:tcBorders>
              <w:top w:val="nil"/>
              <w:left w:val="nil"/>
              <w:bottom w:val="nil"/>
              <w:right w:val="nil"/>
            </w:tcBorders>
            <w:shd w:val="clear" w:color="auto" w:fill="auto"/>
            <w:vAlign w:val="bottom"/>
          </w:tcPr>
          <w:p w14:paraId="1C45A4E0" w14:textId="3040DC9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0.23</w:t>
            </w:r>
          </w:p>
        </w:tc>
        <w:tc>
          <w:tcPr>
            <w:tcW w:w="805" w:type="dxa"/>
            <w:tcBorders>
              <w:top w:val="nil"/>
              <w:left w:val="nil"/>
              <w:bottom w:val="nil"/>
              <w:right w:val="nil"/>
            </w:tcBorders>
            <w:shd w:val="clear" w:color="auto" w:fill="auto"/>
            <w:vAlign w:val="bottom"/>
          </w:tcPr>
          <w:p w14:paraId="36D2F95F" w14:textId="2E6C9A0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4.31</w:t>
            </w:r>
          </w:p>
        </w:tc>
        <w:tc>
          <w:tcPr>
            <w:tcW w:w="642" w:type="dxa"/>
            <w:tcBorders>
              <w:top w:val="nil"/>
              <w:left w:val="nil"/>
              <w:bottom w:val="nil"/>
              <w:right w:val="nil"/>
            </w:tcBorders>
            <w:shd w:val="clear" w:color="auto" w:fill="auto"/>
            <w:vAlign w:val="bottom"/>
          </w:tcPr>
          <w:p w14:paraId="56B57CBD" w14:textId="6F6C405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0.16</w:t>
            </w:r>
          </w:p>
        </w:tc>
        <w:tc>
          <w:tcPr>
            <w:tcW w:w="724" w:type="dxa"/>
            <w:tcBorders>
              <w:top w:val="nil"/>
              <w:left w:val="nil"/>
              <w:bottom w:val="nil"/>
              <w:right w:val="nil"/>
            </w:tcBorders>
            <w:shd w:val="clear" w:color="auto" w:fill="auto"/>
            <w:vAlign w:val="bottom"/>
          </w:tcPr>
          <w:p w14:paraId="0B7F4697" w14:textId="587FC92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5.40</w:t>
            </w:r>
          </w:p>
        </w:tc>
        <w:tc>
          <w:tcPr>
            <w:tcW w:w="630" w:type="dxa"/>
            <w:gridSpan w:val="3"/>
            <w:tcBorders>
              <w:top w:val="nil"/>
              <w:left w:val="nil"/>
              <w:bottom w:val="nil"/>
              <w:right w:val="nil"/>
            </w:tcBorders>
            <w:shd w:val="clear" w:color="auto" w:fill="auto"/>
            <w:vAlign w:val="center"/>
          </w:tcPr>
          <w:p w14:paraId="2CC3BFDC" w14:textId="108811E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0.28</w:t>
            </w:r>
          </w:p>
        </w:tc>
      </w:tr>
      <w:tr w:rsidR="00701208" w:rsidRPr="00051694" w14:paraId="3AA44884" w14:textId="77777777" w:rsidTr="00701208">
        <w:trPr>
          <w:trHeight w:val="295"/>
        </w:trPr>
        <w:tc>
          <w:tcPr>
            <w:tcW w:w="2332" w:type="dxa"/>
            <w:tcBorders>
              <w:top w:val="nil"/>
              <w:left w:val="nil"/>
              <w:bottom w:val="nil"/>
              <w:right w:val="nil"/>
            </w:tcBorders>
            <w:shd w:val="clear" w:color="auto" w:fill="auto"/>
            <w:vAlign w:val="center"/>
            <w:hideMark/>
          </w:tcPr>
          <w:p w14:paraId="71583C38"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DM</w:t>
            </w:r>
          </w:p>
        </w:tc>
        <w:tc>
          <w:tcPr>
            <w:tcW w:w="728" w:type="dxa"/>
            <w:tcBorders>
              <w:top w:val="nil"/>
              <w:left w:val="nil"/>
              <w:bottom w:val="nil"/>
              <w:right w:val="nil"/>
            </w:tcBorders>
            <w:shd w:val="clear" w:color="auto" w:fill="auto"/>
            <w:vAlign w:val="bottom"/>
          </w:tcPr>
          <w:p w14:paraId="610B1891" w14:textId="417E153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5.00</w:t>
            </w:r>
          </w:p>
        </w:tc>
        <w:tc>
          <w:tcPr>
            <w:tcW w:w="610" w:type="dxa"/>
            <w:tcBorders>
              <w:top w:val="nil"/>
              <w:left w:val="nil"/>
              <w:bottom w:val="nil"/>
              <w:right w:val="nil"/>
            </w:tcBorders>
            <w:shd w:val="clear" w:color="auto" w:fill="auto"/>
            <w:vAlign w:val="bottom"/>
          </w:tcPr>
          <w:p w14:paraId="01BA65FF" w14:textId="49D74DB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0.27</w:t>
            </w:r>
          </w:p>
        </w:tc>
        <w:tc>
          <w:tcPr>
            <w:tcW w:w="738" w:type="dxa"/>
            <w:tcBorders>
              <w:top w:val="nil"/>
              <w:left w:val="nil"/>
              <w:bottom w:val="nil"/>
              <w:right w:val="nil"/>
            </w:tcBorders>
            <w:shd w:val="clear" w:color="auto" w:fill="auto"/>
            <w:vAlign w:val="bottom"/>
          </w:tcPr>
          <w:p w14:paraId="66E789A7" w14:textId="39A88DF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6.84</w:t>
            </w:r>
          </w:p>
        </w:tc>
        <w:tc>
          <w:tcPr>
            <w:tcW w:w="617" w:type="dxa"/>
            <w:gridSpan w:val="2"/>
            <w:tcBorders>
              <w:top w:val="nil"/>
              <w:left w:val="nil"/>
              <w:bottom w:val="nil"/>
              <w:right w:val="nil"/>
            </w:tcBorders>
            <w:shd w:val="clear" w:color="auto" w:fill="auto"/>
            <w:vAlign w:val="bottom"/>
          </w:tcPr>
          <w:p w14:paraId="5B98B757" w14:textId="6E9A3C4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0.33</w:t>
            </w:r>
          </w:p>
        </w:tc>
        <w:tc>
          <w:tcPr>
            <w:tcW w:w="732" w:type="dxa"/>
            <w:tcBorders>
              <w:top w:val="nil"/>
              <w:left w:val="nil"/>
              <w:bottom w:val="nil"/>
              <w:right w:val="nil"/>
            </w:tcBorders>
            <w:shd w:val="clear" w:color="auto" w:fill="auto"/>
            <w:vAlign w:val="bottom"/>
          </w:tcPr>
          <w:p w14:paraId="0CBE7620" w14:textId="1714668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4.38</w:t>
            </w:r>
          </w:p>
        </w:tc>
        <w:tc>
          <w:tcPr>
            <w:tcW w:w="629" w:type="dxa"/>
            <w:tcBorders>
              <w:top w:val="nil"/>
              <w:left w:val="nil"/>
              <w:bottom w:val="nil"/>
              <w:right w:val="nil"/>
            </w:tcBorders>
            <w:shd w:val="clear" w:color="auto" w:fill="auto"/>
            <w:vAlign w:val="bottom"/>
          </w:tcPr>
          <w:p w14:paraId="01C66439" w14:textId="029A529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0.14</w:t>
            </w:r>
          </w:p>
        </w:tc>
        <w:tc>
          <w:tcPr>
            <w:tcW w:w="719" w:type="dxa"/>
            <w:tcBorders>
              <w:top w:val="nil"/>
              <w:left w:val="nil"/>
              <w:bottom w:val="nil"/>
              <w:right w:val="nil"/>
            </w:tcBorders>
            <w:shd w:val="clear" w:color="auto" w:fill="auto"/>
            <w:vAlign w:val="bottom"/>
          </w:tcPr>
          <w:p w14:paraId="32FF93D5" w14:textId="7ED94FE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4.87</w:t>
            </w:r>
          </w:p>
        </w:tc>
        <w:tc>
          <w:tcPr>
            <w:tcW w:w="636" w:type="dxa"/>
            <w:tcBorders>
              <w:top w:val="nil"/>
              <w:left w:val="nil"/>
              <w:bottom w:val="nil"/>
              <w:right w:val="nil"/>
            </w:tcBorders>
            <w:shd w:val="clear" w:color="auto" w:fill="auto"/>
            <w:vAlign w:val="bottom"/>
          </w:tcPr>
          <w:p w14:paraId="11D723E8" w14:textId="270624F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0.23</w:t>
            </w:r>
          </w:p>
        </w:tc>
        <w:tc>
          <w:tcPr>
            <w:tcW w:w="805" w:type="dxa"/>
            <w:tcBorders>
              <w:top w:val="nil"/>
              <w:left w:val="nil"/>
              <w:bottom w:val="nil"/>
              <w:right w:val="nil"/>
            </w:tcBorders>
            <w:shd w:val="clear" w:color="auto" w:fill="auto"/>
            <w:vAlign w:val="bottom"/>
          </w:tcPr>
          <w:p w14:paraId="05893761" w14:textId="4EA44B8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4.31</w:t>
            </w:r>
          </w:p>
        </w:tc>
        <w:tc>
          <w:tcPr>
            <w:tcW w:w="642" w:type="dxa"/>
            <w:tcBorders>
              <w:top w:val="nil"/>
              <w:left w:val="nil"/>
              <w:bottom w:val="nil"/>
              <w:right w:val="nil"/>
            </w:tcBorders>
            <w:shd w:val="clear" w:color="auto" w:fill="auto"/>
            <w:vAlign w:val="bottom"/>
          </w:tcPr>
          <w:p w14:paraId="7C1E2B46" w14:textId="102A1B2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0.16</w:t>
            </w:r>
          </w:p>
        </w:tc>
        <w:tc>
          <w:tcPr>
            <w:tcW w:w="724" w:type="dxa"/>
            <w:tcBorders>
              <w:top w:val="nil"/>
              <w:left w:val="nil"/>
              <w:bottom w:val="nil"/>
              <w:right w:val="nil"/>
            </w:tcBorders>
            <w:shd w:val="clear" w:color="auto" w:fill="auto"/>
            <w:vAlign w:val="bottom"/>
          </w:tcPr>
          <w:p w14:paraId="2C6F0E9F" w14:textId="24502F3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5.18</w:t>
            </w:r>
          </w:p>
        </w:tc>
        <w:tc>
          <w:tcPr>
            <w:tcW w:w="630" w:type="dxa"/>
            <w:gridSpan w:val="3"/>
            <w:tcBorders>
              <w:top w:val="nil"/>
              <w:left w:val="nil"/>
              <w:bottom w:val="nil"/>
              <w:right w:val="nil"/>
            </w:tcBorders>
            <w:shd w:val="clear" w:color="auto" w:fill="auto"/>
            <w:vAlign w:val="center"/>
          </w:tcPr>
          <w:p w14:paraId="3B90BCB5" w14:textId="0184C3B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0.25</w:t>
            </w:r>
          </w:p>
        </w:tc>
      </w:tr>
      <w:tr w:rsidR="00701208" w:rsidRPr="00051694" w14:paraId="1D92CCA2" w14:textId="77777777" w:rsidTr="00701208">
        <w:trPr>
          <w:trHeight w:val="295"/>
        </w:trPr>
        <w:tc>
          <w:tcPr>
            <w:tcW w:w="2332" w:type="dxa"/>
            <w:tcBorders>
              <w:top w:val="nil"/>
              <w:left w:val="nil"/>
              <w:bottom w:val="nil"/>
              <w:right w:val="nil"/>
            </w:tcBorders>
            <w:shd w:val="clear" w:color="auto" w:fill="auto"/>
            <w:vAlign w:val="center"/>
            <w:hideMark/>
          </w:tcPr>
          <w:p w14:paraId="4B7EC4D9"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SC</w:t>
            </w:r>
          </w:p>
        </w:tc>
        <w:tc>
          <w:tcPr>
            <w:tcW w:w="728" w:type="dxa"/>
            <w:tcBorders>
              <w:top w:val="nil"/>
              <w:left w:val="nil"/>
              <w:bottom w:val="nil"/>
              <w:right w:val="nil"/>
            </w:tcBorders>
            <w:shd w:val="clear" w:color="auto" w:fill="auto"/>
            <w:vAlign w:val="bottom"/>
          </w:tcPr>
          <w:p w14:paraId="59528AF4" w14:textId="0E596D1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5.39</w:t>
            </w:r>
          </w:p>
        </w:tc>
        <w:tc>
          <w:tcPr>
            <w:tcW w:w="610" w:type="dxa"/>
            <w:tcBorders>
              <w:top w:val="nil"/>
              <w:left w:val="nil"/>
              <w:bottom w:val="nil"/>
              <w:right w:val="nil"/>
            </w:tcBorders>
            <w:shd w:val="clear" w:color="auto" w:fill="auto"/>
            <w:vAlign w:val="bottom"/>
          </w:tcPr>
          <w:p w14:paraId="4EA98F7A" w14:textId="5023AB8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0.25</w:t>
            </w:r>
          </w:p>
        </w:tc>
        <w:tc>
          <w:tcPr>
            <w:tcW w:w="738" w:type="dxa"/>
            <w:tcBorders>
              <w:top w:val="nil"/>
              <w:left w:val="nil"/>
              <w:bottom w:val="nil"/>
              <w:right w:val="nil"/>
            </w:tcBorders>
            <w:shd w:val="clear" w:color="auto" w:fill="auto"/>
            <w:vAlign w:val="bottom"/>
          </w:tcPr>
          <w:p w14:paraId="59F2172E" w14:textId="5DBD865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6.77</w:t>
            </w:r>
          </w:p>
        </w:tc>
        <w:tc>
          <w:tcPr>
            <w:tcW w:w="617" w:type="dxa"/>
            <w:gridSpan w:val="2"/>
            <w:tcBorders>
              <w:top w:val="nil"/>
              <w:left w:val="nil"/>
              <w:bottom w:val="nil"/>
              <w:right w:val="nil"/>
            </w:tcBorders>
            <w:shd w:val="clear" w:color="auto" w:fill="auto"/>
            <w:vAlign w:val="bottom"/>
          </w:tcPr>
          <w:p w14:paraId="37703413" w14:textId="6ECDD72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0.32</w:t>
            </w:r>
          </w:p>
        </w:tc>
        <w:tc>
          <w:tcPr>
            <w:tcW w:w="732" w:type="dxa"/>
            <w:tcBorders>
              <w:top w:val="nil"/>
              <w:left w:val="nil"/>
              <w:bottom w:val="nil"/>
              <w:right w:val="nil"/>
            </w:tcBorders>
            <w:shd w:val="clear" w:color="auto" w:fill="auto"/>
            <w:vAlign w:val="bottom"/>
          </w:tcPr>
          <w:p w14:paraId="668A9A1C" w14:textId="11CE7A6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4.25</w:t>
            </w:r>
          </w:p>
        </w:tc>
        <w:tc>
          <w:tcPr>
            <w:tcW w:w="629" w:type="dxa"/>
            <w:tcBorders>
              <w:top w:val="nil"/>
              <w:left w:val="nil"/>
              <w:bottom w:val="nil"/>
              <w:right w:val="nil"/>
            </w:tcBorders>
            <w:shd w:val="clear" w:color="auto" w:fill="auto"/>
            <w:vAlign w:val="bottom"/>
          </w:tcPr>
          <w:p w14:paraId="6E4722E0" w14:textId="233EA79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0.17</w:t>
            </w:r>
          </w:p>
        </w:tc>
        <w:tc>
          <w:tcPr>
            <w:tcW w:w="719" w:type="dxa"/>
            <w:tcBorders>
              <w:top w:val="nil"/>
              <w:left w:val="nil"/>
              <w:bottom w:val="nil"/>
              <w:right w:val="nil"/>
            </w:tcBorders>
            <w:shd w:val="clear" w:color="auto" w:fill="auto"/>
            <w:vAlign w:val="bottom"/>
          </w:tcPr>
          <w:p w14:paraId="3A11CB22" w14:textId="4246C7F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5.33</w:t>
            </w:r>
          </w:p>
        </w:tc>
        <w:tc>
          <w:tcPr>
            <w:tcW w:w="636" w:type="dxa"/>
            <w:tcBorders>
              <w:top w:val="nil"/>
              <w:left w:val="nil"/>
              <w:bottom w:val="nil"/>
              <w:right w:val="nil"/>
            </w:tcBorders>
            <w:shd w:val="clear" w:color="auto" w:fill="auto"/>
            <w:vAlign w:val="bottom"/>
          </w:tcPr>
          <w:p w14:paraId="57AAB696" w14:textId="25C4E3A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0.29</w:t>
            </w:r>
          </w:p>
        </w:tc>
        <w:tc>
          <w:tcPr>
            <w:tcW w:w="805" w:type="dxa"/>
            <w:tcBorders>
              <w:top w:val="nil"/>
              <w:left w:val="nil"/>
              <w:bottom w:val="nil"/>
              <w:right w:val="nil"/>
            </w:tcBorders>
            <w:shd w:val="clear" w:color="auto" w:fill="auto"/>
            <w:vAlign w:val="bottom"/>
          </w:tcPr>
          <w:p w14:paraId="4B2B6D29" w14:textId="5CDE787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4.52</w:t>
            </w:r>
          </w:p>
        </w:tc>
        <w:tc>
          <w:tcPr>
            <w:tcW w:w="642" w:type="dxa"/>
            <w:tcBorders>
              <w:top w:val="nil"/>
              <w:left w:val="nil"/>
              <w:bottom w:val="nil"/>
              <w:right w:val="nil"/>
            </w:tcBorders>
            <w:shd w:val="clear" w:color="auto" w:fill="auto"/>
            <w:vAlign w:val="bottom"/>
          </w:tcPr>
          <w:p w14:paraId="5C07A179" w14:textId="2E82B3A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0.17</w:t>
            </w:r>
          </w:p>
        </w:tc>
        <w:tc>
          <w:tcPr>
            <w:tcW w:w="724" w:type="dxa"/>
            <w:tcBorders>
              <w:top w:val="nil"/>
              <w:left w:val="nil"/>
              <w:bottom w:val="nil"/>
              <w:right w:val="nil"/>
            </w:tcBorders>
            <w:shd w:val="clear" w:color="auto" w:fill="auto"/>
            <w:vAlign w:val="bottom"/>
          </w:tcPr>
          <w:p w14:paraId="2BCA8828" w14:textId="7D98F3A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5.59</w:t>
            </w:r>
          </w:p>
        </w:tc>
        <w:tc>
          <w:tcPr>
            <w:tcW w:w="630" w:type="dxa"/>
            <w:gridSpan w:val="3"/>
            <w:tcBorders>
              <w:top w:val="nil"/>
              <w:left w:val="nil"/>
              <w:bottom w:val="nil"/>
              <w:right w:val="nil"/>
            </w:tcBorders>
            <w:shd w:val="clear" w:color="auto" w:fill="auto"/>
            <w:vAlign w:val="center"/>
          </w:tcPr>
          <w:p w14:paraId="13D64146" w14:textId="217AB75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0.27</w:t>
            </w:r>
          </w:p>
        </w:tc>
      </w:tr>
      <w:tr w:rsidR="00701208" w:rsidRPr="00051694" w14:paraId="51F43C3D" w14:textId="77777777" w:rsidTr="00701208">
        <w:trPr>
          <w:trHeight w:val="295"/>
        </w:trPr>
        <w:tc>
          <w:tcPr>
            <w:tcW w:w="2332" w:type="dxa"/>
            <w:tcBorders>
              <w:top w:val="nil"/>
              <w:left w:val="nil"/>
              <w:bottom w:val="nil"/>
              <w:right w:val="nil"/>
            </w:tcBorders>
            <w:shd w:val="clear" w:color="auto" w:fill="auto"/>
            <w:vAlign w:val="center"/>
            <w:hideMark/>
          </w:tcPr>
          <w:p w14:paraId="23C13127"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DM</w:t>
            </w:r>
          </w:p>
        </w:tc>
        <w:tc>
          <w:tcPr>
            <w:tcW w:w="728" w:type="dxa"/>
            <w:tcBorders>
              <w:top w:val="nil"/>
              <w:left w:val="nil"/>
              <w:bottom w:val="nil"/>
              <w:right w:val="nil"/>
            </w:tcBorders>
            <w:shd w:val="clear" w:color="auto" w:fill="auto"/>
            <w:vAlign w:val="bottom"/>
          </w:tcPr>
          <w:p w14:paraId="458777E4" w14:textId="0CCFEF3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5.34</w:t>
            </w:r>
          </w:p>
        </w:tc>
        <w:tc>
          <w:tcPr>
            <w:tcW w:w="610" w:type="dxa"/>
            <w:tcBorders>
              <w:top w:val="nil"/>
              <w:left w:val="nil"/>
              <w:bottom w:val="nil"/>
              <w:right w:val="nil"/>
            </w:tcBorders>
            <w:shd w:val="clear" w:color="auto" w:fill="auto"/>
            <w:vAlign w:val="bottom"/>
          </w:tcPr>
          <w:p w14:paraId="790F2DAE" w14:textId="73DBEFA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0.35</w:t>
            </w:r>
          </w:p>
        </w:tc>
        <w:tc>
          <w:tcPr>
            <w:tcW w:w="738" w:type="dxa"/>
            <w:tcBorders>
              <w:top w:val="nil"/>
              <w:left w:val="nil"/>
              <w:bottom w:val="nil"/>
              <w:right w:val="nil"/>
            </w:tcBorders>
            <w:shd w:val="clear" w:color="auto" w:fill="auto"/>
            <w:vAlign w:val="bottom"/>
          </w:tcPr>
          <w:p w14:paraId="565873D5" w14:textId="42ED69D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6.32</w:t>
            </w:r>
          </w:p>
        </w:tc>
        <w:tc>
          <w:tcPr>
            <w:tcW w:w="617" w:type="dxa"/>
            <w:gridSpan w:val="2"/>
            <w:tcBorders>
              <w:top w:val="nil"/>
              <w:left w:val="nil"/>
              <w:bottom w:val="nil"/>
              <w:right w:val="nil"/>
            </w:tcBorders>
            <w:shd w:val="clear" w:color="auto" w:fill="auto"/>
            <w:vAlign w:val="bottom"/>
          </w:tcPr>
          <w:p w14:paraId="1A608387" w14:textId="2DA1D92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0.30</w:t>
            </w:r>
          </w:p>
        </w:tc>
        <w:tc>
          <w:tcPr>
            <w:tcW w:w="732" w:type="dxa"/>
            <w:tcBorders>
              <w:top w:val="nil"/>
              <w:left w:val="nil"/>
              <w:bottom w:val="nil"/>
              <w:right w:val="nil"/>
            </w:tcBorders>
            <w:shd w:val="clear" w:color="auto" w:fill="auto"/>
            <w:vAlign w:val="bottom"/>
          </w:tcPr>
          <w:p w14:paraId="03A2A105" w14:textId="512CA73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4.26</w:t>
            </w:r>
          </w:p>
        </w:tc>
        <w:tc>
          <w:tcPr>
            <w:tcW w:w="629" w:type="dxa"/>
            <w:tcBorders>
              <w:top w:val="nil"/>
              <w:left w:val="nil"/>
              <w:bottom w:val="nil"/>
              <w:right w:val="nil"/>
            </w:tcBorders>
            <w:shd w:val="clear" w:color="auto" w:fill="auto"/>
            <w:vAlign w:val="bottom"/>
          </w:tcPr>
          <w:p w14:paraId="11080187" w14:textId="6E57FA2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0.17</w:t>
            </w:r>
          </w:p>
        </w:tc>
        <w:tc>
          <w:tcPr>
            <w:tcW w:w="719" w:type="dxa"/>
            <w:tcBorders>
              <w:top w:val="nil"/>
              <w:left w:val="nil"/>
              <w:bottom w:val="nil"/>
              <w:right w:val="nil"/>
            </w:tcBorders>
            <w:shd w:val="clear" w:color="auto" w:fill="auto"/>
            <w:vAlign w:val="bottom"/>
          </w:tcPr>
          <w:p w14:paraId="7B2F612B" w14:textId="5955741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4.90</w:t>
            </w:r>
          </w:p>
        </w:tc>
        <w:tc>
          <w:tcPr>
            <w:tcW w:w="636" w:type="dxa"/>
            <w:tcBorders>
              <w:top w:val="nil"/>
              <w:left w:val="nil"/>
              <w:bottom w:val="nil"/>
              <w:right w:val="nil"/>
            </w:tcBorders>
            <w:shd w:val="clear" w:color="auto" w:fill="auto"/>
            <w:vAlign w:val="bottom"/>
          </w:tcPr>
          <w:p w14:paraId="63AFB99C" w14:textId="1933855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0.27</w:t>
            </w:r>
          </w:p>
        </w:tc>
        <w:tc>
          <w:tcPr>
            <w:tcW w:w="805" w:type="dxa"/>
            <w:tcBorders>
              <w:top w:val="nil"/>
              <w:left w:val="nil"/>
              <w:bottom w:val="nil"/>
              <w:right w:val="nil"/>
            </w:tcBorders>
            <w:shd w:val="clear" w:color="auto" w:fill="auto"/>
            <w:vAlign w:val="bottom"/>
          </w:tcPr>
          <w:p w14:paraId="677093C6" w14:textId="71A98D6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4.36</w:t>
            </w:r>
          </w:p>
        </w:tc>
        <w:tc>
          <w:tcPr>
            <w:tcW w:w="642" w:type="dxa"/>
            <w:tcBorders>
              <w:top w:val="nil"/>
              <w:left w:val="nil"/>
              <w:bottom w:val="nil"/>
              <w:right w:val="nil"/>
            </w:tcBorders>
            <w:shd w:val="clear" w:color="auto" w:fill="auto"/>
            <w:vAlign w:val="bottom"/>
          </w:tcPr>
          <w:p w14:paraId="64E207AB" w14:textId="496861E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0.18</w:t>
            </w:r>
          </w:p>
        </w:tc>
        <w:tc>
          <w:tcPr>
            <w:tcW w:w="724" w:type="dxa"/>
            <w:tcBorders>
              <w:top w:val="nil"/>
              <w:left w:val="nil"/>
              <w:bottom w:val="nil"/>
              <w:right w:val="nil"/>
            </w:tcBorders>
            <w:shd w:val="clear" w:color="auto" w:fill="auto"/>
            <w:vAlign w:val="bottom"/>
          </w:tcPr>
          <w:p w14:paraId="4E4D04CF" w14:textId="02E362A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5.44</w:t>
            </w:r>
          </w:p>
        </w:tc>
        <w:tc>
          <w:tcPr>
            <w:tcW w:w="630" w:type="dxa"/>
            <w:gridSpan w:val="3"/>
            <w:tcBorders>
              <w:top w:val="nil"/>
              <w:left w:val="nil"/>
              <w:bottom w:val="nil"/>
              <w:right w:val="nil"/>
            </w:tcBorders>
            <w:shd w:val="clear" w:color="auto" w:fill="auto"/>
            <w:vAlign w:val="center"/>
          </w:tcPr>
          <w:p w14:paraId="7BBE634B" w14:textId="59637AA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0.29</w:t>
            </w:r>
          </w:p>
        </w:tc>
      </w:tr>
      <w:tr w:rsidR="00701208" w:rsidRPr="00051694" w14:paraId="2A9BD1D2" w14:textId="77777777" w:rsidTr="00701208">
        <w:trPr>
          <w:trHeight w:val="295"/>
        </w:trPr>
        <w:tc>
          <w:tcPr>
            <w:tcW w:w="2332" w:type="dxa"/>
            <w:tcBorders>
              <w:top w:val="nil"/>
              <w:left w:val="nil"/>
              <w:bottom w:val="nil"/>
              <w:right w:val="nil"/>
            </w:tcBorders>
            <w:shd w:val="clear" w:color="auto" w:fill="auto"/>
            <w:vAlign w:val="center"/>
            <w:hideMark/>
          </w:tcPr>
          <w:p w14:paraId="21B7E414"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SC</w:t>
            </w:r>
          </w:p>
        </w:tc>
        <w:tc>
          <w:tcPr>
            <w:tcW w:w="728" w:type="dxa"/>
            <w:tcBorders>
              <w:top w:val="nil"/>
              <w:left w:val="nil"/>
              <w:bottom w:val="nil"/>
              <w:right w:val="nil"/>
            </w:tcBorders>
            <w:shd w:val="clear" w:color="auto" w:fill="auto"/>
            <w:vAlign w:val="bottom"/>
          </w:tcPr>
          <w:p w14:paraId="26B586AB" w14:textId="20CFFF2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5.31</w:t>
            </w:r>
          </w:p>
        </w:tc>
        <w:tc>
          <w:tcPr>
            <w:tcW w:w="610" w:type="dxa"/>
            <w:tcBorders>
              <w:top w:val="nil"/>
              <w:left w:val="nil"/>
              <w:bottom w:val="nil"/>
              <w:right w:val="nil"/>
            </w:tcBorders>
            <w:shd w:val="clear" w:color="auto" w:fill="auto"/>
            <w:vAlign w:val="bottom"/>
          </w:tcPr>
          <w:p w14:paraId="1CFC18D4" w14:textId="262FA58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0.20</w:t>
            </w:r>
          </w:p>
        </w:tc>
        <w:tc>
          <w:tcPr>
            <w:tcW w:w="738" w:type="dxa"/>
            <w:tcBorders>
              <w:top w:val="nil"/>
              <w:left w:val="nil"/>
              <w:bottom w:val="nil"/>
              <w:right w:val="nil"/>
            </w:tcBorders>
            <w:shd w:val="clear" w:color="auto" w:fill="auto"/>
            <w:vAlign w:val="bottom"/>
          </w:tcPr>
          <w:p w14:paraId="0E51342B" w14:textId="14ABDED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6.94</w:t>
            </w:r>
          </w:p>
        </w:tc>
        <w:tc>
          <w:tcPr>
            <w:tcW w:w="617" w:type="dxa"/>
            <w:gridSpan w:val="2"/>
            <w:tcBorders>
              <w:top w:val="nil"/>
              <w:left w:val="nil"/>
              <w:bottom w:val="nil"/>
              <w:right w:val="nil"/>
            </w:tcBorders>
            <w:shd w:val="clear" w:color="auto" w:fill="auto"/>
            <w:vAlign w:val="bottom"/>
          </w:tcPr>
          <w:p w14:paraId="5C4AFD1B" w14:textId="3E6B113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0.32</w:t>
            </w:r>
          </w:p>
        </w:tc>
        <w:tc>
          <w:tcPr>
            <w:tcW w:w="732" w:type="dxa"/>
            <w:tcBorders>
              <w:top w:val="nil"/>
              <w:left w:val="nil"/>
              <w:bottom w:val="nil"/>
              <w:right w:val="nil"/>
            </w:tcBorders>
            <w:shd w:val="clear" w:color="auto" w:fill="auto"/>
            <w:vAlign w:val="bottom"/>
          </w:tcPr>
          <w:p w14:paraId="43DCEA72" w14:textId="6B81FF8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4.41</w:t>
            </w:r>
          </w:p>
        </w:tc>
        <w:tc>
          <w:tcPr>
            <w:tcW w:w="629" w:type="dxa"/>
            <w:tcBorders>
              <w:top w:val="nil"/>
              <w:left w:val="nil"/>
              <w:bottom w:val="nil"/>
              <w:right w:val="nil"/>
            </w:tcBorders>
            <w:shd w:val="clear" w:color="auto" w:fill="auto"/>
            <w:vAlign w:val="bottom"/>
          </w:tcPr>
          <w:p w14:paraId="0D1AF800" w14:textId="3373F6F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0.16</w:t>
            </w:r>
          </w:p>
        </w:tc>
        <w:tc>
          <w:tcPr>
            <w:tcW w:w="719" w:type="dxa"/>
            <w:tcBorders>
              <w:top w:val="nil"/>
              <w:left w:val="nil"/>
              <w:bottom w:val="nil"/>
              <w:right w:val="nil"/>
            </w:tcBorders>
            <w:shd w:val="clear" w:color="auto" w:fill="auto"/>
            <w:vAlign w:val="bottom"/>
          </w:tcPr>
          <w:p w14:paraId="5EA8D0A5" w14:textId="1122A0D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4.76</w:t>
            </w:r>
          </w:p>
        </w:tc>
        <w:tc>
          <w:tcPr>
            <w:tcW w:w="636" w:type="dxa"/>
            <w:tcBorders>
              <w:top w:val="nil"/>
              <w:left w:val="nil"/>
              <w:bottom w:val="nil"/>
              <w:right w:val="nil"/>
            </w:tcBorders>
            <w:shd w:val="clear" w:color="auto" w:fill="auto"/>
            <w:vAlign w:val="bottom"/>
          </w:tcPr>
          <w:p w14:paraId="0D593012" w14:textId="0B60E7E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0.21</w:t>
            </w:r>
          </w:p>
        </w:tc>
        <w:tc>
          <w:tcPr>
            <w:tcW w:w="805" w:type="dxa"/>
            <w:tcBorders>
              <w:top w:val="nil"/>
              <w:left w:val="nil"/>
              <w:bottom w:val="nil"/>
              <w:right w:val="nil"/>
            </w:tcBorders>
            <w:shd w:val="clear" w:color="auto" w:fill="auto"/>
            <w:vAlign w:val="bottom"/>
          </w:tcPr>
          <w:p w14:paraId="3195EC1F" w14:textId="43E9F90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4.49</w:t>
            </w:r>
          </w:p>
        </w:tc>
        <w:tc>
          <w:tcPr>
            <w:tcW w:w="642" w:type="dxa"/>
            <w:tcBorders>
              <w:top w:val="nil"/>
              <w:left w:val="nil"/>
              <w:bottom w:val="nil"/>
              <w:right w:val="nil"/>
            </w:tcBorders>
            <w:shd w:val="clear" w:color="auto" w:fill="auto"/>
            <w:vAlign w:val="bottom"/>
          </w:tcPr>
          <w:p w14:paraId="5F9022F9" w14:textId="694DF00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0.14</w:t>
            </w:r>
          </w:p>
        </w:tc>
        <w:tc>
          <w:tcPr>
            <w:tcW w:w="724" w:type="dxa"/>
            <w:tcBorders>
              <w:top w:val="nil"/>
              <w:left w:val="nil"/>
              <w:bottom w:val="nil"/>
              <w:right w:val="nil"/>
            </w:tcBorders>
            <w:shd w:val="clear" w:color="auto" w:fill="auto"/>
            <w:vAlign w:val="bottom"/>
          </w:tcPr>
          <w:p w14:paraId="379A8FC3" w14:textId="404FEB1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5.36</w:t>
            </w:r>
          </w:p>
        </w:tc>
        <w:tc>
          <w:tcPr>
            <w:tcW w:w="630" w:type="dxa"/>
            <w:gridSpan w:val="3"/>
            <w:tcBorders>
              <w:top w:val="nil"/>
              <w:left w:val="nil"/>
              <w:right w:val="nil"/>
            </w:tcBorders>
            <w:shd w:val="clear" w:color="auto" w:fill="auto"/>
            <w:vAlign w:val="center"/>
          </w:tcPr>
          <w:p w14:paraId="3F89F57F" w14:textId="534C92C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0.25</w:t>
            </w:r>
          </w:p>
        </w:tc>
      </w:tr>
      <w:tr w:rsidR="00701208" w:rsidRPr="00051694" w14:paraId="28010E0E" w14:textId="77777777" w:rsidTr="00701208">
        <w:trPr>
          <w:trHeight w:val="310"/>
        </w:trPr>
        <w:tc>
          <w:tcPr>
            <w:tcW w:w="2332" w:type="dxa"/>
            <w:tcBorders>
              <w:top w:val="nil"/>
              <w:left w:val="nil"/>
              <w:bottom w:val="nil"/>
              <w:right w:val="nil"/>
            </w:tcBorders>
            <w:shd w:val="clear" w:color="auto" w:fill="auto"/>
            <w:vAlign w:val="center"/>
            <w:hideMark/>
          </w:tcPr>
          <w:p w14:paraId="36CD201C"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DM</w:t>
            </w:r>
          </w:p>
        </w:tc>
        <w:tc>
          <w:tcPr>
            <w:tcW w:w="728" w:type="dxa"/>
            <w:tcBorders>
              <w:top w:val="nil"/>
              <w:left w:val="nil"/>
              <w:bottom w:val="nil"/>
              <w:right w:val="nil"/>
            </w:tcBorders>
            <w:shd w:val="clear" w:color="auto" w:fill="auto"/>
            <w:vAlign w:val="bottom"/>
          </w:tcPr>
          <w:p w14:paraId="76559C33" w14:textId="52C5C99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5.11</w:t>
            </w:r>
          </w:p>
        </w:tc>
        <w:tc>
          <w:tcPr>
            <w:tcW w:w="610" w:type="dxa"/>
            <w:tcBorders>
              <w:top w:val="nil"/>
              <w:left w:val="nil"/>
              <w:bottom w:val="nil"/>
              <w:right w:val="nil"/>
            </w:tcBorders>
            <w:shd w:val="clear" w:color="auto" w:fill="auto"/>
            <w:vAlign w:val="bottom"/>
          </w:tcPr>
          <w:p w14:paraId="4D563C0D" w14:textId="35CDD63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0.20</w:t>
            </w:r>
          </w:p>
        </w:tc>
        <w:tc>
          <w:tcPr>
            <w:tcW w:w="738" w:type="dxa"/>
            <w:tcBorders>
              <w:top w:val="nil"/>
              <w:left w:val="nil"/>
              <w:bottom w:val="nil"/>
              <w:right w:val="nil"/>
            </w:tcBorders>
            <w:shd w:val="clear" w:color="auto" w:fill="auto"/>
            <w:vAlign w:val="bottom"/>
          </w:tcPr>
          <w:p w14:paraId="004A8B61" w14:textId="716ABB8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6.12</w:t>
            </w:r>
          </w:p>
        </w:tc>
        <w:tc>
          <w:tcPr>
            <w:tcW w:w="617" w:type="dxa"/>
            <w:gridSpan w:val="2"/>
            <w:tcBorders>
              <w:top w:val="nil"/>
              <w:left w:val="nil"/>
              <w:bottom w:val="nil"/>
              <w:right w:val="nil"/>
            </w:tcBorders>
            <w:shd w:val="clear" w:color="auto" w:fill="auto"/>
            <w:vAlign w:val="bottom"/>
          </w:tcPr>
          <w:p w14:paraId="46D1B4BF" w14:textId="2A465ED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0.34</w:t>
            </w:r>
          </w:p>
        </w:tc>
        <w:tc>
          <w:tcPr>
            <w:tcW w:w="732" w:type="dxa"/>
            <w:tcBorders>
              <w:top w:val="nil"/>
              <w:left w:val="nil"/>
              <w:bottom w:val="nil"/>
              <w:right w:val="nil"/>
            </w:tcBorders>
            <w:shd w:val="clear" w:color="auto" w:fill="auto"/>
            <w:vAlign w:val="bottom"/>
          </w:tcPr>
          <w:p w14:paraId="760FD92E" w14:textId="583C164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4.35</w:t>
            </w:r>
          </w:p>
        </w:tc>
        <w:tc>
          <w:tcPr>
            <w:tcW w:w="629" w:type="dxa"/>
            <w:tcBorders>
              <w:top w:val="nil"/>
              <w:left w:val="nil"/>
              <w:bottom w:val="nil"/>
              <w:right w:val="nil"/>
            </w:tcBorders>
            <w:shd w:val="clear" w:color="auto" w:fill="auto"/>
            <w:vAlign w:val="bottom"/>
          </w:tcPr>
          <w:p w14:paraId="590BA11C" w14:textId="07D2E6D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0.17</w:t>
            </w:r>
          </w:p>
        </w:tc>
        <w:tc>
          <w:tcPr>
            <w:tcW w:w="719" w:type="dxa"/>
            <w:tcBorders>
              <w:top w:val="nil"/>
              <w:left w:val="nil"/>
              <w:bottom w:val="nil"/>
              <w:right w:val="nil"/>
            </w:tcBorders>
            <w:shd w:val="clear" w:color="auto" w:fill="auto"/>
            <w:vAlign w:val="bottom"/>
          </w:tcPr>
          <w:p w14:paraId="2E30A27D" w14:textId="23D2EF8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4.33</w:t>
            </w:r>
          </w:p>
        </w:tc>
        <w:tc>
          <w:tcPr>
            <w:tcW w:w="636" w:type="dxa"/>
            <w:tcBorders>
              <w:top w:val="nil"/>
              <w:left w:val="nil"/>
              <w:bottom w:val="nil"/>
              <w:right w:val="nil"/>
            </w:tcBorders>
            <w:shd w:val="clear" w:color="auto" w:fill="auto"/>
            <w:vAlign w:val="bottom"/>
          </w:tcPr>
          <w:p w14:paraId="1AD65DCB" w14:textId="7BAE6DE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0.23</w:t>
            </w:r>
          </w:p>
        </w:tc>
        <w:tc>
          <w:tcPr>
            <w:tcW w:w="805" w:type="dxa"/>
            <w:tcBorders>
              <w:top w:val="nil"/>
              <w:left w:val="nil"/>
              <w:bottom w:val="nil"/>
              <w:right w:val="nil"/>
            </w:tcBorders>
            <w:shd w:val="clear" w:color="auto" w:fill="auto"/>
            <w:vAlign w:val="bottom"/>
          </w:tcPr>
          <w:p w14:paraId="2CD8FA0E" w14:textId="29EC4A2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4.27</w:t>
            </w:r>
          </w:p>
        </w:tc>
        <w:tc>
          <w:tcPr>
            <w:tcW w:w="642" w:type="dxa"/>
            <w:tcBorders>
              <w:top w:val="nil"/>
              <w:left w:val="nil"/>
              <w:bottom w:val="nil"/>
              <w:right w:val="nil"/>
            </w:tcBorders>
            <w:shd w:val="clear" w:color="auto" w:fill="auto"/>
            <w:vAlign w:val="bottom"/>
          </w:tcPr>
          <w:p w14:paraId="1AFDC59A" w14:textId="270D39C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0.16</w:t>
            </w:r>
          </w:p>
        </w:tc>
        <w:tc>
          <w:tcPr>
            <w:tcW w:w="724" w:type="dxa"/>
            <w:tcBorders>
              <w:top w:val="nil"/>
              <w:left w:val="nil"/>
              <w:bottom w:val="nil"/>
              <w:right w:val="nil"/>
            </w:tcBorders>
            <w:shd w:val="clear" w:color="auto" w:fill="auto"/>
            <w:vAlign w:val="bottom"/>
          </w:tcPr>
          <w:p w14:paraId="1492689C" w14:textId="3EEDD0E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5.55</w:t>
            </w:r>
          </w:p>
        </w:tc>
        <w:tc>
          <w:tcPr>
            <w:tcW w:w="630" w:type="dxa"/>
            <w:gridSpan w:val="3"/>
            <w:tcBorders>
              <w:top w:val="nil"/>
              <w:left w:val="nil"/>
              <w:bottom w:val="single" w:sz="4" w:space="0" w:color="auto"/>
              <w:right w:val="nil"/>
            </w:tcBorders>
            <w:shd w:val="clear" w:color="auto" w:fill="auto"/>
            <w:vAlign w:val="center"/>
          </w:tcPr>
          <w:p w14:paraId="4FC3DCF9" w14:textId="53A82F9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0.29</w:t>
            </w:r>
          </w:p>
        </w:tc>
      </w:tr>
      <w:tr w:rsidR="00A0221F" w:rsidRPr="00051694" w14:paraId="4897AA93" w14:textId="77777777" w:rsidTr="00701208">
        <w:trPr>
          <w:gridAfter w:val="2"/>
          <w:wAfter w:w="455" w:type="dxa"/>
          <w:trHeight w:val="295"/>
        </w:trPr>
        <w:tc>
          <w:tcPr>
            <w:tcW w:w="10088" w:type="dxa"/>
            <w:gridSpan w:val="14"/>
            <w:tcBorders>
              <w:top w:val="single" w:sz="8" w:space="0" w:color="000000"/>
              <w:left w:val="nil"/>
              <w:bottom w:val="nil"/>
              <w:right w:val="nil"/>
            </w:tcBorders>
            <w:shd w:val="clear" w:color="auto" w:fill="auto"/>
            <w:vAlign w:val="center"/>
            <w:hideMark/>
          </w:tcPr>
          <w:p w14:paraId="4B850182" w14:textId="16DB77D8" w:rsidR="00A0221F" w:rsidRPr="00051694" w:rsidRDefault="00A0221F" w:rsidP="00BA5BF0">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Teen Dating Violence Victimization (0=all items “never”, 100=all items “often”)</w:t>
            </w:r>
          </w:p>
        </w:tc>
      </w:tr>
      <w:tr w:rsidR="00701208" w:rsidRPr="00051694" w14:paraId="0EF53895" w14:textId="77777777" w:rsidTr="00701208">
        <w:trPr>
          <w:trHeight w:val="295"/>
        </w:trPr>
        <w:tc>
          <w:tcPr>
            <w:tcW w:w="2332" w:type="dxa"/>
            <w:tcBorders>
              <w:top w:val="nil"/>
              <w:left w:val="nil"/>
              <w:bottom w:val="nil"/>
              <w:right w:val="nil"/>
            </w:tcBorders>
            <w:shd w:val="clear" w:color="auto" w:fill="auto"/>
            <w:vAlign w:val="center"/>
            <w:hideMark/>
          </w:tcPr>
          <w:p w14:paraId="7D7794C7"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SC</w:t>
            </w:r>
          </w:p>
        </w:tc>
        <w:tc>
          <w:tcPr>
            <w:tcW w:w="728" w:type="dxa"/>
            <w:tcBorders>
              <w:top w:val="nil"/>
              <w:left w:val="nil"/>
              <w:bottom w:val="nil"/>
              <w:right w:val="nil"/>
            </w:tcBorders>
            <w:shd w:val="clear" w:color="auto" w:fill="auto"/>
            <w:vAlign w:val="bottom"/>
          </w:tcPr>
          <w:p w14:paraId="6F938C27" w14:textId="7713611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5.79</w:t>
            </w:r>
          </w:p>
        </w:tc>
        <w:tc>
          <w:tcPr>
            <w:tcW w:w="610" w:type="dxa"/>
            <w:tcBorders>
              <w:top w:val="nil"/>
              <w:left w:val="nil"/>
              <w:bottom w:val="nil"/>
              <w:right w:val="nil"/>
            </w:tcBorders>
            <w:shd w:val="clear" w:color="auto" w:fill="auto"/>
            <w:vAlign w:val="bottom"/>
          </w:tcPr>
          <w:p w14:paraId="0A74A9BC" w14:textId="3D81867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0.31</w:t>
            </w:r>
          </w:p>
        </w:tc>
        <w:tc>
          <w:tcPr>
            <w:tcW w:w="738" w:type="dxa"/>
            <w:tcBorders>
              <w:top w:val="nil"/>
              <w:left w:val="nil"/>
              <w:bottom w:val="nil"/>
              <w:right w:val="nil"/>
            </w:tcBorders>
            <w:shd w:val="clear" w:color="auto" w:fill="auto"/>
            <w:vAlign w:val="bottom"/>
          </w:tcPr>
          <w:p w14:paraId="38A044A0" w14:textId="2D0FDFC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8.37</w:t>
            </w:r>
          </w:p>
        </w:tc>
        <w:tc>
          <w:tcPr>
            <w:tcW w:w="617" w:type="dxa"/>
            <w:gridSpan w:val="2"/>
            <w:tcBorders>
              <w:top w:val="nil"/>
              <w:left w:val="nil"/>
              <w:bottom w:val="nil"/>
              <w:right w:val="nil"/>
            </w:tcBorders>
            <w:shd w:val="clear" w:color="auto" w:fill="auto"/>
            <w:vAlign w:val="bottom"/>
          </w:tcPr>
          <w:p w14:paraId="777571DB" w14:textId="5509257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0.42</w:t>
            </w:r>
          </w:p>
        </w:tc>
        <w:tc>
          <w:tcPr>
            <w:tcW w:w="732" w:type="dxa"/>
            <w:tcBorders>
              <w:top w:val="nil"/>
              <w:left w:val="nil"/>
              <w:bottom w:val="nil"/>
              <w:right w:val="nil"/>
            </w:tcBorders>
            <w:shd w:val="clear" w:color="auto" w:fill="auto"/>
            <w:vAlign w:val="bottom"/>
          </w:tcPr>
          <w:p w14:paraId="6F9DE68D" w14:textId="5AEE50D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5.48</w:t>
            </w:r>
          </w:p>
        </w:tc>
        <w:tc>
          <w:tcPr>
            <w:tcW w:w="629" w:type="dxa"/>
            <w:tcBorders>
              <w:top w:val="nil"/>
              <w:left w:val="nil"/>
              <w:bottom w:val="nil"/>
              <w:right w:val="nil"/>
            </w:tcBorders>
            <w:shd w:val="clear" w:color="auto" w:fill="auto"/>
            <w:vAlign w:val="bottom"/>
          </w:tcPr>
          <w:p w14:paraId="17A2A324" w14:textId="039F49E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0.25</w:t>
            </w:r>
          </w:p>
        </w:tc>
        <w:tc>
          <w:tcPr>
            <w:tcW w:w="719" w:type="dxa"/>
            <w:tcBorders>
              <w:top w:val="nil"/>
              <w:left w:val="nil"/>
              <w:bottom w:val="nil"/>
              <w:right w:val="nil"/>
            </w:tcBorders>
            <w:shd w:val="clear" w:color="auto" w:fill="auto"/>
            <w:vAlign w:val="bottom"/>
          </w:tcPr>
          <w:p w14:paraId="55594F8E" w14:textId="10E3E77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6.25</w:t>
            </w:r>
          </w:p>
        </w:tc>
        <w:tc>
          <w:tcPr>
            <w:tcW w:w="636" w:type="dxa"/>
            <w:tcBorders>
              <w:top w:val="nil"/>
              <w:left w:val="nil"/>
              <w:bottom w:val="nil"/>
              <w:right w:val="nil"/>
            </w:tcBorders>
            <w:shd w:val="clear" w:color="auto" w:fill="auto"/>
            <w:vAlign w:val="bottom"/>
          </w:tcPr>
          <w:p w14:paraId="5E4DCC42" w14:textId="12325B1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0.32</w:t>
            </w:r>
          </w:p>
        </w:tc>
        <w:tc>
          <w:tcPr>
            <w:tcW w:w="805" w:type="dxa"/>
            <w:tcBorders>
              <w:top w:val="nil"/>
              <w:left w:val="nil"/>
              <w:bottom w:val="nil"/>
              <w:right w:val="nil"/>
            </w:tcBorders>
            <w:shd w:val="clear" w:color="auto" w:fill="auto"/>
            <w:vAlign w:val="bottom"/>
          </w:tcPr>
          <w:p w14:paraId="69A1D95D" w14:textId="30DDBCC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4.89</w:t>
            </w:r>
          </w:p>
        </w:tc>
        <w:tc>
          <w:tcPr>
            <w:tcW w:w="642" w:type="dxa"/>
            <w:tcBorders>
              <w:top w:val="nil"/>
              <w:left w:val="nil"/>
              <w:bottom w:val="nil"/>
              <w:right w:val="nil"/>
            </w:tcBorders>
            <w:shd w:val="clear" w:color="auto" w:fill="auto"/>
            <w:vAlign w:val="bottom"/>
          </w:tcPr>
          <w:p w14:paraId="011CB961" w14:textId="459EF67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0.24</w:t>
            </w:r>
          </w:p>
        </w:tc>
        <w:tc>
          <w:tcPr>
            <w:tcW w:w="724" w:type="dxa"/>
            <w:tcBorders>
              <w:top w:val="nil"/>
              <w:left w:val="nil"/>
              <w:bottom w:val="nil"/>
              <w:right w:val="nil"/>
            </w:tcBorders>
            <w:shd w:val="clear" w:color="auto" w:fill="auto"/>
            <w:vAlign w:val="bottom"/>
          </w:tcPr>
          <w:p w14:paraId="460063A1" w14:textId="7E619EC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6.17</w:t>
            </w:r>
          </w:p>
        </w:tc>
        <w:tc>
          <w:tcPr>
            <w:tcW w:w="630" w:type="dxa"/>
            <w:gridSpan w:val="3"/>
            <w:tcBorders>
              <w:top w:val="nil"/>
              <w:left w:val="nil"/>
              <w:bottom w:val="nil"/>
              <w:right w:val="nil"/>
            </w:tcBorders>
            <w:shd w:val="clear" w:color="auto" w:fill="auto"/>
            <w:vAlign w:val="bottom"/>
          </w:tcPr>
          <w:p w14:paraId="17FAE378" w14:textId="0214FB9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0.30</w:t>
            </w:r>
          </w:p>
        </w:tc>
      </w:tr>
      <w:tr w:rsidR="00701208" w:rsidRPr="00051694" w14:paraId="2D598E16" w14:textId="77777777" w:rsidTr="00701208">
        <w:trPr>
          <w:trHeight w:val="295"/>
        </w:trPr>
        <w:tc>
          <w:tcPr>
            <w:tcW w:w="2332" w:type="dxa"/>
            <w:tcBorders>
              <w:top w:val="nil"/>
              <w:left w:val="nil"/>
              <w:bottom w:val="nil"/>
              <w:right w:val="nil"/>
            </w:tcBorders>
            <w:shd w:val="clear" w:color="auto" w:fill="auto"/>
            <w:vAlign w:val="center"/>
            <w:hideMark/>
          </w:tcPr>
          <w:p w14:paraId="70885244"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DM</w:t>
            </w:r>
          </w:p>
        </w:tc>
        <w:tc>
          <w:tcPr>
            <w:tcW w:w="728" w:type="dxa"/>
            <w:tcBorders>
              <w:top w:val="nil"/>
              <w:left w:val="nil"/>
              <w:bottom w:val="nil"/>
              <w:right w:val="nil"/>
            </w:tcBorders>
            <w:shd w:val="clear" w:color="auto" w:fill="auto"/>
            <w:vAlign w:val="bottom"/>
          </w:tcPr>
          <w:p w14:paraId="38C8E600" w14:textId="7A043B1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5.21</w:t>
            </w:r>
          </w:p>
        </w:tc>
        <w:tc>
          <w:tcPr>
            <w:tcW w:w="610" w:type="dxa"/>
            <w:tcBorders>
              <w:top w:val="nil"/>
              <w:left w:val="nil"/>
              <w:bottom w:val="nil"/>
              <w:right w:val="nil"/>
            </w:tcBorders>
            <w:shd w:val="clear" w:color="auto" w:fill="auto"/>
            <w:vAlign w:val="bottom"/>
          </w:tcPr>
          <w:p w14:paraId="0E2C6C0A" w14:textId="0F5C223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0.28</w:t>
            </w:r>
          </w:p>
        </w:tc>
        <w:tc>
          <w:tcPr>
            <w:tcW w:w="738" w:type="dxa"/>
            <w:tcBorders>
              <w:top w:val="nil"/>
              <w:left w:val="nil"/>
              <w:bottom w:val="nil"/>
              <w:right w:val="nil"/>
            </w:tcBorders>
            <w:shd w:val="clear" w:color="auto" w:fill="auto"/>
            <w:vAlign w:val="bottom"/>
          </w:tcPr>
          <w:p w14:paraId="59396D89" w14:textId="5C99C41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7.71</w:t>
            </w:r>
          </w:p>
        </w:tc>
        <w:tc>
          <w:tcPr>
            <w:tcW w:w="617" w:type="dxa"/>
            <w:gridSpan w:val="2"/>
            <w:tcBorders>
              <w:top w:val="nil"/>
              <w:left w:val="nil"/>
              <w:bottom w:val="nil"/>
              <w:right w:val="nil"/>
            </w:tcBorders>
            <w:shd w:val="clear" w:color="auto" w:fill="auto"/>
            <w:vAlign w:val="bottom"/>
          </w:tcPr>
          <w:p w14:paraId="0B2BF990" w14:textId="120488F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0.40</w:t>
            </w:r>
          </w:p>
        </w:tc>
        <w:tc>
          <w:tcPr>
            <w:tcW w:w="732" w:type="dxa"/>
            <w:tcBorders>
              <w:top w:val="nil"/>
              <w:left w:val="nil"/>
              <w:bottom w:val="nil"/>
              <w:right w:val="nil"/>
            </w:tcBorders>
            <w:shd w:val="clear" w:color="auto" w:fill="auto"/>
            <w:vAlign w:val="bottom"/>
          </w:tcPr>
          <w:p w14:paraId="3111C628" w14:textId="530720B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5.37</w:t>
            </w:r>
          </w:p>
        </w:tc>
        <w:tc>
          <w:tcPr>
            <w:tcW w:w="629" w:type="dxa"/>
            <w:tcBorders>
              <w:top w:val="nil"/>
              <w:left w:val="nil"/>
              <w:bottom w:val="nil"/>
              <w:right w:val="nil"/>
            </w:tcBorders>
            <w:shd w:val="clear" w:color="auto" w:fill="auto"/>
            <w:vAlign w:val="bottom"/>
          </w:tcPr>
          <w:p w14:paraId="11EBB2E4" w14:textId="537E835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0.22</w:t>
            </w:r>
          </w:p>
        </w:tc>
        <w:tc>
          <w:tcPr>
            <w:tcW w:w="719" w:type="dxa"/>
            <w:tcBorders>
              <w:top w:val="nil"/>
              <w:left w:val="nil"/>
              <w:bottom w:val="nil"/>
              <w:right w:val="nil"/>
            </w:tcBorders>
            <w:shd w:val="clear" w:color="auto" w:fill="auto"/>
            <w:vAlign w:val="bottom"/>
          </w:tcPr>
          <w:p w14:paraId="1A3A9DD0" w14:textId="3781744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5.83</w:t>
            </w:r>
          </w:p>
        </w:tc>
        <w:tc>
          <w:tcPr>
            <w:tcW w:w="636" w:type="dxa"/>
            <w:tcBorders>
              <w:top w:val="nil"/>
              <w:left w:val="nil"/>
              <w:bottom w:val="nil"/>
              <w:right w:val="nil"/>
            </w:tcBorders>
            <w:shd w:val="clear" w:color="auto" w:fill="auto"/>
            <w:vAlign w:val="bottom"/>
          </w:tcPr>
          <w:p w14:paraId="55C4E4E4" w14:textId="7C5783B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0.28</w:t>
            </w:r>
          </w:p>
        </w:tc>
        <w:tc>
          <w:tcPr>
            <w:tcW w:w="805" w:type="dxa"/>
            <w:tcBorders>
              <w:top w:val="nil"/>
              <w:left w:val="nil"/>
              <w:bottom w:val="nil"/>
              <w:right w:val="nil"/>
            </w:tcBorders>
            <w:shd w:val="clear" w:color="auto" w:fill="auto"/>
            <w:vAlign w:val="bottom"/>
          </w:tcPr>
          <w:p w14:paraId="7D8DDEBC" w14:textId="4463EF5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4.64</w:t>
            </w:r>
          </w:p>
        </w:tc>
        <w:tc>
          <w:tcPr>
            <w:tcW w:w="642" w:type="dxa"/>
            <w:tcBorders>
              <w:top w:val="nil"/>
              <w:left w:val="nil"/>
              <w:bottom w:val="nil"/>
              <w:right w:val="nil"/>
            </w:tcBorders>
            <w:shd w:val="clear" w:color="auto" w:fill="auto"/>
            <w:vAlign w:val="bottom"/>
          </w:tcPr>
          <w:p w14:paraId="46A6BF51" w14:textId="48E1FF4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0.22</w:t>
            </w:r>
          </w:p>
        </w:tc>
        <w:tc>
          <w:tcPr>
            <w:tcW w:w="724" w:type="dxa"/>
            <w:tcBorders>
              <w:top w:val="nil"/>
              <w:left w:val="nil"/>
              <w:bottom w:val="nil"/>
              <w:right w:val="nil"/>
            </w:tcBorders>
            <w:shd w:val="clear" w:color="auto" w:fill="auto"/>
            <w:vAlign w:val="bottom"/>
          </w:tcPr>
          <w:p w14:paraId="06066B5C" w14:textId="210B076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5.59</w:t>
            </w:r>
          </w:p>
        </w:tc>
        <w:tc>
          <w:tcPr>
            <w:tcW w:w="630" w:type="dxa"/>
            <w:gridSpan w:val="3"/>
            <w:tcBorders>
              <w:top w:val="nil"/>
              <w:left w:val="nil"/>
              <w:bottom w:val="nil"/>
              <w:right w:val="nil"/>
            </w:tcBorders>
            <w:shd w:val="clear" w:color="auto" w:fill="auto"/>
            <w:vAlign w:val="bottom"/>
          </w:tcPr>
          <w:p w14:paraId="3F514F3C" w14:textId="3F27041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0.27</w:t>
            </w:r>
          </w:p>
        </w:tc>
      </w:tr>
      <w:tr w:rsidR="00701208" w:rsidRPr="00051694" w14:paraId="155C805F" w14:textId="77777777" w:rsidTr="00701208">
        <w:trPr>
          <w:trHeight w:val="295"/>
        </w:trPr>
        <w:tc>
          <w:tcPr>
            <w:tcW w:w="2332" w:type="dxa"/>
            <w:tcBorders>
              <w:top w:val="nil"/>
              <w:left w:val="nil"/>
              <w:bottom w:val="nil"/>
              <w:right w:val="nil"/>
            </w:tcBorders>
            <w:shd w:val="clear" w:color="auto" w:fill="auto"/>
            <w:vAlign w:val="center"/>
            <w:hideMark/>
          </w:tcPr>
          <w:p w14:paraId="5FAC9AF0"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SC</w:t>
            </w:r>
          </w:p>
        </w:tc>
        <w:tc>
          <w:tcPr>
            <w:tcW w:w="728" w:type="dxa"/>
            <w:tcBorders>
              <w:top w:val="nil"/>
              <w:left w:val="nil"/>
              <w:bottom w:val="nil"/>
              <w:right w:val="nil"/>
            </w:tcBorders>
            <w:shd w:val="clear" w:color="auto" w:fill="auto"/>
            <w:vAlign w:val="bottom"/>
          </w:tcPr>
          <w:p w14:paraId="7BC0C4D2" w14:textId="56D560E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6.15</w:t>
            </w:r>
          </w:p>
        </w:tc>
        <w:tc>
          <w:tcPr>
            <w:tcW w:w="610" w:type="dxa"/>
            <w:tcBorders>
              <w:top w:val="nil"/>
              <w:left w:val="nil"/>
              <w:bottom w:val="nil"/>
              <w:right w:val="nil"/>
            </w:tcBorders>
            <w:shd w:val="clear" w:color="auto" w:fill="auto"/>
            <w:vAlign w:val="bottom"/>
          </w:tcPr>
          <w:p w14:paraId="2D4BB21D" w14:textId="52F3DA6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0.32</w:t>
            </w:r>
          </w:p>
        </w:tc>
        <w:tc>
          <w:tcPr>
            <w:tcW w:w="738" w:type="dxa"/>
            <w:tcBorders>
              <w:top w:val="nil"/>
              <w:left w:val="nil"/>
              <w:bottom w:val="nil"/>
              <w:right w:val="nil"/>
            </w:tcBorders>
            <w:shd w:val="clear" w:color="auto" w:fill="auto"/>
            <w:vAlign w:val="bottom"/>
          </w:tcPr>
          <w:p w14:paraId="4BFCC5E5" w14:textId="700F9D9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7.87</w:t>
            </w:r>
          </w:p>
        </w:tc>
        <w:tc>
          <w:tcPr>
            <w:tcW w:w="617" w:type="dxa"/>
            <w:gridSpan w:val="2"/>
            <w:tcBorders>
              <w:top w:val="nil"/>
              <w:left w:val="nil"/>
              <w:bottom w:val="nil"/>
              <w:right w:val="nil"/>
            </w:tcBorders>
            <w:shd w:val="clear" w:color="auto" w:fill="auto"/>
            <w:vAlign w:val="bottom"/>
          </w:tcPr>
          <w:p w14:paraId="3B40C758" w14:textId="221E0F8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0.41</w:t>
            </w:r>
          </w:p>
        </w:tc>
        <w:tc>
          <w:tcPr>
            <w:tcW w:w="732" w:type="dxa"/>
            <w:tcBorders>
              <w:top w:val="nil"/>
              <w:left w:val="nil"/>
              <w:bottom w:val="nil"/>
              <w:right w:val="nil"/>
            </w:tcBorders>
            <w:shd w:val="clear" w:color="auto" w:fill="auto"/>
            <w:vAlign w:val="bottom"/>
          </w:tcPr>
          <w:p w14:paraId="3F2C5D0D" w14:textId="7645E41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5.33</w:t>
            </w:r>
          </w:p>
        </w:tc>
        <w:tc>
          <w:tcPr>
            <w:tcW w:w="629" w:type="dxa"/>
            <w:tcBorders>
              <w:top w:val="nil"/>
              <w:left w:val="nil"/>
              <w:bottom w:val="nil"/>
              <w:right w:val="nil"/>
            </w:tcBorders>
            <w:shd w:val="clear" w:color="auto" w:fill="auto"/>
            <w:vAlign w:val="bottom"/>
          </w:tcPr>
          <w:p w14:paraId="23FA8CA6" w14:textId="724C157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0.22</w:t>
            </w:r>
          </w:p>
        </w:tc>
        <w:tc>
          <w:tcPr>
            <w:tcW w:w="719" w:type="dxa"/>
            <w:tcBorders>
              <w:top w:val="nil"/>
              <w:left w:val="nil"/>
              <w:bottom w:val="nil"/>
              <w:right w:val="nil"/>
            </w:tcBorders>
            <w:shd w:val="clear" w:color="auto" w:fill="auto"/>
            <w:vAlign w:val="bottom"/>
          </w:tcPr>
          <w:p w14:paraId="5DF2765F" w14:textId="6BE0E25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5.84</w:t>
            </w:r>
          </w:p>
        </w:tc>
        <w:tc>
          <w:tcPr>
            <w:tcW w:w="636" w:type="dxa"/>
            <w:tcBorders>
              <w:top w:val="nil"/>
              <w:left w:val="nil"/>
              <w:bottom w:val="nil"/>
              <w:right w:val="nil"/>
            </w:tcBorders>
            <w:shd w:val="clear" w:color="auto" w:fill="auto"/>
            <w:vAlign w:val="bottom"/>
          </w:tcPr>
          <w:p w14:paraId="39B411F3" w14:textId="2D5797D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0.29</w:t>
            </w:r>
          </w:p>
        </w:tc>
        <w:tc>
          <w:tcPr>
            <w:tcW w:w="805" w:type="dxa"/>
            <w:tcBorders>
              <w:top w:val="nil"/>
              <w:left w:val="nil"/>
              <w:bottom w:val="nil"/>
              <w:right w:val="nil"/>
            </w:tcBorders>
            <w:shd w:val="clear" w:color="auto" w:fill="auto"/>
            <w:vAlign w:val="bottom"/>
          </w:tcPr>
          <w:p w14:paraId="4C215F48" w14:textId="1468FF8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4.97</w:t>
            </w:r>
          </w:p>
        </w:tc>
        <w:tc>
          <w:tcPr>
            <w:tcW w:w="642" w:type="dxa"/>
            <w:tcBorders>
              <w:top w:val="nil"/>
              <w:left w:val="nil"/>
              <w:bottom w:val="nil"/>
              <w:right w:val="nil"/>
            </w:tcBorders>
            <w:shd w:val="clear" w:color="auto" w:fill="auto"/>
            <w:vAlign w:val="bottom"/>
          </w:tcPr>
          <w:p w14:paraId="37513C5A" w14:textId="1B1FB18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0.23</w:t>
            </w:r>
          </w:p>
        </w:tc>
        <w:tc>
          <w:tcPr>
            <w:tcW w:w="724" w:type="dxa"/>
            <w:tcBorders>
              <w:top w:val="nil"/>
              <w:left w:val="nil"/>
              <w:bottom w:val="nil"/>
              <w:right w:val="nil"/>
            </w:tcBorders>
            <w:shd w:val="clear" w:color="auto" w:fill="auto"/>
            <w:vAlign w:val="bottom"/>
          </w:tcPr>
          <w:p w14:paraId="42851173" w14:textId="29E9D5C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5.94</w:t>
            </w:r>
          </w:p>
        </w:tc>
        <w:tc>
          <w:tcPr>
            <w:tcW w:w="630" w:type="dxa"/>
            <w:gridSpan w:val="3"/>
            <w:tcBorders>
              <w:top w:val="nil"/>
              <w:left w:val="nil"/>
              <w:bottom w:val="nil"/>
              <w:right w:val="nil"/>
            </w:tcBorders>
            <w:shd w:val="clear" w:color="auto" w:fill="auto"/>
            <w:vAlign w:val="bottom"/>
          </w:tcPr>
          <w:p w14:paraId="05FB50EE" w14:textId="0ABA9E9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0.28</w:t>
            </w:r>
          </w:p>
        </w:tc>
      </w:tr>
      <w:tr w:rsidR="00701208" w:rsidRPr="00051694" w14:paraId="67D3D5E5" w14:textId="77777777" w:rsidTr="00701208">
        <w:trPr>
          <w:trHeight w:val="295"/>
        </w:trPr>
        <w:tc>
          <w:tcPr>
            <w:tcW w:w="2332" w:type="dxa"/>
            <w:tcBorders>
              <w:top w:val="nil"/>
              <w:left w:val="nil"/>
              <w:bottom w:val="nil"/>
              <w:right w:val="nil"/>
            </w:tcBorders>
            <w:shd w:val="clear" w:color="auto" w:fill="auto"/>
            <w:vAlign w:val="center"/>
            <w:hideMark/>
          </w:tcPr>
          <w:p w14:paraId="18B5820C"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DM</w:t>
            </w:r>
          </w:p>
        </w:tc>
        <w:tc>
          <w:tcPr>
            <w:tcW w:w="728" w:type="dxa"/>
            <w:tcBorders>
              <w:top w:val="nil"/>
              <w:left w:val="nil"/>
              <w:bottom w:val="nil"/>
              <w:right w:val="nil"/>
            </w:tcBorders>
            <w:shd w:val="clear" w:color="auto" w:fill="auto"/>
            <w:vAlign w:val="bottom"/>
          </w:tcPr>
          <w:p w14:paraId="064ACF6B" w14:textId="3463C1C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5.94</w:t>
            </w:r>
          </w:p>
        </w:tc>
        <w:tc>
          <w:tcPr>
            <w:tcW w:w="610" w:type="dxa"/>
            <w:tcBorders>
              <w:top w:val="nil"/>
              <w:left w:val="nil"/>
              <w:bottom w:val="nil"/>
              <w:right w:val="nil"/>
            </w:tcBorders>
            <w:shd w:val="clear" w:color="auto" w:fill="auto"/>
            <w:vAlign w:val="bottom"/>
          </w:tcPr>
          <w:p w14:paraId="7F03F32A" w14:textId="720DD9D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0.35</w:t>
            </w:r>
          </w:p>
        </w:tc>
        <w:tc>
          <w:tcPr>
            <w:tcW w:w="738" w:type="dxa"/>
            <w:tcBorders>
              <w:top w:val="nil"/>
              <w:left w:val="nil"/>
              <w:bottom w:val="nil"/>
              <w:right w:val="nil"/>
            </w:tcBorders>
            <w:shd w:val="clear" w:color="auto" w:fill="auto"/>
            <w:vAlign w:val="bottom"/>
          </w:tcPr>
          <w:p w14:paraId="55949468" w14:textId="186AF23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7.52</w:t>
            </w:r>
          </w:p>
        </w:tc>
        <w:tc>
          <w:tcPr>
            <w:tcW w:w="617" w:type="dxa"/>
            <w:gridSpan w:val="2"/>
            <w:tcBorders>
              <w:top w:val="nil"/>
              <w:left w:val="nil"/>
              <w:bottom w:val="nil"/>
              <w:right w:val="nil"/>
            </w:tcBorders>
            <w:shd w:val="clear" w:color="auto" w:fill="auto"/>
            <w:vAlign w:val="bottom"/>
          </w:tcPr>
          <w:p w14:paraId="400E4740" w14:textId="59D9D04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0.40</w:t>
            </w:r>
          </w:p>
        </w:tc>
        <w:tc>
          <w:tcPr>
            <w:tcW w:w="732" w:type="dxa"/>
            <w:tcBorders>
              <w:top w:val="nil"/>
              <w:left w:val="nil"/>
              <w:bottom w:val="nil"/>
              <w:right w:val="nil"/>
            </w:tcBorders>
            <w:shd w:val="clear" w:color="auto" w:fill="auto"/>
            <w:vAlign w:val="bottom"/>
          </w:tcPr>
          <w:p w14:paraId="7ED04A8C" w14:textId="1417765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5.31</w:t>
            </w:r>
          </w:p>
        </w:tc>
        <w:tc>
          <w:tcPr>
            <w:tcW w:w="629" w:type="dxa"/>
            <w:tcBorders>
              <w:top w:val="nil"/>
              <w:left w:val="nil"/>
              <w:bottom w:val="nil"/>
              <w:right w:val="nil"/>
            </w:tcBorders>
            <w:shd w:val="clear" w:color="auto" w:fill="auto"/>
            <w:vAlign w:val="bottom"/>
          </w:tcPr>
          <w:p w14:paraId="17C8D712" w14:textId="632436A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0.20</w:t>
            </w:r>
          </w:p>
        </w:tc>
        <w:tc>
          <w:tcPr>
            <w:tcW w:w="719" w:type="dxa"/>
            <w:tcBorders>
              <w:top w:val="nil"/>
              <w:left w:val="nil"/>
              <w:bottom w:val="nil"/>
              <w:right w:val="nil"/>
            </w:tcBorders>
            <w:shd w:val="clear" w:color="auto" w:fill="auto"/>
            <w:vAlign w:val="bottom"/>
          </w:tcPr>
          <w:p w14:paraId="0EEF8AE9" w14:textId="7F50B9D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6.09</w:t>
            </w:r>
          </w:p>
        </w:tc>
        <w:tc>
          <w:tcPr>
            <w:tcW w:w="636" w:type="dxa"/>
            <w:tcBorders>
              <w:top w:val="nil"/>
              <w:left w:val="nil"/>
              <w:bottom w:val="nil"/>
              <w:right w:val="nil"/>
            </w:tcBorders>
            <w:shd w:val="clear" w:color="auto" w:fill="auto"/>
            <w:vAlign w:val="bottom"/>
          </w:tcPr>
          <w:p w14:paraId="16B0B70F" w14:textId="56F5866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0.29</w:t>
            </w:r>
          </w:p>
        </w:tc>
        <w:tc>
          <w:tcPr>
            <w:tcW w:w="805" w:type="dxa"/>
            <w:tcBorders>
              <w:top w:val="nil"/>
              <w:left w:val="nil"/>
              <w:bottom w:val="nil"/>
              <w:right w:val="nil"/>
            </w:tcBorders>
            <w:shd w:val="clear" w:color="auto" w:fill="auto"/>
            <w:vAlign w:val="bottom"/>
          </w:tcPr>
          <w:p w14:paraId="146B6696" w14:textId="2431100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5.01</w:t>
            </w:r>
          </w:p>
        </w:tc>
        <w:tc>
          <w:tcPr>
            <w:tcW w:w="642" w:type="dxa"/>
            <w:tcBorders>
              <w:top w:val="nil"/>
              <w:left w:val="nil"/>
              <w:bottom w:val="nil"/>
              <w:right w:val="nil"/>
            </w:tcBorders>
            <w:shd w:val="clear" w:color="auto" w:fill="auto"/>
            <w:vAlign w:val="bottom"/>
          </w:tcPr>
          <w:p w14:paraId="774B3B71" w14:textId="0940BFC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0.23</w:t>
            </w:r>
          </w:p>
        </w:tc>
        <w:tc>
          <w:tcPr>
            <w:tcW w:w="724" w:type="dxa"/>
            <w:tcBorders>
              <w:top w:val="nil"/>
              <w:left w:val="nil"/>
              <w:bottom w:val="nil"/>
              <w:right w:val="nil"/>
            </w:tcBorders>
            <w:shd w:val="clear" w:color="auto" w:fill="auto"/>
            <w:vAlign w:val="bottom"/>
          </w:tcPr>
          <w:p w14:paraId="1C344BAC" w14:textId="1408EF1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5.39</w:t>
            </w:r>
          </w:p>
        </w:tc>
        <w:tc>
          <w:tcPr>
            <w:tcW w:w="630" w:type="dxa"/>
            <w:gridSpan w:val="3"/>
            <w:tcBorders>
              <w:top w:val="nil"/>
              <w:left w:val="nil"/>
              <w:bottom w:val="nil"/>
              <w:right w:val="nil"/>
            </w:tcBorders>
            <w:shd w:val="clear" w:color="auto" w:fill="auto"/>
            <w:vAlign w:val="bottom"/>
          </w:tcPr>
          <w:p w14:paraId="1D47D56F" w14:textId="35C9CE2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0.27</w:t>
            </w:r>
          </w:p>
        </w:tc>
      </w:tr>
      <w:tr w:rsidR="00701208" w:rsidRPr="00051694" w14:paraId="478DAE89" w14:textId="77777777" w:rsidTr="00701208">
        <w:trPr>
          <w:trHeight w:val="295"/>
        </w:trPr>
        <w:tc>
          <w:tcPr>
            <w:tcW w:w="2332" w:type="dxa"/>
            <w:tcBorders>
              <w:top w:val="nil"/>
              <w:left w:val="nil"/>
              <w:bottom w:val="nil"/>
              <w:right w:val="nil"/>
            </w:tcBorders>
            <w:shd w:val="clear" w:color="auto" w:fill="auto"/>
            <w:vAlign w:val="center"/>
            <w:hideMark/>
          </w:tcPr>
          <w:p w14:paraId="44C19279"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SC</w:t>
            </w:r>
          </w:p>
        </w:tc>
        <w:tc>
          <w:tcPr>
            <w:tcW w:w="728" w:type="dxa"/>
            <w:tcBorders>
              <w:top w:val="nil"/>
              <w:left w:val="nil"/>
              <w:bottom w:val="nil"/>
              <w:right w:val="nil"/>
            </w:tcBorders>
            <w:shd w:val="clear" w:color="auto" w:fill="auto"/>
            <w:vAlign w:val="bottom"/>
          </w:tcPr>
          <w:p w14:paraId="511D1575" w14:textId="19F684D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5.97</w:t>
            </w:r>
          </w:p>
        </w:tc>
        <w:tc>
          <w:tcPr>
            <w:tcW w:w="610" w:type="dxa"/>
            <w:tcBorders>
              <w:top w:val="nil"/>
              <w:left w:val="nil"/>
              <w:bottom w:val="nil"/>
              <w:right w:val="nil"/>
            </w:tcBorders>
            <w:shd w:val="clear" w:color="auto" w:fill="auto"/>
            <w:vAlign w:val="bottom"/>
          </w:tcPr>
          <w:p w14:paraId="63CCF9C0" w14:textId="2153CBD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0.24</w:t>
            </w:r>
          </w:p>
        </w:tc>
        <w:tc>
          <w:tcPr>
            <w:tcW w:w="738" w:type="dxa"/>
            <w:tcBorders>
              <w:top w:val="nil"/>
              <w:left w:val="nil"/>
              <w:bottom w:val="nil"/>
              <w:right w:val="nil"/>
            </w:tcBorders>
            <w:shd w:val="clear" w:color="auto" w:fill="auto"/>
            <w:vAlign w:val="bottom"/>
          </w:tcPr>
          <w:p w14:paraId="49962932" w14:textId="26BF710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7.45</w:t>
            </w:r>
          </w:p>
        </w:tc>
        <w:tc>
          <w:tcPr>
            <w:tcW w:w="617" w:type="dxa"/>
            <w:gridSpan w:val="2"/>
            <w:tcBorders>
              <w:top w:val="nil"/>
              <w:left w:val="nil"/>
              <w:bottom w:val="nil"/>
              <w:right w:val="nil"/>
            </w:tcBorders>
            <w:shd w:val="clear" w:color="auto" w:fill="auto"/>
            <w:vAlign w:val="bottom"/>
          </w:tcPr>
          <w:p w14:paraId="20B732F7" w14:textId="19604B2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0.33</w:t>
            </w:r>
          </w:p>
        </w:tc>
        <w:tc>
          <w:tcPr>
            <w:tcW w:w="732" w:type="dxa"/>
            <w:tcBorders>
              <w:top w:val="nil"/>
              <w:left w:val="nil"/>
              <w:bottom w:val="nil"/>
              <w:right w:val="nil"/>
            </w:tcBorders>
            <w:shd w:val="clear" w:color="auto" w:fill="auto"/>
            <w:vAlign w:val="bottom"/>
          </w:tcPr>
          <w:p w14:paraId="2F2AF25E" w14:textId="1E2ED0D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5.17</w:t>
            </w:r>
          </w:p>
        </w:tc>
        <w:tc>
          <w:tcPr>
            <w:tcW w:w="629" w:type="dxa"/>
            <w:tcBorders>
              <w:top w:val="nil"/>
              <w:left w:val="nil"/>
              <w:bottom w:val="nil"/>
              <w:right w:val="nil"/>
            </w:tcBorders>
            <w:shd w:val="clear" w:color="auto" w:fill="auto"/>
            <w:vAlign w:val="bottom"/>
          </w:tcPr>
          <w:p w14:paraId="1DA0C250" w14:textId="050E5CC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0.23</w:t>
            </w:r>
          </w:p>
        </w:tc>
        <w:tc>
          <w:tcPr>
            <w:tcW w:w="719" w:type="dxa"/>
            <w:tcBorders>
              <w:top w:val="nil"/>
              <w:left w:val="nil"/>
              <w:bottom w:val="nil"/>
              <w:right w:val="nil"/>
            </w:tcBorders>
            <w:shd w:val="clear" w:color="auto" w:fill="auto"/>
            <w:vAlign w:val="bottom"/>
          </w:tcPr>
          <w:p w14:paraId="3B4B3973" w14:textId="130A69F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6.16</w:t>
            </w:r>
          </w:p>
        </w:tc>
        <w:tc>
          <w:tcPr>
            <w:tcW w:w="636" w:type="dxa"/>
            <w:tcBorders>
              <w:top w:val="nil"/>
              <w:left w:val="nil"/>
              <w:bottom w:val="nil"/>
              <w:right w:val="nil"/>
            </w:tcBorders>
            <w:shd w:val="clear" w:color="auto" w:fill="auto"/>
            <w:vAlign w:val="bottom"/>
          </w:tcPr>
          <w:p w14:paraId="4FE7C811" w14:textId="118F94C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0.28</w:t>
            </w:r>
          </w:p>
        </w:tc>
        <w:tc>
          <w:tcPr>
            <w:tcW w:w="805" w:type="dxa"/>
            <w:tcBorders>
              <w:top w:val="nil"/>
              <w:left w:val="nil"/>
              <w:bottom w:val="nil"/>
              <w:right w:val="nil"/>
            </w:tcBorders>
            <w:shd w:val="clear" w:color="auto" w:fill="auto"/>
            <w:vAlign w:val="bottom"/>
          </w:tcPr>
          <w:p w14:paraId="09F32579" w14:textId="4C4C4A2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5.24</w:t>
            </w:r>
          </w:p>
        </w:tc>
        <w:tc>
          <w:tcPr>
            <w:tcW w:w="642" w:type="dxa"/>
            <w:tcBorders>
              <w:top w:val="nil"/>
              <w:left w:val="nil"/>
              <w:bottom w:val="nil"/>
              <w:right w:val="nil"/>
            </w:tcBorders>
            <w:shd w:val="clear" w:color="auto" w:fill="auto"/>
            <w:vAlign w:val="bottom"/>
          </w:tcPr>
          <w:p w14:paraId="4FF138A5" w14:textId="25C661B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0.21</w:t>
            </w:r>
          </w:p>
        </w:tc>
        <w:tc>
          <w:tcPr>
            <w:tcW w:w="724" w:type="dxa"/>
            <w:tcBorders>
              <w:top w:val="nil"/>
              <w:left w:val="nil"/>
              <w:bottom w:val="nil"/>
              <w:right w:val="nil"/>
            </w:tcBorders>
            <w:shd w:val="clear" w:color="auto" w:fill="auto"/>
            <w:vAlign w:val="bottom"/>
          </w:tcPr>
          <w:p w14:paraId="7416F9CA" w14:textId="469E5F6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6.01</w:t>
            </w:r>
          </w:p>
        </w:tc>
        <w:tc>
          <w:tcPr>
            <w:tcW w:w="630" w:type="dxa"/>
            <w:gridSpan w:val="3"/>
            <w:tcBorders>
              <w:top w:val="nil"/>
              <w:left w:val="nil"/>
              <w:bottom w:val="nil"/>
              <w:right w:val="nil"/>
            </w:tcBorders>
            <w:shd w:val="clear" w:color="auto" w:fill="auto"/>
            <w:vAlign w:val="bottom"/>
          </w:tcPr>
          <w:p w14:paraId="3079B125" w14:textId="44BEAA5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0.28</w:t>
            </w:r>
          </w:p>
        </w:tc>
      </w:tr>
      <w:tr w:rsidR="00701208" w:rsidRPr="00051694" w14:paraId="6E1D9A38" w14:textId="77777777" w:rsidTr="00701208">
        <w:trPr>
          <w:trHeight w:val="295"/>
        </w:trPr>
        <w:tc>
          <w:tcPr>
            <w:tcW w:w="2332" w:type="dxa"/>
            <w:tcBorders>
              <w:top w:val="nil"/>
              <w:left w:val="nil"/>
              <w:bottom w:val="nil"/>
              <w:right w:val="nil"/>
            </w:tcBorders>
            <w:shd w:val="clear" w:color="auto" w:fill="auto"/>
            <w:vAlign w:val="center"/>
            <w:hideMark/>
          </w:tcPr>
          <w:p w14:paraId="216D8C4C"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DM</w:t>
            </w:r>
          </w:p>
        </w:tc>
        <w:tc>
          <w:tcPr>
            <w:tcW w:w="728" w:type="dxa"/>
            <w:tcBorders>
              <w:top w:val="nil"/>
              <w:left w:val="nil"/>
              <w:bottom w:val="nil"/>
              <w:right w:val="nil"/>
            </w:tcBorders>
            <w:shd w:val="clear" w:color="auto" w:fill="auto"/>
            <w:vAlign w:val="bottom"/>
          </w:tcPr>
          <w:p w14:paraId="02AC00E0" w14:textId="6198AC3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5.98</w:t>
            </w:r>
          </w:p>
        </w:tc>
        <w:tc>
          <w:tcPr>
            <w:tcW w:w="610" w:type="dxa"/>
            <w:tcBorders>
              <w:top w:val="nil"/>
              <w:left w:val="nil"/>
              <w:bottom w:val="nil"/>
              <w:right w:val="nil"/>
            </w:tcBorders>
            <w:shd w:val="clear" w:color="auto" w:fill="auto"/>
            <w:vAlign w:val="bottom"/>
          </w:tcPr>
          <w:p w14:paraId="1BAA4CDF" w14:textId="3914463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0.28</w:t>
            </w:r>
          </w:p>
        </w:tc>
        <w:tc>
          <w:tcPr>
            <w:tcW w:w="738" w:type="dxa"/>
            <w:tcBorders>
              <w:top w:val="nil"/>
              <w:left w:val="nil"/>
              <w:bottom w:val="nil"/>
              <w:right w:val="nil"/>
            </w:tcBorders>
            <w:shd w:val="clear" w:color="auto" w:fill="auto"/>
            <w:vAlign w:val="bottom"/>
          </w:tcPr>
          <w:p w14:paraId="6F53C307" w14:textId="59D6DD0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6.86</w:t>
            </w:r>
          </w:p>
        </w:tc>
        <w:tc>
          <w:tcPr>
            <w:tcW w:w="617" w:type="dxa"/>
            <w:gridSpan w:val="2"/>
            <w:tcBorders>
              <w:top w:val="nil"/>
              <w:left w:val="nil"/>
              <w:bottom w:val="nil"/>
              <w:right w:val="nil"/>
            </w:tcBorders>
            <w:shd w:val="clear" w:color="auto" w:fill="auto"/>
            <w:vAlign w:val="bottom"/>
          </w:tcPr>
          <w:p w14:paraId="7B6DE757" w14:textId="22EA846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0.35</w:t>
            </w:r>
          </w:p>
        </w:tc>
        <w:tc>
          <w:tcPr>
            <w:tcW w:w="732" w:type="dxa"/>
            <w:tcBorders>
              <w:top w:val="nil"/>
              <w:left w:val="nil"/>
              <w:bottom w:val="nil"/>
              <w:right w:val="nil"/>
            </w:tcBorders>
            <w:shd w:val="clear" w:color="auto" w:fill="auto"/>
            <w:vAlign w:val="bottom"/>
          </w:tcPr>
          <w:p w14:paraId="4250E1ED" w14:textId="19E7217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5.20</w:t>
            </w:r>
          </w:p>
        </w:tc>
        <w:tc>
          <w:tcPr>
            <w:tcW w:w="629" w:type="dxa"/>
            <w:tcBorders>
              <w:top w:val="nil"/>
              <w:left w:val="nil"/>
              <w:bottom w:val="nil"/>
              <w:right w:val="nil"/>
            </w:tcBorders>
            <w:shd w:val="clear" w:color="auto" w:fill="auto"/>
            <w:vAlign w:val="bottom"/>
          </w:tcPr>
          <w:p w14:paraId="33F81B8A" w14:textId="52FC94B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0.23</w:t>
            </w:r>
          </w:p>
        </w:tc>
        <w:tc>
          <w:tcPr>
            <w:tcW w:w="719" w:type="dxa"/>
            <w:tcBorders>
              <w:top w:val="nil"/>
              <w:left w:val="nil"/>
              <w:bottom w:val="nil"/>
              <w:right w:val="nil"/>
            </w:tcBorders>
            <w:shd w:val="clear" w:color="auto" w:fill="auto"/>
            <w:vAlign w:val="bottom"/>
          </w:tcPr>
          <w:p w14:paraId="504539D3" w14:textId="3EE24EA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5.88</w:t>
            </w:r>
          </w:p>
        </w:tc>
        <w:tc>
          <w:tcPr>
            <w:tcW w:w="636" w:type="dxa"/>
            <w:tcBorders>
              <w:top w:val="nil"/>
              <w:left w:val="nil"/>
              <w:bottom w:val="nil"/>
              <w:right w:val="nil"/>
            </w:tcBorders>
            <w:shd w:val="clear" w:color="auto" w:fill="auto"/>
            <w:vAlign w:val="bottom"/>
          </w:tcPr>
          <w:p w14:paraId="0AC83271" w14:textId="0AF0478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0.29</w:t>
            </w:r>
          </w:p>
        </w:tc>
        <w:tc>
          <w:tcPr>
            <w:tcW w:w="805" w:type="dxa"/>
            <w:tcBorders>
              <w:top w:val="nil"/>
              <w:left w:val="nil"/>
              <w:bottom w:val="nil"/>
              <w:right w:val="nil"/>
            </w:tcBorders>
            <w:shd w:val="clear" w:color="auto" w:fill="auto"/>
            <w:vAlign w:val="bottom"/>
          </w:tcPr>
          <w:p w14:paraId="3D43C3E9" w14:textId="3EF46D8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4.96</w:t>
            </w:r>
          </w:p>
        </w:tc>
        <w:tc>
          <w:tcPr>
            <w:tcW w:w="642" w:type="dxa"/>
            <w:tcBorders>
              <w:top w:val="nil"/>
              <w:left w:val="nil"/>
              <w:bottom w:val="nil"/>
              <w:right w:val="nil"/>
            </w:tcBorders>
            <w:shd w:val="clear" w:color="auto" w:fill="auto"/>
            <w:vAlign w:val="bottom"/>
          </w:tcPr>
          <w:p w14:paraId="6BBF9796" w14:textId="421B382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0.24</w:t>
            </w:r>
          </w:p>
        </w:tc>
        <w:tc>
          <w:tcPr>
            <w:tcW w:w="724" w:type="dxa"/>
            <w:tcBorders>
              <w:top w:val="nil"/>
              <w:left w:val="nil"/>
              <w:bottom w:val="nil"/>
              <w:right w:val="nil"/>
            </w:tcBorders>
            <w:shd w:val="clear" w:color="auto" w:fill="auto"/>
            <w:vAlign w:val="bottom"/>
          </w:tcPr>
          <w:p w14:paraId="30273C72" w14:textId="2944FA2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5.75</w:t>
            </w:r>
          </w:p>
        </w:tc>
        <w:tc>
          <w:tcPr>
            <w:tcW w:w="630" w:type="dxa"/>
            <w:gridSpan w:val="3"/>
            <w:tcBorders>
              <w:top w:val="nil"/>
              <w:left w:val="nil"/>
              <w:bottom w:val="nil"/>
              <w:right w:val="nil"/>
            </w:tcBorders>
            <w:shd w:val="clear" w:color="auto" w:fill="auto"/>
            <w:vAlign w:val="bottom"/>
          </w:tcPr>
          <w:p w14:paraId="6C46AB11" w14:textId="563E159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0.29</w:t>
            </w:r>
          </w:p>
        </w:tc>
      </w:tr>
      <w:tr w:rsidR="00701208" w:rsidRPr="00051694" w14:paraId="08B3B00D" w14:textId="77777777" w:rsidTr="00701208">
        <w:trPr>
          <w:trHeight w:val="295"/>
        </w:trPr>
        <w:tc>
          <w:tcPr>
            <w:tcW w:w="2332" w:type="dxa"/>
            <w:tcBorders>
              <w:top w:val="nil"/>
              <w:left w:val="nil"/>
              <w:bottom w:val="nil"/>
              <w:right w:val="nil"/>
            </w:tcBorders>
            <w:shd w:val="clear" w:color="auto" w:fill="auto"/>
            <w:vAlign w:val="center"/>
            <w:hideMark/>
          </w:tcPr>
          <w:p w14:paraId="00B237AE"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SC</w:t>
            </w:r>
          </w:p>
        </w:tc>
        <w:tc>
          <w:tcPr>
            <w:tcW w:w="728" w:type="dxa"/>
            <w:tcBorders>
              <w:top w:val="nil"/>
              <w:left w:val="nil"/>
              <w:bottom w:val="nil"/>
              <w:right w:val="nil"/>
            </w:tcBorders>
            <w:shd w:val="clear" w:color="auto" w:fill="auto"/>
            <w:vAlign w:val="bottom"/>
          </w:tcPr>
          <w:p w14:paraId="500EBFE3" w14:textId="26CF371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6.05</w:t>
            </w:r>
          </w:p>
        </w:tc>
        <w:tc>
          <w:tcPr>
            <w:tcW w:w="610" w:type="dxa"/>
            <w:tcBorders>
              <w:top w:val="nil"/>
              <w:left w:val="nil"/>
              <w:bottom w:val="nil"/>
              <w:right w:val="nil"/>
            </w:tcBorders>
            <w:shd w:val="clear" w:color="auto" w:fill="auto"/>
            <w:vAlign w:val="bottom"/>
          </w:tcPr>
          <w:p w14:paraId="60E451B6" w14:textId="76825E0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0.25</w:t>
            </w:r>
          </w:p>
        </w:tc>
        <w:tc>
          <w:tcPr>
            <w:tcW w:w="738" w:type="dxa"/>
            <w:tcBorders>
              <w:top w:val="nil"/>
              <w:left w:val="nil"/>
              <w:bottom w:val="nil"/>
              <w:right w:val="nil"/>
            </w:tcBorders>
            <w:shd w:val="clear" w:color="auto" w:fill="auto"/>
            <w:vAlign w:val="bottom"/>
          </w:tcPr>
          <w:p w14:paraId="321FAE27" w14:textId="025D199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7.70</w:t>
            </w:r>
          </w:p>
        </w:tc>
        <w:tc>
          <w:tcPr>
            <w:tcW w:w="617" w:type="dxa"/>
            <w:gridSpan w:val="2"/>
            <w:tcBorders>
              <w:top w:val="nil"/>
              <w:left w:val="nil"/>
              <w:bottom w:val="nil"/>
              <w:right w:val="nil"/>
            </w:tcBorders>
            <w:shd w:val="clear" w:color="auto" w:fill="auto"/>
            <w:vAlign w:val="bottom"/>
          </w:tcPr>
          <w:p w14:paraId="0468CB63" w14:textId="48AC805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0.37</w:t>
            </w:r>
          </w:p>
        </w:tc>
        <w:tc>
          <w:tcPr>
            <w:tcW w:w="732" w:type="dxa"/>
            <w:tcBorders>
              <w:top w:val="nil"/>
              <w:left w:val="nil"/>
              <w:bottom w:val="nil"/>
              <w:right w:val="nil"/>
            </w:tcBorders>
            <w:shd w:val="clear" w:color="auto" w:fill="auto"/>
            <w:vAlign w:val="bottom"/>
          </w:tcPr>
          <w:p w14:paraId="434F57CD" w14:textId="1CC551F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5.21</w:t>
            </w:r>
          </w:p>
        </w:tc>
        <w:tc>
          <w:tcPr>
            <w:tcW w:w="629" w:type="dxa"/>
            <w:tcBorders>
              <w:top w:val="nil"/>
              <w:left w:val="nil"/>
              <w:bottom w:val="nil"/>
              <w:right w:val="nil"/>
            </w:tcBorders>
            <w:shd w:val="clear" w:color="auto" w:fill="auto"/>
            <w:vAlign w:val="bottom"/>
          </w:tcPr>
          <w:p w14:paraId="55E82E36" w14:textId="58E5797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0.22</w:t>
            </w:r>
          </w:p>
        </w:tc>
        <w:tc>
          <w:tcPr>
            <w:tcW w:w="719" w:type="dxa"/>
            <w:tcBorders>
              <w:top w:val="nil"/>
              <w:left w:val="nil"/>
              <w:bottom w:val="nil"/>
              <w:right w:val="nil"/>
            </w:tcBorders>
            <w:shd w:val="clear" w:color="auto" w:fill="auto"/>
            <w:vAlign w:val="bottom"/>
          </w:tcPr>
          <w:p w14:paraId="4741A62F" w14:textId="7670DDA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5.56</w:t>
            </w:r>
          </w:p>
        </w:tc>
        <w:tc>
          <w:tcPr>
            <w:tcW w:w="636" w:type="dxa"/>
            <w:tcBorders>
              <w:top w:val="nil"/>
              <w:left w:val="nil"/>
              <w:bottom w:val="nil"/>
              <w:right w:val="nil"/>
            </w:tcBorders>
            <w:shd w:val="clear" w:color="auto" w:fill="auto"/>
            <w:vAlign w:val="bottom"/>
          </w:tcPr>
          <w:p w14:paraId="3C912760" w14:textId="62F46EA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0.26</w:t>
            </w:r>
          </w:p>
        </w:tc>
        <w:tc>
          <w:tcPr>
            <w:tcW w:w="805" w:type="dxa"/>
            <w:tcBorders>
              <w:top w:val="nil"/>
              <w:left w:val="nil"/>
              <w:bottom w:val="nil"/>
              <w:right w:val="nil"/>
            </w:tcBorders>
            <w:shd w:val="clear" w:color="auto" w:fill="auto"/>
            <w:vAlign w:val="bottom"/>
          </w:tcPr>
          <w:p w14:paraId="27A06099" w14:textId="56465AA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5.26</w:t>
            </w:r>
          </w:p>
        </w:tc>
        <w:tc>
          <w:tcPr>
            <w:tcW w:w="642" w:type="dxa"/>
            <w:tcBorders>
              <w:top w:val="nil"/>
              <w:left w:val="nil"/>
              <w:bottom w:val="nil"/>
              <w:right w:val="nil"/>
            </w:tcBorders>
            <w:shd w:val="clear" w:color="auto" w:fill="auto"/>
            <w:vAlign w:val="bottom"/>
          </w:tcPr>
          <w:p w14:paraId="4EA69570" w14:textId="6411A6C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0.21</w:t>
            </w:r>
          </w:p>
        </w:tc>
        <w:tc>
          <w:tcPr>
            <w:tcW w:w="724" w:type="dxa"/>
            <w:tcBorders>
              <w:top w:val="nil"/>
              <w:left w:val="nil"/>
              <w:bottom w:val="nil"/>
              <w:right w:val="nil"/>
            </w:tcBorders>
            <w:shd w:val="clear" w:color="auto" w:fill="auto"/>
            <w:vAlign w:val="bottom"/>
          </w:tcPr>
          <w:p w14:paraId="67BFCAF1" w14:textId="14379A1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5.62</w:t>
            </w:r>
          </w:p>
        </w:tc>
        <w:tc>
          <w:tcPr>
            <w:tcW w:w="630" w:type="dxa"/>
            <w:gridSpan w:val="3"/>
            <w:tcBorders>
              <w:top w:val="nil"/>
              <w:left w:val="nil"/>
              <w:bottom w:val="nil"/>
              <w:right w:val="nil"/>
            </w:tcBorders>
            <w:shd w:val="clear" w:color="auto" w:fill="auto"/>
            <w:vAlign w:val="bottom"/>
          </w:tcPr>
          <w:p w14:paraId="43D976E9" w14:textId="341EA1D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0.26</w:t>
            </w:r>
          </w:p>
        </w:tc>
      </w:tr>
      <w:tr w:rsidR="00701208" w:rsidRPr="00051694" w14:paraId="5E85AE72" w14:textId="77777777" w:rsidTr="00701208">
        <w:trPr>
          <w:trHeight w:val="310"/>
        </w:trPr>
        <w:tc>
          <w:tcPr>
            <w:tcW w:w="2332" w:type="dxa"/>
            <w:tcBorders>
              <w:top w:val="nil"/>
              <w:left w:val="nil"/>
              <w:bottom w:val="nil"/>
              <w:right w:val="nil"/>
            </w:tcBorders>
            <w:shd w:val="clear" w:color="auto" w:fill="auto"/>
            <w:vAlign w:val="center"/>
            <w:hideMark/>
          </w:tcPr>
          <w:p w14:paraId="7075894F"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DM</w:t>
            </w:r>
          </w:p>
        </w:tc>
        <w:tc>
          <w:tcPr>
            <w:tcW w:w="728" w:type="dxa"/>
            <w:tcBorders>
              <w:top w:val="nil"/>
              <w:left w:val="nil"/>
              <w:bottom w:val="nil"/>
              <w:right w:val="nil"/>
            </w:tcBorders>
            <w:shd w:val="clear" w:color="auto" w:fill="auto"/>
            <w:vAlign w:val="bottom"/>
          </w:tcPr>
          <w:p w14:paraId="68218A71" w14:textId="1632C3B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6.11</w:t>
            </w:r>
          </w:p>
        </w:tc>
        <w:tc>
          <w:tcPr>
            <w:tcW w:w="610" w:type="dxa"/>
            <w:tcBorders>
              <w:top w:val="nil"/>
              <w:left w:val="nil"/>
              <w:bottom w:val="nil"/>
              <w:right w:val="nil"/>
            </w:tcBorders>
            <w:shd w:val="clear" w:color="auto" w:fill="auto"/>
            <w:vAlign w:val="bottom"/>
          </w:tcPr>
          <w:p w14:paraId="69C8FCDF" w14:textId="348C0A5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0.26</w:t>
            </w:r>
          </w:p>
        </w:tc>
        <w:tc>
          <w:tcPr>
            <w:tcW w:w="738" w:type="dxa"/>
            <w:tcBorders>
              <w:top w:val="nil"/>
              <w:left w:val="nil"/>
              <w:bottom w:val="nil"/>
              <w:right w:val="nil"/>
            </w:tcBorders>
            <w:shd w:val="clear" w:color="auto" w:fill="auto"/>
            <w:vAlign w:val="bottom"/>
          </w:tcPr>
          <w:p w14:paraId="5E99DF76" w14:textId="7B74AB6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6.88</w:t>
            </w:r>
          </w:p>
        </w:tc>
        <w:tc>
          <w:tcPr>
            <w:tcW w:w="617" w:type="dxa"/>
            <w:gridSpan w:val="2"/>
            <w:tcBorders>
              <w:top w:val="nil"/>
              <w:left w:val="nil"/>
              <w:bottom w:val="nil"/>
              <w:right w:val="nil"/>
            </w:tcBorders>
            <w:shd w:val="clear" w:color="auto" w:fill="auto"/>
            <w:vAlign w:val="bottom"/>
          </w:tcPr>
          <w:p w14:paraId="501E93A6" w14:textId="45E0706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0.39</w:t>
            </w:r>
          </w:p>
        </w:tc>
        <w:tc>
          <w:tcPr>
            <w:tcW w:w="732" w:type="dxa"/>
            <w:tcBorders>
              <w:top w:val="nil"/>
              <w:left w:val="nil"/>
              <w:bottom w:val="nil"/>
              <w:right w:val="nil"/>
            </w:tcBorders>
            <w:shd w:val="clear" w:color="auto" w:fill="auto"/>
            <w:vAlign w:val="bottom"/>
          </w:tcPr>
          <w:p w14:paraId="401322B8" w14:textId="4E45CF8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5.32</w:t>
            </w:r>
          </w:p>
        </w:tc>
        <w:tc>
          <w:tcPr>
            <w:tcW w:w="629" w:type="dxa"/>
            <w:tcBorders>
              <w:top w:val="nil"/>
              <w:left w:val="nil"/>
              <w:bottom w:val="nil"/>
              <w:right w:val="nil"/>
            </w:tcBorders>
            <w:shd w:val="clear" w:color="auto" w:fill="auto"/>
            <w:vAlign w:val="bottom"/>
          </w:tcPr>
          <w:p w14:paraId="3927B766" w14:textId="673838C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0.23</w:t>
            </w:r>
          </w:p>
        </w:tc>
        <w:tc>
          <w:tcPr>
            <w:tcW w:w="719" w:type="dxa"/>
            <w:tcBorders>
              <w:top w:val="nil"/>
              <w:left w:val="nil"/>
              <w:bottom w:val="nil"/>
              <w:right w:val="nil"/>
            </w:tcBorders>
            <w:shd w:val="clear" w:color="auto" w:fill="auto"/>
            <w:vAlign w:val="bottom"/>
          </w:tcPr>
          <w:p w14:paraId="43B393A1" w14:textId="72E6FAF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5.33</w:t>
            </w:r>
          </w:p>
        </w:tc>
        <w:tc>
          <w:tcPr>
            <w:tcW w:w="636" w:type="dxa"/>
            <w:tcBorders>
              <w:top w:val="nil"/>
              <w:left w:val="nil"/>
              <w:bottom w:val="nil"/>
              <w:right w:val="nil"/>
            </w:tcBorders>
            <w:shd w:val="clear" w:color="auto" w:fill="auto"/>
            <w:vAlign w:val="bottom"/>
          </w:tcPr>
          <w:p w14:paraId="5B335D94" w14:textId="2237ADC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0.29</w:t>
            </w:r>
          </w:p>
        </w:tc>
        <w:tc>
          <w:tcPr>
            <w:tcW w:w="805" w:type="dxa"/>
            <w:tcBorders>
              <w:top w:val="nil"/>
              <w:left w:val="nil"/>
              <w:bottom w:val="nil"/>
              <w:right w:val="nil"/>
            </w:tcBorders>
            <w:shd w:val="clear" w:color="auto" w:fill="auto"/>
            <w:vAlign w:val="bottom"/>
          </w:tcPr>
          <w:p w14:paraId="5C99EBA7" w14:textId="4D136EE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4.82</w:t>
            </w:r>
          </w:p>
        </w:tc>
        <w:tc>
          <w:tcPr>
            <w:tcW w:w="642" w:type="dxa"/>
            <w:tcBorders>
              <w:top w:val="nil"/>
              <w:left w:val="nil"/>
              <w:bottom w:val="nil"/>
              <w:right w:val="nil"/>
            </w:tcBorders>
            <w:shd w:val="clear" w:color="auto" w:fill="auto"/>
            <w:vAlign w:val="bottom"/>
          </w:tcPr>
          <w:p w14:paraId="17F24D4C" w14:textId="7D92A78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0.22</w:t>
            </w:r>
          </w:p>
        </w:tc>
        <w:tc>
          <w:tcPr>
            <w:tcW w:w="724" w:type="dxa"/>
            <w:tcBorders>
              <w:top w:val="nil"/>
              <w:left w:val="nil"/>
              <w:bottom w:val="nil"/>
              <w:right w:val="nil"/>
            </w:tcBorders>
            <w:shd w:val="clear" w:color="auto" w:fill="auto"/>
            <w:vAlign w:val="bottom"/>
          </w:tcPr>
          <w:p w14:paraId="458C181A" w14:textId="7E31B96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5.85</w:t>
            </w:r>
          </w:p>
        </w:tc>
        <w:tc>
          <w:tcPr>
            <w:tcW w:w="630" w:type="dxa"/>
            <w:gridSpan w:val="3"/>
            <w:tcBorders>
              <w:top w:val="nil"/>
              <w:left w:val="nil"/>
              <w:bottom w:val="nil"/>
              <w:right w:val="nil"/>
            </w:tcBorders>
            <w:shd w:val="clear" w:color="auto" w:fill="auto"/>
            <w:vAlign w:val="bottom"/>
          </w:tcPr>
          <w:p w14:paraId="2A857FD4" w14:textId="54A3DDF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0.32</w:t>
            </w:r>
          </w:p>
        </w:tc>
      </w:tr>
      <w:tr w:rsidR="00A0221F" w:rsidRPr="00051694" w14:paraId="25204F25" w14:textId="77777777" w:rsidTr="00701208">
        <w:trPr>
          <w:gridAfter w:val="2"/>
          <w:wAfter w:w="455" w:type="dxa"/>
          <w:trHeight w:val="295"/>
        </w:trPr>
        <w:tc>
          <w:tcPr>
            <w:tcW w:w="10088" w:type="dxa"/>
            <w:gridSpan w:val="14"/>
            <w:tcBorders>
              <w:top w:val="single" w:sz="8" w:space="0" w:color="000000"/>
              <w:left w:val="nil"/>
              <w:bottom w:val="nil"/>
              <w:right w:val="nil"/>
            </w:tcBorders>
            <w:shd w:val="clear" w:color="auto" w:fill="auto"/>
            <w:vAlign w:val="center"/>
            <w:hideMark/>
          </w:tcPr>
          <w:p w14:paraId="498241BA" w14:textId="4F1B623B" w:rsidR="00A0221F" w:rsidRPr="00051694" w:rsidRDefault="00A0221F" w:rsidP="00BA5BF0">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Negative Conflict Resolution (0=all items “never”, 100=all items “always”)</w:t>
            </w:r>
          </w:p>
        </w:tc>
      </w:tr>
      <w:tr w:rsidR="00701208" w:rsidRPr="00051694" w14:paraId="191B190D" w14:textId="77777777" w:rsidTr="00701208">
        <w:trPr>
          <w:gridAfter w:val="1"/>
          <w:wAfter w:w="13" w:type="dxa"/>
          <w:trHeight w:val="295"/>
        </w:trPr>
        <w:tc>
          <w:tcPr>
            <w:tcW w:w="2332" w:type="dxa"/>
            <w:tcBorders>
              <w:top w:val="nil"/>
              <w:left w:val="nil"/>
              <w:bottom w:val="nil"/>
              <w:right w:val="nil"/>
            </w:tcBorders>
            <w:shd w:val="clear" w:color="auto" w:fill="auto"/>
            <w:vAlign w:val="center"/>
            <w:hideMark/>
          </w:tcPr>
          <w:p w14:paraId="6388F85C"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SC</w:t>
            </w:r>
          </w:p>
        </w:tc>
        <w:tc>
          <w:tcPr>
            <w:tcW w:w="728" w:type="dxa"/>
            <w:tcBorders>
              <w:top w:val="nil"/>
              <w:left w:val="nil"/>
              <w:bottom w:val="nil"/>
              <w:right w:val="nil"/>
            </w:tcBorders>
            <w:shd w:val="clear" w:color="auto" w:fill="auto"/>
            <w:vAlign w:val="bottom"/>
          </w:tcPr>
          <w:p w14:paraId="18ACCAEC" w14:textId="7D4B414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28.48</w:t>
            </w:r>
          </w:p>
        </w:tc>
        <w:tc>
          <w:tcPr>
            <w:tcW w:w="610" w:type="dxa"/>
            <w:tcBorders>
              <w:top w:val="nil"/>
              <w:left w:val="nil"/>
              <w:bottom w:val="nil"/>
              <w:right w:val="nil"/>
            </w:tcBorders>
            <w:shd w:val="clear" w:color="auto" w:fill="auto"/>
            <w:vAlign w:val="bottom"/>
          </w:tcPr>
          <w:p w14:paraId="37F18FFC" w14:textId="4B14400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1.04</w:t>
            </w:r>
          </w:p>
        </w:tc>
        <w:tc>
          <w:tcPr>
            <w:tcW w:w="738" w:type="dxa"/>
            <w:tcBorders>
              <w:top w:val="nil"/>
              <w:left w:val="nil"/>
              <w:bottom w:val="nil"/>
              <w:right w:val="nil"/>
            </w:tcBorders>
            <w:shd w:val="clear" w:color="auto" w:fill="auto"/>
            <w:vAlign w:val="bottom"/>
          </w:tcPr>
          <w:p w14:paraId="492D7EA1" w14:textId="62E8EA2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29.03</w:t>
            </w:r>
          </w:p>
        </w:tc>
        <w:tc>
          <w:tcPr>
            <w:tcW w:w="617" w:type="dxa"/>
            <w:gridSpan w:val="2"/>
            <w:tcBorders>
              <w:top w:val="nil"/>
              <w:left w:val="nil"/>
              <w:bottom w:val="nil"/>
              <w:right w:val="nil"/>
            </w:tcBorders>
            <w:shd w:val="clear" w:color="auto" w:fill="auto"/>
            <w:vAlign w:val="bottom"/>
          </w:tcPr>
          <w:p w14:paraId="715FB649" w14:textId="1C6B374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1.11</w:t>
            </w:r>
          </w:p>
        </w:tc>
        <w:tc>
          <w:tcPr>
            <w:tcW w:w="732" w:type="dxa"/>
            <w:tcBorders>
              <w:top w:val="nil"/>
              <w:left w:val="nil"/>
              <w:bottom w:val="nil"/>
              <w:right w:val="nil"/>
            </w:tcBorders>
            <w:shd w:val="clear" w:color="auto" w:fill="auto"/>
            <w:vAlign w:val="bottom"/>
          </w:tcPr>
          <w:p w14:paraId="7FE0F983" w14:textId="583379B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27.23</w:t>
            </w:r>
          </w:p>
        </w:tc>
        <w:tc>
          <w:tcPr>
            <w:tcW w:w="629" w:type="dxa"/>
            <w:tcBorders>
              <w:top w:val="nil"/>
              <w:left w:val="nil"/>
              <w:bottom w:val="nil"/>
              <w:right w:val="nil"/>
            </w:tcBorders>
            <w:shd w:val="clear" w:color="auto" w:fill="auto"/>
            <w:vAlign w:val="bottom"/>
          </w:tcPr>
          <w:p w14:paraId="74D1257A" w14:textId="49D1A87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1.03</w:t>
            </w:r>
          </w:p>
        </w:tc>
        <w:tc>
          <w:tcPr>
            <w:tcW w:w="719" w:type="dxa"/>
            <w:tcBorders>
              <w:top w:val="nil"/>
              <w:left w:val="nil"/>
              <w:bottom w:val="nil"/>
              <w:right w:val="nil"/>
            </w:tcBorders>
            <w:shd w:val="clear" w:color="auto" w:fill="auto"/>
            <w:vAlign w:val="bottom"/>
          </w:tcPr>
          <w:p w14:paraId="1697A226" w14:textId="0B39AE0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29.92</w:t>
            </w:r>
          </w:p>
        </w:tc>
        <w:tc>
          <w:tcPr>
            <w:tcW w:w="636" w:type="dxa"/>
            <w:tcBorders>
              <w:top w:val="nil"/>
              <w:left w:val="nil"/>
              <w:bottom w:val="nil"/>
              <w:right w:val="nil"/>
            </w:tcBorders>
            <w:shd w:val="clear" w:color="auto" w:fill="auto"/>
            <w:vAlign w:val="bottom"/>
          </w:tcPr>
          <w:p w14:paraId="523443C6" w14:textId="3ED654F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1.10</w:t>
            </w:r>
          </w:p>
        </w:tc>
        <w:tc>
          <w:tcPr>
            <w:tcW w:w="805" w:type="dxa"/>
            <w:tcBorders>
              <w:top w:val="nil"/>
              <w:left w:val="nil"/>
              <w:bottom w:val="nil"/>
              <w:right w:val="nil"/>
            </w:tcBorders>
            <w:shd w:val="clear" w:color="auto" w:fill="auto"/>
            <w:vAlign w:val="bottom"/>
          </w:tcPr>
          <w:p w14:paraId="3A18F712" w14:textId="3F85EBA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29.94</w:t>
            </w:r>
          </w:p>
        </w:tc>
        <w:tc>
          <w:tcPr>
            <w:tcW w:w="642" w:type="dxa"/>
            <w:tcBorders>
              <w:top w:val="nil"/>
              <w:left w:val="nil"/>
              <w:bottom w:val="nil"/>
              <w:right w:val="nil"/>
            </w:tcBorders>
            <w:shd w:val="clear" w:color="auto" w:fill="auto"/>
            <w:vAlign w:val="bottom"/>
          </w:tcPr>
          <w:p w14:paraId="6ACB35D8" w14:textId="0FAD7B4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1.08</w:t>
            </w:r>
          </w:p>
        </w:tc>
        <w:tc>
          <w:tcPr>
            <w:tcW w:w="724" w:type="dxa"/>
            <w:tcBorders>
              <w:top w:val="nil"/>
              <w:left w:val="nil"/>
              <w:bottom w:val="nil"/>
              <w:right w:val="nil"/>
            </w:tcBorders>
            <w:shd w:val="clear" w:color="auto" w:fill="auto"/>
            <w:vAlign w:val="bottom"/>
          </w:tcPr>
          <w:p w14:paraId="10DD842D" w14:textId="0D5EE29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31.13</w:t>
            </w:r>
          </w:p>
        </w:tc>
        <w:tc>
          <w:tcPr>
            <w:tcW w:w="618" w:type="dxa"/>
            <w:gridSpan w:val="2"/>
            <w:tcBorders>
              <w:top w:val="nil"/>
              <w:left w:val="nil"/>
              <w:bottom w:val="nil"/>
              <w:right w:val="nil"/>
            </w:tcBorders>
            <w:shd w:val="clear" w:color="auto" w:fill="auto"/>
            <w:vAlign w:val="bottom"/>
          </w:tcPr>
          <w:p w14:paraId="1D246A9F" w14:textId="0C28144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1.10</w:t>
            </w:r>
          </w:p>
        </w:tc>
      </w:tr>
      <w:tr w:rsidR="00701208" w:rsidRPr="00051694" w14:paraId="47B7F7B2" w14:textId="77777777" w:rsidTr="00701208">
        <w:trPr>
          <w:gridAfter w:val="1"/>
          <w:wAfter w:w="13" w:type="dxa"/>
          <w:trHeight w:val="295"/>
        </w:trPr>
        <w:tc>
          <w:tcPr>
            <w:tcW w:w="2332" w:type="dxa"/>
            <w:tcBorders>
              <w:top w:val="nil"/>
              <w:left w:val="nil"/>
              <w:bottom w:val="nil"/>
              <w:right w:val="nil"/>
            </w:tcBorders>
            <w:shd w:val="clear" w:color="auto" w:fill="auto"/>
            <w:vAlign w:val="center"/>
            <w:hideMark/>
          </w:tcPr>
          <w:p w14:paraId="3F9CBF8B"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DM</w:t>
            </w:r>
          </w:p>
        </w:tc>
        <w:tc>
          <w:tcPr>
            <w:tcW w:w="728" w:type="dxa"/>
            <w:tcBorders>
              <w:top w:val="nil"/>
              <w:left w:val="nil"/>
              <w:bottom w:val="nil"/>
              <w:right w:val="nil"/>
            </w:tcBorders>
            <w:shd w:val="clear" w:color="auto" w:fill="auto"/>
            <w:vAlign w:val="bottom"/>
          </w:tcPr>
          <w:p w14:paraId="7B6D1DB2" w14:textId="789F861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25.36</w:t>
            </w:r>
          </w:p>
        </w:tc>
        <w:tc>
          <w:tcPr>
            <w:tcW w:w="610" w:type="dxa"/>
            <w:tcBorders>
              <w:top w:val="nil"/>
              <w:left w:val="nil"/>
              <w:bottom w:val="nil"/>
              <w:right w:val="nil"/>
            </w:tcBorders>
            <w:shd w:val="clear" w:color="auto" w:fill="auto"/>
            <w:vAlign w:val="bottom"/>
          </w:tcPr>
          <w:p w14:paraId="24192C94" w14:textId="1AE8226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0.98</w:t>
            </w:r>
          </w:p>
        </w:tc>
        <w:tc>
          <w:tcPr>
            <w:tcW w:w="738" w:type="dxa"/>
            <w:tcBorders>
              <w:top w:val="nil"/>
              <w:left w:val="nil"/>
              <w:bottom w:val="nil"/>
              <w:right w:val="nil"/>
            </w:tcBorders>
            <w:shd w:val="clear" w:color="auto" w:fill="auto"/>
            <w:vAlign w:val="bottom"/>
          </w:tcPr>
          <w:p w14:paraId="74CFE76E" w14:textId="567DBC6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29.64</w:t>
            </w:r>
          </w:p>
        </w:tc>
        <w:tc>
          <w:tcPr>
            <w:tcW w:w="617" w:type="dxa"/>
            <w:gridSpan w:val="2"/>
            <w:tcBorders>
              <w:top w:val="nil"/>
              <w:left w:val="nil"/>
              <w:bottom w:val="nil"/>
              <w:right w:val="nil"/>
            </w:tcBorders>
            <w:shd w:val="clear" w:color="auto" w:fill="auto"/>
            <w:vAlign w:val="bottom"/>
          </w:tcPr>
          <w:p w14:paraId="66EE539B" w14:textId="30B1076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1.09</w:t>
            </w:r>
          </w:p>
        </w:tc>
        <w:tc>
          <w:tcPr>
            <w:tcW w:w="732" w:type="dxa"/>
            <w:tcBorders>
              <w:top w:val="nil"/>
              <w:left w:val="nil"/>
              <w:bottom w:val="nil"/>
              <w:right w:val="nil"/>
            </w:tcBorders>
            <w:shd w:val="clear" w:color="auto" w:fill="auto"/>
            <w:vAlign w:val="bottom"/>
          </w:tcPr>
          <w:p w14:paraId="600A49D5" w14:textId="12766B7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28.69</w:t>
            </w:r>
          </w:p>
        </w:tc>
        <w:tc>
          <w:tcPr>
            <w:tcW w:w="629" w:type="dxa"/>
            <w:tcBorders>
              <w:top w:val="nil"/>
              <w:left w:val="nil"/>
              <w:bottom w:val="nil"/>
              <w:right w:val="nil"/>
            </w:tcBorders>
            <w:shd w:val="clear" w:color="auto" w:fill="auto"/>
            <w:vAlign w:val="bottom"/>
          </w:tcPr>
          <w:p w14:paraId="05BF5922" w14:textId="640574A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1.01</w:t>
            </w:r>
          </w:p>
        </w:tc>
        <w:tc>
          <w:tcPr>
            <w:tcW w:w="719" w:type="dxa"/>
            <w:tcBorders>
              <w:top w:val="nil"/>
              <w:left w:val="nil"/>
              <w:bottom w:val="nil"/>
              <w:right w:val="nil"/>
            </w:tcBorders>
            <w:shd w:val="clear" w:color="auto" w:fill="auto"/>
            <w:vAlign w:val="bottom"/>
          </w:tcPr>
          <w:p w14:paraId="18CB1E48" w14:textId="4059A60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28.87</w:t>
            </w:r>
          </w:p>
        </w:tc>
        <w:tc>
          <w:tcPr>
            <w:tcW w:w="636" w:type="dxa"/>
            <w:tcBorders>
              <w:top w:val="nil"/>
              <w:left w:val="nil"/>
              <w:bottom w:val="nil"/>
              <w:right w:val="nil"/>
            </w:tcBorders>
            <w:shd w:val="clear" w:color="auto" w:fill="auto"/>
            <w:vAlign w:val="bottom"/>
          </w:tcPr>
          <w:p w14:paraId="43557B16" w14:textId="4A442A1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1.07</w:t>
            </w:r>
          </w:p>
        </w:tc>
        <w:tc>
          <w:tcPr>
            <w:tcW w:w="805" w:type="dxa"/>
            <w:tcBorders>
              <w:top w:val="nil"/>
              <w:left w:val="nil"/>
              <w:bottom w:val="nil"/>
              <w:right w:val="nil"/>
            </w:tcBorders>
            <w:shd w:val="clear" w:color="auto" w:fill="auto"/>
            <w:vAlign w:val="bottom"/>
          </w:tcPr>
          <w:p w14:paraId="415FC70B" w14:textId="340EDD3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29.01</w:t>
            </w:r>
          </w:p>
        </w:tc>
        <w:tc>
          <w:tcPr>
            <w:tcW w:w="642" w:type="dxa"/>
            <w:tcBorders>
              <w:top w:val="nil"/>
              <w:left w:val="nil"/>
              <w:bottom w:val="nil"/>
              <w:right w:val="nil"/>
            </w:tcBorders>
            <w:shd w:val="clear" w:color="auto" w:fill="auto"/>
            <w:vAlign w:val="bottom"/>
          </w:tcPr>
          <w:p w14:paraId="1263D8DA" w14:textId="3949574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1.06</w:t>
            </w:r>
          </w:p>
        </w:tc>
        <w:tc>
          <w:tcPr>
            <w:tcW w:w="724" w:type="dxa"/>
            <w:tcBorders>
              <w:top w:val="nil"/>
              <w:left w:val="nil"/>
              <w:bottom w:val="nil"/>
              <w:right w:val="nil"/>
            </w:tcBorders>
            <w:shd w:val="clear" w:color="auto" w:fill="auto"/>
            <w:vAlign w:val="bottom"/>
          </w:tcPr>
          <w:p w14:paraId="1B82CD3C" w14:textId="4DA71A6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29.39</w:t>
            </w:r>
          </w:p>
        </w:tc>
        <w:tc>
          <w:tcPr>
            <w:tcW w:w="618" w:type="dxa"/>
            <w:gridSpan w:val="2"/>
            <w:tcBorders>
              <w:top w:val="nil"/>
              <w:left w:val="nil"/>
              <w:bottom w:val="nil"/>
              <w:right w:val="nil"/>
            </w:tcBorders>
            <w:shd w:val="clear" w:color="auto" w:fill="auto"/>
            <w:vAlign w:val="bottom"/>
          </w:tcPr>
          <w:p w14:paraId="04082675" w14:textId="1EAC13A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1.09</w:t>
            </w:r>
          </w:p>
        </w:tc>
      </w:tr>
      <w:tr w:rsidR="00701208" w:rsidRPr="00051694" w14:paraId="64D5D472" w14:textId="77777777" w:rsidTr="00701208">
        <w:trPr>
          <w:gridAfter w:val="1"/>
          <w:wAfter w:w="13" w:type="dxa"/>
          <w:trHeight w:val="295"/>
        </w:trPr>
        <w:tc>
          <w:tcPr>
            <w:tcW w:w="2332" w:type="dxa"/>
            <w:tcBorders>
              <w:top w:val="nil"/>
              <w:left w:val="nil"/>
              <w:bottom w:val="nil"/>
              <w:right w:val="nil"/>
            </w:tcBorders>
            <w:shd w:val="clear" w:color="auto" w:fill="auto"/>
            <w:vAlign w:val="center"/>
            <w:hideMark/>
          </w:tcPr>
          <w:p w14:paraId="77A65368"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SC</w:t>
            </w:r>
          </w:p>
        </w:tc>
        <w:tc>
          <w:tcPr>
            <w:tcW w:w="728" w:type="dxa"/>
            <w:tcBorders>
              <w:top w:val="nil"/>
              <w:left w:val="nil"/>
              <w:bottom w:val="nil"/>
              <w:right w:val="nil"/>
            </w:tcBorders>
            <w:shd w:val="clear" w:color="auto" w:fill="auto"/>
            <w:vAlign w:val="bottom"/>
          </w:tcPr>
          <w:p w14:paraId="42DAC4A0" w14:textId="4A7A65F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26.13</w:t>
            </w:r>
          </w:p>
        </w:tc>
        <w:tc>
          <w:tcPr>
            <w:tcW w:w="610" w:type="dxa"/>
            <w:tcBorders>
              <w:top w:val="nil"/>
              <w:left w:val="nil"/>
              <w:bottom w:val="nil"/>
              <w:right w:val="nil"/>
            </w:tcBorders>
            <w:shd w:val="clear" w:color="auto" w:fill="auto"/>
            <w:vAlign w:val="bottom"/>
          </w:tcPr>
          <w:p w14:paraId="5DB6141A" w14:textId="54A6004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0.96</w:t>
            </w:r>
          </w:p>
        </w:tc>
        <w:tc>
          <w:tcPr>
            <w:tcW w:w="738" w:type="dxa"/>
            <w:tcBorders>
              <w:top w:val="nil"/>
              <w:left w:val="nil"/>
              <w:bottom w:val="nil"/>
              <w:right w:val="nil"/>
            </w:tcBorders>
            <w:shd w:val="clear" w:color="auto" w:fill="auto"/>
            <w:vAlign w:val="bottom"/>
          </w:tcPr>
          <w:p w14:paraId="2D2E0B74" w14:textId="7F659E4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27.17</w:t>
            </w:r>
          </w:p>
        </w:tc>
        <w:tc>
          <w:tcPr>
            <w:tcW w:w="617" w:type="dxa"/>
            <w:gridSpan w:val="2"/>
            <w:tcBorders>
              <w:top w:val="nil"/>
              <w:left w:val="nil"/>
              <w:bottom w:val="nil"/>
              <w:right w:val="nil"/>
            </w:tcBorders>
            <w:shd w:val="clear" w:color="auto" w:fill="auto"/>
            <w:vAlign w:val="bottom"/>
          </w:tcPr>
          <w:p w14:paraId="5A7A2B18" w14:textId="7876C92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1.05</w:t>
            </w:r>
          </w:p>
        </w:tc>
        <w:tc>
          <w:tcPr>
            <w:tcW w:w="732" w:type="dxa"/>
            <w:tcBorders>
              <w:top w:val="nil"/>
              <w:left w:val="nil"/>
              <w:bottom w:val="nil"/>
              <w:right w:val="nil"/>
            </w:tcBorders>
            <w:shd w:val="clear" w:color="auto" w:fill="auto"/>
            <w:vAlign w:val="bottom"/>
          </w:tcPr>
          <w:p w14:paraId="1BD41C46" w14:textId="000F238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24.29</w:t>
            </w:r>
          </w:p>
        </w:tc>
        <w:tc>
          <w:tcPr>
            <w:tcW w:w="629" w:type="dxa"/>
            <w:tcBorders>
              <w:top w:val="nil"/>
              <w:left w:val="nil"/>
              <w:bottom w:val="nil"/>
              <w:right w:val="nil"/>
            </w:tcBorders>
            <w:shd w:val="clear" w:color="auto" w:fill="auto"/>
            <w:vAlign w:val="bottom"/>
          </w:tcPr>
          <w:p w14:paraId="334D7A21" w14:textId="5FD397F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0.92</w:t>
            </w:r>
          </w:p>
        </w:tc>
        <w:tc>
          <w:tcPr>
            <w:tcW w:w="719" w:type="dxa"/>
            <w:tcBorders>
              <w:top w:val="nil"/>
              <w:left w:val="nil"/>
              <w:bottom w:val="nil"/>
              <w:right w:val="nil"/>
            </w:tcBorders>
            <w:shd w:val="clear" w:color="auto" w:fill="auto"/>
            <w:vAlign w:val="bottom"/>
          </w:tcPr>
          <w:p w14:paraId="3E530F84" w14:textId="537A8E7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24.40</w:t>
            </w:r>
          </w:p>
        </w:tc>
        <w:tc>
          <w:tcPr>
            <w:tcW w:w="636" w:type="dxa"/>
            <w:tcBorders>
              <w:top w:val="nil"/>
              <w:left w:val="nil"/>
              <w:bottom w:val="nil"/>
              <w:right w:val="nil"/>
            </w:tcBorders>
            <w:shd w:val="clear" w:color="auto" w:fill="auto"/>
            <w:vAlign w:val="bottom"/>
          </w:tcPr>
          <w:p w14:paraId="13871864" w14:textId="1FB9472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0.91</w:t>
            </w:r>
          </w:p>
        </w:tc>
        <w:tc>
          <w:tcPr>
            <w:tcW w:w="805" w:type="dxa"/>
            <w:tcBorders>
              <w:top w:val="nil"/>
              <w:left w:val="nil"/>
              <w:bottom w:val="nil"/>
              <w:right w:val="nil"/>
            </w:tcBorders>
            <w:shd w:val="clear" w:color="auto" w:fill="auto"/>
            <w:vAlign w:val="bottom"/>
          </w:tcPr>
          <w:p w14:paraId="40BF7B36" w14:textId="21EA57D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24.07</w:t>
            </w:r>
          </w:p>
        </w:tc>
        <w:tc>
          <w:tcPr>
            <w:tcW w:w="642" w:type="dxa"/>
            <w:tcBorders>
              <w:top w:val="nil"/>
              <w:left w:val="nil"/>
              <w:bottom w:val="nil"/>
              <w:right w:val="nil"/>
            </w:tcBorders>
            <w:shd w:val="clear" w:color="auto" w:fill="auto"/>
            <w:vAlign w:val="bottom"/>
          </w:tcPr>
          <w:p w14:paraId="0CE69A04" w14:textId="3637A17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0.95</w:t>
            </w:r>
          </w:p>
        </w:tc>
        <w:tc>
          <w:tcPr>
            <w:tcW w:w="724" w:type="dxa"/>
            <w:tcBorders>
              <w:top w:val="nil"/>
              <w:left w:val="nil"/>
              <w:bottom w:val="nil"/>
              <w:right w:val="nil"/>
            </w:tcBorders>
            <w:shd w:val="clear" w:color="auto" w:fill="auto"/>
            <w:vAlign w:val="bottom"/>
          </w:tcPr>
          <w:p w14:paraId="05AF454D" w14:textId="0F399F4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25.12</w:t>
            </w:r>
          </w:p>
        </w:tc>
        <w:tc>
          <w:tcPr>
            <w:tcW w:w="618" w:type="dxa"/>
            <w:gridSpan w:val="2"/>
            <w:tcBorders>
              <w:top w:val="nil"/>
              <w:left w:val="nil"/>
              <w:bottom w:val="nil"/>
              <w:right w:val="nil"/>
            </w:tcBorders>
            <w:shd w:val="clear" w:color="auto" w:fill="auto"/>
            <w:vAlign w:val="bottom"/>
          </w:tcPr>
          <w:p w14:paraId="30025724" w14:textId="30A0533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1.02</w:t>
            </w:r>
          </w:p>
        </w:tc>
      </w:tr>
      <w:tr w:rsidR="00701208" w:rsidRPr="00051694" w14:paraId="1ECD3275" w14:textId="77777777" w:rsidTr="00701208">
        <w:trPr>
          <w:gridAfter w:val="1"/>
          <w:wAfter w:w="13" w:type="dxa"/>
          <w:trHeight w:val="295"/>
        </w:trPr>
        <w:tc>
          <w:tcPr>
            <w:tcW w:w="2332" w:type="dxa"/>
            <w:tcBorders>
              <w:top w:val="nil"/>
              <w:left w:val="nil"/>
              <w:bottom w:val="nil"/>
              <w:right w:val="nil"/>
            </w:tcBorders>
            <w:shd w:val="clear" w:color="auto" w:fill="auto"/>
            <w:vAlign w:val="center"/>
            <w:hideMark/>
          </w:tcPr>
          <w:p w14:paraId="7A44077B"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DM</w:t>
            </w:r>
          </w:p>
        </w:tc>
        <w:tc>
          <w:tcPr>
            <w:tcW w:w="728" w:type="dxa"/>
            <w:tcBorders>
              <w:top w:val="nil"/>
              <w:left w:val="nil"/>
              <w:bottom w:val="nil"/>
              <w:right w:val="nil"/>
            </w:tcBorders>
            <w:shd w:val="clear" w:color="auto" w:fill="auto"/>
            <w:vAlign w:val="bottom"/>
          </w:tcPr>
          <w:p w14:paraId="1EDFF35F" w14:textId="11A5387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25.27</w:t>
            </w:r>
          </w:p>
        </w:tc>
        <w:tc>
          <w:tcPr>
            <w:tcW w:w="610" w:type="dxa"/>
            <w:tcBorders>
              <w:top w:val="nil"/>
              <w:left w:val="nil"/>
              <w:bottom w:val="nil"/>
              <w:right w:val="nil"/>
            </w:tcBorders>
            <w:shd w:val="clear" w:color="auto" w:fill="auto"/>
            <w:vAlign w:val="bottom"/>
          </w:tcPr>
          <w:p w14:paraId="10883664" w14:textId="0A737AF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0.93</w:t>
            </w:r>
          </w:p>
        </w:tc>
        <w:tc>
          <w:tcPr>
            <w:tcW w:w="738" w:type="dxa"/>
            <w:tcBorders>
              <w:top w:val="nil"/>
              <w:left w:val="nil"/>
              <w:bottom w:val="nil"/>
              <w:right w:val="nil"/>
            </w:tcBorders>
            <w:shd w:val="clear" w:color="auto" w:fill="auto"/>
            <w:vAlign w:val="bottom"/>
          </w:tcPr>
          <w:p w14:paraId="549B5A9E" w14:textId="0B40C10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28.11</w:t>
            </w:r>
          </w:p>
        </w:tc>
        <w:tc>
          <w:tcPr>
            <w:tcW w:w="617" w:type="dxa"/>
            <w:gridSpan w:val="2"/>
            <w:tcBorders>
              <w:top w:val="nil"/>
              <w:left w:val="nil"/>
              <w:bottom w:val="nil"/>
              <w:right w:val="nil"/>
            </w:tcBorders>
            <w:shd w:val="clear" w:color="auto" w:fill="auto"/>
            <w:vAlign w:val="bottom"/>
          </w:tcPr>
          <w:p w14:paraId="66F03364" w14:textId="4E3AE47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1.05</w:t>
            </w:r>
          </w:p>
        </w:tc>
        <w:tc>
          <w:tcPr>
            <w:tcW w:w="732" w:type="dxa"/>
            <w:tcBorders>
              <w:top w:val="nil"/>
              <w:left w:val="nil"/>
              <w:bottom w:val="nil"/>
              <w:right w:val="nil"/>
            </w:tcBorders>
            <w:shd w:val="clear" w:color="auto" w:fill="auto"/>
            <w:vAlign w:val="bottom"/>
          </w:tcPr>
          <w:p w14:paraId="27F074EC" w14:textId="445B93C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27.07</w:t>
            </w:r>
          </w:p>
        </w:tc>
        <w:tc>
          <w:tcPr>
            <w:tcW w:w="629" w:type="dxa"/>
            <w:tcBorders>
              <w:top w:val="nil"/>
              <w:left w:val="nil"/>
              <w:bottom w:val="nil"/>
              <w:right w:val="nil"/>
            </w:tcBorders>
            <w:shd w:val="clear" w:color="auto" w:fill="auto"/>
            <w:vAlign w:val="bottom"/>
          </w:tcPr>
          <w:p w14:paraId="4EC2434C" w14:textId="08411E6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0.95</w:t>
            </w:r>
          </w:p>
        </w:tc>
        <w:tc>
          <w:tcPr>
            <w:tcW w:w="719" w:type="dxa"/>
            <w:tcBorders>
              <w:top w:val="nil"/>
              <w:left w:val="nil"/>
              <w:bottom w:val="nil"/>
              <w:right w:val="nil"/>
            </w:tcBorders>
            <w:shd w:val="clear" w:color="auto" w:fill="auto"/>
            <w:vAlign w:val="bottom"/>
          </w:tcPr>
          <w:p w14:paraId="0D9C91FB" w14:textId="4536FDA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26.37</w:t>
            </w:r>
          </w:p>
        </w:tc>
        <w:tc>
          <w:tcPr>
            <w:tcW w:w="636" w:type="dxa"/>
            <w:tcBorders>
              <w:top w:val="nil"/>
              <w:left w:val="nil"/>
              <w:bottom w:val="nil"/>
              <w:right w:val="nil"/>
            </w:tcBorders>
            <w:shd w:val="clear" w:color="auto" w:fill="auto"/>
            <w:vAlign w:val="bottom"/>
          </w:tcPr>
          <w:p w14:paraId="4A98F5B7" w14:textId="69ACB82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0.97</w:t>
            </w:r>
          </w:p>
        </w:tc>
        <w:tc>
          <w:tcPr>
            <w:tcW w:w="805" w:type="dxa"/>
            <w:tcBorders>
              <w:top w:val="nil"/>
              <w:left w:val="nil"/>
              <w:bottom w:val="nil"/>
              <w:right w:val="nil"/>
            </w:tcBorders>
            <w:shd w:val="clear" w:color="auto" w:fill="auto"/>
            <w:vAlign w:val="bottom"/>
          </w:tcPr>
          <w:p w14:paraId="69175BC6" w14:textId="222229A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26.50</w:t>
            </w:r>
          </w:p>
        </w:tc>
        <w:tc>
          <w:tcPr>
            <w:tcW w:w="642" w:type="dxa"/>
            <w:tcBorders>
              <w:top w:val="nil"/>
              <w:left w:val="nil"/>
              <w:bottom w:val="nil"/>
              <w:right w:val="nil"/>
            </w:tcBorders>
            <w:shd w:val="clear" w:color="auto" w:fill="auto"/>
            <w:vAlign w:val="bottom"/>
          </w:tcPr>
          <w:p w14:paraId="4028A328" w14:textId="13A5CCC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1.00</w:t>
            </w:r>
          </w:p>
        </w:tc>
        <w:tc>
          <w:tcPr>
            <w:tcW w:w="724" w:type="dxa"/>
            <w:tcBorders>
              <w:top w:val="nil"/>
              <w:left w:val="nil"/>
              <w:bottom w:val="nil"/>
              <w:right w:val="nil"/>
            </w:tcBorders>
            <w:shd w:val="clear" w:color="auto" w:fill="auto"/>
            <w:vAlign w:val="bottom"/>
          </w:tcPr>
          <w:p w14:paraId="72080268" w14:textId="5AAED77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27.54</w:t>
            </w:r>
          </w:p>
        </w:tc>
        <w:tc>
          <w:tcPr>
            <w:tcW w:w="618" w:type="dxa"/>
            <w:gridSpan w:val="2"/>
            <w:tcBorders>
              <w:top w:val="nil"/>
              <w:left w:val="nil"/>
              <w:bottom w:val="nil"/>
              <w:right w:val="nil"/>
            </w:tcBorders>
            <w:shd w:val="clear" w:color="auto" w:fill="auto"/>
            <w:vAlign w:val="bottom"/>
          </w:tcPr>
          <w:p w14:paraId="3851378F" w14:textId="008C1DB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1.04</w:t>
            </w:r>
          </w:p>
        </w:tc>
      </w:tr>
      <w:tr w:rsidR="00701208" w:rsidRPr="00051694" w14:paraId="1139AD92" w14:textId="77777777" w:rsidTr="00701208">
        <w:trPr>
          <w:gridAfter w:val="1"/>
          <w:wAfter w:w="13" w:type="dxa"/>
          <w:trHeight w:val="295"/>
        </w:trPr>
        <w:tc>
          <w:tcPr>
            <w:tcW w:w="2332" w:type="dxa"/>
            <w:tcBorders>
              <w:top w:val="nil"/>
              <w:left w:val="nil"/>
              <w:bottom w:val="nil"/>
              <w:right w:val="nil"/>
            </w:tcBorders>
            <w:shd w:val="clear" w:color="auto" w:fill="auto"/>
            <w:vAlign w:val="center"/>
            <w:hideMark/>
          </w:tcPr>
          <w:p w14:paraId="41156D3F"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SC</w:t>
            </w:r>
          </w:p>
        </w:tc>
        <w:tc>
          <w:tcPr>
            <w:tcW w:w="728" w:type="dxa"/>
            <w:tcBorders>
              <w:top w:val="nil"/>
              <w:left w:val="nil"/>
              <w:bottom w:val="nil"/>
              <w:right w:val="nil"/>
            </w:tcBorders>
            <w:shd w:val="clear" w:color="auto" w:fill="auto"/>
            <w:vAlign w:val="bottom"/>
          </w:tcPr>
          <w:p w14:paraId="6E0CF34F" w14:textId="1A5D8FA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26.66</w:t>
            </w:r>
          </w:p>
        </w:tc>
        <w:tc>
          <w:tcPr>
            <w:tcW w:w="610" w:type="dxa"/>
            <w:tcBorders>
              <w:top w:val="nil"/>
              <w:left w:val="nil"/>
              <w:bottom w:val="nil"/>
              <w:right w:val="nil"/>
            </w:tcBorders>
            <w:shd w:val="clear" w:color="auto" w:fill="auto"/>
            <w:vAlign w:val="bottom"/>
          </w:tcPr>
          <w:p w14:paraId="01DF0D59" w14:textId="125D227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1.04</w:t>
            </w:r>
          </w:p>
        </w:tc>
        <w:tc>
          <w:tcPr>
            <w:tcW w:w="738" w:type="dxa"/>
            <w:tcBorders>
              <w:top w:val="nil"/>
              <w:left w:val="nil"/>
              <w:bottom w:val="nil"/>
              <w:right w:val="nil"/>
            </w:tcBorders>
            <w:shd w:val="clear" w:color="auto" w:fill="auto"/>
            <w:vAlign w:val="bottom"/>
          </w:tcPr>
          <w:p w14:paraId="650FB552" w14:textId="1A00B71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28.89</w:t>
            </w:r>
          </w:p>
        </w:tc>
        <w:tc>
          <w:tcPr>
            <w:tcW w:w="617" w:type="dxa"/>
            <w:gridSpan w:val="2"/>
            <w:tcBorders>
              <w:top w:val="nil"/>
              <w:left w:val="nil"/>
              <w:bottom w:val="nil"/>
              <w:right w:val="nil"/>
            </w:tcBorders>
            <w:shd w:val="clear" w:color="auto" w:fill="auto"/>
            <w:vAlign w:val="bottom"/>
          </w:tcPr>
          <w:p w14:paraId="26ABE827" w14:textId="287CCCD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1.08</w:t>
            </w:r>
          </w:p>
        </w:tc>
        <w:tc>
          <w:tcPr>
            <w:tcW w:w="732" w:type="dxa"/>
            <w:tcBorders>
              <w:top w:val="nil"/>
              <w:left w:val="nil"/>
              <w:bottom w:val="nil"/>
              <w:right w:val="nil"/>
            </w:tcBorders>
            <w:shd w:val="clear" w:color="auto" w:fill="auto"/>
            <w:vAlign w:val="bottom"/>
          </w:tcPr>
          <w:p w14:paraId="2BF5F716" w14:textId="56CBA11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27.71</w:t>
            </w:r>
          </w:p>
        </w:tc>
        <w:tc>
          <w:tcPr>
            <w:tcW w:w="629" w:type="dxa"/>
            <w:tcBorders>
              <w:top w:val="nil"/>
              <w:left w:val="nil"/>
              <w:bottom w:val="nil"/>
              <w:right w:val="nil"/>
            </w:tcBorders>
            <w:shd w:val="clear" w:color="auto" w:fill="auto"/>
            <w:vAlign w:val="bottom"/>
          </w:tcPr>
          <w:p w14:paraId="1614D572" w14:textId="5CEF17E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1.07</w:t>
            </w:r>
          </w:p>
        </w:tc>
        <w:tc>
          <w:tcPr>
            <w:tcW w:w="719" w:type="dxa"/>
            <w:tcBorders>
              <w:top w:val="nil"/>
              <w:left w:val="nil"/>
              <w:bottom w:val="nil"/>
              <w:right w:val="nil"/>
            </w:tcBorders>
            <w:shd w:val="clear" w:color="auto" w:fill="auto"/>
            <w:vAlign w:val="bottom"/>
          </w:tcPr>
          <w:p w14:paraId="384D30B6" w14:textId="5B73D6E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29.38</w:t>
            </w:r>
          </w:p>
        </w:tc>
        <w:tc>
          <w:tcPr>
            <w:tcW w:w="636" w:type="dxa"/>
            <w:tcBorders>
              <w:top w:val="nil"/>
              <w:left w:val="nil"/>
              <w:bottom w:val="nil"/>
              <w:right w:val="nil"/>
            </w:tcBorders>
            <w:shd w:val="clear" w:color="auto" w:fill="auto"/>
            <w:vAlign w:val="bottom"/>
          </w:tcPr>
          <w:p w14:paraId="045275BC" w14:textId="060900D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1.09</w:t>
            </w:r>
          </w:p>
        </w:tc>
        <w:tc>
          <w:tcPr>
            <w:tcW w:w="805" w:type="dxa"/>
            <w:tcBorders>
              <w:top w:val="nil"/>
              <w:left w:val="nil"/>
              <w:bottom w:val="nil"/>
              <w:right w:val="nil"/>
            </w:tcBorders>
            <w:shd w:val="clear" w:color="auto" w:fill="auto"/>
            <w:vAlign w:val="bottom"/>
          </w:tcPr>
          <w:p w14:paraId="6A7B68F0" w14:textId="227106A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28.50</w:t>
            </w:r>
          </w:p>
        </w:tc>
        <w:tc>
          <w:tcPr>
            <w:tcW w:w="642" w:type="dxa"/>
            <w:tcBorders>
              <w:top w:val="nil"/>
              <w:left w:val="nil"/>
              <w:bottom w:val="nil"/>
              <w:right w:val="nil"/>
            </w:tcBorders>
            <w:shd w:val="clear" w:color="auto" w:fill="auto"/>
            <w:vAlign w:val="bottom"/>
          </w:tcPr>
          <w:p w14:paraId="1B75AF82" w14:textId="6519EFE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1.15</w:t>
            </w:r>
          </w:p>
        </w:tc>
        <w:tc>
          <w:tcPr>
            <w:tcW w:w="724" w:type="dxa"/>
            <w:tcBorders>
              <w:top w:val="nil"/>
              <w:left w:val="nil"/>
              <w:bottom w:val="nil"/>
              <w:right w:val="nil"/>
            </w:tcBorders>
            <w:shd w:val="clear" w:color="auto" w:fill="auto"/>
            <w:vAlign w:val="bottom"/>
          </w:tcPr>
          <w:p w14:paraId="0CDACC6C" w14:textId="2F14DDE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31.60</w:t>
            </w:r>
          </w:p>
        </w:tc>
        <w:tc>
          <w:tcPr>
            <w:tcW w:w="618" w:type="dxa"/>
            <w:gridSpan w:val="2"/>
            <w:tcBorders>
              <w:top w:val="nil"/>
              <w:left w:val="nil"/>
              <w:bottom w:val="nil"/>
              <w:right w:val="nil"/>
            </w:tcBorders>
            <w:shd w:val="clear" w:color="auto" w:fill="auto"/>
            <w:vAlign w:val="bottom"/>
          </w:tcPr>
          <w:p w14:paraId="40E0F592" w14:textId="4E91220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1.23</w:t>
            </w:r>
          </w:p>
        </w:tc>
      </w:tr>
      <w:tr w:rsidR="00701208" w:rsidRPr="00051694" w14:paraId="51645CF4" w14:textId="77777777" w:rsidTr="00701208">
        <w:trPr>
          <w:gridAfter w:val="1"/>
          <w:wAfter w:w="13" w:type="dxa"/>
          <w:trHeight w:val="295"/>
        </w:trPr>
        <w:tc>
          <w:tcPr>
            <w:tcW w:w="2332" w:type="dxa"/>
            <w:tcBorders>
              <w:top w:val="nil"/>
              <w:left w:val="nil"/>
              <w:bottom w:val="nil"/>
              <w:right w:val="nil"/>
            </w:tcBorders>
            <w:shd w:val="clear" w:color="auto" w:fill="auto"/>
            <w:vAlign w:val="center"/>
            <w:hideMark/>
          </w:tcPr>
          <w:p w14:paraId="6CC4711C"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DM</w:t>
            </w:r>
          </w:p>
        </w:tc>
        <w:tc>
          <w:tcPr>
            <w:tcW w:w="728" w:type="dxa"/>
            <w:tcBorders>
              <w:top w:val="nil"/>
              <w:left w:val="nil"/>
              <w:bottom w:val="nil"/>
              <w:right w:val="nil"/>
            </w:tcBorders>
            <w:shd w:val="clear" w:color="auto" w:fill="auto"/>
            <w:vAlign w:val="bottom"/>
          </w:tcPr>
          <w:p w14:paraId="47342C6B" w14:textId="30D4761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27.03</w:t>
            </w:r>
          </w:p>
        </w:tc>
        <w:tc>
          <w:tcPr>
            <w:tcW w:w="610" w:type="dxa"/>
            <w:tcBorders>
              <w:top w:val="nil"/>
              <w:left w:val="nil"/>
              <w:bottom w:val="nil"/>
              <w:right w:val="nil"/>
            </w:tcBorders>
            <w:shd w:val="clear" w:color="auto" w:fill="auto"/>
            <w:vAlign w:val="bottom"/>
          </w:tcPr>
          <w:p w14:paraId="3798D86B" w14:textId="61C20AC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1.05</w:t>
            </w:r>
          </w:p>
        </w:tc>
        <w:tc>
          <w:tcPr>
            <w:tcW w:w="738" w:type="dxa"/>
            <w:tcBorders>
              <w:top w:val="nil"/>
              <w:left w:val="nil"/>
              <w:bottom w:val="nil"/>
              <w:right w:val="nil"/>
            </w:tcBorders>
            <w:shd w:val="clear" w:color="auto" w:fill="auto"/>
            <w:vAlign w:val="bottom"/>
          </w:tcPr>
          <w:p w14:paraId="7DB348A6" w14:textId="6C2401E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27.19</w:t>
            </w:r>
          </w:p>
        </w:tc>
        <w:tc>
          <w:tcPr>
            <w:tcW w:w="617" w:type="dxa"/>
            <w:gridSpan w:val="2"/>
            <w:tcBorders>
              <w:top w:val="nil"/>
              <w:left w:val="nil"/>
              <w:bottom w:val="nil"/>
              <w:right w:val="nil"/>
            </w:tcBorders>
            <w:shd w:val="clear" w:color="auto" w:fill="auto"/>
            <w:vAlign w:val="bottom"/>
          </w:tcPr>
          <w:p w14:paraId="61F708F4" w14:textId="3C6AE38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1.03</w:t>
            </w:r>
          </w:p>
        </w:tc>
        <w:tc>
          <w:tcPr>
            <w:tcW w:w="732" w:type="dxa"/>
            <w:tcBorders>
              <w:top w:val="nil"/>
              <w:left w:val="nil"/>
              <w:bottom w:val="nil"/>
              <w:right w:val="nil"/>
            </w:tcBorders>
            <w:shd w:val="clear" w:color="auto" w:fill="auto"/>
            <w:vAlign w:val="bottom"/>
          </w:tcPr>
          <w:p w14:paraId="5D1F7432" w14:textId="6BA854D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26.78</w:t>
            </w:r>
          </w:p>
        </w:tc>
        <w:tc>
          <w:tcPr>
            <w:tcW w:w="629" w:type="dxa"/>
            <w:tcBorders>
              <w:top w:val="nil"/>
              <w:left w:val="nil"/>
              <w:bottom w:val="nil"/>
              <w:right w:val="nil"/>
            </w:tcBorders>
            <w:shd w:val="clear" w:color="auto" w:fill="auto"/>
            <w:vAlign w:val="bottom"/>
          </w:tcPr>
          <w:p w14:paraId="1AB99029" w14:textId="33CB93E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1.07</w:t>
            </w:r>
          </w:p>
        </w:tc>
        <w:tc>
          <w:tcPr>
            <w:tcW w:w="719" w:type="dxa"/>
            <w:tcBorders>
              <w:top w:val="nil"/>
              <w:left w:val="nil"/>
              <w:bottom w:val="nil"/>
              <w:right w:val="nil"/>
            </w:tcBorders>
            <w:shd w:val="clear" w:color="auto" w:fill="auto"/>
            <w:vAlign w:val="bottom"/>
          </w:tcPr>
          <w:p w14:paraId="5BDC413F" w14:textId="23F69A1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26.29</w:t>
            </w:r>
          </w:p>
        </w:tc>
        <w:tc>
          <w:tcPr>
            <w:tcW w:w="636" w:type="dxa"/>
            <w:tcBorders>
              <w:top w:val="nil"/>
              <w:left w:val="nil"/>
              <w:bottom w:val="nil"/>
              <w:right w:val="nil"/>
            </w:tcBorders>
            <w:shd w:val="clear" w:color="auto" w:fill="auto"/>
            <w:vAlign w:val="bottom"/>
          </w:tcPr>
          <w:p w14:paraId="2BBFEB40" w14:textId="4681C6D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1.07</w:t>
            </w:r>
          </w:p>
        </w:tc>
        <w:tc>
          <w:tcPr>
            <w:tcW w:w="805" w:type="dxa"/>
            <w:tcBorders>
              <w:top w:val="nil"/>
              <w:left w:val="nil"/>
              <w:bottom w:val="nil"/>
              <w:right w:val="nil"/>
            </w:tcBorders>
            <w:shd w:val="clear" w:color="auto" w:fill="auto"/>
            <w:vAlign w:val="bottom"/>
          </w:tcPr>
          <w:p w14:paraId="7CB0B629" w14:textId="7BB5C3D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26.80</w:t>
            </w:r>
          </w:p>
        </w:tc>
        <w:tc>
          <w:tcPr>
            <w:tcW w:w="642" w:type="dxa"/>
            <w:tcBorders>
              <w:top w:val="nil"/>
              <w:left w:val="nil"/>
              <w:bottom w:val="nil"/>
              <w:right w:val="nil"/>
            </w:tcBorders>
            <w:shd w:val="clear" w:color="auto" w:fill="auto"/>
            <w:vAlign w:val="bottom"/>
          </w:tcPr>
          <w:p w14:paraId="224940C7" w14:textId="0727604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1.05</w:t>
            </w:r>
          </w:p>
        </w:tc>
        <w:tc>
          <w:tcPr>
            <w:tcW w:w="724" w:type="dxa"/>
            <w:tcBorders>
              <w:top w:val="nil"/>
              <w:left w:val="nil"/>
              <w:bottom w:val="nil"/>
              <w:right w:val="nil"/>
            </w:tcBorders>
            <w:shd w:val="clear" w:color="auto" w:fill="auto"/>
            <w:vAlign w:val="bottom"/>
          </w:tcPr>
          <w:p w14:paraId="6F46CBC3" w14:textId="0CA66F9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28.96</w:t>
            </w:r>
          </w:p>
        </w:tc>
        <w:tc>
          <w:tcPr>
            <w:tcW w:w="618" w:type="dxa"/>
            <w:gridSpan w:val="2"/>
            <w:tcBorders>
              <w:top w:val="nil"/>
              <w:left w:val="nil"/>
              <w:bottom w:val="nil"/>
              <w:right w:val="nil"/>
            </w:tcBorders>
            <w:shd w:val="clear" w:color="auto" w:fill="auto"/>
            <w:vAlign w:val="bottom"/>
          </w:tcPr>
          <w:p w14:paraId="0A03DDE5" w14:textId="681308B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1.15</w:t>
            </w:r>
          </w:p>
        </w:tc>
      </w:tr>
      <w:tr w:rsidR="00701208" w:rsidRPr="00051694" w14:paraId="39912F7A" w14:textId="77777777" w:rsidTr="00701208">
        <w:trPr>
          <w:gridAfter w:val="1"/>
          <w:wAfter w:w="13" w:type="dxa"/>
          <w:trHeight w:val="295"/>
        </w:trPr>
        <w:tc>
          <w:tcPr>
            <w:tcW w:w="2332" w:type="dxa"/>
            <w:tcBorders>
              <w:top w:val="nil"/>
              <w:left w:val="nil"/>
              <w:bottom w:val="nil"/>
              <w:right w:val="nil"/>
            </w:tcBorders>
            <w:shd w:val="clear" w:color="auto" w:fill="auto"/>
            <w:vAlign w:val="center"/>
            <w:hideMark/>
          </w:tcPr>
          <w:p w14:paraId="124ED06A"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SC</w:t>
            </w:r>
          </w:p>
        </w:tc>
        <w:tc>
          <w:tcPr>
            <w:tcW w:w="728" w:type="dxa"/>
            <w:tcBorders>
              <w:top w:val="nil"/>
              <w:left w:val="nil"/>
              <w:bottom w:val="nil"/>
              <w:right w:val="nil"/>
            </w:tcBorders>
            <w:shd w:val="clear" w:color="auto" w:fill="auto"/>
            <w:vAlign w:val="bottom"/>
          </w:tcPr>
          <w:p w14:paraId="749E28D4" w14:textId="3D41EB5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23.05</w:t>
            </w:r>
          </w:p>
        </w:tc>
        <w:tc>
          <w:tcPr>
            <w:tcW w:w="610" w:type="dxa"/>
            <w:tcBorders>
              <w:top w:val="nil"/>
              <w:left w:val="nil"/>
              <w:bottom w:val="nil"/>
              <w:right w:val="nil"/>
            </w:tcBorders>
            <w:shd w:val="clear" w:color="auto" w:fill="auto"/>
            <w:vAlign w:val="bottom"/>
          </w:tcPr>
          <w:p w14:paraId="7291414D" w14:textId="24EE051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0.88</w:t>
            </w:r>
          </w:p>
        </w:tc>
        <w:tc>
          <w:tcPr>
            <w:tcW w:w="738" w:type="dxa"/>
            <w:tcBorders>
              <w:top w:val="nil"/>
              <w:left w:val="nil"/>
              <w:bottom w:val="nil"/>
              <w:right w:val="nil"/>
            </w:tcBorders>
            <w:shd w:val="clear" w:color="auto" w:fill="auto"/>
            <w:vAlign w:val="bottom"/>
          </w:tcPr>
          <w:p w14:paraId="49832394" w14:textId="5A45AB0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24.23</w:t>
            </w:r>
          </w:p>
        </w:tc>
        <w:tc>
          <w:tcPr>
            <w:tcW w:w="617" w:type="dxa"/>
            <w:gridSpan w:val="2"/>
            <w:tcBorders>
              <w:top w:val="nil"/>
              <w:left w:val="nil"/>
              <w:bottom w:val="nil"/>
              <w:right w:val="nil"/>
            </w:tcBorders>
            <w:shd w:val="clear" w:color="auto" w:fill="auto"/>
            <w:vAlign w:val="bottom"/>
          </w:tcPr>
          <w:p w14:paraId="46F8C14D" w14:textId="3DBE1DE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0.94</w:t>
            </w:r>
          </w:p>
        </w:tc>
        <w:tc>
          <w:tcPr>
            <w:tcW w:w="732" w:type="dxa"/>
            <w:tcBorders>
              <w:top w:val="nil"/>
              <w:left w:val="nil"/>
              <w:bottom w:val="nil"/>
              <w:right w:val="nil"/>
            </w:tcBorders>
            <w:shd w:val="clear" w:color="auto" w:fill="auto"/>
            <w:vAlign w:val="bottom"/>
          </w:tcPr>
          <w:p w14:paraId="501C8D53" w14:textId="418F01C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23.39</w:t>
            </w:r>
          </w:p>
        </w:tc>
        <w:tc>
          <w:tcPr>
            <w:tcW w:w="629" w:type="dxa"/>
            <w:tcBorders>
              <w:top w:val="nil"/>
              <w:left w:val="nil"/>
              <w:bottom w:val="nil"/>
              <w:right w:val="nil"/>
            </w:tcBorders>
            <w:shd w:val="clear" w:color="auto" w:fill="auto"/>
            <w:vAlign w:val="bottom"/>
          </w:tcPr>
          <w:p w14:paraId="726687A2" w14:textId="2643689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0.93</w:t>
            </w:r>
          </w:p>
        </w:tc>
        <w:tc>
          <w:tcPr>
            <w:tcW w:w="719" w:type="dxa"/>
            <w:tcBorders>
              <w:top w:val="nil"/>
              <w:left w:val="nil"/>
              <w:bottom w:val="nil"/>
              <w:right w:val="nil"/>
            </w:tcBorders>
            <w:shd w:val="clear" w:color="auto" w:fill="auto"/>
            <w:vAlign w:val="bottom"/>
          </w:tcPr>
          <w:p w14:paraId="626E53ED" w14:textId="030F242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25.23</w:t>
            </w:r>
          </w:p>
        </w:tc>
        <w:tc>
          <w:tcPr>
            <w:tcW w:w="636" w:type="dxa"/>
            <w:tcBorders>
              <w:top w:val="nil"/>
              <w:left w:val="nil"/>
              <w:bottom w:val="nil"/>
              <w:right w:val="nil"/>
            </w:tcBorders>
            <w:shd w:val="clear" w:color="auto" w:fill="auto"/>
            <w:vAlign w:val="bottom"/>
          </w:tcPr>
          <w:p w14:paraId="3D969186" w14:textId="76EB66E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1.00</w:t>
            </w:r>
          </w:p>
        </w:tc>
        <w:tc>
          <w:tcPr>
            <w:tcW w:w="805" w:type="dxa"/>
            <w:tcBorders>
              <w:top w:val="nil"/>
              <w:left w:val="nil"/>
              <w:bottom w:val="nil"/>
              <w:right w:val="nil"/>
            </w:tcBorders>
            <w:shd w:val="clear" w:color="auto" w:fill="auto"/>
            <w:vAlign w:val="bottom"/>
          </w:tcPr>
          <w:p w14:paraId="5459A722" w14:textId="3FD696B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25.00</w:t>
            </w:r>
          </w:p>
        </w:tc>
        <w:tc>
          <w:tcPr>
            <w:tcW w:w="642" w:type="dxa"/>
            <w:tcBorders>
              <w:top w:val="nil"/>
              <w:left w:val="nil"/>
              <w:bottom w:val="nil"/>
              <w:right w:val="nil"/>
            </w:tcBorders>
            <w:shd w:val="clear" w:color="auto" w:fill="auto"/>
            <w:vAlign w:val="bottom"/>
          </w:tcPr>
          <w:p w14:paraId="0E6D9AF2" w14:textId="2661A8B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1.08</w:t>
            </w:r>
          </w:p>
        </w:tc>
        <w:tc>
          <w:tcPr>
            <w:tcW w:w="724" w:type="dxa"/>
            <w:tcBorders>
              <w:top w:val="nil"/>
              <w:left w:val="nil"/>
              <w:bottom w:val="nil"/>
              <w:right w:val="nil"/>
            </w:tcBorders>
            <w:shd w:val="clear" w:color="auto" w:fill="auto"/>
            <w:vAlign w:val="bottom"/>
          </w:tcPr>
          <w:p w14:paraId="1DDDF65B" w14:textId="0B91C54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27.77</w:t>
            </w:r>
          </w:p>
        </w:tc>
        <w:tc>
          <w:tcPr>
            <w:tcW w:w="618" w:type="dxa"/>
            <w:gridSpan w:val="2"/>
            <w:tcBorders>
              <w:top w:val="nil"/>
              <w:left w:val="nil"/>
              <w:bottom w:val="nil"/>
              <w:right w:val="nil"/>
            </w:tcBorders>
            <w:shd w:val="clear" w:color="auto" w:fill="auto"/>
            <w:vAlign w:val="bottom"/>
          </w:tcPr>
          <w:p w14:paraId="6740BCA0" w14:textId="7249FDF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1.06</w:t>
            </w:r>
          </w:p>
        </w:tc>
      </w:tr>
      <w:tr w:rsidR="00701208" w:rsidRPr="00051694" w14:paraId="37A5E9BE" w14:textId="77777777" w:rsidTr="00701208">
        <w:trPr>
          <w:gridAfter w:val="1"/>
          <w:wAfter w:w="13" w:type="dxa"/>
          <w:trHeight w:val="310"/>
        </w:trPr>
        <w:tc>
          <w:tcPr>
            <w:tcW w:w="2332" w:type="dxa"/>
            <w:tcBorders>
              <w:top w:val="nil"/>
              <w:left w:val="nil"/>
              <w:bottom w:val="nil"/>
              <w:right w:val="nil"/>
            </w:tcBorders>
            <w:shd w:val="clear" w:color="auto" w:fill="auto"/>
            <w:vAlign w:val="center"/>
            <w:hideMark/>
          </w:tcPr>
          <w:p w14:paraId="11D71DA3"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DM</w:t>
            </w:r>
          </w:p>
        </w:tc>
        <w:tc>
          <w:tcPr>
            <w:tcW w:w="728" w:type="dxa"/>
            <w:tcBorders>
              <w:top w:val="nil"/>
              <w:left w:val="nil"/>
              <w:bottom w:val="nil"/>
              <w:right w:val="nil"/>
            </w:tcBorders>
            <w:shd w:val="clear" w:color="auto" w:fill="auto"/>
            <w:vAlign w:val="bottom"/>
          </w:tcPr>
          <w:p w14:paraId="0498A02E" w14:textId="1BA20B3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23.25</w:t>
            </w:r>
          </w:p>
        </w:tc>
        <w:tc>
          <w:tcPr>
            <w:tcW w:w="610" w:type="dxa"/>
            <w:tcBorders>
              <w:top w:val="nil"/>
              <w:left w:val="nil"/>
              <w:bottom w:val="nil"/>
              <w:right w:val="nil"/>
            </w:tcBorders>
            <w:shd w:val="clear" w:color="auto" w:fill="auto"/>
            <w:vAlign w:val="bottom"/>
          </w:tcPr>
          <w:p w14:paraId="6E45AD65" w14:textId="3295D05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0.90</w:t>
            </w:r>
          </w:p>
        </w:tc>
        <w:tc>
          <w:tcPr>
            <w:tcW w:w="738" w:type="dxa"/>
            <w:tcBorders>
              <w:top w:val="nil"/>
              <w:left w:val="nil"/>
              <w:bottom w:val="nil"/>
              <w:right w:val="nil"/>
            </w:tcBorders>
            <w:shd w:val="clear" w:color="auto" w:fill="auto"/>
            <w:vAlign w:val="bottom"/>
          </w:tcPr>
          <w:p w14:paraId="0219EDBD" w14:textId="386687C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24.12</w:t>
            </w:r>
          </w:p>
        </w:tc>
        <w:tc>
          <w:tcPr>
            <w:tcW w:w="617" w:type="dxa"/>
            <w:gridSpan w:val="2"/>
            <w:tcBorders>
              <w:top w:val="nil"/>
              <w:left w:val="nil"/>
              <w:bottom w:val="nil"/>
              <w:right w:val="nil"/>
            </w:tcBorders>
            <w:shd w:val="clear" w:color="auto" w:fill="auto"/>
            <w:vAlign w:val="bottom"/>
          </w:tcPr>
          <w:p w14:paraId="37C20A75" w14:textId="5072AB0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1.02</w:t>
            </w:r>
          </w:p>
        </w:tc>
        <w:tc>
          <w:tcPr>
            <w:tcW w:w="732" w:type="dxa"/>
            <w:tcBorders>
              <w:top w:val="nil"/>
              <w:left w:val="nil"/>
              <w:bottom w:val="nil"/>
              <w:right w:val="nil"/>
            </w:tcBorders>
            <w:shd w:val="clear" w:color="auto" w:fill="auto"/>
            <w:vAlign w:val="bottom"/>
          </w:tcPr>
          <w:p w14:paraId="2A17F716" w14:textId="5A1873C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23.27</w:t>
            </w:r>
          </w:p>
        </w:tc>
        <w:tc>
          <w:tcPr>
            <w:tcW w:w="629" w:type="dxa"/>
            <w:tcBorders>
              <w:top w:val="nil"/>
              <w:left w:val="nil"/>
              <w:bottom w:val="nil"/>
              <w:right w:val="nil"/>
            </w:tcBorders>
            <w:shd w:val="clear" w:color="auto" w:fill="auto"/>
            <w:vAlign w:val="bottom"/>
          </w:tcPr>
          <w:p w14:paraId="746EC388" w14:textId="771D73C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0.94</w:t>
            </w:r>
          </w:p>
        </w:tc>
        <w:tc>
          <w:tcPr>
            <w:tcW w:w="719" w:type="dxa"/>
            <w:tcBorders>
              <w:top w:val="nil"/>
              <w:left w:val="nil"/>
              <w:bottom w:val="nil"/>
              <w:right w:val="nil"/>
            </w:tcBorders>
            <w:shd w:val="clear" w:color="auto" w:fill="auto"/>
            <w:vAlign w:val="bottom"/>
          </w:tcPr>
          <w:p w14:paraId="58502F9E" w14:textId="3FEF69C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23.18</w:t>
            </w:r>
          </w:p>
        </w:tc>
        <w:tc>
          <w:tcPr>
            <w:tcW w:w="636" w:type="dxa"/>
            <w:tcBorders>
              <w:top w:val="nil"/>
              <w:left w:val="nil"/>
              <w:bottom w:val="nil"/>
              <w:right w:val="nil"/>
            </w:tcBorders>
            <w:shd w:val="clear" w:color="auto" w:fill="auto"/>
            <w:vAlign w:val="bottom"/>
          </w:tcPr>
          <w:p w14:paraId="173F99F1" w14:textId="5EB9615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1.01</w:t>
            </w:r>
          </w:p>
        </w:tc>
        <w:tc>
          <w:tcPr>
            <w:tcW w:w="805" w:type="dxa"/>
            <w:tcBorders>
              <w:top w:val="nil"/>
              <w:left w:val="nil"/>
              <w:bottom w:val="nil"/>
              <w:right w:val="nil"/>
            </w:tcBorders>
            <w:shd w:val="clear" w:color="auto" w:fill="auto"/>
            <w:vAlign w:val="bottom"/>
          </w:tcPr>
          <w:p w14:paraId="7E016859" w14:textId="08D817F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25.44</w:t>
            </w:r>
          </w:p>
        </w:tc>
        <w:tc>
          <w:tcPr>
            <w:tcW w:w="642" w:type="dxa"/>
            <w:tcBorders>
              <w:top w:val="nil"/>
              <w:left w:val="nil"/>
              <w:bottom w:val="nil"/>
              <w:right w:val="nil"/>
            </w:tcBorders>
            <w:shd w:val="clear" w:color="auto" w:fill="auto"/>
            <w:vAlign w:val="bottom"/>
          </w:tcPr>
          <w:p w14:paraId="170D0835" w14:textId="651CB5B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1.08</w:t>
            </w:r>
          </w:p>
        </w:tc>
        <w:tc>
          <w:tcPr>
            <w:tcW w:w="724" w:type="dxa"/>
            <w:tcBorders>
              <w:top w:val="nil"/>
              <w:left w:val="nil"/>
              <w:bottom w:val="nil"/>
              <w:right w:val="nil"/>
            </w:tcBorders>
            <w:shd w:val="clear" w:color="auto" w:fill="auto"/>
            <w:vAlign w:val="bottom"/>
          </w:tcPr>
          <w:p w14:paraId="6A00A60E" w14:textId="197372B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26.48</w:t>
            </w:r>
          </w:p>
        </w:tc>
        <w:tc>
          <w:tcPr>
            <w:tcW w:w="618" w:type="dxa"/>
            <w:gridSpan w:val="2"/>
            <w:tcBorders>
              <w:top w:val="nil"/>
              <w:left w:val="nil"/>
              <w:bottom w:val="nil"/>
              <w:right w:val="nil"/>
            </w:tcBorders>
            <w:shd w:val="clear" w:color="auto" w:fill="auto"/>
            <w:vAlign w:val="bottom"/>
          </w:tcPr>
          <w:p w14:paraId="35EF47E5" w14:textId="7D0586E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1.10</w:t>
            </w:r>
          </w:p>
        </w:tc>
      </w:tr>
      <w:tr w:rsidR="00A0221F" w:rsidRPr="00051694" w14:paraId="20A2CB17" w14:textId="77777777" w:rsidTr="00701208">
        <w:trPr>
          <w:gridAfter w:val="2"/>
          <w:wAfter w:w="455" w:type="dxa"/>
          <w:trHeight w:val="295"/>
        </w:trPr>
        <w:tc>
          <w:tcPr>
            <w:tcW w:w="10088" w:type="dxa"/>
            <w:gridSpan w:val="14"/>
            <w:tcBorders>
              <w:top w:val="single" w:sz="8" w:space="0" w:color="000000"/>
              <w:left w:val="nil"/>
              <w:bottom w:val="nil"/>
              <w:right w:val="nil"/>
            </w:tcBorders>
            <w:shd w:val="clear" w:color="auto" w:fill="auto"/>
            <w:vAlign w:val="center"/>
            <w:hideMark/>
          </w:tcPr>
          <w:p w14:paraId="7304F7C9" w14:textId="3D614367" w:rsidR="00A0221F" w:rsidRPr="00051694" w:rsidRDefault="00A0221F" w:rsidP="00BA5BF0">
            <w:pPr>
              <w:spacing w:after="0" w:line="240" w:lineRule="auto"/>
              <w:rPr>
                <w:rFonts w:ascii="Times New Roman" w:eastAsia="Times New Roman" w:hAnsi="Times New Roman" w:cs="Times New Roman"/>
                <w:color w:val="000000"/>
                <w:sz w:val="20"/>
                <w:szCs w:val="20"/>
                <w:u w:val="single"/>
              </w:rPr>
            </w:pPr>
            <w:r w:rsidRPr="00051694">
              <w:rPr>
                <w:rFonts w:ascii="Times New Roman" w:eastAsia="Times New Roman" w:hAnsi="Times New Roman" w:cs="Times New Roman"/>
                <w:color w:val="000000"/>
                <w:sz w:val="20"/>
                <w:szCs w:val="20"/>
                <w:u w:val="single"/>
              </w:rPr>
              <w:t>Positive Relationship Skills (0=all items “never”, 100=all items “always”)</w:t>
            </w:r>
          </w:p>
        </w:tc>
      </w:tr>
      <w:tr w:rsidR="00701208" w:rsidRPr="00051694" w14:paraId="224C2A32" w14:textId="77777777" w:rsidTr="00701208">
        <w:trPr>
          <w:trHeight w:val="295"/>
        </w:trPr>
        <w:tc>
          <w:tcPr>
            <w:tcW w:w="2332" w:type="dxa"/>
            <w:tcBorders>
              <w:top w:val="nil"/>
              <w:left w:val="nil"/>
              <w:bottom w:val="nil"/>
              <w:right w:val="nil"/>
            </w:tcBorders>
            <w:shd w:val="clear" w:color="auto" w:fill="auto"/>
            <w:vAlign w:val="center"/>
            <w:hideMark/>
          </w:tcPr>
          <w:p w14:paraId="2055E894"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SC</w:t>
            </w:r>
          </w:p>
        </w:tc>
        <w:tc>
          <w:tcPr>
            <w:tcW w:w="728" w:type="dxa"/>
            <w:tcBorders>
              <w:top w:val="nil"/>
              <w:left w:val="nil"/>
              <w:bottom w:val="nil"/>
              <w:right w:val="nil"/>
            </w:tcBorders>
            <w:shd w:val="clear" w:color="auto" w:fill="auto"/>
            <w:vAlign w:val="bottom"/>
          </w:tcPr>
          <w:p w14:paraId="1AC84A96" w14:textId="52DB6D2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59.42</w:t>
            </w:r>
          </w:p>
        </w:tc>
        <w:tc>
          <w:tcPr>
            <w:tcW w:w="610" w:type="dxa"/>
            <w:tcBorders>
              <w:top w:val="nil"/>
              <w:left w:val="nil"/>
              <w:bottom w:val="nil"/>
              <w:right w:val="nil"/>
            </w:tcBorders>
            <w:shd w:val="clear" w:color="auto" w:fill="auto"/>
            <w:vAlign w:val="bottom"/>
          </w:tcPr>
          <w:p w14:paraId="10E227A6" w14:textId="46F8930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2.02</w:t>
            </w:r>
          </w:p>
        </w:tc>
        <w:tc>
          <w:tcPr>
            <w:tcW w:w="738" w:type="dxa"/>
            <w:tcBorders>
              <w:top w:val="nil"/>
              <w:left w:val="nil"/>
              <w:bottom w:val="nil"/>
              <w:right w:val="nil"/>
            </w:tcBorders>
            <w:shd w:val="clear" w:color="auto" w:fill="auto"/>
            <w:vAlign w:val="bottom"/>
          </w:tcPr>
          <w:p w14:paraId="4F17C5E6" w14:textId="492DE73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60.83</w:t>
            </w:r>
          </w:p>
        </w:tc>
        <w:tc>
          <w:tcPr>
            <w:tcW w:w="617" w:type="dxa"/>
            <w:gridSpan w:val="2"/>
            <w:tcBorders>
              <w:top w:val="nil"/>
              <w:left w:val="nil"/>
              <w:bottom w:val="nil"/>
              <w:right w:val="nil"/>
            </w:tcBorders>
            <w:shd w:val="clear" w:color="auto" w:fill="auto"/>
            <w:vAlign w:val="bottom"/>
          </w:tcPr>
          <w:p w14:paraId="5E0FE40A" w14:textId="010BD0C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2.09</w:t>
            </w:r>
          </w:p>
        </w:tc>
        <w:tc>
          <w:tcPr>
            <w:tcW w:w="732" w:type="dxa"/>
            <w:tcBorders>
              <w:top w:val="nil"/>
              <w:left w:val="nil"/>
              <w:bottom w:val="nil"/>
              <w:right w:val="nil"/>
            </w:tcBorders>
            <w:shd w:val="clear" w:color="auto" w:fill="auto"/>
            <w:vAlign w:val="bottom"/>
          </w:tcPr>
          <w:p w14:paraId="22AC4B85" w14:textId="3D54DA5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63.55</w:t>
            </w:r>
          </w:p>
        </w:tc>
        <w:tc>
          <w:tcPr>
            <w:tcW w:w="629" w:type="dxa"/>
            <w:tcBorders>
              <w:top w:val="nil"/>
              <w:left w:val="nil"/>
              <w:bottom w:val="nil"/>
              <w:right w:val="nil"/>
            </w:tcBorders>
            <w:shd w:val="clear" w:color="auto" w:fill="auto"/>
            <w:vAlign w:val="bottom"/>
          </w:tcPr>
          <w:p w14:paraId="46D9F8C5" w14:textId="7B497EC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1.99</w:t>
            </w:r>
          </w:p>
        </w:tc>
        <w:tc>
          <w:tcPr>
            <w:tcW w:w="719" w:type="dxa"/>
            <w:tcBorders>
              <w:top w:val="nil"/>
              <w:left w:val="nil"/>
              <w:bottom w:val="nil"/>
              <w:right w:val="nil"/>
            </w:tcBorders>
            <w:shd w:val="clear" w:color="auto" w:fill="auto"/>
            <w:vAlign w:val="bottom"/>
          </w:tcPr>
          <w:p w14:paraId="33297409" w14:textId="4D921DB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61.69</w:t>
            </w:r>
          </w:p>
        </w:tc>
        <w:tc>
          <w:tcPr>
            <w:tcW w:w="636" w:type="dxa"/>
            <w:tcBorders>
              <w:top w:val="nil"/>
              <w:left w:val="nil"/>
              <w:bottom w:val="nil"/>
              <w:right w:val="nil"/>
            </w:tcBorders>
            <w:shd w:val="clear" w:color="auto" w:fill="auto"/>
            <w:vAlign w:val="bottom"/>
          </w:tcPr>
          <w:p w14:paraId="58554846" w14:textId="798AEBF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1.91</w:t>
            </w:r>
          </w:p>
        </w:tc>
        <w:tc>
          <w:tcPr>
            <w:tcW w:w="805" w:type="dxa"/>
            <w:tcBorders>
              <w:top w:val="nil"/>
              <w:left w:val="nil"/>
              <w:bottom w:val="nil"/>
              <w:right w:val="nil"/>
            </w:tcBorders>
            <w:shd w:val="clear" w:color="auto" w:fill="auto"/>
            <w:vAlign w:val="bottom"/>
          </w:tcPr>
          <w:p w14:paraId="5AC27873" w14:textId="618A5D0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62.51</w:t>
            </w:r>
          </w:p>
        </w:tc>
        <w:tc>
          <w:tcPr>
            <w:tcW w:w="637" w:type="dxa"/>
            <w:tcBorders>
              <w:top w:val="nil"/>
              <w:left w:val="nil"/>
              <w:bottom w:val="nil"/>
              <w:right w:val="nil"/>
            </w:tcBorders>
            <w:shd w:val="clear" w:color="auto" w:fill="auto"/>
            <w:vAlign w:val="bottom"/>
          </w:tcPr>
          <w:p w14:paraId="7193B781" w14:textId="1420E07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1.90</w:t>
            </w:r>
          </w:p>
        </w:tc>
        <w:tc>
          <w:tcPr>
            <w:tcW w:w="729" w:type="dxa"/>
            <w:tcBorders>
              <w:top w:val="nil"/>
              <w:left w:val="nil"/>
              <w:bottom w:val="nil"/>
              <w:right w:val="nil"/>
            </w:tcBorders>
            <w:shd w:val="clear" w:color="auto" w:fill="auto"/>
            <w:vAlign w:val="bottom"/>
          </w:tcPr>
          <w:p w14:paraId="4AF3C700" w14:textId="4C5105A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60.66</w:t>
            </w:r>
          </w:p>
        </w:tc>
        <w:tc>
          <w:tcPr>
            <w:tcW w:w="630" w:type="dxa"/>
            <w:gridSpan w:val="3"/>
            <w:tcBorders>
              <w:top w:val="nil"/>
              <w:left w:val="nil"/>
              <w:bottom w:val="nil"/>
              <w:right w:val="nil"/>
            </w:tcBorders>
            <w:shd w:val="clear" w:color="auto" w:fill="auto"/>
            <w:vAlign w:val="bottom"/>
          </w:tcPr>
          <w:p w14:paraId="05261DA6" w14:textId="5B52ED9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2.04</w:t>
            </w:r>
          </w:p>
        </w:tc>
      </w:tr>
      <w:tr w:rsidR="00701208" w:rsidRPr="00051694" w14:paraId="01CF7D3D" w14:textId="77777777" w:rsidTr="00701208">
        <w:trPr>
          <w:trHeight w:val="295"/>
        </w:trPr>
        <w:tc>
          <w:tcPr>
            <w:tcW w:w="2332" w:type="dxa"/>
            <w:tcBorders>
              <w:top w:val="nil"/>
              <w:left w:val="nil"/>
              <w:bottom w:val="nil"/>
              <w:right w:val="nil"/>
            </w:tcBorders>
            <w:shd w:val="clear" w:color="auto" w:fill="auto"/>
            <w:vAlign w:val="center"/>
            <w:hideMark/>
          </w:tcPr>
          <w:p w14:paraId="5EFB7F2D"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Females DM</w:t>
            </w:r>
          </w:p>
        </w:tc>
        <w:tc>
          <w:tcPr>
            <w:tcW w:w="728" w:type="dxa"/>
            <w:tcBorders>
              <w:top w:val="nil"/>
              <w:left w:val="nil"/>
              <w:bottom w:val="nil"/>
              <w:right w:val="nil"/>
            </w:tcBorders>
            <w:shd w:val="clear" w:color="auto" w:fill="auto"/>
            <w:vAlign w:val="bottom"/>
          </w:tcPr>
          <w:p w14:paraId="714AD855" w14:textId="1771F22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61.95</w:t>
            </w:r>
          </w:p>
        </w:tc>
        <w:tc>
          <w:tcPr>
            <w:tcW w:w="610" w:type="dxa"/>
            <w:tcBorders>
              <w:top w:val="nil"/>
              <w:left w:val="nil"/>
              <w:bottom w:val="nil"/>
              <w:right w:val="nil"/>
            </w:tcBorders>
            <w:shd w:val="clear" w:color="auto" w:fill="auto"/>
            <w:vAlign w:val="bottom"/>
          </w:tcPr>
          <w:p w14:paraId="5F5A1FCD" w14:textId="0964A24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2.10</w:t>
            </w:r>
          </w:p>
        </w:tc>
        <w:tc>
          <w:tcPr>
            <w:tcW w:w="738" w:type="dxa"/>
            <w:tcBorders>
              <w:top w:val="nil"/>
              <w:left w:val="nil"/>
              <w:bottom w:val="nil"/>
              <w:right w:val="nil"/>
            </w:tcBorders>
            <w:shd w:val="clear" w:color="auto" w:fill="auto"/>
            <w:vAlign w:val="bottom"/>
          </w:tcPr>
          <w:p w14:paraId="1F82DD1B" w14:textId="74B185C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61.56</w:t>
            </w:r>
          </w:p>
        </w:tc>
        <w:tc>
          <w:tcPr>
            <w:tcW w:w="617" w:type="dxa"/>
            <w:gridSpan w:val="2"/>
            <w:tcBorders>
              <w:top w:val="nil"/>
              <w:left w:val="nil"/>
              <w:bottom w:val="nil"/>
              <w:right w:val="nil"/>
            </w:tcBorders>
            <w:shd w:val="clear" w:color="auto" w:fill="auto"/>
            <w:vAlign w:val="bottom"/>
          </w:tcPr>
          <w:p w14:paraId="7A692248" w14:textId="59653DC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2.12</w:t>
            </w:r>
          </w:p>
        </w:tc>
        <w:tc>
          <w:tcPr>
            <w:tcW w:w="732" w:type="dxa"/>
            <w:tcBorders>
              <w:top w:val="nil"/>
              <w:left w:val="nil"/>
              <w:bottom w:val="nil"/>
              <w:right w:val="nil"/>
            </w:tcBorders>
            <w:shd w:val="clear" w:color="auto" w:fill="auto"/>
            <w:vAlign w:val="bottom"/>
          </w:tcPr>
          <w:p w14:paraId="2E551D51" w14:textId="1BFF5D6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64.71</w:t>
            </w:r>
          </w:p>
        </w:tc>
        <w:tc>
          <w:tcPr>
            <w:tcW w:w="629" w:type="dxa"/>
            <w:tcBorders>
              <w:top w:val="nil"/>
              <w:left w:val="nil"/>
              <w:bottom w:val="nil"/>
              <w:right w:val="nil"/>
            </w:tcBorders>
            <w:shd w:val="clear" w:color="auto" w:fill="auto"/>
            <w:vAlign w:val="bottom"/>
          </w:tcPr>
          <w:p w14:paraId="12527B54" w14:textId="2EAED9B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1.92</w:t>
            </w:r>
          </w:p>
        </w:tc>
        <w:tc>
          <w:tcPr>
            <w:tcW w:w="719" w:type="dxa"/>
            <w:tcBorders>
              <w:top w:val="nil"/>
              <w:left w:val="nil"/>
              <w:bottom w:val="nil"/>
              <w:right w:val="nil"/>
            </w:tcBorders>
            <w:shd w:val="clear" w:color="auto" w:fill="auto"/>
            <w:vAlign w:val="bottom"/>
          </w:tcPr>
          <w:p w14:paraId="01520343" w14:textId="04E2014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60.73</w:t>
            </w:r>
          </w:p>
        </w:tc>
        <w:tc>
          <w:tcPr>
            <w:tcW w:w="636" w:type="dxa"/>
            <w:tcBorders>
              <w:top w:val="nil"/>
              <w:left w:val="nil"/>
              <w:bottom w:val="nil"/>
              <w:right w:val="nil"/>
            </w:tcBorders>
            <w:shd w:val="clear" w:color="auto" w:fill="auto"/>
            <w:vAlign w:val="bottom"/>
          </w:tcPr>
          <w:p w14:paraId="4253C83A" w14:textId="6D58513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1.92</w:t>
            </w:r>
          </w:p>
        </w:tc>
        <w:tc>
          <w:tcPr>
            <w:tcW w:w="805" w:type="dxa"/>
            <w:tcBorders>
              <w:top w:val="nil"/>
              <w:left w:val="nil"/>
              <w:bottom w:val="nil"/>
              <w:right w:val="nil"/>
            </w:tcBorders>
            <w:shd w:val="clear" w:color="auto" w:fill="auto"/>
            <w:vAlign w:val="bottom"/>
          </w:tcPr>
          <w:p w14:paraId="23353D54" w14:textId="70319DC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63.64</w:t>
            </w:r>
          </w:p>
        </w:tc>
        <w:tc>
          <w:tcPr>
            <w:tcW w:w="637" w:type="dxa"/>
            <w:tcBorders>
              <w:top w:val="nil"/>
              <w:left w:val="nil"/>
              <w:bottom w:val="nil"/>
              <w:right w:val="nil"/>
            </w:tcBorders>
            <w:shd w:val="clear" w:color="auto" w:fill="auto"/>
            <w:vAlign w:val="bottom"/>
          </w:tcPr>
          <w:p w14:paraId="4C7E7FCE" w14:textId="3A7F991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1.95</w:t>
            </w:r>
          </w:p>
        </w:tc>
        <w:tc>
          <w:tcPr>
            <w:tcW w:w="729" w:type="dxa"/>
            <w:tcBorders>
              <w:top w:val="nil"/>
              <w:left w:val="nil"/>
              <w:bottom w:val="nil"/>
              <w:right w:val="nil"/>
            </w:tcBorders>
            <w:shd w:val="clear" w:color="auto" w:fill="auto"/>
            <w:vAlign w:val="bottom"/>
          </w:tcPr>
          <w:p w14:paraId="2BF9D5D5" w14:textId="4C1FE1B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63.50</w:t>
            </w:r>
          </w:p>
        </w:tc>
        <w:tc>
          <w:tcPr>
            <w:tcW w:w="630" w:type="dxa"/>
            <w:gridSpan w:val="3"/>
            <w:tcBorders>
              <w:top w:val="nil"/>
              <w:left w:val="nil"/>
              <w:bottom w:val="nil"/>
              <w:right w:val="nil"/>
            </w:tcBorders>
            <w:shd w:val="clear" w:color="auto" w:fill="auto"/>
            <w:vAlign w:val="bottom"/>
          </w:tcPr>
          <w:p w14:paraId="2A8D179C" w14:textId="7E2205D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2.00</w:t>
            </w:r>
          </w:p>
        </w:tc>
      </w:tr>
      <w:tr w:rsidR="00701208" w:rsidRPr="00051694" w14:paraId="6D19F908" w14:textId="77777777" w:rsidTr="00701208">
        <w:trPr>
          <w:trHeight w:val="295"/>
        </w:trPr>
        <w:tc>
          <w:tcPr>
            <w:tcW w:w="2332" w:type="dxa"/>
            <w:tcBorders>
              <w:top w:val="nil"/>
              <w:left w:val="nil"/>
              <w:bottom w:val="nil"/>
              <w:right w:val="nil"/>
            </w:tcBorders>
            <w:shd w:val="clear" w:color="auto" w:fill="auto"/>
            <w:vAlign w:val="center"/>
            <w:hideMark/>
          </w:tcPr>
          <w:p w14:paraId="10043E2B"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SC</w:t>
            </w:r>
          </w:p>
        </w:tc>
        <w:tc>
          <w:tcPr>
            <w:tcW w:w="728" w:type="dxa"/>
            <w:tcBorders>
              <w:top w:val="nil"/>
              <w:left w:val="nil"/>
              <w:bottom w:val="nil"/>
              <w:right w:val="nil"/>
            </w:tcBorders>
            <w:shd w:val="clear" w:color="auto" w:fill="auto"/>
            <w:vAlign w:val="bottom"/>
          </w:tcPr>
          <w:p w14:paraId="0DD1A329" w14:textId="7A46C7F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62.63</w:t>
            </w:r>
          </w:p>
        </w:tc>
        <w:tc>
          <w:tcPr>
            <w:tcW w:w="610" w:type="dxa"/>
            <w:tcBorders>
              <w:top w:val="nil"/>
              <w:left w:val="nil"/>
              <w:bottom w:val="nil"/>
              <w:right w:val="nil"/>
            </w:tcBorders>
            <w:shd w:val="clear" w:color="auto" w:fill="auto"/>
            <w:vAlign w:val="bottom"/>
          </w:tcPr>
          <w:p w14:paraId="3E6D1477" w14:textId="08725E3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1.93</w:t>
            </w:r>
          </w:p>
        </w:tc>
        <w:tc>
          <w:tcPr>
            <w:tcW w:w="738" w:type="dxa"/>
            <w:tcBorders>
              <w:top w:val="nil"/>
              <w:left w:val="nil"/>
              <w:bottom w:val="nil"/>
              <w:right w:val="nil"/>
            </w:tcBorders>
            <w:shd w:val="clear" w:color="auto" w:fill="auto"/>
            <w:vAlign w:val="bottom"/>
          </w:tcPr>
          <w:p w14:paraId="79B6F863" w14:textId="26955E3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61.59</w:t>
            </w:r>
          </w:p>
        </w:tc>
        <w:tc>
          <w:tcPr>
            <w:tcW w:w="617" w:type="dxa"/>
            <w:gridSpan w:val="2"/>
            <w:tcBorders>
              <w:top w:val="nil"/>
              <w:left w:val="nil"/>
              <w:bottom w:val="nil"/>
              <w:right w:val="nil"/>
            </w:tcBorders>
            <w:shd w:val="clear" w:color="auto" w:fill="auto"/>
            <w:vAlign w:val="bottom"/>
          </w:tcPr>
          <w:p w14:paraId="7B63E207" w14:textId="4B4B3B1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1.92</w:t>
            </w:r>
          </w:p>
        </w:tc>
        <w:tc>
          <w:tcPr>
            <w:tcW w:w="732" w:type="dxa"/>
            <w:tcBorders>
              <w:top w:val="nil"/>
              <w:left w:val="nil"/>
              <w:bottom w:val="nil"/>
              <w:right w:val="nil"/>
            </w:tcBorders>
            <w:shd w:val="clear" w:color="auto" w:fill="auto"/>
            <w:vAlign w:val="bottom"/>
          </w:tcPr>
          <w:p w14:paraId="41E30E52" w14:textId="2026D18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62.44</w:t>
            </w:r>
          </w:p>
        </w:tc>
        <w:tc>
          <w:tcPr>
            <w:tcW w:w="629" w:type="dxa"/>
            <w:tcBorders>
              <w:top w:val="nil"/>
              <w:left w:val="nil"/>
              <w:bottom w:val="nil"/>
              <w:right w:val="nil"/>
            </w:tcBorders>
            <w:shd w:val="clear" w:color="auto" w:fill="auto"/>
            <w:vAlign w:val="bottom"/>
          </w:tcPr>
          <w:p w14:paraId="3EA9294B" w14:textId="0C40D84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1.93</w:t>
            </w:r>
          </w:p>
        </w:tc>
        <w:tc>
          <w:tcPr>
            <w:tcW w:w="719" w:type="dxa"/>
            <w:tcBorders>
              <w:top w:val="nil"/>
              <w:left w:val="nil"/>
              <w:bottom w:val="nil"/>
              <w:right w:val="nil"/>
            </w:tcBorders>
            <w:shd w:val="clear" w:color="auto" w:fill="auto"/>
            <w:vAlign w:val="bottom"/>
          </w:tcPr>
          <w:p w14:paraId="7AA2035A" w14:textId="2EB6B48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62.73</w:t>
            </w:r>
          </w:p>
        </w:tc>
        <w:tc>
          <w:tcPr>
            <w:tcW w:w="636" w:type="dxa"/>
            <w:tcBorders>
              <w:top w:val="nil"/>
              <w:left w:val="nil"/>
              <w:bottom w:val="nil"/>
              <w:right w:val="nil"/>
            </w:tcBorders>
            <w:shd w:val="clear" w:color="auto" w:fill="auto"/>
            <w:vAlign w:val="bottom"/>
          </w:tcPr>
          <w:p w14:paraId="34677D1F" w14:textId="3239500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1.84</w:t>
            </w:r>
          </w:p>
        </w:tc>
        <w:tc>
          <w:tcPr>
            <w:tcW w:w="805" w:type="dxa"/>
            <w:tcBorders>
              <w:top w:val="nil"/>
              <w:left w:val="nil"/>
              <w:bottom w:val="nil"/>
              <w:right w:val="nil"/>
            </w:tcBorders>
            <w:shd w:val="clear" w:color="auto" w:fill="auto"/>
            <w:vAlign w:val="bottom"/>
          </w:tcPr>
          <w:p w14:paraId="0137D79F" w14:textId="5BBEF47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62.90</w:t>
            </w:r>
          </w:p>
        </w:tc>
        <w:tc>
          <w:tcPr>
            <w:tcW w:w="637" w:type="dxa"/>
            <w:tcBorders>
              <w:top w:val="nil"/>
              <w:left w:val="nil"/>
              <w:bottom w:val="nil"/>
              <w:right w:val="nil"/>
            </w:tcBorders>
            <w:shd w:val="clear" w:color="auto" w:fill="auto"/>
            <w:vAlign w:val="bottom"/>
          </w:tcPr>
          <w:p w14:paraId="56579B91" w14:textId="47B5DC6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1.87</w:t>
            </w:r>
          </w:p>
        </w:tc>
        <w:tc>
          <w:tcPr>
            <w:tcW w:w="729" w:type="dxa"/>
            <w:tcBorders>
              <w:top w:val="nil"/>
              <w:left w:val="nil"/>
              <w:bottom w:val="nil"/>
              <w:right w:val="nil"/>
            </w:tcBorders>
            <w:shd w:val="clear" w:color="auto" w:fill="auto"/>
            <w:vAlign w:val="bottom"/>
          </w:tcPr>
          <w:p w14:paraId="79F7FB57" w14:textId="26D59E2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62.65</w:t>
            </w:r>
          </w:p>
        </w:tc>
        <w:tc>
          <w:tcPr>
            <w:tcW w:w="630" w:type="dxa"/>
            <w:gridSpan w:val="3"/>
            <w:tcBorders>
              <w:top w:val="nil"/>
              <w:left w:val="nil"/>
              <w:bottom w:val="nil"/>
              <w:right w:val="nil"/>
            </w:tcBorders>
            <w:shd w:val="clear" w:color="auto" w:fill="auto"/>
            <w:vAlign w:val="bottom"/>
          </w:tcPr>
          <w:p w14:paraId="397232F7" w14:textId="6C21419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1.93</w:t>
            </w:r>
          </w:p>
        </w:tc>
      </w:tr>
      <w:tr w:rsidR="00701208" w:rsidRPr="00051694" w14:paraId="3AD8B9E9" w14:textId="77777777" w:rsidTr="00701208">
        <w:trPr>
          <w:trHeight w:val="295"/>
        </w:trPr>
        <w:tc>
          <w:tcPr>
            <w:tcW w:w="2332" w:type="dxa"/>
            <w:tcBorders>
              <w:top w:val="nil"/>
              <w:left w:val="nil"/>
              <w:bottom w:val="nil"/>
              <w:right w:val="nil"/>
            </w:tcBorders>
            <w:shd w:val="clear" w:color="auto" w:fill="auto"/>
            <w:vAlign w:val="center"/>
            <w:hideMark/>
          </w:tcPr>
          <w:p w14:paraId="187396CE"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3 Males DM</w:t>
            </w:r>
          </w:p>
        </w:tc>
        <w:tc>
          <w:tcPr>
            <w:tcW w:w="728" w:type="dxa"/>
            <w:tcBorders>
              <w:top w:val="nil"/>
              <w:left w:val="nil"/>
              <w:bottom w:val="nil"/>
              <w:right w:val="nil"/>
            </w:tcBorders>
            <w:shd w:val="clear" w:color="auto" w:fill="auto"/>
            <w:vAlign w:val="bottom"/>
          </w:tcPr>
          <w:p w14:paraId="256D09B8" w14:textId="52DE2E9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65.02</w:t>
            </w:r>
          </w:p>
        </w:tc>
        <w:tc>
          <w:tcPr>
            <w:tcW w:w="610" w:type="dxa"/>
            <w:tcBorders>
              <w:top w:val="nil"/>
              <w:left w:val="nil"/>
              <w:bottom w:val="nil"/>
              <w:right w:val="nil"/>
            </w:tcBorders>
            <w:shd w:val="clear" w:color="auto" w:fill="auto"/>
            <w:vAlign w:val="bottom"/>
          </w:tcPr>
          <w:p w14:paraId="631AAA1D" w14:textId="30AF71D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1.99</w:t>
            </w:r>
          </w:p>
        </w:tc>
        <w:tc>
          <w:tcPr>
            <w:tcW w:w="738" w:type="dxa"/>
            <w:tcBorders>
              <w:top w:val="nil"/>
              <w:left w:val="nil"/>
              <w:bottom w:val="nil"/>
              <w:right w:val="nil"/>
            </w:tcBorders>
            <w:shd w:val="clear" w:color="auto" w:fill="auto"/>
            <w:vAlign w:val="bottom"/>
          </w:tcPr>
          <w:p w14:paraId="10FD0550" w14:textId="55AF040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63.69</w:t>
            </w:r>
          </w:p>
        </w:tc>
        <w:tc>
          <w:tcPr>
            <w:tcW w:w="617" w:type="dxa"/>
            <w:gridSpan w:val="2"/>
            <w:tcBorders>
              <w:top w:val="nil"/>
              <w:left w:val="nil"/>
              <w:bottom w:val="nil"/>
              <w:right w:val="nil"/>
            </w:tcBorders>
            <w:shd w:val="clear" w:color="auto" w:fill="auto"/>
            <w:vAlign w:val="bottom"/>
          </w:tcPr>
          <w:p w14:paraId="55C17B51" w14:textId="363B0A0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1.98</w:t>
            </w:r>
          </w:p>
        </w:tc>
        <w:tc>
          <w:tcPr>
            <w:tcW w:w="732" w:type="dxa"/>
            <w:tcBorders>
              <w:top w:val="nil"/>
              <w:left w:val="nil"/>
              <w:bottom w:val="nil"/>
              <w:right w:val="nil"/>
            </w:tcBorders>
            <w:shd w:val="clear" w:color="auto" w:fill="auto"/>
            <w:vAlign w:val="bottom"/>
          </w:tcPr>
          <w:p w14:paraId="7AA4C789" w14:textId="11FC042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65.58</w:t>
            </w:r>
          </w:p>
        </w:tc>
        <w:tc>
          <w:tcPr>
            <w:tcW w:w="629" w:type="dxa"/>
            <w:tcBorders>
              <w:top w:val="nil"/>
              <w:left w:val="nil"/>
              <w:bottom w:val="nil"/>
              <w:right w:val="nil"/>
            </w:tcBorders>
            <w:shd w:val="clear" w:color="auto" w:fill="auto"/>
            <w:vAlign w:val="bottom"/>
          </w:tcPr>
          <w:p w14:paraId="1E87CF4D" w14:textId="0C376D8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1.87</w:t>
            </w:r>
          </w:p>
        </w:tc>
        <w:tc>
          <w:tcPr>
            <w:tcW w:w="719" w:type="dxa"/>
            <w:tcBorders>
              <w:top w:val="nil"/>
              <w:left w:val="nil"/>
              <w:bottom w:val="nil"/>
              <w:right w:val="nil"/>
            </w:tcBorders>
            <w:shd w:val="clear" w:color="auto" w:fill="auto"/>
            <w:vAlign w:val="bottom"/>
          </w:tcPr>
          <w:p w14:paraId="5B28929D" w14:textId="4571EAC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65.36</w:t>
            </w:r>
          </w:p>
        </w:tc>
        <w:tc>
          <w:tcPr>
            <w:tcW w:w="636" w:type="dxa"/>
            <w:tcBorders>
              <w:top w:val="nil"/>
              <w:left w:val="nil"/>
              <w:bottom w:val="nil"/>
              <w:right w:val="nil"/>
            </w:tcBorders>
            <w:shd w:val="clear" w:color="auto" w:fill="auto"/>
            <w:vAlign w:val="bottom"/>
          </w:tcPr>
          <w:p w14:paraId="3E8D827A" w14:textId="3E497FA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1.81</w:t>
            </w:r>
          </w:p>
        </w:tc>
        <w:tc>
          <w:tcPr>
            <w:tcW w:w="805" w:type="dxa"/>
            <w:tcBorders>
              <w:top w:val="nil"/>
              <w:left w:val="nil"/>
              <w:bottom w:val="nil"/>
              <w:right w:val="nil"/>
            </w:tcBorders>
            <w:shd w:val="clear" w:color="auto" w:fill="auto"/>
            <w:vAlign w:val="bottom"/>
          </w:tcPr>
          <w:p w14:paraId="55D35C4F" w14:textId="24B2366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60.97</w:t>
            </w:r>
          </w:p>
        </w:tc>
        <w:tc>
          <w:tcPr>
            <w:tcW w:w="637" w:type="dxa"/>
            <w:tcBorders>
              <w:top w:val="nil"/>
              <w:left w:val="nil"/>
              <w:bottom w:val="nil"/>
              <w:right w:val="nil"/>
            </w:tcBorders>
            <w:shd w:val="clear" w:color="auto" w:fill="auto"/>
            <w:vAlign w:val="bottom"/>
          </w:tcPr>
          <w:p w14:paraId="2889224F" w14:textId="63DEE5D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1.93</w:t>
            </w:r>
          </w:p>
        </w:tc>
        <w:tc>
          <w:tcPr>
            <w:tcW w:w="729" w:type="dxa"/>
            <w:tcBorders>
              <w:top w:val="nil"/>
              <w:left w:val="nil"/>
              <w:bottom w:val="nil"/>
              <w:right w:val="nil"/>
            </w:tcBorders>
            <w:shd w:val="clear" w:color="auto" w:fill="auto"/>
            <w:vAlign w:val="bottom"/>
          </w:tcPr>
          <w:p w14:paraId="2FF601D9" w14:textId="7925293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60.72</w:t>
            </w:r>
          </w:p>
        </w:tc>
        <w:tc>
          <w:tcPr>
            <w:tcW w:w="630" w:type="dxa"/>
            <w:gridSpan w:val="3"/>
            <w:tcBorders>
              <w:top w:val="nil"/>
              <w:left w:val="nil"/>
              <w:bottom w:val="nil"/>
              <w:right w:val="nil"/>
            </w:tcBorders>
            <w:shd w:val="clear" w:color="auto" w:fill="auto"/>
            <w:vAlign w:val="bottom"/>
          </w:tcPr>
          <w:p w14:paraId="0BB1B0CF" w14:textId="21AA622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1.99</w:t>
            </w:r>
          </w:p>
        </w:tc>
      </w:tr>
      <w:tr w:rsidR="00701208" w:rsidRPr="00051694" w14:paraId="3E9E7358" w14:textId="77777777" w:rsidTr="00701208">
        <w:trPr>
          <w:trHeight w:val="295"/>
        </w:trPr>
        <w:tc>
          <w:tcPr>
            <w:tcW w:w="2332" w:type="dxa"/>
            <w:tcBorders>
              <w:top w:val="nil"/>
              <w:left w:val="nil"/>
              <w:bottom w:val="nil"/>
              <w:right w:val="nil"/>
            </w:tcBorders>
            <w:shd w:val="clear" w:color="auto" w:fill="auto"/>
            <w:vAlign w:val="center"/>
            <w:hideMark/>
          </w:tcPr>
          <w:p w14:paraId="2760E8C7"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SC</w:t>
            </w:r>
          </w:p>
        </w:tc>
        <w:tc>
          <w:tcPr>
            <w:tcW w:w="728" w:type="dxa"/>
            <w:tcBorders>
              <w:top w:val="nil"/>
              <w:left w:val="nil"/>
              <w:bottom w:val="nil"/>
              <w:right w:val="nil"/>
            </w:tcBorders>
            <w:shd w:val="clear" w:color="auto" w:fill="auto"/>
            <w:vAlign w:val="bottom"/>
          </w:tcPr>
          <w:p w14:paraId="4BCED88F" w14:textId="2084E0F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57.25</w:t>
            </w:r>
          </w:p>
        </w:tc>
        <w:tc>
          <w:tcPr>
            <w:tcW w:w="610" w:type="dxa"/>
            <w:tcBorders>
              <w:top w:val="nil"/>
              <w:left w:val="nil"/>
              <w:bottom w:val="nil"/>
              <w:right w:val="nil"/>
            </w:tcBorders>
            <w:shd w:val="clear" w:color="auto" w:fill="auto"/>
            <w:vAlign w:val="bottom"/>
          </w:tcPr>
          <w:p w14:paraId="5956BD9D" w14:textId="24B7394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2.06</w:t>
            </w:r>
          </w:p>
        </w:tc>
        <w:tc>
          <w:tcPr>
            <w:tcW w:w="738" w:type="dxa"/>
            <w:tcBorders>
              <w:top w:val="nil"/>
              <w:left w:val="nil"/>
              <w:bottom w:val="nil"/>
              <w:right w:val="nil"/>
            </w:tcBorders>
            <w:shd w:val="clear" w:color="auto" w:fill="auto"/>
            <w:vAlign w:val="bottom"/>
          </w:tcPr>
          <w:p w14:paraId="6FB51DCD" w14:textId="241E031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58.90</w:t>
            </w:r>
          </w:p>
        </w:tc>
        <w:tc>
          <w:tcPr>
            <w:tcW w:w="617" w:type="dxa"/>
            <w:gridSpan w:val="2"/>
            <w:tcBorders>
              <w:top w:val="nil"/>
              <w:left w:val="nil"/>
              <w:bottom w:val="nil"/>
              <w:right w:val="nil"/>
            </w:tcBorders>
            <w:shd w:val="clear" w:color="auto" w:fill="auto"/>
            <w:vAlign w:val="bottom"/>
          </w:tcPr>
          <w:p w14:paraId="124545A6" w14:textId="2E691AB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2.05</w:t>
            </w:r>
          </w:p>
        </w:tc>
        <w:tc>
          <w:tcPr>
            <w:tcW w:w="732" w:type="dxa"/>
            <w:tcBorders>
              <w:top w:val="nil"/>
              <w:left w:val="nil"/>
              <w:bottom w:val="nil"/>
              <w:right w:val="nil"/>
            </w:tcBorders>
            <w:shd w:val="clear" w:color="auto" w:fill="auto"/>
            <w:vAlign w:val="bottom"/>
          </w:tcPr>
          <w:p w14:paraId="068DB4AB" w14:textId="1133A3E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57.83</w:t>
            </w:r>
          </w:p>
        </w:tc>
        <w:tc>
          <w:tcPr>
            <w:tcW w:w="629" w:type="dxa"/>
            <w:tcBorders>
              <w:top w:val="nil"/>
              <w:left w:val="nil"/>
              <w:bottom w:val="nil"/>
              <w:right w:val="nil"/>
            </w:tcBorders>
            <w:shd w:val="clear" w:color="auto" w:fill="auto"/>
            <w:vAlign w:val="bottom"/>
          </w:tcPr>
          <w:p w14:paraId="0558C2EA" w14:textId="05235CD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2.05</w:t>
            </w:r>
          </w:p>
        </w:tc>
        <w:tc>
          <w:tcPr>
            <w:tcW w:w="719" w:type="dxa"/>
            <w:tcBorders>
              <w:top w:val="nil"/>
              <w:left w:val="nil"/>
              <w:bottom w:val="nil"/>
              <w:right w:val="nil"/>
            </w:tcBorders>
            <w:shd w:val="clear" w:color="auto" w:fill="auto"/>
            <w:vAlign w:val="bottom"/>
          </w:tcPr>
          <w:p w14:paraId="393A46BA" w14:textId="38AE478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61.60</w:t>
            </w:r>
          </w:p>
        </w:tc>
        <w:tc>
          <w:tcPr>
            <w:tcW w:w="636" w:type="dxa"/>
            <w:tcBorders>
              <w:top w:val="nil"/>
              <w:left w:val="nil"/>
              <w:bottom w:val="nil"/>
              <w:right w:val="nil"/>
            </w:tcBorders>
            <w:shd w:val="clear" w:color="auto" w:fill="auto"/>
            <w:vAlign w:val="bottom"/>
          </w:tcPr>
          <w:p w14:paraId="0BB81E7F" w14:textId="10F9E2B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1.85</w:t>
            </w:r>
          </w:p>
        </w:tc>
        <w:tc>
          <w:tcPr>
            <w:tcW w:w="805" w:type="dxa"/>
            <w:tcBorders>
              <w:top w:val="nil"/>
              <w:left w:val="nil"/>
              <w:bottom w:val="nil"/>
              <w:right w:val="nil"/>
            </w:tcBorders>
            <w:shd w:val="clear" w:color="auto" w:fill="auto"/>
            <w:vAlign w:val="bottom"/>
          </w:tcPr>
          <w:p w14:paraId="3176A835" w14:textId="5D7AC7C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63.95</w:t>
            </w:r>
          </w:p>
        </w:tc>
        <w:tc>
          <w:tcPr>
            <w:tcW w:w="637" w:type="dxa"/>
            <w:tcBorders>
              <w:top w:val="nil"/>
              <w:left w:val="nil"/>
              <w:bottom w:val="nil"/>
              <w:right w:val="nil"/>
            </w:tcBorders>
            <w:shd w:val="clear" w:color="auto" w:fill="auto"/>
            <w:vAlign w:val="bottom"/>
          </w:tcPr>
          <w:p w14:paraId="301FCA54" w14:textId="4A4E82C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1.96</w:t>
            </w:r>
          </w:p>
        </w:tc>
        <w:tc>
          <w:tcPr>
            <w:tcW w:w="729" w:type="dxa"/>
            <w:tcBorders>
              <w:top w:val="nil"/>
              <w:left w:val="nil"/>
              <w:bottom w:val="nil"/>
              <w:right w:val="nil"/>
            </w:tcBorders>
            <w:shd w:val="clear" w:color="auto" w:fill="auto"/>
            <w:vAlign w:val="bottom"/>
          </w:tcPr>
          <w:p w14:paraId="4EA1C085" w14:textId="40FB8DD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62.61</w:t>
            </w:r>
          </w:p>
        </w:tc>
        <w:tc>
          <w:tcPr>
            <w:tcW w:w="630" w:type="dxa"/>
            <w:gridSpan w:val="3"/>
            <w:tcBorders>
              <w:top w:val="nil"/>
              <w:left w:val="nil"/>
              <w:bottom w:val="nil"/>
              <w:right w:val="nil"/>
            </w:tcBorders>
            <w:shd w:val="clear" w:color="auto" w:fill="auto"/>
            <w:vAlign w:val="bottom"/>
          </w:tcPr>
          <w:p w14:paraId="2E639D83" w14:textId="0D7E505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2.01</w:t>
            </w:r>
          </w:p>
        </w:tc>
      </w:tr>
      <w:tr w:rsidR="00701208" w:rsidRPr="00051694" w14:paraId="4B1CC925" w14:textId="77777777" w:rsidTr="00701208">
        <w:trPr>
          <w:trHeight w:val="295"/>
        </w:trPr>
        <w:tc>
          <w:tcPr>
            <w:tcW w:w="2332" w:type="dxa"/>
            <w:tcBorders>
              <w:top w:val="nil"/>
              <w:left w:val="nil"/>
              <w:right w:val="nil"/>
            </w:tcBorders>
            <w:shd w:val="clear" w:color="auto" w:fill="auto"/>
            <w:vAlign w:val="center"/>
            <w:hideMark/>
          </w:tcPr>
          <w:p w14:paraId="5FBBDF1E"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Females DM</w:t>
            </w:r>
          </w:p>
        </w:tc>
        <w:tc>
          <w:tcPr>
            <w:tcW w:w="728" w:type="dxa"/>
            <w:tcBorders>
              <w:top w:val="nil"/>
              <w:left w:val="nil"/>
              <w:right w:val="nil"/>
            </w:tcBorders>
            <w:shd w:val="clear" w:color="auto" w:fill="auto"/>
            <w:vAlign w:val="bottom"/>
          </w:tcPr>
          <w:p w14:paraId="456B6E2B" w14:textId="41DE145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62.17</w:t>
            </w:r>
          </w:p>
        </w:tc>
        <w:tc>
          <w:tcPr>
            <w:tcW w:w="610" w:type="dxa"/>
            <w:tcBorders>
              <w:top w:val="nil"/>
              <w:left w:val="nil"/>
              <w:right w:val="nil"/>
            </w:tcBorders>
            <w:shd w:val="clear" w:color="auto" w:fill="auto"/>
            <w:vAlign w:val="bottom"/>
          </w:tcPr>
          <w:p w14:paraId="456E5385" w14:textId="7FC03B6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2.18</w:t>
            </w:r>
          </w:p>
        </w:tc>
        <w:tc>
          <w:tcPr>
            <w:tcW w:w="738" w:type="dxa"/>
            <w:tcBorders>
              <w:top w:val="nil"/>
              <w:left w:val="nil"/>
              <w:right w:val="nil"/>
            </w:tcBorders>
            <w:shd w:val="clear" w:color="auto" w:fill="auto"/>
            <w:vAlign w:val="bottom"/>
          </w:tcPr>
          <w:p w14:paraId="3486DE5F" w14:textId="0CB3D5C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62.36</w:t>
            </w:r>
          </w:p>
        </w:tc>
        <w:tc>
          <w:tcPr>
            <w:tcW w:w="617" w:type="dxa"/>
            <w:gridSpan w:val="2"/>
            <w:tcBorders>
              <w:top w:val="nil"/>
              <w:left w:val="nil"/>
              <w:right w:val="nil"/>
            </w:tcBorders>
            <w:shd w:val="clear" w:color="auto" w:fill="auto"/>
            <w:vAlign w:val="bottom"/>
          </w:tcPr>
          <w:p w14:paraId="350DC02C" w14:textId="6A1D1AC4"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2.09</w:t>
            </w:r>
          </w:p>
        </w:tc>
        <w:tc>
          <w:tcPr>
            <w:tcW w:w="732" w:type="dxa"/>
            <w:tcBorders>
              <w:top w:val="nil"/>
              <w:left w:val="nil"/>
              <w:right w:val="nil"/>
            </w:tcBorders>
            <w:shd w:val="clear" w:color="auto" w:fill="auto"/>
            <w:vAlign w:val="bottom"/>
          </w:tcPr>
          <w:p w14:paraId="6B9233C5" w14:textId="7998CB7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60.68</w:t>
            </w:r>
          </w:p>
        </w:tc>
        <w:tc>
          <w:tcPr>
            <w:tcW w:w="629" w:type="dxa"/>
            <w:tcBorders>
              <w:top w:val="nil"/>
              <w:left w:val="nil"/>
              <w:right w:val="nil"/>
            </w:tcBorders>
            <w:shd w:val="clear" w:color="auto" w:fill="auto"/>
            <w:vAlign w:val="bottom"/>
          </w:tcPr>
          <w:p w14:paraId="62D8F9F6" w14:textId="75C33EA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2.20</w:t>
            </w:r>
          </w:p>
        </w:tc>
        <w:tc>
          <w:tcPr>
            <w:tcW w:w="719" w:type="dxa"/>
            <w:tcBorders>
              <w:top w:val="nil"/>
              <w:left w:val="nil"/>
              <w:right w:val="nil"/>
            </w:tcBorders>
            <w:shd w:val="clear" w:color="auto" w:fill="auto"/>
            <w:vAlign w:val="bottom"/>
          </w:tcPr>
          <w:p w14:paraId="38FA33B3" w14:textId="5E48123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62.45</w:t>
            </w:r>
          </w:p>
        </w:tc>
        <w:tc>
          <w:tcPr>
            <w:tcW w:w="636" w:type="dxa"/>
            <w:tcBorders>
              <w:top w:val="nil"/>
              <w:left w:val="nil"/>
              <w:right w:val="nil"/>
            </w:tcBorders>
            <w:shd w:val="clear" w:color="auto" w:fill="auto"/>
            <w:vAlign w:val="bottom"/>
          </w:tcPr>
          <w:p w14:paraId="719E31FE" w14:textId="0DF0B290"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1.98</w:t>
            </w:r>
          </w:p>
        </w:tc>
        <w:tc>
          <w:tcPr>
            <w:tcW w:w="805" w:type="dxa"/>
            <w:tcBorders>
              <w:top w:val="nil"/>
              <w:left w:val="nil"/>
              <w:right w:val="nil"/>
            </w:tcBorders>
            <w:shd w:val="clear" w:color="auto" w:fill="auto"/>
            <w:vAlign w:val="bottom"/>
          </w:tcPr>
          <w:p w14:paraId="5CF0C08D" w14:textId="65FEF03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61.02</w:t>
            </w:r>
          </w:p>
        </w:tc>
        <w:tc>
          <w:tcPr>
            <w:tcW w:w="637" w:type="dxa"/>
            <w:tcBorders>
              <w:top w:val="nil"/>
              <w:left w:val="nil"/>
              <w:right w:val="nil"/>
            </w:tcBorders>
            <w:shd w:val="clear" w:color="auto" w:fill="auto"/>
            <w:vAlign w:val="bottom"/>
          </w:tcPr>
          <w:p w14:paraId="1B17D4FD" w14:textId="005246C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2.13</w:t>
            </w:r>
          </w:p>
        </w:tc>
        <w:tc>
          <w:tcPr>
            <w:tcW w:w="729" w:type="dxa"/>
            <w:tcBorders>
              <w:top w:val="nil"/>
              <w:left w:val="nil"/>
              <w:right w:val="nil"/>
            </w:tcBorders>
            <w:shd w:val="clear" w:color="auto" w:fill="auto"/>
            <w:vAlign w:val="bottom"/>
          </w:tcPr>
          <w:p w14:paraId="7C52B9BC" w14:textId="6F71D6C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62.05</w:t>
            </w:r>
          </w:p>
        </w:tc>
        <w:tc>
          <w:tcPr>
            <w:tcW w:w="630" w:type="dxa"/>
            <w:gridSpan w:val="3"/>
            <w:tcBorders>
              <w:top w:val="nil"/>
              <w:left w:val="nil"/>
              <w:right w:val="nil"/>
            </w:tcBorders>
            <w:shd w:val="clear" w:color="auto" w:fill="auto"/>
            <w:vAlign w:val="bottom"/>
          </w:tcPr>
          <w:p w14:paraId="0CAC5A9C" w14:textId="7D493049"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1.98</w:t>
            </w:r>
          </w:p>
        </w:tc>
      </w:tr>
      <w:tr w:rsidR="00701208" w:rsidRPr="00051694" w14:paraId="4C53AB0A" w14:textId="77777777" w:rsidTr="00701208">
        <w:trPr>
          <w:trHeight w:val="295"/>
        </w:trPr>
        <w:tc>
          <w:tcPr>
            <w:tcW w:w="2332" w:type="dxa"/>
            <w:tcBorders>
              <w:top w:val="nil"/>
              <w:left w:val="nil"/>
              <w:right w:val="nil"/>
            </w:tcBorders>
            <w:shd w:val="clear" w:color="auto" w:fill="auto"/>
            <w:vAlign w:val="center"/>
            <w:hideMark/>
          </w:tcPr>
          <w:p w14:paraId="2A5D6C4E"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SC</w:t>
            </w:r>
          </w:p>
        </w:tc>
        <w:tc>
          <w:tcPr>
            <w:tcW w:w="728" w:type="dxa"/>
            <w:tcBorders>
              <w:top w:val="nil"/>
              <w:left w:val="nil"/>
              <w:right w:val="nil"/>
            </w:tcBorders>
            <w:shd w:val="clear" w:color="auto" w:fill="auto"/>
            <w:vAlign w:val="bottom"/>
          </w:tcPr>
          <w:p w14:paraId="5D10BA56" w14:textId="7BCE5E5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64.43</w:t>
            </w:r>
          </w:p>
        </w:tc>
        <w:tc>
          <w:tcPr>
            <w:tcW w:w="610" w:type="dxa"/>
            <w:tcBorders>
              <w:top w:val="nil"/>
              <w:left w:val="nil"/>
              <w:right w:val="nil"/>
            </w:tcBorders>
            <w:shd w:val="clear" w:color="auto" w:fill="auto"/>
            <w:vAlign w:val="bottom"/>
          </w:tcPr>
          <w:p w14:paraId="65C95273" w14:textId="37056F1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2.01</w:t>
            </w:r>
          </w:p>
        </w:tc>
        <w:tc>
          <w:tcPr>
            <w:tcW w:w="738" w:type="dxa"/>
            <w:tcBorders>
              <w:top w:val="nil"/>
              <w:left w:val="nil"/>
              <w:right w:val="nil"/>
            </w:tcBorders>
            <w:shd w:val="clear" w:color="auto" w:fill="auto"/>
            <w:vAlign w:val="bottom"/>
          </w:tcPr>
          <w:p w14:paraId="776D047A" w14:textId="6683B69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64.38</w:t>
            </w:r>
          </w:p>
        </w:tc>
        <w:tc>
          <w:tcPr>
            <w:tcW w:w="617" w:type="dxa"/>
            <w:gridSpan w:val="2"/>
            <w:tcBorders>
              <w:top w:val="nil"/>
              <w:left w:val="nil"/>
              <w:right w:val="nil"/>
            </w:tcBorders>
            <w:shd w:val="clear" w:color="auto" w:fill="auto"/>
            <w:vAlign w:val="bottom"/>
          </w:tcPr>
          <w:p w14:paraId="2C51C272" w14:textId="65FFEA7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1.97</w:t>
            </w:r>
          </w:p>
        </w:tc>
        <w:tc>
          <w:tcPr>
            <w:tcW w:w="732" w:type="dxa"/>
            <w:tcBorders>
              <w:top w:val="nil"/>
              <w:left w:val="nil"/>
              <w:right w:val="nil"/>
            </w:tcBorders>
            <w:shd w:val="clear" w:color="auto" w:fill="auto"/>
            <w:vAlign w:val="bottom"/>
          </w:tcPr>
          <w:p w14:paraId="579D4849" w14:textId="25D3830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66.23</w:t>
            </w:r>
          </w:p>
        </w:tc>
        <w:tc>
          <w:tcPr>
            <w:tcW w:w="629" w:type="dxa"/>
            <w:tcBorders>
              <w:top w:val="nil"/>
              <w:left w:val="nil"/>
              <w:right w:val="nil"/>
            </w:tcBorders>
            <w:shd w:val="clear" w:color="auto" w:fill="auto"/>
            <w:vAlign w:val="bottom"/>
          </w:tcPr>
          <w:p w14:paraId="47EAED30" w14:textId="3E5626D7"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2.02</w:t>
            </w:r>
          </w:p>
        </w:tc>
        <w:tc>
          <w:tcPr>
            <w:tcW w:w="719" w:type="dxa"/>
            <w:tcBorders>
              <w:top w:val="nil"/>
              <w:left w:val="nil"/>
              <w:right w:val="nil"/>
            </w:tcBorders>
            <w:shd w:val="clear" w:color="auto" w:fill="auto"/>
            <w:vAlign w:val="bottom"/>
          </w:tcPr>
          <w:p w14:paraId="1A9A2E05" w14:textId="0A1CDFA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64.78</w:t>
            </w:r>
          </w:p>
        </w:tc>
        <w:tc>
          <w:tcPr>
            <w:tcW w:w="636" w:type="dxa"/>
            <w:tcBorders>
              <w:top w:val="nil"/>
              <w:left w:val="nil"/>
              <w:right w:val="nil"/>
            </w:tcBorders>
            <w:shd w:val="clear" w:color="auto" w:fill="auto"/>
            <w:vAlign w:val="bottom"/>
          </w:tcPr>
          <w:p w14:paraId="27E438A7" w14:textId="10BC991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1.94</w:t>
            </w:r>
          </w:p>
        </w:tc>
        <w:tc>
          <w:tcPr>
            <w:tcW w:w="805" w:type="dxa"/>
            <w:tcBorders>
              <w:top w:val="nil"/>
              <w:left w:val="nil"/>
              <w:right w:val="nil"/>
            </w:tcBorders>
            <w:shd w:val="clear" w:color="auto" w:fill="auto"/>
            <w:vAlign w:val="bottom"/>
          </w:tcPr>
          <w:p w14:paraId="795E3967" w14:textId="2E4A6452"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63.67</w:t>
            </w:r>
          </w:p>
        </w:tc>
        <w:tc>
          <w:tcPr>
            <w:tcW w:w="637" w:type="dxa"/>
            <w:tcBorders>
              <w:top w:val="nil"/>
              <w:left w:val="nil"/>
              <w:right w:val="nil"/>
            </w:tcBorders>
            <w:shd w:val="clear" w:color="auto" w:fill="auto"/>
            <w:vAlign w:val="bottom"/>
          </w:tcPr>
          <w:p w14:paraId="2ECD2359" w14:textId="76F76A8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1.84</w:t>
            </w:r>
          </w:p>
        </w:tc>
        <w:tc>
          <w:tcPr>
            <w:tcW w:w="729" w:type="dxa"/>
            <w:tcBorders>
              <w:top w:val="nil"/>
              <w:left w:val="nil"/>
              <w:right w:val="nil"/>
            </w:tcBorders>
            <w:shd w:val="clear" w:color="auto" w:fill="auto"/>
            <w:vAlign w:val="bottom"/>
          </w:tcPr>
          <w:p w14:paraId="0ED1DBC9" w14:textId="0CBE23C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62.91</w:t>
            </w:r>
          </w:p>
        </w:tc>
        <w:tc>
          <w:tcPr>
            <w:tcW w:w="630" w:type="dxa"/>
            <w:gridSpan w:val="3"/>
            <w:tcBorders>
              <w:top w:val="nil"/>
              <w:left w:val="nil"/>
              <w:right w:val="nil"/>
            </w:tcBorders>
            <w:shd w:val="clear" w:color="auto" w:fill="auto"/>
            <w:vAlign w:val="bottom"/>
          </w:tcPr>
          <w:p w14:paraId="23E96851" w14:textId="756FF47D"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2.05</w:t>
            </w:r>
          </w:p>
        </w:tc>
      </w:tr>
      <w:tr w:rsidR="00701208" w:rsidRPr="00051694" w14:paraId="613BD9D3" w14:textId="77777777" w:rsidTr="00701208">
        <w:trPr>
          <w:trHeight w:val="310"/>
        </w:trPr>
        <w:tc>
          <w:tcPr>
            <w:tcW w:w="2332" w:type="dxa"/>
            <w:tcBorders>
              <w:left w:val="nil"/>
              <w:bottom w:val="single" w:sz="4" w:space="0" w:color="auto"/>
              <w:right w:val="nil"/>
            </w:tcBorders>
            <w:shd w:val="clear" w:color="auto" w:fill="auto"/>
            <w:vAlign w:val="center"/>
            <w:hideMark/>
          </w:tcPr>
          <w:p w14:paraId="40D580A4" w14:textId="77777777" w:rsidR="00701208" w:rsidRPr="00051694" w:rsidRDefault="00701208" w:rsidP="001A539C">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Cohort 4 Males DM</w:t>
            </w:r>
          </w:p>
        </w:tc>
        <w:tc>
          <w:tcPr>
            <w:tcW w:w="728" w:type="dxa"/>
            <w:tcBorders>
              <w:left w:val="nil"/>
              <w:bottom w:val="single" w:sz="4" w:space="0" w:color="auto"/>
              <w:right w:val="nil"/>
            </w:tcBorders>
            <w:shd w:val="clear" w:color="auto" w:fill="auto"/>
            <w:vAlign w:val="bottom"/>
          </w:tcPr>
          <w:p w14:paraId="59B4DD88" w14:textId="63036621"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64.31</w:t>
            </w:r>
          </w:p>
        </w:tc>
        <w:tc>
          <w:tcPr>
            <w:tcW w:w="610" w:type="dxa"/>
            <w:tcBorders>
              <w:left w:val="nil"/>
              <w:bottom w:val="single" w:sz="4" w:space="0" w:color="auto"/>
              <w:right w:val="nil"/>
            </w:tcBorders>
            <w:shd w:val="clear" w:color="auto" w:fill="auto"/>
            <w:vAlign w:val="bottom"/>
          </w:tcPr>
          <w:p w14:paraId="0AA38EF7" w14:textId="1471F09C"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2.16</w:t>
            </w:r>
          </w:p>
        </w:tc>
        <w:tc>
          <w:tcPr>
            <w:tcW w:w="738" w:type="dxa"/>
            <w:tcBorders>
              <w:left w:val="nil"/>
              <w:bottom w:val="single" w:sz="4" w:space="0" w:color="auto"/>
              <w:right w:val="nil"/>
            </w:tcBorders>
            <w:shd w:val="clear" w:color="auto" w:fill="auto"/>
            <w:vAlign w:val="bottom"/>
          </w:tcPr>
          <w:p w14:paraId="3FB04411" w14:textId="7228445F"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63.89</w:t>
            </w:r>
          </w:p>
        </w:tc>
        <w:tc>
          <w:tcPr>
            <w:tcW w:w="617" w:type="dxa"/>
            <w:gridSpan w:val="2"/>
            <w:tcBorders>
              <w:left w:val="nil"/>
              <w:bottom w:val="single" w:sz="4" w:space="0" w:color="auto"/>
              <w:right w:val="nil"/>
            </w:tcBorders>
            <w:shd w:val="clear" w:color="auto" w:fill="auto"/>
            <w:vAlign w:val="bottom"/>
          </w:tcPr>
          <w:p w14:paraId="68300BB4" w14:textId="0DD3D71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2.12</w:t>
            </w:r>
          </w:p>
        </w:tc>
        <w:tc>
          <w:tcPr>
            <w:tcW w:w="732" w:type="dxa"/>
            <w:tcBorders>
              <w:left w:val="nil"/>
              <w:bottom w:val="single" w:sz="4" w:space="0" w:color="auto"/>
              <w:right w:val="nil"/>
            </w:tcBorders>
            <w:shd w:val="clear" w:color="auto" w:fill="auto"/>
            <w:vAlign w:val="bottom"/>
          </w:tcPr>
          <w:p w14:paraId="163DD5D4" w14:textId="12EF5A76"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61.32</w:t>
            </w:r>
          </w:p>
        </w:tc>
        <w:tc>
          <w:tcPr>
            <w:tcW w:w="629" w:type="dxa"/>
            <w:tcBorders>
              <w:left w:val="nil"/>
              <w:bottom w:val="single" w:sz="4" w:space="0" w:color="auto"/>
              <w:right w:val="nil"/>
            </w:tcBorders>
            <w:shd w:val="clear" w:color="auto" w:fill="auto"/>
            <w:vAlign w:val="bottom"/>
          </w:tcPr>
          <w:p w14:paraId="5D40ECE5" w14:textId="036E10D3"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2.13</w:t>
            </w:r>
          </w:p>
        </w:tc>
        <w:tc>
          <w:tcPr>
            <w:tcW w:w="719" w:type="dxa"/>
            <w:tcBorders>
              <w:left w:val="nil"/>
              <w:bottom w:val="single" w:sz="4" w:space="0" w:color="auto"/>
              <w:right w:val="nil"/>
            </w:tcBorders>
            <w:shd w:val="clear" w:color="auto" w:fill="auto"/>
            <w:vAlign w:val="bottom"/>
          </w:tcPr>
          <w:p w14:paraId="1ECD06F4" w14:textId="30882BB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61.09</w:t>
            </w:r>
          </w:p>
        </w:tc>
        <w:tc>
          <w:tcPr>
            <w:tcW w:w="636" w:type="dxa"/>
            <w:tcBorders>
              <w:left w:val="nil"/>
              <w:bottom w:val="single" w:sz="4" w:space="0" w:color="auto"/>
              <w:right w:val="nil"/>
            </w:tcBorders>
            <w:shd w:val="clear" w:color="auto" w:fill="auto"/>
            <w:vAlign w:val="bottom"/>
          </w:tcPr>
          <w:p w14:paraId="3A90787C" w14:textId="73020D1B"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1.90</w:t>
            </w:r>
          </w:p>
        </w:tc>
        <w:tc>
          <w:tcPr>
            <w:tcW w:w="805" w:type="dxa"/>
            <w:tcBorders>
              <w:left w:val="nil"/>
              <w:bottom w:val="single" w:sz="4" w:space="0" w:color="auto"/>
              <w:right w:val="nil"/>
            </w:tcBorders>
            <w:shd w:val="clear" w:color="auto" w:fill="auto"/>
            <w:vAlign w:val="bottom"/>
          </w:tcPr>
          <w:p w14:paraId="536B0F94" w14:textId="30BDA7CA"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62.44</w:t>
            </w:r>
          </w:p>
        </w:tc>
        <w:tc>
          <w:tcPr>
            <w:tcW w:w="637" w:type="dxa"/>
            <w:tcBorders>
              <w:left w:val="nil"/>
              <w:bottom w:val="single" w:sz="4" w:space="0" w:color="auto"/>
              <w:right w:val="nil"/>
            </w:tcBorders>
            <w:shd w:val="clear" w:color="auto" w:fill="auto"/>
            <w:vAlign w:val="bottom"/>
          </w:tcPr>
          <w:p w14:paraId="4D417522" w14:textId="76DAC845"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2.03</w:t>
            </w:r>
          </w:p>
        </w:tc>
        <w:tc>
          <w:tcPr>
            <w:tcW w:w="729" w:type="dxa"/>
            <w:tcBorders>
              <w:left w:val="nil"/>
              <w:bottom w:val="single" w:sz="4" w:space="0" w:color="auto"/>
              <w:right w:val="nil"/>
            </w:tcBorders>
            <w:shd w:val="clear" w:color="auto" w:fill="auto"/>
            <w:vAlign w:val="bottom"/>
          </w:tcPr>
          <w:p w14:paraId="6337876B" w14:textId="424201BE"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61.95</w:t>
            </w:r>
          </w:p>
        </w:tc>
        <w:tc>
          <w:tcPr>
            <w:tcW w:w="630" w:type="dxa"/>
            <w:gridSpan w:val="3"/>
            <w:tcBorders>
              <w:left w:val="nil"/>
              <w:bottom w:val="single" w:sz="4" w:space="0" w:color="auto"/>
              <w:right w:val="nil"/>
            </w:tcBorders>
            <w:shd w:val="clear" w:color="auto" w:fill="auto"/>
            <w:vAlign w:val="bottom"/>
          </w:tcPr>
          <w:p w14:paraId="64530D8E" w14:textId="7949A778" w:rsidR="00701208" w:rsidRPr="00051694" w:rsidRDefault="00701208" w:rsidP="001A539C">
            <w:pPr>
              <w:spacing w:after="0"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2.12</w:t>
            </w:r>
          </w:p>
        </w:tc>
      </w:tr>
    </w:tbl>
    <w:p w14:paraId="50205A4E" w14:textId="73CFC5BB" w:rsidR="00AB6951" w:rsidRPr="00051694" w:rsidRDefault="00617D8B" w:rsidP="00617D8B">
      <w:pPr>
        <w:spacing w:line="240" w:lineRule="auto"/>
        <w:ind w:left="-180"/>
        <w:rPr>
          <w:rFonts w:ascii="Times New Roman" w:hAnsi="Times New Roman" w:cs="Times New Roman"/>
          <w:sz w:val="20"/>
          <w:szCs w:val="20"/>
        </w:rPr>
      </w:pPr>
      <w:r w:rsidRPr="00051694">
        <w:rPr>
          <w:rFonts w:ascii="Times New Roman" w:hAnsi="Times New Roman" w:cs="Times New Roman"/>
          <w:sz w:val="20"/>
          <w:szCs w:val="20"/>
        </w:rPr>
        <w:t xml:space="preserve">Note: Item parcel indicators of the latent variables were covariate-adjusted and corrected for outliers (see </w:t>
      </w:r>
      <w:r w:rsidR="0079018F" w:rsidRPr="00051694">
        <w:rPr>
          <w:rFonts w:ascii="Times New Roman" w:hAnsi="Times New Roman" w:cs="Times New Roman"/>
          <w:sz w:val="20"/>
          <w:szCs w:val="20"/>
        </w:rPr>
        <w:t>pages 5-7)</w:t>
      </w:r>
      <w:r w:rsidRPr="00051694">
        <w:rPr>
          <w:rFonts w:ascii="Times New Roman" w:hAnsi="Times New Roman" w:cs="Times New Roman"/>
          <w:sz w:val="20"/>
          <w:szCs w:val="20"/>
        </w:rPr>
        <w:t xml:space="preserve">. The values reported above are the unconstrained estimates used as the </w:t>
      </w:r>
      <w:r w:rsidR="00B42F2B" w:rsidRPr="00051694">
        <w:rPr>
          <w:rFonts w:ascii="Times New Roman" w:hAnsi="Times New Roman" w:cs="Times New Roman"/>
          <w:sz w:val="20"/>
          <w:szCs w:val="20"/>
        </w:rPr>
        <w:t>baseline</w:t>
      </w:r>
      <w:r w:rsidRPr="00051694">
        <w:rPr>
          <w:rFonts w:ascii="Times New Roman" w:hAnsi="Times New Roman" w:cs="Times New Roman"/>
          <w:sz w:val="20"/>
          <w:szCs w:val="20"/>
        </w:rPr>
        <w:t xml:space="preserve"> model against which constraint selections were evaluated.</w:t>
      </w:r>
    </w:p>
    <w:p w14:paraId="2B06B0AA" w14:textId="2C3B0ECF" w:rsidR="00AC3ADB" w:rsidRPr="00051694" w:rsidRDefault="00AB6951" w:rsidP="00610954">
      <w:pPr>
        <w:spacing w:after="160" w:line="259" w:lineRule="auto"/>
        <w:rPr>
          <w:rFonts w:ascii="Times New Roman" w:hAnsi="Times New Roman" w:cs="Times New Roman"/>
          <w:b/>
          <w:sz w:val="24"/>
          <w:szCs w:val="24"/>
        </w:rPr>
      </w:pPr>
      <w:r w:rsidRPr="00051694">
        <w:rPr>
          <w:rFonts w:ascii="Times New Roman" w:hAnsi="Times New Roman" w:cs="Times New Roman"/>
          <w:b/>
          <w:sz w:val="24"/>
          <w:szCs w:val="24"/>
        </w:rPr>
        <w:br w:type="page"/>
      </w:r>
      <w:r w:rsidR="003471D4" w:rsidRPr="00051694">
        <w:rPr>
          <w:rFonts w:ascii="Times New Roman" w:hAnsi="Times New Roman" w:cs="Times New Roman"/>
          <w:b/>
          <w:sz w:val="24"/>
          <w:szCs w:val="24"/>
        </w:rPr>
        <w:t>Appendix Table</w:t>
      </w:r>
      <w:r w:rsidR="0065556C" w:rsidRPr="00051694">
        <w:rPr>
          <w:rFonts w:ascii="Times New Roman" w:hAnsi="Times New Roman" w:cs="Times New Roman"/>
          <w:b/>
          <w:sz w:val="24"/>
          <w:szCs w:val="24"/>
        </w:rPr>
        <w:t xml:space="preserve"> 8</w:t>
      </w:r>
      <w:r w:rsidR="00AC3ADB" w:rsidRPr="00051694">
        <w:rPr>
          <w:rFonts w:ascii="Times New Roman" w:hAnsi="Times New Roman" w:cs="Times New Roman"/>
          <w:b/>
          <w:sz w:val="24"/>
          <w:szCs w:val="24"/>
        </w:rPr>
        <w:t>. Cronbach’s Alpha Reliability Coefficients</w:t>
      </w:r>
    </w:p>
    <w:tbl>
      <w:tblPr>
        <w:tblW w:w="9786" w:type="dxa"/>
        <w:tblInd w:w="-90" w:type="dxa"/>
        <w:tblLook w:val="04A0" w:firstRow="1" w:lastRow="0" w:firstColumn="1" w:lastColumn="0" w:noHBand="0" w:noVBand="1"/>
      </w:tblPr>
      <w:tblGrid>
        <w:gridCol w:w="3420"/>
        <w:gridCol w:w="929"/>
        <w:gridCol w:w="1187"/>
        <w:gridCol w:w="929"/>
        <w:gridCol w:w="1187"/>
        <w:gridCol w:w="929"/>
        <w:gridCol w:w="1205"/>
      </w:tblGrid>
      <w:tr w:rsidR="00AC3ADB" w:rsidRPr="00051694" w14:paraId="0D5E87F4" w14:textId="77777777" w:rsidTr="00D07215">
        <w:trPr>
          <w:trHeight w:val="300"/>
        </w:trPr>
        <w:tc>
          <w:tcPr>
            <w:tcW w:w="3420" w:type="dxa"/>
            <w:tcBorders>
              <w:top w:val="single" w:sz="4" w:space="0" w:color="auto"/>
              <w:left w:val="nil"/>
              <w:bottom w:val="single" w:sz="4" w:space="0" w:color="auto"/>
              <w:right w:val="nil"/>
            </w:tcBorders>
            <w:shd w:val="clear" w:color="auto" w:fill="auto"/>
            <w:noWrap/>
            <w:vAlign w:val="center"/>
            <w:hideMark/>
          </w:tcPr>
          <w:p w14:paraId="3AB42F24" w14:textId="77777777" w:rsidR="00AC3ADB" w:rsidRPr="00051694" w:rsidRDefault="00AC3ADB" w:rsidP="00D07215">
            <w:pPr>
              <w:spacing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Outcome</w:t>
            </w:r>
          </w:p>
        </w:tc>
        <w:tc>
          <w:tcPr>
            <w:tcW w:w="0" w:type="auto"/>
            <w:tcBorders>
              <w:top w:val="single" w:sz="4" w:space="0" w:color="auto"/>
              <w:left w:val="nil"/>
              <w:bottom w:val="single" w:sz="4" w:space="0" w:color="auto"/>
              <w:right w:val="nil"/>
            </w:tcBorders>
            <w:shd w:val="clear" w:color="auto" w:fill="auto"/>
            <w:noWrap/>
            <w:hideMark/>
          </w:tcPr>
          <w:p w14:paraId="2D815990" w14:textId="77777777" w:rsidR="00AC3ADB" w:rsidRPr="00051694" w:rsidRDefault="00AC3ADB" w:rsidP="00D07215">
            <w:pPr>
              <w:spacing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Fall 6th</w:t>
            </w:r>
          </w:p>
        </w:tc>
        <w:tc>
          <w:tcPr>
            <w:tcW w:w="0" w:type="auto"/>
            <w:tcBorders>
              <w:top w:val="single" w:sz="4" w:space="0" w:color="auto"/>
              <w:left w:val="nil"/>
              <w:bottom w:val="single" w:sz="4" w:space="0" w:color="auto"/>
              <w:right w:val="nil"/>
            </w:tcBorders>
            <w:shd w:val="clear" w:color="auto" w:fill="auto"/>
            <w:noWrap/>
            <w:hideMark/>
          </w:tcPr>
          <w:p w14:paraId="5655A8DA" w14:textId="77777777" w:rsidR="00AC3ADB" w:rsidRPr="00051694" w:rsidRDefault="00AC3ADB" w:rsidP="00D07215">
            <w:pPr>
              <w:spacing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Spring 6th</w:t>
            </w:r>
          </w:p>
        </w:tc>
        <w:tc>
          <w:tcPr>
            <w:tcW w:w="0" w:type="auto"/>
            <w:tcBorders>
              <w:top w:val="single" w:sz="4" w:space="0" w:color="auto"/>
              <w:left w:val="nil"/>
              <w:bottom w:val="single" w:sz="4" w:space="0" w:color="auto"/>
              <w:right w:val="nil"/>
            </w:tcBorders>
            <w:shd w:val="clear" w:color="auto" w:fill="auto"/>
            <w:noWrap/>
            <w:hideMark/>
          </w:tcPr>
          <w:p w14:paraId="2F3B8E3C" w14:textId="77777777" w:rsidR="00AC3ADB" w:rsidRPr="00051694" w:rsidRDefault="00AC3ADB" w:rsidP="00D07215">
            <w:pPr>
              <w:spacing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Fall 7th</w:t>
            </w:r>
          </w:p>
        </w:tc>
        <w:tc>
          <w:tcPr>
            <w:tcW w:w="0" w:type="auto"/>
            <w:tcBorders>
              <w:top w:val="single" w:sz="4" w:space="0" w:color="auto"/>
              <w:left w:val="nil"/>
              <w:bottom w:val="single" w:sz="4" w:space="0" w:color="auto"/>
              <w:right w:val="nil"/>
            </w:tcBorders>
            <w:shd w:val="clear" w:color="auto" w:fill="auto"/>
            <w:noWrap/>
            <w:hideMark/>
          </w:tcPr>
          <w:p w14:paraId="1ACC61E0" w14:textId="77777777" w:rsidR="00AC3ADB" w:rsidRPr="00051694" w:rsidRDefault="00AC3ADB" w:rsidP="00D07215">
            <w:pPr>
              <w:spacing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Spring 7th</w:t>
            </w:r>
          </w:p>
        </w:tc>
        <w:tc>
          <w:tcPr>
            <w:tcW w:w="0" w:type="auto"/>
            <w:tcBorders>
              <w:top w:val="single" w:sz="4" w:space="0" w:color="auto"/>
              <w:left w:val="nil"/>
              <w:bottom w:val="single" w:sz="4" w:space="0" w:color="auto"/>
              <w:right w:val="nil"/>
            </w:tcBorders>
            <w:shd w:val="clear" w:color="auto" w:fill="auto"/>
            <w:noWrap/>
            <w:hideMark/>
          </w:tcPr>
          <w:p w14:paraId="2DD38C31" w14:textId="77777777" w:rsidR="00AC3ADB" w:rsidRPr="00051694" w:rsidRDefault="00AC3ADB" w:rsidP="00D07215">
            <w:pPr>
              <w:spacing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Fall 8th</w:t>
            </w:r>
          </w:p>
        </w:tc>
        <w:tc>
          <w:tcPr>
            <w:tcW w:w="1205" w:type="dxa"/>
            <w:tcBorders>
              <w:top w:val="single" w:sz="4" w:space="0" w:color="auto"/>
              <w:left w:val="nil"/>
              <w:bottom w:val="single" w:sz="4" w:space="0" w:color="auto"/>
              <w:right w:val="nil"/>
            </w:tcBorders>
            <w:shd w:val="clear" w:color="auto" w:fill="auto"/>
            <w:noWrap/>
            <w:hideMark/>
          </w:tcPr>
          <w:p w14:paraId="27B60806" w14:textId="77777777" w:rsidR="00AC3ADB" w:rsidRPr="00051694" w:rsidRDefault="00AC3ADB" w:rsidP="00D07215">
            <w:pPr>
              <w:spacing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Spring 8th</w:t>
            </w:r>
          </w:p>
        </w:tc>
      </w:tr>
      <w:tr w:rsidR="00AC3ADB" w:rsidRPr="00051694" w14:paraId="4629B901" w14:textId="77777777" w:rsidTr="00D07215">
        <w:trPr>
          <w:trHeight w:val="300"/>
        </w:trPr>
        <w:tc>
          <w:tcPr>
            <w:tcW w:w="3420" w:type="dxa"/>
            <w:tcBorders>
              <w:top w:val="single" w:sz="4" w:space="0" w:color="auto"/>
              <w:left w:val="nil"/>
              <w:bottom w:val="nil"/>
              <w:right w:val="nil"/>
            </w:tcBorders>
            <w:shd w:val="clear" w:color="auto" w:fill="auto"/>
            <w:noWrap/>
            <w:hideMark/>
          </w:tcPr>
          <w:p w14:paraId="7E9250D6" w14:textId="77777777" w:rsidR="00AC3ADB" w:rsidRPr="00051694" w:rsidRDefault="00AC3ADB" w:rsidP="00D07215">
            <w:pPr>
              <w:spacing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Teen Dating Violence Perpetration</w:t>
            </w:r>
          </w:p>
        </w:tc>
        <w:tc>
          <w:tcPr>
            <w:tcW w:w="0" w:type="auto"/>
            <w:tcBorders>
              <w:top w:val="single" w:sz="4" w:space="0" w:color="auto"/>
              <w:left w:val="nil"/>
              <w:bottom w:val="nil"/>
              <w:right w:val="nil"/>
            </w:tcBorders>
            <w:shd w:val="clear" w:color="auto" w:fill="auto"/>
            <w:noWrap/>
            <w:vAlign w:val="bottom"/>
            <w:hideMark/>
          </w:tcPr>
          <w:p w14:paraId="4E342098"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0.90</w:t>
            </w:r>
          </w:p>
        </w:tc>
        <w:tc>
          <w:tcPr>
            <w:tcW w:w="0" w:type="auto"/>
            <w:tcBorders>
              <w:top w:val="single" w:sz="4" w:space="0" w:color="auto"/>
              <w:left w:val="nil"/>
              <w:bottom w:val="nil"/>
              <w:right w:val="nil"/>
            </w:tcBorders>
            <w:shd w:val="clear" w:color="auto" w:fill="auto"/>
            <w:noWrap/>
            <w:vAlign w:val="bottom"/>
            <w:hideMark/>
          </w:tcPr>
          <w:p w14:paraId="40D354FD"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0.92</w:t>
            </w:r>
          </w:p>
        </w:tc>
        <w:tc>
          <w:tcPr>
            <w:tcW w:w="0" w:type="auto"/>
            <w:tcBorders>
              <w:top w:val="single" w:sz="4" w:space="0" w:color="auto"/>
              <w:left w:val="nil"/>
              <w:bottom w:val="nil"/>
              <w:right w:val="nil"/>
            </w:tcBorders>
            <w:shd w:val="clear" w:color="auto" w:fill="auto"/>
            <w:noWrap/>
            <w:vAlign w:val="bottom"/>
            <w:hideMark/>
          </w:tcPr>
          <w:p w14:paraId="06704BB9"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0.89</w:t>
            </w:r>
          </w:p>
        </w:tc>
        <w:tc>
          <w:tcPr>
            <w:tcW w:w="0" w:type="auto"/>
            <w:tcBorders>
              <w:top w:val="single" w:sz="4" w:space="0" w:color="auto"/>
              <w:left w:val="nil"/>
              <w:bottom w:val="nil"/>
              <w:right w:val="nil"/>
            </w:tcBorders>
            <w:shd w:val="clear" w:color="auto" w:fill="auto"/>
            <w:noWrap/>
            <w:vAlign w:val="bottom"/>
            <w:hideMark/>
          </w:tcPr>
          <w:p w14:paraId="1D15BB92"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0.93</w:t>
            </w:r>
          </w:p>
        </w:tc>
        <w:tc>
          <w:tcPr>
            <w:tcW w:w="0" w:type="auto"/>
            <w:tcBorders>
              <w:top w:val="single" w:sz="4" w:space="0" w:color="auto"/>
              <w:left w:val="nil"/>
              <w:bottom w:val="nil"/>
              <w:right w:val="nil"/>
            </w:tcBorders>
            <w:shd w:val="clear" w:color="auto" w:fill="auto"/>
            <w:noWrap/>
            <w:vAlign w:val="bottom"/>
            <w:hideMark/>
          </w:tcPr>
          <w:p w14:paraId="65C98ED4"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0.91</w:t>
            </w:r>
          </w:p>
        </w:tc>
        <w:tc>
          <w:tcPr>
            <w:tcW w:w="1205" w:type="dxa"/>
            <w:tcBorders>
              <w:top w:val="single" w:sz="4" w:space="0" w:color="auto"/>
              <w:left w:val="nil"/>
              <w:bottom w:val="nil"/>
              <w:right w:val="nil"/>
            </w:tcBorders>
            <w:shd w:val="clear" w:color="auto" w:fill="auto"/>
            <w:noWrap/>
            <w:vAlign w:val="bottom"/>
            <w:hideMark/>
          </w:tcPr>
          <w:p w14:paraId="00793D1A"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0.92</w:t>
            </w:r>
          </w:p>
        </w:tc>
      </w:tr>
      <w:tr w:rsidR="00AC3ADB" w:rsidRPr="00051694" w14:paraId="0530DF8B" w14:textId="77777777" w:rsidTr="00D07215">
        <w:trPr>
          <w:trHeight w:val="300"/>
        </w:trPr>
        <w:tc>
          <w:tcPr>
            <w:tcW w:w="3420" w:type="dxa"/>
            <w:tcBorders>
              <w:top w:val="nil"/>
              <w:left w:val="nil"/>
              <w:bottom w:val="nil"/>
              <w:right w:val="nil"/>
            </w:tcBorders>
            <w:shd w:val="clear" w:color="auto" w:fill="auto"/>
            <w:noWrap/>
            <w:hideMark/>
          </w:tcPr>
          <w:p w14:paraId="49AB3BCC" w14:textId="77777777" w:rsidR="00AC3ADB" w:rsidRPr="00051694" w:rsidRDefault="00AC3ADB" w:rsidP="00D07215">
            <w:pPr>
              <w:spacing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Teen Dating Violence Victimization</w:t>
            </w:r>
          </w:p>
        </w:tc>
        <w:tc>
          <w:tcPr>
            <w:tcW w:w="0" w:type="auto"/>
            <w:tcBorders>
              <w:top w:val="nil"/>
              <w:left w:val="nil"/>
              <w:bottom w:val="nil"/>
              <w:right w:val="nil"/>
            </w:tcBorders>
            <w:shd w:val="clear" w:color="auto" w:fill="auto"/>
            <w:noWrap/>
            <w:vAlign w:val="bottom"/>
            <w:hideMark/>
          </w:tcPr>
          <w:p w14:paraId="4921DDA5"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0.90</w:t>
            </w:r>
          </w:p>
        </w:tc>
        <w:tc>
          <w:tcPr>
            <w:tcW w:w="0" w:type="auto"/>
            <w:tcBorders>
              <w:top w:val="nil"/>
              <w:left w:val="nil"/>
              <w:bottom w:val="nil"/>
              <w:right w:val="nil"/>
            </w:tcBorders>
            <w:shd w:val="clear" w:color="auto" w:fill="auto"/>
            <w:noWrap/>
            <w:vAlign w:val="bottom"/>
            <w:hideMark/>
          </w:tcPr>
          <w:p w14:paraId="3340E94B"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0.91</w:t>
            </w:r>
          </w:p>
        </w:tc>
        <w:tc>
          <w:tcPr>
            <w:tcW w:w="0" w:type="auto"/>
            <w:tcBorders>
              <w:top w:val="nil"/>
              <w:left w:val="nil"/>
              <w:bottom w:val="nil"/>
              <w:right w:val="nil"/>
            </w:tcBorders>
            <w:shd w:val="clear" w:color="auto" w:fill="auto"/>
            <w:noWrap/>
            <w:vAlign w:val="bottom"/>
            <w:hideMark/>
          </w:tcPr>
          <w:p w14:paraId="5C42C0BB"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0.89</w:t>
            </w:r>
          </w:p>
        </w:tc>
        <w:tc>
          <w:tcPr>
            <w:tcW w:w="0" w:type="auto"/>
            <w:tcBorders>
              <w:top w:val="nil"/>
              <w:left w:val="nil"/>
              <w:bottom w:val="nil"/>
              <w:right w:val="nil"/>
            </w:tcBorders>
            <w:shd w:val="clear" w:color="auto" w:fill="auto"/>
            <w:noWrap/>
            <w:vAlign w:val="bottom"/>
            <w:hideMark/>
          </w:tcPr>
          <w:p w14:paraId="07E8A1A6"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0.93</w:t>
            </w:r>
          </w:p>
        </w:tc>
        <w:tc>
          <w:tcPr>
            <w:tcW w:w="0" w:type="auto"/>
            <w:tcBorders>
              <w:top w:val="nil"/>
              <w:left w:val="nil"/>
              <w:bottom w:val="nil"/>
              <w:right w:val="nil"/>
            </w:tcBorders>
            <w:shd w:val="clear" w:color="auto" w:fill="auto"/>
            <w:noWrap/>
            <w:vAlign w:val="bottom"/>
            <w:hideMark/>
          </w:tcPr>
          <w:p w14:paraId="028E1D5F"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0.92</w:t>
            </w:r>
          </w:p>
        </w:tc>
        <w:tc>
          <w:tcPr>
            <w:tcW w:w="1205" w:type="dxa"/>
            <w:tcBorders>
              <w:top w:val="nil"/>
              <w:left w:val="nil"/>
              <w:bottom w:val="nil"/>
              <w:right w:val="nil"/>
            </w:tcBorders>
            <w:shd w:val="clear" w:color="auto" w:fill="auto"/>
            <w:noWrap/>
            <w:vAlign w:val="bottom"/>
            <w:hideMark/>
          </w:tcPr>
          <w:p w14:paraId="2109849B"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0.92</w:t>
            </w:r>
          </w:p>
        </w:tc>
      </w:tr>
      <w:tr w:rsidR="00AC3ADB" w:rsidRPr="00051694" w14:paraId="14EE22E2" w14:textId="77777777" w:rsidTr="00D07215">
        <w:trPr>
          <w:trHeight w:val="300"/>
        </w:trPr>
        <w:tc>
          <w:tcPr>
            <w:tcW w:w="3420" w:type="dxa"/>
            <w:tcBorders>
              <w:top w:val="nil"/>
              <w:left w:val="nil"/>
              <w:right w:val="nil"/>
            </w:tcBorders>
            <w:shd w:val="clear" w:color="auto" w:fill="auto"/>
            <w:noWrap/>
            <w:hideMark/>
          </w:tcPr>
          <w:p w14:paraId="3EFC8893" w14:textId="77777777" w:rsidR="00AC3ADB" w:rsidRPr="00051694" w:rsidRDefault="00AC3ADB" w:rsidP="00D07215">
            <w:pPr>
              <w:spacing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Use of Negative Conflict Resolution Strategies</w:t>
            </w:r>
          </w:p>
        </w:tc>
        <w:tc>
          <w:tcPr>
            <w:tcW w:w="0" w:type="auto"/>
            <w:tcBorders>
              <w:top w:val="nil"/>
              <w:left w:val="nil"/>
              <w:right w:val="nil"/>
            </w:tcBorders>
            <w:shd w:val="clear" w:color="auto" w:fill="auto"/>
            <w:noWrap/>
            <w:vAlign w:val="bottom"/>
            <w:hideMark/>
          </w:tcPr>
          <w:p w14:paraId="79104844"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0.76</w:t>
            </w:r>
          </w:p>
        </w:tc>
        <w:tc>
          <w:tcPr>
            <w:tcW w:w="0" w:type="auto"/>
            <w:tcBorders>
              <w:top w:val="nil"/>
              <w:left w:val="nil"/>
              <w:right w:val="nil"/>
            </w:tcBorders>
            <w:shd w:val="clear" w:color="auto" w:fill="auto"/>
            <w:noWrap/>
            <w:vAlign w:val="bottom"/>
            <w:hideMark/>
          </w:tcPr>
          <w:p w14:paraId="00B142E1"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0.79</w:t>
            </w:r>
          </w:p>
        </w:tc>
        <w:tc>
          <w:tcPr>
            <w:tcW w:w="0" w:type="auto"/>
            <w:tcBorders>
              <w:top w:val="nil"/>
              <w:left w:val="nil"/>
              <w:right w:val="nil"/>
            </w:tcBorders>
            <w:shd w:val="clear" w:color="auto" w:fill="auto"/>
            <w:noWrap/>
            <w:vAlign w:val="bottom"/>
            <w:hideMark/>
          </w:tcPr>
          <w:p w14:paraId="2B5F740D"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0.82</w:t>
            </w:r>
          </w:p>
        </w:tc>
        <w:tc>
          <w:tcPr>
            <w:tcW w:w="0" w:type="auto"/>
            <w:tcBorders>
              <w:top w:val="nil"/>
              <w:left w:val="nil"/>
              <w:right w:val="nil"/>
            </w:tcBorders>
            <w:shd w:val="clear" w:color="auto" w:fill="auto"/>
            <w:noWrap/>
            <w:vAlign w:val="bottom"/>
            <w:hideMark/>
          </w:tcPr>
          <w:p w14:paraId="07F3E70D"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0.82</w:t>
            </w:r>
          </w:p>
        </w:tc>
        <w:tc>
          <w:tcPr>
            <w:tcW w:w="0" w:type="auto"/>
            <w:tcBorders>
              <w:top w:val="nil"/>
              <w:left w:val="nil"/>
              <w:right w:val="nil"/>
            </w:tcBorders>
            <w:shd w:val="clear" w:color="auto" w:fill="auto"/>
            <w:noWrap/>
            <w:vAlign w:val="bottom"/>
            <w:hideMark/>
          </w:tcPr>
          <w:p w14:paraId="32F391E9"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0.85</w:t>
            </w:r>
          </w:p>
        </w:tc>
        <w:tc>
          <w:tcPr>
            <w:tcW w:w="1205" w:type="dxa"/>
            <w:tcBorders>
              <w:top w:val="nil"/>
              <w:left w:val="nil"/>
              <w:right w:val="nil"/>
            </w:tcBorders>
            <w:shd w:val="clear" w:color="auto" w:fill="auto"/>
            <w:noWrap/>
            <w:vAlign w:val="bottom"/>
            <w:hideMark/>
          </w:tcPr>
          <w:p w14:paraId="453171F8"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0.85</w:t>
            </w:r>
          </w:p>
        </w:tc>
      </w:tr>
      <w:tr w:rsidR="00AC3ADB" w:rsidRPr="00051694" w14:paraId="79696599" w14:textId="77777777" w:rsidTr="00D07215">
        <w:trPr>
          <w:trHeight w:val="300"/>
        </w:trPr>
        <w:tc>
          <w:tcPr>
            <w:tcW w:w="3420" w:type="dxa"/>
            <w:tcBorders>
              <w:top w:val="nil"/>
              <w:left w:val="nil"/>
              <w:bottom w:val="single" w:sz="4" w:space="0" w:color="auto"/>
              <w:right w:val="nil"/>
            </w:tcBorders>
            <w:shd w:val="clear" w:color="auto" w:fill="auto"/>
            <w:noWrap/>
            <w:hideMark/>
          </w:tcPr>
          <w:p w14:paraId="0EBCE390" w14:textId="77777777" w:rsidR="00AC3ADB" w:rsidRPr="00051694" w:rsidRDefault="00AC3ADB" w:rsidP="00D07215">
            <w:pPr>
              <w:spacing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Positive Relationship Skills</w:t>
            </w:r>
          </w:p>
        </w:tc>
        <w:tc>
          <w:tcPr>
            <w:tcW w:w="0" w:type="auto"/>
            <w:tcBorders>
              <w:top w:val="nil"/>
              <w:left w:val="nil"/>
              <w:bottom w:val="single" w:sz="4" w:space="0" w:color="auto"/>
              <w:right w:val="nil"/>
            </w:tcBorders>
            <w:shd w:val="clear" w:color="auto" w:fill="auto"/>
            <w:noWrap/>
            <w:vAlign w:val="bottom"/>
            <w:hideMark/>
          </w:tcPr>
          <w:p w14:paraId="7F72CC46"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0.85</w:t>
            </w:r>
          </w:p>
        </w:tc>
        <w:tc>
          <w:tcPr>
            <w:tcW w:w="0" w:type="auto"/>
            <w:tcBorders>
              <w:top w:val="nil"/>
              <w:left w:val="nil"/>
              <w:bottom w:val="single" w:sz="4" w:space="0" w:color="auto"/>
              <w:right w:val="nil"/>
            </w:tcBorders>
            <w:shd w:val="clear" w:color="auto" w:fill="auto"/>
            <w:noWrap/>
            <w:vAlign w:val="bottom"/>
            <w:hideMark/>
          </w:tcPr>
          <w:p w14:paraId="721385C6"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0.81</w:t>
            </w:r>
          </w:p>
        </w:tc>
        <w:tc>
          <w:tcPr>
            <w:tcW w:w="0" w:type="auto"/>
            <w:tcBorders>
              <w:top w:val="nil"/>
              <w:left w:val="nil"/>
              <w:bottom w:val="single" w:sz="4" w:space="0" w:color="auto"/>
              <w:right w:val="nil"/>
            </w:tcBorders>
            <w:shd w:val="clear" w:color="auto" w:fill="auto"/>
            <w:noWrap/>
            <w:vAlign w:val="bottom"/>
            <w:hideMark/>
          </w:tcPr>
          <w:p w14:paraId="71FFEFF1"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0.87</w:t>
            </w:r>
          </w:p>
        </w:tc>
        <w:tc>
          <w:tcPr>
            <w:tcW w:w="0" w:type="auto"/>
            <w:tcBorders>
              <w:top w:val="nil"/>
              <w:left w:val="nil"/>
              <w:bottom w:val="single" w:sz="4" w:space="0" w:color="auto"/>
              <w:right w:val="nil"/>
            </w:tcBorders>
            <w:shd w:val="clear" w:color="auto" w:fill="auto"/>
            <w:noWrap/>
            <w:vAlign w:val="bottom"/>
            <w:hideMark/>
          </w:tcPr>
          <w:p w14:paraId="02A4E9DD"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0.84</w:t>
            </w:r>
          </w:p>
        </w:tc>
        <w:tc>
          <w:tcPr>
            <w:tcW w:w="0" w:type="auto"/>
            <w:tcBorders>
              <w:top w:val="nil"/>
              <w:left w:val="nil"/>
              <w:bottom w:val="single" w:sz="4" w:space="0" w:color="auto"/>
              <w:right w:val="nil"/>
            </w:tcBorders>
            <w:shd w:val="clear" w:color="auto" w:fill="auto"/>
            <w:noWrap/>
            <w:vAlign w:val="bottom"/>
            <w:hideMark/>
          </w:tcPr>
          <w:p w14:paraId="0BAC79C3"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0.88</w:t>
            </w:r>
          </w:p>
        </w:tc>
        <w:tc>
          <w:tcPr>
            <w:tcW w:w="1205" w:type="dxa"/>
            <w:tcBorders>
              <w:top w:val="nil"/>
              <w:left w:val="nil"/>
              <w:bottom w:val="single" w:sz="4" w:space="0" w:color="auto"/>
              <w:right w:val="nil"/>
            </w:tcBorders>
            <w:shd w:val="clear" w:color="auto" w:fill="auto"/>
            <w:noWrap/>
            <w:vAlign w:val="bottom"/>
            <w:hideMark/>
          </w:tcPr>
          <w:p w14:paraId="72C7E357" w14:textId="77777777" w:rsidR="00AC3ADB" w:rsidRPr="00051694" w:rsidRDefault="00AC3ADB" w:rsidP="00D07215">
            <w:pPr>
              <w:spacing w:line="240" w:lineRule="auto"/>
              <w:jc w:val="center"/>
              <w:rPr>
                <w:rFonts w:ascii="Times New Roman" w:eastAsia="Times New Roman" w:hAnsi="Times New Roman" w:cs="Times New Roman"/>
                <w:color w:val="000000"/>
                <w:sz w:val="20"/>
                <w:szCs w:val="20"/>
              </w:rPr>
            </w:pPr>
            <w:r w:rsidRPr="00051694">
              <w:rPr>
                <w:rFonts w:ascii="Times New Roman" w:hAnsi="Times New Roman" w:cs="Times New Roman"/>
                <w:color w:val="000000"/>
                <w:sz w:val="20"/>
                <w:szCs w:val="20"/>
              </w:rPr>
              <w:t>0.84</w:t>
            </w:r>
          </w:p>
        </w:tc>
      </w:tr>
    </w:tbl>
    <w:p w14:paraId="5B6B89F4" w14:textId="77777777" w:rsidR="00AC3ADB" w:rsidRPr="00051694" w:rsidRDefault="00AC3ADB" w:rsidP="00D07215">
      <w:pPr>
        <w:spacing w:after="0" w:line="240" w:lineRule="auto"/>
        <w:rPr>
          <w:rFonts w:ascii="Times New Roman" w:hAnsi="Times New Roman" w:cs="Times New Roman"/>
        </w:rPr>
      </w:pPr>
    </w:p>
    <w:p w14:paraId="3D5FFDA9" w14:textId="77777777" w:rsidR="00E04238" w:rsidRPr="00051694" w:rsidRDefault="00E04238">
      <w:pPr>
        <w:spacing w:after="160" w:line="259" w:lineRule="auto"/>
        <w:rPr>
          <w:rFonts w:ascii="Times New Roman" w:hAnsi="Times New Roman" w:cs="Times New Roman"/>
          <w:b/>
          <w:sz w:val="24"/>
          <w:szCs w:val="24"/>
        </w:rPr>
      </w:pPr>
      <w:r w:rsidRPr="00051694">
        <w:rPr>
          <w:rFonts w:ascii="Times New Roman" w:hAnsi="Times New Roman" w:cs="Times New Roman"/>
          <w:b/>
          <w:sz w:val="24"/>
          <w:szCs w:val="24"/>
        </w:rPr>
        <w:br w:type="page"/>
      </w:r>
    </w:p>
    <w:p w14:paraId="0D4E5EA9" w14:textId="5D4BBE2A" w:rsidR="00AC3ADB" w:rsidRPr="00051694" w:rsidRDefault="003471D4" w:rsidP="00D07215">
      <w:pPr>
        <w:keepNext/>
        <w:keepLines/>
        <w:spacing w:after="0" w:line="240" w:lineRule="auto"/>
        <w:rPr>
          <w:rFonts w:ascii="Times New Roman" w:hAnsi="Times New Roman" w:cs="Times New Roman"/>
          <w:b/>
          <w:sz w:val="24"/>
          <w:szCs w:val="24"/>
        </w:rPr>
      </w:pPr>
      <w:r w:rsidRPr="00051694">
        <w:rPr>
          <w:rFonts w:ascii="Times New Roman" w:hAnsi="Times New Roman" w:cs="Times New Roman"/>
          <w:b/>
          <w:sz w:val="24"/>
          <w:szCs w:val="24"/>
        </w:rPr>
        <w:t>Appendix Table</w:t>
      </w:r>
      <w:r w:rsidR="00AC3ADB" w:rsidRPr="00051694">
        <w:rPr>
          <w:rFonts w:ascii="Times New Roman" w:hAnsi="Times New Roman" w:cs="Times New Roman"/>
          <w:b/>
          <w:sz w:val="24"/>
          <w:szCs w:val="24"/>
        </w:rPr>
        <w:t xml:space="preserve"> </w:t>
      </w:r>
      <w:r w:rsidR="0065556C" w:rsidRPr="00051694">
        <w:rPr>
          <w:rFonts w:ascii="Times New Roman" w:hAnsi="Times New Roman" w:cs="Times New Roman"/>
          <w:b/>
          <w:sz w:val="24"/>
          <w:szCs w:val="24"/>
        </w:rPr>
        <w:t>9</w:t>
      </w:r>
      <w:r w:rsidR="00AC3ADB" w:rsidRPr="00051694">
        <w:rPr>
          <w:rFonts w:ascii="Times New Roman" w:hAnsi="Times New Roman" w:cs="Times New Roman"/>
          <w:b/>
          <w:sz w:val="24"/>
          <w:szCs w:val="24"/>
        </w:rPr>
        <w:t>. Conversion of Original Response Anchors to POMS Scores</w:t>
      </w:r>
    </w:p>
    <w:p w14:paraId="4FB37CEF" w14:textId="77777777" w:rsidR="00F96E8C" w:rsidRPr="00051694" w:rsidRDefault="00F96E8C" w:rsidP="00D07215">
      <w:pPr>
        <w:keepNext/>
        <w:keepLines/>
        <w:spacing w:after="0" w:line="240" w:lineRule="auto"/>
        <w:rPr>
          <w:rFonts w:ascii="Times New Roman" w:hAnsi="Times New Roman" w:cs="Times New Roman"/>
          <w:b/>
          <w:i/>
          <w:sz w:val="24"/>
          <w:szCs w:val="24"/>
        </w:rPr>
      </w:pPr>
    </w:p>
    <w:tbl>
      <w:tblPr>
        <w:tblW w:w="3329" w:type="pct"/>
        <w:tblCellMar>
          <w:top w:w="15" w:type="dxa"/>
          <w:bottom w:w="15" w:type="dxa"/>
        </w:tblCellMar>
        <w:tblLook w:val="04A0" w:firstRow="1" w:lastRow="0" w:firstColumn="1" w:lastColumn="0" w:noHBand="0" w:noVBand="1"/>
      </w:tblPr>
      <w:tblGrid>
        <w:gridCol w:w="3060"/>
        <w:gridCol w:w="1587"/>
        <w:gridCol w:w="1585"/>
      </w:tblGrid>
      <w:tr w:rsidR="00AC3ADB" w:rsidRPr="00051694" w14:paraId="49F282F6" w14:textId="77777777" w:rsidTr="00A0221F">
        <w:trPr>
          <w:trHeight w:hRule="exact" w:val="826"/>
          <w:tblHeader/>
        </w:trPr>
        <w:tc>
          <w:tcPr>
            <w:tcW w:w="2455" w:type="pct"/>
            <w:tcBorders>
              <w:top w:val="single" w:sz="4" w:space="0" w:color="auto"/>
              <w:bottom w:val="single" w:sz="4" w:space="0" w:color="auto"/>
            </w:tcBorders>
            <w:noWrap/>
            <w:vAlign w:val="bottom"/>
            <w:hideMark/>
          </w:tcPr>
          <w:p w14:paraId="1292326B" w14:textId="77777777" w:rsidR="00AC3ADB" w:rsidRPr="00051694" w:rsidRDefault="00AC3ADB" w:rsidP="00D07215">
            <w:pPr>
              <w:spacing w:after="0" w:line="240" w:lineRule="auto"/>
              <w:jc w:val="center"/>
              <w:rPr>
                <w:rFonts w:ascii="Times New Roman" w:eastAsia="Times New Roman" w:hAnsi="Times New Roman" w:cs="Times New Roman"/>
                <w:sz w:val="20"/>
                <w:szCs w:val="20"/>
              </w:rPr>
            </w:pPr>
          </w:p>
        </w:tc>
        <w:tc>
          <w:tcPr>
            <w:tcW w:w="1273" w:type="pct"/>
            <w:tcBorders>
              <w:top w:val="single" w:sz="4" w:space="0" w:color="auto"/>
              <w:bottom w:val="single" w:sz="4" w:space="0" w:color="auto"/>
            </w:tcBorders>
            <w:vAlign w:val="center"/>
            <w:hideMark/>
          </w:tcPr>
          <w:p w14:paraId="0DA4EF1E" w14:textId="5723F787" w:rsidR="00AC3ADB" w:rsidRPr="00051694" w:rsidRDefault="00BA5BF0"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Original Response Categories</w:t>
            </w:r>
          </w:p>
        </w:tc>
        <w:tc>
          <w:tcPr>
            <w:tcW w:w="1272" w:type="pct"/>
            <w:tcBorders>
              <w:top w:val="single" w:sz="4" w:space="0" w:color="auto"/>
              <w:bottom w:val="single" w:sz="4" w:space="0" w:color="auto"/>
            </w:tcBorders>
            <w:vAlign w:val="center"/>
            <w:hideMark/>
          </w:tcPr>
          <w:p w14:paraId="0B7606E0" w14:textId="5132D20B" w:rsidR="00AC3ADB" w:rsidRPr="00051694" w:rsidRDefault="00BA5BF0"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 xml:space="preserve">Equivalent </w:t>
            </w:r>
            <w:r w:rsidR="00AC3ADB" w:rsidRPr="00051694">
              <w:rPr>
                <w:rFonts w:ascii="Times New Roman" w:eastAsia="Times New Roman" w:hAnsi="Times New Roman" w:cs="Times New Roman"/>
                <w:b/>
                <w:color w:val="000000"/>
                <w:sz w:val="20"/>
                <w:szCs w:val="20"/>
              </w:rPr>
              <w:t>POMS Score</w:t>
            </w:r>
          </w:p>
        </w:tc>
      </w:tr>
      <w:tr w:rsidR="00AC3ADB" w:rsidRPr="00051694" w14:paraId="54CEA915" w14:textId="77777777" w:rsidTr="00A0221F">
        <w:trPr>
          <w:trHeight w:hRule="exact" w:val="245"/>
        </w:trPr>
        <w:tc>
          <w:tcPr>
            <w:tcW w:w="2455" w:type="pct"/>
            <w:tcBorders>
              <w:top w:val="single" w:sz="4" w:space="0" w:color="auto"/>
            </w:tcBorders>
            <w:noWrap/>
            <w:vAlign w:val="bottom"/>
            <w:hideMark/>
          </w:tcPr>
          <w:p w14:paraId="7796EB0F"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TDV</w:t>
            </w:r>
          </w:p>
        </w:tc>
        <w:tc>
          <w:tcPr>
            <w:tcW w:w="1273" w:type="pct"/>
            <w:tcBorders>
              <w:top w:val="single" w:sz="4" w:space="0" w:color="auto"/>
            </w:tcBorders>
            <w:vAlign w:val="bottom"/>
            <w:hideMark/>
          </w:tcPr>
          <w:p w14:paraId="73C49A87"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1272" w:type="pct"/>
            <w:tcBorders>
              <w:top w:val="single" w:sz="4" w:space="0" w:color="auto"/>
            </w:tcBorders>
            <w:vAlign w:val="bottom"/>
            <w:hideMark/>
          </w:tcPr>
          <w:p w14:paraId="58692574" w14:textId="77777777" w:rsidR="00AC3ADB" w:rsidRPr="00051694" w:rsidRDefault="00AC3ADB" w:rsidP="00D07215">
            <w:pPr>
              <w:spacing w:after="0" w:line="240" w:lineRule="auto"/>
              <w:jc w:val="center"/>
              <w:rPr>
                <w:rFonts w:ascii="Times New Roman" w:eastAsia="Times New Roman" w:hAnsi="Times New Roman" w:cs="Times New Roman"/>
                <w:sz w:val="20"/>
                <w:szCs w:val="20"/>
              </w:rPr>
            </w:pPr>
          </w:p>
        </w:tc>
      </w:tr>
      <w:tr w:rsidR="00AC3ADB" w:rsidRPr="00051694" w14:paraId="50DCC56D" w14:textId="77777777" w:rsidTr="00A0221F">
        <w:trPr>
          <w:trHeight w:hRule="exact" w:val="245"/>
        </w:trPr>
        <w:tc>
          <w:tcPr>
            <w:tcW w:w="2455" w:type="pct"/>
            <w:noWrap/>
            <w:vAlign w:val="bottom"/>
            <w:hideMark/>
          </w:tcPr>
          <w:p w14:paraId="17397195"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never</w:t>
            </w:r>
          </w:p>
        </w:tc>
        <w:tc>
          <w:tcPr>
            <w:tcW w:w="1273" w:type="pct"/>
            <w:vAlign w:val="bottom"/>
            <w:hideMark/>
          </w:tcPr>
          <w:p w14:paraId="11C72AA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w:t>
            </w:r>
          </w:p>
        </w:tc>
        <w:tc>
          <w:tcPr>
            <w:tcW w:w="1272" w:type="pct"/>
            <w:vAlign w:val="bottom"/>
            <w:hideMark/>
          </w:tcPr>
          <w:p w14:paraId="20BB69F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w:t>
            </w:r>
          </w:p>
        </w:tc>
      </w:tr>
      <w:tr w:rsidR="00AC3ADB" w:rsidRPr="00051694" w14:paraId="3B5DA8CB" w14:textId="77777777" w:rsidTr="00A0221F">
        <w:trPr>
          <w:trHeight w:hRule="exact" w:val="245"/>
        </w:trPr>
        <w:tc>
          <w:tcPr>
            <w:tcW w:w="2455" w:type="pct"/>
            <w:noWrap/>
            <w:vAlign w:val="bottom"/>
            <w:hideMark/>
          </w:tcPr>
          <w:p w14:paraId="408ED63E"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seldom</w:t>
            </w:r>
          </w:p>
        </w:tc>
        <w:tc>
          <w:tcPr>
            <w:tcW w:w="1273" w:type="pct"/>
            <w:vAlign w:val="bottom"/>
            <w:hideMark/>
          </w:tcPr>
          <w:p w14:paraId="42BDD4B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w:t>
            </w:r>
          </w:p>
        </w:tc>
        <w:tc>
          <w:tcPr>
            <w:tcW w:w="1272" w:type="pct"/>
            <w:vAlign w:val="bottom"/>
            <w:hideMark/>
          </w:tcPr>
          <w:p w14:paraId="0796B30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33</w:t>
            </w:r>
          </w:p>
        </w:tc>
      </w:tr>
      <w:tr w:rsidR="00AC3ADB" w:rsidRPr="00051694" w14:paraId="2DDA1738" w14:textId="77777777" w:rsidTr="00A0221F">
        <w:trPr>
          <w:trHeight w:hRule="exact" w:val="245"/>
        </w:trPr>
        <w:tc>
          <w:tcPr>
            <w:tcW w:w="2455" w:type="pct"/>
            <w:noWrap/>
            <w:vAlign w:val="bottom"/>
            <w:hideMark/>
          </w:tcPr>
          <w:p w14:paraId="13214A84"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sometimes</w:t>
            </w:r>
          </w:p>
        </w:tc>
        <w:tc>
          <w:tcPr>
            <w:tcW w:w="1273" w:type="pct"/>
            <w:vAlign w:val="bottom"/>
            <w:hideMark/>
          </w:tcPr>
          <w:p w14:paraId="7F346A7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w:t>
            </w:r>
          </w:p>
        </w:tc>
        <w:tc>
          <w:tcPr>
            <w:tcW w:w="1272" w:type="pct"/>
            <w:vAlign w:val="bottom"/>
            <w:hideMark/>
          </w:tcPr>
          <w:p w14:paraId="18E5402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66</w:t>
            </w:r>
          </w:p>
        </w:tc>
      </w:tr>
      <w:tr w:rsidR="00AC3ADB" w:rsidRPr="00051694" w14:paraId="7E1A22DC" w14:textId="77777777" w:rsidTr="00A0221F">
        <w:trPr>
          <w:trHeight w:hRule="exact" w:val="245"/>
        </w:trPr>
        <w:tc>
          <w:tcPr>
            <w:tcW w:w="2455" w:type="pct"/>
            <w:noWrap/>
            <w:vAlign w:val="bottom"/>
            <w:hideMark/>
          </w:tcPr>
          <w:p w14:paraId="22B98208"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often</w:t>
            </w:r>
          </w:p>
        </w:tc>
        <w:tc>
          <w:tcPr>
            <w:tcW w:w="1273" w:type="pct"/>
            <w:vAlign w:val="bottom"/>
            <w:hideMark/>
          </w:tcPr>
          <w:p w14:paraId="41BE39B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w:t>
            </w:r>
          </w:p>
        </w:tc>
        <w:tc>
          <w:tcPr>
            <w:tcW w:w="1272" w:type="pct"/>
            <w:vAlign w:val="bottom"/>
            <w:hideMark/>
          </w:tcPr>
          <w:p w14:paraId="39B8B59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w:t>
            </w:r>
          </w:p>
        </w:tc>
      </w:tr>
      <w:tr w:rsidR="00AC3ADB" w:rsidRPr="00051694" w14:paraId="5A9059F4" w14:textId="77777777" w:rsidTr="00A0221F">
        <w:trPr>
          <w:trHeight w:hRule="exact" w:val="245"/>
        </w:trPr>
        <w:tc>
          <w:tcPr>
            <w:tcW w:w="2455" w:type="pct"/>
            <w:noWrap/>
            <w:vAlign w:val="bottom"/>
            <w:hideMark/>
          </w:tcPr>
          <w:p w14:paraId="4BB8520D"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Use of Negative Conflict Styles</w:t>
            </w:r>
          </w:p>
        </w:tc>
        <w:tc>
          <w:tcPr>
            <w:tcW w:w="1273" w:type="pct"/>
            <w:vAlign w:val="bottom"/>
            <w:hideMark/>
          </w:tcPr>
          <w:p w14:paraId="7930879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1272" w:type="pct"/>
            <w:vAlign w:val="bottom"/>
            <w:hideMark/>
          </w:tcPr>
          <w:p w14:paraId="55CDFDD9" w14:textId="77777777" w:rsidR="00AC3ADB" w:rsidRPr="00051694" w:rsidRDefault="00AC3ADB" w:rsidP="00D07215">
            <w:pPr>
              <w:spacing w:after="0" w:line="240" w:lineRule="auto"/>
              <w:jc w:val="center"/>
              <w:rPr>
                <w:rFonts w:ascii="Times New Roman" w:eastAsia="Times New Roman" w:hAnsi="Times New Roman" w:cs="Times New Roman"/>
                <w:sz w:val="20"/>
                <w:szCs w:val="20"/>
              </w:rPr>
            </w:pPr>
          </w:p>
        </w:tc>
      </w:tr>
      <w:tr w:rsidR="00AC3ADB" w:rsidRPr="00051694" w14:paraId="59C52C06" w14:textId="77777777" w:rsidTr="00A0221F">
        <w:trPr>
          <w:trHeight w:hRule="exact" w:val="245"/>
        </w:trPr>
        <w:tc>
          <w:tcPr>
            <w:tcW w:w="2455" w:type="pct"/>
            <w:noWrap/>
            <w:vAlign w:val="bottom"/>
            <w:hideMark/>
          </w:tcPr>
          <w:p w14:paraId="6ED7C399"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never</w:t>
            </w:r>
          </w:p>
        </w:tc>
        <w:tc>
          <w:tcPr>
            <w:tcW w:w="1273" w:type="pct"/>
            <w:vAlign w:val="bottom"/>
            <w:hideMark/>
          </w:tcPr>
          <w:p w14:paraId="6677BC3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w:t>
            </w:r>
          </w:p>
        </w:tc>
        <w:tc>
          <w:tcPr>
            <w:tcW w:w="1272" w:type="pct"/>
            <w:vAlign w:val="bottom"/>
            <w:hideMark/>
          </w:tcPr>
          <w:p w14:paraId="1A7D738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w:t>
            </w:r>
          </w:p>
        </w:tc>
      </w:tr>
      <w:tr w:rsidR="00AC3ADB" w:rsidRPr="00051694" w14:paraId="5F0400EA" w14:textId="77777777" w:rsidTr="00A0221F">
        <w:trPr>
          <w:trHeight w:hRule="exact" w:val="245"/>
        </w:trPr>
        <w:tc>
          <w:tcPr>
            <w:tcW w:w="2455" w:type="pct"/>
            <w:noWrap/>
            <w:vAlign w:val="bottom"/>
            <w:hideMark/>
          </w:tcPr>
          <w:p w14:paraId="7C36CE4C"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almost never</w:t>
            </w:r>
          </w:p>
        </w:tc>
        <w:tc>
          <w:tcPr>
            <w:tcW w:w="1273" w:type="pct"/>
            <w:vAlign w:val="bottom"/>
            <w:hideMark/>
          </w:tcPr>
          <w:p w14:paraId="5D953DE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w:t>
            </w:r>
          </w:p>
        </w:tc>
        <w:tc>
          <w:tcPr>
            <w:tcW w:w="1272" w:type="pct"/>
            <w:vAlign w:val="bottom"/>
            <w:hideMark/>
          </w:tcPr>
          <w:p w14:paraId="4175CB4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25</w:t>
            </w:r>
          </w:p>
        </w:tc>
      </w:tr>
      <w:tr w:rsidR="00AC3ADB" w:rsidRPr="00051694" w14:paraId="59B07BDD" w14:textId="77777777" w:rsidTr="00A0221F">
        <w:trPr>
          <w:trHeight w:hRule="exact" w:val="245"/>
        </w:trPr>
        <w:tc>
          <w:tcPr>
            <w:tcW w:w="2455" w:type="pct"/>
            <w:noWrap/>
            <w:vAlign w:val="bottom"/>
            <w:hideMark/>
          </w:tcPr>
          <w:p w14:paraId="37A3EB99"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sometimes</w:t>
            </w:r>
          </w:p>
        </w:tc>
        <w:tc>
          <w:tcPr>
            <w:tcW w:w="1273" w:type="pct"/>
            <w:vAlign w:val="bottom"/>
            <w:hideMark/>
          </w:tcPr>
          <w:p w14:paraId="2692173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w:t>
            </w:r>
          </w:p>
        </w:tc>
        <w:tc>
          <w:tcPr>
            <w:tcW w:w="1272" w:type="pct"/>
            <w:vAlign w:val="bottom"/>
            <w:hideMark/>
          </w:tcPr>
          <w:p w14:paraId="4D91492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50</w:t>
            </w:r>
          </w:p>
        </w:tc>
      </w:tr>
      <w:tr w:rsidR="00AC3ADB" w:rsidRPr="00051694" w14:paraId="1BF82971" w14:textId="77777777" w:rsidTr="00A0221F">
        <w:trPr>
          <w:trHeight w:hRule="exact" w:val="245"/>
        </w:trPr>
        <w:tc>
          <w:tcPr>
            <w:tcW w:w="2455" w:type="pct"/>
            <w:noWrap/>
            <w:vAlign w:val="bottom"/>
            <w:hideMark/>
          </w:tcPr>
          <w:p w14:paraId="628CC28C"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often</w:t>
            </w:r>
          </w:p>
        </w:tc>
        <w:tc>
          <w:tcPr>
            <w:tcW w:w="1273" w:type="pct"/>
            <w:vAlign w:val="bottom"/>
            <w:hideMark/>
          </w:tcPr>
          <w:p w14:paraId="4D1058F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w:t>
            </w:r>
          </w:p>
        </w:tc>
        <w:tc>
          <w:tcPr>
            <w:tcW w:w="1272" w:type="pct"/>
            <w:vAlign w:val="bottom"/>
            <w:hideMark/>
          </w:tcPr>
          <w:p w14:paraId="0731C8F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75</w:t>
            </w:r>
          </w:p>
        </w:tc>
      </w:tr>
      <w:tr w:rsidR="00AC3ADB" w:rsidRPr="00051694" w14:paraId="5775FCE3" w14:textId="77777777" w:rsidTr="00A0221F">
        <w:trPr>
          <w:trHeight w:hRule="exact" w:val="245"/>
        </w:trPr>
        <w:tc>
          <w:tcPr>
            <w:tcW w:w="2455" w:type="pct"/>
            <w:noWrap/>
            <w:vAlign w:val="bottom"/>
            <w:hideMark/>
          </w:tcPr>
          <w:p w14:paraId="1A5A88E1"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always</w:t>
            </w:r>
          </w:p>
        </w:tc>
        <w:tc>
          <w:tcPr>
            <w:tcW w:w="1273" w:type="pct"/>
            <w:vAlign w:val="bottom"/>
            <w:hideMark/>
          </w:tcPr>
          <w:p w14:paraId="1E41D56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w:t>
            </w:r>
          </w:p>
        </w:tc>
        <w:tc>
          <w:tcPr>
            <w:tcW w:w="1272" w:type="pct"/>
            <w:vAlign w:val="bottom"/>
            <w:hideMark/>
          </w:tcPr>
          <w:p w14:paraId="5EA412E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w:t>
            </w:r>
          </w:p>
        </w:tc>
      </w:tr>
      <w:tr w:rsidR="00AC3ADB" w:rsidRPr="00051694" w14:paraId="1CCA1D19" w14:textId="77777777" w:rsidTr="00A0221F">
        <w:trPr>
          <w:trHeight w:hRule="exact" w:val="245"/>
        </w:trPr>
        <w:tc>
          <w:tcPr>
            <w:tcW w:w="2455" w:type="pct"/>
            <w:noWrap/>
            <w:vAlign w:val="bottom"/>
            <w:hideMark/>
          </w:tcPr>
          <w:p w14:paraId="6473698D"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Positive Relationship Skills</w:t>
            </w:r>
          </w:p>
        </w:tc>
        <w:tc>
          <w:tcPr>
            <w:tcW w:w="1273" w:type="pct"/>
            <w:vAlign w:val="bottom"/>
            <w:hideMark/>
          </w:tcPr>
          <w:p w14:paraId="3AA5454D"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p>
        </w:tc>
        <w:tc>
          <w:tcPr>
            <w:tcW w:w="1272" w:type="pct"/>
            <w:vAlign w:val="bottom"/>
            <w:hideMark/>
          </w:tcPr>
          <w:p w14:paraId="71607735" w14:textId="77777777" w:rsidR="00AC3ADB" w:rsidRPr="00051694" w:rsidRDefault="00AC3ADB" w:rsidP="00D07215">
            <w:pPr>
              <w:spacing w:after="0" w:line="240" w:lineRule="auto"/>
              <w:jc w:val="center"/>
              <w:rPr>
                <w:rFonts w:ascii="Times New Roman" w:eastAsia="Times New Roman" w:hAnsi="Times New Roman" w:cs="Times New Roman"/>
                <w:sz w:val="20"/>
                <w:szCs w:val="20"/>
              </w:rPr>
            </w:pPr>
          </w:p>
        </w:tc>
      </w:tr>
      <w:tr w:rsidR="00AC3ADB" w:rsidRPr="00051694" w14:paraId="7231D6FA" w14:textId="77777777" w:rsidTr="00A0221F">
        <w:trPr>
          <w:trHeight w:hRule="exact" w:val="245"/>
        </w:trPr>
        <w:tc>
          <w:tcPr>
            <w:tcW w:w="2455" w:type="pct"/>
            <w:noWrap/>
            <w:vAlign w:val="bottom"/>
            <w:hideMark/>
          </w:tcPr>
          <w:p w14:paraId="10CB10D7"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never</w:t>
            </w:r>
          </w:p>
        </w:tc>
        <w:tc>
          <w:tcPr>
            <w:tcW w:w="1273" w:type="pct"/>
            <w:vAlign w:val="bottom"/>
            <w:hideMark/>
          </w:tcPr>
          <w:p w14:paraId="5951C9E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w:t>
            </w:r>
          </w:p>
        </w:tc>
        <w:tc>
          <w:tcPr>
            <w:tcW w:w="1272" w:type="pct"/>
            <w:vAlign w:val="bottom"/>
            <w:hideMark/>
          </w:tcPr>
          <w:p w14:paraId="31BB1C1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w:t>
            </w:r>
          </w:p>
        </w:tc>
      </w:tr>
      <w:tr w:rsidR="00AC3ADB" w:rsidRPr="00051694" w14:paraId="4065110F" w14:textId="77777777" w:rsidTr="00A0221F">
        <w:trPr>
          <w:trHeight w:hRule="exact" w:val="245"/>
        </w:trPr>
        <w:tc>
          <w:tcPr>
            <w:tcW w:w="2455" w:type="pct"/>
            <w:noWrap/>
            <w:vAlign w:val="bottom"/>
            <w:hideMark/>
          </w:tcPr>
          <w:p w14:paraId="7D11243C"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sometimes</w:t>
            </w:r>
          </w:p>
        </w:tc>
        <w:tc>
          <w:tcPr>
            <w:tcW w:w="1273" w:type="pct"/>
            <w:vAlign w:val="bottom"/>
            <w:hideMark/>
          </w:tcPr>
          <w:p w14:paraId="15A815E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w:t>
            </w:r>
          </w:p>
        </w:tc>
        <w:tc>
          <w:tcPr>
            <w:tcW w:w="1272" w:type="pct"/>
            <w:vAlign w:val="bottom"/>
            <w:hideMark/>
          </w:tcPr>
          <w:p w14:paraId="6C5CD50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33</w:t>
            </w:r>
          </w:p>
        </w:tc>
      </w:tr>
      <w:tr w:rsidR="00AC3ADB" w:rsidRPr="00051694" w14:paraId="0112C3F8" w14:textId="77777777" w:rsidTr="00A0221F">
        <w:trPr>
          <w:trHeight w:hRule="exact" w:val="245"/>
        </w:trPr>
        <w:tc>
          <w:tcPr>
            <w:tcW w:w="2455" w:type="pct"/>
            <w:noWrap/>
            <w:vAlign w:val="bottom"/>
            <w:hideMark/>
          </w:tcPr>
          <w:p w14:paraId="004C4A30"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usually</w:t>
            </w:r>
          </w:p>
        </w:tc>
        <w:tc>
          <w:tcPr>
            <w:tcW w:w="1273" w:type="pct"/>
            <w:vAlign w:val="bottom"/>
            <w:hideMark/>
          </w:tcPr>
          <w:p w14:paraId="09C6CFD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w:t>
            </w:r>
          </w:p>
        </w:tc>
        <w:tc>
          <w:tcPr>
            <w:tcW w:w="1272" w:type="pct"/>
            <w:vAlign w:val="bottom"/>
            <w:hideMark/>
          </w:tcPr>
          <w:p w14:paraId="2B1FE14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66</w:t>
            </w:r>
          </w:p>
        </w:tc>
      </w:tr>
      <w:tr w:rsidR="00AC3ADB" w:rsidRPr="00051694" w14:paraId="12021995" w14:textId="77777777" w:rsidTr="00A0221F">
        <w:trPr>
          <w:trHeight w:hRule="exact" w:val="245"/>
        </w:trPr>
        <w:tc>
          <w:tcPr>
            <w:tcW w:w="2455" w:type="pct"/>
            <w:tcBorders>
              <w:bottom w:val="single" w:sz="4" w:space="0" w:color="auto"/>
            </w:tcBorders>
            <w:noWrap/>
            <w:vAlign w:val="bottom"/>
            <w:hideMark/>
          </w:tcPr>
          <w:p w14:paraId="47F4C17F" w14:textId="77777777" w:rsidR="00AC3ADB" w:rsidRPr="00051694" w:rsidRDefault="00AC3ADB" w:rsidP="00D07215">
            <w:pPr>
              <w:spacing w:after="0" w:line="240" w:lineRule="auto"/>
              <w:ind w:firstLineChars="200" w:firstLine="400"/>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always</w:t>
            </w:r>
          </w:p>
        </w:tc>
        <w:tc>
          <w:tcPr>
            <w:tcW w:w="1273" w:type="pct"/>
            <w:tcBorders>
              <w:bottom w:val="single" w:sz="4" w:space="0" w:color="auto"/>
            </w:tcBorders>
            <w:vAlign w:val="bottom"/>
            <w:hideMark/>
          </w:tcPr>
          <w:p w14:paraId="13AFF06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w:t>
            </w:r>
          </w:p>
        </w:tc>
        <w:tc>
          <w:tcPr>
            <w:tcW w:w="1272" w:type="pct"/>
            <w:tcBorders>
              <w:bottom w:val="single" w:sz="4" w:space="0" w:color="auto"/>
            </w:tcBorders>
            <w:vAlign w:val="bottom"/>
            <w:hideMark/>
          </w:tcPr>
          <w:p w14:paraId="5FA68325"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w:t>
            </w:r>
          </w:p>
        </w:tc>
      </w:tr>
    </w:tbl>
    <w:p w14:paraId="759C1542" w14:textId="77777777" w:rsidR="00AC3ADB" w:rsidRPr="00051694" w:rsidRDefault="00AC3ADB" w:rsidP="00D07215">
      <w:pPr>
        <w:spacing w:after="0" w:line="240" w:lineRule="auto"/>
        <w:rPr>
          <w:rFonts w:ascii="Times New Roman" w:hAnsi="Times New Roman" w:cs="Times New Roman"/>
          <w:sz w:val="20"/>
          <w:szCs w:val="20"/>
        </w:rPr>
      </w:pPr>
    </w:p>
    <w:p w14:paraId="3A8B68A7" w14:textId="77777777" w:rsidR="00AC3ADB" w:rsidRPr="00051694" w:rsidRDefault="00AC3ADB" w:rsidP="00D07215">
      <w:pPr>
        <w:rPr>
          <w:rFonts w:ascii="Times New Roman" w:hAnsi="Times New Roman" w:cs="Times New Roman"/>
        </w:rPr>
        <w:sectPr w:rsidR="00AC3ADB" w:rsidRPr="00051694" w:rsidSect="00D07215">
          <w:pgSz w:w="12240" w:h="15840" w:code="1"/>
          <w:pgMar w:top="1440" w:right="1440" w:bottom="1440" w:left="1440" w:header="720" w:footer="720" w:gutter="0"/>
          <w:cols w:space="720"/>
          <w:docGrid w:linePitch="299"/>
        </w:sectPr>
      </w:pPr>
    </w:p>
    <w:p w14:paraId="113A9D32" w14:textId="36D3C929" w:rsidR="00AC3ADB" w:rsidRPr="00051694" w:rsidRDefault="003471D4" w:rsidP="00D07215">
      <w:pPr>
        <w:spacing w:after="0" w:line="240" w:lineRule="auto"/>
        <w:rPr>
          <w:rFonts w:ascii="Times New Roman" w:hAnsi="Times New Roman" w:cs="Times New Roman"/>
          <w:b/>
          <w:bCs/>
          <w:sz w:val="24"/>
          <w:szCs w:val="24"/>
        </w:rPr>
      </w:pPr>
      <w:r w:rsidRPr="00051694">
        <w:rPr>
          <w:rFonts w:ascii="Times New Roman" w:hAnsi="Times New Roman" w:cs="Times New Roman"/>
          <w:b/>
          <w:sz w:val="24"/>
          <w:szCs w:val="24"/>
        </w:rPr>
        <w:t>Appendix Table</w:t>
      </w:r>
      <w:r w:rsidR="00AC3ADB" w:rsidRPr="00051694">
        <w:rPr>
          <w:rFonts w:ascii="Times New Roman" w:hAnsi="Times New Roman" w:cs="Times New Roman"/>
          <w:b/>
          <w:sz w:val="24"/>
          <w:szCs w:val="24"/>
        </w:rPr>
        <w:t xml:space="preserve"> </w:t>
      </w:r>
      <w:r w:rsidR="0065556C" w:rsidRPr="00051694">
        <w:rPr>
          <w:rFonts w:ascii="Times New Roman" w:hAnsi="Times New Roman" w:cs="Times New Roman"/>
          <w:b/>
          <w:sz w:val="24"/>
          <w:szCs w:val="24"/>
        </w:rPr>
        <w:t>10</w:t>
      </w:r>
      <w:r w:rsidR="00AC3ADB" w:rsidRPr="00051694">
        <w:rPr>
          <w:rFonts w:ascii="Times New Roman" w:hAnsi="Times New Roman" w:cs="Times New Roman"/>
          <w:b/>
          <w:sz w:val="24"/>
          <w:szCs w:val="24"/>
        </w:rPr>
        <w:t xml:space="preserve">. </w:t>
      </w:r>
      <w:r w:rsidR="00AC3ADB" w:rsidRPr="00051694">
        <w:rPr>
          <w:rFonts w:ascii="Times New Roman" w:hAnsi="Times New Roman" w:cs="Times New Roman"/>
          <w:b/>
          <w:bCs/>
          <w:sz w:val="24"/>
          <w:szCs w:val="24"/>
        </w:rPr>
        <w:t>Unstandardized Measurement Model Results</w:t>
      </w:r>
    </w:p>
    <w:tbl>
      <w:tblPr>
        <w:tblW w:w="9258" w:type="dxa"/>
        <w:tblLayout w:type="fixed"/>
        <w:tblCellMar>
          <w:top w:w="15" w:type="dxa"/>
          <w:left w:w="115" w:type="dxa"/>
          <w:bottom w:w="15" w:type="dxa"/>
          <w:right w:w="115" w:type="dxa"/>
        </w:tblCellMar>
        <w:tblLook w:val="04A0" w:firstRow="1" w:lastRow="0" w:firstColumn="1" w:lastColumn="0" w:noHBand="0" w:noVBand="1"/>
      </w:tblPr>
      <w:tblGrid>
        <w:gridCol w:w="1260"/>
        <w:gridCol w:w="1080"/>
        <w:gridCol w:w="720"/>
        <w:gridCol w:w="250"/>
        <w:gridCol w:w="1010"/>
        <w:gridCol w:w="630"/>
        <w:gridCol w:w="250"/>
        <w:gridCol w:w="1049"/>
        <w:gridCol w:w="681"/>
        <w:gridCol w:w="250"/>
        <w:gridCol w:w="1022"/>
        <w:gridCol w:w="791"/>
        <w:gridCol w:w="15"/>
        <w:gridCol w:w="235"/>
        <w:gridCol w:w="15"/>
      </w:tblGrid>
      <w:tr w:rsidR="00AC3ADB" w:rsidRPr="00051694" w14:paraId="778C4E3A" w14:textId="77777777" w:rsidTr="00CC26CA">
        <w:trPr>
          <w:trHeight w:val="720"/>
        </w:trPr>
        <w:tc>
          <w:tcPr>
            <w:tcW w:w="1260" w:type="dxa"/>
            <w:tcBorders>
              <w:top w:val="single" w:sz="4" w:space="0" w:color="auto"/>
              <w:left w:val="nil"/>
              <w:bottom w:val="nil"/>
              <w:right w:val="nil"/>
            </w:tcBorders>
            <w:noWrap/>
            <w:vAlign w:val="bottom"/>
            <w:hideMark/>
          </w:tcPr>
          <w:p w14:paraId="10AD486E" w14:textId="77777777" w:rsidR="00AC3ADB" w:rsidRPr="00051694" w:rsidRDefault="00AC3ADB" w:rsidP="00D07215">
            <w:pPr>
              <w:spacing w:after="0" w:line="240" w:lineRule="auto"/>
              <w:rPr>
                <w:rFonts w:ascii="Times New Roman" w:eastAsia="Times New Roman" w:hAnsi="Times New Roman" w:cs="Times New Roman"/>
                <w:b/>
                <w:sz w:val="20"/>
                <w:szCs w:val="20"/>
              </w:rPr>
            </w:pPr>
          </w:p>
        </w:tc>
        <w:tc>
          <w:tcPr>
            <w:tcW w:w="1797" w:type="dxa"/>
            <w:gridSpan w:val="2"/>
            <w:tcBorders>
              <w:top w:val="single" w:sz="4" w:space="0" w:color="auto"/>
              <w:left w:val="nil"/>
              <w:bottom w:val="single" w:sz="4" w:space="0" w:color="auto"/>
              <w:right w:val="nil"/>
            </w:tcBorders>
            <w:vAlign w:val="bottom"/>
            <w:hideMark/>
          </w:tcPr>
          <w:p w14:paraId="62C05F74"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TDV Perpetration</w:t>
            </w:r>
          </w:p>
        </w:tc>
        <w:tc>
          <w:tcPr>
            <w:tcW w:w="250" w:type="dxa"/>
            <w:tcBorders>
              <w:top w:val="single" w:sz="4" w:space="0" w:color="auto"/>
              <w:left w:val="nil"/>
              <w:right w:val="nil"/>
            </w:tcBorders>
          </w:tcPr>
          <w:p w14:paraId="091AC786"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640" w:type="dxa"/>
            <w:gridSpan w:val="2"/>
            <w:tcBorders>
              <w:top w:val="single" w:sz="4" w:space="0" w:color="auto"/>
              <w:left w:val="nil"/>
              <w:bottom w:val="single" w:sz="4" w:space="0" w:color="auto"/>
              <w:right w:val="nil"/>
            </w:tcBorders>
            <w:vAlign w:val="bottom"/>
            <w:hideMark/>
          </w:tcPr>
          <w:p w14:paraId="6365261C"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TDV Victimization</w:t>
            </w:r>
          </w:p>
        </w:tc>
        <w:tc>
          <w:tcPr>
            <w:tcW w:w="250" w:type="dxa"/>
            <w:tcBorders>
              <w:top w:val="single" w:sz="4" w:space="0" w:color="auto"/>
              <w:left w:val="nil"/>
              <w:right w:val="nil"/>
            </w:tcBorders>
          </w:tcPr>
          <w:p w14:paraId="3A73F67C"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730" w:type="dxa"/>
            <w:gridSpan w:val="2"/>
            <w:tcBorders>
              <w:top w:val="single" w:sz="4" w:space="0" w:color="auto"/>
              <w:left w:val="nil"/>
              <w:bottom w:val="single" w:sz="4" w:space="0" w:color="auto"/>
              <w:right w:val="nil"/>
            </w:tcBorders>
            <w:vAlign w:val="bottom"/>
            <w:hideMark/>
          </w:tcPr>
          <w:p w14:paraId="0DC3C59F" w14:textId="77777777" w:rsidR="00AC3ADB" w:rsidRPr="00051694" w:rsidRDefault="00AC3ADB" w:rsidP="00C51E51">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Negative Conflict Styles</w:t>
            </w:r>
          </w:p>
        </w:tc>
        <w:tc>
          <w:tcPr>
            <w:tcW w:w="250" w:type="dxa"/>
            <w:tcBorders>
              <w:top w:val="single" w:sz="4" w:space="0" w:color="auto"/>
              <w:left w:val="nil"/>
              <w:right w:val="nil"/>
            </w:tcBorders>
          </w:tcPr>
          <w:p w14:paraId="2A811EAF"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828" w:type="dxa"/>
            <w:gridSpan w:val="3"/>
            <w:tcBorders>
              <w:top w:val="single" w:sz="4" w:space="0" w:color="auto"/>
              <w:left w:val="nil"/>
              <w:bottom w:val="single" w:sz="4" w:space="0" w:color="auto"/>
              <w:right w:val="nil"/>
            </w:tcBorders>
            <w:vAlign w:val="bottom"/>
            <w:hideMark/>
          </w:tcPr>
          <w:p w14:paraId="3682E2B6"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Positive Relationship Skills</w:t>
            </w:r>
          </w:p>
        </w:tc>
        <w:tc>
          <w:tcPr>
            <w:tcW w:w="250" w:type="dxa"/>
            <w:gridSpan w:val="2"/>
            <w:tcBorders>
              <w:top w:val="single" w:sz="4" w:space="0" w:color="auto"/>
              <w:left w:val="nil"/>
              <w:bottom w:val="single" w:sz="4" w:space="0" w:color="auto"/>
              <w:right w:val="nil"/>
            </w:tcBorders>
            <w:vAlign w:val="center"/>
          </w:tcPr>
          <w:p w14:paraId="5640305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31C23600" w14:textId="77777777" w:rsidTr="00CC26CA">
        <w:trPr>
          <w:trHeight w:val="353"/>
        </w:trPr>
        <w:tc>
          <w:tcPr>
            <w:tcW w:w="1260" w:type="dxa"/>
            <w:tcBorders>
              <w:top w:val="nil"/>
              <w:left w:val="nil"/>
              <w:bottom w:val="single" w:sz="4" w:space="0" w:color="auto"/>
              <w:right w:val="nil"/>
            </w:tcBorders>
            <w:noWrap/>
            <w:vAlign w:val="center"/>
            <w:hideMark/>
          </w:tcPr>
          <w:p w14:paraId="5CA1FD3B" w14:textId="77777777" w:rsidR="00AC3ADB" w:rsidRPr="00051694" w:rsidRDefault="00AC3ADB" w:rsidP="00D07215">
            <w:pPr>
              <w:spacing w:after="0"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Parcels</w:t>
            </w:r>
          </w:p>
        </w:tc>
        <w:tc>
          <w:tcPr>
            <w:tcW w:w="1080" w:type="dxa"/>
            <w:tcBorders>
              <w:top w:val="single" w:sz="4" w:space="0" w:color="auto"/>
              <w:left w:val="nil"/>
              <w:bottom w:val="single" w:sz="4" w:space="0" w:color="auto"/>
              <w:right w:val="nil"/>
            </w:tcBorders>
            <w:noWrap/>
            <w:vAlign w:val="center"/>
            <w:hideMark/>
          </w:tcPr>
          <w:p w14:paraId="4D7CAB81"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Loading</w:t>
            </w:r>
          </w:p>
        </w:tc>
        <w:tc>
          <w:tcPr>
            <w:tcW w:w="720" w:type="dxa"/>
            <w:tcBorders>
              <w:top w:val="single" w:sz="4" w:space="0" w:color="auto"/>
              <w:left w:val="nil"/>
              <w:bottom w:val="single" w:sz="4" w:space="0" w:color="auto"/>
              <w:right w:val="nil"/>
            </w:tcBorders>
            <w:noWrap/>
            <w:vAlign w:val="center"/>
            <w:hideMark/>
          </w:tcPr>
          <w:p w14:paraId="42CC635B"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SE</w:t>
            </w:r>
          </w:p>
        </w:tc>
        <w:tc>
          <w:tcPr>
            <w:tcW w:w="250" w:type="dxa"/>
            <w:tcBorders>
              <w:top w:val="nil"/>
              <w:left w:val="nil"/>
              <w:bottom w:val="single" w:sz="4" w:space="0" w:color="auto"/>
              <w:right w:val="nil"/>
            </w:tcBorders>
            <w:vAlign w:val="center"/>
          </w:tcPr>
          <w:p w14:paraId="360C7EB0"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010" w:type="dxa"/>
            <w:tcBorders>
              <w:top w:val="single" w:sz="4" w:space="0" w:color="auto"/>
              <w:left w:val="nil"/>
              <w:bottom w:val="single" w:sz="4" w:space="0" w:color="auto"/>
              <w:right w:val="nil"/>
            </w:tcBorders>
            <w:noWrap/>
            <w:vAlign w:val="center"/>
            <w:hideMark/>
          </w:tcPr>
          <w:p w14:paraId="1864FD9B"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Loading</w:t>
            </w:r>
          </w:p>
        </w:tc>
        <w:tc>
          <w:tcPr>
            <w:tcW w:w="630" w:type="dxa"/>
            <w:tcBorders>
              <w:top w:val="single" w:sz="4" w:space="0" w:color="auto"/>
              <w:left w:val="nil"/>
              <w:bottom w:val="single" w:sz="4" w:space="0" w:color="auto"/>
              <w:right w:val="nil"/>
            </w:tcBorders>
            <w:noWrap/>
            <w:vAlign w:val="center"/>
            <w:hideMark/>
          </w:tcPr>
          <w:p w14:paraId="7561EAB6"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SE</w:t>
            </w:r>
          </w:p>
        </w:tc>
        <w:tc>
          <w:tcPr>
            <w:tcW w:w="250" w:type="dxa"/>
            <w:tcBorders>
              <w:top w:val="nil"/>
              <w:left w:val="nil"/>
              <w:bottom w:val="single" w:sz="4" w:space="0" w:color="auto"/>
              <w:right w:val="nil"/>
            </w:tcBorders>
            <w:vAlign w:val="center"/>
          </w:tcPr>
          <w:p w14:paraId="48764C4A"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049" w:type="dxa"/>
            <w:tcBorders>
              <w:top w:val="single" w:sz="4" w:space="0" w:color="auto"/>
              <w:left w:val="nil"/>
              <w:bottom w:val="single" w:sz="4" w:space="0" w:color="auto"/>
              <w:right w:val="nil"/>
            </w:tcBorders>
            <w:noWrap/>
            <w:vAlign w:val="center"/>
            <w:hideMark/>
          </w:tcPr>
          <w:p w14:paraId="7D599C9A"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Loading</w:t>
            </w:r>
          </w:p>
        </w:tc>
        <w:tc>
          <w:tcPr>
            <w:tcW w:w="681" w:type="dxa"/>
            <w:tcBorders>
              <w:top w:val="single" w:sz="4" w:space="0" w:color="auto"/>
              <w:left w:val="nil"/>
              <w:bottom w:val="single" w:sz="4" w:space="0" w:color="auto"/>
              <w:right w:val="nil"/>
            </w:tcBorders>
            <w:noWrap/>
            <w:vAlign w:val="center"/>
            <w:hideMark/>
          </w:tcPr>
          <w:p w14:paraId="71D9CB76"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SE</w:t>
            </w:r>
          </w:p>
        </w:tc>
        <w:tc>
          <w:tcPr>
            <w:tcW w:w="250" w:type="dxa"/>
            <w:tcBorders>
              <w:top w:val="nil"/>
              <w:left w:val="nil"/>
              <w:bottom w:val="single" w:sz="4" w:space="0" w:color="auto"/>
              <w:right w:val="nil"/>
            </w:tcBorders>
            <w:vAlign w:val="center"/>
          </w:tcPr>
          <w:p w14:paraId="4B5F5019"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p>
        </w:tc>
        <w:tc>
          <w:tcPr>
            <w:tcW w:w="1022" w:type="dxa"/>
            <w:tcBorders>
              <w:top w:val="single" w:sz="4" w:space="0" w:color="auto"/>
              <w:left w:val="nil"/>
              <w:bottom w:val="single" w:sz="4" w:space="0" w:color="auto"/>
              <w:right w:val="nil"/>
            </w:tcBorders>
            <w:noWrap/>
            <w:vAlign w:val="center"/>
            <w:hideMark/>
          </w:tcPr>
          <w:p w14:paraId="2290AE05"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Loading</w:t>
            </w:r>
          </w:p>
        </w:tc>
        <w:tc>
          <w:tcPr>
            <w:tcW w:w="806" w:type="dxa"/>
            <w:gridSpan w:val="2"/>
            <w:tcBorders>
              <w:top w:val="single" w:sz="4" w:space="0" w:color="auto"/>
              <w:left w:val="nil"/>
              <w:bottom w:val="single" w:sz="4" w:space="0" w:color="auto"/>
              <w:right w:val="nil"/>
            </w:tcBorders>
            <w:noWrap/>
            <w:vAlign w:val="center"/>
            <w:hideMark/>
          </w:tcPr>
          <w:p w14:paraId="2370AE9D" w14:textId="77777777" w:rsidR="00AC3ADB" w:rsidRPr="00051694" w:rsidRDefault="00AC3ADB" w:rsidP="00D07215">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SE</w:t>
            </w:r>
          </w:p>
        </w:tc>
        <w:tc>
          <w:tcPr>
            <w:tcW w:w="250" w:type="dxa"/>
            <w:gridSpan w:val="2"/>
            <w:tcBorders>
              <w:top w:val="single" w:sz="4" w:space="0" w:color="auto"/>
              <w:left w:val="nil"/>
              <w:bottom w:val="single" w:sz="4" w:space="0" w:color="auto"/>
              <w:right w:val="nil"/>
            </w:tcBorders>
            <w:vAlign w:val="center"/>
          </w:tcPr>
          <w:p w14:paraId="34E78AB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11BA502A" w14:textId="77777777" w:rsidTr="00CC26CA">
        <w:trPr>
          <w:trHeight w:val="300"/>
        </w:trPr>
        <w:tc>
          <w:tcPr>
            <w:tcW w:w="1260" w:type="dxa"/>
            <w:tcBorders>
              <w:top w:val="single" w:sz="4" w:space="0" w:color="auto"/>
              <w:left w:val="nil"/>
              <w:bottom w:val="nil"/>
              <w:right w:val="nil"/>
            </w:tcBorders>
            <w:noWrap/>
            <w:vAlign w:val="bottom"/>
            <w:hideMark/>
          </w:tcPr>
          <w:p w14:paraId="029E6077"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Parcel 1</w:t>
            </w:r>
          </w:p>
        </w:tc>
        <w:tc>
          <w:tcPr>
            <w:tcW w:w="1080" w:type="dxa"/>
            <w:tcBorders>
              <w:top w:val="single" w:sz="4" w:space="0" w:color="auto"/>
              <w:left w:val="nil"/>
              <w:bottom w:val="nil"/>
              <w:right w:val="nil"/>
            </w:tcBorders>
            <w:noWrap/>
            <w:vAlign w:val="bottom"/>
            <w:hideMark/>
          </w:tcPr>
          <w:p w14:paraId="10E76D2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1.59</w:t>
            </w:r>
          </w:p>
        </w:tc>
        <w:tc>
          <w:tcPr>
            <w:tcW w:w="720" w:type="dxa"/>
            <w:tcBorders>
              <w:top w:val="single" w:sz="4" w:space="0" w:color="auto"/>
              <w:left w:val="nil"/>
              <w:bottom w:val="nil"/>
              <w:right w:val="nil"/>
            </w:tcBorders>
            <w:noWrap/>
            <w:vAlign w:val="bottom"/>
            <w:hideMark/>
          </w:tcPr>
          <w:p w14:paraId="195251C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0.05</w:t>
            </w:r>
          </w:p>
        </w:tc>
        <w:tc>
          <w:tcPr>
            <w:tcW w:w="250" w:type="dxa"/>
            <w:tcBorders>
              <w:top w:val="single" w:sz="4" w:space="0" w:color="auto"/>
              <w:left w:val="nil"/>
              <w:bottom w:val="nil"/>
              <w:right w:val="nil"/>
            </w:tcBorders>
          </w:tcPr>
          <w:p w14:paraId="0618E28B"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010" w:type="dxa"/>
            <w:tcBorders>
              <w:top w:val="single" w:sz="4" w:space="0" w:color="auto"/>
              <w:left w:val="nil"/>
              <w:bottom w:val="nil"/>
              <w:right w:val="nil"/>
            </w:tcBorders>
            <w:noWrap/>
            <w:vAlign w:val="bottom"/>
            <w:hideMark/>
          </w:tcPr>
          <w:p w14:paraId="03B7A36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1.50</w:t>
            </w:r>
          </w:p>
        </w:tc>
        <w:tc>
          <w:tcPr>
            <w:tcW w:w="630" w:type="dxa"/>
            <w:tcBorders>
              <w:top w:val="single" w:sz="4" w:space="0" w:color="auto"/>
              <w:left w:val="nil"/>
              <w:bottom w:val="nil"/>
              <w:right w:val="nil"/>
            </w:tcBorders>
            <w:noWrap/>
            <w:vAlign w:val="bottom"/>
            <w:hideMark/>
          </w:tcPr>
          <w:p w14:paraId="37043CA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0.04</w:t>
            </w:r>
          </w:p>
        </w:tc>
        <w:tc>
          <w:tcPr>
            <w:tcW w:w="250" w:type="dxa"/>
            <w:tcBorders>
              <w:top w:val="single" w:sz="4" w:space="0" w:color="auto"/>
              <w:left w:val="nil"/>
              <w:bottom w:val="nil"/>
              <w:right w:val="nil"/>
            </w:tcBorders>
          </w:tcPr>
          <w:p w14:paraId="38986A4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049" w:type="dxa"/>
            <w:tcBorders>
              <w:top w:val="single" w:sz="4" w:space="0" w:color="auto"/>
              <w:left w:val="nil"/>
              <w:bottom w:val="nil"/>
              <w:right w:val="nil"/>
            </w:tcBorders>
            <w:noWrap/>
            <w:vAlign w:val="bottom"/>
            <w:hideMark/>
          </w:tcPr>
          <w:p w14:paraId="4A32E15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0.99</w:t>
            </w:r>
          </w:p>
        </w:tc>
        <w:tc>
          <w:tcPr>
            <w:tcW w:w="681" w:type="dxa"/>
            <w:tcBorders>
              <w:top w:val="single" w:sz="4" w:space="0" w:color="auto"/>
              <w:left w:val="nil"/>
              <w:bottom w:val="nil"/>
              <w:right w:val="nil"/>
            </w:tcBorders>
            <w:noWrap/>
            <w:vAlign w:val="bottom"/>
            <w:hideMark/>
          </w:tcPr>
          <w:p w14:paraId="1CFAB5F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0.01</w:t>
            </w:r>
          </w:p>
        </w:tc>
        <w:tc>
          <w:tcPr>
            <w:tcW w:w="250" w:type="dxa"/>
            <w:tcBorders>
              <w:top w:val="single" w:sz="4" w:space="0" w:color="auto"/>
              <w:left w:val="nil"/>
              <w:bottom w:val="nil"/>
              <w:right w:val="nil"/>
            </w:tcBorders>
          </w:tcPr>
          <w:p w14:paraId="5924BBB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022" w:type="dxa"/>
            <w:tcBorders>
              <w:top w:val="single" w:sz="4" w:space="0" w:color="auto"/>
              <w:left w:val="nil"/>
              <w:bottom w:val="nil"/>
              <w:right w:val="nil"/>
            </w:tcBorders>
            <w:noWrap/>
            <w:vAlign w:val="bottom"/>
            <w:hideMark/>
          </w:tcPr>
          <w:p w14:paraId="71436C7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0.97</w:t>
            </w:r>
          </w:p>
        </w:tc>
        <w:tc>
          <w:tcPr>
            <w:tcW w:w="806" w:type="dxa"/>
            <w:gridSpan w:val="2"/>
            <w:tcBorders>
              <w:top w:val="single" w:sz="4" w:space="0" w:color="auto"/>
              <w:left w:val="nil"/>
              <w:bottom w:val="nil"/>
              <w:right w:val="nil"/>
            </w:tcBorders>
            <w:noWrap/>
            <w:vAlign w:val="bottom"/>
            <w:hideMark/>
          </w:tcPr>
          <w:p w14:paraId="42A6235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0.01</w:t>
            </w:r>
          </w:p>
        </w:tc>
        <w:tc>
          <w:tcPr>
            <w:tcW w:w="250" w:type="dxa"/>
            <w:gridSpan w:val="2"/>
            <w:tcBorders>
              <w:top w:val="single" w:sz="4" w:space="0" w:color="auto"/>
              <w:left w:val="nil"/>
              <w:bottom w:val="nil"/>
              <w:right w:val="nil"/>
            </w:tcBorders>
            <w:vAlign w:val="center"/>
          </w:tcPr>
          <w:p w14:paraId="7AA7C84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34BCE3CD" w14:textId="77777777" w:rsidTr="00CC26CA">
        <w:trPr>
          <w:trHeight w:val="300"/>
        </w:trPr>
        <w:tc>
          <w:tcPr>
            <w:tcW w:w="1260" w:type="dxa"/>
            <w:tcBorders>
              <w:top w:val="nil"/>
              <w:left w:val="nil"/>
              <w:bottom w:val="nil"/>
              <w:right w:val="nil"/>
            </w:tcBorders>
            <w:noWrap/>
            <w:vAlign w:val="bottom"/>
            <w:hideMark/>
          </w:tcPr>
          <w:p w14:paraId="33A21A20"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Parcel 2</w:t>
            </w:r>
          </w:p>
        </w:tc>
        <w:tc>
          <w:tcPr>
            <w:tcW w:w="1080" w:type="dxa"/>
            <w:tcBorders>
              <w:top w:val="nil"/>
              <w:left w:val="nil"/>
              <w:bottom w:val="nil"/>
              <w:right w:val="nil"/>
            </w:tcBorders>
            <w:noWrap/>
            <w:vAlign w:val="bottom"/>
            <w:hideMark/>
          </w:tcPr>
          <w:p w14:paraId="6CD1004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0.64</w:t>
            </w:r>
          </w:p>
        </w:tc>
        <w:tc>
          <w:tcPr>
            <w:tcW w:w="720" w:type="dxa"/>
            <w:tcBorders>
              <w:top w:val="nil"/>
              <w:left w:val="nil"/>
              <w:bottom w:val="nil"/>
              <w:right w:val="nil"/>
            </w:tcBorders>
            <w:noWrap/>
            <w:vAlign w:val="bottom"/>
            <w:hideMark/>
          </w:tcPr>
          <w:p w14:paraId="2905C9D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0.04</w:t>
            </w:r>
          </w:p>
        </w:tc>
        <w:tc>
          <w:tcPr>
            <w:tcW w:w="250" w:type="dxa"/>
            <w:tcBorders>
              <w:top w:val="nil"/>
              <w:left w:val="nil"/>
              <w:bottom w:val="nil"/>
              <w:right w:val="nil"/>
            </w:tcBorders>
          </w:tcPr>
          <w:p w14:paraId="5E1E042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010" w:type="dxa"/>
            <w:tcBorders>
              <w:top w:val="nil"/>
              <w:left w:val="nil"/>
              <w:bottom w:val="nil"/>
              <w:right w:val="nil"/>
            </w:tcBorders>
            <w:noWrap/>
            <w:vAlign w:val="bottom"/>
            <w:hideMark/>
          </w:tcPr>
          <w:p w14:paraId="4092BA24"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1.11</w:t>
            </w:r>
          </w:p>
        </w:tc>
        <w:tc>
          <w:tcPr>
            <w:tcW w:w="630" w:type="dxa"/>
            <w:tcBorders>
              <w:top w:val="nil"/>
              <w:left w:val="nil"/>
              <w:bottom w:val="nil"/>
              <w:right w:val="nil"/>
            </w:tcBorders>
            <w:noWrap/>
            <w:vAlign w:val="bottom"/>
            <w:hideMark/>
          </w:tcPr>
          <w:p w14:paraId="57FBCCB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0.04</w:t>
            </w:r>
          </w:p>
        </w:tc>
        <w:tc>
          <w:tcPr>
            <w:tcW w:w="250" w:type="dxa"/>
            <w:tcBorders>
              <w:top w:val="nil"/>
              <w:left w:val="nil"/>
              <w:bottom w:val="nil"/>
              <w:right w:val="nil"/>
            </w:tcBorders>
          </w:tcPr>
          <w:p w14:paraId="71E9A048"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049" w:type="dxa"/>
            <w:tcBorders>
              <w:top w:val="nil"/>
              <w:left w:val="nil"/>
              <w:bottom w:val="nil"/>
              <w:right w:val="nil"/>
            </w:tcBorders>
            <w:noWrap/>
            <w:vAlign w:val="bottom"/>
            <w:hideMark/>
          </w:tcPr>
          <w:p w14:paraId="2AB6EA8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0.96</w:t>
            </w:r>
          </w:p>
        </w:tc>
        <w:tc>
          <w:tcPr>
            <w:tcW w:w="681" w:type="dxa"/>
            <w:tcBorders>
              <w:top w:val="nil"/>
              <w:left w:val="nil"/>
              <w:bottom w:val="nil"/>
              <w:right w:val="nil"/>
            </w:tcBorders>
            <w:noWrap/>
            <w:vAlign w:val="bottom"/>
            <w:hideMark/>
          </w:tcPr>
          <w:p w14:paraId="464F5CE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0.01</w:t>
            </w:r>
          </w:p>
        </w:tc>
        <w:tc>
          <w:tcPr>
            <w:tcW w:w="250" w:type="dxa"/>
            <w:tcBorders>
              <w:top w:val="nil"/>
              <w:left w:val="nil"/>
              <w:bottom w:val="nil"/>
              <w:right w:val="nil"/>
            </w:tcBorders>
          </w:tcPr>
          <w:p w14:paraId="6DAC2EC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022" w:type="dxa"/>
            <w:tcBorders>
              <w:top w:val="nil"/>
              <w:left w:val="nil"/>
              <w:bottom w:val="nil"/>
              <w:right w:val="nil"/>
            </w:tcBorders>
            <w:noWrap/>
            <w:vAlign w:val="bottom"/>
            <w:hideMark/>
          </w:tcPr>
          <w:p w14:paraId="018AB9B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1.02</w:t>
            </w:r>
          </w:p>
        </w:tc>
        <w:tc>
          <w:tcPr>
            <w:tcW w:w="806" w:type="dxa"/>
            <w:gridSpan w:val="2"/>
            <w:tcBorders>
              <w:top w:val="nil"/>
              <w:left w:val="nil"/>
              <w:bottom w:val="nil"/>
              <w:right w:val="nil"/>
            </w:tcBorders>
            <w:noWrap/>
            <w:vAlign w:val="bottom"/>
            <w:hideMark/>
          </w:tcPr>
          <w:p w14:paraId="4202A6D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0.01</w:t>
            </w:r>
          </w:p>
        </w:tc>
        <w:tc>
          <w:tcPr>
            <w:tcW w:w="250" w:type="dxa"/>
            <w:gridSpan w:val="2"/>
            <w:tcBorders>
              <w:top w:val="nil"/>
              <w:left w:val="nil"/>
              <w:bottom w:val="nil"/>
              <w:right w:val="nil"/>
            </w:tcBorders>
            <w:vAlign w:val="center"/>
          </w:tcPr>
          <w:p w14:paraId="7AC6B93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23BF8CED" w14:textId="77777777" w:rsidTr="00CC26CA">
        <w:trPr>
          <w:trHeight w:val="300"/>
        </w:trPr>
        <w:tc>
          <w:tcPr>
            <w:tcW w:w="1260" w:type="dxa"/>
            <w:tcBorders>
              <w:top w:val="nil"/>
              <w:left w:val="nil"/>
              <w:right w:val="nil"/>
            </w:tcBorders>
            <w:noWrap/>
            <w:vAlign w:val="bottom"/>
            <w:hideMark/>
          </w:tcPr>
          <w:p w14:paraId="4D7C0185"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Parcel 3</w:t>
            </w:r>
          </w:p>
        </w:tc>
        <w:tc>
          <w:tcPr>
            <w:tcW w:w="1080" w:type="dxa"/>
            <w:tcBorders>
              <w:top w:val="nil"/>
              <w:left w:val="nil"/>
              <w:right w:val="nil"/>
            </w:tcBorders>
            <w:noWrap/>
            <w:vAlign w:val="bottom"/>
            <w:hideMark/>
          </w:tcPr>
          <w:p w14:paraId="2953213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0.78</w:t>
            </w:r>
          </w:p>
        </w:tc>
        <w:tc>
          <w:tcPr>
            <w:tcW w:w="720" w:type="dxa"/>
            <w:tcBorders>
              <w:top w:val="nil"/>
              <w:left w:val="nil"/>
              <w:right w:val="nil"/>
            </w:tcBorders>
            <w:noWrap/>
            <w:vAlign w:val="bottom"/>
            <w:hideMark/>
          </w:tcPr>
          <w:p w14:paraId="752CE80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0.05</w:t>
            </w:r>
          </w:p>
        </w:tc>
        <w:tc>
          <w:tcPr>
            <w:tcW w:w="250" w:type="dxa"/>
            <w:tcBorders>
              <w:top w:val="nil"/>
              <w:left w:val="nil"/>
              <w:right w:val="nil"/>
            </w:tcBorders>
          </w:tcPr>
          <w:p w14:paraId="56CF5513"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010" w:type="dxa"/>
            <w:tcBorders>
              <w:top w:val="nil"/>
              <w:left w:val="nil"/>
              <w:right w:val="nil"/>
            </w:tcBorders>
            <w:noWrap/>
            <w:vAlign w:val="bottom"/>
            <w:hideMark/>
          </w:tcPr>
          <w:p w14:paraId="6AFF9AA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0.39</w:t>
            </w:r>
          </w:p>
        </w:tc>
        <w:tc>
          <w:tcPr>
            <w:tcW w:w="630" w:type="dxa"/>
            <w:tcBorders>
              <w:top w:val="nil"/>
              <w:left w:val="nil"/>
              <w:right w:val="nil"/>
            </w:tcBorders>
            <w:noWrap/>
            <w:vAlign w:val="bottom"/>
            <w:hideMark/>
          </w:tcPr>
          <w:p w14:paraId="6ADC25C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0.04</w:t>
            </w:r>
          </w:p>
        </w:tc>
        <w:tc>
          <w:tcPr>
            <w:tcW w:w="250" w:type="dxa"/>
            <w:tcBorders>
              <w:top w:val="nil"/>
              <w:left w:val="nil"/>
              <w:right w:val="nil"/>
            </w:tcBorders>
          </w:tcPr>
          <w:p w14:paraId="1AA2E126"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049" w:type="dxa"/>
            <w:tcBorders>
              <w:top w:val="nil"/>
              <w:left w:val="nil"/>
              <w:right w:val="nil"/>
            </w:tcBorders>
            <w:noWrap/>
            <w:vAlign w:val="bottom"/>
            <w:hideMark/>
          </w:tcPr>
          <w:p w14:paraId="75A420C7"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1.05</w:t>
            </w:r>
          </w:p>
        </w:tc>
        <w:tc>
          <w:tcPr>
            <w:tcW w:w="681" w:type="dxa"/>
            <w:tcBorders>
              <w:top w:val="nil"/>
              <w:left w:val="nil"/>
              <w:right w:val="nil"/>
            </w:tcBorders>
            <w:noWrap/>
            <w:vAlign w:val="bottom"/>
            <w:hideMark/>
          </w:tcPr>
          <w:p w14:paraId="348A786A"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0.01</w:t>
            </w:r>
          </w:p>
        </w:tc>
        <w:tc>
          <w:tcPr>
            <w:tcW w:w="250" w:type="dxa"/>
            <w:tcBorders>
              <w:top w:val="nil"/>
              <w:left w:val="nil"/>
              <w:right w:val="nil"/>
            </w:tcBorders>
          </w:tcPr>
          <w:p w14:paraId="3F3A59B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c>
          <w:tcPr>
            <w:tcW w:w="1022" w:type="dxa"/>
            <w:tcBorders>
              <w:top w:val="nil"/>
              <w:left w:val="nil"/>
              <w:right w:val="nil"/>
            </w:tcBorders>
            <w:noWrap/>
            <w:vAlign w:val="bottom"/>
            <w:hideMark/>
          </w:tcPr>
          <w:p w14:paraId="3C91A2B1"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1.01</w:t>
            </w:r>
          </w:p>
        </w:tc>
        <w:tc>
          <w:tcPr>
            <w:tcW w:w="806" w:type="dxa"/>
            <w:gridSpan w:val="2"/>
            <w:tcBorders>
              <w:top w:val="nil"/>
              <w:left w:val="nil"/>
              <w:right w:val="nil"/>
            </w:tcBorders>
            <w:noWrap/>
            <w:vAlign w:val="bottom"/>
            <w:hideMark/>
          </w:tcPr>
          <w:p w14:paraId="3A1B43E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0.01</w:t>
            </w:r>
          </w:p>
        </w:tc>
        <w:tc>
          <w:tcPr>
            <w:tcW w:w="250" w:type="dxa"/>
            <w:gridSpan w:val="2"/>
            <w:tcBorders>
              <w:top w:val="nil"/>
              <w:left w:val="nil"/>
              <w:right w:val="nil"/>
            </w:tcBorders>
            <w:vAlign w:val="center"/>
          </w:tcPr>
          <w:p w14:paraId="4307F7F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13A9322C" w14:textId="77777777" w:rsidTr="00CC26CA">
        <w:trPr>
          <w:gridAfter w:val="1"/>
          <w:wAfter w:w="15" w:type="dxa"/>
          <w:trHeight w:val="300"/>
        </w:trPr>
        <w:tc>
          <w:tcPr>
            <w:tcW w:w="8993" w:type="dxa"/>
            <w:gridSpan w:val="12"/>
            <w:tcBorders>
              <w:top w:val="nil"/>
              <w:left w:val="nil"/>
              <w:bottom w:val="single" w:sz="4" w:space="0" w:color="auto"/>
              <w:right w:val="nil"/>
            </w:tcBorders>
            <w:noWrap/>
            <w:vAlign w:val="center"/>
          </w:tcPr>
          <w:p w14:paraId="068E38AB"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Fit Statistics</w:t>
            </w:r>
          </w:p>
        </w:tc>
        <w:tc>
          <w:tcPr>
            <w:tcW w:w="250" w:type="dxa"/>
            <w:gridSpan w:val="2"/>
            <w:tcBorders>
              <w:top w:val="nil"/>
              <w:left w:val="nil"/>
              <w:bottom w:val="single" w:sz="4" w:space="0" w:color="auto"/>
              <w:right w:val="nil"/>
            </w:tcBorders>
            <w:vAlign w:val="center"/>
          </w:tcPr>
          <w:p w14:paraId="1920A01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6763C0C2" w14:textId="77777777" w:rsidTr="00CC26CA">
        <w:trPr>
          <w:trHeight w:val="300"/>
        </w:trPr>
        <w:tc>
          <w:tcPr>
            <w:tcW w:w="1260" w:type="dxa"/>
            <w:tcBorders>
              <w:top w:val="single" w:sz="4" w:space="0" w:color="auto"/>
              <w:left w:val="nil"/>
              <w:bottom w:val="nil"/>
              <w:right w:val="nil"/>
            </w:tcBorders>
            <w:noWrap/>
            <w:vAlign w:val="bottom"/>
            <w:hideMark/>
          </w:tcPr>
          <w:p w14:paraId="5CF689D7"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Chi-Square</w:t>
            </w:r>
          </w:p>
        </w:tc>
        <w:tc>
          <w:tcPr>
            <w:tcW w:w="1797" w:type="dxa"/>
            <w:gridSpan w:val="2"/>
            <w:tcBorders>
              <w:top w:val="single" w:sz="4" w:space="0" w:color="auto"/>
              <w:left w:val="nil"/>
              <w:bottom w:val="nil"/>
              <w:right w:val="nil"/>
            </w:tcBorders>
            <w:noWrap/>
            <w:vAlign w:val="bottom"/>
            <w:hideMark/>
          </w:tcPr>
          <w:p w14:paraId="7912DE5C"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776.23</w:t>
            </w:r>
          </w:p>
        </w:tc>
        <w:tc>
          <w:tcPr>
            <w:tcW w:w="250" w:type="dxa"/>
            <w:tcBorders>
              <w:top w:val="single" w:sz="4" w:space="0" w:color="auto"/>
              <w:left w:val="nil"/>
              <w:bottom w:val="nil"/>
              <w:right w:val="nil"/>
            </w:tcBorders>
            <w:vAlign w:val="bottom"/>
          </w:tcPr>
          <w:p w14:paraId="63E966C8"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640" w:type="dxa"/>
            <w:gridSpan w:val="2"/>
            <w:tcBorders>
              <w:top w:val="single" w:sz="4" w:space="0" w:color="auto"/>
              <w:left w:val="nil"/>
              <w:bottom w:val="nil"/>
              <w:right w:val="nil"/>
            </w:tcBorders>
            <w:noWrap/>
            <w:vAlign w:val="bottom"/>
            <w:hideMark/>
          </w:tcPr>
          <w:p w14:paraId="0C18EE23"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756.12</w:t>
            </w:r>
          </w:p>
        </w:tc>
        <w:tc>
          <w:tcPr>
            <w:tcW w:w="250" w:type="dxa"/>
            <w:tcBorders>
              <w:top w:val="single" w:sz="4" w:space="0" w:color="auto"/>
              <w:left w:val="nil"/>
              <w:bottom w:val="nil"/>
              <w:right w:val="nil"/>
            </w:tcBorders>
            <w:vAlign w:val="bottom"/>
          </w:tcPr>
          <w:p w14:paraId="33746246"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730" w:type="dxa"/>
            <w:gridSpan w:val="2"/>
            <w:tcBorders>
              <w:top w:val="single" w:sz="4" w:space="0" w:color="auto"/>
              <w:left w:val="nil"/>
              <w:bottom w:val="nil"/>
              <w:right w:val="nil"/>
            </w:tcBorders>
            <w:noWrap/>
            <w:vAlign w:val="bottom"/>
            <w:hideMark/>
          </w:tcPr>
          <w:p w14:paraId="12EADBB1"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583.71</w:t>
            </w:r>
          </w:p>
        </w:tc>
        <w:tc>
          <w:tcPr>
            <w:tcW w:w="250" w:type="dxa"/>
            <w:tcBorders>
              <w:top w:val="single" w:sz="4" w:space="0" w:color="auto"/>
              <w:left w:val="nil"/>
              <w:bottom w:val="nil"/>
              <w:right w:val="nil"/>
            </w:tcBorders>
            <w:vAlign w:val="bottom"/>
          </w:tcPr>
          <w:p w14:paraId="56FADAFC"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828" w:type="dxa"/>
            <w:gridSpan w:val="3"/>
            <w:tcBorders>
              <w:top w:val="single" w:sz="4" w:space="0" w:color="auto"/>
              <w:left w:val="nil"/>
              <w:bottom w:val="nil"/>
              <w:right w:val="nil"/>
            </w:tcBorders>
            <w:noWrap/>
            <w:vAlign w:val="bottom"/>
            <w:hideMark/>
          </w:tcPr>
          <w:p w14:paraId="70AFCC89"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237.66</w:t>
            </w:r>
          </w:p>
        </w:tc>
        <w:tc>
          <w:tcPr>
            <w:tcW w:w="250" w:type="dxa"/>
            <w:gridSpan w:val="2"/>
            <w:tcBorders>
              <w:top w:val="single" w:sz="4" w:space="0" w:color="auto"/>
              <w:left w:val="nil"/>
              <w:bottom w:val="nil"/>
              <w:right w:val="nil"/>
            </w:tcBorders>
            <w:vAlign w:val="center"/>
          </w:tcPr>
          <w:p w14:paraId="23469F8E"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09BDA08C" w14:textId="77777777" w:rsidTr="00CC26CA">
        <w:trPr>
          <w:trHeight w:val="300"/>
        </w:trPr>
        <w:tc>
          <w:tcPr>
            <w:tcW w:w="1260" w:type="dxa"/>
            <w:tcBorders>
              <w:top w:val="nil"/>
              <w:left w:val="nil"/>
              <w:bottom w:val="nil"/>
              <w:right w:val="nil"/>
            </w:tcBorders>
            <w:noWrap/>
            <w:vAlign w:val="bottom"/>
            <w:hideMark/>
          </w:tcPr>
          <w:p w14:paraId="78E6B8D3"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df</w:t>
            </w:r>
          </w:p>
        </w:tc>
        <w:tc>
          <w:tcPr>
            <w:tcW w:w="1797" w:type="dxa"/>
            <w:gridSpan w:val="2"/>
            <w:tcBorders>
              <w:top w:val="nil"/>
              <w:left w:val="nil"/>
              <w:bottom w:val="nil"/>
              <w:right w:val="nil"/>
            </w:tcBorders>
            <w:noWrap/>
            <w:vAlign w:val="bottom"/>
            <w:hideMark/>
          </w:tcPr>
          <w:p w14:paraId="464D7B80"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788</w:t>
            </w:r>
          </w:p>
        </w:tc>
        <w:tc>
          <w:tcPr>
            <w:tcW w:w="250" w:type="dxa"/>
            <w:tcBorders>
              <w:top w:val="nil"/>
              <w:left w:val="nil"/>
              <w:bottom w:val="nil"/>
              <w:right w:val="nil"/>
            </w:tcBorders>
            <w:vAlign w:val="bottom"/>
          </w:tcPr>
          <w:p w14:paraId="2587B94A"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640" w:type="dxa"/>
            <w:gridSpan w:val="2"/>
            <w:tcBorders>
              <w:top w:val="nil"/>
              <w:left w:val="nil"/>
              <w:bottom w:val="nil"/>
              <w:right w:val="nil"/>
            </w:tcBorders>
            <w:noWrap/>
            <w:vAlign w:val="bottom"/>
            <w:hideMark/>
          </w:tcPr>
          <w:p w14:paraId="62DC12EA"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788</w:t>
            </w:r>
          </w:p>
        </w:tc>
        <w:tc>
          <w:tcPr>
            <w:tcW w:w="250" w:type="dxa"/>
            <w:tcBorders>
              <w:top w:val="nil"/>
              <w:left w:val="nil"/>
              <w:bottom w:val="nil"/>
              <w:right w:val="nil"/>
            </w:tcBorders>
            <w:vAlign w:val="bottom"/>
          </w:tcPr>
          <w:p w14:paraId="2FCE7C57"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730" w:type="dxa"/>
            <w:gridSpan w:val="2"/>
            <w:tcBorders>
              <w:top w:val="nil"/>
              <w:left w:val="nil"/>
              <w:bottom w:val="nil"/>
              <w:right w:val="nil"/>
            </w:tcBorders>
            <w:noWrap/>
            <w:vAlign w:val="bottom"/>
            <w:hideMark/>
          </w:tcPr>
          <w:p w14:paraId="1F84ED93"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788</w:t>
            </w:r>
          </w:p>
        </w:tc>
        <w:tc>
          <w:tcPr>
            <w:tcW w:w="250" w:type="dxa"/>
            <w:tcBorders>
              <w:top w:val="nil"/>
              <w:left w:val="nil"/>
              <w:bottom w:val="nil"/>
              <w:right w:val="nil"/>
            </w:tcBorders>
            <w:vAlign w:val="bottom"/>
          </w:tcPr>
          <w:p w14:paraId="499ADD52"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828" w:type="dxa"/>
            <w:gridSpan w:val="3"/>
            <w:tcBorders>
              <w:top w:val="nil"/>
              <w:left w:val="nil"/>
              <w:bottom w:val="nil"/>
              <w:right w:val="nil"/>
            </w:tcBorders>
            <w:noWrap/>
            <w:vAlign w:val="bottom"/>
            <w:hideMark/>
          </w:tcPr>
          <w:p w14:paraId="5529601D"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788</w:t>
            </w:r>
          </w:p>
        </w:tc>
        <w:tc>
          <w:tcPr>
            <w:tcW w:w="250" w:type="dxa"/>
            <w:gridSpan w:val="2"/>
            <w:tcBorders>
              <w:top w:val="nil"/>
              <w:left w:val="nil"/>
              <w:bottom w:val="nil"/>
              <w:right w:val="nil"/>
            </w:tcBorders>
            <w:vAlign w:val="center"/>
          </w:tcPr>
          <w:p w14:paraId="2F5923C2"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0D34ECDC" w14:textId="77777777" w:rsidTr="00CC26CA">
        <w:trPr>
          <w:trHeight w:val="300"/>
        </w:trPr>
        <w:tc>
          <w:tcPr>
            <w:tcW w:w="1260" w:type="dxa"/>
            <w:tcBorders>
              <w:top w:val="nil"/>
              <w:left w:val="nil"/>
              <w:bottom w:val="nil"/>
              <w:right w:val="nil"/>
            </w:tcBorders>
            <w:noWrap/>
            <w:vAlign w:val="bottom"/>
            <w:hideMark/>
          </w:tcPr>
          <w:p w14:paraId="4AC4D0E2" w14:textId="77777777" w:rsidR="00AC3ADB" w:rsidRPr="00051694" w:rsidRDefault="00AC3ADB" w:rsidP="00D07215">
            <w:pPr>
              <w:spacing w:after="0" w:line="240" w:lineRule="auto"/>
              <w:rPr>
                <w:rFonts w:ascii="Times New Roman" w:eastAsia="Times New Roman" w:hAnsi="Times New Roman" w:cs="Times New Roman"/>
                <w:i/>
                <w:iCs/>
                <w:color w:val="000000"/>
                <w:sz w:val="20"/>
                <w:szCs w:val="20"/>
              </w:rPr>
            </w:pPr>
            <w:r w:rsidRPr="00051694">
              <w:rPr>
                <w:rFonts w:ascii="Times New Roman" w:eastAsia="Times New Roman" w:hAnsi="Times New Roman" w:cs="Times New Roman"/>
                <w:i/>
                <w:iCs/>
                <w:color w:val="000000"/>
                <w:sz w:val="20"/>
                <w:szCs w:val="20"/>
              </w:rPr>
              <w:t>p</w:t>
            </w:r>
            <w:r w:rsidRPr="00051694">
              <w:rPr>
                <w:rFonts w:ascii="Times New Roman" w:eastAsia="Times New Roman" w:hAnsi="Times New Roman" w:cs="Times New Roman"/>
                <w:color w:val="000000"/>
                <w:sz w:val="20"/>
                <w:szCs w:val="20"/>
              </w:rPr>
              <w:t>-value</w:t>
            </w:r>
          </w:p>
        </w:tc>
        <w:tc>
          <w:tcPr>
            <w:tcW w:w="1797" w:type="dxa"/>
            <w:gridSpan w:val="2"/>
            <w:tcBorders>
              <w:top w:val="nil"/>
              <w:left w:val="nil"/>
              <w:bottom w:val="nil"/>
              <w:right w:val="nil"/>
            </w:tcBorders>
            <w:noWrap/>
            <w:vAlign w:val="bottom"/>
            <w:hideMark/>
          </w:tcPr>
          <w:p w14:paraId="7B8E4683"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0.611</w:t>
            </w:r>
          </w:p>
        </w:tc>
        <w:tc>
          <w:tcPr>
            <w:tcW w:w="250" w:type="dxa"/>
            <w:tcBorders>
              <w:top w:val="nil"/>
              <w:left w:val="nil"/>
              <w:bottom w:val="nil"/>
              <w:right w:val="nil"/>
            </w:tcBorders>
            <w:vAlign w:val="bottom"/>
          </w:tcPr>
          <w:p w14:paraId="1C341CAF"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640" w:type="dxa"/>
            <w:gridSpan w:val="2"/>
            <w:tcBorders>
              <w:top w:val="nil"/>
              <w:left w:val="nil"/>
              <w:bottom w:val="nil"/>
              <w:right w:val="nil"/>
            </w:tcBorders>
            <w:noWrap/>
            <w:vAlign w:val="bottom"/>
            <w:hideMark/>
          </w:tcPr>
          <w:p w14:paraId="163D1A40"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0.787</w:t>
            </w:r>
          </w:p>
        </w:tc>
        <w:tc>
          <w:tcPr>
            <w:tcW w:w="250" w:type="dxa"/>
            <w:tcBorders>
              <w:top w:val="nil"/>
              <w:left w:val="nil"/>
              <w:bottom w:val="nil"/>
              <w:right w:val="nil"/>
            </w:tcBorders>
            <w:vAlign w:val="bottom"/>
          </w:tcPr>
          <w:p w14:paraId="4124D753"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730" w:type="dxa"/>
            <w:gridSpan w:val="2"/>
            <w:tcBorders>
              <w:top w:val="nil"/>
              <w:left w:val="nil"/>
              <w:bottom w:val="nil"/>
              <w:right w:val="nil"/>
            </w:tcBorders>
            <w:noWrap/>
            <w:vAlign w:val="bottom"/>
            <w:hideMark/>
          </w:tcPr>
          <w:p w14:paraId="3D656F55"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1.000</w:t>
            </w:r>
          </w:p>
        </w:tc>
        <w:tc>
          <w:tcPr>
            <w:tcW w:w="250" w:type="dxa"/>
            <w:tcBorders>
              <w:top w:val="nil"/>
              <w:left w:val="nil"/>
              <w:bottom w:val="nil"/>
              <w:right w:val="nil"/>
            </w:tcBorders>
            <w:vAlign w:val="bottom"/>
          </w:tcPr>
          <w:p w14:paraId="776CE418"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828" w:type="dxa"/>
            <w:gridSpan w:val="3"/>
            <w:tcBorders>
              <w:top w:val="nil"/>
              <w:left w:val="nil"/>
              <w:bottom w:val="nil"/>
              <w:right w:val="nil"/>
            </w:tcBorders>
            <w:noWrap/>
            <w:vAlign w:val="bottom"/>
            <w:hideMark/>
          </w:tcPr>
          <w:p w14:paraId="27777338"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1.000</w:t>
            </w:r>
          </w:p>
        </w:tc>
        <w:tc>
          <w:tcPr>
            <w:tcW w:w="250" w:type="dxa"/>
            <w:gridSpan w:val="2"/>
            <w:tcBorders>
              <w:top w:val="nil"/>
              <w:left w:val="nil"/>
              <w:bottom w:val="nil"/>
              <w:right w:val="nil"/>
            </w:tcBorders>
            <w:vAlign w:val="center"/>
          </w:tcPr>
          <w:p w14:paraId="2C8BE09F"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62181D51" w14:textId="77777777" w:rsidTr="00CC26CA">
        <w:trPr>
          <w:trHeight w:val="300"/>
        </w:trPr>
        <w:tc>
          <w:tcPr>
            <w:tcW w:w="1260" w:type="dxa"/>
            <w:tcBorders>
              <w:top w:val="nil"/>
              <w:left w:val="nil"/>
              <w:bottom w:val="nil"/>
              <w:right w:val="nil"/>
            </w:tcBorders>
            <w:noWrap/>
            <w:vAlign w:val="bottom"/>
            <w:hideMark/>
          </w:tcPr>
          <w:p w14:paraId="426F7722"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RMSEA</w:t>
            </w:r>
          </w:p>
        </w:tc>
        <w:tc>
          <w:tcPr>
            <w:tcW w:w="1797" w:type="dxa"/>
            <w:gridSpan w:val="2"/>
            <w:tcBorders>
              <w:top w:val="nil"/>
              <w:left w:val="nil"/>
              <w:bottom w:val="nil"/>
              <w:right w:val="nil"/>
            </w:tcBorders>
            <w:noWrap/>
            <w:vAlign w:val="bottom"/>
            <w:hideMark/>
          </w:tcPr>
          <w:p w14:paraId="493A2A91"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250" w:type="dxa"/>
            <w:tcBorders>
              <w:top w:val="nil"/>
              <w:left w:val="nil"/>
              <w:bottom w:val="nil"/>
              <w:right w:val="nil"/>
            </w:tcBorders>
            <w:vAlign w:val="bottom"/>
          </w:tcPr>
          <w:p w14:paraId="577FE6FF"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640" w:type="dxa"/>
            <w:gridSpan w:val="2"/>
            <w:tcBorders>
              <w:top w:val="nil"/>
              <w:left w:val="nil"/>
              <w:bottom w:val="nil"/>
              <w:right w:val="nil"/>
            </w:tcBorders>
            <w:noWrap/>
            <w:vAlign w:val="bottom"/>
            <w:hideMark/>
          </w:tcPr>
          <w:p w14:paraId="60CDBB2C"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250" w:type="dxa"/>
            <w:tcBorders>
              <w:top w:val="nil"/>
              <w:left w:val="nil"/>
              <w:bottom w:val="nil"/>
              <w:right w:val="nil"/>
            </w:tcBorders>
            <w:vAlign w:val="bottom"/>
          </w:tcPr>
          <w:p w14:paraId="4F926E76"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730" w:type="dxa"/>
            <w:gridSpan w:val="2"/>
            <w:tcBorders>
              <w:top w:val="nil"/>
              <w:left w:val="nil"/>
              <w:bottom w:val="nil"/>
              <w:right w:val="nil"/>
            </w:tcBorders>
            <w:noWrap/>
            <w:vAlign w:val="bottom"/>
            <w:hideMark/>
          </w:tcPr>
          <w:p w14:paraId="3FA478CA"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250" w:type="dxa"/>
            <w:tcBorders>
              <w:top w:val="nil"/>
              <w:left w:val="nil"/>
              <w:bottom w:val="nil"/>
              <w:right w:val="nil"/>
            </w:tcBorders>
            <w:vAlign w:val="bottom"/>
          </w:tcPr>
          <w:p w14:paraId="23BAA1A5"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828" w:type="dxa"/>
            <w:gridSpan w:val="3"/>
            <w:tcBorders>
              <w:top w:val="nil"/>
              <w:left w:val="nil"/>
              <w:bottom w:val="nil"/>
              <w:right w:val="nil"/>
            </w:tcBorders>
            <w:noWrap/>
            <w:vAlign w:val="bottom"/>
            <w:hideMark/>
          </w:tcPr>
          <w:p w14:paraId="49D7FCA0"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250" w:type="dxa"/>
            <w:gridSpan w:val="2"/>
            <w:tcBorders>
              <w:top w:val="nil"/>
              <w:left w:val="nil"/>
              <w:bottom w:val="nil"/>
              <w:right w:val="nil"/>
            </w:tcBorders>
            <w:vAlign w:val="center"/>
          </w:tcPr>
          <w:p w14:paraId="7E035D1D"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0DD44B47" w14:textId="77777777" w:rsidTr="00CC26CA">
        <w:trPr>
          <w:trHeight w:val="300"/>
        </w:trPr>
        <w:tc>
          <w:tcPr>
            <w:tcW w:w="1260" w:type="dxa"/>
            <w:tcBorders>
              <w:top w:val="nil"/>
              <w:left w:val="nil"/>
              <w:bottom w:val="nil"/>
              <w:right w:val="nil"/>
            </w:tcBorders>
            <w:noWrap/>
            <w:vAlign w:val="bottom"/>
            <w:hideMark/>
          </w:tcPr>
          <w:p w14:paraId="522988F6"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SRMR</w:t>
            </w:r>
          </w:p>
        </w:tc>
        <w:tc>
          <w:tcPr>
            <w:tcW w:w="1797" w:type="dxa"/>
            <w:gridSpan w:val="2"/>
            <w:tcBorders>
              <w:top w:val="nil"/>
              <w:left w:val="nil"/>
              <w:bottom w:val="nil"/>
              <w:right w:val="nil"/>
            </w:tcBorders>
            <w:noWrap/>
            <w:vAlign w:val="bottom"/>
            <w:hideMark/>
          </w:tcPr>
          <w:p w14:paraId="1E782BB9"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0.08</w:t>
            </w:r>
          </w:p>
        </w:tc>
        <w:tc>
          <w:tcPr>
            <w:tcW w:w="250" w:type="dxa"/>
            <w:tcBorders>
              <w:top w:val="nil"/>
              <w:left w:val="nil"/>
              <w:bottom w:val="nil"/>
              <w:right w:val="nil"/>
            </w:tcBorders>
            <w:vAlign w:val="bottom"/>
          </w:tcPr>
          <w:p w14:paraId="03321055"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640" w:type="dxa"/>
            <w:gridSpan w:val="2"/>
            <w:tcBorders>
              <w:top w:val="nil"/>
              <w:left w:val="nil"/>
              <w:bottom w:val="nil"/>
              <w:right w:val="nil"/>
            </w:tcBorders>
            <w:noWrap/>
            <w:vAlign w:val="bottom"/>
            <w:hideMark/>
          </w:tcPr>
          <w:p w14:paraId="32A9423B"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0.08</w:t>
            </w:r>
          </w:p>
        </w:tc>
        <w:tc>
          <w:tcPr>
            <w:tcW w:w="250" w:type="dxa"/>
            <w:tcBorders>
              <w:top w:val="nil"/>
              <w:left w:val="nil"/>
              <w:bottom w:val="nil"/>
              <w:right w:val="nil"/>
            </w:tcBorders>
            <w:vAlign w:val="bottom"/>
          </w:tcPr>
          <w:p w14:paraId="225E9180"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730" w:type="dxa"/>
            <w:gridSpan w:val="2"/>
            <w:tcBorders>
              <w:top w:val="nil"/>
              <w:left w:val="nil"/>
              <w:bottom w:val="nil"/>
              <w:right w:val="nil"/>
            </w:tcBorders>
            <w:noWrap/>
            <w:vAlign w:val="bottom"/>
            <w:hideMark/>
          </w:tcPr>
          <w:p w14:paraId="2100B198"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0.04</w:t>
            </w:r>
          </w:p>
        </w:tc>
        <w:tc>
          <w:tcPr>
            <w:tcW w:w="250" w:type="dxa"/>
            <w:tcBorders>
              <w:top w:val="nil"/>
              <w:left w:val="nil"/>
              <w:bottom w:val="nil"/>
              <w:right w:val="nil"/>
            </w:tcBorders>
            <w:vAlign w:val="bottom"/>
          </w:tcPr>
          <w:p w14:paraId="32A9E2BF"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828" w:type="dxa"/>
            <w:gridSpan w:val="3"/>
            <w:tcBorders>
              <w:top w:val="nil"/>
              <w:left w:val="nil"/>
              <w:bottom w:val="nil"/>
              <w:right w:val="nil"/>
            </w:tcBorders>
            <w:noWrap/>
            <w:vAlign w:val="bottom"/>
            <w:hideMark/>
          </w:tcPr>
          <w:p w14:paraId="3A6C7AA6"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0.03</w:t>
            </w:r>
          </w:p>
        </w:tc>
        <w:tc>
          <w:tcPr>
            <w:tcW w:w="250" w:type="dxa"/>
            <w:gridSpan w:val="2"/>
            <w:tcBorders>
              <w:top w:val="nil"/>
              <w:left w:val="nil"/>
              <w:bottom w:val="nil"/>
              <w:right w:val="nil"/>
            </w:tcBorders>
            <w:vAlign w:val="center"/>
          </w:tcPr>
          <w:p w14:paraId="6EAA1429"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1B794D47" w14:textId="77777777" w:rsidTr="00CC26CA">
        <w:trPr>
          <w:trHeight w:val="300"/>
        </w:trPr>
        <w:tc>
          <w:tcPr>
            <w:tcW w:w="1260" w:type="dxa"/>
            <w:tcBorders>
              <w:top w:val="nil"/>
              <w:left w:val="nil"/>
              <w:right w:val="nil"/>
            </w:tcBorders>
            <w:noWrap/>
            <w:vAlign w:val="bottom"/>
            <w:hideMark/>
          </w:tcPr>
          <w:p w14:paraId="2458A94D"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CFI</w:t>
            </w:r>
          </w:p>
        </w:tc>
        <w:tc>
          <w:tcPr>
            <w:tcW w:w="1797" w:type="dxa"/>
            <w:gridSpan w:val="2"/>
            <w:tcBorders>
              <w:top w:val="nil"/>
              <w:left w:val="nil"/>
              <w:right w:val="nil"/>
            </w:tcBorders>
            <w:noWrap/>
            <w:vAlign w:val="bottom"/>
            <w:hideMark/>
          </w:tcPr>
          <w:p w14:paraId="7863C5E3"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w:t>
            </w:r>
          </w:p>
        </w:tc>
        <w:tc>
          <w:tcPr>
            <w:tcW w:w="250" w:type="dxa"/>
            <w:tcBorders>
              <w:top w:val="nil"/>
              <w:left w:val="nil"/>
              <w:right w:val="nil"/>
            </w:tcBorders>
            <w:vAlign w:val="bottom"/>
          </w:tcPr>
          <w:p w14:paraId="26AB8A48"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640" w:type="dxa"/>
            <w:gridSpan w:val="2"/>
            <w:tcBorders>
              <w:top w:val="nil"/>
              <w:left w:val="nil"/>
              <w:right w:val="nil"/>
            </w:tcBorders>
            <w:noWrap/>
            <w:vAlign w:val="bottom"/>
            <w:hideMark/>
          </w:tcPr>
          <w:p w14:paraId="1DE4A687"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w:t>
            </w:r>
          </w:p>
        </w:tc>
        <w:tc>
          <w:tcPr>
            <w:tcW w:w="250" w:type="dxa"/>
            <w:tcBorders>
              <w:top w:val="nil"/>
              <w:left w:val="nil"/>
              <w:right w:val="nil"/>
            </w:tcBorders>
            <w:vAlign w:val="bottom"/>
          </w:tcPr>
          <w:p w14:paraId="67D54FA0"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730" w:type="dxa"/>
            <w:gridSpan w:val="2"/>
            <w:tcBorders>
              <w:top w:val="nil"/>
              <w:left w:val="nil"/>
              <w:right w:val="nil"/>
            </w:tcBorders>
            <w:noWrap/>
            <w:vAlign w:val="bottom"/>
            <w:hideMark/>
          </w:tcPr>
          <w:p w14:paraId="7D5C8B02"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w:t>
            </w:r>
          </w:p>
        </w:tc>
        <w:tc>
          <w:tcPr>
            <w:tcW w:w="250" w:type="dxa"/>
            <w:tcBorders>
              <w:top w:val="nil"/>
              <w:left w:val="nil"/>
              <w:right w:val="nil"/>
            </w:tcBorders>
            <w:vAlign w:val="bottom"/>
          </w:tcPr>
          <w:p w14:paraId="624DBC6B"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828" w:type="dxa"/>
            <w:gridSpan w:val="3"/>
            <w:tcBorders>
              <w:top w:val="nil"/>
              <w:left w:val="nil"/>
              <w:right w:val="nil"/>
            </w:tcBorders>
            <w:noWrap/>
            <w:vAlign w:val="bottom"/>
            <w:hideMark/>
          </w:tcPr>
          <w:p w14:paraId="5B4235E7"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1.00</w:t>
            </w:r>
          </w:p>
        </w:tc>
        <w:tc>
          <w:tcPr>
            <w:tcW w:w="250" w:type="dxa"/>
            <w:gridSpan w:val="2"/>
            <w:tcBorders>
              <w:top w:val="nil"/>
              <w:left w:val="nil"/>
              <w:right w:val="nil"/>
            </w:tcBorders>
            <w:vAlign w:val="center"/>
          </w:tcPr>
          <w:p w14:paraId="161AC160"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r w:rsidR="00AC3ADB" w:rsidRPr="00051694" w14:paraId="382EE807" w14:textId="77777777" w:rsidTr="00CC26CA">
        <w:trPr>
          <w:trHeight w:val="300"/>
        </w:trPr>
        <w:tc>
          <w:tcPr>
            <w:tcW w:w="1260" w:type="dxa"/>
            <w:tcBorders>
              <w:top w:val="nil"/>
              <w:left w:val="nil"/>
              <w:bottom w:val="single" w:sz="4" w:space="0" w:color="auto"/>
              <w:right w:val="nil"/>
            </w:tcBorders>
            <w:noWrap/>
            <w:vAlign w:val="bottom"/>
            <w:hideMark/>
          </w:tcPr>
          <w:p w14:paraId="179668A0" w14:textId="77777777" w:rsidR="00AC3ADB" w:rsidRPr="00051694" w:rsidRDefault="00AC3ADB" w:rsidP="00D07215">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TLI</w:t>
            </w:r>
          </w:p>
        </w:tc>
        <w:tc>
          <w:tcPr>
            <w:tcW w:w="1797" w:type="dxa"/>
            <w:gridSpan w:val="2"/>
            <w:tcBorders>
              <w:top w:val="nil"/>
              <w:left w:val="nil"/>
              <w:bottom w:val="single" w:sz="4" w:space="0" w:color="auto"/>
              <w:right w:val="nil"/>
            </w:tcBorders>
            <w:noWrap/>
            <w:vAlign w:val="bottom"/>
            <w:hideMark/>
          </w:tcPr>
          <w:p w14:paraId="00386EB6"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1.01</w:t>
            </w:r>
          </w:p>
        </w:tc>
        <w:tc>
          <w:tcPr>
            <w:tcW w:w="250" w:type="dxa"/>
            <w:tcBorders>
              <w:top w:val="nil"/>
              <w:left w:val="nil"/>
              <w:bottom w:val="single" w:sz="4" w:space="0" w:color="auto"/>
              <w:right w:val="nil"/>
            </w:tcBorders>
            <w:vAlign w:val="bottom"/>
          </w:tcPr>
          <w:p w14:paraId="0FFBF285"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640" w:type="dxa"/>
            <w:gridSpan w:val="2"/>
            <w:tcBorders>
              <w:top w:val="nil"/>
              <w:left w:val="nil"/>
              <w:bottom w:val="single" w:sz="4" w:space="0" w:color="auto"/>
              <w:right w:val="nil"/>
            </w:tcBorders>
            <w:noWrap/>
            <w:vAlign w:val="bottom"/>
            <w:hideMark/>
          </w:tcPr>
          <w:p w14:paraId="4F9386D9"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1.02</w:t>
            </w:r>
          </w:p>
        </w:tc>
        <w:tc>
          <w:tcPr>
            <w:tcW w:w="250" w:type="dxa"/>
            <w:tcBorders>
              <w:top w:val="nil"/>
              <w:left w:val="nil"/>
              <w:bottom w:val="single" w:sz="4" w:space="0" w:color="auto"/>
              <w:right w:val="nil"/>
            </w:tcBorders>
            <w:vAlign w:val="bottom"/>
          </w:tcPr>
          <w:p w14:paraId="69A91352"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730" w:type="dxa"/>
            <w:gridSpan w:val="2"/>
            <w:tcBorders>
              <w:top w:val="nil"/>
              <w:left w:val="nil"/>
              <w:bottom w:val="single" w:sz="4" w:space="0" w:color="auto"/>
              <w:right w:val="nil"/>
            </w:tcBorders>
            <w:noWrap/>
            <w:vAlign w:val="bottom"/>
            <w:hideMark/>
          </w:tcPr>
          <w:p w14:paraId="165710B3"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1.04</w:t>
            </w:r>
          </w:p>
        </w:tc>
        <w:tc>
          <w:tcPr>
            <w:tcW w:w="250" w:type="dxa"/>
            <w:tcBorders>
              <w:top w:val="nil"/>
              <w:left w:val="nil"/>
              <w:bottom w:val="single" w:sz="4" w:space="0" w:color="auto"/>
              <w:right w:val="nil"/>
            </w:tcBorders>
            <w:vAlign w:val="bottom"/>
          </w:tcPr>
          <w:p w14:paraId="252869B0"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p>
        </w:tc>
        <w:tc>
          <w:tcPr>
            <w:tcW w:w="1828" w:type="dxa"/>
            <w:gridSpan w:val="3"/>
            <w:tcBorders>
              <w:top w:val="nil"/>
              <w:left w:val="nil"/>
              <w:bottom w:val="single" w:sz="4" w:space="0" w:color="auto"/>
              <w:right w:val="nil"/>
            </w:tcBorders>
            <w:noWrap/>
            <w:vAlign w:val="bottom"/>
            <w:hideMark/>
          </w:tcPr>
          <w:p w14:paraId="1A6B436E" w14:textId="77777777" w:rsidR="00AC3ADB" w:rsidRPr="00051694" w:rsidRDefault="00AC3ADB" w:rsidP="00D07215">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1.12</w:t>
            </w:r>
          </w:p>
        </w:tc>
        <w:tc>
          <w:tcPr>
            <w:tcW w:w="250" w:type="dxa"/>
            <w:gridSpan w:val="2"/>
            <w:tcBorders>
              <w:top w:val="nil"/>
              <w:left w:val="nil"/>
              <w:bottom w:val="single" w:sz="4" w:space="0" w:color="auto"/>
              <w:right w:val="nil"/>
            </w:tcBorders>
            <w:vAlign w:val="center"/>
          </w:tcPr>
          <w:p w14:paraId="2006992C" w14:textId="77777777" w:rsidR="00AC3ADB" w:rsidRPr="00051694" w:rsidRDefault="00AC3ADB" w:rsidP="00D07215">
            <w:pPr>
              <w:spacing w:after="0" w:line="240" w:lineRule="auto"/>
              <w:jc w:val="center"/>
              <w:rPr>
                <w:rFonts w:ascii="Times New Roman" w:eastAsia="Times New Roman" w:hAnsi="Times New Roman" w:cs="Times New Roman"/>
                <w:color w:val="000000"/>
                <w:sz w:val="20"/>
                <w:szCs w:val="20"/>
              </w:rPr>
            </w:pPr>
          </w:p>
        </w:tc>
      </w:tr>
    </w:tbl>
    <w:p w14:paraId="7A883379" w14:textId="77777777" w:rsidR="00AC3ADB" w:rsidRPr="00051694" w:rsidRDefault="00AC3ADB" w:rsidP="00D07215">
      <w:pPr>
        <w:spacing w:after="0" w:line="240" w:lineRule="auto"/>
        <w:rPr>
          <w:rFonts w:ascii="Times New Roman" w:hAnsi="Times New Roman" w:cs="Times New Roman"/>
          <w:b/>
          <w:i/>
          <w:sz w:val="20"/>
          <w:szCs w:val="20"/>
        </w:rPr>
      </w:pPr>
      <w:bookmarkStart w:id="115" w:name="_Toc478647491"/>
      <w:bookmarkStart w:id="116" w:name="_Toc482014064"/>
    </w:p>
    <w:p w14:paraId="79DD43C6" w14:textId="78AD5FB5" w:rsidR="00AC3ADB" w:rsidRPr="00051694" w:rsidRDefault="00AC3ADB" w:rsidP="00D07215">
      <w:pPr>
        <w:spacing w:after="0" w:line="240" w:lineRule="auto"/>
        <w:ind w:firstLine="720"/>
        <w:rPr>
          <w:rFonts w:ascii="Times New Roman" w:hAnsi="Times New Roman" w:cs="Times New Roman"/>
          <w:sz w:val="20"/>
          <w:szCs w:val="20"/>
        </w:rPr>
        <w:sectPr w:rsidR="00AC3ADB" w:rsidRPr="00051694" w:rsidSect="00D07215">
          <w:pgSz w:w="12240" w:h="15840"/>
          <w:pgMar w:top="1440" w:right="1440" w:bottom="1440" w:left="1440" w:header="720" w:footer="720" w:gutter="0"/>
          <w:cols w:space="720"/>
          <w:docGrid w:linePitch="360"/>
        </w:sectPr>
      </w:pPr>
      <w:bookmarkStart w:id="117" w:name="_Toc478647493"/>
      <w:bookmarkStart w:id="118" w:name="_Toc482014066"/>
      <w:bookmarkStart w:id="119" w:name="_Toc474310937"/>
      <w:bookmarkStart w:id="120" w:name="_Toc474324027"/>
      <w:bookmarkStart w:id="121" w:name="_Toc474324434"/>
      <w:bookmarkStart w:id="122" w:name="_Toc474325804"/>
      <w:bookmarkStart w:id="123" w:name="_Toc474328948"/>
      <w:bookmarkStart w:id="124" w:name="_Toc474336588"/>
      <w:bookmarkStart w:id="125" w:name="_Toc474337498"/>
      <w:bookmarkStart w:id="126" w:name="_Toc474337543"/>
      <w:bookmarkStart w:id="127" w:name="_Ref474492607"/>
      <w:bookmarkStart w:id="128" w:name="_Ref474492611"/>
      <w:bookmarkStart w:id="129" w:name="_Ref474492614"/>
      <w:bookmarkStart w:id="130" w:name="_Ref474492628"/>
      <w:bookmarkStart w:id="131" w:name="_Toc482014067"/>
      <w:bookmarkStart w:id="132" w:name="_Toc468969436"/>
      <w:bookmarkStart w:id="133" w:name="_Toc474310950"/>
      <w:bookmarkStart w:id="134" w:name="_Toc474324040"/>
      <w:bookmarkStart w:id="135" w:name="_Toc474324447"/>
      <w:bookmarkStart w:id="136" w:name="_Toc474325817"/>
      <w:bookmarkStart w:id="137" w:name="_Toc474328961"/>
      <w:bookmarkStart w:id="138" w:name="_Toc474336601"/>
      <w:bookmarkStart w:id="139" w:name="_Toc474337511"/>
      <w:bookmarkStart w:id="140" w:name="_Toc474337556"/>
      <w:bookmarkEnd w:id="107"/>
      <w:bookmarkEnd w:id="108"/>
      <w:bookmarkEnd w:id="109"/>
      <w:bookmarkEnd w:id="110"/>
      <w:bookmarkEnd w:id="111"/>
      <w:bookmarkEnd w:id="112"/>
      <w:bookmarkEnd w:id="113"/>
      <w:bookmarkEnd w:id="114"/>
      <w:bookmarkEnd w:id="115"/>
      <w:bookmarkEnd w:id="116"/>
      <w:bookmarkEnd w:id="117"/>
      <w:bookmarkEnd w:id="118"/>
    </w:p>
    <w:bookmarkEnd w:id="119"/>
    <w:bookmarkEnd w:id="120"/>
    <w:bookmarkEnd w:id="121"/>
    <w:bookmarkEnd w:id="122"/>
    <w:bookmarkEnd w:id="123"/>
    <w:bookmarkEnd w:id="124"/>
    <w:bookmarkEnd w:id="125"/>
    <w:bookmarkEnd w:id="126"/>
    <w:bookmarkEnd w:id="127"/>
    <w:bookmarkEnd w:id="128"/>
    <w:bookmarkEnd w:id="129"/>
    <w:bookmarkEnd w:id="130"/>
    <w:bookmarkEnd w:id="131"/>
    <w:p w14:paraId="51BE0A7D" w14:textId="77777777" w:rsidR="004638D3" w:rsidRPr="00051694" w:rsidRDefault="004638D3" w:rsidP="00D07215">
      <w:pPr>
        <w:spacing w:after="0" w:line="240" w:lineRule="auto"/>
        <w:rPr>
          <w:rFonts w:ascii="Times New Roman" w:hAnsi="Times New Roman" w:cs="Times New Roman"/>
          <w:sz w:val="20"/>
          <w:szCs w:val="20"/>
        </w:rPr>
      </w:pPr>
    </w:p>
    <w:p w14:paraId="02A53E99" w14:textId="1E9F956F" w:rsidR="004638D3" w:rsidRPr="00051694" w:rsidRDefault="003471D4" w:rsidP="004638D3">
      <w:pPr>
        <w:rPr>
          <w:rFonts w:ascii="Times New Roman" w:hAnsi="Times New Roman" w:cs="Times New Roman"/>
          <w:b/>
          <w:sz w:val="24"/>
          <w:szCs w:val="24"/>
        </w:rPr>
      </w:pPr>
      <w:r w:rsidRPr="00051694">
        <w:rPr>
          <w:rFonts w:ascii="Times New Roman" w:hAnsi="Times New Roman" w:cs="Times New Roman"/>
          <w:b/>
          <w:sz w:val="24"/>
          <w:szCs w:val="24"/>
        </w:rPr>
        <w:t>Appendix Table</w:t>
      </w:r>
      <w:r w:rsidR="0065556C" w:rsidRPr="00051694">
        <w:rPr>
          <w:rFonts w:ascii="Times New Roman" w:hAnsi="Times New Roman" w:cs="Times New Roman"/>
          <w:b/>
          <w:sz w:val="24"/>
          <w:szCs w:val="24"/>
        </w:rPr>
        <w:t xml:space="preserve"> 11</w:t>
      </w:r>
      <w:r w:rsidR="004638D3" w:rsidRPr="00051694">
        <w:rPr>
          <w:rFonts w:ascii="Times New Roman" w:hAnsi="Times New Roman" w:cs="Times New Roman"/>
          <w:b/>
          <w:sz w:val="24"/>
          <w:szCs w:val="24"/>
        </w:rPr>
        <w:t>. Results of Model Tests</w:t>
      </w:r>
    </w:p>
    <w:tbl>
      <w:tblPr>
        <w:tblW w:w="10950" w:type="dxa"/>
        <w:tblCellMar>
          <w:top w:w="15" w:type="dxa"/>
          <w:bottom w:w="15" w:type="dxa"/>
        </w:tblCellMar>
        <w:tblLook w:val="04A0" w:firstRow="1" w:lastRow="0" w:firstColumn="1" w:lastColumn="0" w:noHBand="0" w:noVBand="1"/>
      </w:tblPr>
      <w:tblGrid>
        <w:gridCol w:w="961"/>
        <w:gridCol w:w="872"/>
        <w:gridCol w:w="89"/>
        <w:gridCol w:w="572"/>
        <w:gridCol w:w="300"/>
        <w:gridCol w:w="661"/>
        <w:gridCol w:w="807"/>
        <w:gridCol w:w="156"/>
        <w:gridCol w:w="716"/>
        <w:gridCol w:w="89"/>
        <w:gridCol w:w="716"/>
        <w:gridCol w:w="156"/>
        <w:gridCol w:w="783"/>
        <w:gridCol w:w="22"/>
        <w:gridCol w:w="783"/>
        <w:gridCol w:w="156"/>
        <w:gridCol w:w="716"/>
        <w:gridCol w:w="89"/>
        <w:gridCol w:w="628"/>
        <w:gridCol w:w="244"/>
        <w:gridCol w:w="473"/>
        <w:gridCol w:w="244"/>
        <w:gridCol w:w="717"/>
      </w:tblGrid>
      <w:tr w:rsidR="004638D3" w:rsidRPr="00051694" w14:paraId="67F9B484" w14:textId="77777777" w:rsidTr="00105B7E">
        <w:trPr>
          <w:gridAfter w:val="2"/>
          <w:wAfter w:w="961" w:type="dxa"/>
          <w:trHeight w:val="288"/>
        </w:trPr>
        <w:tc>
          <w:tcPr>
            <w:tcW w:w="961" w:type="dxa"/>
            <w:tcBorders>
              <w:top w:val="nil"/>
              <w:left w:val="nil"/>
              <w:bottom w:val="nil"/>
              <w:right w:val="nil"/>
            </w:tcBorders>
            <w:noWrap/>
            <w:vAlign w:val="bottom"/>
            <w:hideMark/>
          </w:tcPr>
          <w:p w14:paraId="185F1740"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3301" w:type="dxa"/>
            <w:gridSpan w:val="6"/>
            <w:tcBorders>
              <w:top w:val="single" w:sz="4" w:space="0" w:color="auto"/>
              <w:left w:val="nil"/>
              <w:bottom w:val="nil"/>
              <w:right w:val="nil"/>
            </w:tcBorders>
            <w:vAlign w:val="bottom"/>
            <w:hideMark/>
          </w:tcPr>
          <w:p w14:paraId="130BB76A"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Unconstrained</w:t>
            </w:r>
          </w:p>
        </w:tc>
        <w:tc>
          <w:tcPr>
            <w:tcW w:w="3421" w:type="dxa"/>
            <w:gridSpan w:val="8"/>
            <w:tcBorders>
              <w:top w:val="single" w:sz="4" w:space="0" w:color="auto"/>
              <w:left w:val="nil"/>
              <w:bottom w:val="nil"/>
              <w:right w:val="nil"/>
            </w:tcBorders>
            <w:vAlign w:val="bottom"/>
            <w:hideMark/>
          </w:tcPr>
          <w:p w14:paraId="43881AB9"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Constrained</w:t>
            </w:r>
          </w:p>
        </w:tc>
        <w:tc>
          <w:tcPr>
            <w:tcW w:w="2306" w:type="dxa"/>
            <w:gridSpan w:val="6"/>
            <w:tcBorders>
              <w:top w:val="single" w:sz="4" w:space="0" w:color="auto"/>
              <w:left w:val="nil"/>
              <w:bottom w:val="nil"/>
              <w:right w:val="nil"/>
            </w:tcBorders>
            <w:vAlign w:val="bottom"/>
            <w:hideMark/>
          </w:tcPr>
          <w:p w14:paraId="57761468"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Difference</w:t>
            </w:r>
          </w:p>
        </w:tc>
      </w:tr>
      <w:tr w:rsidR="004638D3" w:rsidRPr="00051694" w14:paraId="3996BE8A" w14:textId="77777777" w:rsidTr="00105B7E">
        <w:trPr>
          <w:gridAfter w:val="2"/>
          <w:wAfter w:w="961" w:type="dxa"/>
          <w:trHeight w:val="504"/>
        </w:trPr>
        <w:tc>
          <w:tcPr>
            <w:tcW w:w="961" w:type="dxa"/>
            <w:tcBorders>
              <w:top w:val="nil"/>
              <w:left w:val="nil"/>
              <w:bottom w:val="nil"/>
              <w:right w:val="nil"/>
            </w:tcBorders>
            <w:noWrap/>
            <w:vAlign w:val="bottom"/>
            <w:hideMark/>
          </w:tcPr>
          <w:p w14:paraId="718F2AE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72" w:type="dxa"/>
            <w:tcBorders>
              <w:top w:val="nil"/>
              <w:left w:val="nil"/>
              <w:bottom w:val="single" w:sz="4" w:space="0" w:color="auto"/>
              <w:right w:val="nil"/>
            </w:tcBorders>
            <w:vAlign w:val="bottom"/>
            <w:hideMark/>
          </w:tcPr>
          <w:p w14:paraId="1C6CEE67"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Chi-square</w:t>
            </w:r>
          </w:p>
        </w:tc>
        <w:tc>
          <w:tcPr>
            <w:tcW w:w="661" w:type="dxa"/>
            <w:gridSpan w:val="2"/>
            <w:tcBorders>
              <w:top w:val="nil"/>
              <w:left w:val="nil"/>
              <w:bottom w:val="single" w:sz="4" w:space="0" w:color="auto"/>
              <w:right w:val="nil"/>
            </w:tcBorders>
            <w:vAlign w:val="bottom"/>
            <w:hideMark/>
          </w:tcPr>
          <w:p w14:paraId="1A02B837"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df</w:t>
            </w:r>
          </w:p>
        </w:tc>
        <w:tc>
          <w:tcPr>
            <w:tcW w:w="961" w:type="dxa"/>
            <w:gridSpan w:val="2"/>
            <w:tcBorders>
              <w:top w:val="nil"/>
              <w:left w:val="nil"/>
              <w:bottom w:val="single" w:sz="4" w:space="0" w:color="auto"/>
              <w:right w:val="nil"/>
            </w:tcBorders>
            <w:vAlign w:val="bottom"/>
            <w:hideMark/>
          </w:tcPr>
          <w:p w14:paraId="7561E4CD"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RMSEA</w:t>
            </w:r>
          </w:p>
        </w:tc>
        <w:tc>
          <w:tcPr>
            <w:tcW w:w="807" w:type="dxa"/>
            <w:tcBorders>
              <w:top w:val="nil"/>
              <w:left w:val="nil"/>
              <w:bottom w:val="single" w:sz="4" w:space="0" w:color="auto"/>
              <w:right w:val="nil"/>
            </w:tcBorders>
            <w:vAlign w:val="bottom"/>
            <w:hideMark/>
          </w:tcPr>
          <w:p w14:paraId="47938FF9"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SRMR</w:t>
            </w:r>
          </w:p>
        </w:tc>
        <w:tc>
          <w:tcPr>
            <w:tcW w:w="872" w:type="dxa"/>
            <w:gridSpan w:val="2"/>
            <w:tcBorders>
              <w:top w:val="nil"/>
              <w:left w:val="nil"/>
              <w:bottom w:val="single" w:sz="4" w:space="0" w:color="auto"/>
              <w:right w:val="nil"/>
            </w:tcBorders>
            <w:vAlign w:val="bottom"/>
            <w:hideMark/>
          </w:tcPr>
          <w:p w14:paraId="030714E8"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Chi-square</w:t>
            </w:r>
          </w:p>
        </w:tc>
        <w:tc>
          <w:tcPr>
            <w:tcW w:w="805" w:type="dxa"/>
            <w:gridSpan w:val="2"/>
            <w:tcBorders>
              <w:top w:val="nil"/>
              <w:left w:val="nil"/>
              <w:bottom w:val="single" w:sz="4" w:space="0" w:color="auto"/>
              <w:right w:val="nil"/>
            </w:tcBorders>
            <w:vAlign w:val="bottom"/>
            <w:hideMark/>
          </w:tcPr>
          <w:p w14:paraId="41B9CCC4"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df</w:t>
            </w:r>
          </w:p>
        </w:tc>
        <w:tc>
          <w:tcPr>
            <w:tcW w:w="939" w:type="dxa"/>
            <w:gridSpan w:val="2"/>
            <w:tcBorders>
              <w:top w:val="nil"/>
              <w:left w:val="nil"/>
              <w:bottom w:val="single" w:sz="4" w:space="0" w:color="auto"/>
              <w:right w:val="nil"/>
            </w:tcBorders>
            <w:vAlign w:val="bottom"/>
            <w:hideMark/>
          </w:tcPr>
          <w:p w14:paraId="0FF155CC"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RMSEA</w:t>
            </w:r>
          </w:p>
        </w:tc>
        <w:tc>
          <w:tcPr>
            <w:tcW w:w="805" w:type="dxa"/>
            <w:gridSpan w:val="2"/>
            <w:tcBorders>
              <w:top w:val="nil"/>
              <w:left w:val="nil"/>
              <w:bottom w:val="single" w:sz="4" w:space="0" w:color="auto"/>
              <w:right w:val="nil"/>
            </w:tcBorders>
            <w:vAlign w:val="bottom"/>
            <w:hideMark/>
          </w:tcPr>
          <w:p w14:paraId="38752E61"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SRMR</w:t>
            </w:r>
          </w:p>
        </w:tc>
        <w:tc>
          <w:tcPr>
            <w:tcW w:w="872" w:type="dxa"/>
            <w:gridSpan w:val="2"/>
            <w:tcBorders>
              <w:top w:val="nil"/>
              <w:left w:val="nil"/>
              <w:bottom w:val="single" w:sz="4" w:space="0" w:color="auto"/>
              <w:right w:val="nil"/>
            </w:tcBorders>
            <w:vAlign w:val="bottom"/>
            <w:hideMark/>
          </w:tcPr>
          <w:p w14:paraId="02810CB8"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Chi-square</w:t>
            </w:r>
          </w:p>
        </w:tc>
        <w:tc>
          <w:tcPr>
            <w:tcW w:w="717" w:type="dxa"/>
            <w:gridSpan w:val="2"/>
            <w:tcBorders>
              <w:top w:val="nil"/>
              <w:left w:val="nil"/>
              <w:bottom w:val="single" w:sz="4" w:space="0" w:color="auto"/>
              <w:right w:val="nil"/>
            </w:tcBorders>
            <w:vAlign w:val="bottom"/>
            <w:hideMark/>
          </w:tcPr>
          <w:p w14:paraId="2BD19B47"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df</w:t>
            </w:r>
          </w:p>
        </w:tc>
        <w:tc>
          <w:tcPr>
            <w:tcW w:w="717" w:type="dxa"/>
            <w:gridSpan w:val="2"/>
            <w:tcBorders>
              <w:top w:val="nil"/>
              <w:left w:val="nil"/>
              <w:bottom w:val="single" w:sz="4" w:space="0" w:color="auto"/>
              <w:right w:val="nil"/>
            </w:tcBorders>
            <w:vAlign w:val="bottom"/>
            <w:hideMark/>
          </w:tcPr>
          <w:p w14:paraId="233EC19F"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P</w:t>
            </w:r>
          </w:p>
        </w:tc>
      </w:tr>
      <w:tr w:rsidR="004638D3" w:rsidRPr="00051694" w14:paraId="214EF0DE" w14:textId="77777777" w:rsidTr="00105B7E">
        <w:trPr>
          <w:gridAfter w:val="2"/>
          <w:wAfter w:w="961" w:type="dxa"/>
          <w:trHeight w:val="252"/>
        </w:trPr>
        <w:tc>
          <w:tcPr>
            <w:tcW w:w="961" w:type="dxa"/>
            <w:tcBorders>
              <w:top w:val="nil"/>
              <w:left w:val="nil"/>
              <w:bottom w:val="nil"/>
              <w:right w:val="nil"/>
            </w:tcBorders>
            <w:noWrap/>
            <w:vAlign w:val="bottom"/>
            <w:hideMark/>
          </w:tcPr>
          <w:p w14:paraId="67187C7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TDV-P</w:t>
            </w:r>
          </w:p>
        </w:tc>
        <w:tc>
          <w:tcPr>
            <w:tcW w:w="872" w:type="dxa"/>
            <w:tcBorders>
              <w:top w:val="single" w:sz="4" w:space="0" w:color="auto"/>
              <w:left w:val="nil"/>
              <w:bottom w:val="nil"/>
              <w:right w:val="nil"/>
            </w:tcBorders>
            <w:vAlign w:val="bottom"/>
            <w:hideMark/>
          </w:tcPr>
          <w:p w14:paraId="316AB964"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776.23</w:t>
            </w:r>
          </w:p>
        </w:tc>
        <w:tc>
          <w:tcPr>
            <w:tcW w:w="661" w:type="dxa"/>
            <w:gridSpan w:val="2"/>
            <w:tcBorders>
              <w:top w:val="single" w:sz="4" w:space="0" w:color="auto"/>
              <w:left w:val="nil"/>
              <w:bottom w:val="nil"/>
              <w:right w:val="nil"/>
            </w:tcBorders>
            <w:vAlign w:val="bottom"/>
            <w:hideMark/>
          </w:tcPr>
          <w:p w14:paraId="66570FF6"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788</w:t>
            </w:r>
          </w:p>
        </w:tc>
        <w:tc>
          <w:tcPr>
            <w:tcW w:w="961" w:type="dxa"/>
            <w:gridSpan w:val="2"/>
            <w:tcBorders>
              <w:top w:val="single" w:sz="4" w:space="0" w:color="auto"/>
              <w:left w:val="nil"/>
              <w:bottom w:val="nil"/>
              <w:right w:val="nil"/>
            </w:tcBorders>
            <w:vAlign w:val="bottom"/>
            <w:hideMark/>
          </w:tcPr>
          <w:p w14:paraId="350C3A04"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807" w:type="dxa"/>
            <w:tcBorders>
              <w:top w:val="single" w:sz="4" w:space="0" w:color="auto"/>
              <w:left w:val="nil"/>
              <w:bottom w:val="nil"/>
              <w:right w:val="nil"/>
            </w:tcBorders>
            <w:vAlign w:val="bottom"/>
            <w:hideMark/>
          </w:tcPr>
          <w:p w14:paraId="311A89A4"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0.08</w:t>
            </w:r>
          </w:p>
        </w:tc>
        <w:tc>
          <w:tcPr>
            <w:tcW w:w="872" w:type="dxa"/>
            <w:gridSpan w:val="2"/>
            <w:tcBorders>
              <w:top w:val="single" w:sz="4" w:space="0" w:color="auto"/>
              <w:left w:val="nil"/>
              <w:bottom w:val="nil"/>
              <w:right w:val="nil"/>
            </w:tcBorders>
            <w:vAlign w:val="bottom"/>
            <w:hideMark/>
          </w:tcPr>
          <w:p w14:paraId="621F186A"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803.76</w:t>
            </w:r>
          </w:p>
        </w:tc>
        <w:tc>
          <w:tcPr>
            <w:tcW w:w="805" w:type="dxa"/>
            <w:gridSpan w:val="2"/>
            <w:tcBorders>
              <w:top w:val="single" w:sz="4" w:space="0" w:color="auto"/>
              <w:left w:val="nil"/>
              <w:bottom w:val="nil"/>
              <w:right w:val="nil"/>
            </w:tcBorders>
            <w:vAlign w:val="bottom"/>
            <w:hideMark/>
          </w:tcPr>
          <w:p w14:paraId="5DF8916B"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830</w:t>
            </w:r>
          </w:p>
        </w:tc>
        <w:tc>
          <w:tcPr>
            <w:tcW w:w="939" w:type="dxa"/>
            <w:gridSpan w:val="2"/>
            <w:tcBorders>
              <w:top w:val="single" w:sz="4" w:space="0" w:color="auto"/>
              <w:left w:val="nil"/>
              <w:bottom w:val="nil"/>
              <w:right w:val="nil"/>
            </w:tcBorders>
            <w:vAlign w:val="bottom"/>
            <w:hideMark/>
          </w:tcPr>
          <w:p w14:paraId="23EF99D4"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805" w:type="dxa"/>
            <w:gridSpan w:val="2"/>
            <w:tcBorders>
              <w:top w:val="single" w:sz="4" w:space="0" w:color="auto"/>
              <w:left w:val="nil"/>
              <w:bottom w:val="nil"/>
              <w:right w:val="nil"/>
            </w:tcBorders>
            <w:vAlign w:val="bottom"/>
            <w:hideMark/>
          </w:tcPr>
          <w:p w14:paraId="39ED1955"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0.08</w:t>
            </w:r>
          </w:p>
        </w:tc>
        <w:tc>
          <w:tcPr>
            <w:tcW w:w="872" w:type="dxa"/>
            <w:gridSpan w:val="2"/>
            <w:tcBorders>
              <w:top w:val="single" w:sz="4" w:space="0" w:color="auto"/>
              <w:left w:val="nil"/>
              <w:bottom w:val="nil"/>
              <w:right w:val="nil"/>
            </w:tcBorders>
            <w:vAlign w:val="bottom"/>
            <w:hideMark/>
          </w:tcPr>
          <w:p w14:paraId="57F19803"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27.53</w:t>
            </w:r>
          </w:p>
        </w:tc>
        <w:tc>
          <w:tcPr>
            <w:tcW w:w="717" w:type="dxa"/>
            <w:gridSpan w:val="2"/>
            <w:tcBorders>
              <w:top w:val="single" w:sz="4" w:space="0" w:color="auto"/>
              <w:left w:val="nil"/>
              <w:bottom w:val="nil"/>
              <w:right w:val="nil"/>
            </w:tcBorders>
            <w:vAlign w:val="bottom"/>
            <w:hideMark/>
          </w:tcPr>
          <w:p w14:paraId="6A618587"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42</w:t>
            </w:r>
          </w:p>
        </w:tc>
        <w:tc>
          <w:tcPr>
            <w:tcW w:w="717" w:type="dxa"/>
            <w:gridSpan w:val="2"/>
            <w:tcBorders>
              <w:top w:val="single" w:sz="4" w:space="0" w:color="auto"/>
              <w:left w:val="nil"/>
              <w:bottom w:val="nil"/>
              <w:right w:val="nil"/>
            </w:tcBorders>
            <w:vAlign w:val="bottom"/>
            <w:hideMark/>
          </w:tcPr>
          <w:p w14:paraId="3A4C6F19"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0.958</w:t>
            </w:r>
          </w:p>
        </w:tc>
      </w:tr>
      <w:tr w:rsidR="004638D3" w:rsidRPr="00051694" w14:paraId="206B8393" w14:textId="77777777" w:rsidTr="00105B7E">
        <w:trPr>
          <w:gridAfter w:val="2"/>
          <w:wAfter w:w="961" w:type="dxa"/>
          <w:trHeight w:val="252"/>
        </w:trPr>
        <w:tc>
          <w:tcPr>
            <w:tcW w:w="961" w:type="dxa"/>
            <w:tcBorders>
              <w:top w:val="nil"/>
              <w:left w:val="nil"/>
              <w:bottom w:val="nil"/>
              <w:right w:val="nil"/>
            </w:tcBorders>
            <w:noWrap/>
            <w:vAlign w:val="bottom"/>
            <w:hideMark/>
          </w:tcPr>
          <w:p w14:paraId="6C7B45D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TDV-V</w:t>
            </w:r>
          </w:p>
        </w:tc>
        <w:tc>
          <w:tcPr>
            <w:tcW w:w="872" w:type="dxa"/>
            <w:tcBorders>
              <w:top w:val="nil"/>
              <w:left w:val="nil"/>
              <w:bottom w:val="nil"/>
              <w:right w:val="nil"/>
            </w:tcBorders>
            <w:vAlign w:val="bottom"/>
            <w:hideMark/>
          </w:tcPr>
          <w:p w14:paraId="503451F4"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776.23</w:t>
            </w:r>
          </w:p>
        </w:tc>
        <w:tc>
          <w:tcPr>
            <w:tcW w:w="661" w:type="dxa"/>
            <w:gridSpan w:val="2"/>
            <w:tcBorders>
              <w:top w:val="nil"/>
              <w:left w:val="nil"/>
              <w:bottom w:val="nil"/>
              <w:right w:val="nil"/>
            </w:tcBorders>
            <w:vAlign w:val="bottom"/>
            <w:hideMark/>
          </w:tcPr>
          <w:p w14:paraId="0238E4AC"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788</w:t>
            </w:r>
          </w:p>
        </w:tc>
        <w:tc>
          <w:tcPr>
            <w:tcW w:w="961" w:type="dxa"/>
            <w:gridSpan w:val="2"/>
            <w:tcBorders>
              <w:top w:val="nil"/>
              <w:left w:val="nil"/>
              <w:bottom w:val="nil"/>
              <w:right w:val="nil"/>
            </w:tcBorders>
            <w:vAlign w:val="bottom"/>
            <w:hideMark/>
          </w:tcPr>
          <w:p w14:paraId="5BA94498"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807" w:type="dxa"/>
            <w:tcBorders>
              <w:top w:val="nil"/>
              <w:left w:val="nil"/>
              <w:bottom w:val="nil"/>
              <w:right w:val="nil"/>
            </w:tcBorders>
            <w:vAlign w:val="bottom"/>
            <w:hideMark/>
          </w:tcPr>
          <w:p w14:paraId="07B95836"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0.08</w:t>
            </w:r>
          </w:p>
        </w:tc>
        <w:tc>
          <w:tcPr>
            <w:tcW w:w="872" w:type="dxa"/>
            <w:gridSpan w:val="2"/>
            <w:tcBorders>
              <w:top w:val="nil"/>
              <w:left w:val="nil"/>
              <w:bottom w:val="nil"/>
              <w:right w:val="nil"/>
            </w:tcBorders>
            <w:vAlign w:val="bottom"/>
            <w:hideMark/>
          </w:tcPr>
          <w:p w14:paraId="6C79C3B1"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825.81</w:t>
            </w:r>
          </w:p>
        </w:tc>
        <w:tc>
          <w:tcPr>
            <w:tcW w:w="805" w:type="dxa"/>
            <w:gridSpan w:val="2"/>
            <w:tcBorders>
              <w:top w:val="nil"/>
              <w:left w:val="nil"/>
              <w:bottom w:val="nil"/>
              <w:right w:val="nil"/>
            </w:tcBorders>
            <w:vAlign w:val="bottom"/>
            <w:hideMark/>
          </w:tcPr>
          <w:p w14:paraId="1655405C"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831</w:t>
            </w:r>
          </w:p>
        </w:tc>
        <w:tc>
          <w:tcPr>
            <w:tcW w:w="939" w:type="dxa"/>
            <w:gridSpan w:val="2"/>
            <w:tcBorders>
              <w:top w:val="nil"/>
              <w:left w:val="nil"/>
              <w:bottom w:val="nil"/>
              <w:right w:val="nil"/>
            </w:tcBorders>
            <w:vAlign w:val="bottom"/>
            <w:hideMark/>
          </w:tcPr>
          <w:p w14:paraId="5F92C1FE"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805" w:type="dxa"/>
            <w:gridSpan w:val="2"/>
            <w:tcBorders>
              <w:top w:val="nil"/>
              <w:left w:val="nil"/>
              <w:bottom w:val="nil"/>
              <w:right w:val="nil"/>
            </w:tcBorders>
            <w:vAlign w:val="bottom"/>
            <w:hideMark/>
          </w:tcPr>
          <w:p w14:paraId="1C290C6F"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0.08</w:t>
            </w:r>
          </w:p>
        </w:tc>
        <w:tc>
          <w:tcPr>
            <w:tcW w:w="872" w:type="dxa"/>
            <w:gridSpan w:val="2"/>
            <w:tcBorders>
              <w:top w:val="nil"/>
              <w:left w:val="nil"/>
              <w:bottom w:val="nil"/>
              <w:right w:val="nil"/>
            </w:tcBorders>
            <w:vAlign w:val="bottom"/>
            <w:hideMark/>
          </w:tcPr>
          <w:p w14:paraId="6DCECC06"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49.58</w:t>
            </w:r>
          </w:p>
        </w:tc>
        <w:tc>
          <w:tcPr>
            <w:tcW w:w="717" w:type="dxa"/>
            <w:gridSpan w:val="2"/>
            <w:tcBorders>
              <w:top w:val="nil"/>
              <w:left w:val="nil"/>
              <w:bottom w:val="nil"/>
              <w:right w:val="nil"/>
            </w:tcBorders>
            <w:vAlign w:val="bottom"/>
            <w:hideMark/>
          </w:tcPr>
          <w:p w14:paraId="3175E9E2"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43</w:t>
            </w:r>
          </w:p>
        </w:tc>
        <w:tc>
          <w:tcPr>
            <w:tcW w:w="717" w:type="dxa"/>
            <w:gridSpan w:val="2"/>
            <w:tcBorders>
              <w:top w:val="nil"/>
              <w:left w:val="nil"/>
              <w:bottom w:val="nil"/>
              <w:right w:val="nil"/>
            </w:tcBorders>
            <w:vAlign w:val="bottom"/>
            <w:hideMark/>
          </w:tcPr>
          <w:p w14:paraId="139A4591"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0.227</w:t>
            </w:r>
          </w:p>
        </w:tc>
      </w:tr>
      <w:tr w:rsidR="004638D3" w:rsidRPr="00051694" w14:paraId="0B755ECD" w14:textId="77777777" w:rsidTr="00105B7E">
        <w:trPr>
          <w:gridAfter w:val="2"/>
          <w:wAfter w:w="961" w:type="dxa"/>
          <w:trHeight w:val="252"/>
        </w:trPr>
        <w:tc>
          <w:tcPr>
            <w:tcW w:w="961" w:type="dxa"/>
            <w:tcBorders>
              <w:top w:val="nil"/>
              <w:left w:val="nil"/>
              <w:bottom w:val="nil"/>
              <w:right w:val="nil"/>
            </w:tcBorders>
            <w:noWrap/>
            <w:vAlign w:val="bottom"/>
            <w:hideMark/>
          </w:tcPr>
          <w:p w14:paraId="57A3653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NCRS</w:t>
            </w:r>
          </w:p>
        </w:tc>
        <w:tc>
          <w:tcPr>
            <w:tcW w:w="872" w:type="dxa"/>
            <w:tcBorders>
              <w:top w:val="nil"/>
              <w:left w:val="nil"/>
              <w:bottom w:val="nil"/>
              <w:right w:val="nil"/>
            </w:tcBorders>
            <w:vAlign w:val="bottom"/>
            <w:hideMark/>
          </w:tcPr>
          <w:p w14:paraId="326E950C"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583.71</w:t>
            </w:r>
          </w:p>
        </w:tc>
        <w:tc>
          <w:tcPr>
            <w:tcW w:w="661" w:type="dxa"/>
            <w:gridSpan w:val="2"/>
            <w:tcBorders>
              <w:top w:val="nil"/>
              <w:left w:val="nil"/>
              <w:bottom w:val="nil"/>
              <w:right w:val="nil"/>
            </w:tcBorders>
            <w:vAlign w:val="bottom"/>
            <w:hideMark/>
          </w:tcPr>
          <w:p w14:paraId="5758AB53"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788</w:t>
            </w:r>
          </w:p>
        </w:tc>
        <w:tc>
          <w:tcPr>
            <w:tcW w:w="961" w:type="dxa"/>
            <w:gridSpan w:val="2"/>
            <w:tcBorders>
              <w:top w:val="nil"/>
              <w:left w:val="nil"/>
              <w:bottom w:val="nil"/>
              <w:right w:val="nil"/>
            </w:tcBorders>
            <w:vAlign w:val="bottom"/>
            <w:hideMark/>
          </w:tcPr>
          <w:p w14:paraId="7FB1714E"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807" w:type="dxa"/>
            <w:tcBorders>
              <w:top w:val="nil"/>
              <w:left w:val="nil"/>
              <w:bottom w:val="nil"/>
              <w:right w:val="nil"/>
            </w:tcBorders>
            <w:vAlign w:val="bottom"/>
            <w:hideMark/>
          </w:tcPr>
          <w:p w14:paraId="5554BB97"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0.04</w:t>
            </w:r>
          </w:p>
        </w:tc>
        <w:tc>
          <w:tcPr>
            <w:tcW w:w="872" w:type="dxa"/>
            <w:gridSpan w:val="2"/>
            <w:tcBorders>
              <w:top w:val="nil"/>
              <w:left w:val="nil"/>
              <w:bottom w:val="nil"/>
              <w:right w:val="nil"/>
            </w:tcBorders>
            <w:vAlign w:val="bottom"/>
            <w:hideMark/>
          </w:tcPr>
          <w:p w14:paraId="2EAD6C3E"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630.23</w:t>
            </w:r>
          </w:p>
        </w:tc>
        <w:tc>
          <w:tcPr>
            <w:tcW w:w="805" w:type="dxa"/>
            <w:gridSpan w:val="2"/>
            <w:tcBorders>
              <w:top w:val="nil"/>
              <w:left w:val="nil"/>
              <w:bottom w:val="nil"/>
              <w:right w:val="nil"/>
            </w:tcBorders>
            <w:vAlign w:val="bottom"/>
            <w:hideMark/>
          </w:tcPr>
          <w:p w14:paraId="4E1E5EF0"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831</w:t>
            </w:r>
          </w:p>
        </w:tc>
        <w:tc>
          <w:tcPr>
            <w:tcW w:w="939" w:type="dxa"/>
            <w:gridSpan w:val="2"/>
            <w:tcBorders>
              <w:top w:val="nil"/>
              <w:left w:val="nil"/>
              <w:bottom w:val="nil"/>
              <w:right w:val="nil"/>
            </w:tcBorders>
            <w:vAlign w:val="bottom"/>
            <w:hideMark/>
          </w:tcPr>
          <w:p w14:paraId="7E2D03E9"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805" w:type="dxa"/>
            <w:gridSpan w:val="2"/>
            <w:tcBorders>
              <w:top w:val="nil"/>
              <w:left w:val="nil"/>
              <w:bottom w:val="nil"/>
              <w:right w:val="nil"/>
            </w:tcBorders>
            <w:vAlign w:val="bottom"/>
            <w:hideMark/>
          </w:tcPr>
          <w:p w14:paraId="1FFC02F9"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0.04</w:t>
            </w:r>
          </w:p>
        </w:tc>
        <w:tc>
          <w:tcPr>
            <w:tcW w:w="872" w:type="dxa"/>
            <w:gridSpan w:val="2"/>
            <w:tcBorders>
              <w:top w:val="nil"/>
              <w:left w:val="nil"/>
              <w:bottom w:val="nil"/>
              <w:right w:val="nil"/>
            </w:tcBorders>
            <w:vAlign w:val="bottom"/>
            <w:hideMark/>
          </w:tcPr>
          <w:p w14:paraId="220AD1B7"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46.52</w:t>
            </w:r>
          </w:p>
        </w:tc>
        <w:tc>
          <w:tcPr>
            <w:tcW w:w="717" w:type="dxa"/>
            <w:gridSpan w:val="2"/>
            <w:tcBorders>
              <w:top w:val="nil"/>
              <w:left w:val="nil"/>
              <w:bottom w:val="nil"/>
              <w:right w:val="nil"/>
            </w:tcBorders>
            <w:vAlign w:val="bottom"/>
            <w:hideMark/>
          </w:tcPr>
          <w:p w14:paraId="141C295B"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43</w:t>
            </w:r>
          </w:p>
        </w:tc>
        <w:tc>
          <w:tcPr>
            <w:tcW w:w="717" w:type="dxa"/>
            <w:gridSpan w:val="2"/>
            <w:tcBorders>
              <w:top w:val="nil"/>
              <w:left w:val="nil"/>
              <w:bottom w:val="nil"/>
              <w:right w:val="nil"/>
            </w:tcBorders>
            <w:vAlign w:val="bottom"/>
            <w:hideMark/>
          </w:tcPr>
          <w:p w14:paraId="176B53AA"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0.330</w:t>
            </w:r>
          </w:p>
        </w:tc>
      </w:tr>
      <w:tr w:rsidR="004638D3" w:rsidRPr="00051694" w14:paraId="7ABFC06C" w14:textId="77777777" w:rsidTr="00105B7E">
        <w:trPr>
          <w:gridAfter w:val="2"/>
          <w:wAfter w:w="961" w:type="dxa"/>
          <w:trHeight w:val="252"/>
        </w:trPr>
        <w:tc>
          <w:tcPr>
            <w:tcW w:w="961" w:type="dxa"/>
            <w:tcBorders>
              <w:top w:val="nil"/>
              <w:left w:val="nil"/>
              <w:bottom w:val="nil"/>
              <w:right w:val="nil"/>
            </w:tcBorders>
            <w:noWrap/>
            <w:vAlign w:val="bottom"/>
            <w:hideMark/>
          </w:tcPr>
          <w:p w14:paraId="30C2A13C"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UPRS</w:t>
            </w:r>
          </w:p>
        </w:tc>
        <w:tc>
          <w:tcPr>
            <w:tcW w:w="872" w:type="dxa"/>
            <w:tcBorders>
              <w:top w:val="nil"/>
              <w:left w:val="nil"/>
              <w:bottom w:val="nil"/>
              <w:right w:val="nil"/>
            </w:tcBorders>
            <w:vAlign w:val="bottom"/>
            <w:hideMark/>
          </w:tcPr>
          <w:p w14:paraId="35B04E91"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237.66</w:t>
            </w:r>
          </w:p>
        </w:tc>
        <w:tc>
          <w:tcPr>
            <w:tcW w:w="661" w:type="dxa"/>
            <w:gridSpan w:val="2"/>
            <w:tcBorders>
              <w:top w:val="nil"/>
              <w:left w:val="nil"/>
              <w:bottom w:val="nil"/>
              <w:right w:val="nil"/>
            </w:tcBorders>
            <w:vAlign w:val="bottom"/>
            <w:hideMark/>
          </w:tcPr>
          <w:p w14:paraId="47C2ED5D"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788</w:t>
            </w:r>
          </w:p>
        </w:tc>
        <w:tc>
          <w:tcPr>
            <w:tcW w:w="961" w:type="dxa"/>
            <w:gridSpan w:val="2"/>
            <w:tcBorders>
              <w:top w:val="nil"/>
              <w:left w:val="nil"/>
              <w:bottom w:val="nil"/>
              <w:right w:val="nil"/>
            </w:tcBorders>
            <w:vAlign w:val="bottom"/>
            <w:hideMark/>
          </w:tcPr>
          <w:p w14:paraId="1C18D6B7"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807" w:type="dxa"/>
            <w:tcBorders>
              <w:top w:val="nil"/>
              <w:left w:val="nil"/>
              <w:bottom w:val="nil"/>
              <w:right w:val="nil"/>
            </w:tcBorders>
            <w:vAlign w:val="bottom"/>
            <w:hideMark/>
          </w:tcPr>
          <w:p w14:paraId="7FF1DA5B"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0.03</w:t>
            </w:r>
          </w:p>
        </w:tc>
        <w:tc>
          <w:tcPr>
            <w:tcW w:w="872" w:type="dxa"/>
            <w:gridSpan w:val="2"/>
            <w:tcBorders>
              <w:top w:val="nil"/>
              <w:left w:val="nil"/>
              <w:bottom w:val="nil"/>
              <w:right w:val="nil"/>
            </w:tcBorders>
            <w:vAlign w:val="bottom"/>
            <w:hideMark/>
          </w:tcPr>
          <w:p w14:paraId="7C52D7E1"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256.50</w:t>
            </w:r>
          </w:p>
        </w:tc>
        <w:tc>
          <w:tcPr>
            <w:tcW w:w="805" w:type="dxa"/>
            <w:gridSpan w:val="2"/>
            <w:tcBorders>
              <w:top w:val="nil"/>
              <w:left w:val="nil"/>
              <w:bottom w:val="nil"/>
              <w:right w:val="nil"/>
            </w:tcBorders>
            <w:vAlign w:val="bottom"/>
            <w:hideMark/>
          </w:tcPr>
          <w:p w14:paraId="1130D8A3"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830</w:t>
            </w:r>
          </w:p>
        </w:tc>
        <w:tc>
          <w:tcPr>
            <w:tcW w:w="939" w:type="dxa"/>
            <w:gridSpan w:val="2"/>
            <w:tcBorders>
              <w:top w:val="nil"/>
              <w:left w:val="nil"/>
              <w:bottom w:val="nil"/>
              <w:right w:val="nil"/>
            </w:tcBorders>
            <w:vAlign w:val="bottom"/>
            <w:hideMark/>
          </w:tcPr>
          <w:p w14:paraId="19F3AF79"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w:t>
            </w:r>
          </w:p>
        </w:tc>
        <w:tc>
          <w:tcPr>
            <w:tcW w:w="805" w:type="dxa"/>
            <w:gridSpan w:val="2"/>
            <w:tcBorders>
              <w:top w:val="nil"/>
              <w:left w:val="nil"/>
              <w:bottom w:val="nil"/>
              <w:right w:val="nil"/>
            </w:tcBorders>
            <w:vAlign w:val="bottom"/>
            <w:hideMark/>
          </w:tcPr>
          <w:p w14:paraId="349F68A9"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0.03</w:t>
            </w:r>
          </w:p>
        </w:tc>
        <w:tc>
          <w:tcPr>
            <w:tcW w:w="872" w:type="dxa"/>
            <w:gridSpan w:val="2"/>
            <w:tcBorders>
              <w:top w:val="nil"/>
              <w:left w:val="nil"/>
              <w:bottom w:val="nil"/>
              <w:right w:val="nil"/>
            </w:tcBorders>
            <w:vAlign w:val="bottom"/>
            <w:hideMark/>
          </w:tcPr>
          <w:p w14:paraId="627EDB9B"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18.85</w:t>
            </w:r>
          </w:p>
        </w:tc>
        <w:tc>
          <w:tcPr>
            <w:tcW w:w="717" w:type="dxa"/>
            <w:gridSpan w:val="2"/>
            <w:tcBorders>
              <w:top w:val="nil"/>
              <w:left w:val="nil"/>
              <w:bottom w:val="nil"/>
              <w:right w:val="nil"/>
            </w:tcBorders>
            <w:vAlign w:val="bottom"/>
            <w:hideMark/>
          </w:tcPr>
          <w:p w14:paraId="37BBBCB3"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42</w:t>
            </w:r>
          </w:p>
        </w:tc>
        <w:tc>
          <w:tcPr>
            <w:tcW w:w="717" w:type="dxa"/>
            <w:gridSpan w:val="2"/>
            <w:tcBorders>
              <w:top w:val="nil"/>
              <w:left w:val="nil"/>
              <w:bottom w:val="nil"/>
              <w:right w:val="nil"/>
            </w:tcBorders>
            <w:vAlign w:val="bottom"/>
            <w:hideMark/>
          </w:tcPr>
          <w:p w14:paraId="3842EE61" w14:textId="77777777" w:rsidR="004638D3" w:rsidRPr="00051694" w:rsidRDefault="004638D3" w:rsidP="00105B7E">
            <w:pPr>
              <w:spacing w:after="0" w:line="240" w:lineRule="auto"/>
              <w:jc w:val="center"/>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0.999</w:t>
            </w:r>
          </w:p>
        </w:tc>
      </w:tr>
      <w:tr w:rsidR="004638D3" w:rsidRPr="00051694" w14:paraId="19495FE7" w14:textId="77777777" w:rsidTr="00105B7E">
        <w:trPr>
          <w:gridAfter w:val="2"/>
          <w:wAfter w:w="961" w:type="dxa"/>
          <w:trHeight w:val="288"/>
        </w:trPr>
        <w:tc>
          <w:tcPr>
            <w:tcW w:w="961" w:type="dxa"/>
            <w:tcBorders>
              <w:top w:val="nil"/>
              <w:left w:val="nil"/>
              <w:bottom w:val="nil"/>
              <w:right w:val="nil"/>
            </w:tcBorders>
            <w:vAlign w:val="bottom"/>
          </w:tcPr>
          <w:p w14:paraId="2945F07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72" w:type="dxa"/>
            <w:tcBorders>
              <w:top w:val="nil"/>
              <w:left w:val="nil"/>
              <w:bottom w:val="nil"/>
              <w:right w:val="nil"/>
            </w:tcBorders>
            <w:vAlign w:val="bottom"/>
          </w:tcPr>
          <w:p w14:paraId="7B27AB9F"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661" w:type="dxa"/>
            <w:gridSpan w:val="2"/>
            <w:tcBorders>
              <w:top w:val="nil"/>
              <w:left w:val="nil"/>
              <w:bottom w:val="nil"/>
              <w:right w:val="nil"/>
            </w:tcBorders>
            <w:vAlign w:val="bottom"/>
          </w:tcPr>
          <w:p w14:paraId="3BEFE627"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6778" w:type="dxa"/>
            <w:gridSpan w:val="15"/>
            <w:tcBorders>
              <w:top w:val="nil"/>
              <w:left w:val="nil"/>
              <w:bottom w:val="nil"/>
              <w:right w:val="nil"/>
            </w:tcBorders>
            <w:vAlign w:val="bottom"/>
          </w:tcPr>
          <w:p w14:paraId="7D5D3583"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rPr>
            </w:pPr>
          </w:p>
        </w:tc>
        <w:tc>
          <w:tcPr>
            <w:tcW w:w="717" w:type="dxa"/>
            <w:gridSpan w:val="2"/>
            <w:tcBorders>
              <w:top w:val="nil"/>
              <w:left w:val="nil"/>
              <w:bottom w:val="nil"/>
              <w:right w:val="nil"/>
            </w:tcBorders>
            <w:noWrap/>
            <w:vAlign w:val="bottom"/>
          </w:tcPr>
          <w:p w14:paraId="7BDAF08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6E8A5D4C" w14:textId="77777777" w:rsidTr="00105B7E">
        <w:trPr>
          <w:trHeight w:val="288"/>
        </w:trPr>
        <w:tc>
          <w:tcPr>
            <w:tcW w:w="961" w:type="dxa"/>
            <w:tcBorders>
              <w:top w:val="nil"/>
              <w:left w:val="nil"/>
              <w:bottom w:val="nil"/>
              <w:right w:val="nil"/>
            </w:tcBorders>
          </w:tcPr>
          <w:p w14:paraId="2EF0EF1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6C104A5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72" w:type="dxa"/>
            <w:gridSpan w:val="2"/>
            <w:tcBorders>
              <w:top w:val="nil"/>
              <w:left w:val="nil"/>
              <w:bottom w:val="nil"/>
              <w:right w:val="nil"/>
            </w:tcBorders>
            <w:vAlign w:val="bottom"/>
            <w:hideMark/>
          </w:tcPr>
          <w:p w14:paraId="48002240"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vAlign w:val="bottom"/>
            <w:hideMark/>
          </w:tcPr>
          <w:p w14:paraId="482ED1D5"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6778" w:type="dxa"/>
            <w:gridSpan w:val="16"/>
            <w:tcBorders>
              <w:top w:val="nil"/>
              <w:left w:val="nil"/>
              <w:bottom w:val="nil"/>
              <w:right w:val="nil"/>
            </w:tcBorders>
            <w:vAlign w:val="bottom"/>
            <w:hideMark/>
          </w:tcPr>
          <w:p w14:paraId="4734B763"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u w:val="single"/>
              </w:rPr>
              <w:t>Pairwise Diff Tests (adjacent constrained means)</w:t>
            </w:r>
          </w:p>
        </w:tc>
        <w:tc>
          <w:tcPr>
            <w:tcW w:w="717" w:type="dxa"/>
            <w:tcBorders>
              <w:top w:val="nil"/>
              <w:left w:val="nil"/>
              <w:bottom w:val="nil"/>
              <w:right w:val="nil"/>
            </w:tcBorders>
            <w:noWrap/>
            <w:vAlign w:val="bottom"/>
            <w:hideMark/>
          </w:tcPr>
          <w:p w14:paraId="4C6C371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37081EE8" w14:textId="77777777" w:rsidTr="00105B7E">
        <w:trPr>
          <w:trHeight w:val="252"/>
        </w:trPr>
        <w:tc>
          <w:tcPr>
            <w:tcW w:w="961" w:type="dxa"/>
            <w:tcBorders>
              <w:top w:val="nil"/>
              <w:left w:val="nil"/>
              <w:bottom w:val="nil"/>
              <w:right w:val="nil"/>
            </w:tcBorders>
          </w:tcPr>
          <w:p w14:paraId="4D2A14AF"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TDV-P</w:t>
            </w:r>
          </w:p>
        </w:tc>
        <w:tc>
          <w:tcPr>
            <w:tcW w:w="961" w:type="dxa"/>
            <w:gridSpan w:val="2"/>
            <w:tcBorders>
              <w:top w:val="nil"/>
              <w:left w:val="nil"/>
              <w:bottom w:val="nil"/>
              <w:right w:val="nil"/>
            </w:tcBorders>
            <w:vAlign w:val="bottom"/>
          </w:tcPr>
          <w:p w14:paraId="626862F3"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872" w:type="dxa"/>
            <w:gridSpan w:val="2"/>
            <w:tcBorders>
              <w:top w:val="nil"/>
              <w:left w:val="nil"/>
              <w:bottom w:val="nil"/>
              <w:right w:val="nil"/>
            </w:tcBorders>
            <w:vAlign w:val="bottom"/>
          </w:tcPr>
          <w:p w14:paraId="59A8FB43"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661" w:type="dxa"/>
            <w:tcBorders>
              <w:top w:val="nil"/>
              <w:left w:val="nil"/>
              <w:bottom w:val="nil"/>
              <w:right w:val="nil"/>
            </w:tcBorders>
            <w:vAlign w:val="bottom"/>
          </w:tcPr>
          <w:p w14:paraId="42BC2443"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963" w:type="dxa"/>
            <w:gridSpan w:val="2"/>
            <w:tcBorders>
              <w:top w:val="nil"/>
              <w:left w:val="nil"/>
              <w:bottom w:val="nil"/>
              <w:right w:val="nil"/>
            </w:tcBorders>
            <w:vAlign w:val="bottom"/>
          </w:tcPr>
          <w:p w14:paraId="46C7FFE5"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805" w:type="dxa"/>
            <w:gridSpan w:val="2"/>
            <w:tcBorders>
              <w:top w:val="nil"/>
              <w:left w:val="nil"/>
              <w:bottom w:val="nil"/>
              <w:right w:val="nil"/>
            </w:tcBorders>
            <w:vAlign w:val="bottom"/>
          </w:tcPr>
          <w:p w14:paraId="01B0E111"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872" w:type="dxa"/>
            <w:gridSpan w:val="2"/>
            <w:tcBorders>
              <w:top w:val="nil"/>
              <w:left w:val="nil"/>
              <w:bottom w:val="nil"/>
              <w:right w:val="nil"/>
            </w:tcBorders>
            <w:vAlign w:val="bottom"/>
          </w:tcPr>
          <w:p w14:paraId="79B6F9BA"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1744" w:type="dxa"/>
            <w:gridSpan w:val="4"/>
            <w:tcBorders>
              <w:top w:val="nil"/>
              <w:left w:val="nil"/>
              <w:bottom w:val="nil"/>
              <w:right w:val="nil"/>
            </w:tcBorders>
            <w:vAlign w:val="bottom"/>
          </w:tcPr>
          <w:p w14:paraId="7B974962" w14:textId="77777777" w:rsidR="004638D3" w:rsidRPr="00051694" w:rsidRDefault="004638D3" w:rsidP="00105B7E">
            <w:pPr>
              <w:spacing w:after="0" w:line="240" w:lineRule="auto"/>
              <w:jc w:val="center"/>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rPr>
              <w:t>95% CI</w:t>
            </w:r>
          </w:p>
        </w:tc>
        <w:tc>
          <w:tcPr>
            <w:tcW w:w="805" w:type="dxa"/>
            <w:gridSpan w:val="2"/>
            <w:tcBorders>
              <w:top w:val="nil"/>
              <w:left w:val="nil"/>
              <w:bottom w:val="nil"/>
              <w:right w:val="nil"/>
            </w:tcBorders>
            <w:vAlign w:val="bottom"/>
          </w:tcPr>
          <w:p w14:paraId="75E72C42"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872" w:type="dxa"/>
            <w:gridSpan w:val="2"/>
            <w:tcBorders>
              <w:top w:val="nil"/>
              <w:left w:val="nil"/>
              <w:bottom w:val="nil"/>
              <w:right w:val="nil"/>
            </w:tcBorders>
            <w:vAlign w:val="bottom"/>
          </w:tcPr>
          <w:p w14:paraId="4099E353"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717" w:type="dxa"/>
            <w:gridSpan w:val="2"/>
            <w:tcBorders>
              <w:top w:val="nil"/>
              <w:left w:val="nil"/>
              <w:bottom w:val="nil"/>
              <w:right w:val="nil"/>
            </w:tcBorders>
            <w:vAlign w:val="bottom"/>
          </w:tcPr>
          <w:p w14:paraId="6AB2D106"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717" w:type="dxa"/>
            <w:tcBorders>
              <w:top w:val="nil"/>
              <w:left w:val="nil"/>
              <w:bottom w:val="nil"/>
              <w:right w:val="nil"/>
            </w:tcBorders>
            <w:vAlign w:val="bottom"/>
          </w:tcPr>
          <w:p w14:paraId="6909C64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13D137B0" w14:textId="77777777" w:rsidTr="00105B7E">
        <w:trPr>
          <w:trHeight w:val="252"/>
        </w:trPr>
        <w:tc>
          <w:tcPr>
            <w:tcW w:w="961" w:type="dxa"/>
            <w:tcBorders>
              <w:top w:val="nil"/>
              <w:left w:val="nil"/>
              <w:bottom w:val="nil"/>
              <w:right w:val="nil"/>
            </w:tcBorders>
          </w:tcPr>
          <w:p w14:paraId="4D967BF4"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961" w:type="dxa"/>
            <w:gridSpan w:val="2"/>
            <w:tcBorders>
              <w:top w:val="nil"/>
              <w:left w:val="nil"/>
              <w:bottom w:val="nil"/>
              <w:right w:val="nil"/>
            </w:tcBorders>
            <w:vAlign w:val="bottom"/>
          </w:tcPr>
          <w:p w14:paraId="211E1908" w14:textId="77777777" w:rsidR="004638D3" w:rsidRPr="00051694" w:rsidRDefault="004638D3" w:rsidP="00105B7E">
            <w:pPr>
              <w:spacing w:after="0" w:line="240" w:lineRule="auto"/>
              <w:jc w:val="right"/>
              <w:rPr>
                <w:rFonts w:ascii="Times New Roman" w:eastAsia="Times New Roman" w:hAnsi="Times New Roman" w:cs="Times New Roman"/>
                <w:b/>
                <w:color w:val="000000"/>
                <w:sz w:val="20"/>
                <w:szCs w:val="20"/>
                <w:u w:val="single"/>
              </w:rPr>
            </w:pPr>
          </w:p>
        </w:tc>
        <w:tc>
          <w:tcPr>
            <w:tcW w:w="872" w:type="dxa"/>
            <w:gridSpan w:val="2"/>
            <w:tcBorders>
              <w:top w:val="nil"/>
              <w:left w:val="nil"/>
              <w:bottom w:val="nil"/>
              <w:right w:val="nil"/>
            </w:tcBorders>
            <w:vAlign w:val="bottom"/>
            <w:hideMark/>
          </w:tcPr>
          <w:p w14:paraId="1AB31622"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u w:val="single"/>
              </w:rPr>
              <w:t>Mean</w:t>
            </w:r>
          </w:p>
        </w:tc>
        <w:tc>
          <w:tcPr>
            <w:tcW w:w="661" w:type="dxa"/>
            <w:tcBorders>
              <w:top w:val="nil"/>
              <w:left w:val="nil"/>
              <w:bottom w:val="nil"/>
              <w:right w:val="nil"/>
            </w:tcBorders>
            <w:vAlign w:val="bottom"/>
            <w:hideMark/>
          </w:tcPr>
          <w:p w14:paraId="6364E21A"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u w:val="single"/>
              </w:rPr>
              <w:t>SE</w:t>
            </w:r>
          </w:p>
        </w:tc>
        <w:tc>
          <w:tcPr>
            <w:tcW w:w="963" w:type="dxa"/>
            <w:gridSpan w:val="2"/>
            <w:tcBorders>
              <w:top w:val="nil"/>
              <w:left w:val="nil"/>
              <w:bottom w:val="nil"/>
              <w:right w:val="nil"/>
            </w:tcBorders>
            <w:vAlign w:val="bottom"/>
          </w:tcPr>
          <w:p w14:paraId="3042F1CA" w14:textId="2E047A21" w:rsidR="004638D3" w:rsidRPr="00051694" w:rsidRDefault="00C51E51" w:rsidP="00105B7E">
            <w:pPr>
              <w:spacing w:after="0" w:line="240" w:lineRule="auto"/>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rPr>
              <w:t xml:space="preserve">  </w:t>
            </w:r>
            <w:r w:rsidRPr="00051694">
              <w:rPr>
                <w:rFonts w:ascii="Times New Roman" w:eastAsia="Times New Roman" w:hAnsi="Times New Roman" w:cs="Times New Roman"/>
                <w:b/>
                <w:color w:val="000000"/>
                <w:sz w:val="20"/>
                <w:szCs w:val="20"/>
                <w:u w:val="single"/>
              </w:rPr>
              <w:t>Pair</w:t>
            </w:r>
          </w:p>
        </w:tc>
        <w:tc>
          <w:tcPr>
            <w:tcW w:w="805" w:type="dxa"/>
            <w:gridSpan w:val="2"/>
            <w:tcBorders>
              <w:top w:val="nil"/>
              <w:left w:val="nil"/>
              <w:bottom w:val="nil"/>
              <w:right w:val="nil"/>
            </w:tcBorders>
            <w:vAlign w:val="bottom"/>
          </w:tcPr>
          <w:p w14:paraId="13428CE8"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u w:val="single"/>
              </w:rPr>
              <w:t>Diff</w:t>
            </w:r>
          </w:p>
        </w:tc>
        <w:tc>
          <w:tcPr>
            <w:tcW w:w="872" w:type="dxa"/>
            <w:gridSpan w:val="2"/>
            <w:tcBorders>
              <w:top w:val="nil"/>
              <w:left w:val="nil"/>
              <w:bottom w:val="nil"/>
              <w:right w:val="nil"/>
            </w:tcBorders>
            <w:vAlign w:val="bottom"/>
          </w:tcPr>
          <w:p w14:paraId="7B244E6F"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u w:val="single"/>
              </w:rPr>
              <w:t>SE</w:t>
            </w:r>
          </w:p>
        </w:tc>
        <w:tc>
          <w:tcPr>
            <w:tcW w:w="805" w:type="dxa"/>
            <w:gridSpan w:val="2"/>
            <w:tcBorders>
              <w:top w:val="nil"/>
              <w:left w:val="nil"/>
              <w:bottom w:val="nil"/>
              <w:right w:val="nil"/>
            </w:tcBorders>
            <w:vAlign w:val="bottom"/>
          </w:tcPr>
          <w:p w14:paraId="3AE1F455"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u w:val="single"/>
              </w:rPr>
              <w:t>Lower</w:t>
            </w:r>
          </w:p>
        </w:tc>
        <w:tc>
          <w:tcPr>
            <w:tcW w:w="939" w:type="dxa"/>
            <w:gridSpan w:val="2"/>
            <w:tcBorders>
              <w:top w:val="nil"/>
              <w:left w:val="nil"/>
              <w:bottom w:val="nil"/>
              <w:right w:val="nil"/>
            </w:tcBorders>
            <w:vAlign w:val="bottom"/>
          </w:tcPr>
          <w:p w14:paraId="09672C09"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u w:val="single"/>
              </w:rPr>
              <w:t>Upper</w:t>
            </w:r>
          </w:p>
        </w:tc>
        <w:tc>
          <w:tcPr>
            <w:tcW w:w="805" w:type="dxa"/>
            <w:gridSpan w:val="2"/>
            <w:tcBorders>
              <w:top w:val="nil"/>
              <w:left w:val="nil"/>
              <w:bottom w:val="nil"/>
              <w:right w:val="nil"/>
            </w:tcBorders>
            <w:vAlign w:val="bottom"/>
          </w:tcPr>
          <w:p w14:paraId="56110FDD"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r w:rsidRPr="00051694">
              <w:rPr>
                <w:rFonts w:ascii="Times New Roman" w:eastAsia="Times New Roman" w:hAnsi="Times New Roman" w:cs="Times New Roman"/>
                <w:b/>
                <w:color w:val="000000"/>
                <w:sz w:val="20"/>
                <w:szCs w:val="20"/>
                <w:u w:val="single"/>
              </w:rPr>
              <w:t>P</w:t>
            </w:r>
          </w:p>
        </w:tc>
        <w:tc>
          <w:tcPr>
            <w:tcW w:w="872" w:type="dxa"/>
            <w:gridSpan w:val="2"/>
            <w:tcBorders>
              <w:top w:val="nil"/>
              <w:left w:val="nil"/>
              <w:bottom w:val="nil"/>
              <w:right w:val="nil"/>
            </w:tcBorders>
            <w:vAlign w:val="bottom"/>
          </w:tcPr>
          <w:p w14:paraId="679A6CC5"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717" w:type="dxa"/>
            <w:gridSpan w:val="2"/>
            <w:tcBorders>
              <w:top w:val="nil"/>
              <w:left w:val="nil"/>
              <w:bottom w:val="nil"/>
              <w:right w:val="nil"/>
            </w:tcBorders>
            <w:vAlign w:val="bottom"/>
          </w:tcPr>
          <w:p w14:paraId="2A4BB974"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u w:val="single"/>
              </w:rPr>
            </w:pPr>
          </w:p>
        </w:tc>
        <w:tc>
          <w:tcPr>
            <w:tcW w:w="717" w:type="dxa"/>
            <w:tcBorders>
              <w:top w:val="nil"/>
              <w:left w:val="nil"/>
              <w:bottom w:val="nil"/>
              <w:right w:val="nil"/>
            </w:tcBorders>
            <w:vAlign w:val="bottom"/>
            <w:hideMark/>
          </w:tcPr>
          <w:p w14:paraId="3616629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r>
      <w:tr w:rsidR="004638D3" w:rsidRPr="00051694" w14:paraId="6F3FAD01" w14:textId="77777777" w:rsidTr="00105B7E">
        <w:trPr>
          <w:trHeight w:val="252"/>
        </w:trPr>
        <w:tc>
          <w:tcPr>
            <w:tcW w:w="961" w:type="dxa"/>
            <w:tcBorders>
              <w:top w:val="nil"/>
              <w:left w:val="nil"/>
              <w:bottom w:val="nil"/>
              <w:right w:val="nil"/>
            </w:tcBorders>
          </w:tcPr>
          <w:p w14:paraId="5C5225F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56866192"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A:</w:t>
            </w:r>
          </w:p>
        </w:tc>
        <w:tc>
          <w:tcPr>
            <w:tcW w:w="872" w:type="dxa"/>
            <w:gridSpan w:val="2"/>
            <w:tcBorders>
              <w:top w:val="nil"/>
              <w:left w:val="nil"/>
              <w:bottom w:val="nil"/>
              <w:right w:val="nil"/>
            </w:tcBorders>
            <w:vAlign w:val="bottom"/>
            <w:hideMark/>
          </w:tcPr>
          <w:p w14:paraId="7C5A01C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4.27</w:t>
            </w:r>
          </w:p>
        </w:tc>
        <w:tc>
          <w:tcPr>
            <w:tcW w:w="661" w:type="dxa"/>
            <w:tcBorders>
              <w:top w:val="nil"/>
              <w:left w:val="nil"/>
              <w:bottom w:val="nil"/>
              <w:right w:val="nil"/>
            </w:tcBorders>
            <w:vAlign w:val="bottom"/>
            <w:hideMark/>
          </w:tcPr>
          <w:p w14:paraId="2402B35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0.09</w:t>
            </w:r>
          </w:p>
        </w:tc>
        <w:tc>
          <w:tcPr>
            <w:tcW w:w="963" w:type="dxa"/>
            <w:gridSpan w:val="2"/>
            <w:tcBorders>
              <w:top w:val="nil"/>
              <w:left w:val="nil"/>
              <w:bottom w:val="nil"/>
              <w:right w:val="nil"/>
            </w:tcBorders>
            <w:vAlign w:val="bottom"/>
          </w:tcPr>
          <w:p w14:paraId="16A6E341"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A vs B:</w:t>
            </w:r>
          </w:p>
        </w:tc>
        <w:tc>
          <w:tcPr>
            <w:tcW w:w="805" w:type="dxa"/>
            <w:gridSpan w:val="2"/>
            <w:tcBorders>
              <w:top w:val="nil"/>
              <w:left w:val="nil"/>
              <w:bottom w:val="nil"/>
              <w:right w:val="nil"/>
            </w:tcBorders>
            <w:vAlign w:val="bottom"/>
          </w:tcPr>
          <w:p w14:paraId="1B68F581"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0.26</w:t>
            </w:r>
          </w:p>
        </w:tc>
        <w:tc>
          <w:tcPr>
            <w:tcW w:w="872" w:type="dxa"/>
            <w:gridSpan w:val="2"/>
            <w:tcBorders>
              <w:top w:val="nil"/>
              <w:left w:val="nil"/>
              <w:bottom w:val="nil"/>
              <w:right w:val="nil"/>
            </w:tcBorders>
            <w:vAlign w:val="bottom"/>
          </w:tcPr>
          <w:p w14:paraId="249F14E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0.08</w:t>
            </w:r>
          </w:p>
        </w:tc>
        <w:tc>
          <w:tcPr>
            <w:tcW w:w="805" w:type="dxa"/>
            <w:gridSpan w:val="2"/>
            <w:tcBorders>
              <w:top w:val="nil"/>
              <w:left w:val="nil"/>
              <w:bottom w:val="nil"/>
              <w:right w:val="nil"/>
            </w:tcBorders>
            <w:vAlign w:val="bottom"/>
          </w:tcPr>
          <w:p w14:paraId="05F0CC5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0.10</w:t>
            </w:r>
          </w:p>
        </w:tc>
        <w:tc>
          <w:tcPr>
            <w:tcW w:w="939" w:type="dxa"/>
            <w:gridSpan w:val="2"/>
            <w:tcBorders>
              <w:top w:val="nil"/>
              <w:left w:val="nil"/>
              <w:bottom w:val="nil"/>
              <w:right w:val="nil"/>
            </w:tcBorders>
            <w:vAlign w:val="bottom"/>
          </w:tcPr>
          <w:p w14:paraId="01DCD05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0.41 </w:t>
            </w:r>
          </w:p>
        </w:tc>
        <w:tc>
          <w:tcPr>
            <w:tcW w:w="805" w:type="dxa"/>
            <w:gridSpan w:val="2"/>
            <w:tcBorders>
              <w:top w:val="nil"/>
              <w:left w:val="nil"/>
              <w:bottom w:val="nil"/>
              <w:right w:val="nil"/>
            </w:tcBorders>
            <w:noWrap/>
            <w:vAlign w:val="bottom"/>
          </w:tcPr>
          <w:p w14:paraId="0F31A18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0.001</w:t>
            </w:r>
          </w:p>
        </w:tc>
        <w:tc>
          <w:tcPr>
            <w:tcW w:w="872" w:type="dxa"/>
            <w:gridSpan w:val="2"/>
            <w:tcBorders>
              <w:top w:val="nil"/>
              <w:left w:val="nil"/>
              <w:bottom w:val="nil"/>
              <w:right w:val="nil"/>
            </w:tcBorders>
            <w:vAlign w:val="bottom"/>
          </w:tcPr>
          <w:p w14:paraId="7E0E7E8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0D19D52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vAlign w:val="bottom"/>
            <w:hideMark/>
          </w:tcPr>
          <w:p w14:paraId="3312B1E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r>
      <w:tr w:rsidR="004638D3" w:rsidRPr="00051694" w14:paraId="1103F3CF" w14:textId="77777777" w:rsidTr="00105B7E">
        <w:trPr>
          <w:trHeight w:val="252"/>
        </w:trPr>
        <w:tc>
          <w:tcPr>
            <w:tcW w:w="961" w:type="dxa"/>
            <w:tcBorders>
              <w:top w:val="nil"/>
              <w:left w:val="nil"/>
              <w:bottom w:val="nil"/>
              <w:right w:val="nil"/>
            </w:tcBorders>
          </w:tcPr>
          <w:p w14:paraId="78DCE12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4CB623EE"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B:</w:t>
            </w:r>
          </w:p>
        </w:tc>
        <w:tc>
          <w:tcPr>
            <w:tcW w:w="872" w:type="dxa"/>
            <w:gridSpan w:val="2"/>
            <w:tcBorders>
              <w:top w:val="nil"/>
              <w:left w:val="nil"/>
              <w:bottom w:val="nil"/>
              <w:right w:val="nil"/>
            </w:tcBorders>
            <w:vAlign w:val="bottom"/>
            <w:hideMark/>
          </w:tcPr>
          <w:p w14:paraId="028D331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4.53</w:t>
            </w:r>
          </w:p>
        </w:tc>
        <w:tc>
          <w:tcPr>
            <w:tcW w:w="661" w:type="dxa"/>
            <w:tcBorders>
              <w:top w:val="nil"/>
              <w:left w:val="nil"/>
              <w:bottom w:val="nil"/>
              <w:right w:val="nil"/>
            </w:tcBorders>
            <w:vAlign w:val="bottom"/>
            <w:hideMark/>
          </w:tcPr>
          <w:p w14:paraId="7DEC98D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0.08 </w:t>
            </w:r>
          </w:p>
        </w:tc>
        <w:tc>
          <w:tcPr>
            <w:tcW w:w="963" w:type="dxa"/>
            <w:gridSpan w:val="2"/>
            <w:tcBorders>
              <w:top w:val="nil"/>
              <w:left w:val="nil"/>
              <w:bottom w:val="nil"/>
              <w:right w:val="nil"/>
            </w:tcBorders>
            <w:vAlign w:val="bottom"/>
          </w:tcPr>
          <w:p w14:paraId="78B1755B"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B vs C:</w:t>
            </w:r>
          </w:p>
        </w:tc>
        <w:tc>
          <w:tcPr>
            <w:tcW w:w="805" w:type="dxa"/>
            <w:gridSpan w:val="2"/>
            <w:tcBorders>
              <w:top w:val="nil"/>
              <w:left w:val="nil"/>
              <w:bottom w:val="nil"/>
              <w:right w:val="nil"/>
            </w:tcBorders>
            <w:vAlign w:val="bottom"/>
          </w:tcPr>
          <w:p w14:paraId="4AF02CCD"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0.66</w:t>
            </w:r>
          </w:p>
        </w:tc>
        <w:tc>
          <w:tcPr>
            <w:tcW w:w="872" w:type="dxa"/>
            <w:gridSpan w:val="2"/>
            <w:tcBorders>
              <w:top w:val="nil"/>
              <w:left w:val="nil"/>
              <w:bottom w:val="nil"/>
              <w:right w:val="nil"/>
            </w:tcBorders>
            <w:vAlign w:val="bottom"/>
          </w:tcPr>
          <w:p w14:paraId="7AF3A15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0.11</w:t>
            </w:r>
          </w:p>
        </w:tc>
        <w:tc>
          <w:tcPr>
            <w:tcW w:w="805" w:type="dxa"/>
            <w:gridSpan w:val="2"/>
            <w:tcBorders>
              <w:top w:val="nil"/>
              <w:left w:val="nil"/>
              <w:bottom w:val="nil"/>
              <w:right w:val="nil"/>
            </w:tcBorders>
            <w:vAlign w:val="bottom"/>
          </w:tcPr>
          <w:p w14:paraId="6F8183E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0.44</w:t>
            </w:r>
          </w:p>
        </w:tc>
        <w:tc>
          <w:tcPr>
            <w:tcW w:w="939" w:type="dxa"/>
            <w:gridSpan w:val="2"/>
            <w:tcBorders>
              <w:top w:val="nil"/>
              <w:left w:val="nil"/>
              <w:bottom w:val="nil"/>
              <w:right w:val="nil"/>
            </w:tcBorders>
            <w:vAlign w:val="bottom"/>
          </w:tcPr>
          <w:p w14:paraId="56AD69E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0.88 </w:t>
            </w:r>
          </w:p>
        </w:tc>
        <w:tc>
          <w:tcPr>
            <w:tcW w:w="805" w:type="dxa"/>
            <w:gridSpan w:val="2"/>
            <w:tcBorders>
              <w:top w:val="nil"/>
              <w:left w:val="nil"/>
              <w:bottom w:val="nil"/>
              <w:right w:val="nil"/>
            </w:tcBorders>
            <w:noWrap/>
            <w:vAlign w:val="bottom"/>
          </w:tcPr>
          <w:p w14:paraId="55C516B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0.000</w:t>
            </w:r>
          </w:p>
        </w:tc>
        <w:tc>
          <w:tcPr>
            <w:tcW w:w="872" w:type="dxa"/>
            <w:gridSpan w:val="2"/>
            <w:tcBorders>
              <w:top w:val="nil"/>
              <w:left w:val="nil"/>
              <w:bottom w:val="nil"/>
              <w:right w:val="nil"/>
            </w:tcBorders>
            <w:vAlign w:val="bottom"/>
          </w:tcPr>
          <w:p w14:paraId="05063D9C"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5B76413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vAlign w:val="bottom"/>
            <w:hideMark/>
          </w:tcPr>
          <w:p w14:paraId="62AFE57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r>
      <w:tr w:rsidR="004638D3" w:rsidRPr="00051694" w14:paraId="71FFD55E" w14:textId="77777777" w:rsidTr="00105B7E">
        <w:trPr>
          <w:trHeight w:val="252"/>
        </w:trPr>
        <w:tc>
          <w:tcPr>
            <w:tcW w:w="961" w:type="dxa"/>
            <w:tcBorders>
              <w:top w:val="nil"/>
              <w:left w:val="nil"/>
              <w:bottom w:val="nil"/>
              <w:right w:val="nil"/>
            </w:tcBorders>
          </w:tcPr>
          <w:p w14:paraId="5FAD084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0C23F2A7"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C:</w:t>
            </w:r>
          </w:p>
        </w:tc>
        <w:tc>
          <w:tcPr>
            <w:tcW w:w="872" w:type="dxa"/>
            <w:gridSpan w:val="2"/>
            <w:tcBorders>
              <w:top w:val="nil"/>
              <w:left w:val="nil"/>
              <w:bottom w:val="nil"/>
              <w:right w:val="nil"/>
            </w:tcBorders>
            <w:vAlign w:val="bottom"/>
            <w:hideMark/>
          </w:tcPr>
          <w:p w14:paraId="5A20962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5.19</w:t>
            </w:r>
          </w:p>
        </w:tc>
        <w:tc>
          <w:tcPr>
            <w:tcW w:w="661" w:type="dxa"/>
            <w:tcBorders>
              <w:top w:val="nil"/>
              <w:left w:val="nil"/>
              <w:bottom w:val="nil"/>
              <w:right w:val="nil"/>
            </w:tcBorders>
            <w:vAlign w:val="bottom"/>
            <w:hideMark/>
          </w:tcPr>
          <w:p w14:paraId="2F2C694C"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0.11 </w:t>
            </w:r>
          </w:p>
        </w:tc>
        <w:tc>
          <w:tcPr>
            <w:tcW w:w="963" w:type="dxa"/>
            <w:gridSpan w:val="2"/>
            <w:tcBorders>
              <w:top w:val="nil"/>
              <w:left w:val="nil"/>
              <w:bottom w:val="nil"/>
              <w:right w:val="nil"/>
            </w:tcBorders>
            <w:vAlign w:val="bottom"/>
          </w:tcPr>
          <w:p w14:paraId="55D0655F"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C vs D:</w:t>
            </w:r>
          </w:p>
        </w:tc>
        <w:tc>
          <w:tcPr>
            <w:tcW w:w="805" w:type="dxa"/>
            <w:gridSpan w:val="2"/>
            <w:tcBorders>
              <w:top w:val="nil"/>
              <w:left w:val="nil"/>
              <w:bottom w:val="nil"/>
              <w:right w:val="nil"/>
            </w:tcBorders>
            <w:vAlign w:val="bottom"/>
          </w:tcPr>
          <w:p w14:paraId="36CDC268"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0.57</w:t>
            </w:r>
          </w:p>
        </w:tc>
        <w:tc>
          <w:tcPr>
            <w:tcW w:w="872" w:type="dxa"/>
            <w:gridSpan w:val="2"/>
            <w:tcBorders>
              <w:top w:val="nil"/>
              <w:left w:val="nil"/>
              <w:bottom w:val="nil"/>
              <w:right w:val="nil"/>
            </w:tcBorders>
            <w:vAlign w:val="bottom"/>
          </w:tcPr>
          <w:p w14:paraId="0EA7E1E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0.17</w:t>
            </w:r>
          </w:p>
        </w:tc>
        <w:tc>
          <w:tcPr>
            <w:tcW w:w="805" w:type="dxa"/>
            <w:gridSpan w:val="2"/>
            <w:tcBorders>
              <w:top w:val="nil"/>
              <w:left w:val="nil"/>
              <w:bottom w:val="nil"/>
              <w:right w:val="nil"/>
            </w:tcBorders>
            <w:vAlign w:val="bottom"/>
          </w:tcPr>
          <w:p w14:paraId="599237C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0.23</w:t>
            </w:r>
          </w:p>
        </w:tc>
        <w:tc>
          <w:tcPr>
            <w:tcW w:w="939" w:type="dxa"/>
            <w:gridSpan w:val="2"/>
            <w:tcBorders>
              <w:top w:val="nil"/>
              <w:left w:val="nil"/>
              <w:bottom w:val="nil"/>
              <w:right w:val="nil"/>
            </w:tcBorders>
            <w:vAlign w:val="bottom"/>
          </w:tcPr>
          <w:p w14:paraId="5971C2F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0.91 </w:t>
            </w:r>
          </w:p>
        </w:tc>
        <w:tc>
          <w:tcPr>
            <w:tcW w:w="805" w:type="dxa"/>
            <w:gridSpan w:val="2"/>
            <w:tcBorders>
              <w:top w:val="nil"/>
              <w:left w:val="nil"/>
              <w:bottom w:val="nil"/>
              <w:right w:val="nil"/>
            </w:tcBorders>
            <w:noWrap/>
            <w:vAlign w:val="bottom"/>
          </w:tcPr>
          <w:p w14:paraId="7C51BED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0.001</w:t>
            </w:r>
          </w:p>
        </w:tc>
        <w:tc>
          <w:tcPr>
            <w:tcW w:w="872" w:type="dxa"/>
            <w:gridSpan w:val="2"/>
            <w:tcBorders>
              <w:top w:val="nil"/>
              <w:left w:val="nil"/>
              <w:bottom w:val="nil"/>
              <w:right w:val="nil"/>
            </w:tcBorders>
            <w:vAlign w:val="bottom"/>
          </w:tcPr>
          <w:p w14:paraId="67125B7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464D15D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vAlign w:val="bottom"/>
            <w:hideMark/>
          </w:tcPr>
          <w:p w14:paraId="164BB8D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r>
      <w:tr w:rsidR="004638D3" w:rsidRPr="00051694" w14:paraId="5C47075B" w14:textId="77777777" w:rsidTr="00105B7E">
        <w:trPr>
          <w:trHeight w:val="252"/>
        </w:trPr>
        <w:tc>
          <w:tcPr>
            <w:tcW w:w="961" w:type="dxa"/>
            <w:tcBorders>
              <w:top w:val="nil"/>
              <w:left w:val="nil"/>
              <w:bottom w:val="nil"/>
              <w:right w:val="nil"/>
            </w:tcBorders>
          </w:tcPr>
          <w:p w14:paraId="7EA9643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43778A58"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D:</w:t>
            </w:r>
          </w:p>
        </w:tc>
        <w:tc>
          <w:tcPr>
            <w:tcW w:w="872" w:type="dxa"/>
            <w:gridSpan w:val="2"/>
            <w:tcBorders>
              <w:top w:val="nil"/>
              <w:left w:val="nil"/>
              <w:bottom w:val="nil"/>
              <w:right w:val="nil"/>
            </w:tcBorders>
            <w:vAlign w:val="bottom"/>
            <w:hideMark/>
          </w:tcPr>
          <w:p w14:paraId="5C033A7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5.76</w:t>
            </w:r>
          </w:p>
        </w:tc>
        <w:tc>
          <w:tcPr>
            <w:tcW w:w="661" w:type="dxa"/>
            <w:tcBorders>
              <w:top w:val="nil"/>
              <w:left w:val="nil"/>
              <w:bottom w:val="nil"/>
              <w:right w:val="nil"/>
            </w:tcBorders>
            <w:vAlign w:val="bottom"/>
            <w:hideMark/>
          </w:tcPr>
          <w:p w14:paraId="02E7DC8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0.16</w:t>
            </w:r>
          </w:p>
        </w:tc>
        <w:tc>
          <w:tcPr>
            <w:tcW w:w="963" w:type="dxa"/>
            <w:gridSpan w:val="2"/>
            <w:tcBorders>
              <w:top w:val="nil"/>
              <w:left w:val="nil"/>
              <w:bottom w:val="nil"/>
              <w:right w:val="nil"/>
            </w:tcBorders>
            <w:vAlign w:val="bottom"/>
          </w:tcPr>
          <w:p w14:paraId="1403D7F9"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D vs E:</w:t>
            </w:r>
          </w:p>
        </w:tc>
        <w:tc>
          <w:tcPr>
            <w:tcW w:w="805" w:type="dxa"/>
            <w:gridSpan w:val="2"/>
            <w:tcBorders>
              <w:top w:val="nil"/>
              <w:left w:val="nil"/>
              <w:bottom w:val="nil"/>
              <w:right w:val="nil"/>
            </w:tcBorders>
            <w:vAlign w:val="bottom"/>
          </w:tcPr>
          <w:p w14:paraId="72813663"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1.22</w:t>
            </w:r>
          </w:p>
        </w:tc>
        <w:tc>
          <w:tcPr>
            <w:tcW w:w="872" w:type="dxa"/>
            <w:gridSpan w:val="2"/>
            <w:tcBorders>
              <w:top w:val="nil"/>
              <w:left w:val="nil"/>
              <w:bottom w:val="nil"/>
              <w:right w:val="nil"/>
            </w:tcBorders>
            <w:vAlign w:val="bottom"/>
          </w:tcPr>
          <w:p w14:paraId="6210570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0.20</w:t>
            </w:r>
          </w:p>
        </w:tc>
        <w:tc>
          <w:tcPr>
            <w:tcW w:w="805" w:type="dxa"/>
            <w:gridSpan w:val="2"/>
            <w:tcBorders>
              <w:top w:val="nil"/>
              <w:left w:val="nil"/>
              <w:bottom w:val="nil"/>
              <w:right w:val="nil"/>
            </w:tcBorders>
            <w:vAlign w:val="bottom"/>
          </w:tcPr>
          <w:p w14:paraId="27E739C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0.82</w:t>
            </w:r>
          </w:p>
        </w:tc>
        <w:tc>
          <w:tcPr>
            <w:tcW w:w="939" w:type="dxa"/>
            <w:gridSpan w:val="2"/>
            <w:tcBorders>
              <w:top w:val="nil"/>
              <w:left w:val="nil"/>
              <w:bottom w:val="nil"/>
              <w:right w:val="nil"/>
            </w:tcBorders>
            <w:vAlign w:val="bottom"/>
          </w:tcPr>
          <w:p w14:paraId="6C9F59E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1.61 </w:t>
            </w:r>
          </w:p>
        </w:tc>
        <w:tc>
          <w:tcPr>
            <w:tcW w:w="805" w:type="dxa"/>
            <w:gridSpan w:val="2"/>
            <w:tcBorders>
              <w:top w:val="nil"/>
              <w:left w:val="nil"/>
              <w:bottom w:val="nil"/>
              <w:right w:val="nil"/>
            </w:tcBorders>
            <w:noWrap/>
            <w:vAlign w:val="bottom"/>
          </w:tcPr>
          <w:p w14:paraId="38490D5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0.000</w:t>
            </w:r>
          </w:p>
        </w:tc>
        <w:tc>
          <w:tcPr>
            <w:tcW w:w="872" w:type="dxa"/>
            <w:gridSpan w:val="2"/>
            <w:tcBorders>
              <w:top w:val="nil"/>
              <w:left w:val="nil"/>
              <w:bottom w:val="nil"/>
              <w:right w:val="nil"/>
            </w:tcBorders>
            <w:vAlign w:val="bottom"/>
          </w:tcPr>
          <w:p w14:paraId="6591D0B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2601F8D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vAlign w:val="bottom"/>
            <w:hideMark/>
          </w:tcPr>
          <w:p w14:paraId="34B3441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r>
      <w:tr w:rsidR="004638D3" w:rsidRPr="00051694" w14:paraId="09E9F1C3" w14:textId="77777777" w:rsidTr="00105B7E">
        <w:trPr>
          <w:trHeight w:val="252"/>
        </w:trPr>
        <w:tc>
          <w:tcPr>
            <w:tcW w:w="961" w:type="dxa"/>
            <w:tcBorders>
              <w:top w:val="nil"/>
              <w:left w:val="nil"/>
              <w:bottom w:val="nil"/>
              <w:right w:val="nil"/>
            </w:tcBorders>
          </w:tcPr>
          <w:p w14:paraId="2BF21D5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025BEF3E"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E:</w:t>
            </w:r>
          </w:p>
        </w:tc>
        <w:tc>
          <w:tcPr>
            <w:tcW w:w="872" w:type="dxa"/>
            <w:gridSpan w:val="2"/>
            <w:tcBorders>
              <w:top w:val="nil"/>
              <w:left w:val="nil"/>
              <w:bottom w:val="nil"/>
              <w:right w:val="nil"/>
            </w:tcBorders>
            <w:vAlign w:val="bottom"/>
            <w:hideMark/>
          </w:tcPr>
          <w:p w14:paraId="1BF5DB3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6.98</w:t>
            </w:r>
          </w:p>
        </w:tc>
        <w:tc>
          <w:tcPr>
            <w:tcW w:w="661" w:type="dxa"/>
            <w:tcBorders>
              <w:top w:val="nil"/>
              <w:left w:val="nil"/>
              <w:bottom w:val="nil"/>
              <w:right w:val="nil"/>
            </w:tcBorders>
            <w:vAlign w:val="bottom"/>
            <w:hideMark/>
          </w:tcPr>
          <w:p w14:paraId="41E6AD16"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0.17</w:t>
            </w:r>
          </w:p>
        </w:tc>
        <w:tc>
          <w:tcPr>
            <w:tcW w:w="963" w:type="dxa"/>
            <w:gridSpan w:val="2"/>
            <w:tcBorders>
              <w:top w:val="nil"/>
              <w:left w:val="nil"/>
              <w:bottom w:val="nil"/>
              <w:right w:val="nil"/>
            </w:tcBorders>
            <w:vAlign w:val="bottom"/>
          </w:tcPr>
          <w:p w14:paraId="498AFE02"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w:t>
            </w:r>
          </w:p>
        </w:tc>
        <w:tc>
          <w:tcPr>
            <w:tcW w:w="805" w:type="dxa"/>
            <w:gridSpan w:val="2"/>
            <w:tcBorders>
              <w:top w:val="nil"/>
              <w:left w:val="nil"/>
              <w:bottom w:val="nil"/>
              <w:right w:val="nil"/>
            </w:tcBorders>
            <w:vAlign w:val="bottom"/>
          </w:tcPr>
          <w:p w14:paraId="743F6478"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 </w:t>
            </w:r>
          </w:p>
        </w:tc>
        <w:tc>
          <w:tcPr>
            <w:tcW w:w="872" w:type="dxa"/>
            <w:gridSpan w:val="2"/>
            <w:tcBorders>
              <w:top w:val="nil"/>
              <w:left w:val="nil"/>
              <w:bottom w:val="nil"/>
              <w:right w:val="nil"/>
            </w:tcBorders>
            <w:vAlign w:val="bottom"/>
          </w:tcPr>
          <w:p w14:paraId="3EFE565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nil"/>
              <w:right w:val="nil"/>
            </w:tcBorders>
            <w:vAlign w:val="bottom"/>
          </w:tcPr>
          <w:p w14:paraId="3E422BA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939" w:type="dxa"/>
            <w:gridSpan w:val="2"/>
            <w:tcBorders>
              <w:top w:val="nil"/>
              <w:left w:val="nil"/>
              <w:bottom w:val="nil"/>
              <w:right w:val="nil"/>
            </w:tcBorders>
            <w:vAlign w:val="bottom"/>
          </w:tcPr>
          <w:p w14:paraId="0B928C4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805" w:type="dxa"/>
            <w:gridSpan w:val="2"/>
            <w:tcBorders>
              <w:top w:val="nil"/>
              <w:left w:val="nil"/>
              <w:bottom w:val="nil"/>
              <w:right w:val="nil"/>
            </w:tcBorders>
            <w:vAlign w:val="bottom"/>
          </w:tcPr>
          <w:p w14:paraId="101C400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872" w:type="dxa"/>
            <w:gridSpan w:val="2"/>
            <w:tcBorders>
              <w:top w:val="nil"/>
              <w:left w:val="nil"/>
              <w:bottom w:val="nil"/>
              <w:right w:val="nil"/>
            </w:tcBorders>
            <w:vAlign w:val="bottom"/>
          </w:tcPr>
          <w:p w14:paraId="26D059C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2210107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vAlign w:val="bottom"/>
            <w:hideMark/>
          </w:tcPr>
          <w:p w14:paraId="5D54666B"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r>
      <w:tr w:rsidR="004638D3" w:rsidRPr="00051694" w14:paraId="5FFB2717" w14:textId="77777777" w:rsidTr="00105B7E">
        <w:trPr>
          <w:trHeight w:val="252"/>
        </w:trPr>
        <w:tc>
          <w:tcPr>
            <w:tcW w:w="961" w:type="dxa"/>
            <w:tcBorders>
              <w:top w:val="nil"/>
              <w:left w:val="nil"/>
              <w:bottom w:val="nil"/>
              <w:right w:val="nil"/>
            </w:tcBorders>
          </w:tcPr>
          <w:p w14:paraId="6EEC85F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noWrap/>
            <w:vAlign w:val="bottom"/>
          </w:tcPr>
          <w:p w14:paraId="02DCB43F" w14:textId="77777777" w:rsidR="004638D3" w:rsidRPr="00051694" w:rsidRDefault="004638D3" w:rsidP="00105B7E">
            <w:pPr>
              <w:spacing w:after="0" w:line="240" w:lineRule="auto"/>
              <w:rPr>
                <w:rFonts w:ascii="Times New Roman" w:eastAsia="Times New Roman" w:hAnsi="Times New Roman" w:cs="Times New Roman"/>
                <w:i/>
                <w:color w:val="000000"/>
                <w:sz w:val="20"/>
                <w:szCs w:val="20"/>
              </w:rPr>
            </w:pPr>
          </w:p>
        </w:tc>
        <w:tc>
          <w:tcPr>
            <w:tcW w:w="872" w:type="dxa"/>
            <w:gridSpan w:val="2"/>
            <w:tcBorders>
              <w:top w:val="nil"/>
              <w:left w:val="nil"/>
              <w:bottom w:val="nil"/>
              <w:right w:val="nil"/>
            </w:tcBorders>
            <w:noWrap/>
            <w:vAlign w:val="bottom"/>
          </w:tcPr>
          <w:p w14:paraId="67FB821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nil"/>
              <w:right w:val="nil"/>
            </w:tcBorders>
            <w:noWrap/>
            <w:vAlign w:val="bottom"/>
          </w:tcPr>
          <w:p w14:paraId="36B9B453"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963" w:type="dxa"/>
            <w:gridSpan w:val="2"/>
            <w:tcBorders>
              <w:top w:val="nil"/>
              <w:left w:val="nil"/>
              <w:bottom w:val="nil"/>
              <w:right w:val="nil"/>
            </w:tcBorders>
            <w:noWrap/>
            <w:vAlign w:val="bottom"/>
          </w:tcPr>
          <w:p w14:paraId="0D479F16" w14:textId="77777777" w:rsidR="004638D3" w:rsidRPr="00051694" w:rsidRDefault="004638D3" w:rsidP="00105B7E">
            <w:pPr>
              <w:spacing w:after="0" w:line="240" w:lineRule="auto"/>
              <w:jc w:val="right"/>
              <w:rPr>
                <w:rFonts w:ascii="Times New Roman" w:eastAsia="Times New Roman" w:hAnsi="Times New Roman" w:cs="Times New Roman"/>
                <w:i/>
                <w:sz w:val="20"/>
                <w:szCs w:val="20"/>
              </w:rPr>
            </w:pPr>
          </w:p>
        </w:tc>
        <w:tc>
          <w:tcPr>
            <w:tcW w:w="805" w:type="dxa"/>
            <w:gridSpan w:val="2"/>
            <w:tcBorders>
              <w:top w:val="nil"/>
              <w:left w:val="nil"/>
              <w:bottom w:val="nil"/>
              <w:right w:val="nil"/>
            </w:tcBorders>
            <w:noWrap/>
            <w:vAlign w:val="bottom"/>
          </w:tcPr>
          <w:p w14:paraId="0FAEB4AF"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noWrap/>
            <w:vAlign w:val="bottom"/>
          </w:tcPr>
          <w:p w14:paraId="3C565F10"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noWrap/>
            <w:vAlign w:val="bottom"/>
          </w:tcPr>
          <w:p w14:paraId="5889B936"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939" w:type="dxa"/>
            <w:gridSpan w:val="2"/>
            <w:tcBorders>
              <w:top w:val="nil"/>
              <w:left w:val="nil"/>
              <w:bottom w:val="nil"/>
              <w:right w:val="nil"/>
            </w:tcBorders>
            <w:noWrap/>
            <w:vAlign w:val="bottom"/>
          </w:tcPr>
          <w:p w14:paraId="369322A3"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noWrap/>
            <w:vAlign w:val="bottom"/>
          </w:tcPr>
          <w:p w14:paraId="45A48EC5"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noWrap/>
            <w:vAlign w:val="bottom"/>
          </w:tcPr>
          <w:p w14:paraId="55060750"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717" w:type="dxa"/>
            <w:gridSpan w:val="2"/>
            <w:tcBorders>
              <w:top w:val="nil"/>
              <w:left w:val="nil"/>
              <w:bottom w:val="nil"/>
              <w:right w:val="nil"/>
            </w:tcBorders>
            <w:noWrap/>
            <w:vAlign w:val="bottom"/>
          </w:tcPr>
          <w:p w14:paraId="6353698B"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noWrap/>
            <w:vAlign w:val="bottom"/>
          </w:tcPr>
          <w:p w14:paraId="1204DF67" w14:textId="77777777" w:rsidR="004638D3" w:rsidRPr="00051694" w:rsidRDefault="004638D3" w:rsidP="00105B7E">
            <w:pPr>
              <w:spacing w:after="0" w:line="240" w:lineRule="auto"/>
              <w:rPr>
                <w:rFonts w:ascii="Times New Roman" w:eastAsia="Times New Roman" w:hAnsi="Times New Roman" w:cs="Times New Roman"/>
                <w:sz w:val="20"/>
                <w:szCs w:val="20"/>
              </w:rPr>
            </w:pPr>
          </w:p>
        </w:tc>
      </w:tr>
      <w:tr w:rsidR="004638D3" w:rsidRPr="00051694" w14:paraId="31FC3072" w14:textId="77777777" w:rsidTr="00105B7E">
        <w:trPr>
          <w:trHeight w:val="252"/>
        </w:trPr>
        <w:tc>
          <w:tcPr>
            <w:tcW w:w="961" w:type="dxa"/>
            <w:tcBorders>
              <w:top w:val="nil"/>
              <w:left w:val="nil"/>
              <w:bottom w:val="nil"/>
              <w:right w:val="nil"/>
            </w:tcBorders>
          </w:tcPr>
          <w:p w14:paraId="411791CB"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TDV-V</w:t>
            </w:r>
          </w:p>
        </w:tc>
        <w:tc>
          <w:tcPr>
            <w:tcW w:w="961" w:type="dxa"/>
            <w:gridSpan w:val="2"/>
            <w:tcBorders>
              <w:top w:val="nil"/>
              <w:left w:val="nil"/>
              <w:bottom w:val="nil"/>
              <w:right w:val="nil"/>
            </w:tcBorders>
            <w:noWrap/>
            <w:vAlign w:val="bottom"/>
            <w:hideMark/>
          </w:tcPr>
          <w:p w14:paraId="4040FCED" w14:textId="77777777" w:rsidR="004638D3" w:rsidRPr="00051694" w:rsidRDefault="004638D3" w:rsidP="00105B7E">
            <w:pPr>
              <w:spacing w:after="0" w:line="240" w:lineRule="auto"/>
              <w:rPr>
                <w:rFonts w:ascii="Times New Roman" w:eastAsia="Times New Roman" w:hAnsi="Times New Roman" w:cs="Times New Roman"/>
                <w:i/>
                <w:color w:val="000000"/>
                <w:sz w:val="20"/>
                <w:szCs w:val="20"/>
              </w:rPr>
            </w:pPr>
          </w:p>
        </w:tc>
        <w:tc>
          <w:tcPr>
            <w:tcW w:w="872" w:type="dxa"/>
            <w:gridSpan w:val="2"/>
            <w:tcBorders>
              <w:top w:val="nil"/>
              <w:left w:val="nil"/>
              <w:bottom w:val="nil"/>
              <w:right w:val="nil"/>
            </w:tcBorders>
            <w:noWrap/>
            <w:vAlign w:val="bottom"/>
            <w:hideMark/>
          </w:tcPr>
          <w:p w14:paraId="1833E45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nil"/>
              <w:right w:val="nil"/>
            </w:tcBorders>
            <w:noWrap/>
            <w:vAlign w:val="bottom"/>
            <w:hideMark/>
          </w:tcPr>
          <w:p w14:paraId="19CAD790"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963" w:type="dxa"/>
            <w:gridSpan w:val="2"/>
            <w:tcBorders>
              <w:top w:val="nil"/>
              <w:left w:val="nil"/>
              <w:bottom w:val="nil"/>
              <w:right w:val="nil"/>
            </w:tcBorders>
            <w:noWrap/>
            <w:vAlign w:val="bottom"/>
          </w:tcPr>
          <w:p w14:paraId="15BC6484" w14:textId="77777777" w:rsidR="004638D3" w:rsidRPr="00051694" w:rsidRDefault="004638D3" w:rsidP="00105B7E">
            <w:pPr>
              <w:spacing w:after="0" w:line="240" w:lineRule="auto"/>
              <w:jc w:val="right"/>
              <w:rPr>
                <w:rFonts w:ascii="Times New Roman" w:eastAsia="Times New Roman" w:hAnsi="Times New Roman" w:cs="Times New Roman"/>
                <w:i/>
                <w:sz w:val="20"/>
                <w:szCs w:val="20"/>
              </w:rPr>
            </w:pPr>
          </w:p>
        </w:tc>
        <w:tc>
          <w:tcPr>
            <w:tcW w:w="805" w:type="dxa"/>
            <w:gridSpan w:val="2"/>
            <w:tcBorders>
              <w:top w:val="nil"/>
              <w:left w:val="nil"/>
              <w:bottom w:val="nil"/>
              <w:right w:val="nil"/>
            </w:tcBorders>
            <w:noWrap/>
            <w:vAlign w:val="bottom"/>
          </w:tcPr>
          <w:p w14:paraId="7768CE14"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noWrap/>
            <w:vAlign w:val="bottom"/>
          </w:tcPr>
          <w:p w14:paraId="0AB6C2F7"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noWrap/>
            <w:vAlign w:val="bottom"/>
          </w:tcPr>
          <w:p w14:paraId="20622E36"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939" w:type="dxa"/>
            <w:gridSpan w:val="2"/>
            <w:tcBorders>
              <w:top w:val="nil"/>
              <w:left w:val="nil"/>
              <w:bottom w:val="nil"/>
              <w:right w:val="nil"/>
            </w:tcBorders>
            <w:noWrap/>
            <w:vAlign w:val="bottom"/>
          </w:tcPr>
          <w:p w14:paraId="71939519"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noWrap/>
            <w:vAlign w:val="bottom"/>
          </w:tcPr>
          <w:p w14:paraId="45CBC4DC"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noWrap/>
            <w:vAlign w:val="bottom"/>
          </w:tcPr>
          <w:p w14:paraId="354C119A"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717" w:type="dxa"/>
            <w:gridSpan w:val="2"/>
            <w:tcBorders>
              <w:top w:val="nil"/>
              <w:left w:val="nil"/>
              <w:bottom w:val="nil"/>
              <w:right w:val="nil"/>
            </w:tcBorders>
            <w:noWrap/>
            <w:vAlign w:val="bottom"/>
          </w:tcPr>
          <w:p w14:paraId="424C0714"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noWrap/>
            <w:vAlign w:val="bottom"/>
            <w:hideMark/>
          </w:tcPr>
          <w:p w14:paraId="79B864B3" w14:textId="77777777" w:rsidR="004638D3" w:rsidRPr="00051694" w:rsidRDefault="004638D3" w:rsidP="00105B7E">
            <w:pPr>
              <w:spacing w:after="0" w:line="240" w:lineRule="auto"/>
              <w:rPr>
                <w:rFonts w:ascii="Times New Roman" w:eastAsia="Times New Roman" w:hAnsi="Times New Roman" w:cs="Times New Roman"/>
                <w:sz w:val="20"/>
                <w:szCs w:val="20"/>
              </w:rPr>
            </w:pPr>
          </w:p>
        </w:tc>
      </w:tr>
      <w:tr w:rsidR="004638D3" w:rsidRPr="00051694" w14:paraId="1E93EC0D" w14:textId="77777777" w:rsidTr="00105B7E">
        <w:trPr>
          <w:trHeight w:val="252"/>
        </w:trPr>
        <w:tc>
          <w:tcPr>
            <w:tcW w:w="961" w:type="dxa"/>
            <w:tcBorders>
              <w:top w:val="nil"/>
              <w:left w:val="nil"/>
              <w:bottom w:val="nil"/>
              <w:right w:val="nil"/>
            </w:tcBorders>
          </w:tcPr>
          <w:p w14:paraId="32DB645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25A5897E"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A:</w:t>
            </w:r>
          </w:p>
        </w:tc>
        <w:tc>
          <w:tcPr>
            <w:tcW w:w="872" w:type="dxa"/>
            <w:gridSpan w:val="2"/>
            <w:tcBorders>
              <w:top w:val="nil"/>
              <w:left w:val="nil"/>
              <w:bottom w:val="nil"/>
              <w:right w:val="nil"/>
            </w:tcBorders>
            <w:vAlign w:val="bottom"/>
            <w:hideMark/>
          </w:tcPr>
          <w:p w14:paraId="5A98747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5.02</w:t>
            </w:r>
          </w:p>
        </w:tc>
        <w:tc>
          <w:tcPr>
            <w:tcW w:w="661" w:type="dxa"/>
            <w:tcBorders>
              <w:top w:val="nil"/>
              <w:left w:val="nil"/>
              <w:bottom w:val="nil"/>
              <w:right w:val="nil"/>
            </w:tcBorders>
            <w:vAlign w:val="bottom"/>
            <w:hideMark/>
          </w:tcPr>
          <w:p w14:paraId="25B92DA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0.09 </w:t>
            </w:r>
          </w:p>
        </w:tc>
        <w:tc>
          <w:tcPr>
            <w:tcW w:w="963" w:type="dxa"/>
            <w:gridSpan w:val="2"/>
            <w:tcBorders>
              <w:top w:val="nil"/>
              <w:left w:val="nil"/>
              <w:bottom w:val="nil"/>
              <w:right w:val="nil"/>
            </w:tcBorders>
            <w:vAlign w:val="bottom"/>
          </w:tcPr>
          <w:p w14:paraId="4C196EDB"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A vs B</w:t>
            </w:r>
          </w:p>
        </w:tc>
        <w:tc>
          <w:tcPr>
            <w:tcW w:w="805" w:type="dxa"/>
            <w:gridSpan w:val="2"/>
            <w:tcBorders>
              <w:top w:val="nil"/>
              <w:left w:val="nil"/>
              <w:bottom w:val="nil"/>
              <w:right w:val="nil"/>
            </w:tcBorders>
            <w:vAlign w:val="bottom"/>
          </w:tcPr>
          <w:p w14:paraId="06BEA5D2"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0.34</w:t>
            </w:r>
          </w:p>
        </w:tc>
        <w:tc>
          <w:tcPr>
            <w:tcW w:w="872" w:type="dxa"/>
            <w:gridSpan w:val="2"/>
            <w:tcBorders>
              <w:top w:val="nil"/>
              <w:left w:val="nil"/>
              <w:bottom w:val="nil"/>
              <w:right w:val="nil"/>
            </w:tcBorders>
            <w:vAlign w:val="bottom"/>
          </w:tcPr>
          <w:p w14:paraId="5AEC301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0.10</w:t>
            </w:r>
          </w:p>
        </w:tc>
        <w:tc>
          <w:tcPr>
            <w:tcW w:w="805" w:type="dxa"/>
            <w:gridSpan w:val="2"/>
            <w:tcBorders>
              <w:top w:val="nil"/>
              <w:left w:val="nil"/>
              <w:bottom w:val="nil"/>
              <w:right w:val="nil"/>
            </w:tcBorders>
            <w:vAlign w:val="bottom"/>
          </w:tcPr>
          <w:p w14:paraId="31FDFB8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0.15</w:t>
            </w:r>
          </w:p>
        </w:tc>
        <w:tc>
          <w:tcPr>
            <w:tcW w:w="939" w:type="dxa"/>
            <w:gridSpan w:val="2"/>
            <w:tcBorders>
              <w:top w:val="nil"/>
              <w:left w:val="nil"/>
              <w:bottom w:val="nil"/>
              <w:right w:val="nil"/>
            </w:tcBorders>
            <w:vAlign w:val="bottom"/>
          </w:tcPr>
          <w:p w14:paraId="77A68E8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0.53 </w:t>
            </w:r>
          </w:p>
        </w:tc>
        <w:tc>
          <w:tcPr>
            <w:tcW w:w="805" w:type="dxa"/>
            <w:gridSpan w:val="2"/>
            <w:tcBorders>
              <w:top w:val="nil"/>
              <w:left w:val="nil"/>
              <w:bottom w:val="nil"/>
              <w:right w:val="nil"/>
            </w:tcBorders>
            <w:noWrap/>
            <w:vAlign w:val="bottom"/>
          </w:tcPr>
          <w:p w14:paraId="4BB7BFB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0.000</w:t>
            </w:r>
          </w:p>
        </w:tc>
        <w:tc>
          <w:tcPr>
            <w:tcW w:w="872" w:type="dxa"/>
            <w:gridSpan w:val="2"/>
            <w:tcBorders>
              <w:top w:val="nil"/>
              <w:left w:val="nil"/>
              <w:bottom w:val="nil"/>
              <w:right w:val="nil"/>
            </w:tcBorders>
            <w:vAlign w:val="bottom"/>
          </w:tcPr>
          <w:p w14:paraId="6343B41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375FB41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hideMark/>
          </w:tcPr>
          <w:p w14:paraId="6D8B930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0E9EC31E" w14:textId="77777777" w:rsidTr="00105B7E">
        <w:trPr>
          <w:trHeight w:val="252"/>
        </w:trPr>
        <w:tc>
          <w:tcPr>
            <w:tcW w:w="961" w:type="dxa"/>
            <w:tcBorders>
              <w:top w:val="nil"/>
              <w:left w:val="nil"/>
              <w:bottom w:val="nil"/>
              <w:right w:val="nil"/>
            </w:tcBorders>
          </w:tcPr>
          <w:p w14:paraId="2BD3824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6C3958D8"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B:</w:t>
            </w:r>
          </w:p>
        </w:tc>
        <w:tc>
          <w:tcPr>
            <w:tcW w:w="872" w:type="dxa"/>
            <w:gridSpan w:val="2"/>
            <w:tcBorders>
              <w:top w:val="nil"/>
              <w:left w:val="nil"/>
              <w:bottom w:val="nil"/>
              <w:right w:val="nil"/>
            </w:tcBorders>
            <w:vAlign w:val="bottom"/>
            <w:hideMark/>
          </w:tcPr>
          <w:p w14:paraId="6F12571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5.36</w:t>
            </w:r>
          </w:p>
        </w:tc>
        <w:tc>
          <w:tcPr>
            <w:tcW w:w="661" w:type="dxa"/>
            <w:tcBorders>
              <w:top w:val="nil"/>
              <w:left w:val="nil"/>
              <w:bottom w:val="nil"/>
              <w:right w:val="nil"/>
            </w:tcBorders>
            <w:vAlign w:val="bottom"/>
            <w:hideMark/>
          </w:tcPr>
          <w:p w14:paraId="2DA5157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0.09</w:t>
            </w:r>
          </w:p>
        </w:tc>
        <w:tc>
          <w:tcPr>
            <w:tcW w:w="963" w:type="dxa"/>
            <w:gridSpan w:val="2"/>
            <w:tcBorders>
              <w:top w:val="nil"/>
              <w:left w:val="nil"/>
              <w:bottom w:val="nil"/>
              <w:right w:val="nil"/>
            </w:tcBorders>
            <w:vAlign w:val="bottom"/>
          </w:tcPr>
          <w:p w14:paraId="3134F136"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B vs C</w:t>
            </w:r>
          </w:p>
        </w:tc>
        <w:tc>
          <w:tcPr>
            <w:tcW w:w="805" w:type="dxa"/>
            <w:gridSpan w:val="2"/>
            <w:tcBorders>
              <w:top w:val="nil"/>
              <w:left w:val="nil"/>
              <w:bottom w:val="nil"/>
              <w:right w:val="nil"/>
            </w:tcBorders>
            <w:vAlign w:val="bottom"/>
          </w:tcPr>
          <w:p w14:paraId="571677F0"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0.56</w:t>
            </w:r>
          </w:p>
        </w:tc>
        <w:tc>
          <w:tcPr>
            <w:tcW w:w="872" w:type="dxa"/>
            <w:gridSpan w:val="2"/>
            <w:tcBorders>
              <w:top w:val="nil"/>
              <w:left w:val="nil"/>
              <w:bottom w:val="nil"/>
              <w:right w:val="nil"/>
            </w:tcBorders>
            <w:vAlign w:val="bottom"/>
          </w:tcPr>
          <w:p w14:paraId="14040B6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0.11</w:t>
            </w:r>
          </w:p>
        </w:tc>
        <w:tc>
          <w:tcPr>
            <w:tcW w:w="805" w:type="dxa"/>
            <w:gridSpan w:val="2"/>
            <w:tcBorders>
              <w:top w:val="nil"/>
              <w:left w:val="nil"/>
              <w:bottom w:val="nil"/>
              <w:right w:val="nil"/>
            </w:tcBorders>
            <w:vAlign w:val="bottom"/>
          </w:tcPr>
          <w:p w14:paraId="7A373B3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0.34</w:t>
            </w:r>
          </w:p>
        </w:tc>
        <w:tc>
          <w:tcPr>
            <w:tcW w:w="939" w:type="dxa"/>
            <w:gridSpan w:val="2"/>
            <w:tcBorders>
              <w:top w:val="nil"/>
              <w:left w:val="nil"/>
              <w:bottom w:val="nil"/>
              <w:right w:val="nil"/>
            </w:tcBorders>
            <w:vAlign w:val="bottom"/>
          </w:tcPr>
          <w:p w14:paraId="33E8DA3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0.76 </w:t>
            </w:r>
          </w:p>
        </w:tc>
        <w:tc>
          <w:tcPr>
            <w:tcW w:w="805" w:type="dxa"/>
            <w:gridSpan w:val="2"/>
            <w:tcBorders>
              <w:top w:val="nil"/>
              <w:left w:val="nil"/>
              <w:bottom w:val="nil"/>
              <w:right w:val="nil"/>
            </w:tcBorders>
            <w:noWrap/>
            <w:vAlign w:val="bottom"/>
          </w:tcPr>
          <w:p w14:paraId="07096E3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0.000</w:t>
            </w:r>
          </w:p>
        </w:tc>
        <w:tc>
          <w:tcPr>
            <w:tcW w:w="872" w:type="dxa"/>
            <w:gridSpan w:val="2"/>
            <w:tcBorders>
              <w:top w:val="nil"/>
              <w:left w:val="nil"/>
              <w:bottom w:val="nil"/>
              <w:right w:val="nil"/>
            </w:tcBorders>
            <w:vAlign w:val="bottom"/>
          </w:tcPr>
          <w:p w14:paraId="0FD51656"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7CC68E1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hideMark/>
          </w:tcPr>
          <w:p w14:paraId="684733E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7FF8DBF7" w14:textId="77777777" w:rsidTr="00105B7E">
        <w:trPr>
          <w:trHeight w:val="252"/>
        </w:trPr>
        <w:tc>
          <w:tcPr>
            <w:tcW w:w="961" w:type="dxa"/>
            <w:tcBorders>
              <w:top w:val="nil"/>
              <w:left w:val="nil"/>
              <w:bottom w:val="nil"/>
              <w:right w:val="nil"/>
            </w:tcBorders>
          </w:tcPr>
          <w:p w14:paraId="7BB0111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2C8C8C3A"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C:</w:t>
            </w:r>
          </w:p>
        </w:tc>
        <w:tc>
          <w:tcPr>
            <w:tcW w:w="872" w:type="dxa"/>
            <w:gridSpan w:val="2"/>
            <w:tcBorders>
              <w:top w:val="nil"/>
              <w:left w:val="nil"/>
              <w:bottom w:val="nil"/>
              <w:right w:val="nil"/>
            </w:tcBorders>
            <w:vAlign w:val="bottom"/>
            <w:hideMark/>
          </w:tcPr>
          <w:p w14:paraId="26EC641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5.92</w:t>
            </w:r>
          </w:p>
        </w:tc>
        <w:tc>
          <w:tcPr>
            <w:tcW w:w="661" w:type="dxa"/>
            <w:tcBorders>
              <w:top w:val="nil"/>
              <w:left w:val="nil"/>
              <w:bottom w:val="nil"/>
              <w:right w:val="nil"/>
            </w:tcBorders>
            <w:vAlign w:val="bottom"/>
            <w:hideMark/>
          </w:tcPr>
          <w:p w14:paraId="55C78F3B"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0.09 </w:t>
            </w:r>
          </w:p>
        </w:tc>
        <w:tc>
          <w:tcPr>
            <w:tcW w:w="963" w:type="dxa"/>
            <w:gridSpan w:val="2"/>
            <w:tcBorders>
              <w:top w:val="nil"/>
              <w:left w:val="nil"/>
              <w:bottom w:val="nil"/>
              <w:right w:val="nil"/>
            </w:tcBorders>
            <w:vAlign w:val="bottom"/>
          </w:tcPr>
          <w:p w14:paraId="63CEA6F8"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C vs D</w:t>
            </w:r>
          </w:p>
        </w:tc>
        <w:tc>
          <w:tcPr>
            <w:tcW w:w="805" w:type="dxa"/>
            <w:gridSpan w:val="2"/>
            <w:tcBorders>
              <w:top w:val="nil"/>
              <w:left w:val="nil"/>
              <w:bottom w:val="nil"/>
              <w:right w:val="nil"/>
            </w:tcBorders>
            <w:vAlign w:val="bottom"/>
          </w:tcPr>
          <w:p w14:paraId="09E85E73"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1.01</w:t>
            </w:r>
          </w:p>
        </w:tc>
        <w:tc>
          <w:tcPr>
            <w:tcW w:w="872" w:type="dxa"/>
            <w:gridSpan w:val="2"/>
            <w:tcBorders>
              <w:top w:val="nil"/>
              <w:left w:val="nil"/>
              <w:bottom w:val="nil"/>
              <w:right w:val="nil"/>
            </w:tcBorders>
            <w:vAlign w:val="bottom"/>
          </w:tcPr>
          <w:p w14:paraId="327C19E6"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0.24</w:t>
            </w:r>
          </w:p>
        </w:tc>
        <w:tc>
          <w:tcPr>
            <w:tcW w:w="805" w:type="dxa"/>
            <w:gridSpan w:val="2"/>
            <w:tcBorders>
              <w:top w:val="nil"/>
              <w:left w:val="nil"/>
              <w:bottom w:val="nil"/>
              <w:right w:val="nil"/>
            </w:tcBorders>
            <w:vAlign w:val="bottom"/>
          </w:tcPr>
          <w:p w14:paraId="5DFA684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0.54</w:t>
            </w:r>
          </w:p>
        </w:tc>
        <w:tc>
          <w:tcPr>
            <w:tcW w:w="939" w:type="dxa"/>
            <w:gridSpan w:val="2"/>
            <w:tcBorders>
              <w:top w:val="nil"/>
              <w:left w:val="nil"/>
              <w:bottom w:val="nil"/>
              <w:right w:val="nil"/>
            </w:tcBorders>
            <w:vAlign w:val="bottom"/>
          </w:tcPr>
          <w:p w14:paraId="6A7EDF2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1.48 </w:t>
            </w:r>
          </w:p>
        </w:tc>
        <w:tc>
          <w:tcPr>
            <w:tcW w:w="805" w:type="dxa"/>
            <w:gridSpan w:val="2"/>
            <w:tcBorders>
              <w:top w:val="nil"/>
              <w:left w:val="nil"/>
              <w:bottom w:val="nil"/>
              <w:right w:val="nil"/>
            </w:tcBorders>
            <w:noWrap/>
            <w:vAlign w:val="bottom"/>
          </w:tcPr>
          <w:p w14:paraId="2042DA7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0.000</w:t>
            </w:r>
          </w:p>
        </w:tc>
        <w:tc>
          <w:tcPr>
            <w:tcW w:w="872" w:type="dxa"/>
            <w:gridSpan w:val="2"/>
            <w:tcBorders>
              <w:top w:val="nil"/>
              <w:left w:val="nil"/>
              <w:bottom w:val="nil"/>
              <w:right w:val="nil"/>
            </w:tcBorders>
            <w:vAlign w:val="bottom"/>
          </w:tcPr>
          <w:p w14:paraId="3FC2F8A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35C9926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hideMark/>
          </w:tcPr>
          <w:p w14:paraId="1101752C"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6CCE1ABF" w14:textId="77777777" w:rsidTr="00105B7E">
        <w:trPr>
          <w:trHeight w:val="252"/>
        </w:trPr>
        <w:tc>
          <w:tcPr>
            <w:tcW w:w="961" w:type="dxa"/>
            <w:tcBorders>
              <w:top w:val="nil"/>
              <w:left w:val="nil"/>
              <w:bottom w:val="nil"/>
              <w:right w:val="nil"/>
            </w:tcBorders>
          </w:tcPr>
          <w:p w14:paraId="091BA1C6"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0419D2F8"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D:</w:t>
            </w:r>
          </w:p>
        </w:tc>
        <w:tc>
          <w:tcPr>
            <w:tcW w:w="872" w:type="dxa"/>
            <w:gridSpan w:val="2"/>
            <w:tcBorders>
              <w:top w:val="nil"/>
              <w:left w:val="nil"/>
              <w:bottom w:val="nil"/>
              <w:right w:val="nil"/>
            </w:tcBorders>
            <w:vAlign w:val="bottom"/>
            <w:hideMark/>
          </w:tcPr>
          <w:p w14:paraId="6DBF23B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6.93</w:t>
            </w:r>
          </w:p>
        </w:tc>
        <w:tc>
          <w:tcPr>
            <w:tcW w:w="661" w:type="dxa"/>
            <w:tcBorders>
              <w:top w:val="nil"/>
              <w:left w:val="nil"/>
              <w:bottom w:val="nil"/>
              <w:right w:val="nil"/>
            </w:tcBorders>
            <w:vAlign w:val="bottom"/>
            <w:hideMark/>
          </w:tcPr>
          <w:p w14:paraId="58CB444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0.23</w:t>
            </w:r>
          </w:p>
        </w:tc>
        <w:tc>
          <w:tcPr>
            <w:tcW w:w="963" w:type="dxa"/>
            <w:gridSpan w:val="2"/>
            <w:tcBorders>
              <w:top w:val="nil"/>
              <w:left w:val="nil"/>
              <w:bottom w:val="nil"/>
              <w:right w:val="nil"/>
            </w:tcBorders>
            <w:vAlign w:val="bottom"/>
          </w:tcPr>
          <w:p w14:paraId="09085029"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D vs E</w:t>
            </w:r>
          </w:p>
        </w:tc>
        <w:tc>
          <w:tcPr>
            <w:tcW w:w="805" w:type="dxa"/>
            <w:gridSpan w:val="2"/>
            <w:tcBorders>
              <w:top w:val="nil"/>
              <w:left w:val="nil"/>
              <w:bottom w:val="nil"/>
              <w:right w:val="nil"/>
            </w:tcBorders>
            <w:vAlign w:val="bottom"/>
          </w:tcPr>
          <w:p w14:paraId="1EF7F6FC"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0.86</w:t>
            </w:r>
          </w:p>
        </w:tc>
        <w:tc>
          <w:tcPr>
            <w:tcW w:w="872" w:type="dxa"/>
            <w:gridSpan w:val="2"/>
            <w:tcBorders>
              <w:top w:val="nil"/>
              <w:left w:val="nil"/>
              <w:bottom w:val="nil"/>
              <w:right w:val="nil"/>
            </w:tcBorders>
            <w:vAlign w:val="bottom"/>
          </w:tcPr>
          <w:p w14:paraId="29CADCF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0.25</w:t>
            </w:r>
          </w:p>
        </w:tc>
        <w:tc>
          <w:tcPr>
            <w:tcW w:w="805" w:type="dxa"/>
            <w:gridSpan w:val="2"/>
            <w:tcBorders>
              <w:top w:val="nil"/>
              <w:left w:val="nil"/>
              <w:bottom w:val="nil"/>
              <w:right w:val="nil"/>
            </w:tcBorders>
            <w:vAlign w:val="bottom"/>
          </w:tcPr>
          <w:p w14:paraId="668BCB2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0.37</w:t>
            </w:r>
          </w:p>
        </w:tc>
        <w:tc>
          <w:tcPr>
            <w:tcW w:w="939" w:type="dxa"/>
            <w:gridSpan w:val="2"/>
            <w:tcBorders>
              <w:top w:val="nil"/>
              <w:left w:val="nil"/>
              <w:bottom w:val="nil"/>
              <w:right w:val="nil"/>
            </w:tcBorders>
            <w:vAlign w:val="bottom"/>
          </w:tcPr>
          <w:p w14:paraId="1BFD14F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1.35 </w:t>
            </w:r>
          </w:p>
        </w:tc>
        <w:tc>
          <w:tcPr>
            <w:tcW w:w="805" w:type="dxa"/>
            <w:gridSpan w:val="2"/>
            <w:tcBorders>
              <w:top w:val="nil"/>
              <w:left w:val="nil"/>
              <w:bottom w:val="nil"/>
              <w:right w:val="nil"/>
            </w:tcBorders>
            <w:noWrap/>
            <w:vAlign w:val="bottom"/>
          </w:tcPr>
          <w:p w14:paraId="571B4A36"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0.001</w:t>
            </w:r>
          </w:p>
        </w:tc>
        <w:tc>
          <w:tcPr>
            <w:tcW w:w="872" w:type="dxa"/>
            <w:gridSpan w:val="2"/>
            <w:tcBorders>
              <w:top w:val="nil"/>
              <w:left w:val="nil"/>
              <w:bottom w:val="nil"/>
              <w:right w:val="nil"/>
            </w:tcBorders>
            <w:vAlign w:val="bottom"/>
          </w:tcPr>
          <w:p w14:paraId="4CFACFB6"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4CFF47A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hideMark/>
          </w:tcPr>
          <w:p w14:paraId="786C463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495E7D12" w14:textId="77777777" w:rsidTr="00105B7E">
        <w:trPr>
          <w:trHeight w:val="252"/>
        </w:trPr>
        <w:tc>
          <w:tcPr>
            <w:tcW w:w="961" w:type="dxa"/>
            <w:tcBorders>
              <w:top w:val="nil"/>
              <w:left w:val="nil"/>
              <w:bottom w:val="nil"/>
              <w:right w:val="nil"/>
            </w:tcBorders>
          </w:tcPr>
          <w:p w14:paraId="39E4F3EB"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1F6E52D1"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E:</w:t>
            </w:r>
          </w:p>
        </w:tc>
        <w:tc>
          <w:tcPr>
            <w:tcW w:w="872" w:type="dxa"/>
            <w:gridSpan w:val="2"/>
            <w:tcBorders>
              <w:top w:val="nil"/>
              <w:left w:val="nil"/>
              <w:bottom w:val="nil"/>
              <w:right w:val="nil"/>
            </w:tcBorders>
            <w:vAlign w:val="bottom"/>
            <w:hideMark/>
          </w:tcPr>
          <w:p w14:paraId="666BEA9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7.79</w:t>
            </w:r>
          </w:p>
        </w:tc>
        <w:tc>
          <w:tcPr>
            <w:tcW w:w="661" w:type="dxa"/>
            <w:tcBorders>
              <w:top w:val="nil"/>
              <w:left w:val="nil"/>
              <w:bottom w:val="nil"/>
              <w:right w:val="nil"/>
            </w:tcBorders>
            <w:vAlign w:val="bottom"/>
            <w:hideMark/>
          </w:tcPr>
          <w:p w14:paraId="5513E52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0.23 </w:t>
            </w:r>
          </w:p>
        </w:tc>
        <w:tc>
          <w:tcPr>
            <w:tcW w:w="963" w:type="dxa"/>
            <w:gridSpan w:val="2"/>
            <w:tcBorders>
              <w:top w:val="nil"/>
              <w:left w:val="nil"/>
              <w:bottom w:val="nil"/>
              <w:right w:val="nil"/>
            </w:tcBorders>
            <w:vAlign w:val="bottom"/>
          </w:tcPr>
          <w:p w14:paraId="774A960D" w14:textId="77777777" w:rsidR="004638D3" w:rsidRPr="00051694" w:rsidRDefault="004638D3" w:rsidP="00105B7E">
            <w:pPr>
              <w:spacing w:after="0" w:line="240" w:lineRule="auto"/>
              <w:rPr>
                <w:rFonts w:ascii="Times New Roman" w:eastAsia="Times New Roman" w:hAnsi="Times New Roman" w:cs="Times New Roman"/>
                <w:i/>
                <w:color w:val="000000"/>
                <w:sz w:val="20"/>
                <w:szCs w:val="20"/>
              </w:rPr>
            </w:pPr>
          </w:p>
        </w:tc>
        <w:tc>
          <w:tcPr>
            <w:tcW w:w="805" w:type="dxa"/>
            <w:gridSpan w:val="2"/>
            <w:tcBorders>
              <w:top w:val="nil"/>
              <w:left w:val="nil"/>
              <w:bottom w:val="nil"/>
              <w:right w:val="nil"/>
            </w:tcBorders>
            <w:vAlign w:val="bottom"/>
          </w:tcPr>
          <w:p w14:paraId="036B7A38"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vAlign w:val="bottom"/>
            <w:hideMark/>
          </w:tcPr>
          <w:p w14:paraId="4D3C75C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805" w:type="dxa"/>
            <w:gridSpan w:val="2"/>
            <w:tcBorders>
              <w:top w:val="nil"/>
              <w:left w:val="nil"/>
              <w:bottom w:val="nil"/>
              <w:right w:val="nil"/>
            </w:tcBorders>
            <w:vAlign w:val="bottom"/>
            <w:hideMark/>
          </w:tcPr>
          <w:p w14:paraId="23805A4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939" w:type="dxa"/>
            <w:gridSpan w:val="2"/>
            <w:tcBorders>
              <w:top w:val="nil"/>
              <w:left w:val="nil"/>
              <w:bottom w:val="nil"/>
              <w:right w:val="nil"/>
            </w:tcBorders>
            <w:vAlign w:val="bottom"/>
          </w:tcPr>
          <w:p w14:paraId="0E13DB4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nil"/>
              <w:right w:val="nil"/>
            </w:tcBorders>
            <w:vAlign w:val="bottom"/>
            <w:hideMark/>
          </w:tcPr>
          <w:p w14:paraId="2ACF7D2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872" w:type="dxa"/>
            <w:gridSpan w:val="2"/>
            <w:tcBorders>
              <w:top w:val="nil"/>
              <w:left w:val="nil"/>
              <w:bottom w:val="nil"/>
              <w:right w:val="nil"/>
            </w:tcBorders>
            <w:vAlign w:val="bottom"/>
            <w:hideMark/>
          </w:tcPr>
          <w:p w14:paraId="7500CC2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717" w:type="dxa"/>
            <w:gridSpan w:val="2"/>
            <w:tcBorders>
              <w:top w:val="nil"/>
              <w:left w:val="nil"/>
              <w:bottom w:val="nil"/>
              <w:right w:val="nil"/>
            </w:tcBorders>
            <w:vAlign w:val="bottom"/>
            <w:hideMark/>
          </w:tcPr>
          <w:p w14:paraId="3AA5F57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717" w:type="dxa"/>
            <w:tcBorders>
              <w:top w:val="nil"/>
              <w:left w:val="nil"/>
              <w:bottom w:val="nil"/>
              <w:right w:val="nil"/>
            </w:tcBorders>
            <w:noWrap/>
            <w:vAlign w:val="bottom"/>
            <w:hideMark/>
          </w:tcPr>
          <w:p w14:paraId="0BC6169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6A6CAC5A" w14:textId="77777777" w:rsidTr="00105B7E">
        <w:trPr>
          <w:trHeight w:val="252"/>
        </w:trPr>
        <w:tc>
          <w:tcPr>
            <w:tcW w:w="961" w:type="dxa"/>
            <w:tcBorders>
              <w:top w:val="nil"/>
              <w:left w:val="nil"/>
              <w:bottom w:val="nil"/>
              <w:right w:val="nil"/>
            </w:tcBorders>
          </w:tcPr>
          <w:p w14:paraId="48F0F4EE" w14:textId="77777777" w:rsidR="004638D3" w:rsidRPr="00051694" w:rsidRDefault="004638D3" w:rsidP="00105B7E">
            <w:pPr>
              <w:spacing w:after="0" w:line="240" w:lineRule="auto"/>
              <w:rPr>
                <w:rFonts w:ascii="Times New Roman" w:eastAsia="Times New Roman" w:hAnsi="Times New Roman" w:cs="Times New Roman"/>
                <w:iCs/>
                <w:color w:val="000000"/>
                <w:sz w:val="20"/>
                <w:szCs w:val="20"/>
              </w:rPr>
            </w:pPr>
          </w:p>
        </w:tc>
        <w:tc>
          <w:tcPr>
            <w:tcW w:w="961" w:type="dxa"/>
            <w:gridSpan w:val="2"/>
            <w:tcBorders>
              <w:top w:val="nil"/>
              <w:left w:val="nil"/>
              <w:bottom w:val="nil"/>
              <w:right w:val="nil"/>
            </w:tcBorders>
            <w:vAlign w:val="bottom"/>
          </w:tcPr>
          <w:p w14:paraId="5EF11CAF" w14:textId="77777777" w:rsidR="004638D3" w:rsidRPr="00051694" w:rsidRDefault="004638D3" w:rsidP="00105B7E">
            <w:pPr>
              <w:spacing w:after="0" w:line="240" w:lineRule="auto"/>
              <w:rPr>
                <w:rFonts w:ascii="Times New Roman" w:eastAsia="Times New Roman" w:hAnsi="Times New Roman" w:cs="Times New Roman"/>
                <w:i/>
                <w:iCs/>
                <w:color w:val="000000"/>
                <w:sz w:val="20"/>
                <w:szCs w:val="20"/>
              </w:rPr>
            </w:pPr>
          </w:p>
        </w:tc>
        <w:tc>
          <w:tcPr>
            <w:tcW w:w="872" w:type="dxa"/>
            <w:gridSpan w:val="2"/>
            <w:tcBorders>
              <w:top w:val="nil"/>
              <w:left w:val="nil"/>
              <w:bottom w:val="nil"/>
              <w:right w:val="nil"/>
            </w:tcBorders>
            <w:vAlign w:val="bottom"/>
          </w:tcPr>
          <w:p w14:paraId="62E657B0" w14:textId="77777777" w:rsidR="004638D3" w:rsidRPr="00051694" w:rsidRDefault="004638D3" w:rsidP="00105B7E">
            <w:pPr>
              <w:spacing w:after="0" w:line="240" w:lineRule="auto"/>
              <w:rPr>
                <w:rFonts w:ascii="Times New Roman" w:eastAsia="Times New Roman" w:hAnsi="Times New Roman" w:cs="Times New Roman"/>
                <w:i/>
                <w:iCs/>
                <w:color w:val="000000"/>
                <w:sz w:val="20"/>
                <w:szCs w:val="20"/>
              </w:rPr>
            </w:pPr>
          </w:p>
        </w:tc>
        <w:tc>
          <w:tcPr>
            <w:tcW w:w="661" w:type="dxa"/>
            <w:tcBorders>
              <w:top w:val="nil"/>
              <w:left w:val="nil"/>
              <w:bottom w:val="nil"/>
              <w:right w:val="nil"/>
            </w:tcBorders>
            <w:vAlign w:val="bottom"/>
          </w:tcPr>
          <w:p w14:paraId="39BEED47"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963" w:type="dxa"/>
            <w:gridSpan w:val="2"/>
            <w:tcBorders>
              <w:top w:val="nil"/>
              <w:left w:val="nil"/>
              <w:bottom w:val="nil"/>
              <w:right w:val="nil"/>
            </w:tcBorders>
            <w:vAlign w:val="bottom"/>
          </w:tcPr>
          <w:p w14:paraId="6CA19DAC" w14:textId="77777777" w:rsidR="004638D3" w:rsidRPr="00051694" w:rsidRDefault="004638D3" w:rsidP="00105B7E">
            <w:pPr>
              <w:spacing w:after="0" w:line="240" w:lineRule="auto"/>
              <w:rPr>
                <w:rFonts w:ascii="Times New Roman" w:eastAsia="Times New Roman" w:hAnsi="Times New Roman" w:cs="Times New Roman"/>
                <w:i/>
                <w:sz w:val="20"/>
                <w:szCs w:val="20"/>
              </w:rPr>
            </w:pPr>
          </w:p>
        </w:tc>
        <w:tc>
          <w:tcPr>
            <w:tcW w:w="805" w:type="dxa"/>
            <w:gridSpan w:val="2"/>
            <w:tcBorders>
              <w:top w:val="nil"/>
              <w:left w:val="nil"/>
              <w:bottom w:val="nil"/>
              <w:right w:val="nil"/>
            </w:tcBorders>
            <w:vAlign w:val="bottom"/>
          </w:tcPr>
          <w:p w14:paraId="0F2ACA5F"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vAlign w:val="bottom"/>
          </w:tcPr>
          <w:p w14:paraId="77A24DCA"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vAlign w:val="bottom"/>
          </w:tcPr>
          <w:p w14:paraId="288F2FD3"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939" w:type="dxa"/>
            <w:gridSpan w:val="2"/>
            <w:tcBorders>
              <w:top w:val="nil"/>
              <w:left w:val="nil"/>
              <w:bottom w:val="nil"/>
              <w:right w:val="nil"/>
            </w:tcBorders>
            <w:vAlign w:val="bottom"/>
          </w:tcPr>
          <w:p w14:paraId="182A8BCB"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vAlign w:val="bottom"/>
          </w:tcPr>
          <w:p w14:paraId="3341B1EE"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vAlign w:val="bottom"/>
          </w:tcPr>
          <w:p w14:paraId="7A53C05D"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717" w:type="dxa"/>
            <w:gridSpan w:val="2"/>
            <w:tcBorders>
              <w:top w:val="nil"/>
              <w:left w:val="nil"/>
              <w:bottom w:val="nil"/>
              <w:right w:val="nil"/>
            </w:tcBorders>
            <w:vAlign w:val="bottom"/>
          </w:tcPr>
          <w:p w14:paraId="7A07A5DE"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noWrap/>
            <w:vAlign w:val="bottom"/>
          </w:tcPr>
          <w:p w14:paraId="1273400B" w14:textId="77777777" w:rsidR="004638D3" w:rsidRPr="00051694" w:rsidRDefault="004638D3" w:rsidP="00105B7E">
            <w:pPr>
              <w:spacing w:after="0" w:line="240" w:lineRule="auto"/>
              <w:rPr>
                <w:rFonts w:ascii="Times New Roman" w:eastAsia="Times New Roman" w:hAnsi="Times New Roman" w:cs="Times New Roman"/>
                <w:sz w:val="20"/>
                <w:szCs w:val="20"/>
              </w:rPr>
            </w:pPr>
          </w:p>
        </w:tc>
      </w:tr>
      <w:tr w:rsidR="004638D3" w:rsidRPr="00051694" w14:paraId="73E0B05A" w14:textId="77777777" w:rsidTr="00105B7E">
        <w:trPr>
          <w:trHeight w:val="252"/>
        </w:trPr>
        <w:tc>
          <w:tcPr>
            <w:tcW w:w="961" w:type="dxa"/>
            <w:tcBorders>
              <w:top w:val="nil"/>
              <w:left w:val="nil"/>
              <w:bottom w:val="nil"/>
              <w:right w:val="nil"/>
            </w:tcBorders>
          </w:tcPr>
          <w:p w14:paraId="661CE809" w14:textId="77777777" w:rsidR="004638D3" w:rsidRPr="00051694" w:rsidRDefault="004638D3" w:rsidP="00105B7E">
            <w:pPr>
              <w:spacing w:after="0" w:line="240" w:lineRule="auto"/>
              <w:rPr>
                <w:rFonts w:ascii="Times New Roman" w:eastAsia="Times New Roman" w:hAnsi="Times New Roman" w:cs="Times New Roman"/>
                <w:b/>
                <w:iCs/>
                <w:color w:val="000000"/>
                <w:sz w:val="20"/>
                <w:szCs w:val="20"/>
              </w:rPr>
            </w:pPr>
            <w:r w:rsidRPr="00051694">
              <w:rPr>
                <w:rFonts w:ascii="Times New Roman" w:eastAsia="Times New Roman" w:hAnsi="Times New Roman" w:cs="Times New Roman"/>
                <w:b/>
                <w:iCs/>
                <w:color w:val="000000"/>
                <w:sz w:val="20"/>
                <w:szCs w:val="20"/>
              </w:rPr>
              <w:t>NCRS</w:t>
            </w:r>
          </w:p>
        </w:tc>
        <w:tc>
          <w:tcPr>
            <w:tcW w:w="961" w:type="dxa"/>
            <w:gridSpan w:val="2"/>
            <w:tcBorders>
              <w:top w:val="nil"/>
              <w:left w:val="nil"/>
              <w:bottom w:val="nil"/>
              <w:right w:val="nil"/>
            </w:tcBorders>
            <w:vAlign w:val="bottom"/>
          </w:tcPr>
          <w:p w14:paraId="7DFE9E52" w14:textId="77777777" w:rsidR="004638D3" w:rsidRPr="00051694" w:rsidRDefault="004638D3" w:rsidP="00105B7E">
            <w:pPr>
              <w:spacing w:after="0" w:line="240" w:lineRule="auto"/>
              <w:rPr>
                <w:rFonts w:ascii="Times New Roman" w:eastAsia="Times New Roman" w:hAnsi="Times New Roman" w:cs="Times New Roman"/>
                <w:i/>
                <w:iCs/>
                <w:color w:val="000000"/>
                <w:sz w:val="20"/>
                <w:szCs w:val="20"/>
              </w:rPr>
            </w:pPr>
          </w:p>
        </w:tc>
        <w:tc>
          <w:tcPr>
            <w:tcW w:w="872" w:type="dxa"/>
            <w:gridSpan w:val="2"/>
            <w:tcBorders>
              <w:top w:val="nil"/>
              <w:left w:val="nil"/>
              <w:bottom w:val="nil"/>
              <w:right w:val="nil"/>
            </w:tcBorders>
            <w:vAlign w:val="bottom"/>
            <w:hideMark/>
          </w:tcPr>
          <w:p w14:paraId="2C0CB610" w14:textId="77777777" w:rsidR="004638D3" w:rsidRPr="00051694" w:rsidRDefault="004638D3" w:rsidP="00105B7E">
            <w:pPr>
              <w:spacing w:after="0" w:line="240" w:lineRule="auto"/>
              <w:rPr>
                <w:rFonts w:ascii="Times New Roman" w:eastAsia="Times New Roman" w:hAnsi="Times New Roman" w:cs="Times New Roman"/>
                <w:i/>
                <w:iCs/>
                <w:color w:val="000000"/>
                <w:sz w:val="20"/>
                <w:szCs w:val="20"/>
              </w:rPr>
            </w:pPr>
          </w:p>
        </w:tc>
        <w:tc>
          <w:tcPr>
            <w:tcW w:w="661" w:type="dxa"/>
            <w:tcBorders>
              <w:top w:val="nil"/>
              <w:left w:val="nil"/>
              <w:bottom w:val="nil"/>
              <w:right w:val="nil"/>
            </w:tcBorders>
            <w:vAlign w:val="bottom"/>
            <w:hideMark/>
          </w:tcPr>
          <w:p w14:paraId="7EB14A77"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963" w:type="dxa"/>
            <w:gridSpan w:val="2"/>
            <w:tcBorders>
              <w:top w:val="nil"/>
              <w:left w:val="nil"/>
              <w:bottom w:val="nil"/>
              <w:right w:val="nil"/>
            </w:tcBorders>
            <w:vAlign w:val="bottom"/>
          </w:tcPr>
          <w:p w14:paraId="7282C272" w14:textId="77777777" w:rsidR="004638D3" w:rsidRPr="00051694" w:rsidRDefault="004638D3" w:rsidP="00105B7E">
            <w:pPr>
              <w:spacing w:after="0" w:line="240" w:lineRule="auto"/>
              <w:rPr>
                <w:rFonts w:ascii="Times New Roman" w:eastAsia="Times New Roman" w:hAnsi="Times New Roman" w:cs="Times New Roman"/>
                <w:i/>
                <w:sz w:val="20"/>
                <w:szCs w:val="20"/>
              </w:rPr>
            </w:pPr>
          </w:p>
        </w:tc>
        <w:tc>
          <w:tcPr>
            <w:tcW w:w="805" w:type="dxa"/>
            <w:gridSpan w:val="2"/>
            <w:tcBorders>
              <w:top w:val="nil"/>
              <w:left w:val="nil"/>
              <w:bottom w:val="nil"/>
              <w:right w:val="nil"/>
            </w:tcBorders>
            <w:vAlign w:val="bottom"/>
          </w:tcPr>
          <w:p w14:paraId="1D6A7C23"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vAlign w:val="bottom"/>
            <w:hideMark/>
          </w:tcPr>
          <w:p w14:paraId="192913C6"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vAlign w:val="bottom"/>
            <w:hideMark/>
          </w:tcPr>
          <w:p w14:paraId="57E84A3A"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939" w:type="dxa"/>
            <w:gridSpan w:val="2"/>
            <w:tcBorders>
              <w:top w:val="nil"/>
              <w:left w:val="nil"/>
              <w:bottom w:val="nil"/>
              <w:right w:val="nil"/>
            </w:tcBorders>
            <w:vAlign w:val="bottom"/>
          </w:tcPr>
          <w:p w14:paraId="05746EDD"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05" w:type="dxa"/>
            <w:gridSpan w:val="2"/>
            <w:tcBorders>
              <w:top w:val="nil"/>
              <w:left w:val="nil"/>
              <w:bottom w:val="nil"/>
              <w:right w:val="nil"/>
            </w:tcBorders>
            <w:vAlign w:val="bottom"/>
            <w:hideMark/>
          </w:tcPr>
          <w:p w14:paraId="5ECDB4F4"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vAlign w:val="bottom"/>
            <w:hideMark/>
          </w:tcPr>
          <w:p w14:paraId="14A3D5FA"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717" w:type="dxa"/>
            <w:gridSpan w:val="2"/>
            <w:tcBorders>
              <w:top w:val="nil"/>
              <w:left w:val="nil"/>
              <w:bottom w:val="nil"/>
              <w:right w:val="nil"/>
            </w:tcBorders>
            <w:vAlign w:val="bottom"/>
            <w:hideMark/>
          </w:tcPr>
          <w:p w14:paraId="6C54896C"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noWrap/>
            <w:vAlign w:val="bottom"/>
            <w:hideMark/>
          </w:tcPr>
          <w:p w14:paraId="0228D785" w14:textId="77777777" w:rsidR="004638D3" w:rsidRPr="00051694" w:rsidRDefault="004638D3" w:rsidP="00105B7E">
            <w:pPr>
              <w:spacing w:after="0" w:line="240" w:lineRule="auto"/>
              <w:rPr>
                <w:rFonts w:ascii="Times New Roman" w:eastAsia="Times New Roman" w:hAnsi="Times New Roman" w:cs="Times New Roman"/>
                <w:sz w:val="20"/>
                <w:szCs w:val="20"/>
              </w:rPr>
            </w:pPr>
          </w:p>
        </w:tc>
      </w:tr>
      <w:tr w:rsidR="004638D3" w:rsidRPr="00051694" w14:paraId="020B17F7" w14:textId="77777777" w:rsidTr="00105B7E">
        <w:trPr>
          <w:trHeight w:val="252"/>
        </w:trPr>
        <w:tc>
          <w:tcPr>
            <w:tcW w:w="961" w:type="dxa"/>
            <w:tcBorders>
              <w:top w:val="nil"/>
              <w:left w:val="nil"/>
              <w:bottom w:val="nil"/>
              <w:right w:val="nil"/>
            </w:tcBorders>
          </w:tcPr>
          <w:p w14:paraId="0DDA5EE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0D77147E"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A:</w:t>
            </w:r>
          </w:p>
        </w:tc>
        <w:tc>
          <w:tcPr>
            <w:tcW w:w="872" w:type="dxa"/>
            <w:gridSpan w:val="2"/>
            <w:tcBorders>
              <w:top w:val="nil"/>
              <w:left w:val="nil"/>
              <w:bottom w:val="nil"/>
              <w:right w:val="nil"/>
            </w:tcBorders>
            <w:vAlign w:val="bottom"/>
            <w:hideMark/>
          </w:tcPr>
          <w:p w14:paraId="2C59DA1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23.68</w:t>
            </w:r>
          </w:p>
        </w:tc>
        <w:tc>
          <w:tcPr>
            <w:tcW w:w="661" w:type="dxa"/>
            <w:tcBorders>
              <w:top w:val="nil"/>
              <w:left w:val="nil"/>
              <w:bottom w:val="nil"/>
              <w:right w:val="nil"/>
            </w:tcBorders>
            <w:vAlign w:val="bottom"/>
          </w:tcPr>
          <w:p w14:paraId="0E0FDC8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0.48</w:t>
            </w:r>
          </w:p>
        </w:tc>
        <w:tc>
          <w:tcPr>
            <w:tcW w:w="963" w:type="dxa"/>
            <w:gridSpan w:val="2"/>
            <w:tcBorders>
              <w:top w:val="nil"/>
              <w:left w:val="nil"/>
              <w:bottom w:val="nil"/>
              <w:right w:val="nil"/>
            </w:tcBorders>
            <w:vAlign w:val="bottom"/>
          </w:tcPr>
          <w:p w14:paraId="118AECED"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A vs B</w:t>
            </w:r>
          </w:p>
        </w:tc>
        <w:tc>
          <w:tcPr>
            <w:tcW w:w="805" w:type="dxa"/>
            <w:gridSpan w:val="2"/>
            <w:tcBorders>
              <w:top w:val="nil"/>
              <w:left w:val="nil"/>
              <w:bottom w:val="nil"/>
              <w:right w:val="nil"/>
            </w:tcBorders>
            <w:vAlign w:val="bottom"/>
          </w:tcPr>
          <w:p w14:paraId="19AFEC15"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1.88</w:t>
            </w:r>
          </w:p>
        </w:tc>
        <w:tc>
          <w:tcPr>
            <w:tcW w:w="872" w:type="dxa"/>
            <w:gridSpan w:val="2"/>
            <w:tcBorders>
              <w:top w:val="nil"/>
              <w:left w:val="nil"/>
              <w:bottom w:val="nil"/>
              <w:right w:val="nil"/>
            </w:tcBorders>
            <w:vAlign w:val="bottom"/>
          </w:tcPr>
          <w:p w14:paraId="0D00AD0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0.49</w:t>
            </w:r>
          </w:p>
        </w:tc>
        <w:tc>
          <w:tcPr>
            <w:tcW w:w="805" w:type="dxa"/>
            <w:gridSpan w:val="2"/>
            <w:tcBorders>
              <w:top w:val="nil"/>
              <w:left w:val="nil"/>
              <w:bottom w:val="nil"/>
              <w:right w:val="nil"/>
            </w:tcBorders>
            <w:vAlign w:val="bottom"/>
          </w:tcPr>
          <w:p w14:paraId="6DF9F53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0.92</w:t>
            </w:r>
          </w:p>
        </w:tc>
        <w:tc>
          <w:tcPr>
            <w:tcW w:w="939" w:type="dxa"/>
            <w:gridSpan w:val="2"/>
            <w:tcBorders>
              <w:top w:val="nil"/>
              <w:left w:val="nil"/>
              <w:bottom w:val="nil"/>
              <w:right w:val="nil"/>
            </w:tcBorders>
            <w:vAlign w:val="bottom"/>
          </w:tcPr>
          <w:p w14:paraId="2941813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2.84 </w:t>
            </w:r>
          </w:p>
        </w:tc>
        <w:tc>
          <w:tcPr>
            <w:tcW w:w="805" w:type="dxa"/>
            <w:gridSpan w:val="2"/>
            <w:tcBorders>
              <w:top w:val="nil"/>
              <w:left w:val="nil"/>
              <w:bottom w:val="nil"/>
              <w:right w:val="nil"/>
            </w:tcBorders>
            <w:noWrap/>
            <w:vAlign w:val="bottom"/>
          </w:tcPr>
          <w:p w14:paraId="51062DC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0.000</w:t>
            </w:r>
          </w:p>
        </w:tc>
        <w:tc>
          <w:tcPr>
            <w:tcW w:w="872" w:type="dxa"/>
            <w:gridSpan w:val="2"/>
            <w:tcBorders>
              <w:top w:val="nil"/>
              <w:left w:val="nil"/>
              <w:bottom w:val="nil"/>
              <w:right w:val="nil"/>
            </w:tcBorders>
            <w:vAlign w:val="bottom"/>
          </w:tcPr>
          <w:p w14:paraId="7518457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3F2D322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hideMark/>
          </w:tcPr>
          <w:p w14:paraId="43E9F93B"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3EDD8014" w14:textId="77777777" w:rsidTr="00105B7E">
        <w:trPr>
          <w:trHeight w:val="252"/>
        </w:trPr>
        <w:tc>
          <w:tcPr>
            <w:tcW w:w="961" w:type="dxa"/>
            <w:tcBorders>
              <w:top w:val="nil"/>
              <w:left w:val="nil"/>
              <w:bottom w:val="nil"/>
              <w:right w:val="nil"/>
            </w:tcBorders>
          </w:tcPr>
          <w:p w14:paraId="7EA315C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518846B8"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B:</w:t>
            </w:r>
          </w:p>
        </w:tc>
        <w:tc>
          <w:tcPr>
            <w:tcW w:w="872" w:type="dxa"/>
            <w:gridSpan w:val="2"/>
            <w:tcBorders>
              <w:top w:val="nil"/>
              <w:left w:val="nil"/>
              <w:bottom w:val="nil"/>
              <w:right w:val="nil"/>
            </w:tcBorders>
            <w:vAlign w:val="bottom"/>
            <w:hideMark/>
          </w:tcPr>
          <w:p w14:paraId="740DEB5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25.55</w:t>
            </w:r>
          </w:p>
        </w:tc>
        <w:tc>
          <w:tcPr>
            <w:tcW w:w="661" w:type="dxa"/>
            <w:tcBorders>
              <w:top w:val="nil"/>
              <w:left w:val="nil"/>
              <w:bottom w:val="nil"/>
              <w:right w:val="nil"/>
            </w:tcBorders>
            <w:vAlign w:val="bottom"/>
            <w:hideMark/>
          </w:tcPr>
          <w:p w14:paraId="5509608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0.32 </w:t>
            </w:r>
          </w:p>
        </w:tc>
        <w:tc>
          <w:tcPr>
            <w:tcW w:w="963" w:type="dxa"/>
            <w:gridSpan w:val="2"/>
            <w:tcBorders>
              <w:top w:val="nil"/>
              <w:left w:val="nil"/>
              <w:bottom w:val="nil"/>
              <w:right w:val="nil"/>
            </w:tcBorders>
            <w:vAlign w:val="bottom"/>
          </w:tcPr>
          <w:p w14:paraId="63C94700"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B vs C</w:t>
            </w:r>
          </w:p>
        </w:tc>
        <w:tc>
          <w:tcPr>
            <w:tcW w:w="805" w:type="dxa"/>
            <w:gridSpan w:val="2"/>
            <w:tcBorders>
              <w:top w:val="nil"/>
              <w:left w:val="nil"/>
              <w:bottom w:val="nil"/>
              <w:right w:val="nil"/>
            </w:tcBorders>
            <w:vAlign w:val="bottom"/>
          </w:tcPr>
          <w:p w14:paraId="3BB5C608"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1.38</w:t>
            </w:r>
          </w:p>
        </w:tc>
        <w:tc>
          <w:tcPr>
            <w:tcW w:w="872" w:type="dxa"/>
            <w:gridSpan w:val="2"/>
            <w:tcBorders>
              <w:top w:val="nil"/>
              <w:left w:val="nil"/>
              <w:bottom w:val="nil"/>
              <w:right w:val="nil"/>
            </w:tcBorders>
            <w:vAlign w:val="bottom"/>
          </w:tcPr>
          <w:p w14:paraId="477B047C"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0.35</w:t>
            </w:r>
          </w:p>
        </w:tc>
        <w:tc>
          <w:tcPr>
            <w:tcW w:w="805" w:type="dxa"/>
            <w:gridSpan w:val="2"/>
            <w:tcBorders>
              <w:top w:val="nil"/>
              <w:left w:val="nil"/>
              <w:bottom w:val="nil"/>
              <w:right w:val="nil"/>
            </w:tcBorders>
            <w:vAlign w:val="bottom"/>
          </w:tcPr>
          <w:p w14:paraId="5567F23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0.70</w:t>
            </w:r>
          </w:p>
        </w:tc>
        <w:tc>
          <w:tcPr>
            <w:tcW w:w="939" w:type="dxa"/>
            <w:gridSpan w:val="2"/>
            <w:tcBorders>
              <w:top w:val="nil"/>
              <w:left w:val="nil"/>
              <w:bottom w:val="nil"/>
              <w:right w:val="nil"/>
            </w:tcBorders>
            <w:vAlign w:val="bottom"/>
          </w:tcPr>
          <w:p w14:paraId="0FC535A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2.06 </w:t>
            </w:r>
          </w:p>
        </w:tc>
        <w:tc>
          <w:tcPr>
            <w:tcW w:w="805" w:type="dxa"/>
            <w:gridSpan w:val="2"/>
            <w:tcBorders>
              <w:top w:val="nil"/>
              <w:left w:val="nil"/>
              <w:bottom w:val="nil"/>
              <w:right w:val="nil"/>
            </w:tcBorders>
            <w:noWrap/>
            <w:vAlign w:val="bottom"/>
          </w:tcPr>
          <w:p w14:paraId="1BA713B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0.000</w:t>
            </w:r>
          </w:p>
        </w:tc>
        <w:tc>
          <w:tcPr>
            <w:tcW w:w="872" w:type="dxa"/>
            <w:gridSpan w:val="2"/>
            <w:tcBorders>
              <w:top w:val="nil"/>
              <w:left w:val="nil"/>
              <w:bottom w:val="nil"/>
              <w:right w:val="nil"/>
            </w:tcBorders>
            <w:vAlign w:val="bottom"/>
          </w:tcPr>
          <w:p w14:paraId="73AB3B9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0B1A55AB"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hideMark/>
          </w:tcPr>
          <w:p w14:paraId="0C5548FB"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57D09CC3" w14:textId="77777777" w:rsidTr="00105B7E">
        <w:trPr>
          <w:trHeight w:val="252"/>
        </w:trPr>
        <w:tc>
          <w:tcPr>
            <w:tcW w:w="961" w:type="dxa"/>
            <w:tcBorders>
              <w:top w:val="nil"/>
              <w:left w:val="nil"/>
              <w:bottom w:val="nil"/>
              <w:right w:val="nil"/>
            </w:tcBorders>
          </w:tcPr>
          <w:p w14:paraId="5287504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2C1F01BE"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C:</w:t>
            </w:r>
          </w:p>
        </w:tc>
        <w:tc>
          <w:tcPr>
            <w:tcW w:w="872" w:type="dxa"/>
            <w:gridSpan w:val="2"/>
            <w:tcBorders>
              <w:top w:val="nil"/>
              <w:left w:val="nil"/>
              <w:bottom w:val="nil"/>
              <w:right w:val="nil"/>
            </w:tcBorders>
            <w:vAlign w:val="bottom"/>
            <w:hideMark/>
          </w:tcPr>
          <w:p w14:paraId="3C92A2F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26.93</w:t>
            </w:r>
          </w:p>
        </w:tc>
        <w:tc>
          <w:tcPr>
            <w:tcW w:w="661" w:type="dxa"/>
            <w:tcBorders>
              <w:top w:val="nil"/>
              <w:left w:val="nil"/>
              <w:bottom w:val="nil"/>
              <w:right w:val="nil"/>
            </w:tcBorders>
            <w:vAlign w:val="bottom"/>
            <w:hideMark/>
          </w:tcPr>
          <w:p w14:paraId="6083193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0.31</w:t>
            </w:r>
          </w:p>
        </w:tc>
        <w:tc>
          <w:tcPr>
            <w:tcW w:w="963" w:type="dxa"/>
            <w:gridSpan w:val="2"/>
            <w:tcBorders>
              <w:top w:val="nil"/>
              <w:left w:val="nil"/>
              <w:bottom w:val="nil"/>
              <w:right w:val="nil"/>
            </w:tcBorders>
            <w:vAlign w:val="bottom"/>
          </w:tcPr>
          <w:p w14:paraId="206AA534"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C vs D</w:t>
            </w:r>
          </w:p>
        </w:tc>
        <w:tc>
          <w:tcPr>
            <w:tcW w:w="805" w:type="dxa"/>
            <w:gridSpan w:val="2"/>
            <w:tcBorders>
              <w:top w:val="nil"/>
              <w:left w:val="nil"/>
              <w:bottom w:val="nil"/>
              <w:right w:val="nil"/>
            </w:tcBorders>
            <w:vAlign w:val="bottom"/>
          </w:tcPr>
          <w:p w14:paraId="3650700B"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1.40</w:t>
            </w:r>
          </w:p>
        </w:tc>
        <w:tc>
          <w:tcPr>
            <w:tcW w:w="872" w:type="dxa"/>
            <w:gridSpan w:val="2"/>
            <w:tcBorders>
              <w:top w:val="nil"/>
              <w:left w:val="nil"/>
              <w:bottom w:val="nil"/>
              <w:right w:val="nil"/>
            </w:tcBorders>
            <w:vAlign w:val="bottom"/>
          </w:tcPr>
          <w:p w14:paraId="46E719A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0.43</w:t>
            </w:r>
          </w:p>
        </w:tc>
        <w:tc>
          <w:tcPr>
            <w:tcW w:w="805" w:type="dxa"/>
            <w:gridSpan w:val="2"/>
            <w:tcBorders>
              <w:top w:val="nil"/>
              <w:left w:val="nil"/>
              <w:bottom w:val="nil"/>
              <w:right w:val="nil"/>
            </w:tcBorders>
            <w:vAlign w:val="bottom"/>
          </w:tcPr>
          <w:p w14:paraId="2AD01CB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0.56</w:t>
            </w:r>
          </w:p>
        </w:tc>
        <w:tc>
          <w:tcPr>
            <w:tcW w:w="939" w:type="dxa"/>
            <w:gridSpan w:val="2"/>
            <w:tcBorders>
              <w:top w:val="nil"/>
              <w:left w:val="nil"/>
              <w:bottom w:val="nil"/>
              <w:right w:val="nil"/>
            </w:tcBorders>
            <w:vAlign w:val="bottom"/>
          </w:tcPr>
          <w:p w14:paraId="0CE9AA4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2.23 </w:t>
            </w:r>
          </w:p>
        </w:tc>
        <w:tc>
          <w:tcPr>
            <w:tcW w:w="805" w:type="dxa"/>
            <w:gridSpan w:val="2"/>
            <w:tcBorders>
              <w:top w:val="nil"/>
              <w:left w:val="nil"/>
              <w:bottom w:val="nil"/>
              <w:right w:val="nil"/>
            </w:tcBorders>
            <w:noWrap/>
            <w:vAlign w:val="bottom"/>
          </w:tcPr>
          <w:p w14:paraId="7B359EC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0.001</w:t>
            </w:r>
          </w:p>
        </w:tc>
        <w:tc>
          <w:tcPr>
            <w:tcW w:w="872" w:type="dxa"/>
            <w:gridSpan w:val="2"/>
            <w:tcBorders>
              <w:top w:val="nil"/>
              <w:left w:val="nil"/>
              <w:bottom w:val="nil"/>
              <w:right w:val="nil"/>
            </w:tcBorders>
            <w:vAlign w:val="bottom"/>
          </w:tcPr>
          <w:p w14:paraId="5318712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6BBB09E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hideMark/>
          </w:tcPr>
          <w:p w14:paraId="0177464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0B314ED9" w14:textId="77777777" w:rsidTr="00105B7E">
        <w:trPr>
          <w:trHeight w:val="252"/>
        </w:trPr>
        <w:tc>
          <w:tcPr>
            <w:tcW w:w="961" w:type="dxa"/>
            <w:tcBorders>
              <w:top w:val="nil"/>
              <w:left w:val="nil"/>
              <w:bottom w:val="nil"/>
              <w:right w:val="nil"/>
            </w:tcBorders>
          </w:tcPr>
          <w:p w14:paraId="791AC5CC"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13230A10"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D:</w:t>
            </w:r>
          </w:p>
        </w:tc>
        <w:tc>
          <w:tcPr>
            <w:tcW w:w="872" w:type="dxa"/>
            <w:gridSpan w:val="2"/>
            <w:tcBorders>
              <w:top w:val="nil"/>
              <w:left w:val="nil"/>
              <w:bottom w:val="nil"/>
              <w:right w:val="nil"/>
            </w:tcBorders>
            <w:vAlign w:val="bottom"/>
            <w:hideMark/>
          </w:tcPr>
          <w:p w14:paraId="4245D17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28.33</w:t>
            </w:r>
          </w:p>
        </w:tc>
        <w:tc>
          <w:tcPr>
            <w:tcW w:w="661" w:type="dxa"/>
            <w:tcBorders>
              <w:top w:val="nil"/>
              <w:left w:val="nil"/>
              <w:bottom w:val="nil"/>
              <w:right w:val="nil"/>
            </w:tcBorders>
            <w:vAlign w:val="bottom"/>
            <w:hideMark/>
          </w:tcPr>
          <w:p w14:paraId="0B81B14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0.43 </w:t>
            </w:r>
          </w:p>
        </w:tc>
        <w:tc>
          <w:tcPr>
            <w:tcW w:w="963" w:type="dxa"/>
            <w:gridSpan w:val="2"/>
            <w:tcBorders>
              <w:top w:val="nil"/>
              <w:left w:val="nil"/>
              <w:bottom w:val="nil"/>
              <w:right w:val="nil"/>
            </w:tcBorders>
            <w:vAlign w:val="bottom"/>
          </w:tcPr>
          <w:p w14:paraId="097AAB9E"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D vs E</w:t>
            </w:r>
          </w:p>
        </w:tc>
        <w:tc>
          <w:tcPr>
            <w:tcW w:w="805" w:type="dxa"/>
            <w:gridSpan w:val="2"/>
            <w:tcBorders>
              <w:top w:val="nil"/>
              <w:left w:val="nil"/>
              <w:bottom w:val="nil"/>
              <w:right w:val="nil"/>
            </w:tcBorders>
            <w:vAlign w:val="bottom"/>
          </w:tcPr>
          <w:p w14:paraId="42167011" w14:textId="77777777" w:rsidR="004638D3" w:rsidRPr="00051694" w:rsidRDefault="004638D3" w:rsidP="00105B7E">
            <w:pPr>
              <w:spacing w:after="0" w:line="240" w:lineRule="auto"/>
              <w:rPr>
                <w:rFonts w:ascii="Times New Roman" w:eastAsia="Times New Roman" w:hAnsi="Times New Roman" w:cs="Times New Roman"/>
                <w:sz w:val="20"/>
                <w:szCs w:val="20"/>
              </w:rPr>
            </w:pPr>
            <w:r w:rsidRPr="00051694">
              <w:rPr>
                <w:rFonts w:ascii="Times New Roman" w:eastAsia="Times New Roman" w:hAnsi="Times New Roman" w:cs="Times New Roman"/>
                <w:color w:val="000000"/>
                <w:sz w:val="20"/>
                <w:szCs w:val="20"/>
              </w:rPr>
              <w:t>2.33</w:t>
            </w:r>
          </w:p>
        </w:tc>
        <w:tc>
          <w:tcPr>
            <w:tcW w:w="872" w:type="dxa"/>
            <w:gridSpan w:val="2"/>
            <w:tcBorders>
              <w:top w:val="nil"/>
              <w:left w:val="nil"/>
              <w:bottom w:val="nil"/>
              <w:right w:val="nil"/>
            </w:tcBorders>
            <w:vAlign w:val="bottom"/>
          </w:tcPr>
          <w:p w14:paraId="71D6015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0.63</w:t>
            </w:r>
          </w:p>
        </w:tc>
        <w:tc>
          <w:tcPr>
            <w:tcW w:w="805" w:type="dxa"/>
            <w:gridSpan w:val="2"/>
            <w:tcBorders>
              <w:top w:val="nil"/>
              <w:left w:val="nil"/>
              <w:bottom w:val="nil"/>
              <w:right w:val="nil"/>
            </w:tcBorders>
            <w:vAlign w:val="bottom"/>
          </w:tcPr>
          <w:p w14:paraId="39FE0CD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1.09</w:t>
            </w:r>
          </w:p>
        </w:tc>
        <w:tc>
          <w:tcPr>
            <w:tcW w:w="939" w:type="dxa"/>
            <w:gridSpan w:val="2"/>
            <w:tcBorders>
              <w:top w:val="nil"/>
              <w:left w:val="nil"/>
              <w:bottom w:val="nil"/>
              <w:right w:val="nil"/>
            </w:tcBorders>
            <w:vAlign w:val="bottom"/>
          </w:tcPr>
          <w:p w14:paraId="623EA05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3.57 </w:t>
            </w:r>
          </w:p>
        </w:tc>
        <w:tc>
          <w:tcPr>
            <w:tcW w:w="805" w:type="dxa"/>
            <w:gridSpan w:val="2"/>
            <w:tcBorders>
              <w:top w:val="nil"/>
              <w:left w:val="nil"/>
              <w:bottom w:val="nil"/>
              <w:right w:val="nil"/>
            </w:tcBorders>
            <w:noWrap/>
            <w:vAlign w:val="bottom"/>
          </w:tcPr>
          <w:p w14:paraId="179A117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0.000</w:t>
            </w:r>
          </w:p>
        </w:tc>
        <w:tc>
          <w:tcPr>
            <w:tcW w:w="872" w:type="dxa"/>
            <w:gridSpan w:val="2"/>
            <w:tcBorders>
              <w:top w:val="nil"/>
              <w:left w:val="nil"/>
              <w:bottom w:val="nil"/>
              <w:right w:val="nil"/>
            </w:tcBorders>
            <w:vAlign w:val="bottom"/>
          </w:tcPr>
          <w:p w14:paraId="0C9C85E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6BC9C4E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hideMark/>
          </w:tcPr>
          <w:p w14:paraId="3694F2B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287EA61A" w14:textId="77777777" w:rsidTr="00105B7E">
        <w:trPr>
          <w:trHeight w:val="252"/>
        </w:trPr>
        <w:tc>
          <w:tcPr>
            <w:tcW w:w="961" w:type="dxa"/>
            <w:tcBorders>
              <w:top w:val="nil"/>
              <w:left w:val="nil"/>
              <w:bottom w:val="nil"/>
              <w:right w:val="nil"/>
            </w:tcBorders>
          </w:tcPr>
          <w:p w14:paraId="7DAA9CE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hideMark/>
          </w:tcPr>
          <w:p w14:paraId="1552C528" w14:textId="77777777" w:rsidR="004638D3" w:rsidRPr="00051694" w:rsidRDefault="004638D3" w:rsidP="00105B7E">
            <w:pPr>
              <w:spacing w:after="0" w:line="240" w:lineRule="auto"/>
              <w:jc w:val="right"/>
              <w:rPr>
                <w:rFonts w:ascii="Times New Roman" w:eastAsia="Times New Roman" w:hAnsi="Times New Roman" w:cs="Times New Roman"/>
                <w:i/>
                <w:color w:val="000000"/>
                <w:sz w:val="20"/>
                <w:szCs w:val="20"/>
              </w:rPr>
            </w:pPr>
            <w:r w:rsidRPr="00051694">
              <w:rPr>
                <w:rFonts w:ascii="Times New Roman" w:eastAsia="Times New Roman" w:hAnsi="Times New Roman" w:cs="Times New Roman"/>
                <w:i/>
                <w:color w:val="000000"/>
                <w:sz w:val="20"/>
                <w:szCs w:val="20"/>
              </w:rPr>
              <w:t xml:space="preserve">  E:</w:t>
            </w:r>
          </w:p>
        </w:tc>
        <w:tc>
          <w:tcPr>
            <w:tcW w:w="872" w:type="dxa"/>
            <w:gridSpan w:val="2"/>
            <w:tcBorders>
              <w:top w:val="nil"/>
              <w:left w:val="nil"/>
              <w:bottom w:val="nil"/>
              <w:right w:val="nil"/>
            </w:tcBorders>
            <w:vAlign w:val="bottom"/>
            <w:hideMark/>
          </w:tcPr>
          <w:p w14:paraId="236244A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30.66</w:t>
            </w:r>
          </w:p>
        </w:tc>
        <w:tc>
          <w:tcPr>
            <w:tcW w:w="661" w:type="dxa"/>
            <w:tcBorders>
              <w:top w:val="nil"/>
              <w:left w:val="nil"/>
              <w:bottom w:val="nil"/>
              <w:right w:val="nil"/>
            </w:tcBorders>
            <w:vAlign w:val="bottom"/>
            <w:hideMark/>
          </w:tcPr>
          <w:p w14:paraId="0BF0B28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0.66 </w:t>
            </w:r>
          </w:p>
        </w:tc>
        <w:tc>
          <w:tcPr>
            <w:tcW w:w="963" w:type="dxa"/>
            <w:gridSpan w:val="2"/>
            <w:tcBorders>
              <w:top w:val="nil"/>
              <w:left w:val="nil"/>
              <w:bottom w:val="nil"/>
              <w:right w:val="nil"/>
            </w:tcBorders>
            <w:vAlign w:val="bottom"/>
          </w:tcPr>
          <w:p w14:paraId="2BFEBD0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nil"/>
              <w:right w:val="nil"/>
            </w:tcBorders>
            <w:vAlign w:val="bottom"/>
          </w:tcPr>
          <w:p w14:paraId="66A6FF19"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vAlign w:val="bottom"/>
            <w:hideMark/>
          </w:tcPr>
          <w:p w14:paraId="2F95537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805" w:type="dxa"/>
            <w:gridSpan w:val="2"/>
            <w:tcBorders>
              <w:top w:val="nil"/>
              <w:left w:val="nil"/>
              <w:bottom w:val="nil"/>
              <w:right w:val="nil"/>
            </w:tcBorders>
            <w:vAlign w:val="bottom"/>
            <w:hideMark/>
          </w:tcPr>
          <w:p w14:paraId="0EAF35C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939" w:type="dxa"/>
            <w:gridSpan w:val="2"/>
            <w:tcBorders>
              <w:top w:val="nil"/>
              <w:left w:val="nil"/>
              <w:bottom w:val="nil"/>
              <w:right w:val="nil"/>
            </w:tcBorders>
            <w:vAlign w:val="bottom"/>
            <w:hideMark/>
          </w:tcPr>
          <w:p w14:paraId="72AFB6D6"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805" w:type="dxa"/>
            <w:gridSpan w:val="2"/>
            <w:tcBorders>
              <w:top w:val="nil"/>
              <w:left w:val="nil"/>
              <w:bottom w:val="nil"/>
              <w:right w:val="nil"/>
            </w:tcBorders>
            <w:vAlign w:val="bottom"/>
            <w:hideMark/>
          </w:tcPr>
          <w:p w14:paraId="5A0626E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872" w:type="dxa"/>
            <w:gridSpan w:val="2"/>
            <w:tcBorders>
              <w:top w:val="nil"/>
              <w:left w:val="nil"/>
              <w:bottom w:val="nil"/>
              <w:right w:val="nil"/>
            </w:tcBorders>
            <w:vAlign w:val="bottom"/>
            <w:hideMark/>
          </w:tcPr>
          <w:p w14:paraId="390E586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717" w:type="dxa"/>
            <w:gridSpan w:val="2"/>
            <w:tcBorders>
              <w:top w:val="nil"/>
              <w:left w:val="nil"/>
              <w:bottom w:val="nil"/>
              <w:right w:val="nil"/>
            </w:tcBorders>
            <w:vAlign w:val="bottom"/>
            <w:hideMark/>
          </w:tcPr>
          <w:p w14:paraId="76618ED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w:t>
            </w:r>
          </w:p>
        </w:tc>
        <w:tc>
          <w:tcPr>
            <w:tcW w:w="717" w:type="dxa"/>
            <w:tcBorders>
              <w:top w:val="nil"/>
              <w:left w:val="nil"/>
              <w:bottom w:val="nil"/>
              <w:right w:val="nil"/>
            </w:tcBorders>
            <w:noWrap/>
            <w:vAlign w:val="bottom"/>
            <w:hideMark/>
          </w:tcPr>
          <w:p w14:paraId="17B2269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58BD493D" w14:textId="77777777" w:rsidTr="00105B7E">
        <w:trPr>
          <w:trHeight w:val="252"/>
        </w:trPr>
        <w:tc>
          <w:tcPr>
            <w:tcW w:w="961" w:type="dxa"/>
            <w:tcBorders>
              <w:top w:val="nil"/>
              <w:left w:val="nil"/>
              <w:bottom w:val="nil"/>
              <w:right w:val="nil"/>
            </w:tcBorders>
          </w:tcPr>
          <w:p w14:paraId="1DB6FEF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nil"/>
              <w:right w:val="nil"/>
            </w:tcBorders>
            <w:vAlign w:val="bottom"/>
          </w:tcPr>
          <w:p w14:paraId="106073E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72" w:type="dxa"/>
            <w:gridSpan w:val="2"/>
            <w:tcBorders>
              <w:top w:val="nil"/>
              <w:left w:val="nil"/>
              <w:bottom w:val="nil"/>
              <w:right w:val="nil"/>
            </w:tcBorders>
            <w:vAlign w:val="bottom"/>
          </w:tcPr>
          <w:p w14:paraId="5F4ADF12"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nil"/>
              <w:right w:val="nil"/>
            </w:tcBorders>
            <w:vAlign w:val="bottom"/>
          </w:tcPr>
          <w:p w14:paraId="565CAF4C"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3" w:type="dxa"/>
            <w:gridSpan w:val="2"/>
            <w:tcBorders>
              <w:top w:val="nil"/>
              <w:left w:val="nil"/>
              <w:bottom w:val="nil"/>
              <w:right w:val="nil"/>
            </w:tcBorders>
            <w:vAlign w:val="bottom"/>
          </w:tcPr>
          <w:p w14:paraId="3CBDD6D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nil"/>
              <w:right w:val="nil"/>
            </w:tcBorders>
            <w:vAlign w:val="bottom"/>
          </w:tcPr>
          <w:p w14:paraId="59E6F275"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vAlign w:val="bottom"/>
          </w:tcPr>
          <w:p w14:paraId="0BF046E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nil"/>
              <w:right w:val="nil"/>
            </w:tcBorders>
            <w:vAlign w:val="bottom"/>
          </w:tcPr>
          <w:p w14:paraId="1BDBC71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39" w:type="dxa"/>
            <w:gridSpan w:val="2"/>
            <w:tcBorders>
              <w:top w:val="nil"/>
              <w:left w:val="nil"/>
              <w:bottom w:val="nil"/>
              <w:right w:val="nil"/>
            </w:tcBorders>
            <w:vAlign w:val="bottom"/>
          </w:tcPr>
          <w:p w14:paraId="597143F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nil"/>
              <w:right w:val="nil"/>
            </w:tcBorders>
            <w:vAlign w:val="bottom"/>
          </w:tcPr>
          <w:p w14:paraId="69489A8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72" w:type="dxa"/>
            <w:gridSpan w:val="2"/>
            <w:tcBorders>
              <w:top w:val="nil"/>
              <w:left w:val="nil"/>
              <w:bottom w:val="nil"/>
              <w:right w:val="nil"/>
            </w:tcBorders>
            <w:vAlign w:val="bottom"/>
          </w:tcPr>
          <w:p w14:paraId="215CA09B"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798A2E4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tcPr>
          <w:p w14:paraId="451F319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73DDE8AF" w14:textId="77777777" w:rsidTr="00105B7E">
        <w:trPr>
          <w:trHeight w:val="252"/>
        </w:trPr>
        <w:tc>
          <w:tcPr>
            <w:tcW w:w="961" w:type="dxa"/>
            <w:tcBorders>
              <w:top w:val="nil"/>
              <w:left w:val="nil"/>
              <w:bottom w:val="nil"/>
              <w:right w:val="nil"/>
            </w:tcBorders>
          </w:tcPr>
          <w:p w14:paraId="70AF8086" w14:textId="77777777" w:rsidR="004638D3" w:rsidRPr="00051694" w:rsidRDefault="004638D3" w:rsidP="00105B7E">
            <w:pPr>
              <w:spacing w:after="0" w:line="240" w:lineRule="auto"/>
              <w:rPr>
                <w:rFonts w:ascii="Times New Roman" w:eastAsia="Times New Roman" w:hAnsi="Times New Roman" w:cs="Times New Roman"/>
                <w:b/>
                <w:color w:val="000000"/>
                <w:sz w:val="20"/>
                <w:szCs w:val="20"/>
              </w:rPr>
            </w:pPr>
            <w:r w:rsidRPr="00051694">
              <w:rPr>
                <w:rFonts w:ascii="Times New Roman" w:eastAsia="Times New Roman" w:hAnsi="Times New Roman" w:cs="Times New Roman"/>
                <w:b/>
                <w:color w:val="000000"/>
                <w:sz w:val="20"/>
                <w:szCs w:val="20"/>
              </w:rPr>
              <w:t>UPRS</w:t>
            </w:r>
          </w:p>
        </w:tc>
        <w:tc>
          <w:tcPr>
            <w:tcW w:w="961" w:type="dxa"/>
            <w:gridSpan w:val="2"/>
            <w:tcBorders>
              <w:top w:val="nil"/>
              <w:left w:val="nil"/>
              <w:bottom w:val="nil"/>
              <w:right w:val="nil"/>
            </w:tcBorders>
            <w:vAlign w:val="bottom"/>
          </w:tcPr>
          <w:p w14:paraId="17E28CF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72" w:type="dxa"/>
            <w:gridSpan w:val="2"/>
            <w:tcBorders>
              <w:top w:val="nil"/>
              <w:left w:val="nil"/>
              <w:bottom w:val="nil"/>
              <w:right w:val="nil"/>
            </w:tcBorders>
            <w:vAlign w:val="bottom"/>
          </w:tcPr>
          <w:p w14:paraId="6945C18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nil"/>
              <w:right w:val="nil"/>
            </w:tcBorders>
            <w:vAlign w:val="bottom"/>
          </w:tcPr>
          <w:p w14:paraId="341F53C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3" w:type="dxa"/>
            <w:gridSpan w:val="2"/>
            <w:tcBorders>
              <w:top w:val="nil"/>
              <w:left w:val="nil"/>
              <w:bottom w:val="nil"/>
              <w:right w:val="nil"/>
            </w:tcBorders>
            <w:vAlign w:val="bottom"/>
          </w:tcPr>
          <w:p w14:paraId="30DDE86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nil"/>
              <w:right w:val="nil"/>
            </w:tcBorders>
            <w:vAlign w:val="bottom"/>
          </w:tcPr>
          <w:p w14:paraId="4C29EC4B"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nil"/>
              <w:right w:val="nil"/>
            </w:tcBorders>
            <w:vAlign w:val="bottom"/>
          </w:tcPr>
          <w:p w14:paraId="7F5AE584"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nil"/>
              <w:right w:val="nil"/>
            </w:tcBorders>
            <w:vAlign w:val="bottom"/>
          </w:tcPr>
          <w:p w14:paraId="5D23E4D9"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39" w:type="dxa"/>
            <w:gridSpan w:val="2"/>
            <w:tcBorders>
              <w:top w:val="nil"/>
              <w:left w:val="nil"/>
              <w:bottom w:val="nil"/>
              <w:right w:val="nil"/>
            </w:tcBorders>
            <w:vAlign w:val="bottom"/>
          </w:tcPr>
          <w:p w14:paraId="450F484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nil"/>
              <w:right w:val="nil"/>
            </w:tcBorders>
            <w:vAlign w:val="bottom"/>
          </w:tcPr>
          <w:p w14:paraId="76539CE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72" w:type="dxa"/>
            <w:gridSpan w:val="2"/>
            <w:tcBorders>
              <w:top w:val="nil"/>
              <w:left w:val="nil"/>
              <w:bottom w:val="nil"/>
              <w:right w:val="nil"/>
            </w:tcBorders>
            <w:vAlign w:val="bottom"/>
          </w:tcPr>
          <w:p w14:paraId="00B77270"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nil"/>
              <w:right w:val="nil"/>
            </w:tcBorders>
            <w:vAlign w:val="bottom"/>
          </w:tcPr>
          <w:p w14:paraId="18ADD36F"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nil"/>
              <w:right w:val="nil"/>
            </w:tcBorders>
            <w:noWrap/>
            <w:vAlign w:val="bottom"/>
          </w:tcPr>
          <w:p w14:paraId="5F950B43"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r w:rsidR="004638D3" w:rsidRPr="00051694" w14:paraId="201908AD" w14:textId="77777777" w:rsidTr="00105B7E">
        <w:trPr>
          <w:trHeight w:val="252"/>
        </w:trPr>
        <w:tc>
          <w:tcPr>
            <w:tcW w:w="961" w:type="dxa"/>
            <w:tcBorders>
              <w:top w:val="nil"/>
              <w:left w:val="nil"/>
              <w:bottom w:val="single" w:sz="4" w:space="0" w:color="auto"/>
              <w:right w:val="nil"/>
            </w:tcBorders>
          </w:tcPr>
          <w:p w14:paraId="233473EB"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61" w:type="dxa"/>
            <w:gridSpan w:val="2"/>
            <w:tcBorders>
              <w:top w:val="nil"/>
              <w:left w:val="nil"/>
              <w:bottom w:val="single" w:sz="4" w:space="0" w:color="auto"/>
              <w:right w:val="nil"/>
            </w:tcBorders>
            <w:vAlign w:val="bottom"/>
          </w:tcPr>
          <w:p w14:paraId="2E4FB90B" w14:textId="77777777" w:rsidR="004638D3" w:rsidRPr="00051694" w:rsidRDefault="004638D3" w:rsidP="00105B7E">
            <w:pPr>
              <w:spacing w:after="0" w:line="240" w:lineRule="auto"/>
              <w:jc w:val="right"/>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 xml:space="preserve">  A:</w:t>
            </w:r>
          </w:p>
        </w:tc>
        <w:tc>
          <w:tcPr>
            <w:tcW w:w="872" w:type="dxa"/>
            <w:gridSpan w:val="2"/>
            <w:tcBorders>
              <w:top w:val="nil"/>
              <w:left w:val="nil"/>
              <w:bottom w:val="single" w:sz="4" w:space="0" w:color="auto"/>
              <w:right w:val="nil"/>
            </w:tcBorders>
            <w:vAlign w:val="bottom"/>
          </w:tcPr>
          <w:p w14:paraId="437A971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62.38</w:t>
            </w:r>
          </w:p>
        </w:tc>
        <w:tc>
          <w:tcPr>
            <w:tcW w:w="661" w:type="dxa"/>
            <w:tcBorders>
              <w:top w:val="nil"/>
              <w:left w:val="nil"/>
              <w:bottom w:val="single" w:sz="4" w:space="0" w:color="auto"/>
              <w:right w:val="nil"/>
            </w:tcBorders>
            <w:vAlign w:val="bottom"/>
          </w:tcPr>
          <w:p w14:paraId="51031AC1"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r w:rsidRPr="00051694">
              <w:rPr>
                <w:rFonts w:ascii="Times New Roman" w:eastAsia="Times New Roman" w:hAnsi="Times New Roman" w:cs="Times New Roman"/>
                <w:color w:val="000000"/>
                <w:sz w:val="20"/>
                <w:szCs w:val="20"/>
              </w:rPr>
              <w:t>0.43</w:t>
            </w:r>
          </w:p>
        </w:tc>
        <w:tc>
          <w:tcPr>
            <w:tcW w:w="963" w:type="dxa"/>
            <w:gridSpan w:val="2"/>
            <w:tcBorders>
              <w:top w:val="nil"/>
              <w:left w:val="nil"/>
              <w:bottom w:val="single" w:sz="4" w:space="0" w:color="auto"/>
              <w:right w:val="nil"/>
            </w:tcBorders>
            <w:vAlign w:val="bottom"/>
          </w:tcPr>
          <w:p w14:paraId="7F26504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single" w:sz="4" w:space="0" w:color="auto"/>
              <w:right w:val="nil"/>
            </w:tcBorders>
            <w:vAlign w:val="bottom"/>
          </w:tcPr>
          <w:p w14:paraId="7BE39347" w14:textId="77777777" w:rsidR="004638D3" w:rsidRPr="00051694" w:rsidRDefault="004638D3" w:rsidP="00105B7E">
            <w:pPr>
              <w:spacing w:after="0" w:line="240" w:lineRule="auto"/>
              <w:rPr>
                <w:rFonts w:ascii="Times New Roman" w:eastAsia="Times New Roman" w:hAnsi="Times New Roman" w:cs="Times New Roman"/>
                <w:sz w:val="20"/>
                <w:szCs w:val="20"/>
              </w:rPr>
            </w:pPr>
          </w:p>
        </w:tc>
        <w:tc>
          <w:tcPr>
            <w:tcW w:w="872" w:type="dxa"/>
            <w:gridSpan w:val="2"/>
            <w:tcBorders>
              <w:top w:val="nil"/>
              <w:left w:val="nil"/>
              <w:bottom w:val="single" w:sz="4" w:space="0" w:color="auto"/>
              <w:right w:val="nil"/>
            </w:tcBorders>
            <w:vAlign w:val="bottom"/>
          </w:tcPr>
          <w:p w14:paraId="64960DFE"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single" w:sz="4" w:space="0" w:color="auto"/>
              <w:right w:val="nil"/>
            </w:tcBorders>
            <w:vAlign w:val="bottom"/>
          </w:tcPr>
          <w:p w14:paraId="6BA3A535"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939" w:type="dxa"/>
            <w:gridSpan w:val="2"/>
            <w:tcBorders>
              <w:top w:val="nil"/>
              <w:left w:val="nil"/>
              <w:bottom w:val="single" w:sz="4" w:space="0" w:color="auto"/>
              <w:right w:val="nil"/>
            </w:tcBorders>
            <w:vAlign w:val="bottom"/>
          </w:tcPr>
          <w:p w14:paraId="0005DD97"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05" w:type="dxa"/>
            <w:gridSpan w:val="2"/>
            <w:tcBorders>
              <w:top w:val="nil"/>
              <w:left w:val="nil"/>
              <w:bottom w:val="single" w:sz="4" w:space="0" w:color="auto"/>
              <w:right w:val="nil"/>
            </w:tcBorders>
            <w:vAlign w:val="bottom"/>
          </w:tcPr>
          <w:p w14:paraId="7C129CBA"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872" w:type="dxa"/>
            <w:gridSpan w:val="2"/>
            <w:tcBorders>
              <w:top w:val="nil"/>
              <w:left w:val="nil"/>
              <w:bottom w:val="single" w:sz="4" w:space="0" w:color="auto"/>
              <w:right w:val="nil"/>
            </w:tcBorders>
            <w:vAlign w:val="bottom"/>
          </w:tcPr>
          <w:p w14:paraId="71139896"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gridSpan w:val="2"/>
            <w:tcBorders>
              <w:top w:val="nil"/>
              <w:left w:val="nil"/>
              <w:bottom w:val="single" w:sz="4" w:space="0" w:color="auto"/>
              <w:right w:val="nil"/>
            </w:tcBorders>
            <w:vAlign w:val="bottom"/>
          </w:tcPr>
          <w:p w14:paraId="17D1946D"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c>
          <w:tcPr>
            <w:tcW w:w="717" w:type="dxa"/>
            <w:tcBorders>
              <w:top w:val="nil"/>
              <w:left w:val="nil"/>
              <w:bottom w:val="single" w:sz="4" w:space="0" w:color="auto"/>
              <w:right w:val="nil"/>
            </w:tcBorders>
            <w:noWrap/>
            <w:vAlign w:val="bottom"/>
          </w:tcPr>
          <w:p w14:paraId="5E37DCA8" w14:textId="77777777" w:rsidR="004638D3" w:rsidRPr="00051694" w:rsidRDefault="004638D3" w:rsidP="00105B7E">
            <w:pPr>
              <w:spacing w:after="0" w:line="240" w:lineRule="auto"/>
              <w:rPr>
                <w:rFonts w:ascii="Times New Roman" w:eastAsia="Times New Roman" w:hAnsi="Times New Roman" w:cs="Times New Roman"/>
                <w:color w:val="000000"/>
                <w:sz w:val="20"/>
                <w:szCs w:val="20"/>
              </w:rPr>
            </w:pPr>
          </w:p>
        </w:tc>
      </w:tr>
    </w:tbl>
    <w:p w14:paraId="7B6EA10C" w14:textId="77777777" w:rsidR="004638D3" w:rsidRPr="00051694" w:rsidRDefault="004638D3" w:rsidP="004638D3">
      <w:pPr>
        <w:spacing w:after="0" w:line="240" w:lineRule="auto"/>
        <w:rPr>
          <w:rFonts w:ascii="Times New Roman" w:hAnsi="Times New Roman" w:cs="Times New Roman"/>
        </w:rPr>
      </w:pPr>
      <w:r w:rsidRPr="00051694">
        <w:rPr>
          <w:rFonts w:ascii="Times New Roman" w:hAnsi="Times New Roman" w:cs="Times New Roman"/>
          <w:sz w:val="16"/>
          <w:szCs w:val="16"/>
        </w:rPr>
        <w:t>Note: Each outcome was independently evaluated. TDV-P signifies teen dating violence perpetration, TDV-V signifies teen dating violence victimization, UNCS signifies use of negative conflict styles, UPRS signifies use of positive relationship skills. The letters A through E signify the means resulting from the model constraints. Because the final model of UPRS did not reveal multiple means constraints, no pairwise difference tests were conducted. Confidence intervals are given for the difference tests, on which the conclusions are based, rather than the individual constrained means.</w:t>
      </w:r>
    </w:p>
    <w:p w14:paraId="5E253F25" w14:textId="77777777" w:rsidR="004638D3" w:rsidRPr="00051694" w:rsidRDefault="004638D3" w:rsidP="004638D3">
      <w:pPr>
        <w:spacing w:after="0" w:line="240" w:lineRule="auto"/>
        <w:rPr>
          <w:rFonts w:ascii="Times New Roman" w:hAnsi="Times New Roman" w:cs="Times New Roman"/>
          <w:b/>
          <w:sz w:val="20"/>
          <w:szCs w:val="20"/>
        </w:rPr>
      </w:pPr>
    </w:p>
    <w:p w14:paraId="04A52851" w14:textId="76ECE1EF" w:rsidR="008A3DC2" w:rsidRPr="000E5DDB" w:rsidRDefault="00E04238" w:rsidP="008A3DC2">
      <w:pPr>
        <w:rPr>
          <w:rFonts w:ascii="Times New Roman" w:hAnsi="Times New Roman" w:cs="Times New Roman"/>
          <w:b/>
          <w:sz w:val="24"/>
          <w:szCs w:val="24"/>
        </w:rPr>
      </w:pPr>
      <w:r w:rsidRPr="00051694">
        <w:rPr>
          <w:rFonts w:ascii="Times New Roman" w:hAnsi="Times New Roman" w:cs="Times New Roman"/>
          <w:sz w:val="20"/>
          <w:szCs w:val="20"/>
        </w:rPr>
        <w:br w:type="page"/>
      </w:r>
      <w:r w:rsidR="008A3DC2" w:rsidRPr="000E5DDB">
        <w:rPr>
          <w:rFonts w:ascii="Times New Roman" w:hAnsi="Times New Roman" w:cs="Times New Roman"/>
          <w:b/>
          <w:sz w:val="24"/>
          <w:szCs w:val="24"/>
        </w:rPr>
        <w:t xml:space="preserve">Appendix Table 12. Program Effect Size Estimates (Cohen’s </w:t>
      </w:r>
      <w:r w:rsidR="008A3DC2" w:rsidRPr="000E5DDB">
        <w:rPr>
          <w:rFonts w:ascii="Times New Roman" w:hAnsi="Times New Roman" w:cs="Times New Roman"/>
          <w:b/>
          <w:i/>
          <w:sz w:val="24"/>
          <w:szCs w:val="24"/>
        </w:rPr>
        <w:t>d</w:t>
      </w:r>
      <w:r w:rsidR="008A3DC2" w:rsidRPr="000E5DDB">
        <w:rPr>
          <w:rFonts w:ascii="Times New Roman" w:hAnsi="Times New Roman" w:cs="Times New Roman"/>
          <w:b/>
          <w:sz w:val="24"/>
          <w:szCs w:val="24"/>
        </w:rPr>
        <w:t xml:space="preserve"> statistic)</w:t>
      </w:r>
    </w:p>
    <w:tbl>
      <w:tblPr>
        <w:tblW w:w="5640" w:type="dxa"/>
        <w:tblLook w:val="04A0" w:firstRow="1" w:lastRow="0" w:firstColumn="1" w:lastColumn="0" w:noHBand="0" w:noVBand="1"/>
      </w:tblPr>
      <w:tblGrid>
        <w:gridCol w:w="1800"/>
        <w:gridCol w:w="960"/>
        <w:gridCol w:w="960"/>
        <w:gridCol w:w="960"/>
        <w:gridCol w:w="960"/>
      </w:tblGrid>
      <w:tr w:rsidR="008A3DC2" w:rsidRPr="000E5DDB" w14:paraId="78194F58" w14:textId="77777777" w:rsidTr="008A3DC2">
        <w:trPr>
          <w:trHeight w:val="540"/>
        </w:trPr>
        <w:tc>
          <w:tcPr>
            <w:tcW w:w="1800" w:type="dxa"/>
            <w:tcBorders>
              <w:top w:val="nil"/>
              <w:left w:val="nil"/>
              <w:bottom w:val="nil"/>
              <w:right w:val="nil"/>
            </w:tcBorders>
            <w:shd w:val="clear" w:color="auto" w:fill="auto"/>
            <w:noWrap/>
            <w:vAlign w:val="bottom"/>
            <w:hideMark/>
          </w:tcPr>
          <w:p w14:paraId="6A68D5AA" w14:textId="77777777" w:rsidR="008A3DC2" w:rsidRPr="000E5DDB" w:rsidRDefault="008A3DC2" w:rsidP="008A3DC2">
            <w:pPr>
              <w:spacing w:after="0" w:line="240" w:lineRule="auto"/>
              <w:rPr>
                <w:rFonts w:ascii="Times New Roman" w:eastAsia="Times New Roman" w:hAnsi="Times New Roman" w:cs="Times New Roman"/>
                <w:sz w:val="20"/>
                <w:szCs w:val="20"/>
                <w:u w:val="single"/>
              </w:rPr>
            </w:pPr>
            <w:r w:rsidRPr="000E5DDB">
              <w:rPr>
                <w:rFonts w:ascii="Times New Roman" w:eastAsia="Times New Roman" w:hAnsi="Times New Roman" w:cs="Times New Roman"/>
                <w:sz w:val="20"/>
                <w:szCs w:val="20"/>
                <w:u w:val="single"/>
              </w:rPr>
              <w:t>TDV-P</w:t>
            </w:r>
          </w:p>
        </w:tc>
        <w:tc>
          <w:tcPr>
            <w:tcW w:w="960" w:type="dxa"/>
            <w:tcBorders>
              <w:top w:val="nil"/>
              <w:left w:val="nil"/>
              <w:bottom w:val="single" w:sz="4" w:space="0" w:color="auto"/>
              <w:right w:val="nil"/>
            </w:tcBorders>
            <w:shd w:val="clear" w:color="auto" w:fill="auto"/>
            <w:vAlign w:val="bottom"/>
            <w:hideMark/>
          </w:tcPr>
          <w:p w14:paraId="52D9C2C2" w14:textId="77777777" w:rsidR="008A3DC2" w:rsidRPr="000E5DDB" w:rsidRDefault="008A3DC2" w:rsidP="008A3DC2">
            <w:pPr>
              <w:spacing w:after="0" w:line="240" w:lineRule="auto"/>
              <w:jc w:val="center"/>
              <w:rPr>
                <w:rFonts w:ascii="Times New Roman" w:eastAsia="Times New Roman" w:hAnsi="Times New Roman" w:cs="Times New Roman"/>
                <w:sz w:val="20"/>
                <w:szCs w:val="20"/>
              </w:rPr>
            </w:pPr>
            <w:r w:rsidRPr="000E5DDB">
              <w:rPr>
                <w:rFonts w:ascii="Times New Roman" w:eastAsia="Times New Roman" w:hAnsi="Times New Roman" w:cs="Times New Roman"/>
                <w:sz w:val="20"/>
                <w:szCs w:val="20"/>
              </w:rPr>
              <w:t>Cohort 3 Girls</w:t>
            </w:r>
          </w:p>
        </w:tc>
        <w:tc>
          <w:tcPr>
            <w:tcW w:w="960" w:type="dxa"/>
            <w:tcBorders>
              <w:top w:val="nil"/>
              <w:left w:val="nil"/>
              <w:bottom w:val="single" w:sz="4" w:space="0" w:color="auto"/>
              <w:right w:val="nil"/>
            </w:tcBorders>
            <w:shd w:val="clear" w:color="auto" w:fill="auto"/>
            <w:vAlign w:val="bottom"/>
            <w:hideMark/>
          </w:tcPr>
          <w:p w14:paraId="07116AD1"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Cohort 4 Girls</w:t>
            </w:r>
          </w:p>
        </w:tc>
        <w:tc>
          <w:tcPr>
            <w:tcW w:w="960" w:type="dxa"/>
            <w:tcBorders>
              <w:top w:val="nil"/>
              <w:left w:val="nil"/>
              <w:bottom w:val="single" w:sz="4" w:space="0" w:color="auto"/>
              <w:right w:val="nil"/>
            </w:tcBorders>
            <w:shd w:val="clear" w:color="auto" w:fill="auto"/>
            <w:vAlign w:val="bottom"/>
            <w:hideMark/>
          </w:tcPr>
          <w:p w14:paraId="423B7B57" w14:textId="77777777" w:rsidR="008A3DC2" w:rsidRPr="000E5DDB" w:rsidRDefault="008A3DC2" w:rsidP="008A3DC2">
            <w:pPr>
              <w:spacing w:after="0" w:line="240" w:lineRule="auto"/>
              <w:jc w:val="center"/>
              <w:rPr>
                <w:rFonts w:ascii="Times New Roman" w:eastAsia="Times New Roman" w:hAnsi="Times New Roman" w:cs="Times New Roman"/>
                <w:sz w:val="20"/>
                <w:szCs w:val="20"/>
              </w:rPr>
            </w:pPr>
            <w:r w:rsidRPr="000E5DDB">
              <w:rPr>
                <w:rFonts w:ascii="Times New Roman" w:eastAsia="Times New Roman" w:hAnsi="Times New Roman" w:cs="Times New Roman"/>
                <w:sz w:val="20"/>
                <w:szCs w:val="20"/>
              </w:rPr>
              <w:t>Cohort 3 Boys</w:t>
            </w:r>
          </w:p>
        </w:tc>
        <w:tc>
          <w:tcPr>
            <w:tcW w:w="960" w:type="dxa"/>
            <w:tcBorders>
              <w:top w:val="nil"/>
              <w:left w:val="nil"/>
              <w:bottom w:val="single" w:sz="4" w:space="0" w:color="auto"/>
              <w:right w:val="nil"/>
            </w:tcBorders>
            <w:shd w:val="clear" w:color="auto" w:fill="auto"/>
            <w:vAlign w:val="bottom"/>
            <w:hideMark/>
          </w:tcPr>
          <w:p w14:paraId="7EF780E8"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Cohort 4 Boys</w:t>
            </w:r>
          </w:p>
        </w:tc>
      </w:tr>
      <w:tr w:rsidR="008A3DC2" w:rsidRPr="000E5DDB" w14:paraId="13097667" w14:textId="77777777" w:rsidTr="008A3DC2">
        <w:trPr>
          <w:trHeight w:val="295"/>
        </w:trPr>
        <w:tc>
          <w:tcPr>
            <w:tcW w:w="1800" w:type="dxa"/>
            <w:tcBorders>
              <w:top w:val="nil"/>
              <w:left w:val="nil"/>
              <w:bottom w:val="nil"/>
              <w:right w:val="nil"/>
            </w:tcBorders>
            <w:shd w:val="clear" w:color="auto" w:fill="auto"/>
            <w:noWrap/>
            <w:vAlign w:val="bottom"/>
            <w:hideMark/>
          </w:tcPr>
          <w:p w14:paraId="7E05E7F7" w14:textId="77777777" w:rsidR="008A3DC2" w:rsidRPr="000E5DDB" w:rsidRDefault="008A3DC2" w:rsidP="008A3DC2">
            <w:pPr>
              <w:spacing w:after="0" w:line="240" w:lineRule="auto"/>
              <w:ind w:firstLineChars="100" w:firstLine="200"/>
              <w:rPr>
                <w:rFonts w:ascii="Times New Roman" w:eastAsia="Times New Roman" w:hAnsi="Times New Roman" w:cs="Times New Roman"/>
                <w:sz w:val="20"/>
                <w:szCs w:val="20"/>
              </w:rPr>
            </w:pPr>
            <w:r w:rsidRPr="000E5DDB">
              <w:rPr>
                <w:rFonts w:ascii="Times New Roman" w:eastAsia="Times New Roman" w:hAnsi="Times New Roman" w:cs="Times New Roman"/>
                <w:sz w:val="20"/>
                <w:szCs w:val="20"/>
              </w:rPr>
              <w:t>Grade 6 Spring</w:t>
            </w:r>
          </w:p>
        </w:tc>
        <w:tc>
          <w:tcPr>
            <w:tcW w:w="960" w:type="dxa"/>
            <w:tcBorders>
              <w:top w:val="nil"/>
              <w:left w:val="nil"/>
              <w:bottom w:val="nil"/>
              <w:right w:val="nil"/>
            </w:tcBorders>
            <w:shd w:val="clear" w:color="auto" w:fill="auto"/>
            <w:noWrap/>
            <w:vAlign w:val="bottom"/>
            <w:hideMark/>
          </w:tcPr>
          <w:p w14:paraId="43A0D874"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c>
          <w:tcPr>
            <w:tcW w:w="960" w:type="dxa"/>
            <w:tcBorders>
              <w:top w:val="nil"/>
              <w:left w:val="nil"/>
              <w:bottom w:val="nil"/>
              <w:right w:val="nil"/>
            </w:tcBorders>
            <w:shd w:val="clear" w:color="auto" w:fill="auto"/>
            <w:noWrap/>
            <w:vAlign w:val="bottom"/>
            <w:hideMark/>
          </w:tcPr>
          <w:p w14:paraId="0C9CBF5F"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-0.02</w:t>
            </w:r>
          </w:p>
        </w:tc>
        <w:tc>
          <w:tcPr>
            <w:tcW w:w="960" w:type="dxa"/>
            <w:tcBorders>
              <w:top w:val="nil"/>
              <w:left w:val="nil"/>
              <w:bottom w:val="nil"/>
              <w:right w:val="nil"/>
            </w:tcBorders>
            <w:shd w:val="clear" w:color="auto" w:fill="auto"/>
            <w:noWrap/>
            <w:vAlign w:val="bottom"/>
            <w:hideMark/>
          </w:tcPr>
          <w:p w14:paraId="74666232"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c>
          <w:tcPr>
            <w:tcW w:w="960" w:type="dxa"/>
            <w:tcBorders>
              <w:top w:val="nil"/>
              <w:left w:val="nil"/>
              <w:bottom w:val="nil"/>
              <w:right w:val="nil"/>
            </w:tcBorders>
            <w:shd w:val="clear" w:color="auto" w:fill="auto"/>
            <w:noWrap/>
            <w:vAlign w:val="bottom"/>
            <w:hideMark/>
          </w:tcPr>
          <w:p w14:paraId="16D20B55"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-0.02</w:t>
            </w:r>
          </w:p>
        </w:tc>
      </w:tr>
      <w:tr w:rsidR="008A3DC2" w:rsidRPr="000E5DDB" w14:paraId="456AB6DB" w14:textId="77777777" w:rsidTr="008A3DC2">
        <w:trPr>
          <w:trHeight w:val="295"/>
        </w:trPr>
        <w:tc>
          <w:tcPr>
            <w:tcW w:w="1800" w:type="dxa"/>
            <w:tcBorders>
              <w:top w:val="nil"/>
              <w:left w:val="nil"/>
              <w:bottom w:val="nil"/>
              <w:right w:val="nil"/>
            </w:tcBorders>
            <w:shd w:val="clear" w:color="auto" w:fill="auto"/>
            <w:noWrap/>
            <w:vAlign w:val="bottom"/>
            <w:hideMark/>
          </w:tcPr>
          <w:p w14:paraId="6D0FFB92" w14:textId="77777777" w:rsidR="008A3DC2" w:rsidRPr="000E5DDB" w:rsidRDefault="008A3DC2" w:rsidP="008A3DC2">
            <w:pPr>
              <w:spacing w:after="0" w:line="240" w:lineRule="auto"/>
              <w:ind w:firstLineChars="100" w:firstLine="200"/>
              <w:rPr>
                <w:rFonts w:ascii="Times New Roman" w:eastAsia="Times New Roman" w:hAnsi="Times New Roman" w:cs="Times New Roman"/>
                <w:sz w:val="20"/>
                <w:szCs w:val="20"/>
              </w:rPr>
            </w:pPr>
            <w:r w:rsidRPr="000E5DDB">
              <w:rPr>
                <w:rFonts w:ascii="Times New Roman" w:eastAsia="Times New Roman" w:hAnsi="Times New Roman" w:cs="Times New Roman"/>
                <w:sz w:val="20"/>
                <w:szCs w:val="20"/>
              </w:rPr>
              <w:t>Grade 7 Fall</w:t>
            </w:r>
          </w:p>
        </w:tc>
        <w:tc>
          <w:tcPr>
            <w:tcW w:w="960" w:type="dxa"/>
            <w:tcBorders>
              <w:top w:val="nil"/>
              <w:left w:val="nil"/>
              <w:bottom w:val="nil"/>
              <w:right w:val="nil"/>
            </w:tcBorders>
            <w:shd w:val="clear" w:color="auto" w:fill="auto"/>
            <w:noWrap/>
            <w:vAlign w:val="bottom"/>
            <w:hideMark/>
          </w:tcPr>
          <w:p w14:paraId="19330C0C"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5661F383"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06C7C98D"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398BDB59"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32702279" w14:textId="77777777" w:rsidTr="008A3DC2">
        <w:trPr>
          <w:trHeight w:val="295"/>
        </w:trPr>
        <w:tc>
          <w:tcPr>
            <w:tcW w:w="1800" w:type="dxa"/>
            <w:tcBorders>
              <w:top w:val="nil"/>
              <w:left w:val="nil"/>
              <w:bottom w:val="nil"/>
              <w:right w:val="nil"/>
            </w:tcBorders>
            <w:shd w:val="clear" w:color="auto" w:fill="auto"/>
            <w:noWrap/>
            <w:vAlign w:val="bottom"/>
            <w:hideMark/>
          </w:tcPr>
          <w:p w14:paraId="29F5BB03" w14:textId="77777777" w:rsidR="008A3DC2" w:rsidRPr="000E5DDB" w:rsidRDefault="008A3DC2" w:rsidP="008A3DC2">
            <w:pPr>
              <w:spacing w:after="0" w:line="240" w:lineRule="auto"/>
              <w:ind w:firstLineChars="100" w:firstLine="200"/>
              <w:rPr>
                <w:rFonts w:ascii="Times New Roman" w:eastAsia="Times New Roman" w:hAnsi="Times New Roman" w:cs="Times New Roman"/>
                <w:sz w:val="20"/>
                <w:szCs w:val="20"/>
              </w:rPr>
            </w:pPr>
            <w:r w:rsidRPr="000E5DDB">
              <w:rPr>
                <w:rFonts w:ascii="Times New Roman" w:eastAsia="Times New Roman" w:hAnsi="Times New Roman" w:cs="Times New Roman"/>
                <w:sz w:val="20"/>
                <w:szCs w:val="20"/>
              </w:rPr>
              <w:t>Grade 7 Spring</w:t>
            </w:r>
          </w:p>
        </w:tc>
        <w:tc>
          <w:tcPr>
            <w:tcW w:w="960" w:type="dxa"/>
            <w:tcBorders>
              <w:top w:val="nil"/>
              <w:left w:val="nil"/>
              <w:bottom w:val="nil"/>
              <w:right w:val="nil"/>
            </w:tcBorders>
            <w:shd w:val="clear" w:color="auto" w:fill="auto"/>
            <w:noWrap/>
            <w:vAlign w:val="bottom"/>
            <w:hideMark/>
          </w:tcPr>
          <w:p w14:paraId="5314388E"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-0.02</w:t>
            </w:r>
          </w:p>
        </w:tc>
        <w:tc>
          <w:tcPr>
            <w:tcW w:w="960" w:type="dxa"/>
            <w:tcBorders>
              <w:top w:val="nil"/>
              <w:left w:val="nil"/>
              <w:bottom w:val="nil"/>
              <w:right w:val="nil"/>
            </w:tcBorders>
            <w:shd w:val="clear" w:color="auto" w:fill="auto"/>
            <w:noWrap/>
            <w:vAlign w:val="bottom"/>
            <w:hideMark/>
          </w:tcPr>
          <w:p w14:paraId="49CA90F4"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-0.02</w:t>
            </w:r>
          </w:p>
        </w:tc>
        <w:tc>
          <w:tcPr>
            <w:tcW w:w="960" w:type="dxa"/>
            <w:tcBorders>
              <w:top w:val="nil"/>
              <w:left w:val="nil"/>
              <w:bottom w:val="nil"/>
              <w:right w:val="nil"/>
            </w:tcBorders>
            <w:shd w:val="clear" w:color="auto" w:fill="auto"/>
            <w:noWrap/>
            <w:vAlign w:val="bottom"/>
            <w:hideMark/>
          </w:tcPr>
          <w:p w14:paraId="7B27B3A8"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-0.02</w:t>
            </w:r>
          </w:p>
        </w:tc>
        <w:tc>
          <w:tcPr>
            <w:tcW w:w="960" w:type="dxa"/>
            <w:tcBorders>
              <w:top w:val="nil"/>
              <w:left w:val="nil"/>
              <w:bottom w:val="nil"/>
              <w:right w:val="nil"/>
            </w:tcBorders>
            <w:shd w:val="clear" w:color="auto" w:fill="auto"/>
            <w:noWrap/>
            <w:vAlign w:val="bottom"/>
            <w:hideMark/>
          </w:tcPr>
          <w:p w14:paraId="3D243E20"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-0.03</w:t>
            </w:r>
          </w:p>
        </w:tc>
      </w:tr>
      <w:tr w:rsidR="008A3DC2" w:rsidRPr="000E5DDB" w14:paraId="7330E454" w14:textId="77777777" w:rsidTr="008A3DC2">
        <w:trPr>
          <w:trHeight w:val="295"/>
        </w:trPr>
        <w:tc>
          <w:tcPr>
            <w:tcW w:w="1800" w:type="dxa"/>
            <w:tcBorders>
              <w:top w:val="nil"/>
              <w:left w:val="nil"/>
              <w:bottom w:val="nil"/>
              <w:right w:val="nil"/>
            </w:tcBorders>
            <w:shd w:val="clear" w:color="auto" w:fill="auto"/>
            <w:noWrap/>
            <w:vAlign w:val="bottom"/>
            <w:hideMark/>
          </w:tcPr>
          <w:p w14:paraId="12E7556D" w14:textId="77777777" w:rsidR="008A3DC2" w:rsidRPr="000E5DDB" w:rsidRDefault="008A3DC2" w:rsidP="008A3DC2">
            <w:pPr>
              <w:spacing w:after="0" w:line="240" w:lineRule="auto"/>
              <w:ind w:firstLineChars="100" w:firstLine="200"/>
              <w:rPr>
                <w:rFonts w:ascii="Times New Roman" w:eastAsia="Times New Roman" w:hAnsi="Times New Roman" w:cs="Times New Roman"/>
                <w:sz w:val="20"/>
                <w:szCs w:val="20"/>
              </w:rPr>
            </w:pPr>
            <w:r w:rsidRPr="000E5DDB">
              <w:rPr>
                <w:rFonts w:ascii="Times New Roman" w:eastAsia="Times New Roman" w:hAnsi="Times New Roman" w:cs="Times New Roman"/>
                <w:sz w:val="20"/>
                <w:szCs w:val="20"/>
              </w:rPr>
              <w:t>Grade 8 Fall</w:t>
            </w:r>
          </w:p>
        </w:tc>
        <w:tc>
          <w:tcPr>
            <w:tcW w:w="960" w:type="dxa"/>
            <w:tcBorders>
              <w:top w:val="nil"/>
              <w:left w:val="nil"/>
              <w:bottom w:val="nil"/>
              <w:right w:val="nil"/>
            </w:tcBorders>
            <w:shd w:val="clear" w:color="auto" w:fill="auto"/>
            <w:noWrap/>
            <w:vAlign w:val="bottom"/>
            <w:hideMark/>
          </w:tcPr>
          <w:p w14:paraId="4FC4E56D"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4FA27497"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265FB793"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41123966"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106FC740" w14:textId="77777777" w:rsidTr="008A3DC2">
        <w:trPr>
          <w:trHeight w:val="295"/>
        </w:trPr>
        <w:tc>
          <w:tcPr>
            <w:tcW w:w="1800" w:type="dxa"/>
            <w:tcBorders>
              <w:top w:val="nil"/>
              <w:left w:val="nil"/>
              <w:bottom w:val="nil"/>
              <w:right w:val="nil"/>
            </w:tcBorders>
            <w:shd w:val="clear" w:color="auto" w:fill="auto"/>
            <w:noWrap/>
            <w:vAlign w:val="bottom"/>
            <w:hideMark/>
          </w:tcPr>
          <w:p w14:paraId="35B46865"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8 Spring</w:t>
            </w:r>
          </w:p>
        </w:tc>
        <w:tc>
          <w:tcPr>
            <w:tcW w:w="960" w:type="dxa"/>
            <w:tcBorders>
              <w:top w:val="nil"/>
              <w:left w:val="nil"/>
              <w:bottom w:val="nil"/>
              <w:right w:val="nil"/>
            </w:tcBorders>
            <w:shd w:val="clear" w:color="auto" w:fill="auto"/>
            <w:noWrap/>
            <w:vAlign w:val="bottom"/>
            <w:hideMark/>
          </w:tcPr>
          <w:p w14:paraId="6515CA86"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10075CBC"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057D5AE9"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3515627B"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r>
      <w:tr w:rsidR="008A3DC2" w:rsidRPr="000E5DDB" w14:paraId="24E9CF1C" w14:textId="77777777" w:rsidTr="008A3DC2">
        <w:trPr>
          <w:trHeight w:val="295"/>
        </w:trPr>
        <w:tc>
          <w:tcPr>
            <w:tcW w:w="1800" w:type="dxa"/>
            <w:tcBorders>
              <w:top w:val="nil"/>
              <w:left w:val="nil"/>
              <w:bottom w:val="nil"/>
              <w:right w:val="nil"/>
            </w:tcBorders>
            <w:shd w:val="clear" w:color="auto" w:fill="auto"/>
            <w:noWrap/>
            <w:vAlign w:val="bottom"/>
            <w:hideMark/>
          </w:tcPr>
          <w:p w14:paraId="2B3BAF6E" w14:textId="77777777" w:rsidR="008A3DC2" w:rsidRPr="000E5DDB" w:rsidRDefault="008A3DC2" w:rsidP="008A3DC2">
            <w:pPr>
              <w:spacing w:after="0" w:line="240" w:lineRule="auto"/>
              <w:rPr>
                <w:rFonts w:ascii="Times New Roman" w:eastAsia="Times New Roman" w:hAnsi="Times New Roman" w:cs="Times New Roman"/>
                <w:color w:val="000000"/>
                <w:sz w:val="20"/>
                <w:szCs w:val="20"/>
                <w:u w:val="single"/>
              </w:rPr>
            </w:pPr>
            <w:r w:rsidRPr="000E5DDB">
              <w:rPr>
                <w:rFonts w:ascii="Times New Roman" w:eastAsia="Times New Roman" w:hAnsi="Times New Roman" w:cs="Times New Roman"/>
                <w:color w:val="000000"/>
                <w:sz w:val="20"/>
                <w:szCs w:val="20"/>
                <w:u w:val="single"/>
              </w:rPr>
              <w:t>TDV-V</w:t>
            </w:r>
          </w:p>
        </w:tc>
        <w:tc>
          <w:tcPr>
            <w:tcW w:w="960" w:type="dxa"/>
            <w:tcBorders>
              <w:top w:val="nil"/>
              <w:left w:val="nil"/>
              <w:bottom w:val="nil"/>
              <w:right w:val="nil"/>
            </w:tcBorders>
            <w:shd w:val="clear" w:color="auto" w:fill="auto"/>
            <w:noWrap/>
            <w:vAlign w:val="bottom"/>
            <w:hideMark/>
          </w:tcPr>
          <w:p w14:paraId="2BC5C5E3" w14:textId="77777777" w:rsidR="008A3DC2" w:rsidRPr="000E5DDB" w:rsidRDefault="008A3DC2" w:rsidP="008A3DC2">
            <w:pPr>
              <w:spacing w:after="0" w:line="240" w:lineRule="auto"/>
              <w:rPr>
                <w:rFonts w:ascii="Times New Roman" w:eastAsia="Times New Roman" w:hAnsi="Times New Roman" w:cs="Times New Roman"/>
                <w:color w:val="000000"/>
                <w:sz w:val="20"/>
                <w:szCs w:val="20"/>
                <w:u w:val="single"/>
              </w:rPr>
            </w:pPr>
          </w:p>
        </w:tc>
        <w:tc>
          <w:tcPr>
            <w:tcW w:w="960" w:type="dxa"/>
            <w:tcBorders>
              <w:top w:val="nil"/>
              <w:left w:val="nil"/>
              <w:bottom w:val="nil"/>
              <w:right w:val="nil"/>
            </w:tcBorders>
            <w:shd w:val="clear" w:color="auto" w:fill="auto"/>
            <w:noWrap/>
            <w:vAlign w:val="bottom"/>
            <w:hideMark/>
          </w:tcPr>
          <w:p w14:paraId="5D454E69" w14:textId="77777777" w:rsidR="008A3DC2" w:rsidRPr="000E5DDB" w:rsidRDefault="008A3DC2" w:rsidP="008A3DC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DDEDC8" w14:textId="77777777" w:rsidR="008A3DC2" w:rsidRPr="000E5DDB" w:rsidRDefault="008A3DC2" w:rsidP="008A3DC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7F11D" w14:textId="77777777" w:rsidR="008A3DC2" w:rsidRPr="000E5DDB" w:rsidRDefault="008A3DC2" w:rsidP="008A3DC2">
            <w:pPr>
              <w:spacing w:after="0" w:line="240" w:lineRule="auto"/>
              <w:jc w:val="center"/>
              <w:rPr>
                <w:rFonts w:ascii="Times New Roman" w:eastAsia="Times New Roman" w:hAnsi="Times New Roman" w:cs="Times New Roman"/>
                <w:sz w:val="20"/>
                <w:szCs w:val="20"/>
              </w:rPr>
            </w:pPr>
          </w:p>
        </w:tc>
      </w:tr>
      <w:tr w:rsidR="008A3DC2" w:rsidRPr="000E5DDB" w14:paraId="197CD15B" w14:textId="77777777" w:rsidTr="008A3DC2">
        <w:trPr>
          <w:trHeight w:val="295"/>
        </w:trPr>
        <w:tc>
          <w:tcPr>
            <w:tcW w:w="1800" w:type="dxa"/>
            <w:tcBorders>
              <w:top w:val="nil"/>
              <w:left w:val="nil"/>
              <w:bottom w:val="nil"/>
              <w:right w:val="nil"/>
            </w:tcBorders>
            <w:shd w:val="clear" w:color="auto" w:fill="auto"/>
            <w:noWrap/>
            <w:vAlign w:val="bottom"/>
            <w:hideMark/>
          </w:tcPr>
          <w:p w14:paraId="38BB3C64"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6 Spring</w:t>
            </w:r>
          </w:p>
        </w:tc>
        <w:tc>
          <w:tcPr>
            <w:tcW w:w="960" w:type="dxa"/>
            <w:tcBorders>
              <w:top w:val="nil"/>
              <w:left w:val="nil"/>
              <w:bottom w:val="nil"/>
              <w:right w:val="nil"/>
            </w:tcBorders>
            <w:shd w:val="clear" w:color="auto" w:fill="auto"/>
            <w:noWrap/>
            <w:vAlign w:val="bottom"/>
            <w:hideMark/>
          </w:tcPr>
          <w:p w14:paraId="02088C4B"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1CFAC30F"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5B19D790"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096F9A3D"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2628C2D6" w14:textId="77777777" w:rsidTr="008A3DC2">
        <w:trPr>
          <w:trHeight w:val="295"/>
        </w:trPr>
        <w:tc>
          <w:tcPr>
            <w:tcW w:w="1800" w:type="dxa"/>
            <w:tcBorders>
              <w:top w:val="nil"/>
              <w:left w:val="nil"/>
              <w:bottom w:val="nil"/>
              <w:right w:val="nil"/>
            </w:tcBorders>
            <w:shd w:val="clear" w:color="auto" w:fill="auto"/>
            <w:noWrap/>
            <w:vAlign w:val="bottom"/>
            <w:hideMark/>
          </w:tcPr>
          <w:p w14:paraId="64785690"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7 Fall</w:t>
            </w:r>
          </w:p>
        </w:tc>
        <w:tc>
          <w:tcPr>
            <w:tcW w:w="960" w:type="dxa"/>
            <w:tcBorders>
              <w:top w:val="nil"/>
              <w:left w:val="nil"/>
              <w:bottom w:val="nil"/>
              <w:right w:val="nil"/>
            </w:tcBorders>
            <w:shd w:val="clear" w:color="auto" w:fill="auto"/>
            <w:noWrap/>
            <w:vAlign w:val="bottom"/>
            <w:hideMark/>
          </w:tcPr>
          <w:p w14:paraId="779DCF97"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-0.02</w:t>
            </w:r>
          </w:p>
        </w:tc>
        <w:tc>
          <w:tcPr>
            <w:tcW w:w="960" w:type="dxa"/>
            <w:tcBorders>
              <w:top w:val="nil"/>
              <w:left w:val="nil"/>
              <w:bottom w:val="nil"/>
              <w:right w:val="nil"/>
            </w:tcBorders>
            <w:shd w:val="clear" w:color="auto" w:fill="auto"/>
            <w:noWrap/>
            <w:vAlign w:val="bottom"/>
            <w:hideMark/>
          </w:tcPr>
          <w:p w14:paraId="7C31C8AA"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1CEC28DB"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-0.02</w:t>
            </w:r>
          </w:p>
        </w:tc>
        <w:tc>
          <w:tcPr>
            <w:tcW w:w="960" w:type="dxa"/>
            <w:tcBorders>
              <w:top w:val="nil"/>
              <w:left w:val="nil"/>
              <w:bottom w:val="nil"/>
              <w:right w:val="nil"/>
            </w:tcBorders>
            <w:shd w:val="clear" w:color="auto" w:fill="auto"/>
            <w:noWrap/>
            <w:vAlign w:val="bottom"/>
            <w:hideMark/>
          </w:tcPr>
          <w:p w14:paraId="2AE82038"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6E725C59" w14:textId="77777777" w:rsidTr="008A3DC2">
        <w:trPr>
          <w:trHeight w:val="295"/>
        </w:trPr>
        <w:tc>
          <w:tcPr>
            <w:tcW w:w="1800" w:type="dxa"/>
            <w:tcBorders>
              <w:top w:val="nil"/>
              <w:left w:val="nil"/>
              <w:bottom w:val="nil"/>
              <w:right w:val="nil"/>
            </w:tcBorders>
            <w:shd w:val="clear" w:color="auto" w:fill="auto"/>
            <w:noWrap/>
            <w:vAlign w:val="bottom"/>
            <w:hideMark/>
          </w:tcPr>
          <w:p w14:paraId="04C751F4"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7 Spring</w:t>
            </w:r>
          </w:p>
        </w:tc>
        <w:tc>
          <w:tcPr>
            <w:tcW w:w="960" w:type="dxa"/>
            <w:tcBorders>
              <w:top w:val="nil"/>
              <w:left w:val="nil"/>
              <w:bottom w:val="nil"/>
              <w:right w:val="nil"/>
            </w:tcBorders>
            <w:shd w:val="clear" w:color="auto" w:fill="auto"/>
            <w:noWrap/>
            <w:vAlign w:val="bottom"/>
            <w:hideMark/>
          </w:tcPr>
          <w:p w14:paraId="6D9FB8AF"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237CF083"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-0.02</w:t>
            </w:r>
          </w:p>
        </w:tc>
        <w:tc>
          <w:tcPr>
            <w:tcW w:w="960" w:type="dxa"/>
            <w:tcBorders>
              <w:top w:val="nil"/>
              <w:left w:val="nil"/>
              <w:bottom w:val="nil"/>
              <w:right w:val="nil"/>
            </w:tcBorders>
            <w:shd w:val="clear" w:color="auto" w:fill="auto"/>
            <w:noWrap/>
            <w:vAlign w:val="bottom"/>
            <w:hideMark/>
          </w:tcPr>
          <w:p w14:paraId="0B238A77"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6D83A589"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62B887D5" w14:textId="77777777" w:rsidTr="008A3DC2">
        <w:trPr>
          <w:trHeight w:val="295"/>
        </w:trPr>
        <w:tc>
          <w:tcPr>
            <w:tcW w:w="1800" w:type="dxa"/>
            <w:tcBorders>
              <w:top w:val="nil"/>
              <w:left w:val="nil"/>
              <w:bottom w:val="nil"/>
              <w:right w:val="nil"/>
            </w:tcBorders>
            <w:shd w:val="clear" w:color="auto" w:fill="auto"/>
            <w:noWrap/>
            <w:vAlign w:val="bottom"/>
            <w:hideMark/>
          </w:tcPr>
          <w:p w14:paraId="344DAB9B"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8 Fall</w:t>
            </w:r>
          </w:p>
        </w:tc>
        <w:tc>
          <w:tcPr>
            <w:tcW w:w="960" w:type="dxa"/>
            <w:tcBorders>
              <w:top w:val="nil"/>
              <w:left w:val="nil"/>
              <w:bottom w:val="nil"/>
              <w:right w:val="nil"/>
            </w:tcBorders>
            <w:shd w:val="clear" w:color="auto" w:fill="auto"/>
            <w:noWrap/>
            <w:vAlign w:val="bottom"/>
            <w:hideMark/>
          </w:tcPr>
          <w:p w14:paraId="22BD3B18"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5090BCC4"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5BA69C1E"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21C020D6"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779D3212" w14:textId="77777777" w:rsidTr="008A3DC2">
        <w:trPr>
          <w:trHeight w:val="295"/>
        </w:trPr>
        <w:tc>
          <w:tcPr>
            <w:tcW w:w="1800" w:type="dxa"/>
            <w:tcBorders>
              <w:top w:val="nil"/>
              <w:left w:val="nil"/>
              <w:bottom w:val="nil"/>
              <w:right w:val="nil"/>
            </w:tcBorders>
            <w:shd w:val="clear" w:color="auto" w:fill="auto"/>
            <w:noWrap/>
            <w:vAlign w:val="bottom"/>
            <w:hideMark/>
          </w:tcPr>
          <w:p w14:paraId="5C3FEB44"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8 Spring</w:t>
            </w:r>
          </w:p>
        </w:tc>
        <w:tc>
          <w:tcPr>
            <w:tcW w:w="960" w:type="dxa"/>
            <w:tcBorders>
              <w:top w:val="nil"/>
              <w:left w:val="nil"/>
              <w:bottom w:val="nil"/>
              <w:right w:val="nil"/>
            </w:tcBorders>
            <w:shd w:val="clear" w:color="auto" w:fill="auto"/>
            <w:noWrap/>
            <w:vAlign w:val="bottom"/>
            <w:hideMark/>
          </w:tcPr>
          <w:p w14:paraId="1B317755"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53BBB35F"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62DD25E4"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5903889F"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2CC82DB8" w14:textId="77777777" w:rsidTr="008A3DC2">
        <w:trPr>
          <w:trHeight w:val="295"/>
        </w:trPr>
        <w:tc>
          <w:tcPr>
            <w:tcW w:w="1800" w:type="dxa"/>
            <w:tcBorders>
              <w:top w:val="nil"/>
              <w:left w:val="nil"/>
              <w:bottom w:val="nil"/>
              <w:right w:val="nil"/>
            </w:tcBorders>
            <w:shd w:val="clear" w:color="auto" w:fill="auto"/>
            <w:noWrap/>
            <w:vAlign w:val="bottom"/>
            <w:hideMark/>
          </w:tcPr>
          <w:p w14:paraId="6496D579" w14:textId="77777777" w:rsidR="008A3DC2" w:rsidRPr="000E5DDB" w:rsidRDefault="008A3DC2" w:rsidP="008A3DC2">
            <w:pPr>
              <w:spacing w:after="0" w:line="240" w:lineRule="auto"/>
              <w:rPr>
                <w:rFonts w:ascii="Times New Roman" w:eastAsia="Times New Roman" w:hAnsi="Times New Roman" w:cs="Times New Roman"/>
                <w:color w:val="000000"/>
                <w:sz w:val="20"/>
                <w:szCs w:val="20"/>
                <w:u w:val="single"/>
              </w:rPr>
            </w:pPr>
            <w:r w:rsidRPr="000E5DDB">
              <w:rPr>
                <w:rFonts w:ascii="Times New Roman" w:eastAsia="Times New Roman" w:hAnsi="Times New Roman" w:cs="Times New Roman"/>
                <w:color w:val="000000"/>
                <w:sz w:val="20"/>
                <w:szCs w:val="20"/>
                <w:u w:val="single"/>
              </w:rPr>
              <w:t>NCRS</w:t>
            </w:r>
          </w:p>
        </w:tc>
        <w:tc>
          <w:tcPr>
            <w:tcW w:w="960" w:type="dxa"/>
            <w:tcBorders>
              <w:top w:val="nil"/>
              <w:left w:val="nil"/>
              <w:bottom w:val="nil"/>
              <w:right w:val="nil"/>
            </w:tcBorders>
            <w:shd w:val="clear" w:color="auto" w:fill="auto"/>
            <w:noWrap/>
            <w:vAlign w:val="bottom"/>
            <w:hideMark/>
          </w:tcPr>
          <w:p w14:paraId="09886365" w14:textId="77777777" w:rsidR="008A3DC2" w:rsidRPr="000E5DDB" w:rsidRDefault="008A3DC2" w:rsidP="008A3DC2">
            <w:pPr>
              <w:spacing w:after="0" w:line="240" w:lineRule="auto"/>
              <w:rPr>
                <w:rFonts w:ascii="Times New Roman" w:eastAsia="Times New Roman" w:hAnsi="Times New Roman" w:cs="Times New Roman"/>
                <w:color w:val="000000"/>
                <w:sz w:val="20"/>
                <w:szCs w:val="20"/>
                <w:u w:val="single"/>
              </w:rPr>
            </w:pPr>
          </w:p>
        </w:tc>
        <w:tc>
          <w:tcPr>
            <w:tcW w:w="960" w:type="dxa"/>
            <w:tcBorders>
              <w:top w:val="nil"/>
              <w:left w:val="nil"/>
              <w:bottom w:val="nil"/>
              <w:right w:val="nil"/>
            </w:tcBorders>
            <w:shd w:val="clear" w:color="auto" w:fill="auto"/>
            <w:noWrap/>
            <w:vAlign w:val="bottom"/>
            <w:hideMark/>
          </w:tcPr>
          <w:p w14:paraId="5059C466" w14:textId="77777777" w:rsidR="008A3DC2" w:rsidRPr="000E5DDB" w:rsidRDefault="008A3DC2" w:rsidP="008A3DC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D06B6D" w14:textId="77777777" w:rsidR="008A3DC2" w:rsidRPr="000E5DDB" w:rsidRDefault="008A3DC2" w:rsidP="008A3DC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B5FD6E" w14:textId="77777777" w:rsidR="008A3DC2" w:rsidRPr="000E5DDB" w:rsidRDefault="008A3DC2" w:rsidP="008A3DC2">
            <w:pPr>
              <w:spacing w:after="0" w:line="240" w:lineRule="auto"/>
              <w:jc w:val="center"/>
              <w:rPr>
                <w:rFonts w:ascii="Times New Roman" w:eastAsia="Times New Roman" w:hAnsi="Times New Roman" w:cs="Times New Roman"/>
                <w:sz w:val="20"/>
                <w:szCs w:val="20"/>
              </w:rPr>
            </w:pPr>
          </w:p>
        </w:tc>
      </w:tr>
      <w:tr w:rsidR="008A3DC2" w:rsidRPr="000E5DDB" w14:paraId="1C6D970D" w14:textId="77777777" w:rsidTr="008A3DC2">
        <w:trPr>
          <w:trHeight w:val="295"/>
        </w:trPr>
        <w:tc>
          <w:tcPr>
            <w:tcW w:w="1800" w:type="dxa"/>
            <w:tcBorders>
              <w:top w:val="nil"/>
              <w:left w:val="nil"/>
              <w:bottom w:val="nil"/>
              <w:right w:val="nil"/>
            </w:tcBorders>
            <w:shd w:val="clear" w:color="auto" w:fill="auto"/>
            <w:noWrap/>
            <w:vAlign w:val="bottom"/>
            <w:hideMark/>
          </w:tcPr>
          <w:p w14:paraId="168EADA2"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6 Spring</w:t>
            </w:r>
          </w:p>
        </w:tc>
        <w:tc>
          <w:tcPr>
            <w:tcW w:w="960" w:type="dxa"/>
            <w:tcBorders>
              <w:top w:val="nil"/>
              <w:left w:val="nil"/>
              <w:bottom w:val="nil"/>
              <w:right w:val="nil"/>
            </w:tcBorders>
            <w:shd w:val="clear" w:color="auto" w:fill="auto"/>
            <w:noWrap/>
            <w:vAlign w:val="bottom"/>
            <w:hideMark/>
          </w:tcPr>
          <w:p w14:paraId="7AA7E5C2"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c>
          <w:tcPr>
            <w:tcW w:w="960" w:type="dxa"/>
            <w:tcBorders>
              <w:top w:val="nil"/>
              <w:left w:val="nil"/>
              <w:bottom w:val="nil"/>
              <w:right w:val="nil"/>
            </w:tcBorders>
            <w:shd w:val="clear" w:color="auto" w:fill="auto"/>
            <w:noWrap/>
            <w:vAlign w:val="bottom"/>
            <w:hideMark/>
          </w:tcPr>
          <w:p w14:paraId="16262F60"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51F43EEE"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c>
          <w:tcPr>
            <w:tcW w:w="960" w:type="dxa"/>
            <w:tcBorders>
              <w:top w:val="nil"/>
              <w:left w:val="nil"/>
              <w:bottom w:val="nil"/>
              <w:right w:val="nil"/>
            </w:tcBorders>
            <w:shd w:val="clear" w:color="auto" w:fill="auto"/>
            <w:noWrap/>
            <w:vAlign w:val="bottom"/>
            <w:hideMark/>
          </w:tcPr>
          <w:p w14:paraId="221F0E20"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r>
      <w:tr w:rsidR="008A3DC2" w:rsidRPr="000E5DDB" w14:paraId="2DBBB419" w14:textId="77777777" w:rsidTr="008A3DC2">
        <w:trPr>
          <w:trHeight w:val="295"/>
        </w:trPr>
        <w:tc>
          <w:tcPr>
            <w:tcW w:w="1800" w:type="dxa"/>
            <w:tcBorders>
              <w:top w:val="nil"/>
              <w:left w:val="nil"/>
              <w:bottom w:val="nil"/>
              <w:right w:val="nil"/>
            </w:tcBorders>
            <w:shd w:val="clear" w:color="auto" w:fill="auto"/>
            <w:noWrap/>
            <w:vAlign w:val="bottom"/>
            <w:hideMark/>
          </w:tcPr>
          <w:p w14:paraId="334894C1"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7 Fall</w:t>
            </w:r>
          </w:p>
        </w:tc>
        <w:tc>
          <w:tcPr>
            <w:tcW w:w="960" w:type="dxa"/>
            <w:tcBorders>
              <w:top w:val="nil"/>
              <w:left w:val="nil"/>
              <w:bottom w:val="nil"/>
              <w:right w:val="nil"/>
            </w:tcBorders>
            <w:shd w:val="clear" w:color="auto" w:fill="auto"/>
            <w:noWrap/>
            <w:vAlign w:val="bottom"/>
            <w:hideMark/>
          </w:tcPr>
          <w:p w14:paraId="027F9173"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72FB9A61"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395E5E85"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c>
          <w:tcPr>
            <w:tcW w:w="960" w:type="dxa"/>
            <w:tcBorders>
              <w:top w:val="nil"/>
              <w:left w:val="nil"/>
              <w:bottom w:val="nil"/>
              <w:right w:val="nil"/>
            </w:tcBorders>
            <w:shd w:val="clear" w:color="auto" w:fill="auto"/>
            <w:noWrap/>
            <w:vAlign w:val="bottom"/>
            <w:hideMark/>
          </w:tcPr>
          <w:p w14:paraId="745CF8A4"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2C6D25D0" w14:textId="77777777" w:rsidTr="008A3DC2">
        <w:trPr>
          <w:trHeight w:val="295"/>
        </w:trPr>
        <w:tc>
          <w:tcPr>
            <w:tcW w:w="1800" w:type="dxa"/>
            <w:tcBorders>
              <w:top w:val="nil"/>
              <w:left w:val="nil"/>
              <w:bottom w:val="nil"/>
              <w:right w:val="nil"/>
            </w:tcBorders>
            <w:shd w:val="clear" w:color="auto" w:fill="auto"/>
            <w:noWrap/>
            <w:vAlign w:val="bottom"/>
            <w:hideMark/>
          </w:tcPr>
          <w:p w14:paraId="14F8FB20"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7 Spring</w:t>
            </w:r>
          </w:p>
        </w:tc>
        <w:tc>
          <w:tcPr>
            <w:tcW w:w="960" w:type="dxa"/>
            <w:tcBorders>
              <w:top w:val="nil"/>
              <w:left w:val="nil"/>
              <w:bottom w:val="nil"/>
              <w:right w:val="nil"/>
            </w:tcBorders>
            <w:shd w:val="clear" w:color="auto" w:fill="auto"/>
            <w:noWrap/>
            <w:vAlign w:val="bottom"/>
            <w:hideMark/>
          </w:tcPr>
          <w:p w14:paraId="2EC6BE83"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198770CC"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7BFF0757"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c>
          <w:tcPr>
            <w:tcW w:w="960" w:type="dxa"/>
            <w:tcBorders>
              <w:top w:val="nil"/>
              <w:left w:val="nil"/>
              <w:bottom w:val="nil"/>
              <w:right w:val="nil"/>
            </w:tcBorders>
            <w:shd w:val="clear" w:color="auto" w:fill="auto"/>
            <w:noWrap/>
            <w:vAlign w:val="bottom"/>
            <w:hideMark/>
          </w:tcPr>
          <w:p w14:paraId="01C98E85"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0FBD4C07" w14:textId="77777777" w:rsidTr="008A3DC2">
        <w:trPr>
          <w:trHeight w:val="295"/>
        </w:trPr>
        <w:tc>
          <w:tcPr>
            <w:tcW w:w="1800" w:type="dxa"/>
            <w:tcBorders>
              <w:top w:val="nil"/>
              <w:left w:val="nil"/>
              <w:bottom w:val="nil"/>
              <w:right w:val="nil"/>
            </w:tcBorders>
            <w:shd w:val="clear" w:color="auto" w:fill="auto"/>
            <w:noWrap/>
            <w:vAlign w:val="bottom"/>
            <w:hideMark/>
          </w:tcPr>
          <w:p w14:paraId="72505775"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8 Fall</w:t>
            </w:r>
          </w:p>
        </w:tc>
        <w:tc>
          <w:tcPr>
            <w:tcW w:w="960" w:type="dxa"/>
            <w:tcBorders>
              <w:top w:val="nil"/>
              <w:left w:val="nil"/>
              <w:bottom w:val="nil"/>
              <w:right w:val="nil"/>
            </w:tcBorders>
            <w:shd w:val="clear" w:color="auto" w:fill="auto"/>
            <w:noWrap/>
            <w:vAlign w:val="bottom"/>
            <w:hideMark/>
          </w:tcPr>
          <w:p w14:paraId="0F380B82"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741E3232"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nil"/>
              <w:right w:val="nil"/>
            </w:tcBorders>
            <w:shd w:val="clear" w:color="auto" w:fill="auto"/>
            <w:noWrap/>
            <w:vAlign w:val="bottom"/>
            <w:hideMark/>
          </w:tcPr>
          <w:p w14:paraId="45789C4E"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c>
          <w:tcPr>
            <w:tcW w:w="960" w:type="dxa"/>
            <w:tcBorders>
              <w:top w:val="nil"/>
              <w:left w:val="nil"/>
              <w:bottom w:val="nil"/>
              <w:right w:val="nil"/>
            </w:tcBorders>
            <w:shd w:val="clear" w:color="auto" w:fill="auto"/>
            <w:noWrap/>
            <w:vAlign w:val="bottom"/>
            <w:hideMark/>
          </w:tcPr>
          <w:p w14:paraId="3F1124CB"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r w:rsidR="008A3DC2" w:rsidRPr="000E5DDB" w14:paraId="1B5CCBF1" w14:textId="77777777" w:rsidTr="008A3DC2">
        <w:trPr>
          <w:trHeight w:val="295"/>
        </w:trPr>
        <w:tc>
          <w:tcPr>
            <w:tcW w:w="1800" w:type="dxa"/>
            <w:tcBorders>
              <w:top w:val="nil"/>
              <w:left w:val="nil"/>
              <w:bottom w:val="single" w:sz="4" w:space="0" w:color="auto"/>
              <w:right w:val="nil"/>
            </w:tcBorders>
            <w:shd w:val="clear" w:color="auto" w:fill="auto"/>
            <w:noWrap/>
            <w:vAlign w:val="bottom"/>
            <w:hideMark/>
          </w:tcPr>
          <w:p w14:paraId="6C1A5892" w14:textId="77777777" w:rsidR="008A3DC2" w:rsidRPr="000E5DDB" w:rsidRDefault="008A3DC2" w:rsidP="008A3DC2">
            <w:pPr>
              <w:spacing w:after="0" w:line="240" w:lineRule="auto"/>
              <w:ind w:firstLineChars="100" w:firstLine="200"/>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Grade 8 Spring</w:t>
            </w:r>
          </w:p>
        </w:tc>
        <w:tc>
          <w:tcPr>
            <w:tcW w:w="960" w:type="dxa"/>
            <w:tcBorders>
              <w:top w:val="nil"/>
              <w:left w:val="nil"/>
              <w:bottom w:val="single" w:sz="4" w:space="0" w:color="auto"/>
              <w:right w:val="nil"/>
            </w:tcBorders>
            <w:shd w:val="clear" w:color="auto" w:fill="auto"/>
            <w:noWrap/>
            <w:vAlign w:val="bottom"/>
            <w:hideMark/>
          </w:tcPr>
          <w:p w14:paraId="49C4C370"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single" w:sz="4" w:space="0" w:color="auto"/>
              <w:right w:val="nil"/>
            </w:tcBorders>
            <w:shd w:val="clear" w:color="auto" w:fill="auto"/>
            <w:noWrap/>
            <w:vAlign w:val="bottom"/>
            <w:hideMark/>
          </w:tcPr>
          <w:p w14:paraId="1C8A76D5"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c>
          <w:tcPr>
            <w:tcW w:w="960" w:type="dxa"/>
            <w:tcBorders>
              <w:top w:val="nil"/>
              <w:left w:val="nil"/>
              <w:bottom w:val="single" w:sz="4" w:space="0" w:color="auto"/>
              <w:right w:val="nil"/>
            </w:tcBorders>
            <w:shd w:val="clear" w:color="auto" w:fill="auto"/>
            <w:noWrap/>
            <w:vAlign w:val="bottom"/>
            <w:hideMark/>
          </w:tcPr>
          <w:p w14:paraId="06FD8660"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0.00</w:t>
            </w:r>
          </w:p>
        </w:tc>
        <w:tc>
          <w:tcPr>
            <w:tcW w:w="960" w:type="dxa"/>
            <w:tcBorders>
              <w:top w:val="nil"/>
              <w:left w:val="nil"/>
              <w:bottom w:val="single" w:sz="4" w:space="0" w:color="auto"/>
              <w:right w:val="nil"/>
            </w:tcBorders>
            <w:shd w:val="clear" w:color="auto" w:fill="auto"/>
            <w:noWrap/>
            <w:vAlign w:val="bottom"/>
            <w:hideMark/>
          </w:tcPr>
          <w:p w14:paraId="4718BECE" w14:textId="77777777" w:rsidR="008A3DC2" w:rsidRPr="000E5DDB" w:rsidRDefault="008A3DC2" w:rsidP="008A3DC2">
            <w:pPr>
              <w:spacing w:after="0" w:line="240" w:lineRule="auto"/>
              <w:jc w:val="center"/>
              <w:rPr>
                <w:rFonts w:ascii="Times New Roman" w:eastAsia="Times New Roman" w:hAnsi="Times New Roman" w:cs="Times New Roman"/>
                <w:color w:val="000000"/>
                <w:sz w:val="20"/>
                <w:szCs w:val="20"/>
              </w:rPr>
            </w:pPr>
            <w:r w:rsidRPr="000E5DDB">
              <w:rPr>
                <w:rFonts w:ascii="Times New Roman" w:eastAsia="Times New Roman" w:hAnsi="Times New Roman" w:cs="Times New Roman"/>
                <w:color w:val="000000"/>
                <w:sz w:val="20"/>
                <w:szCs w:val="20"/>
              </w:rPr>
              <w:t>-0.01</w:t>
            </w:r>
          </w:p>
        </w:tc>
      </w:tr>
    </w:tbl>
    <w:p w14:paraId="55F45CF6" w14:textId="2886FAF0" w:rsidR="00774298" w:rsidRDefault="00BD7EBE">
      <w:pPr>
        <w:spacing w:after="160" w:line="259" w:lineRule="auto"/>
        <w:rPr>
          <w:rFonts w:ascii="Times New Roman" w:hAnsi="Times New Roman" w:cs="Times New Roman"/>
          <w:sz w:val="20"/>
          <w:szCs w:val="20"/>
        </w:rPr>
      </w:pPr>
      <w:r w:rsidRPr="000E5DDB">
        <w:rPr>
          <w:rFonts w:ascii="Times New Roman" w:hAnsi="Times New Roman" w:cs="Times New Roman"/>
          <w:sz w:val="20"/>
          <w:szCs w:val="20"/>
        </w:rPr>
        <w:t>Note: There were no program effects for Positive Relationship Skills (PRS) so effect size estimates are not shown.</w:t>
      </w:r>
      <w:r w:rsidR="00774298">
        <w:rPr>
          <w:rFonts w:ascii="Times New Roman" w:hAnsi="Times New Roman" w:cs="Times New Roman"/>
          <w:sz w:val="20"/>
          <w:szCs w:val="20"/>
        </w:rPr>
        <w:br w:type="page"/>
      </w:r>
    </w:p>
    <w:p w14:paraId="21DA778A" w14:textId="43772320" w:rsidR="00E04238" w:rsidRPr="00051694" w:rsidRDefault="003471D4" w:rsidP="00E04238">
      <w:pPr>
        <w:spacing w:line="240" w:lineRule="auto"/>
        <w:rPr>
          <w:rFonts w:ascii="Arial" w:hAnsi="Arial" w:cs="Arial"/>
          <w:b/>
          <w:sz w:val="24"/>
          <w:szCs w:val="24"/>
        </w:rPr>
      </w:pPr>
      <w:r w:rsidRPr="00051694">
        <w:rPr>
          <w:rFonts w:ascii="Arial" w:hAnsi="Arial" w:cs="Arial"/>
          <w:b/>
          <w:sz w:val="24"/>
          <w:szCs w:val="24"/>
        </w:rPr>
        <w:t>Appendix Figure</w:t>
      </w:r>
      <w:r w:rsidR="00E04238" w:rsidRPr="00051694">
        <w:rPr>
          <w:rFonts w:ascii="Arial" w:hAnsi="Arial" w:cs="Arial"/>
          <w:b/>
          <w:sz w:val="24"/>
          <w:szCs w:val="24"/>
        </w:rPr>
        <w:t xml:space="preserve"> 1. Data Assessment Design</w:t>
      </w:r>
    </w:p>
    <w:tbl>
      <w:tblPr>
        <w:tblW w:w="5000" w:type="pct"/>
        <w:tblLook w:val="04A0" w:firstRow="1" w:lastRow="0" w:firstColumn="1" w:lastColumn="0" w:noHBand="0" w:noVBand="1"/>
      </w:tblPr>
      <w:tblGrid>
        <w:gridCol w:w="1860"/>
        <w:gridCol w:w="1009"/>
        <w:gridCol w:w="1489"/>
        <w:gridCol w:w="1010"/>
        <w:gridCol w:w="1489"/>
        <w:gridCol w:w="1010"/>
        <w:gridCol w:w="1483"/>
      </w:tblGrid>
      <w:tr w:rsidR="00E04238" w:rsidRPr="00051694" w14:paraId="746203BA" w14:textId="77777777" w:rsidTr="00C51E51">
        <w:trPr>
          <w:trHeight w:val="20"/>
        </w:trPr>
        <w:tc>
          <w:tcPr>
            <w:tcW w:w="995" w:type="pct"/>
            <w:tcBorders>
              <w:top w:val="single" w:sz="4" w:space="0" w:color="auto"/>
              <w:left w:val="single" w:sz="4" w:space="0" w:color="auto"/>
              <w:bottom w:val="nil"/>
              <w:right w:val="nil"/>
            </w:tcBorders>
            <w:shd w:val="clear" w:color="auto" w:fill="auto"/>
            <w:noWrap/>
            <w:vAlign w:val="bottom"/>
            <w:hideMark/>
          </w:tcPr>
          <w:p w14:paraId="5528B688" w14:textId="77777777" w:rsidR="00E04238" w:rsidRPr="00051694" w:rsidRDefault="00E04238" w:rsidP="00C51E51">
            <w:pPr>
              <w:spacing w:after="0" w:line="240" w:lineRule="auto"/>
              <w:rPr>
                <w:rFonts w:ascii="Arial" w:eastAsia="Times New Roman" w:hAnsi="Arial" w:cs="Arial"/>
                <w:sz w:val="20"/>
                <w:szCs w:val="20"/>
              </w:rPr>
            </w:pPr>
          </w:p>
        </w:tc>
        <w:tc>
          <w:tcPr>
            <w:tcW w:w="1335" w:type="pct"/>
            <w:gridSpan w:val="2"/>
            <w:tcBorders>
              <w:top w:val="single" w:sz="4" w:space="0" w:color="auto"/>
              <w:left w:val="nil"/>
              <w:bottom w:val="nil"/>
              <w:right w:val="nil"/>
            </w:tcBorders>
            <w:shd w:val="clear" w:color="auto" w:fill="auto"/>
            <w:noWrap/>
            <w:vAlign w:val="bottom"/>
            <w:hideMark/>
          </w:tcPr>
          <w:p w14:paraId="15EF719A"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6</w:t>
            </w:r>
            <w:r w:rsidRPr="00051694">
              <w:rPr>
                <w:rFonts w:ascii="Arial" w:eastAsia="Times New Roman" w:hAnsi="Arial" w:cs="Arial"/>
                <w:b/>
                <w:color w:val="000000"/>
                <w:sz w:val="20"/>
                <w:szCs w:val="20"/>
                <w:vertAlign w:val="superscript"/>
              </w:rPr>
              <w:t>th</w:t>
            </w:r>
            <w:r w:rsidRPr="00051694">
              <w:rPr>
                <w:rFonts w:ascii="Arial" w:eastAsia="Times New Roman" w:hAnsi="Arial" w:cs="Arial"/>
                <w:b/>
                <w:color w:val="000000"/>
                <w:sz w:val="20"/>
                <w:szCs w:val="20"/>
              </w:rPr>
              <w:t xml:space="preserve"> Grade</w:t>
            </w:r>
          </w:p>
        </w:tc>
        <w:tc>
          <w:tcPr>
            <w:tcW w:w="1335" w:type="pct"/>
            <w:gridSpan w:val="2"/>
            <w:tcBorders>
              <w:top w:val="single" w:sz="4" w:space="0" w:color="auto"/>
              <w:left w:val="nil"/>
              <w:bottom w:val="nil"/>
              <w:right w:val="nil"/>
            </w:tcBorders>
            <w:shd w:val="clear" w:color="auto" w:fill="auto"/>
            <w:noWrap/>
            <w:vAlign w:val="bottom"/>
            <w:hideMark/>
          </w:tcPr>
          <w:p w14:paraId="1DE5CD88"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7</w:t>
            </w:r>
            <w:r w:rsidRPr="00051694">
              <w:rPr>
                <w:rFonts w:ascii="Arial" w:eastAsia="Times New Roman" w:hAnsi="Arial" w:cs="Arial"/>
                <w:b/>
                <w:color w:val="000000"/>
                <w:sz w:val="20"/>
                <w:szCs w:val="20"/>
                <w:vertAlign w:val="superscript"/>
              </w:rPr>
              <w:t>th</w:t>
            </w:r>
            <w:r w:rsidRPr="00051694">
              <w:rPr>
                <w:rFonts w:ascii="Arial" w:eastAsia="Times New Roman" w:hAnsi="Arial" w:cs="Arial"/>
                <w:b/>
                <w:color w:val="000000"/>
                <w:sz w:val="20"/>
                <w:szCs w:val="20"/>
              </w:rPr>
              <w:t xml:space="preserve"> Grade</w:t>
            </w:r>
          </w:p>
        </w:tc>
        <w:tc>
          <w:tcPr>
            <w:tcW w:w="1335" w:type="pct"/>
            <w:gridSpan w:val="2"/>
            <w:tcBorders>
              <w:top w:val="single" w:sz="4" w:space="0" w:color="auto"/>
              <w:left w:val="nil"/>
              <w:bottom w:val="nil"/>
              <w:right w:val="single" w:sz="4" w:space="0" w:color="auto"/>
            </w:tcBorders>
            <w:shd w:val="clear" w:color="auto" w:fill="auto"/>
            <w:noWrap/>
            <w:vAlign w:val="bottom"/>
            <w:hideMark/>
          </w:tcPr>
          <w:p w14:paraId="140A90CF"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8</w:t>
            </w:r>
            <w:r w:rsidRPr="00051694">
              <w:rPr>
                <w:rFonts w:ascii="Arial" w:eastAsia="Times New Roman" w:hAnsi="Arial" w:cs="Arial"/>
                <w:b/>
                <w:color w:val="000000"/>
                <w:sz w:val="20"/>
                <w:szCs w:val="20"/>
                <w:vertAlign w:val="superscript"/>
              </w:rPr>
              <w:t>th</w:t>
            </w:r>
            <w:r w:rsidRPr="00051694">
              <w:rPr>
                <w:rFonts w:ascii="Arial" w:eastAsia="Times New Roman" w:hAnsi="Arial" w:cs="Arial"/>
                <w:b/>
                <w:color w:val="000000"/>
                <w:sz w:val="20"/>
                <w:szCs w:val="20"/>
              </w:rPr>
              <w:t xml:space="preserve"> Grade</w:t>
            </w:r>
          </w:p>
        </w:tc>
      </w:tr>
      <w:tr w:rsidR="00E04238" w:rsidRPr="00051694" w14:paraId="432063B9" w14:textId="77777777" w:rsidTr="00C51E51">
        <w:trPr>
          <w:trHeight w:val="20"/>
        </w:trPr>
        <w:tc>
          <w:tcPr>
            <w:tcW w:w="995" w:type="pct"/>
            <w:tcBorders>
              <w:top w:val="nil"/>
              <w:left w:val="single" w:sz="4" w:space="0" w:color="auto"/>
              <w:bottom w:val="nil"/>
              <w:right w:val="nil"/>
            </w:tcBorders>
            <w:shd w:val="clear" w:color="auto" w:fill="auto"/>
            <w:noWrap/>
            <w:vAlign w:val="bottom"/>
            <w:hideMark/>
          </w:tcPr>
          <w:p w14:paraId="6F35EF0D" w14:textId="77777777" w:rsidR="00E04238" w:rsidRPr="00051694" w:rsidRDefault="00E04238" w:rsidP="00C51E51">
            <w:pPr>
              <w:spacing w:after="0" w:line="240" w:lineRule="auto"/>
              <w:rPr>
                <w:rFonts w:ascii="Arial" w:eastAsia="Times New Roman" w:hAnsi="Arial" w:cs="Arial"/>
                <w:color w:val="000000"/>
                <w:sz w:val="20"/>
                <w:szCs w:val="20"/>
              </w:rPr>
            </w:pPr>
          </w:p>
        </w:tc>
        <w:tc>
          <w:tcPr>
            <w:tcW w:w="540" w:type="pct"/>
            <w:tcBorders>
              <w:top w:val="nil"/>
              <w:left w:val="nil"/>
              <w:bottom w:val="single" w:sz="4" w:space="0" w:color="auto"/>
              <w:right w:val="nil"/>
            </w:tcBorders>
            <w:shd w:val="clear" w:color="auto" w:fill="auto"/>
            <w:noWrap/>
            <w:vAlign w:val="bottom"/>
            <w:hideMark/>
          </w:tcPr>
          <w:p w14:paraId="0320C8ED"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Fall</w:t>
            </w:r>
          </w:p>
        </w:tc>
        <w:tc>
          <w:tcPr>
            <w:tcW w:w="796" w:type="pct"/>
            <w:tcBorders>
              <w:top w:val="nil"/>
              <w:left w:val="nil"/>
              <w:bottom w:val="single" w:sz="4" w:space="0" w:color="auto"/>
              <w:right w:val="nil"/>
            </w:tcBorders>
            <w:shd w:val="clear" w:color="auto" w:fill="auto"/>
            <w:noWrap/>
            <w:vAlign w:val="bottom"/>
            <w:hideMark/>
          </w:tcPr>
          <w:p w14:paraId="1BC8E1AD"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Spring</w:t>
            </w:r>
          </w:p>
        </w:tc>
        <w:tc>
          <w:tcPr>
            <w:tcW w:w="540" w:type="pct"/>
            <w:tcBorders>
              <w:top w:val="nil"/>
              <w:left w:val="nil"/>
              <w:bottom w:val="single" w:sz="4" w:space="0" w:color="auto"/>
              <w:right w:val="nil"/>
            </w:tcBorders>
            <w:shd w:val="clear" w:color="auto" w:fill="auto"/>
            <w:noWrap/>
            <w:vAlign w:val="bottom"/>
            <w:hideMark/>
          </w:tcPr>
          <w:p w14:paraId="04865876"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Fall</w:t>
            </w:r>
          </w:p>
        </w:tc>
        <w:tc>
          <w:tcPr>
            <w:tcW w:w="796" w:type="pct"/>
            <w:tcBorders>
              <w:top w:val="nil"/>
              <w:left w:val="nil"/>
              <w:bottom w:val="single" w:sz="4" w:space="0" w:color="auto"/>
              <w:right w:val="nil"/>
            </w:tcBorders>
            <w:shd w:val="clear" w:color="auto" w:fill="auto"/>
            <w:noWrap/>
            <w:vAlign w:val="bottom"/>
            <w:hideMark/>
          </w:tcPr>
          <w:p w14:paraId="30FC4A3C"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Spring</w:t>
            </w:r>
          </w:p>
        </w:tc>
        <w:tc>
          <w:tcPr>
            <w:tcW w:w="540" w:type="pct"/>
            <w:tcBorders>
              <w:top w:val="nil"/>
              <w:left w:val="nil"/>
              <w:bottom w:val="single" w:sz="4" w:space="0" w:color="auto"/>
              <w:right w:val="nil"/>
            </w:tcBorders>
            <w:shd w:val="clear" w:color="auto" w:fill="auto"/>
            <w:noWrap/>
            <w:vAlign w:val="bottom"/>
            <w:hideMark/>
          </w:tcPr>
          <w:p w14:paraId="59B8AF72"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Fall</w:t>
            </w:r>
          </w:p>
        </w:tc>
        <w:tc>
          <w:tcPr>
            <w:tcW w:w="796" w:type="pct"/>
            <w:tcBorders>
              <w:top w:val="nil"/>
              <w:left w:val="nil"/>
              <w:bottom w:val="single" w:sz="4" w:space="0" w:color="auto"/>
              <w:right w:val="single" w:sz="4" w:space="0" w:color="auto"/>
            </w:tcBorders>
            <w:shd w:val="clear" w:color="auto" w:fill="auto"/>
            <w:noWrap/>
            <w:vAlign w:val="bottom"/>
            <w:hideMark/>
          </w:tcPr>
          <w:p w14:paraId="1D2F857A"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Spring</w:t>
            </w:r>
          </w:p>
        </w:tc>
      </w:tr>
      <w:tr w:rsidR="00E04238" w:rsidRPr="00051694" w14:paraId="55EC6160" w14:textId="77777777" w:rsidTr="00B069E9">
        <w:trPr>
          <w:trHeight w:val="20"/>
        </w:trPr>
        <w:tc>
          <w:tcPr>
            <w:tcW w:w="995" w:type="pct"/>
            <w:tcBorders>
              <w:top w:val="nil"/>
              <w:left w:val="single" w:sz="4" w:space="0" w:color="auto"/>
              <w:bottom w:val="nil"/>
              <w:right w:val="single" w:sz="4" w:space="0" w:color="auto"/>
            </w:tcBorders>
            <w:shd w:val="clear" w:color="auto" w:fill="auto"/>
            <w:noWrap/>
            <w:vAlign w:val="bottom"/>
            <w:hideMark/>
          </w:tcPr>
          <w:p w14:paraId="4C9E9835" w14:textId="77777777" w:rsidR="00E04238" w:rsidRPr="00051694" w:rsidRDefault="00E04238" w:rsidP="00C51E51">
            <w:pPr>
              <w:spacing w:after="0" w:line="240" w:lineRule="auto"/>
              <w:rPr>
                <w:rFonts w:ascii="Arial" w:eastAsia="Times New Roman" w:hAnsi="Arial" w:cs="Arial"/>
                <w:color w:val="000000"/>
                <w:sz w:val="20"/>
                <w:szCs w:val="20"/>
              </w:rPr>
            </w:pPr>
            <w:r w:rsidRPr="00051694">
              <w:rPr>
                <w:rFonts w:ascii="Arial" w:eastAsia="Times New Roman" w:hAnsi="Arial" w:cs="Arial"/>
                <w:color w:val="000000"/>
                <w:sz w:val="20"/>
                <w:szCs w:val="20"/>
              </w:rPr>
              <w:t>Cohort 1</w:t>
            </w:r>
          </w:p>
        </w:tc>
        <w:tc>
          <w:tcPr>
            <w:tcW w:w="540" w:type="pct"/>
            <w:tcBorders>
              <w:top w:val="single" w:sz="4" w:space="0" w:color="auto"/>
              <w:left w:val="single" w:sz="4" w:space="0" w:color="auto"/>
              <w:bottom w:val="single" w:sz="4" w:space="0" w:color="auto"/>
              <w:right w:val="nil"/>
            </w:tcBorders>
            <w:shd w:val="clear" w:color="auto" w:fill="auto"/>
            <w:noWrap/>
            <w:vAlign w:val="bottom"/>
          </w:tcPr>
          <w:p w14:paraId="7B420796" w14:textId="77777777" w:rsidR="00E04238" w:rsidRPr="00051694" w:rsidRDefault="00E04238" w:rsidP="00C51E51">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noWrap/>
            <w:vAlign w:val="bottom"/>
          </w:tcPr>
          <w:p w14:paraId="2F29F9A2" w14:textId="77777777" w:rsidR="00E04238" w:rsidRPr="00051694" w:rsidRDefault="00E04238" w:rsidP="00C51E51">
            <w:pPr>
              <w:spacing w:after="0" w:line="240" w:lineRule="auto"/>
              <w:jc w:val="center"/>
              <w:rPr>
                <w:rFonts w:ascii="Arial" w:eastAsia="Times New Roman" w:hAnsi="Arial" w:cs="Arial"/>
                <w:color w:val="000000"/>
                <w:sz w:val="20"/>
                <w:szCs w:val="20"/>
              </w:rPr>
            </w:pPr>
          </w:p>
        </w:tc>
        <w:tc>
          <w:tcPr>
            <w:tcW w:w="540" w:type="pct"/>
            <w:tcBorders>
              <w:top w:val="single" w:sz="4" w:space="0" w:color="auto"/>
              <w:left w:val="nil"/>
              <w:bottom w:val="single" w:sz="4" w:space="0" w:color="auto"/>
              <w:right w:val="nil"/>
            </w:tcBorders>
            <w:shd w:val="clear" w:color="auto" w:fill="auto"/>
            <w:noWrap/>
            <w:vAlign w:val="bottom"/>
          </w:tcPr>
          <w:p w14:paraId="785A844E" w14:textId="77777777" w:rsidR="00E04238" w:rsidRPr="00051694" w:rsidRDefault="00E04238" w:rsidP="00C51E51">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nil"/>
            </w:tcBorders>
            <w:shd w:val="clear" w:color="auto" w:fill="auto"/>
            <w:noWrap/>
            <w:vAlign w:val="bottom"/>
          </w:tcPr>
          <w:p w14:paraId="439296FA" w14:textId="77777777" w:rsidR="00E04238" w:rsidRPr="00051694" w:rsidRDefault="00E04238" w:rsidP="00C51E51">
            <w:pPr>
              <w:spacing w:after="0" w:line="240" w:lineRule="auto"/>
              <w:jc w:val="center"/>
              <w:rPr>
                <w:rFonts w:ascii="Arial" w:eastAsia="Times New Roman" w:hAnsi="Arial" w:cs="Arial"/>
                <w:color w:val="000000"/>
                <w:sz w:val="20"/>
                <w:szCs w:val="20"/>
              </w:rPr>
            </w:pPr>
          </w:p>
        </w:tc>
        <w:tc>
          <w:tcPr>
            <w:tcW w:w="540" w:type="pct"/>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69B6CB5C"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Y1</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24A480C2"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Y1</w:t>
            </w:r>
          </w:p>
        </w:tc>
      </w:tr>
      <w:tr w:rsidR="00E04238" w:rsidRPr="00051694" w14:paraId="05500CC2" w14:textId="77777777" w:rsidTr="00B069E9">
        <w:trPr>
          <w:trHeight w:val="20"/>
        </w:trPr>
        <w:tc>
          <w:tcPr>
            <w:tcW w:w="995" w:type="pct"/>
            <w:tcBorders>
              <w:top w:val="nil"/>
              <w:left w:val="single" w:sz="4" w:space="0" w:color="auto"/>
              <w:bottom w:val="nil"/>
              <w:right w:val="single" w:sz="4" w:space="0" w:color="auto"/>
            </w:tcBorders>
            <w:shd w:val="clear" w:color="auto" w:fill="auto"/>
            <w:noWrap/>
            <w:vAlign w:val="bottom"/>
            <w:hideMark/>
          </w:tcPr>
          <w:p w14:paraId="686083FA" w14:textId="77777777" w:rsidR="00E04238" w:rsidRPr="00051694" w:rsidRDefault="00E04238" w:rsidP="00C51E51">
            <w:pPr>
              <w:spacing w:after="0" w:line="240" w:lineRule="auto"/>
              <w:rPr>
                <w:rFonts w:ascii="Arial" w:eastAsia="Times New Roman" w:hAnsi="Arial" w:cs="Arial"/>
                <w:color w:val="000000"/>
                <w:sz w:val="20"/>
                <w:szCs w:val="20"/>
              </w:rPr>
            </w:pPr>
            <w:r w:rsidRPr="00051694">
              <w:rPr>
                <w:rFonts w:ascii="Arial" w:eastAsia="Times New Roman" w:hAnsi="Arial" w:cs="Arial"/>
                <w:color w:val="000000"/>
                <w:sz w:val="20"/>
                <w:szCs w:val="20"/>
              </w:rPr>
              <w:t>Cohort 2</w:t>
            </w:r>
          </w:p>
        </w:tc>
        <w:tc>
          <w:tcPr>
            <w:tcW w:w="540" w:type="pct"/>
            <w:tcBorders>
              <w:top w:val="single" w:sz="4" w:space="0" w:color="auto"/>
              <w:left w:val="single" w:sz="4" w:space="0" w:color="auto"/>
              <w:bottom w:val="single" w:sz="4" w:space="0" w:color="auto"/>
              <w:right w:val="nil"/>
            </w:tcBorders>
            <w:shd w:val="clear" w:color="auto" w:fill="auto"/>
            <w:noWrap/>
            <w:vAlign w:val="bottom"/>
          </w:tcPr>
          <w:p w14:paraId="59B4016F" w14:textId="77777777" w:rsidR="00E04238" w:rsidRPr="00051694" w:rsidRDefault="00E04238" w:rsidP="00C51E51">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noWrap/>
            <w:vAlign w:val="bottom"/>
          </w:tcPr>
          <w:p w14:paraId="69A7E393" w14:textId="77777777" w:rsidR="00E04238" w:rsidRPr="00051694" w:rsidRDefault="00E04238" w:rsidP="00C51E51">
            <w:pPr>
              <w:spacing w:after="0" w:line="240" w:lineRule="auto"/>
              <w:jc w:val="center"/>
              <w:rPr>
                <w:rFonts w:ascii="Arial" w:eastAsia="Times New Roman" w:hAnsi="Arial" w:cs="Arial"/>
                <w:color w:val="000000"/>
                <w:sz w:val="20"/>
                <w:szCs w:val="20"/>
              </w:rPr>
            </w:pPr>
          </w:p>
        </w:tc>
        <w:tc>
          <w:tcPr>
            <w:tcW w:w="540" w:type="pct"/>
            <w:tcBorders>
              <w:top w:val="single" w:sz="4" w:space="0" w:color="auto"/>
              <w:left w:val="nil"/>
              <w:bottom w:val="single" w:sz="4" w:space="0" w:color="auto"/>
              <w:right w:val="nil"/>
            </w:tcBorders>
            <w:shd w:val="clear" w:color="auto" w:fill="DEEAF6" w:themeFill="accent1" w:themeFillTint="33"/>
            <w:noWrap/>
            <w:vAlign w:val="bottom"/>
            <w:hideMark/>
          </w:tcPr>
          <w:p w14:paraId="68D27FF4"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Y1</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6E838FA6"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Y1</w:t>
            </w:r>
          </w:p>
        </w:tc>
        <w:tc>
          <w:tcPr>
            <w:tcW w:w="540" w:type="pct"/>
            <w:tcBorders>
              <w:top w:val="single" w:sz="4" w:space="0" w:color="auto"/>
              <w:left w:val="nil"/>
              <w:bottom w:val="single" w:sz="4" w:space="0" w:color="auto"/>
              <w:right w:val="nil"/>
            </w:tcBorders>
            <w:shd w:val="clear" w:color="auto" w:fill="DEEAF6" w:themeFill="accent1" w:themeFillTint="33"/>
            <w:noWrap/>
            <w:vAlign w:val="bottom"/>
            <w:hideMark/>
          </w:tcPr>
          <w:p w14:paraId="482AD59B"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Y2</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2E51705B"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Y2</w:t>
            </w:r>
          </w:p>
        </w:tc>
      </w:tr>
      <w:tr w:rsidR="00E04238" w:rsidRPr="00051694" w14:paraId="0DA1F9CF" w14:textId="77777777" w:rsidTr="00C51E51">
        <w:trPr>
          <w:trHeight w:val="20"/>
        </w:trPr>
        <w:tc>
          <w:tcPr>
            <w:tcW w:w="995" w:type="pct"/>
            <w:tcBorders>
              <w:top w:val="nil"/>
              <w:left w:val="single" w:sz="4" w:space="0" w:color="auto"/>
              <w:bottom w:val="nil"/>
              <w:right w:val="single" w:sz="4" w:space="0" w:color="auto"/>
            </w:tcBorders>
            <w:shd w:val="clear" w:color="auto" w:fill="auto"/>
            <w:noWrap/>
            <w:vAlign w:val="bottom"/>
            <w:hideMark/>
          </w:tcPr>
          <w:p w14:paraId="6B061CB4" w14:textId="77777777" w:rsidR="00E04238" w:rsidRPr="00051694" w:rsidRDefault="00E04238" w:rsidP="00C51E51">
            <w:pPr>
              <w:spacing w:after="0" w:line="240" w:lineRule="auto"/>
              <w:rPr>
                <w:rFonts w:ascii="Arial" w:eastAsia="Times New Roman" w:hAnsi="Arial" w:cs="Arial"/>
                <w:color w:val="000000"/>
                <w:sz w:val="20"/>
                <w:szCs w:val="20"/>
              </w:rPr>
            </w:pPr>
            <w:r w:rsidRPr="00051694">
              <w:rPr>
                <w:rFonts w:ascii="Arial" w:eastAsia="Times New Roman" w:hAnsi="Arial" w:cs="Arial"/>
                <w:color w:val="000000"/>
                <w:sz w:val="20"/>
                <w:szCs w:val="20"/>
              </w:rPr>
              <w:t>Cohort 3</w:t>
            </w:r>
          </w:p>
        </w:tc>
        <w:tc>
          <w:tcPr>
            <w:tcW w:w="540" w:type="pct"/>
            <w:tcBorders>
              <w:top w:val="single" w:sz="4" w:space="0" w:color="auto"/>
              <w:left w:val="single" w:sz="4" w:space="0" w:color="auto"/>
              <w:bottom w:val="single" w:sz="4" w:space="0" w:color="auto"/>
              <w:right w:val="nil"/>
            </w:tcBorders>
            <w:shd w:val="clear" w:color="000000" w:fill="BDD7EE"/>
            <w:noWrap/>
            <w:vAlign w:val="bottom"/>
            <w:hideMark/>
          </w:tcPr>
          <w:p w14:paraId="6488285D"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Y1</w:t>
            </w:r>
          </w:p>
        </w:tc>
        <w:tc>
          <w:tcPr>
            <w:tcW w:w="796" w:type="pct"/>
            <w:tcBorders>
              <w:top w:val="single" w:sz="4" w:space="0" w:color="auto"/>
              <w:left w:val="nil"/>
              <w:bottom w:val="single" w:sz="4" w:space="0" w:color="auto"/>
              <w:right w:val="single" w:sz="4" w:space="0" w:color="auto"/>
            </w:tcBorders>
            <w:shd w:val="clear" w:color="000000" w:fill="BDD7EE"/>
            <w:noWrap/>
            <w:vAlign w:val="bottom"/>
            <w:hideMark/>
          </w:tcPr>
          <w:p w14:paraId="5681651B"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Y1</w:t>
            </w:r>
          </w:p>
        </w:tc>
        <w:tc>
          <w:tcPr>
            <w:tcW w:w="540" w:type="pct"/>
            <w:tcBorders>
              <w:top w:val="single" w:sz="4" w:space="0" w:color="auto"/>
              <w:left w:val="nil"/>
              <w:bottom w:val="single" w:sz="4" w:space="0" w:color="auto"/>
              <w:right w:val="nil"/>
            </w:tcBorders>
            <w:shd w:val="clear" w:color="000000" w:fill="BDD7EE"/>
            <w:noWrap/>
            <w:vAlign w:val="bottom"/>
            <w:hideMark/>
          </w:tcPr>
          <w:p w14:paraId="3D10972C"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Y2</w:t>
            </w:r>
          </w:p>
        </w:tc>
        <w:tc>
          <w:tcPr>
            <w:tcW w:w="796" w:type="pct"/>
            <w:tcBorders>
              <w:top w:val="single" w:sz="4" w:space="0" w:color="auto"/>
              <w:left w:val="nil"/>
              <w:bottom w:val="single" w:sz="4" w:space="0" w:color="auto"/>
              <w:right w:val="single" w:sz="4" w:space="0" w:color="auto"/>
            </w:tcBorders>
            <w:shd w:val="clear" w:color="000000" w:fill="BDD7EE"/>
            <w:noWrap/>
            <w:vAlign w:val="bottom"/>
            <w:hideMark/>
          </w:tcPr>
          <w:p w14:paraId="40844F12"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Y2</w:t>
            </w:r>
          </w:p>
        </w:tc>
        <w:tc>
          <w:tcPr>
            <w:tcW w:w="540" w:type="pct"/>
            <w:tcBorders>
              <w:top w:val="single" w:sz="4" w:space="0" w:color="auto"/>
              <w:left w:val="nil"/>
              <w:bottom w:val="single" w:sz="4" w:space="0" w:color="auto"/>
              <w:right w:val="nil"/>
            </w:tcBorders>
            <w:shd w:val="clear" w:color="000000" w:fill="BDD7EE"/>
            <w:noWrap/>
            <w:vAlign w:val="bottom"/>
            <w:hideMark/>
          </w:tcPr>
          <w:p w14:paraId="2EDA4872"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Y3</w:t>
            </w:r>
          </w:p>
        </w:tc>
        <w:tc>
          <w:tcPr>
            <w:tcW w:w="796" w:type="pct"/>
            <w:tcBorders>
              <w:top w:val="single" w:sz="4" w:space="0" w:color="auto"/>
              <w:left w:val="nil"/>
              <w:bottom w:val="single" w:sz="4" w:space="0" w:color="auto"/>
              <w:right w:val="single" w:sz="4" w:space="0" w:color="auto"/>
            </w:tcBorders>
            <w:shd w:val="clear" w:color="000000" w:fill="BDD7EE"/>
            <w:noWrap/>
            <w:vAlign w:val="bottom"/>
            <w:hideMark/>
          </w:tcPr>
          <w:p w14:paraId="071A0E44"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Y3</w:t>
            </w:r>
          </w:p>
        </w:tc>
      </w:tr>
      <w:tr w:rsidR="00E04238" w:rsidRPr="00051694" w14:paraId="330C78AA" w14:textId="77777777" w:rsidTr="00C51E51">
        <w:trPr>
          <w:trHeight w:val="20"/>
        </w:trPr>
        <w:tc>
          <w:tcPr>
            <w:tcW w:w="995" w:type="pct"/>
            <w:tcBorders>
              <w:top w:val="nil"/>
              <w:left w:val="single" w:sz="4" w:space="0" w:color="auto"/>
              <w:bottom w:val="nil"/>
              <w:right w:val="single" w:sz="4" w:space="0" w:color="auto"/>
            </w:tcBorders>
            <w:shd w:val="clear" w:color="auto" w:fill="auto"/>
            <w:noWrap/>
            <w:vAlign w:val="bottom"/>
            <w:hideMark/>
          </w:tcPr>
          <w:p w14:paraId="19F92908" w14:textId="77777777" w:rsidR="00E04238" w:rsidRPr="00051694" w:rsidRDefault="00E04238" w:rsidP="00C51E51">
            <w:pPr>
              <w:spacing w:after="0" w:line="240" w:lineRule="auto"/>
              <w:rPr>
                <w:rFonts w:ascii="Arial" w:eastAsia="Times New Roman" w:hAnsi="Arial" w:cs="Arial"/>
                <w:color w:val="000000"/>
                <w:sz w:val="20"/>
                <w:szCs w:val="20"/>
              </w:rPr>
            </w:pPr>
            <w:r w:rsidRPr="00051694">
              <w:rPr>
                <w:rFonts w:ascii="Arial" w:eastAsia="Times New Roman" w:hAnsi="Arial" w:cs="Arial"/>
                <w:color w:val="000000"/>
                <w:sz w:val="20"/>
                <w:szCs w:val="20"/>
              </w:rPr>
              <w:t>Cohort 4</w:t>
            </w:r>
          </w:p>
        </w:tc>
        <w:tc>
          <w:tcPr>
            <w:tcW w:w="540" w:type="pct"/>
            <w:tcBorders>
              <w:top w:val="single" w:sz="4" w:space="0" w:color="auto"/>
              <w:left w:val="single" w:sz="4" w:space="0" w:color="auto"/>
              <w:bottom w:val="single" w:sz="4" w:space="0" w:color="auto"/>
              <w:right w:val="nil"/>
            </w:tcBorders>
            <w:shd w:val="clear" w:color="000000" w:fill="BDD7EE"/>
            <w:noWrap/>
            <w:vAlign w:val="bottom"/>
            <w:hideMark/>
          </w:tcPr>
          <w:p w14:paraId="06A7DF8B"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Y2</w:t>
            </w:r>
          </w:p>
        </w:tc>
        <w:tc>
          <w:tcPr>
            <w:tcW w:w="796" w:type="pct"/>
            <w:tcBorders>
              <w:top w:val="single" w:sz="4" w:space="0" w:color="auto"/>
              <w:left w:val="nil"/>
              <w:bottom w:val="single" w:sz="4" w:space="0" w:color="auto"/>
              <w:right w:val="single" w:sz="4" w:space="0" w:color="auto"/>
            </w:tcBorders>
            <w:shd w:val="clear" w:color="000000" w:fill="BDD7EE"/>
            <w:noWrap/>
            <w:vAlign w:val="bottom"/>
            <w:hideMark/>
          </w:tcPr>
          <w:p w14:paraId="71377D7B"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Y2</w:t>
            </w:r>
          </w:p>
        </w:tc>
        <w:tc>
          <w:tcPr>
            <w:tcW w:w="540" w:type="pct"/>
            <w:tcBorders>
              <w:top w:val="single" w:sz="4" w:space="0" w:color="auto"/>
              <w:left w:val="nil"/>
              <w:bottom w:val="single" w:sz="4" w:space="0" w:color="auto"/>
              <w:right w:val="nil"/>
            </w:tcBorders>
            <w:shd w:val="clear" w:color="000000" w:fill="BDD7EE"/>
            <w:noWrap/>
            <w:vAlign w:val="bottom"/>
            <w:hideMark/>
          </w:tcPr>
          <w:p w14:paraId="78D5DB68"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Y3</w:t>
            </w:r>
          </w:p>
        </w:tc>
        <w:tc>
          <w:tcPr>
            <w:tcW w:w="796" w:type="pct"/>
            <w:tcBorders>
              <w:top w:val="single" w:sz="4" w:space="0" w:color="auto"/>
              <w:left w:val="nil"/>
              <w:bottom w:val="single" w:sz="4" w:space="0" w:color="auto"/>
              <w:right w:val="single" w:sz="4" w:space="0" w:color="auto"/>
            </w:tcBorders>
            <w:shd w:val="clear" w:color="000000" w:fill="BDD7EE"/>
            <w:noWrap/>
            <w:vAlign w:val="bottom"/>
            <w:hideMark/>
          </w:tcPr>
          <w:p w14:paraId="3F4F0B35"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Y3</w:t>
            </w:r>
          </w:p>
        </w:tc>
        <w:tc>
          <w:tcPr>
            <w:tcW w:w="540" w:type="pct"/>
            <w:tcBorders>
              <w:top w:val="single" w:sz="4" w:space="0" w:color="auto"/>
              <w:left w:val="nil"/>
              <w:bottom w:val="single" w:sz="4" w:space="0" w:color="auto"/>
              <w:right w:val="nil"/>
            </w:tcBorders>
            <w:shd w:val="clear" w:color="000000" w:fill="BDD7EE"/>
            <w:noWrap/>
            <w:vAlign w:val="bottom"/>
            <w:hideMark/>
          </w:tcPr>
          <w:p w14:paraId="566DD5C8"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Y4</w:t>
            </w:r>
          </w:p>
        </w:tc>
        <w:tc>
          <w:tcPr>
            <w:tcW w:w="796" w:type="pct"/>
            <w:tcBorders>
              <w:top w:val="single" w:sz="4" w:space="0" w:color="auto"/>
              <w:left w:val="nil"/>
              <w:bottom w:val="single" w:sz="4" w:space="0" w:color="auto"/>
              <w:right w:val="single" w:sz="4" w:space="0" w:color="auto"/>
            </w:tcBorders>
            <w:shd w:val="clear" w:color="000000" w:fill="BDD7EE"/>
            <w:noWrap/>
            <w:vAlign w:val="bottom"/>
            <w:hideMark/>
          </w:tcPr>
          <w:p w14:paraId="4EAF3837" w14:textId="77777777" w:rsidR="00E04238" w:rsidRPr="00051694" w:rsidRDefault="00E04238" w:rsidP="00C51E51">
            <w:pPr>
              <w:spacing w:after="0" w:line="240" w:lineRule="auto"/>
              <w:jc w:val="center"/>
              <w:rPr>
                <w:rFonts w:ascii="Arial" w:eastAsia="Times New Roman" w:hAnsi="Arial" w:cs="Arial"/>
                <w:b/>
                <w:color w:val="000000"/>
                <w:sz w:val="20"/>
                <w:szCs w:val="20"/>
              </w:rPr>
            </w:pPr>
            <w:r w:rsidRPr="00051694">
              <w:rPr>
                <w:rFonts w:ascii="Arial" w:eastAsia="Times New Roman" w:hAnsi="Arial" w:cs="Arial"/>
                <w:b/>
                <w:color w:val="000000"/>
                <w:sz w:val="20"/>
                <w:szCs w:val="20"/>
              </w:rPr>
              <w:t>Y4</w:t>
            </w:r>
          </w:p>
        </w:tc>
      </w:tr>
      <w:tr w:rsidR="00E04238" w:rsidRPr="00051694" w14:paraId="695B761D" w14:textId="77777777" w:rsidTr="00B069E9">
        <w:trPr>
          <w:trHeight w:val="20"/>
        </w:trPr>
        <w:tc>
          <w:tcPr>
            <w:tcW w:w="995" w:type="pct"/>
            <w:tcBorders>
              <w:top w:val="nil"/>
              <w:left w:val="single" w:sz="4" w:space="0" w:color="auto"/>
              <w:bottom w:val="nil"/>
              <w:right w:val="single" w:sz="4" w:space="0" w:color="auto"/>
            </w:tcBorders>
            <w:shd w:val="clear" w:color="auto" w:fill="auto"/>
            <w:noWrap/>
            <w:vAlign w:val="bottom"/>
            <w:hideMark/>
          </w:tcPr>
          <w:p w14:paraId="007DCDB4" w14:textId="77777777" w:rsidR="00E04238" w:rsidRPr="00051694" w:rsidRDefault="00E04238" w:rsidP="00C51E51">
            <w:pPr>
              <w:spacing w:after="0" w:line="240" w:lineRule="auto"/>
              <w:rPr>
                <w:rFonts w:ascii="Arial" w:eastAsia="Times New Roman" w:hAnsi="Arial" w:cs="Arial"/>
                <w:color w:val="000000"/>
                <w:sz w:val="20"/>
                <w:szCs w:val="20"/>
              </w:rPr>
            </w:pPr>
            <w:r w:rsidRPr="00051694">
              <w:rPr>
                <w:rFonts w:ascii="Arial" w:eastAsia="Times New Roman" w:hAnsi="Arial" w:cs="Arial"/>
                <w:color w:val="000000"/>
                <w:sz w:val="20"/>
                <w:szCs w:val="20"/>
              </w:rPr>
              <w:t>Cohort 5</w:t>
            </w:r>
          </w:p>
        </w:tc>
        <w:tc>
          <w:tcPr>
            <w:tcW w:w="540" w:type="pct"/>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754931DA"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Y3</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140A72A2"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Y3</w:t>
            </w:r>
          </w:p>
        </w:tc>
        <w:tc>
          <w:tcPr>
            <w:tcW w:w="540" w:type="pct"/>
            <w:tcBorders>
              <w:top w:val="single" w:sz="4" w:space="0" w:color="auto"/>
              <w:left w:val="nil"/>
              <w:bottom w:val="single" w:sz="4" w:space="0" w:color="auto"/>
              <w:right w:val="nil"/>
            </w:tcBorders>
            <w:shd w:val="clear" w:color="auto" w:fill="DEEAF6" w:themeFill="accent1" w:themeFillTint="33"/>
            <w:noWrap/>
            <w:vAlign w:val="bottom"/>
            <w:hideMark/>
          </w:tcPr>
          <w:p w14:paraId="6FDC6839"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Y4</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5973576" w14:textId="77777777" w:rsidR="00E04238" w:rsidRPr="00051694" w:rsidRDefault="00E04238" w:rsidP="00C51E51">
            <w:pPr>
              <w:spacing w:after="0" w:line="240" w:lineRule="auto"/>
              <w:jc w:val="center"/>
              <w:rPr>
                <w:rFonts w:ascii="Arial" w:eastAsia="Times New Roman" w:hAnsi="Arial" w:cs="Arial"/>
                <w:color w:val="000000"/>
                <w:sz w:val="20"/>
                <w:szCs w:val="20"/>
              </w:rPr>
            </w:pPr>
            <w:r w:rsidRPr="00051694">
              <w:rPr>
                <w:rFonts w:ascii="Arial" w:eastAsia="Times New Roman" w:hAnsi="Arial" w:cs="Arial"/>
                <w:color w:val="000000"/>
                <w:sz w:val="20"/>
                <w:szCs w:val="20"/>
              </w:rPr>
              <w:t>Y4</w:t>
            </w:r>
          </w:p>
        </w:tc>
        <w:tc>
          <w:tcPr>
            <w:tcW w:w="540" w:type="pct"/>
            <w:tcBorders>
              <w:top w:val="single" w:sz="4" w:space="0" w:color="auto"/>
              <w:left w:val="nil"/>
              <w:bottom w:val="single" w:sz="4" w:space="0" w:color="auto"/>
              <w:right w:val="nil"/>
            </w:tcBorders>
            <w:shd w:val="clear" w:color="auto" w:fill="auto"/>
            <w:noWrap/>
            <w:vAlign w:val="bottom"/>
          </w:tcPr>
          <w:p w14:paraId="44EAD94B" w14:textId="77777777" w:rsidR="00E04238" w:rsidRPr="00051694" w:rsidRDefault="00E04238" w:rsidP="00C51E51">
            <w:pPr>
              <w:spacing w:after="0" w:line="240" w:lineRule="auto"/>
              <w:jc w:val="center"/>
              <w:rPr>
                <w:rFonts w:ascii="Arial" w:eastAsia="Times New Roman" w:hAnsi="Arial" w:cs="Arial"/>
                <w:color w:val="000000"/>
                <w:sz w:val="20"/>
                <w:szCs w:val="20"/>
              </w:rPr>
            </w:pPr>
          </w:p>
        </w:tc>
        <w:tc>
          <w:tcPr>
            <w:tcW w:w="796" w:type="pct"/>
            <w:tcBorders>
              <w:top w:val="single" w:sz="4" w:space="0" w:color="auto"/>
              <w:left w:val="nil"/>
              <w:bottom w:val="single" w:sz="4" w:space="0" w:color="auto"/>
              <w:right w:val="single" w:sz="4" w:space="0" w:color="auto"/>
            </w:tcBorders>
            <w:shd w:val="clear" w:color="auto" w:fill="auto"/>
            <w:noWrap/>
            <w:vAlign w:val="bottom"/>
          </w:tcPr>
          <w:p w14:paraId="009EDB9B" w14:textId="77777777" w:rsidR="00E04238" w:rsidRPr="00051694" w:rsidRDefault="00E04238" w:rsidP="00C51E51">
            <w:pPr>
              <w:keepNext/>
              <w:spacing w:after="0" w:line="240" w:lineRule="auto"/>
              <w:jc w:val="center"/>
              <w:rPr>
                <w:rFonts w:ascii="Arial" w:eastAsia="Times New Roman" w:hAnsi="Arial" w:cs="Arial"/>
                <w:color w:val="000000"/>
                <w:sz w:val="20"/>
                <w:szCs w:val="20"/>
              </w:rPr>
            </w:pPr>
          </w:p>
        </w:tc>
      </w:tr>
      <w:tr w:rsidR="00E04238" w:rsidRPr="00051694" w14:paraId="4A4626E3" w14:textId="77777777" w:rsidTr="00C51E51">
        <w:trPr>
          <w:trHeight w:val="20"/>
        </w:trPr>
        <w:tc>
          <w:tcPr>
            <w:tcW w:w="5000" w:type="pct"/>
            <w:gridSpan w:val="7"/>
            <w:tcBorders>
              <w:top w:val="nil"/>
              <w:left w:val="single" w:sz="4" w:space="0" w:color="auto"/>
              <w:bottom w:val="single" w:sz="4" w:space="0" w:color="auto"/>
              <w:right w:val="single" w:sz="4" w:space="0" w:color="auto"/>
            </w:tcBorders>
            <w:shd w:val="clear" w:color="auto" w:fill="auto"/>
            <w:noWrap/>
            <w:vAlign w:val="bottom"/>
          </w:tcPr>
          <w:p w14:paraId="74CF2833" w14:textId="77777777" w:rsidR="00E04238" w:rsidRPr="00051694" w:rsidRDefault="00E04238" w:rsidP="00C51E51">
            <w:pPr>
              <w:spacing w:line="240" w:lineRule="auto"/>
              <w:rPr>
                <w:rFonts w:ascii="Arial" w:hAnsi="Arial" w:cs="Arial"/>
                <w:sz w:val="20"/>
                <w:szCs w:val="20"/>
              </w:rPr>
            </w:pPr>
          </w:p>
        </w:tc>
      </w:tr>
    </w:tbl>
    <w:p w14:paraId="004E9DC6" w14:textId="77777777" w:rsidR="00E04238" w:rsidRPr="00051694" w:rsidRDefault="00E04238" w:rsidP="00E04238">
      <w:pPr>
        <w:spacing w:line="240" w:lineRule="auto"/>
        <w:rPr>
          <w:rFonts w:ascii="Arial" w:eastAsia="Times New Roman" w:hAnsi="Arial" w:cs="Arial"/>
          <w:sz w:val="16"/>
          <w:szCs w:val="16"/>
        </w:rPr>
      </w:pPr>
      <w:bookmarkStart w:id="141" w:name="_Toc482006693"/>
      <w:r w:rsidRPr="00051694">
        <w:rPr>
          <w:rFonts w:ascii="Arial" w:eastAsia="Times New Roman" w:hAnsi="Arial" w:cs="Arial"/>
          <w:sz w:val="16"/>
          <w:szCs w:val="16"/>
        </w:rPr>
        <w:t>Note: The letter Y in the figure represents the</w:t>
      </w:r>
      <w:r w:rsidRPr="00051694">
        <w:rPr>
          <w:rFonts w:ascii="Arial" w:hAnsi="Arial" w:cs="Arial"/>
          <w:sz w:val="16"/>
          <w:szCs w:val="16"/>
        </w:rPr>
        <w:t xml:space="preserve"> </w:t>
      </w:r>
      <w:r w:rsidRPr="00051694">
        <w:rPr>
          <w:rFonts w:ascii="Arial" w:eastAsia="Times New Roman" w:hAnsi="Arial" w:cs="Arial"/>
          <w:sz w:val="16"/>
          <w:szCs w:val="16"/>
        </w:rPr>
        <w:t xml:space="preserve">calendar year of school-level assessment. Y1 = </w:t>
      </w:r>
      <w:r w:rsidRPr="00051694">
        <w:rPr>
          <w:rFonts w:ascii="Arial" w:hAnsi="Arial" w:cs="Arial"/>
          <w:sz w:val="16"/>
          <w:szCs w:val="16"/>
        </w:rPr>
        <w:t>2012–</w:t>
      </w:r>
      <w:r w:rsidRPr="00051694">
        <w:rPr>
          <w:rFonts w:ascii="Arial" w:eastAsia="Times New Roman" w:hAnsi="Arial" w:cs="Arial"/>
          <w:sz w:val="16"/>
          <w:szCs w:val="16"/>
        </w:rPr>
        <w:t>2013; Y2 = 2013–2014; Y3 = 2014–2015; Y4 = 2015–2016.</w:t>
      </w:r>
      <w:bookmarkEnd w:id="141"/>
      <w:r w:rsidRPr="00051694">
        <w:rPr>
          <w:rFonts w:ascii="Arial" w:eastAsia="Times New Roman" w:hAnsi="Arial" w:cs="Arial"/>
          <w:sz w:val="16"/>
          <w:szCs w:val="16"/>
        </w:rPr>
        <w:t xml:space="preserve"> All six time points were included in the data collection design for Cohorts 3 and 4 (bolded). All other cohorts had two or more time points that were missing by design.</w:t>
      </w:r>
    </w:p>
    <w:p w14:paraId="61391565" w14:textId="77777777" w:rsidR="004638D3" w:rsidRPr="00051694" w:rsidRDefault="004638D3" w:rsidP="00D07215">
      <w:pPr>
        <w:spacing w:after="0" w:line="240" w:lineRule="auto"/>
        <w:rPr>
          <w:rFonts w:ascii="Times New Roman" w:hAnsi="Times New Roman" w:cs="Times New Roman"/>
          <w:sz w:val="20"/>
          <w:szCs w:val="20"/>
        </w:rPr>
      </w:pPr>
    </w:p>
    <w:p w14:paraId="1A9F2023" w14:textId="77777777" w:rsidR="00AC3ADB" w:rsidRPr="00051694" w:rsidRDefault="00AC3ADB" w:rsidP="00D07215">
      <w:pPr>
        <w:spacing w:after="0" w:line="240" w:lineRule="auto"/>
        <w:rPr>
          <w:rFonts w:ascii="Times New Roman" w:hAnsi="Times New Roman" w:cs="Times New Roman"/>
          <w:sz w:val="20"/>
          <w:szCs w:val="20"/>
        </w:rPr>
      </w:pPr>
    </w:p>
    <w:p w14:paraId="4304E146" w14:textId="77777777" w:rsidR="00AC3ADB" w:rsidRPr="00051694" w:rsidRDefault="00AC3ADB" w:rsidP="00D07215">
      <w:pPr>
        <w:spacing w:after="0" w:line="240" w:lineRule="auto"/>
        <w:rPr>
          <w:rFonts w:ascii="Times New Roman" w:hAnsi="Times New Roman" w:cs="Times New Roman"/>
          <w:b/>
          <w:sz w:val="20"/>
          <w:szCs w:val="20"/>
        </w:rPr>
      </w:pPr>
    </w:p>
    <w:p w14:paraId="2D431BC3" w14:textId="77777777" w:rsidR="00AC3ADB" w:rsidRPr="00051694" w:rsidRDefault="00AC3ADB" w:rsidP="00D07215">
      <w:pPr>
        <w:spacing w:after="0" w:line="240" w:lineRule="auto"/>
        <w:rPr>
          <w:rFonts w:ascii="Times New Roman" w:hAnsi="Times New Roman" w:cs="Times New Roman"/>
          <w:b/>
          <w:sz w:val="20"/>
          <w:szCs w:val="20"/>
        </w:rPr>
      </w:pPr>
    </w:p>
    <w:p w14:paraId="028CDFCF" w14:textId="77777777" w:rsidR="00AC3ADB" w:rsidRPr="00051694" w:rsidRDefault="00AC3ADB" w:rsidP="00D07215">
      <w:pPr>
        <w:spacing w:line="240" w:lineRule="auto"/>
        <w:rPr>
          <w:rFonts w:ascii="Arial" w:hAnsi="Arial" w:cs="Arial"/>
          <w:b/>
          <w:sz w:val="24"/>
          <w:szCs w:val="24"/>
        </w:rPr>
        <w:sectPr w:rsidR="00AC3ADB" w:rsidRPr="00051694" w:rsidSect="00D07215">
          <w:pgSz w:w="12240" w:h="15840"/>
          <w:pgMar w:top="1440" w:right="1440" w:bottom="1440" w:left="1440" w:header="720" w:footer="720" w:gutter="0"/>
          <w:cols w:space="720"/>
          <w:docGrid w:linePitch="360"/>
        </w:sectPr>
      </w:pPr>
      <w:bookmarkStart w:id="142" w:name="_Toc482014078"/>
    </w:p>
    <w:p w14:paraId="7172C51D" w14:textId="1B8AAA3B" w:rsidR="007F23FD" w:rsidRPr="00051694" w:rsidRDefault="003471D4" w:rsidP="007F23FD">
      <w:pPr>
        <w:spacing w:after="0" w:line="240" w:lineRule="auto"/>
        <w:rPr>
          <w:rFonts w:ascii="Arial" w:eastAsia="Times New Roman" w:hAnsi="Arial" w:cs="Arial"/>
          <w:b/>
          <w:bCs/>
          <w:color w:val="000000"/>
          <w:sz w:val="24"/>
          <w:szCs w:val="24"/>
        </w:rPr>
      </w:pPr>
      <w:r w:rsidRPr="00051694">
        <w:rPr>
          <w:rFonts w:ascii="Arial" w:eastAsia="Times New Roman" w:hAnsi="Arial" w:cs="Arial"/>
          <w:b/>
          <w:bCs/>
          <w:color w:val="000000"/>
          <w:sz w:val="24"/>
          <w:szCs w:val="24"/>
        </w:rPr>
        <w:t>Appendix Figure</w:t>
      </w:r>
      <w:r w:rsidR="007F23FD" w:rsidRPr="00051694">
        <w:rPr>
          <w:rFonts w:ascii="Arial" w:eastAsia="Times New Roman" w:hAnsi="Arial" w:cs="Arial"/>
          <w:b/>
          <w:bCs/>
          <w:color w:val="000000"/>
          <w:sz w:val="24"/>
          <w:szCs w:val="24"/>
        </w:rPr>
        <w:t xml:space="preserve"> 2. Relative Risk Reduction for DM vs. SC by cohort, gender, and time periods: Teen Dating Violence Perpetration</w:t>
      </w:r>
    </w:p>
    <w:p w14:paraId="4B33D602" w14:textId="77777777" w:rsidR="00845358" w:rsidRPr="00051694" w:rsidRDefault="00845358" w:rsidP="00845358">
      <w:pPr>
        <w:spacing w:line="240" w:lineRule="auto"/>
        <w:rPr>
          <w:rFonts w:ascii="Arial" w:hAnsi="Arial" w:cs="Arial"/>
          <w:sz w:val="20"/>
          <w:szCs w:val="20"/>
        </w:rPr>
      </w:pPr>
    </w:p>
    <w:p w14:paraId="1EA5DFB3" w14:textId="37AB9363" w:rsidR="00845358" w:rsidRPr="00051694" w:rsidRDefault="00845358" w:rsidP="00845358">
      <w:pPr>
        <w:spacing w:line="240" w:lineRule="auto"/>
        <w:rPr>
          <w:rFonts w:ascii="Arial" w:hAnsi="Arial" w:cs="Arial"/>
          <w:noProof/>
        </w:rPr>
      </w:pPr>
      <w:r w:rsidRPr="00051694">
        <w:rPr>
          <w:rFonts w:ascii="Arial" w:hAnsi="Arial" w:cs="Arial"/>
          <w:noProof/>
        </w:rPr>
        <w:t xml:space="preserve">  </w:t>
      </w:r>
      <w:r w:rsidR="004208FB" w:rsidRPr="00051694">
        <w:rPr>
          <w:rFonts w:ascii="Arial" w:hAnsi="Arial" w:cs="Arial"/>
          <w:noProof/>
        </w:rPr>
        <w:drawing>
          <wp:inline distT="0" distB="0" distL="0" distR="0" wp14:anchorId="4FBDACBC" wp14:editId="666B5808">
            <wp:extent cx="3962400" cy="3281045"/>
            <wp:effectExtent l="0" t="0" r="0" b="14605"/>
            <wp:docPr id="1" name="Chart 1">
              <a:extLst xmlns:a="http://schemas.openxmlformats.org/drawingml/2006/main">
                <a:ext uri="{FF2B5EF4-FFF2-40B4-BE49-F238E27FC236}">
                  <a16:creationId xmlns:a16="http://schemas.microsoft.com/office/drawing/2014/main" id="{09D9FAB3-8FC3-48DB-9B6A-EE46F5BBC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208FB" w:rsidRPr="00051694">
        <w:rPr>
          <w:rFonts w:ascii="Arial" w:hAnsi="Arial" w:cs="Arial"/>
          <w:noProof/>
          <w:sz w:val="20"/>
          <w:szCs w:val="20"/>
        </w:rPr>
        <w:drawing>
          <wp:inline distT="0" distB="0" distL="0" distR="0" wp14:anchorId="1ADBDB1B" wp14:editId="5A796714">
            <wp:extent cx="4100483" cy="3293096"/>
            <wp:effectExtent l="0" t="0" r="14605" b="3175"/>
            <wp:docPr id="5" name="Chart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8388C1" w14:textId="20D82736" w:rsidR="00845358" w:rsidRPr="00051694" w:rsidRDefault="00334753" w:rsidP="00845358">
      <w:pPr>
        <w:spacing w:after="160" w:line="259" w:lineRule="auto"/>
        <w:rPr>
          <w:rFonts w:ascii="Arial" w:hAnsi="Arial" w:cs="Arial"/>
          <w:noProof/>
          <w:sz w:val="16"/>
          <w:szCs w:val="16"/>
        </w:rPr>
      </w:pPr>
      <w:r w:rsidRPr="00051694">
        <w:rPr>
          <w:rFonts w:ascii="Arial" w:hAnsi="Arial" w:cs="Arial"/>
          <w:sz w:val="16"/>
          <w:szCs w:val="16"/>
        </w:rPr>
        <w:t>Note. Relative risk reduction represents the percent reduction in scores on the measure of teen dating violence perpetration for the Dating Matters comprehensive condition relative to the standard-of-care condition.</w:t>
      </w:r>
      <w:r w:rsidR="00845358" w:rsidRPr="00051694">
        <w:rPr>
          <w:rFonts w:ascii="Arial" w:hAnsi="Arial" w:cs="Arial"/>
          <w:noProof/>
          <w:sz w:val="16"/>
          <w:szCs w:val="16"/>
        </w:rPr>
        <w:br w:type="page"/>
      </w:r>
    </w:p>
    <w:p w14:paraId="3D222CD4" w14:textId="7C5E7B9A" w:rsidR="007F23FD" w:rsidRPr="00051694" w:rsidRDefault="003471D4" w:rsidP="007F23FD">
      <w:pPr>
        <w:spacing w:after="0" w:line="240" w:lineRule="auto"/>
        <w:rPr>
          <w:rFonts w:ascii="Arial" w:eastAsia="Times New Roman" w:hAnsi="Arial" w:cs="Arial"/>
          <w:b/>
          <w:bCs/>
          <w:color w:val="000000"/>
          <w:sz w:val="24"/>
          <w:szCs w:val="24"/>
        </w:rPr>
      </w:pPr>
      <w:r w:rsidRPr="00051694">
        <w:rPr>
          <w:rFonts w:ascii="Arial" w:eastAsia="Times New Roman" w:hAnsi="Arial" w:cs="Arial"/>
          <w:b/>
          <w:bCs/>
          <w:color w:val="000000"/>
          <w:sz w:val="24"/>
          <w:szCs w:val="24"/>
        </w:rPr>
        <w:t>Appendix Figure</w:t>
      </w:r>
      <w:r w:rsidR="007F23FD" w:rsidRPr="00051694">
        <w:rPr>
          <w:rFonts w:ascii="Arial" w:eastAsia="Times New Roman" w:hAnsi="Arial" w:cs="Arial"/>
          <w:b/>
          <w:bCs/>
          <w:color w:val="000000"/>
          <w:sz w:val="24"/>
          <w:szCs w:val="24"/>
        </w:rPr>
        <w:t xml:space="preserve"> 3. Relative Risk Reduction Relative Risk Reduction for DM vs. SC by cohort, gender, and time periods: Teen Dating Violence Victimization</w:t>
      </w:r>
    </w:p>
    <w:p w14:paraId="28839118" w14:textId="77777777" w:rsidR="00845358" w:rsidRPr="00051694" w:rsidRDefault="00845358" w:rsidP="00845358">
      <w:pPr>
        <w:spacing w:line="240" w:lineRule="auto"/>
        <w:rPr>
          <w:rFonts w:ascii="Arial" w:hAnsi="Arial" w:cs="Arial"/>
          <w:sz w:val="20"/>
          <w:szCs w:val="20"/>
        </w:rPr>
      </w:pPr>
    </w:p>
    <w:p w14:paraId="5A620E53" w14:textId="7271518E" w:rsidR="00845358" w:rsidRPr="00051694" w:rsidRDefault="00845358" w:rsidP="00845358">
      <w:pPr>
        <w:spacing w:line="240" w:lineRule="auto"/>
        <w:rPr>
          <w:rFonts w:ascii="Arial" w:hAnsi="Arial" w:cs="Arial"/>
          <w:b/>
          <w:sz w:val="24"/>
          <w:szCs w:val="24"/>
        </w:rPr>
      </w:pPr>
      <w:r w:rsidRPr="00051694">
        <w:rPr>
          <w:rFonts w:ascii="Arial" w:hAnsi="Arial" w:cs="Arial"/>
          <w:noProof/>
        </w:rPr>
        <w:t xml:space="preserve">   </w:t>
      </w:r>
      <w:r w:rsidR="004208FB" w:rsidRPr="00051694">
        <w:rPr>
          <w:rFonts w:ascii="Arial" w:hAnsi="Arial" w:cs="Arial"/>
          <w:noProof/>
        </w:rPr>
        <w:drawing>
          <wp:inline distT="0" distB="0" distL="0" distR="0" wp14:anchorId="6E184A86" wp14:editId="5D00235C">
            <wp:extent cx="3962400" cy="3281045"/>
            <wp:effectExtent l="0" t="0" r="0" b="14605"/>
            <wp:docPr id="12" name="Chart 12">
              <a:extLst xmlns:a="http://schemas.openxmlformats.org/drawingml/2006/main">
                <a:ext uri="{FF2B5EF4-FFF2-40B4-BE49-F238E27FC236}">
                  <a16:creationId xmlns:a16="http://schemas.microsoft.com/office/drawing/2014/main" id="{87017443-B24E-466A-BD56-D098364FD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208FB" w:rsidRPr="00051694">
        <w:rPr>
          <w:rFonts w:ascii="Arial" w:hAnsi="Arial" w:cs="Arial"/>
          <w:noProof/>
        </w:rPr>
        <w:drawing>
          <wp:inline distT="0" distB="0" distL="0" distR="0" wp14:anchorId="1925671E" wp14:editId="69596A4B">
            <wp:extent cx="4100483" cy="3293096"/>
            <wp:effectExtent l="0" t="0" r="14605" b="3175"/>
            <wp:docPr id="13" name="Chart 13">
              <a:extLst xmlns:a="http://schemas.openxmlformats.org/drawingml/2006/main">
                <a:ext uri="{FF2B5EF4-FFF2-40B4-BE49-F238E27FC236}">
                  <a16:creationId xmlns:a16="http://schemas.microsoft.com/office/drawing/2014/main" id="{E7FB4D2D-EDB3-4ECD-B97B-58B151FBA3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CC605D" w14:textId="7D2D91CA" w:rsidR="00845358" w:rsidRPr="00051694" w:rsidRDefault="00C60B95" w:rsidP="00C475AB">
      <w:pPr>
        <w:spacing w:after="160" w:line="240" w:lineRule="auto"/>
        <w:rPr>
          <w:rFonts w:ascii="Arial" w:hAnsi="Arial" w:cs="Arial"/>
          <w:b/>
          <w:sz w:val="16"/>
          <w:szCs w:val="16"/>
        </w:rPr>
      </w:pPr>
      <w:r w:rsidRPr="00051694">
        <w:rPr>
          <w:rFonts w:ascii="Arial" w:hAnsi="Arial" w:cs="Arial"/>
          <w:sz w:val="16"/>
          <w:szCs w:val="16"/>
        </w:rPr>
        <w:t xml:space="preserve">Note. Relative risk reduction represents the percent reduction in scores on </w:t>
      </w:r>
      <w:r w:rsidR="00334753" w:rsidRPr="00051694">
        <w:rPr>
          <w:rFonts w:ascii="Arial" w:hAnsi="Arial" w:cs="Arial"/>
          <w:sz w:val="16"/>
          <w:szCs w:val="16"/>
        </w:rPr>
        <w:t xml:space="preserve">the </w:t>
      </w:r>
      <w:r w:rsidRPr="00051694">
        <w:rPr>
          <w:rFonts w:ascii="Arial" w:hAnsi="Arial" w:cs="Arial"/>
          <w:sz w:val="16"/>
          <w:szCs w:val="16"/>
        </w:rPr>
        <w:t xml:space="preserve">measure of </w:t>
      </w:r>
      <w:r w:rsidR="00334753" w:rsidRPr="00051694">
        <w:rPr>
          <w:rFonts w:ascii="Arial" w:hAnsi="Arial" w:cs="Arial"/>
          <w:sz w:val="16"/>
          <w:szCs w:val="16"/>
        </w:rPr>
        <w:t>teen dating violence victimization</w:t>
      </w:r>
      <w:r w:rsidRPr="00051694">
        <w:rPr>
          <w:rFonts w:ascii="Arial" w:hAnsi="Arial" w:cs="Arial"/>
          <w:sz w:val="16"/>
          <w:szCs w:val="16"/>
        </w:rPr>
        <w:t xml:space="preserve"> for the Dating Matters comprehensive condition relative to the standard-of-care condition.</w:t>
      </w:r>
      <w:r w:rsidR="00845358" w:rsidRPr="00051694">
        <w:rPr>
          <w:rFonts w:ascii="Arial" w:hAnsi="Arial" w:cs="Arial"/>
          <w:b/>
          <w:sz w:val="16"/>
          <w:szCs w:val="16"/>
        </w:rPr>
        <w:br w:type="page"/>
      </w:r>
    </w:p>
    <w:p w14:paraId="0199C44E" w14:textId="7EF2513D" w:rsidR="001651DC" w:rsidRPr="00051694" w:rsidRDefault="003471D4" w:rsidP="001651DC">
      <w:pPr>
        <w:spacing w:after="0" w:line="240" w:lineRule="auto"/>
        <w:rPr>
          <w:rFonts w:ascii="Arial" w:eastAsia="Times New Roman" w:hAnsi="Arial" w:cs="Arial"/>
          <w:b/>
          <w:bCs/>
          <w:color w:val="000000"/>
          <w:sz w:val="24"/>
          <w:szCs w:val="24"/>
        </w:rPr>
      </w:pPr>
      <w:r w:rsidRPr="00051694">
        <w:rPr>
          <w:rFonts w:ascii="Arial" w:eastAsia="Times New Roman" w:hAnsi="Arial" w:cs="Arial"/>
          <w:b/>
          <w:bCs/>
          <w:color w:val="000000"/>
          <w:sz w:val="24"/>
          <w:szCs w:val="24"/>
        </w:rPr>
        <w:t>Appendix Figure</w:t>
      </w:r>
      <w:r w:rsidR="001651DC" w:rsidRPr="00051694">
        <w:rPr>
          <w:rFonts w:ascii="Arial" w:eastAsia="Times New Roman" w:hAnsi="Arial" w:cs="Arial"/>
          <w:b/>
          <w:bCs/>
          <w:color w:val="000000"/>
          <w:sz w:val="24"/>
          <w:szCs w:val="24"/>
        </w:rPr>
        <w:t xml:space="preserve"> 4. Relative Risk Reduction Relative Risk Reduction for DM vs. SC by cohort, gender, and time periods: Negative Conflict Resolution</w:t>
      </w:r>
    </w:p>
    <w:p w14:paraId="3DF8894D" w14:textId="77777777" w:rsidR="00845358" w:rsidRPr="00051694" w:rsidRDefault="00845358" w:rsidP="00845358">
      <w:pPr>
        <w:spacing w:line="240" w:lineRule="auto"/>
        <w:rPr>
          <w:rFonts w:ascii="Arial" w:hAnsi="Arial" w:cs="Arial"/>
          <w:b/>
          <w:sz w:val="24"/>
          <w:szCs w:val="24"/>
        </w:rPr>
      </w:pPr>
      <w:r w:rsidRPr="00051694">
        <w:rPr>
          <w:rFonts w:ascii="Arial" w:hAnsi="Arial" w:cs="Arial"/>
          <w:noProof/>
        </w:rPr>
        <w:t xml:space="preserve">   </w:t>
      </w:r>
    </w:p>
    <w:p w14:paraId="6C8B6625" w14:textId="53159473" w:rsidR="00845358" w:rsidRPr="00051694" w:rsidRDefault="00C50CBF" w:rsidP="00845358">
      <w:pPr>
        <w:spacing w:line="240" w:lineRule="auto"/>
        <w:rPr>
          <w:rFonts w:ascii="Arial" w:hAnsi="Arial" w:cs="Arial"/>
          <w:b/>
          <w:sz w:val="24"/>
          <w:szCs w:val="24"/>
        </w:rPr>
      </w:pPr>
      <w:r w:rsidRPr="00522585">
        <w:rPr>
          <w:rFonts w:ascii="Arial" w:hAnsi="Arial" w:cs="Arial"/>
          <w:noProof/>
        </w:rPr>
        <w:drawing>
          <wp:inline distT="0" distB="0" distL="0" distR="0" wp14:anchorId="2E76C193" wp14:editId="7E74624C">
            <wp:extent cx="3981450" cy="3281045"/>
            <wp:effectExtent l="0" t="0" r="0" b="14605"/>
            <wp:docPr id="15" name="Chart 15">
              <a:extLst xmlns:a="http://schemas.openxmlformats.org/drawingml/2006/main">
                <a:ext uri="{FF2B5EF4-FFF2-40B4-BE49-F238E27FC236}">
                  <a16:creationId xmlns:a16="http://schemas.microsoft.com/office/drawing/2014/main" id="{0C39D0C0-B460-4934-B214-C1311269F1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22585">
        <w:rPr>
          <w:rFonts w:ascii="Arial" w:hAnsi="Arial" w:cs="Arial"/>
          <w:noProof/>
        </w:rPr>
        <w:drawing>
          <wp:inline distT="0" distB="0" distL="0" distR="0" wp14:anchorId="06FAAB8E" wp14:editId="51EBFD5D">
            <wp:extent cx="4100483" cy="3281550"/>
            <wp:effectExtent l="0" t="0" r="14605" b="14605"/>
            <wp:docPr id="17" name="Chart 17">
              <a:extLst xmlns:a="http://schemas.openxmlformats.org/drawingml/2006/main">
                <a:ext uri="{FF2B5EF4-FFF2-40B4-BE49-F238E27FC236}">
                  <a16:creationId xmlns:a16="http://schemas.microsoft.com/office/drawing/2014/main" id="{9E0E02B2-647C-413E-BB2F-BC6EE68B56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342741" w14:textId="1F650502" w:rsidR="00363E69" w:rsidRPr="00051694" w:rsidRDefault="00C60B95" w:rsidP="00D07215">
      <w:pPr>
        <w:spacing w:after="160" w:line="240" w:lineRule="auto"/>
        <w:rPr>
          <w:rFonts w:ascii="Arial" w:hAnsi="Arial" w:cs="Arial"/>
          <w:sz w:val="16"/>
          <w:szCs w:val="16"/>
        </w:rPr>
        <w:sectPr w:rsidR="00363E69" w:rsidRPr="00051694" w:rsidSect="00D07215">
          <w:footerReference w:type="default" r:id="rId18"/>
          <w:pgSz w:w="15840" w:h="12240" w:orient="landscape"/>
          <w:pgMar w:top="1440" w:right="1440" w:bottom="1440" w:left="1440" w:header="720" w:footer="720" w:gutter="0"/>
          <w:cols w:space="720"/>
          <w:docGrid w:linePitch="360"/>
        </w:sectPr>
      </w:pPr>
      <w:r w:rsidRPr="00051694">
        <w:rPr>
          <w:rFonts w:ascii="Arial" w:hAnsi="Arial" w:cs="Arial"/>
          <w:sz w:val="16"/>
          <w:szCs w:val="16"/>
        </w:rPr>
        <w:t xml:space="preserve">Note. Relative risk reduction represents the percent reduction in scores on </w:t>
      </w:r>
      <w:r w:rsidR="00334753" w:rsidRPr="00051694">
        <w:rPr>
          <w:rFonts w:ascii="Arial" w:hAnsi="Arial" w:cs="Arial"/>
          <w:sz w:val="16"/>
          <w:szCs w:val="16"/>
        </w:rPr>
        <w:t xml:space="preserve">the </w:t>
      </w:r>
      <w:r w:rsidRPr="00051694">
        <w:rPr>
          <w:rFonts w:ascii="Arial" w:hAnsi="Arial" w:cs="Arial"/>
          <w:sz w:val="16"/>
          <w:szCs w:val="16"/>
        </w:rPr>
        <w:t xml:space="preserve">measure of negative conflict </w:t>
      </w:r>
      <w:r w:rsidR="00334753" w:rsidRPr="00051694">
        <w:rPr>
          <w:rFonts w:ascii="Arial" w:hAnsi="Arial" w:cs="Arial"/>
          <w:sz w:val="16"/>
          <w:szCs w:val="16"/>
        </w:rPr>
        <w:t>resolution</w:t>
      </w:r>
      <w:r w:rsidRPr="00051694">
        <w:rPr>
          <w:rFonts w:ascii="Arial" w:hAnsi="Arial" w:cs="Arial"/>
          <w:sz w:val="16"/>
          <w:szCs w:val="16"/>
        </w:rPr>
        <w:t xml:space="preserve"> for the Dating Matters comprehensive condition relative to the standard-of-care condition.  </w:t>
      </w:r>
    </w:p>
    <w:p w14:paraId="06D2CA8C" w14:textId="394DB3FC" w:rsidR="00AC3ADB" w:rsidRPr="00051694" w:rsidRDefault="003471D4" w:rsidP="00D07215">
      <w:pPr>
        <w:rPr>
          <w:rFonts w:ascii="Arial" w:hAnsi="Arial" w:cs="Arial"/>
          <w:b/>
          <w:sz w:val="24"/>
          <w:szCs w:val="24"/>
        </w:rPr>
      </w:pPr>
      <w:r w:rsidRPr="00051694">
        <w:rPr>
          <w:rFonts w:ascii="Arial" w:hAnsi="Arial" w:cs="Arial"/>
          <w:b/>
          <w:sz w:val="24"/>
          <w:szCs w:val="24"/>
        </w:rPr>
        <w:t>Appendix Figure</w:t>
      </w:r>
      <w:r w:rsidR="00AC3ADB" w:rsidRPr="00051694">
        <w:rPr>
          <w:rFonts w:ascii="Arial" w:hAnsi="Arial" w:cs="Arial"/>
          <w:b/>
          <w:sz w:val="24"/>
          <w:szCs w:val="24"/>
        </w:rPr>
        <w:t xml:space="preserve"> 5.  Percent relative risk reduction (M, range) for DM vs. SC across cohorts and time periods</w:t>
      </w:r>
    </w:p>
    <w:p w14:paraId="7D392042" w14:textId="7B538DB6" w:rsidR="00757784" w:rsidRPr="00051694" w:rsidRDefault="00757784" w:rsidP="00D07215">
      <w:pPr>
        <w:rPr>
          <w:rFonts w:ascii="Arial" w:hAnsi="Arial" w:cs="Arial"/>
          <w:noProof/>
        </w:rPr>
      </w:pPr>
      <w:r w:rsidRPr="00051694">
        <w:rPr>
          <w:rFonts w:ascii="Arial" w:hAnsi="Arial" w:cs="Arial"/>
          <w:noProof/>
        </w:rPr>
        <w:drawing>
          <wp:inline distT="0" distB="0" distL="0" distR="0" wp14:anchorId="57D5007E" wp14:editId="0CF6BC50">
            <wp:extent cx="5852160" cy="2761615"/>
            <wp:effectExtent l="0" t="0" r="15240" b="635"/>
            <wp:docPr id="18" name="Chart 18">
              <a:extLst xmlns:a="http://schemas.openxmlformats.org/drawingml/2006/main">
                <a:ext uri="{FF2B5EF4-FFF2-40B4-BE49-F238E27FC236}">
                  <a16:creationId xmlns:a16="http://schemas.microsoft.com/office/drawing/2014/main" id="{73FF5D0E-9440-414E-B988-32AE87B61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FC9741" w14:textId="1B18F317" w:rsidR="00AC3ADB" w:rsidRPr="00051694" w:rsidRDefault="00AC3ADB" w:rsidP="00D07215">
      <w:pPr>
        <w:rPr>
          <w:rFonts w:ascii="Arial" w:hAnsi="Arial" w:cs="Arial"/>
          <w:sz w:val="16"/>
          <w:szCs w:val="16"/>
        </w:rPr>
      </w:pPr>
      <w:r w:rsidRPr="00051694">
        <w:rPr>
          <w:rFonts w:ascii="Arial" w:hAnsi="Arial" w:cs="Arial"/>
          <w:sz w:val="16"/>
          <w:szCs w:val="16"/>
        </w:rPr>
        <w:t xml:space="preserve">Note. Relative risk reduction represents the percent reduction in scores on measures of </w:t>
      </w:r>
      <w:r w:rsidR="005F0D9C" w:rsidRPr="00051694">
        <w:rPr>
          <w:rFonts w:ascii="Arial" w:hAnsi="Arial" w:cs="Arial"/>
          <w:sz w:val="16"/>
          <w:szCs w:val="16"/>
        </w:rPr>
        <w:t>teen dating violence</w:t>
      </w:r>
      <w:r w:rsidR="00B44342" w:rsidRPr="00051694">
        <w:rPr>
          <w:rFonts w:ascii="Arial" w:hAnsi="Arial" w:cs="Arial"/>
          <w:sz w:val="16"/>
          <w:szCs w:val="16"/>
        </w:rPr>
        <w:t xml:space="preserve">, </w:t>
      </w:r>
      <w:r w:rsidRPr="00051694">
        <w:rPr>
          <w:rFonts w:ascii="Arial" w:hAnsi="Arial" w:cs="Arial"/>
          <w:sz w:val="16"/>
          <w:szCs w:val="16"/>
        </w:rPr>
        <w:t xml:space="preserve">negative </w:t>
      </w:r>
      <w:r w:rsidR="005F0D9C" w:rsidRPr="00051694">
        <w:rPr>
          <w:rFonts w:ascii="Arial" w:hAnsi="Arial" w:cs="Arial"/>
          <w:sz w:val="16"/>
          <w:szCs w:val="16"/>
        </w:rPr>
        <w:t xml:space="preserve">conflict </w:t>
      </w:r>
      <w:r w:rsidR="00334753" w:rsidRPr="00051694">
        <w:rPr>
          <w:rFonts w:ascii="Arial" w:hAnsi="Arial" w:cs="Arial"/>
          <w:sz w:val="16"/>
          <w:szCs w:val="16"/>
        </w:rPr>
        <w:t>resolution</w:t>
      </w:r>
      <w:r w:rsidR="00B44342" w:rsidRPr="00051694">
        <w:rPr>
          <w:rFonts w:ascii="Arial" w:hAnsi="Arial" w:cs="Arial"/>
          <w:sz w:val="16"/>
          <w:szCs w:val="16"/>
        </w:rPr>
        <w:t>, and positive relationship behaviors</w:t>
      </w:r>
      <w:r w:rsidR="005F0D9C" w:rsidRPr="00051694">
        <w:rPr>
          <w:rFonts w:ascii="Arial" w:hAnsi="Arial" w:cs="Arial"/>
          <w:sz w:val="16"/>
          <w:szCs w:val="16"/>
        </w:rPr>
        <w:t xml:space="preserve"> </w:t>
      </w:r>
      <w:r w:rsidRPr="00051694">
        <w:rPr>
          <w:rFonts w:ascii="Arial" w:hAnsi="Arial" w:cs="Arial"/>
          <w:sz w:val="16"/>
          <w:szCs w:val="16"/>
        </w:rPr>
        <w:t xml:space="preserve">for the Dating Matters comprehensive condition relative to the standard-of-care condition.  </w:t>
      </w:r>
      <w:r w:rsidR="00AF5660" w:rsidRPr="00051694">
        <w:rPr>
          <w:rFonts w:ascii="Arial" w:hAnsi="Arial" w:cs="Arial"/>
          <w:sz w:val="16"/>
          <w:szCs w:val="16"/>
        </w:rPr>
        <w:t>The numbers within the circles represent the average risk reduction for that outcome across the 4 groups (cohort x sex), and the space between the diamonds represent the range of relative risk reduction on that outcome across the four groups.</w:t>
      </w:r>
    </w:p>
    <w:p w14:paraId="1F43644B" w14:textId="77777777" w:rsidR="00974BBB" w:rsidRPr="00051694" w:rsidRDefault="00974BBB">
      <w:pPr>
        <w:spacing w:after="160" w:line="259" w:lineRule="auto"/>
        <w:rPr>
          <w:rFonts w:ascii="Arial" w:hAnsi="Arial" w:cs="Arial"/>
          <w:b/>
          <w:sz w:val="20"/>
          <w:szCs w:val="20"/>
        </w:rPr>
      </w:pPr>
      <w:r w:rsidRPr="00051694">
        <w:rPr>
          <w:rFonts w:ascii="Arial" w:hAnsi="Arial" w:cs="Arial"/>
          <w:b/>
          <w:sz w:val="20"/>
          <w:szCs w:val="20"/>
        </w:rPr>
        <w:br w:type="page"/>
      </w:r>
    </w:p>
    <w:p w14:paraId="776B5641" w14:textId="647D0399" w:rsidR="0020083C" w:rsidRPr="00051694" w:rsidRDefault="006158F5" w:rsidP="0020083C">
      <w:pPr>
        <w:rPr>
          <w:rFonts w:ascii="Arial" w:hAnsi="Arial" w:cs="Arial"/>
          <w:b/>
          <w:sz w:val="24"/>
          <w:szCs w:val="24"/>
        </w:rPr>
      </w:pPr>
      <w:r w:rsidRPr="00051694">
        <w:rPr>
          <w:rFonts w:ascii="Arial" w:hAnsi="Arial" w:cs="Arial"/>
          <w:b/>
          <w:noProof/>
          <w:sz w:val="24"/>
          <w:szCs w:val="24"/>
        </w:rPr>
        <mc:AlternateContent>
          <mc:Choice Requires="wpg">
            <w:drawing>
              <wp:anchor distT="0" distB="0" distL="114300" distR="114300" simplePos="0" relativeHeight="251659264" behindDoc="0" locked="0" layoutInCell="1" allowOverlap="1" wp14:anchorId="7ED84C3A" wp14:editId="62BDFD6F">
                <wp:simplePos x="0" y="0"/>
                <wp:positionH relativeFrom="margin">
                  <wp:align>left</wp:align>
                </wp:positionH>
                <wp:positionV relativeFrom="paragraph">
                  <wp:posOffset>713371</wp:posOffset>
                </wp:positionV>
                <wp:extent cx="6267526" cy="5550238"/>
                <wp:effectExtent l="0" t="0" r="0" b="0"/>
                <wp:wrapTopAndBottom/>
                <wp:docPr id="2"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267526" cy="5550238"/>
                          <a:chOff x="0" y="0"/>
                          <a:chExt cx="5953761" cy="5967097"/>
                        </a:xfrm>
                      </wpg:grpSpPr>
                      <wpg:graphicFrame>
                        <wpg:cNvPr id="3" name="Chart 3">
                          <a:extLst/>
                        </wpg:cNvPr>
                        <wpg:cNvFrPr/>
                        <wpg:xfrm>
                          <a:off x="2541" y="7623"/>
                          <a:ext cx="2971801" cy="2971800"/>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4" name="Chart 4">
                          <a:extLst/>
                        </wpg:cNvPr>
                        <wpg:cNvFrPr/>
                        <wpg:xfrm>
                          <a:off x="2981961" y="0"/>
                          <a:ext cx="2971800" cy="2971800"/>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6" name="Chart 6">
                          <a:extLst/>
                        </wpg:cNvPr>
                        <wpg:cNvFrPr/>
                        <wpg:xfrm>
                          <a:off x="0" y="2985772"/>
                          <a:ext cx="2971800" cy="2971800"/>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7" name="Chart 7">
                          <a:extLst/>
                        </wpg:cNvPr>
                        <wpg:cNvFrPr/>
                        <wpg:xfrm>
                          <a:off x="2937510" y="2976247"/>
                          <a:ext cx="2971800" cy="2990850"/>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BB16F6" id="Group 3" o:spid="_x0000_s1026" style="position:absolute;margin-left:0;margin-top:56.15pt;width:493.5pt;height:437.05pt;z-index:251659264;mso-position-horizontal:left;mso-position-horizontal-relative:margin" coordsize="59537,59670" o:gfxdata="UEsDBBQABgAIAAAAIQAryh2DhwEAABsIAAATAAAAW0NvbnRlbnRfVHlwZXNdLnhtbMSV30rDMBTG&#10;7wXfoeRW2mxTRGTdLuy8VJH5ACE5XYttUnKybnt7T/+M4XASO2RXpU2+8/vynTSZzrdlEdRgMTc6&#10;ZuNoxALQ0qhcr2L2sXwOH1iATmglCqMhZjtANp9dX02XuwowILXGmGXOVY+co8ygFBiZCjSNpMaW&#10;wtGrXfFKyE+xAj4Zje65NNqBdqFrarDZNIFUrAsXLLb0uXNioUAWPHUTG1bMRFUVuRSOnPJaqyNK&#10;2BMiUrZzMMsrvCEbjP9IaEZOA3rdK0VjcwXBm7DuRZRkgyuLHCYmMTL6vUZjssTQpGkuIUosLlrV&#10;3tOp2jIjFvL2MfZAfE+7xykj1yVlHCkrNtTMsojagp5wdLsCfOCH9XW2G50nQ5rCWBwA6YQ+pH7x&#10;SD1rU/CB/SlOzARtYd8FN42dXLKjPvCzOzoA4t/Rbpd1P8ftJaP0gZ8d5QDIsCjvLhmlD/zsKAdA&#10;/KM8Pmd8foF/OGeU2WgLtUcvD3HStZSQ7B3q/SnG26t99gU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BeF/9AQAA8QQAABkAAABkcnMvZHJhd2luZ3MvZHJh&#10;d2luZzIueG1srFTbjpswEP0Vy0/dhy4GcgPFkXa3al+qdiXaD5g6JqA1tmt7E7Jf3zGETfY1qZCw&#10;PZcz4zMH1qJ89dJVDVjpSd8p7UvBaROCLZPEi0Z24O+NlRp9tXEdBDy6XbJ1cGj1rlNJxtgiEQ24&#10;QDdrsXWlk6pq3+SDFo1xE+bWXYv6Zax0Aq+d6cYy/YbdL9k8zddJrNqP1iNa8zxdzkbrcTOu57Rg&#10;zunFYjYFXqTP0nxRfEyfkrwlHQhnOKUkyD6oVr/gfkTU+8o+u3EvfuyfHWm3nOaUaOgkp78w/tH0&#10;JKPJe0xMIKFHM6dptA9XuQTyAySUfe26E5dwBZMdtBrbhNLUNcFiWcbmRV5QcuS0yLLVfBmrQ4k9&#10;EoH+VZqlixUlAv1ZtiyWq6G7sY8YaJ0P36S5uScSgTh1UkT5QAn77z5EIs4lTqyMTMRRR8K2OFko&#10;/+CKDI66vZoXspcu/MRXrcyBU6FaS8nBgeXU/30FJylxQT0ZxSkbaVI+VOGo5K2VB87trSiRCdQd&#10;vpALBXrHqdSff1eU+DccL2MDswpCq0k4WlmDQD0+uBYUJRa08XhkGXtkCzbDdXpm6G2DaL5C1yoU&#10;Qo6G+KF7iRM7MSH8f4bEweM14m3Cpnoin3KW30U1hEET6IjKOEliEsLw1fjJ+uH/EyMvfnGbfwAA&#10;AP//AwBQSwMEFAAGAAgAAAAhACsvfBW0AQAAPQQAABkAAABkcnMvZHJhd2luZ3MvZHJhd2luZzEu&#10;eG1spFTBjpswEP0Vy/cukLAkoBhp20q9VO1KtB/gGhPQGtsdexOyX98xhm32mlxs8zzz3vBm4CCq&#10;Vyeh6bmVjkyj0q4SjPbe2ypJnOjlyN2DsVLjXWdg5B4f4Zi0wM+DPo4q2aRpkYieg6f1QbRQgVTN&#10;8CaftOgNrJwt3Mr6NSot5B2YMcpMdfqw2W7L/JAE1SmiF0TLfJsXEb3Ucf+f5s1VerkrlsDr9Mci&#10;239MX5OcJSMXYBilxMvJq0G/4Dky6lNjnyGexY/TM5ChZXRDieajZPQXxn82E8lo8h4TEoifEGZ0&#10;xudXuSZyMyWvpg7GxUt+g5MjHzSWySvTdSSIZdl+v0spuTCKHqZlmoayeIVFEoEB2zTfI0YEBuSP&#10;u6wM10msI8RZcP6bNHfXRAIRoyBFGB9e8dN356PUKrG0MDoRWh0Ma7GzvPqDOzoY5/ZmX8hJgv+J&#10;S6fMmVGhBkvJGbhl1P195SApAa++GMXo4pJyvvEXJe9Vni2397IEJ3DucEEvFNdHRqX+9LuhxL2F&#10;Vq+99XXh+9BEP7cSU/BsF3tXU+cJdCv64VsOkVe/i/ofAAAA//8DAFBLAwQUAAYACAAAACEANQXD&#10;qmYCAAAsCgAADgAAAGRycy9lMm9Eb2MueG1s7FbLjtMwFN0j8Q+W9zSv5qmms6DMCAnBSMAHGMd5&#10;SEls2e608/fcOE6YPmCqDqyYjRPH8fU995x7ktXNvmvRA5Oq4X2OvYWLEespL5q+yvH3b7fvEoyU&#10;Jn1BWt6zHD8yhW/Wb9+sdiJjPq95WzCJIEivsp3Ica21yBxH0Zp1RC24YD0sllx2RMNUVk4hyQ6i&#10;d63ju27k7LgshOSUKQVPN+MiXpv4Zcmo/lKWimnU5hhy02aUZvwxjM56RbJKElE31KZBrsiiI00P&#10;h86hNkQTtJXNSaiuoZIrXuoF5Z3Dy7KhzGAANJ57hOZO8q0wWKpsV4m5TFDaozpdHZZ+friXqCly&#10;7GPUkw4oMqeiwMBhe/1JaSiSsxNVZl4eSmtu76T4Ku4lLA4PqnE21GBfym64Ajq0N6V+nEsNARGF&#10;h5EfxaEfYURhLQxD1w+SkQxaA2Mn+2j9we4M0zCII8/uTKPYTeNhpzMdbFKd0xlzM/zeSsA3p29h&#10;BxPs9zWR+gLYt3LGfATUD5eQFuCJIz8YwUxw/TT2EtcmPU6M9kyuUxgrw0tk9Hxf0AEOcEgzc2e1&#10;Q0+Uc2kkGwBa50h6ZwKMst5wuu1Yr8c+lawlGkxC1Y1QGMls0Jz8WHiWOwt+aBzD5VwMS+cxg3b9&#10;LKfLQ06Xz0r5D5ymiZcOajuV8ESjkfA0mVrlv+bU/wecglWM9jT2afQCTuE7AGz6aRLGsUmVZId9&#10;Ci8MtvTK6ZM+NYYGHvs3+zQ+5DR+Aad+GsShNzELBrw0H4XfMpu6SfjqwMaBl1d0qzFl+CV5atVn&#10;rfvXT976JwAAAP//AwBQSwMEFAAGAAgAAAAhAEUXnbjeAAAACAEAAA8AAABkcnMvZG93bnJldi54&#10;bWxMj0FPwkAQhe8m/ofNmHiTbUERa7eEEPVESAQT421oh7ahO9t0l7b8e4eT3mbem7z5XrocbaN6&#10;6nzt2EA8iUAR566ouTTwtX9/WIDyAbnAxjEZuJCHZXZ7k2JSuIE/qd+FUkkI+wQNVCG0idY+r8ii&#10;n7iWWLyj6ywGWbtSFx0OEm4bPY2iubZYs3yosKV1Rflpd7YGPgYcVrP4rd+cjuvLz/5p+72JyZj7&#10;u3H1CirQGP6O4Yov6JAJ08GdufCqMSBFgqjxdAZK7JfFsyiH6zB/BJ2l+n+B7BcAAP//AwBQSwME&#10;FAAGAAgAAAAhABwUp6gCAQAAbgMAABYAAABkcnMvY2hhcnRzL2NvbG9yczQueG1snJNBboMwEEWv&#10;gnwADCShFQrZZF110ROMBjtYsj2R7abN7WtIoYWqSODdzNd/f2YkH9FXSJrcW7hrkXwabWPD16wN&#10;4Vpx7rEVBnxqFDryJEOKZDhJqVDwxsGHshdeZHnBsQUXegr7xsAfCl2FjRGSnIHgU3KXgWF0pGQl&#10;N6AsS4wIbc3wjlqwRDU1yzN2OkLVTyPO2iU30DUDRGFDzvi/WrGg7Ra0/YJ2WNDKTosnvYFTEBTZ&#10;WdkNqt/NCzWPDcosvs7Df5umiLnnefD0qFcpH6h4vu2oFfHjyNP4/Yb4wwbP0+CZxu+G9opNRtQK&#10;zzjyNH5sz1Bd+fO9Tl8AAAD//wMAUEsDBBQABgAIAAAAIQDa83vZpAEAAJEDAAAgAAAAZHJzL2No&#10;YXJ0cy9fcmVscy9jaGFydDEueG1sLnJlbHOsk01v2zAMhu8D+h8MAb0tUpwVwzDUKYpmAYKtW9Gm&#10;uwaszNje9GGQWhb/+9IJsjZF0l52kG2J4vtSj+jzi7V32QqJmxgKleuhyjDYWDahKtT9fDr4pDJO&#10;EEpwMWChOmR1MT55d36LDpIkcd20nIlK4ELVKbWfjWFbowfWscUgkWUkD0mmVJkW7G+o0IyGw4+G&#10;nmuo8Z5mNisLRbPyg8rmXSvOb2vH5bKxOIn2j8eQDliY6PDHwy+0SUSBKkxbWZaaR56QEcjWjLQS&#10;HR74TnMNhG1sQtI2etMKqBjAGUgEtls8JS368M6azUTYhOp0NLyGlCTJ3FDsfWXFQxAAmwon6Bph&#10;Dw8OZQeIusRzGQMZ88nP9/L62j9ubs10AzFhKdOKoK3ZnOlNaDGdfb/8tiBcNfwsrNeO17tzXsdS&#10;EH5ZSy1SvjKHWY+OsPaNpchxuYWwxSx483z/Bo0VWukqukh3qXO4My+U7dc419IMx7zz/+H9wpb7&#10;Kl51PTvieqBz3+6uzfHvpX3uarlLfjq+1qYk+CsdwbuPf1WZvR9p/AgAAP//AwBQSwMEFAAGAAgA&#10;AAAhAAQ81ZuCAQAA+wIAACAAAABkcnMvY2hhcnRzL19yZWxzL2NoYXJ0Mi54bWwucmVsc6yS0Wvb&#10;MBDG3wf9H4ygb4sVe2WUUqeMpoGwZg1tttdwlS+2W0lndFqI//udE7IlI2Eve5CM9Pm+7/STbu82&#10;ziZrDNyQL1SWDlWC3lDZ+KpQ3xeTwbVKOIIvwZLHQnXI6m508eH2GS1EKeK6aTkRF8+FqmNsb7Rm&#10;U6MDTqlFL8qKgoMoy1DpFsw7VKjz4fCzDoceanTkmUzLQoVp+Ukli66V5H9702rVGByT+enQxxMR&#10;miw+vb6hiWIKocK4s2XpOXcBGSGYmjGsxYcHrku5hoAtNT6mhpxuBRR5sBpiANMt/xQte3kfzXos&#10;bHx1mQ9nEKMU6XmgPld2HHgBsO1wjLYR9vBqUf4AcRc9kzGQsRj/+Cifr/00f9aTLcSIpSyrAG3N&#10;+irdSsvJ9NuXx2XAdcMHcrqxvNmfc0alIHzYSC/SvtKnWednWLvGBGJa7SDsMAveLDu+QW2EVrwn&#10;S+Eldhb34YUy/R7nqTyGc9nZ/8j+K5b7Ln6n6qMnO/oFAAD//wMAUEsDBBQABgAIAAAAIQC0jmdN&#10;gAEAAPsCAAAgAAAAZHJzL2NoYXJ0cy9fcmVscy9jaGFydDMueG1sLnJlbHOskl9L8zAUxu8Fv0MJ&#10;eOeadb6IiJ2IczB8/YNOb8cxPWurSU7JiWP99p5uTJ0o3niRlOTpeZ6TX3JyunQ2WWDgmnyusrSv&#10;EvSGitqXuXqYjntHKuEIvgBLHnPVIqvT4e7OyR1aiFLEVd1wIi6ec1XF2BxrzaZCB5xSg16UOQUH&#10;UZah1A2YFyhRD/r9Qx0+e6jhlmcyKXIVJsWBSqZtI8m/e9N8XhsckXl16OM3EZos3jw9o4liCqHE&#10;uLZl6XngAjJCMBVjWIgP91ybcgUBG6p9TA053Qgo8mA1xACmnX0UzTp5E816JGx8uTfoX0GMUqRv&#10;A3W5suPAC4BVhyO0tbCHJ4vyB4i76JmMnozp6HFfPpfddHunxyuIEQtZlgGaivW/dCXNxpPrs/+z&#10;gIuaP8np0vJyc84rKgThxVJ6kfaV/p714AfWrjaBmOZrCGvMgjfLtm9QG6EVz8lSuI+txU14rky3&#10;xwepPIafsrO/yP4Sy10X76l668kO3wAAAP//AwBQSwMEFAAGAAgAAAAhADLnE9ykAQAAkQMAACAA&#10;AABkcnMvY2hhcnRzL19yZWxzL2NoYXJ0NC54bWwucmVsc6yT30/bMBDH35H4HyJLvK12k1UIIVI0&#10;ratUbUAFhdfqcK5JNv+IfF5p/nsurSLo1I4XHpzEPt/3e/74cnW9sSZZY6Dau1ykcigSdNoXtStz&#10;8biYDi5EQhFcAcY7zEWLJK7HpydX92ggchJVdUMJqzjKRRVjc6kU6QotkPQNOo6sfLAQeRpK1YD+&#10;AyWqbDg8V+G9hhjvaSazIhdhVnwVyaJt2Pljbb9a1RonXv+16OIBC+UN3j3/Rh1ZFEKJcSdLXHNm&#10;AxJC0BVhWLMODWwrqYKAja9dlNpb1TAo78AoiAF0u3xLWnbh3prUhNm48iwb3kCMnKTmwXe+vGLB&#10;MYBthRM0NbOHZ4O8A1id4ymPAY/F5OkLv352j/m9mm4hRix4WgZoKlIjuQ0tp7Pbb7+WAdc1vQvL&#10;jaFNf84bXzDCHxuuhcsX6jDr7AhrW+vgya92EHaYGW+a7t+g0kwrfvfGh4fYGuzNc6G7NRpJboZj&#10;3ulneP9jS10V/3UdHXE90Lkfd9f2+I/cPg8V3yW9HV9KVQR44Y6g/iPrWai9H2n8CgAA//8DAFBL&#10;AwQUAAYACAAAACEAU59/GtAAAACxAgAAGQAAAGRycy9fcmVscy9lMm9Eb2MueG1sLnJlbHO8kssK&#10;wjAQRfeC/xBmb9NWERFTNyK4Ff2AIZ0+sE1CJor+vUERFER3Xd4Z5tyzmNX62nfiQp5baxRkSQqC&#10;jLZla2oFx8N2sgDBAU2JnTWk4EYM62I8Wu2pwxCPuGkdi0gxrKAJwS2lZN1Qj5xYRyZuKut7DDH6&#10;WjrUJ6xJ5mk6l/6dAcUHU+xKBX5XTkEcbi42/2fbqmo1baw+92TClwqpG/QhAtHXFBQ8Ij+n0ySa&#10;gvwukQ8kkf+SyAaSyH5JzAaSmL0k5MejFXcAAAD//wMAUEsDBBQABgAIAAAAIQCBlecbvgkAACYo&#10;AAAVAAAAZHJzL2NoYXJ0cy9jaGFydDQueG1s7Bppb9vI9XuB/geWCLBbFJJ4H0LkhY4oCOpsjDjZ&#10;Dy2KxYgaSayHR4aULWWx/73vzUFRssLY3qabRZMAFmfm8enNuw89/2GXMeOW8iot8pFp9y3ToHlS&#10;LNN8PTLfv5v3ItOoapIvCStyOjL3tDJ/uPjzn54nw2RDeH1dkoQagCSvhsnI3NR1ORwMqmRDM1L1&#10;i5LmcLYqeEZqWPL1YMnJHSDP2MCxrGAgkJgKAXkCgoykuX6fP+T9YrVKEzorkm1G81pSwSkjNXCg&#10;2qRlpbEldsCdexizNOFFVazqflJkA4lMXwqQ2f6gudUFMGlJamrHlmfcEjYyLXOAm4zka7lB8977&#10;a7nJi22+pMtpwXMQRws+S4ZjVlOeA6ppkddAteJX9iCOZ4TfbMsekFvCJRcpS+u9uLZ58RxwTzcF&#10;8MN4Sz9sU06rkZnY3oEF3mMZYIWDaOAoucJlbW9Y1XtG5YVsy8HbDprvFSTMCWMLktwgb1rADejh&#10;HF88ZQa+JdQIH+q0ZlQ87PAvT5PNxXMyXBTL/RU3eFGjEIyqTOYpr+pLUtVXhIPe2SZaQf0G/qxY&#10;cTcyKWOgCyloA+4DFwr+0TTuOClHZvVhSzg1DZInsA0cq7leTGtY23hHMmRVfY1XF4sSd8orjh9L&#10;unoL1FQfAdSygJ6FICAVtG1HZg6mhmbH0xswuby4Fk+mcQNKAJBgOOIKAnxBKspSNE0L5EmGVcHS&#10;5TxlTCzQDumUccn9emcLGLbNXhdLuRf4SIGkd5u9Wa3ktqu3B4BSYwHBnXwBmk1u1PuSrsAPjMwx&#10;TwkzjZLkRYUkOdbECiwPPvV/0K0yrZPNnGQp249MFzZQehUVohGEUNJC+bcs71EiKUyq1sF/47vg&#10;PlIY4mpKPEJGHASEdgqaIGz0VFrI3i9z+y9xSbgNElxfTAvQ2NrwjEmxr1Cctbg5nMIz6OhA2ww8&#10;1MKEGNkXW4BKhhnJt4RdNusdKJGya7pcUxRRMtyf29xJpQr7YRh7sRtbsWf7dhB7L3rCyOE1CWH3&#10;bT8IAtv24sizXC9wFASQc/z1sHGgrAAbhZXEoZxspaSZF2gNUsFzZEKzATdmYoeuVjSpL6saoACv&#10;fBPvL7n2zXlg7PrmPE4d1VnnQfMlRhT07233gZqlDUzqFRqYDlZkWxfvcDGjjNZUuWalyCUr6jGn&#10;BK3roPLH1qBP3hG+prW0gzSHREIa5aMt1erbVhjYceB4XmhZdmSHyryVjfVtF/4HbujGthfGsS1i&#10;XjK80+eB58eRE1v6r3p/o89Dy3ZCJw78KIydwLddxN9t5Rjmpph0IifWkC+VkEhKfDJF5UtJ5C3h&#10;+2nBiqM0CuyagptLhulSuSPF34IvqQqQakc6Poi/b+kK31hdfPdPr29cvf15/urH8eXPnN6mFUhp&#10;DdnApurvWLX7FyR6xLhNP373l2fjZ26EVxHvApYpgQCKeMp6CkmeEo9iWFkbQJCM3snw9uJ6anzv&#10;Wu5fEcGt4EiJLhoTI41ILgRt8KiIVd6O5QYkL07khz6oKyYrPF+aIhfoSAwW6/uJASYAgh9kSFi5&#10;gcuhF2h2QZs78oISkqsZqZS0q32FCxQOGYo8V5pDp/fFtFUKrNpniwKqFPx+kRppTdEACZHxacvq&#10;9PKWQbr0NMFNnrnB8NnLZ27YiC874DwvxkCqHLuFhAslfCxNzFyPJXmAQZYLiZcc9PhTUI6C6sLk&#10;PgiT9wBMfgcm0DV1y09cNqg3xueuEXbAaAKjezD6q+HzvkCON7VZKJ0ApUEu59vsySoRCZU4WDTg&#10;alRBVrZTyIMurL5lCbURxa7YOjV5pSunShI4fekwDvZ+X0s6gbSSdAJpLekE0jLoBNJacgYIhHHg&#10;j1xoiShRVFlRgIBhhU4PTDkZ0h0mX+rJ2HIohH6Zum5kTadez58FL3qeFU97kxeu03sROjMnDl3f&#10;nU5/PdSpwWPrVNtr1ajBcJunH7b0lYq8v6Dvw3+9OJr7PS+K7N4kGge9aTSLx+HE9+fx5FckHq4I&#10;1OtPcQvYUpHmNOAol98KOGrntwecWKgesvAQJ1CJPh9wZq+N750g/t8GHEwmZQw4qle/QGxYXi5Y&#10;hXzBB/xswr+vPHdTz5ymVCpN6Nl9J4Rsx/U8K7LsOI6hKLGVLTd1ixu1/zmgs7J90Vm3VJvi7pKu&#10;IWf8Oz2pXuDkJ6KCnjIThJ6S+keSqaqrtX9N+WFfaRXCX1GeYMOobW64P9kuFoxepx+PUZ21xBeB&#10;74ZjuzcL5tOetwr8XjyL7V7oON7Uiz0/moAt6B6g7T/aEnW3SPuCr8kD2E/0AFrbvvYqlL3KoeXn&#10;RtCHMo1aLKBd6cOCt08W7ZNPt71EnlmOoZqZp6KY1p03PHhIOyxGMqAbBn8f1Q37rV2wULe7gMxW&#10;F8zR293Z7pfpA/3OXbAHF7IQcsChfAE31nJvfyQ3BkHG9hVPCJSWl1C2tvv551OGJk59K2YwSkMh&#10;3FkW6Tx13lFg6TT1HCYQwv9lMROLYuaQLR6SdehXHCqX31DMWA8pZrqAmmKmC6gpZrqAtJIEXUBa&#10;S84AgZIc+CMXf+BixnliKqOqmMZBfWXeHuRyIO1+bUl2uqhznCCKrMBXmfvpAQwcVEF31GcEdzwW&#10;c5BT+AZRlRB4Y41eq+ApJNtilCwz7izNX5OdwtsCXIo+71FWTnZXhQoTC1mZgO7Ns9o4mOXIfEmh&#10;p4sTtqrYQmIPoeWGLtXAESuNfxf8XZrcvIbemUSu+2VwmOafPqzhJaiPGgpyKATeFZKMsyksdhlj&#10;39FNxhWkQNBvzEogpsrXMA1laxhVJjAYxdSvGbk8vP13bvjSC2RVDtnh1zPB/b1S1m+DWzFFh9ZL&#10;M1d/RMqKP+KoxqrCl55BOQD4MQGe6ZQNRzP/oFzZAq6kYakamy3YGFRd7qG6iyIWdmGSDiNtBSsb&#10;6RBNiteqnwzGJs9Ekgs+rPEzUKmfdzgNfS0/0uFw0B2o+2FxJ3tVrVfbLkhdpuWCmLyI8CgvebpE&#10;nyjaKNobyEHDw13AUZ+nmRxIHpwbLdq69DquyCK93V2RPayRBGy/f8EzXhf9zZG/VZXJGX8Lo3LF&#10;uae62zOa2YSaDs0URxNa31GqtHEhFy1Bvs/TRiOVQjTapuXactVyPNNsAMc7BjbAy/agEp9/Sqs3&#10;OdMdMknHMq3KCQxGb6qxCnZrUsojzCtmYBcV/ggHouaJfejBnya0S6FwnnWmvfhYnW2u/tSwBTR8&#10;tu8h6VTju0d4MIjQ+JswNsPBI4e2Joz6Xi1lXoxu6n2Jvz07ZmL7HcxXtpDbXW9ICc6uwaCzIPGT&#10;KvHzvov/AAAA//8DAFBLAwQUAAYACAAAACEAHBSnqAIBAABuAwAAFgAAAGRycy9jaGFydHMvY29s&#10;b3JzMy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FAAGAAgAAAAhAJrU1oIQ&#10;CwAA3z8AABUAAABkcnMvY2hhcnRzL2NoYXJ0MS54bWzsW+tv2zgS/37A/Q86oYe9w8G23rKNOgtH&#10;iYvi0m3QtPvhDocFLdG2LtSjlJxHF/u/3wxJyZLjqE7a7CULJ4BtkdSIHM4Mf/PQ6x9vEqZdUV7E&#10;WTrRzb6hazQNsyhOlxP908dZb6hrRUnSiLAspRP9lhb6j0d//tPrcByuCC8vchJSDYikxTic6Kuy&#10;zMeDQRGuaEKKfpbTFPoWGU9ICZd8OYg4uQbiCRtYhuENBBFdESCPIJCQOK3u5/vcny0WcUhPsnCd&#10;0LSUs+CUkRI4UKzivKiohabHrTsUkzjkWZEtyn6YJQNJrFoUEDPdQb2qI2BSREpqjgxHuyJsohv6&#10;ABsZSZeygaa9TxeykWfrNKJRkPEUtqMxPgnHU1ZSngKpIEtLmLXiV7IXxxPCL9d5D6abwyLnMYvL&#10;W7Fs/eg10A5WGfBD+0A/r2NOi4kems6GBc5DGWD4g+HAUvsKizWdcVHeMioXZBoWrnZQP1dMYUYY&#10;m5PwEnnTGFwP3fTjjdvMwLuEGOGPMi4ZFT9u8JPH4eroNRnPs+j2nGs8K3ETtCIPZzEvyjNSlOeE&#10;g9yZOmpB+R4+Fiy7nuiUMZCFGKQB24ELGf+ia9ec5BO9+LwmnOoaSUNoBo6VvLoISrg2cY1kzIry&#10;ApcuLnJsyWEOhC1B0/AWbIno4gM0Fl/gLsOAqc3FXGIxzfVET0HrUAN5fAnal2YX4peuXYI8wEjQ&#10;IbEaMXxOCspi1FJD0C4yFkezmDF8kFBJGjAuN6K8McUYtk7eZZFs81ycgZz6Onm/WMhmu2oeNKjA&#10;HsJV8wGoQalW3uZ0ASZhok95TJiu5STNCpySZRwbnuHAd/UPYpbHZbiakSRmtxPdhgbcyIKKXRIT&#10;oaRB8h9J2qNEzjAsGh3f41mwHrkZYmmwU8g1+QEbhCoLQiHU9c5ubTP+aVjxFCvmcpnlUZCBJJea&#10;rb2JOStwc0vBB8EAmkaoJSioXXxAhr2cpW8WJTccPit7AT9KYT4Yuc3WwIhwnJB0TdhZfX0DWqNs&#10;Go2WFGUyHN/uaryRWmT0zZE9sk3Pqj4ddZPst/rO0PBMf2j49nDkeKZ52pMGcPvhMLvNvDKwTnCl&#10;niEpFkp40wyVX+pziptTN8D2MtFCFwsalmdFCaOArrwTVy/l4mA2D2bzKyZ6p9nc6FbLYKCQwSEo&#10;RE2KGGpadWKTdZl9xIsTymhJ1aGkIFPOsnLKKUE120j/tlbKno+EL2kpVSJOAU1JtXiEylqeNTSH&#10;nuX7hukNPX/UUllQacdyRyM4Ne2h43i+KxQ2HF9XKu/ZnmeZ7sh3TX/k+PLuVd3rua5rmL7pmWAX&#10;bF/0A0faq2qpOx7vAeJu5MMSIGMOWFrSkyidR/IhV4TfBhnLWkgSFJyCQQ/HcVRZJTk64xFVwEDx&#10;W9o/wB0f6ALvWBz98G+nr51/+GX29qfp2S+cXsUF7NESANGq6N+w4uY/gHWJdhV/+eEvr6avTA8N&#10;irgXqAQEPAKkk5cB4Fy1OQInYZsGE5KoJRxfHV0E2t+s4fDvSOBKCEuOhxFiw4qQvBBzg59qssrs&#10;sVQD/GYNXd8FPIF4jaeRLjBQE69safZ8eRcQIfBRgIiwfAWLQxBft4Is10SEZLfwUA748oQUareL&#10;2wIvkN2AKhDqS2XoNMOI3OWGFbfJPANHDZ8vIKG015sB0dmcFchg/NHaYldu8f1K0xYFdZT0rL4x&#10;tBt/o+Fe51Gxyq7P6BIMwD/p1qkEPT8TtQYlZTg6IOVPJFFnaaP9gvJNu5IUHH9OeYgukOBFY/zx&#10;ej5n9CL+0iZFb/B4Q47AL23NAVn/Gpx6ru1Pzd6JNwt6zsJze6OTkdnzLcsJnJHjDo+Pf9v4QO5D&#10;fSCz8n9gl1rPte2hEQROzz3xTnuOMQp6x6e21Tv1rRNr5NuuHQSN53oPfq7T8Lu88TqNP6/pW2VI&#10;f0Vhxr+edzxze87U9HvHhjXqzTxz5k9PTd91zd9QWECjgFfVt+AeNFWC9dzRBXubghNrD8Gd0rVS&#10;XIAD7sIFb/bMmz33O3LCbORTOJpmsQBJlS+JHWyXg4cdDa8OTgfh1MHng5y6bZ+iZVtqsyO1YJcz&#10;51deG0yz4cxZVXO38XoaGP9/dub2RiVw0jyNGWuYq5dkxsCKma7iCQGkcAYopBmhut9giCMpJML+&#10;JmtWxmdX7OKxoOL4FQSTXr15Zbo1tGjQ3A0xPHX6XYlDcRtpzCDw1EYZGzSCcECgkZwDxrpvlKVG&#10;dVGy96Lk7EHJ7aAEm8DkKtXX9mK9cvW1Vfj3D6mmN9weUj0Xvu/uRruxwmtKIOAERxan6+RxIBPk&#10;wRPysIGaQKuWAxl1DsBPPzL6hiFkRgSiRRM8uIVFlaDcYZrVt4f3sa0SEa9rUCUhnYMqEekcVG1B&#10;56BKRHYMgs3Y8EdeVDuitqJIsqys/BOpOTvx03PAMeYjcYxygbY9IYUwG56Qavl2T8gXooeivnFg&#10;tqTvHk/o5B14QqPf2RNCNCGdkxbmeAqn5VwcDLU3qtznjVfzVbdnLkC/fdL2Br7JEfzG5T9bfbEf&#10;qS+R3KTv7WCa/SHEVjzDdOyRM4LAp3/wL+u86deSjM/Zv3QeK2cqcHHwL0Wu8uBfvrhk4cG/3Cr/&#10;2NeMHfzLg39ZOTfPy7/0hX+5AfAb/wlyGxtn8hv8S2Mf/7JrUO1fdg2q/cuuQdUWeF2Dav/y7qA/&#10;ln/pPhLHKMeyxsvPLJQIm7SZ2l13n9xU+QLHtfAEtpVTtt1heyKYCeRaOUkI7UxF6cT2+JpQERK4&#10;Y4nucMZjyOSIyjvpwCVx+o7cqBxEY2AkMsItJ4/cnGcqBjmXkQrQzVlSahu1nOhvKGR/sQqpyNaQ&#10;NYK45SWNVH0W5ln/m/GPcXj5DvJskniVW4POOL2/s4SbAK7WM0jB6/uYyWnsxK+YkRy5VpWQXEB8&#10;HXKTSQ6TKdIlFI+1isLqOo39U4W7KjZ6nkz4QOrhOxe8weRlyiT4WrnbM8mGHErbRJ2hyFKr6MgD&#10;0CpWvBZTlSeWdkGpP1ReYl+VDcASjn9RrjQBr6RaqfAWm7MpCLpsC6ECUuRHoRVqDaHoT42VKXeI&#10;VWbvVMYAVE32VSantjIQt9xtbur5NaxIh7lBY6DWh3lDMS+wAO2nNkh1GySmCKB9ecPjCC2kyIRU&#10;tkGWKOxvEFqBuD2Sf2aV5Wsn/4ZVc3fyb79IH1h+YUBbC6yLeWTU9HuU3357ye3BBr288lpMm4sQ&#10;yJNUFT9pKe1ftWyh4V+rilYWvonqN1EHvkMoX9Z6H1Is/YJ3E/BonKyT1l521YXLeo+tSvynKad4&#10;Uik+SC++mSNK/f8oW3oRZpxuCfI9KLBe98uySZvVSKQratgkCAG4IjFJRyHkrvL9rpp+r29DvT5U&#10;8UKVrwPVc1Cyb0voV5U+9k3bGLojz3KHNpQRu47wpgV0ar5PgF50/WrB8y3pP0Ax8SrV01jzl1Ic&#10;h4pUlezvCLlgsKEVbKm8qd8v2II2qw6hAO7qrLHeFTh5aMDkoBcHvYBw5o4wSR317AiTiK5jWl5T&#10;qgIOSRwFECCUUQjUm09pXEdHsBl0sI58VDGFWuIrga8bulUAaDVfrsHfP8fF+5SpM0zFbqK4yI/h&#10;7b/LYqrCrkuSyylihPsEYjQFvj0LeLkdNalfza0m2hXMwLcwcH3b75aKVzr2j5fUS39sABXmAGzs&#10;Lu+W83x4NA1ixfgyNzvB12U4vIsDL6i8jWSGBkNmn3J8abzNxOY9GDlfQ5bhYkVyCLzVFMT7hLCb&#10;guHivfyj/wEAAP//AwBQSwMEFAAGAAgAAAAhAKIIB5H8BAAAhyYAABUAAABkcnMvY2hhcnRzL3N0&#10;eWxlMS54bWzsWuFu4jgQfpXID9AAPVpalUrdViudRG+rvZXut0kc8K5j52yzlD79jZ3ExAlp2KWw&#10;hb1/eBI5nm9mvhnPcBOp62iOpf5brxgJnlPGQaDGaK51dh2GKpqTFKuzlEZSKJHos0ikoUgSGpEw&#10;lnhJ+Swc9PqDcL0LKrbBjV1ERjh8IhEyxVqdCTkr90gZ7NK7CFNMOQpoPEaDwSW6vYHj4WeqvlDN&#10;iF0x/pkk8MLzGPVQaEUJZawhJElCIt0QJ4KvhSnlQsJH8LVVk9wzGXzHbIz0c9+K2SJ9FHEuuxj2&#10;evaL+BrEn5IkF5+X4rCyy+1NCAcvvmXPGJPk85MM1MsY9c0+wTciOfwGpY0W5nVfzwhrMhNydQfa&#10;H7PiKnuSBmHGg+UYXQ0HQxREOBujhGENP9MMbK34DAWYzQCRSBcWEYzGH8GyW5qnX9rBN8+oFNfM&#10;A8aqfkCKBY+NHcxBc3PkBwe7VEx3tdlyDVvZWLiTBAepiCGYMGNi+Zcw6nz6TqSkMQF1rWxCOSll&#10;ub8fzMMLv6u6aWktD5xacExnfeuyNQhPwsBtsekMmgcz1niCpwR8E/zjYPayYVRhpMvSt32XH5Ti&#10;msu3M1KLW8eemm51bzx3oQ+ne/ztrdl4GzdnusXNLSFVyaMWH5uO62zim8pZsGYqL7R+nJPA0lMR&#10;ryDfSKFNngxUFn2kUukJVvoJS8jMfRQAE2lDPQkQERAvoxkK5kK+1GXmPUjl8AQFS2m4W/27wJKg&#10;gP3Jgd3OL4aXFyjQdtEfDUYjFMjqk2n1CeYRbJUTfZAv7jWscxur7G6hgSh1QU65Hjkjb/RAI3wS&#10;lG/nj+YjgI4yxY7L9hi+WCbhopawb+1cQvwkwWZzOFqTYk2NkDuu+eXr7VbnD1vF5QniUGjukDCJ&#10;tYlFh/ktl9t3vKLSMgGAvk+PyPPnYDS8LCskyWNbhb6WjFt8BV+3VjSe8ziQHGyPWEJp+nbAdQD+&#10;juPNlIKuZu0i/RY7NLjbQ7+CdQ3/CV5Big3UKp0KuI9EVEYM+FbRFzJGQ8MNVQr4h0qSSJweob9X&#10;LgQHcHcfKIP5Fzw97otlWcpwe7sAx/Dc9uSuWr7NYrHkH/AGtsoDxOPwsluwE4eb2u4ns/qmsvAH&#10;ewpeWejZuYue3qCh4X18M69VrBFLkbnkcrAb0iumqXD5XoLC9YH8Ct9Z+LUKvytbV7GE7oGQB/V5&#10;4zu/EFiHoA+sw3sHYD0s4RYkDsgkHah6dG6i2wk2ht768DNoLjEofR/x13ekzr6jb0/dP1OtNQF1&#10;EtM+blbK+8o9HR6zb4jLrpIfhleleIcwbOI5pxPxW2UP1wjy0XVtox3Q9bEkOCbyt4LWJQofWpdW&#10;doCW1dAkM8LjwxKCrfcrPWGnlq+tA6GmLfBbtf3fPepgax0zJvTRzTgMo5cHt5YqF+cPRzWrqepR&#10;dL4UkZSoY58XdrtgTc98+T+ljZGL/VqQeze3jrtGDU19SnP3P8z0dmrnIZXpu5mNWNkUK2Iq5+KP&#10;BSbC1uprCdRunjbp3UraJwotLeU3aUdsVRL2r3pDUNwO3XfqsWUwQHrAap7/8UGt1IPQxZjCH5pb&#10;6DzAHHzvYGzqwmRPKXKDrovsoDf2HbpUrVPPrTvhxifrVcku1zMgs6Z3rQGF/+ssyOknPV/NJYzg&#10;m0T0iy6erjORG6qrVZGf3VDE+h9jt/8BAAD//wMAUEsDBBQABgAIAAAAIQAcFKeoAgEAAG4DAAAW&#10;AAAAZHJzL2NoYXJ0cy9jb2xvcnMxLnhtbJyTQW6DMBBFr4J8AAwkoRUK2WRdddETjAY7WLI9ke2m&#10;ze1rSKGFqkjg3czXf39mJB/RV0ia3Fu4a5F8Gm1jw9esDeFace6xFQZ8ahQ68iRDimQ4SalQ8MbB&#10;h7IXXmR5wbEFF3oK+8bAHwpdhY0RkpyB4FNyl4FhdKRkJTegLEuMCG3N8I5asEQ1NcszdjpC1U8j&#10;ztolN9A1A0RhQ874v1qxoO0WtP2CdljQyk6LJ72BUxAU2VnZDarfzQs1jw3KLL7Ow3+bpoi553nw&#10;9KhXKR+oeL7tqBXx48jT+P2G+MMGz9PgmcbvhvaKTUbUCs848jR+bM9QXfnzvU5fAAAA//8DAFBL&#10;AwQUAAYACAAAACEARxTS7+YJAACfLgAAFQAAAGRycy9jaGFydHMvY2hhcnQyLnhtbOxa62/byBH/&#10;XqD/A0sEuBaFJL71QOSDLVlBUPtixMl9aFEcVtRKYr18ZLmypRzuf+/MPiRSlhnZOfeSwglgcR8c&#10;zs5rf7M7r39cp8y6pbxM8mxou23HtmgW57MkWwztjx8mrZ5tlYJkM8LyjA7tDS3tH0/+/KfX8SBe&#10;Ei6uCxJTC4hk5SAe2kshikGnU8ZLmpKynRc0g7F5zlMioMkXnRknd0A8ZR3PcaKOJGJrAuQJBFKS&#10;ZOZ9fsz7+XyexHScx6uUZkJxwSkjAiRQLpOiNNRiN+LePYppEvO8zOeiHedpRxEziwJibtjZruoE&#10;hDQjgrp9J7BuCRvajt3BTkayheqgWevjterk+Sqb0dko5xmoozI/jQenTFCeAalRngngWssrPUri&#10;KeE3q6IF7BawyGnCErGRy7ZPXgPt0TIHeVjv6adVwmk5tGM32IkgeKwAnG6n1/G0XmGxbjAoxYZR&#10;tSDX8XC1ne13JQsTwtiUxDcom8rk7dTdOL64Lwx8S5oRPohEMCof1viXJ/Hy5DUZTPPZ5opbPBeo&#10;BKss4knCS3FBSnFFONida6MXiHfwZ87yu6FNGQNbSMAasB+kkPPPtnXHSTG0y08rwqltkSyGbpCY&#10;4KYxEtB2cY1kwEpxjUuXjQJ7iiuOPzM6fw/clJ9hquMAP1PJQCJ5Ww3tDFwN3Y4nN+ByWX4tn2zr&#10;BowAZoLjyCXI6VNSUpagazqgTzIoc5bMJgljsoF+SEeMK+mLtSvnsFV6mc9UXxQiB4rfVfpuPlfd&#10;vunuAElDBRS39wF0m8wSm4LOIQ4M7VOeEGZbBcnyElnynDMncgL4Nf/BtopExMsJSRO2Gdo+dKD2&#10;SipVIxmhpELy72nWokRxGJeVgd/jW7AepQy5NK0eqSMOCkI/BUuQPrqvLRTv86z+ORYJq0GGxcko&#10;B4sVVmC9STgrUZ9CLh2G4RmMtGOcBh6E9CFGNvkKZsWDlGQrwi627TVYkXZsOltQ1FE82BzqXCur&#10;6rfdnhsFTjeMgsDvO2Fw3pJeDq9pu2t7Tuh6PfM36OkZwE7989Cx4ywHJ4WWoqGjbKnVmeXoDsrC&#10;M5TCtgNWzGQPnc9pLC5KAbOArnoT16/E9hI9cPN6iR77kepg9KDZDLcUDPDV+IGWZRxM2RU6mNmt&#10;yErkH7AxpowKqmOzNuSC5eKUU4LetTP5ujeYkQ+EL6hQfpBkgCSUUz7aU5027Ey+2+uFbhj2HTfy&#10;5aa29VMYD8LQ9d2w6zh9z+33++pLd9oH21HU63ndftjthmHXd/TwcjscAu0gjCIvjNzAdXx8vdnJ&#10;cZsbIehEQSwALxUAJBU9BVH5TPFwS/hmlLO8BqPArSlEuXiQzHQ00uLN+YzqDVL3qLgH++97Osc3&#10;5ic//CtoW1fvf5m8/en04hdOb5MSlLQANLAs22tWrv8NQI9Yt8nnH/7y6vSV5+FS5LtAZURgA0U6&#10;hRgByNPa0fIshAUMqd07HtyeXI+sv3o9529I4FZKpMAIjcDIEFINyRs8amZ1sGOZBeDF64XdEKwV&#10;wQrPZrbEAg3AYLq4DwwQAEh5kAFhxRIWh0Fg2wvG3IALCgBXY1JqbZebEhuoHDKQOFd5Q2PwRdiq&#10;FFZu0mkOWQp+X0IjYylmwuxiykoUMD7UVBwqg3jYa+qmoDeQltcOfCfc/ovc43ahcpnfXdAFRIB/&#10;0L29CEZ+JnoN2spw9oiIn0iq99BK/zXlu35tKTj/ivIY8b+URWX+2Wo6ZfQ6+VwnRde4qaFE4Mla&#10;cUCYv47Oo9DvnrqtcTQZtYJ5FLb6477b6npeMAr6Qdg7O/ttlwCEj00AXAP+QUu17/p+zxmNglY4&#10;js5bgdMftc7Ofa913vXGXr/rh/5oVPlu9OjvBpWkIxqssuTTir7VkfRXNGb81xp3vbAV9CaQ2Z5P&#10;gtYkOHfPQscbTZzebzoEgaykxxnpgZMZw/rWMQV7m0EG5/cgeNuWkA3IPkNo8OrItDrycBYjw0Zx&#10;CnvTJJHQyCRSOHBMdtNHNiC5gb+PSm6+NqnpmuwF2KwkNZ7pbg5ezwPr/+Ck5mhYAjvN84SxSrj6&#10;nsIYRDE31DIhgBQuAIVUj2cgOjwQMOSWFBMZf9MVE8nFLYNU/mmg4uyV5wxevXnluVtoUaF5GGJE&#10;eve7lZviPtKYwKlLHWUgQlFoBOGARCMFB4z10CxPz2qi5B9FKTiCUthACZTA1Cr1j1kIHorgQiKx&#10;/NIqug9PMez19qeY78LvfW3UOw1e0wYBOzhylq3SJ9uDJ+1hBzWB1tYO1JHrCPLzE6ftONJm5Cms&#10;7IIP17CoNpR7QvPafu8hsRkTiZomGQtpnGRMpHGSUUHjJGMiByaBMnbyUQ2jEa2KMs1zYfIT5TkG&#10;AXxzOAbQ25NwjE6B9jMhjTArmZDu+fpMyJemh6a+S2D2rO+BTGh8CZlQ1//fZkJ4yKGSk9pB6neQ&#10;tLjtwIV82w89z4u6nusAylYn6I0nZ4hsr3K9oenTgmcCAFrPL3lM8w3SMXmM90T/f8ljXvKY7/ty&#10;5iWP2btj/9KFtDmOgS34JY+pnqnush2DUl/ymHrKorOJeqdBzb9fHuPLPGYHFHc4Hc7Qd0nLV+Qx&#10;zjF5TNMkYyFR06RtHtM0aZvHNE3a5jH3J/1/5TH+E3GMTmAQzshTlmdCrE89sgIl7Vi7n1aStTmX&#10;9r1uGPjdSH9ob8Dt9g2Cr919geudyqv5vfk7QmVM4I0Fpl05T+DGQJY3qWuDNMkuyVqfdVcmzuTV&#10;Y+1qgay3qcFUZcTgm5NUWDu3HNpvKFwzYtVHma/gdgLOx27oTBfBYOrxn5x/SOKbS7jPqd/hwGCS&#10;PTwo4KVqcpJBNv4hV2wcPIfHm69+6JmLrzmc48IdWFoAM2W2gAodtoDymRiKdfD8elsFcPyV1KF6&#10;gFakLhbgiPvbqSr6o87dX4qJZGUX3B5ta70egVcxLSxP9Y2kjAwmAECBG46Zc2esFvgn5doXsFXz&#10;WjZlp2Dqqg/NXd7EQS9Ud0GZlerHGyLZn+WX+mwanK1CB2LYNs7ACdnBgLPjrxJHGgIOhgO9Pv19&#10;+Erl1WoI0qcFlRDEFMMyorzhyQxjoor+tcvv40NA7Yhne5utZHCo2sU190f1a6We6W6+VjruDAkE&#10;cn+BB6IuxptavNXqPBBvoXpLS+6p4fa+Ze62mgbLlENnVNxRqq1xqhoVRX7Mkq1FYjesf2ttB6N8&#10;LXaDxBuKCIBWtXYGn39OyncZ05fz2sRmSVmcQa3OTXmqz8EWpFAsIq4Yg1+UWBgKu+aef5hiFMNo&#10;k0FhjcWBk0VVsHG8zX71tgU8fPHyVvGpveoREQx2aKxTZmMshuFQaQPlJ29nChdjmPpYYD10XYjV&#10;d6T6ZS2vrCs/+S8AAAD//wMAUEsDBBQABgAIAAAAIQCiCAeR/AQAAIcmAAAVAAAAZHJzL2NoYXJ0&#10;cy9zdHlsZTIueG1s7FrhbuI4EH6VyA/QAD1aWpVK3VYrnURvq72V7rdJHPCuY+dss5Q+/Y2dxMQJ&#10;adilsIW9f3gSOZ5vZr4Zz3ATqetojqX+W68YCZ5TxkGgxmiudXYdhiqakxSrs5RGUiiR6LNIpKFI&#10;EhqRMJZ4SfksHPT6g3C9Cyq2wY1dREY4fCIRMsVanQk5K/dIGezSuwhTTDkKaDxGg8Elur2B4+Fn&#10;qr5QzYhdMf6ZJPDC8xj1UGhFCWWsISRJQiLdECeCr4Up5ULCR/C1VZPcMxl8x2yM9HPfitkifRRx&#10;LrsY9nr2i/gaxJ+SJBefl+KwssvtTQgHL75lzxiT5POTDNTLGPXNPsE3Ijn8BqWNFuZ1X88IazIT&#10;cnUH2h+z4ip7kgZhxoPlGF0NB0MURDgbo4RhDT/TDGyt+AwFmM0AkUgXFhGMxh/Bsluap1/awTfP&#10;qBTXzAPGqn5AigWPjR3MQXNz5AcHu1RMd7XZcg1b2Vi4kwQHqYghmDBjYvmXMOp8+k6kpDEBda1s&#10;QjkpZbm/H8zDC7+rumlpLQ+cWnBMZ33rsjUIT8LAbbHpDJoHM9Z4gqcEfBP842D2smFUYaTL0rd9&#10;lx+U4prLtzNSi1vHnppudW88d6EPp3v87a3ZeBs3Z7rFzS0hVcmjFh+bjuts4pvKWbBmKi+0fpyT&#10;wNJTEa8g30ihTZ4MVBZ9pFLpCVb6CUvIzH0UABNpQz0JEBEQL6MZCuZCvtRl5j1I5fAEBUtpuFv9&#10;u8CSoID9yYHdzi+Glxco0HbRHw1GIxTI6pNp9QnmEWyVE32QL+41rHMbq+xuoYEodUFOuR45I2/0&#10;QCN8EpRv54/mI4COMsWOy/YYvlgm4aKWsG/tXEL8JMFmczhak2JNjZA7rvnl6+1W5w9bxeUJ4lBo&#10;7pAwibWJRYf5LZfbd7yi0jIBgL5Pj8jz52A0vCwrJMljW4W+loxbfAVft1Y0nvM4kBxsj1hCafp2&#10;wHUA/o7jzZSCrmbtIv0WOzS420O/gnUN/wleQYoN1CqdCriPRFRGDPhW0RcyRkPDDVUK+IdKkkic&#10;HqG/Vy4EB3B3HyiD+Rc8Pe6LZVnKcHu7AMfw3Pbkrlq+zWKx5B/wBrbKA8Tj8LJbsBOHm9ruJ7P6&#10;prLwB3sKXlno2bmLnt6goeF9fDOvVawRS5G55HKwG9Irpqlw+V6CwvWB/ArfWfi1Cr8rW1exhO6B&#10;kAf1eeM7vxBYh6APrMN7B2A9LOEWJA7IJB2oenRuotsJNobe+vAzaC4xKH0f8dd3pM6+o29P3T9T&#10;rTUBdRLTPm5WyvvKPR0es2+Iy66SH4ZXpXiHMGziOacT8VtlD9cI8tF1baMd0PWxJDgm8reC1iUK&#10;H1qXVnaAltXQJDPC48MSgq33Kz1hp5avrQOhpi3wW7X93z3qYGsdMyb00c04DKOXB7eWKhfnD0c1&#10;q6nqUXS+FJGUqGOfF3a7YE3PfPk/pY2Ri/1akHs3t467Rg1NfUpz9z/M9HZq5yGV6buZjVjZFCti&#10;KufijwUmwtbqawnUbp426d1K2icKLS3lN2lHbFUS9q96Q1DcDt136rFlMEB6wGqe//FBrdSD0MWY&#10;wh+aW+g8wBx872Bs6sJkTylyg66L7KA39h26VK1Tz6074cYn61XJLtczILOmd60Bhf/rLMjpJz1f&#10;zSWM4JtE9Isunq4zkRuqq1WRn91QxPofY7f/AQAA//8DAFBLAwQUAAYACAAAACEAHBSnqAIBAABu&#10;AwAAFgAAAGRycy9jaGFydHMvY29sb3JzMi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DDIlJqSCgAALjkAABUAAABkcnMvY2hhcnRzL2NoYXJ0My54bWzsW2tv&#10;2zgW/b7A/get0MXsYmFbT1sy6gwSJy6KTadB086HXSwGtEzb2lCPUnQSdzD/fe/lQ37EUZ206aSz&#10;TgDbIimK5H3wHN6rlz/eZsy6prxKi3xgu23HtmieFJM0nw3sD+9Hrci2KkHyCWFFTgf2klb2j0d/&#10;/tPLpJ/MCReXJUmoBZ3kVT8Z2HMhyn6nUyVzmpGqXZQ0h7ppwTMi4JLPOhNObqDzjHU8x+l2ZCe2&#10;7oA8ooOMpLm5n+9zfzGdpgk9LZJFRnOhRsEpIwJWoJqnZWV6S9wu9+70mKUJL6piKtpJkXVUZ2ZS&#10;0JkbdupZHcEiTYigbuwE1jVhA9uxO1jISD5TBTRvfbhUhbxY5BM6GRY8B3Gstc+S/jETlOfQ1bDI&#10;BYxar1e214pnhF8tyhYMt4RJjlOWiqWctn30EvoezgtYD+sd/bhIOa0GduIGqyUIHroATq8TdTwt&#10;V5isG/QrsWRUTch1PJxtp36uHMKIMDYmyRWuzVrjuumqHm/cXgy8S6oR/hCpYFT+uMVPnibzo5ek&#10;Py4mywtu8UKgEKyqTEYpr8Q5qcQF4aB3ro1WIN7Cx5QVNwObMga6kII2YDmsQsE/2dYNJ+XArj4u&#10;CKe2RfIEimHFBDcXQwHXLs6R9FklLnHq8qLEkvKC49eETt/BaKpP0NRxYDxjOYBUjm0xsHMwNTQ7&#10;nl6ByeXFpfxlW1egBNASDEdOQTYfk4qyFE3TAXmSflWwdDJKGZMXaId0yLhafXHryjZskb0pJqqs&#10;G+II1HgX2dvpVBX7prgDXZpeQHBbD0CzyS2xLOkU/MDAPuYpYbZVkryocEiec+J0nQC+zT/oVpmK&#10;ZD4iWcqWA9uHApReRaVo5EAoWevyH1neokSNMKnWKr7Gs2A+Shhyalo8UkYcBIR2CpogbXRbWri8&#10;TzP7p5gkzAYHLI6GBWisQDkKOWU1V6z73IStbU37Dmdv+dZJsay2pk/zCToBNMk/jsRXk1KqDZ/G&#10;HcIPIb0jI8tiAXqQ9DOSLwg7r69vwT9ol00nM4rWl/SXuwpvlb9w2rD3ubEXBr7nx72o5/v6Ju1m&#10;2gH4/rBrPs9ash6GsvloKFiNqgDXC1f6Caq/ShtpXqCTU34rR/2tC0C3mSyh0ylNxHkloBX0q+7E&#10;uStjOOwJCEkOe8L2/rNzT1iZ04aPQM2CbV3ql9IrNC6DQchCFO/x4pQyKqjecTUILFkhjjklaFkr&#10;ld+0BlPznvAZFcoO0hzwobKFx1hp13eiXhR2e34UxIEroQqYtrFi14PaIOzB9h86QS8I1ZNuTH03&#10;9B0/Dnux78QAdoOuqp/X9dh1z/GdXhjCdyz7b7ZyRC9D5BK4EjOAwSXwA9WfYh58oh5yTfhyWLBi&#10;Ax2DXVPYxJJ+OjGuSLUu+IRq3KNXXDk9gFXv6BTvmB798O+gbV28+2X0+qfj8184vU4rkNIMQN68&#10;at+y6vY/gN+JdZ1++uEvL45f+C76EXkv9DIkgIuwn1IMAbtr8egFLYUFA1KgLOlfH10Orb/5nvt3&#10;7OBaqkuJGzDiXdORupBjg596sNrbsdwCTOpFIBhQV8SgPJ/Y6Paa8N54dhfvIa7TeI+wcg6TQy9Q&#10;l4I2N8C9EjDzKam0tKtlhRe43AAfkL4oc2j0vshGlMCqZTYugHzi8yXiVW561WByPmYVLjD+2BCx&#10;1sr7zUarQsttez3f9f0gcCLHjePYO2u5Wme1zre8thP5a39xdNZS1KNxc6rmxc05nYFj+Cc15qM0&#10;D2t+JnpmWvewbEjETyTT2+pa+SXlq3KtP9j+gvIEyZ5cobX2J4vxmNHL9NNmV/QW9zpcJ/hlLTjQ&#10;iV+HZ2CwvWO3ddodDVvBtBu24tPYbfU8LxiC/YfRyclvK7YXPpTtuYbpgew2nuv7kTMcBq3wtHvW&#10;Cpx42Do5873WWc879eKeH/rD4dpzuw9+brDGMLv9RZ5+XNDX2sH+iiqOfy0nPHNbwegkaEXDs6h1&#10;GgIT6bmh64zC31BWYGewVuZbrh4UGXV77lCDvc6BrvsRcEjbEvICjhpCuODrNeP1mvspq3Qm5TFs&#10;WaNUIibDmrFiHyob4zCAycLng5jsNq9o8mi70AruVdqjAbGtGaxniptd2tOwmN+Zwe6NVmD/eRo3&#10;tuauvic3Bl7MDfWaEMAP54BN1s/i7ncYcqNKiPS/2YKJ9PyawbnN46DGyQsv7r949cJ3asCx1udu&#10;4KF3NXYtt8pt/DGCI7ZN7IG4RWEUBAkSo5QckNd9rTzdqqknf6+egj16Cht6AiHoWd4z2a6Yf24W&#10;vfubmOFF203Mc+H7rjQ2Cw2K0woBOzgucb7IHqsPviv1YQVAoa9aD9T5+hAo+5HTdpTOyCN3WQQP&#10;3kCoWlGM9PHYEKXf9dp+dN+yGRVpbGQ0pLGRUZHGRkYEjY2MiuxoBMJYrY+6MBLRoqiyohCGtSjY&#10;thM/PQcc4z4Sx2hitM2PNMJc40e65Mv5kYf68yh+dPoG+JHb+7b8CNGEoiwbmONZUhm9oWqm4bYj&#10;L3K7jhv4cRB3XT88cJY66vi5EN1z5izeI239wFkOnOX7jrodOMtW8sS+buzAWQ6cxQDm58VZPMlZ&#10;VqBwhckBJa4IyhdwFmcfztLUqOYsTY1qztLUyIig29So5ix3G/2xOIv/SByjyUp99P/MjqdASKuh&#10;3aWQ5NacQUOMLPC7jhMpbrlVEXRjycKhu43oFxwXHMvI/Fb7VUdVQuCOGVL2gqcQHZB5aypEkKX5&#10;G3Krz7XXGk5k9HEjjEBuLwp9rjVWIwTbHGXCWpnlwH5FIdKI6TxVsYBIBJyFXdGJzm7C0Mh/C/4+&#10;Ta7eQERnM4oDlWl+f6WAmyCiU48gB+b9vlDD2HnmjrGvOPRM6GsKZ7YQBctKGEyVzyD1is0gLyqB&#10;LCw8q64TAfYPSu1KCWjBoss/mWv1TNLFfq8z9kOWmEzZg0hRncT3ALyKGaPVsY5JSs9gHABkLmKd&#10;OWPGhIF/Ua5tAa+UYekDGjZmx6DqqgzVXUbdoBSCHpA/p9uqYAicgBVv9Dk0GJuqk4cI4HRqPwOn&#10;YTsdzmp8a36kweGgO9Dzw2iUCq2t3drsgpiaiPQor3g6QZ8oz9ONN1Dh7/1dwMZxTh3PVmuwK4Tk&#10;mlgRRLrWQkiRKW4OIe13XgTLfneCdaqIOnv7GumqXz1F9eBzvoPMVBSSDNQ+SULuk6ak/tUqphYA&#10;lzRbZNZlUnC6kZ+JHldG6JVxgBkpW2lI/tiVp9iUvBi23dBzwzjyA8+PepCwrNMTNxKjnF4MNa4f&#10;hSH4i552cpsJWwjo6iTK55u+ePARMj3+/zv2j5ZkMhV3oH9I49jE/ToC8Q1x/waaBz/QmFh2wPDf&#10;9E0PfC2DCXSCpL9ftgvekVTSbe566+KL8PSKIDfgaVl1QsUNpRpDj9XFGvz8kKc1jtYevsbIBo2u&#10;EUylkXVBs46Cwa0n/eLvn9Pqbc5MUE+NY5JW5Qm8iHBVHWuKPiOlqsLTkFNA8xW+pwRb5haqN0m0&#10;ZqBNMBhzQ3fEPh+KtOupP5ZsSwX6THqZGqdOhX2AnsC5Ar42x04xiZdDhjCkzb6eqNM8JFcfSnw9&#10;b3MR1++RsEO+WiZfczz6HwAAAP//AwBQSwMEFAAGAAgAAAAhAKIIB5H8BAAAhyYAABUAAABkcnMv&#10;Y2hhcnRzL3N0eWxlMy54bWzsWuFu4jgQfpXID9AAPVpalUrdViudRG+rvZXut0kc8K5j52yzlD79&#10;jZ3ExAlp2KWwhb1/eBI5nm9mvhnPcBOp62iOpf5brxgJnlPGQaDGaK51dh2GKpqTFKuzlEZSKJHo&#10;s0ikoUgSGpEwlnhJ+Swc9PqDcL0LKrbBjV1ERjh8IhEyxVqdCTkr90gZ7NK7CFNMOQpoPEaDwSW6&#10;vYHj4WeqvlDNiF0x/pkk8MLzGPVQaEUJZawhJElCIt0QJ4KvhSnlQsJH8LVVk9wzGXzHbIz0c9+K&#10;2SJ9FHEuuxj2evaL+BrEn5IkF5+X4rCyy+1NCAcvvmXPGJPk85MM1MsY9c0+wTciOfwGpY0W5nVf&#10;zwhrMhNydQfaH7PiKnuSBmHGg+UYXQ0HQxREOBujhGENP9MMbK34DAWYzQCRSBcWEYzGH8GyW5qn&#10;X9rBN8+oFNfMA8aqfkCKBY+NHcxBc3PkBwe7VEx3tdlyDVvZWLiTBAepiCGYMGNi+Zcw6nz6TqSk&#10;MQF1rWxCOSllub8fzMMLv6u6aWktD5xacExnfeuyNQhPwsBtsekMmgcz1niCpwR8E/zjYPayYVRh&#10;pMvSt32XH5Timsu3M1KLW8eemm51bzx3oQ+ne/ztrdl4GzdnusXNLSFVyaMWH5uO62zim8pZsGYq&#10;L7R+nJPA0lMRryDfSKFNngxUFn2kUukJVvoJS8jMfRQAE2lDPQkQERAvoxkK5kK+1GXmPUjl8AQF&#10;S2m4W/27wJKggP3Jgd3OL4aXFyjQdtEfDUYjFMjqk2n1CeYRbJUTfZAv7jWscxur7G6hgSh1QU65&#10;Hjkjb/RAI3wSlG/nj+YjgI4yxY7L9hi+WCbhopawb+1cQvwkwWZzOFqTYk2NkDuu+eXr7VbnD1vF&#10;5QniUGjukDCJtYlFh/ktl9t3vKLSMgGAvk+PyPPnYDS8LCskyWNbhb6WjFt8BV+3VjSe8ziQHGyP&#10;WEJp+nbAdQD+juPNlIKuZu0i/RY7NLjbQ7+CdQ3/CV5Big3UKp0KuI9EVEYM+FbRFzJGQ8MNVQr4&#10;h0qSSJweob9XLgQHcHcfKIP5Fzw97otlWcpwe7sAx/Dc9uSuWr7NYrHkH/AGtsoDxOPwsluwE4eb&#10;2u4ns/qmsvAHewpeWejZuYue3qCh4X18M69VrBFLkbnkcrAb0iumqXD5XoLC9YH8Ct9Z+LUKvytb&#10;V7GE7oGQB/V54zu/EFiHoA+sw3sHYD0s4RYkDsgkHah6dG6i2wk2ht768DNoLjEofR/x13ekzr6j&#10;b0/dP1OtNQF1EtM+blbK+8o9HR6zb4jLrpIfhleleIcwbOI5pxPxW2UP1wjy0XVtox3Q9bEkOCby&#10;t4LWJQofWpdWdoCW1dAkM8LjwxKCrfcrPWGnlq+tA6GmLfBbtf3fPepgax0zJvTRzTgMo5cHt5Yq&#10;F+cPRzWrqepRdL4UkZSoY58XdrtgTc98+T+ljZGL/VqQeze3jrtGDU19SnP3P8z0dmrnIZXpu5mN&#10;WNkUK2Iq5+KPBSbC1uprCdRunjbp3UraJwotLeU3aUdsVRL2r3pDUNwO3XfqsWUwQHrAap7/8UGt&#10;1IPQxZjCH5pb6DzAHHzvYGzqwmRPKXKDrovsoDf2HbpUrVPPrTvhxifrVcku1zMgs6Z3rQGF/+ss&#10;yOknPV/NJYzgm0T0iy6erjORG6qrVZGf3VDE+h9jt/8BAAD//wMAUEsDBBQABgAIAAAAIQCiCAeR&#10;/AQAAIcmAAAVAAAAZHJzL2NoYXJ0cy9zdHlsZTQueG1s7FrhbuI4EH6VyA/QAD1aWpVK3VYrnURv&#10;q72V7rdJHPCuY+dss5Q+/Y2dxMQJadilsIW9f3gSOZ5vZr4Zz3ATqetojqX+W68YCZ5TxkGgxmiu&#10;dXYdhiqakxSrs5RGUiiR6LNIpKFIEhqRMJZ4SfksHPT6g3C9Cyq2wY1dREY4fCIRMsVanQk5K/dI&#10;GezSuwhTTDkKaDxGg8Elur2B4+Fnqr5QzYhdMf6ZJPDC8xj1UGhFCWWsISRJQiLdECeCr4Up5ULC&#10;R/C1VZPcMxl8x2yM9HPfitkifRRxLrsY9nr2i/gaxJ+SJBefl+KwssvtTQgHL75lzxiT5POTDNTL&#10;GPXNPsE3Ijn8BqWNFuZ1X88IazITcnUH2h+z4ip7kgZhxoPlGF0NB0MURDgbo4RhDT/TDGyt+AwF&#10;mM0AkUgXFhGMxh/Bsluap1/awTfPqBTXzAPGqn5AigWPjR3MQXNz5AcHu1RMd7XZcg1b2Vi4kwQH&#10;qYghmDBjYvmXMOp8+k6kpDEBda1sQjkpZbm/H8zDC7+rumlpLQ+cWnBMZ33rsjUIT8LAbbHpDJoH&#10;M9Z4gqcEfBP842D2smFUYaTL0rd9lx+U4prLtzNSi1vHnppudW88d6EPp3v87a3ZeBs3Z7rFzS0h&#10;VcmjFh+bjuts4pvKWbBmKi+0fpyTwNJTEa8g30ihTZ4MVBZ9pFLpCVb6CUvIzH0UABNpQz0JEBEQ&#10;L6MZCuZCvtRl5j1I5fAEBUtpuFv9u8CSoID9yYHdzi+Glxco0HbRHw1GIxTI6pNp9QnmEWyVE32Q&#10;L+41rHMbq+xuoYEodUFOuR45I2/0QCN8EpRv54/mI4COMsWOy/YYvlgm4aKWsG/tXEL8JMFmczha&#10;k2JNjZA7rvnl6+1W5w9bxeUJ4lBo7pAwibWJRYf5LZfbd7yi0jIBgL5Pj8jz52A0vCwrJMljW4W+&#10;loxbfAVft1Y0nvM4kBxsj1hCafp2wHUA/o7jzZSCrmbtIv0WOzS420O/gnUN/wleQYoN1CqdCriP&#10;RFRGDPhW0RcyRkPDDVUK+IdKkkicHqG/Vy4EB3B3HyiD+Rc8Pe6LZVnKcHu7AMfw3Pbkrlq+zWKx&#10;5B/wBrbKA8Tj8LJbsBOHm9ruJ7P6prLwB3sKXlno2bmLnt6goeF9fDOvVawRS5G55HKwG9Irpqlw&#10;+V6CwvWB/ArfWfi1Cr8rW1exhO6BkAf1eeM7vxBYh6APrMN7B2A9LOEWJA7IJB2oenRuotsJNobe&#10;+vAzaC4xKH0f8dd3pM6+o29P3T9TrTUBdRLTPm5WyvvKPR0es2+Iy66SH4ZXpXiHMGziOacT8Vtl&#10;D9cI8tF1baMd0PWxJDgm8reC1iUKH1qXVnaAltXQJDPC48MSgq33Kz1hp5avrQOhpi3wW7X93z3q&#10;YGsdMyb00c04DKOXB7eWKhfnD0c1q6nqUXS+FJGUqGOfF3a7YE3PfPk/pY2Ri/1akHs3t467Rg1N&#10;fUpz9z/M9HZq5yGV6buZjVjZFCtiKufijwUmwtbqawnUbp426d1K2icKLS3lN2lHbFUS9q96Q1Dc&#10;Dt136rFlMEB6wGqe//FBrdSD0MWYwh+aW+g8wBx872Bs6sJkTylyg66L7KA39h26VK1Tz6074cYn&#10;61XJLtczILOmd60Bhf/rLMjpJz1fzSWM4JtE9Isunq4zkRuqq1WRn91QxPofY7f/AQAA//8DAFBL&#10;AQItABQABgAIAAAAIQAryh2DhwEAABsIAAATAAAAAAAAAAAAAAAAAAAAAABbQ29udGVudF9UeXBl&#10;c10ueG1sUEsBAi0AFAAGAAgAAAAhADj9If/WAAAAlAEAAAsAAAAAAAAAAAAAAAAAuAEAAF9yZWxz&#10;Ly5yZWxzUEsBAi0AFAAGAAgAAAAhAFbBeF/9AQAA8QQAABkAAAAAAAAAAAAAAAAAtwIAAGRycy9k&#10;cmF3aW5ncy9kcmF3aW5nMi54bWxQSwECLQAUAAYACAAAACEAKy98FbQBAAA9BAAAGQAAAAAAAAAA&#10;AAAAAADrBAAAZHJzL2RyYXdpbmdzL2RyYXdpbmcxLnhtbFBLAQItABQABgAIAAAAIQA1BcOqZgIA&#10;ACwKAAAOAAAAAAAAAAAAAAAAANYGAABkcnMvZTJvRG9jLnhtbFBLAQItABQABgAIAAAAIQBFF524&#10;3gAAAAgBAAAPAAAAAAAAAAAAAAAAAGgJAABkcnMvZG93bnJldi54bWxQSwECLQAUAAYACAAAACEA&#10;HBSnqAIBAABuAwAAFgAAAAAAAAAAAAAAAABzCgAAZHJzL2NoYXJ0cy9jb2xvcnM0LnhtbFBLAQIt&#10;ABQABgAIAAAAIQDa83vZpAEAAJEDAAAgAAAAAAAAAAAAAAAAAKkLAABkcnMvY2hhcnRzL19yZWxz&#10;L2NoYXJ0MS54bWwucmVsc1BLAQItABQABgAIAAAAIQAEPNWbggEAAPsCAAAgAAAAAAAAAAAAAAAA&#10;AIsNAABkcnMvY2hhcnRzL19yZWxzL2NoYXJ0Mi54bWwucmVsc1BLAQItABQABgAIAAAAIQC0jmdN&#10;gAEAAPsCAAAgAAAAAAAAAAAAAAAAAEsPAABkcnMvY2hhcnRzL19yZWxzL2NoYXJ0My54bWwucmVs&#10;c1BLAQItABQABgAIAAAAIQAy5xPcpAEAAJEDAAAgAAAAAAAAAAAAAAAAAAkRAABkcnMvY2hhcnRz&#10;L19yZWxzL2NoYXJ0NC54bWwucmVsc1BLAQItABQABgAIAAAAIQBTn38a0AAAALECAAAZAAAAAAAA&#10;AAAAAAAAAOsSAABkcnMvX3JlbHMvZTJvRG9jLnhtbC5yZWxzUEsBAi0AFAAGAAgAAAAhAIGV5xu+&#10;CQAAJigAABUAAAAAAAAAAAAAAAAA8hMAAGRycy9jaGFydHMvY2hhcnQ0LnhtbFBLAQItABQABgAI&#10;AAAAIQAcFKeoAgEAAG4DAAAWAAAAAAAAAAAAAAAAAOMdAABkcnMvY2hhcnRzL2NvbG9yczMueG1s&#10;UEsBAi0AFAAGAAgAAAAhAJrU1oIQCwAA3z8AABUAAAAAAAAAAAAAAAAAGR8AAGRycy9jaGFydHMv&#10;Y2hhcnQxLnhtbFBLAQItABQABgAIAAAAIQCiCAeR/AQAAIcmAAAVAAAAAAAAAAAAAAAAAFwqAABk&#10;cnMvY2hhcnRzL3N0eWxlMS54bWxQSwECLQAUAAYACAAAACEAHBSnqAIBAABuAwAAFgAAAAAAAAAA&#10;AAAAAACLLwAAZHJzL2NoYXJ0cy9jb2xvcnMxLnhtbFBLAQItABQABgAIAAAAIQBHFNLv5gkAAJ8u&#10;AAAVAAAAAAAAAAAAAAAAAMEwAABkcnMvY2hhcnRzL2NoYXJ0Mi54bWxQSwECLQAUAAYACAAAACEA&#10;oggHkfwEAACHJgAAFQAAAAAAAAAAAAAAAADaOgAAZHJzL2NoYXJ0cy9zdHlsZTIueG1sUEsBAi0A&#10;FAAGAAgAAAAhABwUp6gCAQAAbgMAABYAAAAAAAAAAAAAAAAACUAAAGRycy9jaGFydHMvY29sb3Jz&#10;Mi54bWxQSwECLQAUAAYACAAAACEAMMiUmpIKAAAuOQAAFQAAAAAAAAAAAAAAAAA/QQAAZHJzL2No&#10;YXJ0cy9jaGFydDMueG1sUEsBAi0AFAAGAAgAAAAhAKIIB5H8BAAAhyYAABUAAAAAAAAAAAAAAAAA&#10;BEwAAGRycy9jaGFydHMvc3R5bGUzLnhtbFBLAQItABQABgAIAAAAIQCiCAeR/AQAAIcmAAAVAAAA&#10;AAAAAAAAAAAAADNRAABkcnMvY2hhcnRzL3N0eWxlNC54bWxQSwUGAAAAABcAFwAoBgAAY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style="position:absolute;top:65;width:29764;height:29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NwBwQAAANoAAAAPAAAAZHJzL2Rvd25yZXYueG1sRI/NisJA&#10;EITvC77D0MLe1okKWYmOIorrXv05eGwybRLM9IT0qNGndxaEPRZV9RU1W3SuVjdqpfJsYDhIQBHn&#10;3lZcGDgeNl8TUBKQLdaeycCDBBbz3scMM+vvvKPbPhQqQlgyNFCG0GRaS16SQxn4hjh6Z986DFG2&#10;hbYt3iPc1XqUJKl2WHFcKLGhVUn5ZX91Bp7bkzvm41TW35fR+ilpJT/XhzGf/W45BRWoC//hd/vX&#10;GhjD35V4A/T8BQAA//8DAFBLAQItABQABgAIAAAAIQDb4fbL7gAAAIUBAAATAAAAAAAAAAAAAAAA&#10;AAAAAABbQ29udGVudF9UeXBlc10ueG1sUEsBAi0AFAAGAAgAAAAhAFr0LFu/AAAAFQEAAAsAAAAA&#10;AAAAAAAAAAAAHwEAAF9yZWxzLy5yZWxzUEsBAi0AFAAGAAgAAAAhAMDY3AHBAAAA2gAAAA8AAAAA&#10;AAAAAAAAAAAABwIAAGRycy9kb3ducmV2LnhtbFBLBQYAAAAAAwADALcAAAD1AgAAAAA=&#10;">
                  <v:imagedata r:id="rId34" o:title=""/>
                  <o:lock v:ext="edit" aspectratio="f"/>
                </v:shape>
                <v:shape id="Chart 4" o:spid="_x0000_s1028" type="#_x0000_t75" style="position:absolute;left:29822;width:29707;height:296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uTxAAAANoAAAAPAAAAZHJzL2Rvd25yZXYueG1sRI/dasJA&#10;FITvhb7Dcgq9Ed1YRSW6irRUFEH8BS8P2dMkNHs2za4xvr1bKHg5zMw3zHTemELUVLncsoJeNwJB&#10;nFidc6rgdPzqjEE4j6yxsEwK7uRgPntpTTHW9sZ7qg8+FQHCLkYFmfdlLKVLMjLourYkDt63rQz6&#10;IKtU6gpvAW4K+R5FQ2kw57CQYUkfGSU/h6tRMOrX+XL9qz83bjs8E13abbvbKvX22iwmIDw1/hn+&#10;b6+0ggH8XQk3QM4eAAAA//8DAFBLAQItABQABgAIAAAAIQDb4fbL7gAAAIUBAAATAAAAAAAAAAAA&#10;AAAAAAAAAABbQ29udGVudF9UeXBlc10ueG1sUEsBAi0AFAAGAAgAAAAhAFr0LFu/AAAAFQEAAAsA&#10;AAAAAAAAAAAAAAAAHwEAAF9yZWxzLy5yZWxzUEsBAi0AFAAGAAgAAAAhAESw+5PEAAAA2gAAAA8A&#10;AAAAAAAAAAAAAAAABwIAAGRycy9kb3ducmV2LnhtbFBLBQYAAAAAAwADALcAAAD4AgAAAAA=&#10;">
                  <v:imagedata r:id="rId35" o:title=""/>
                  <o:lock v:ext="edit" aspectratio="f"/>
                </v:shape>
                <v:shape id="Chart 6" o:spid="_x0000_s1029" type="#_x0000_t75" style="position:absolute;top:29820;width:29706;height:29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xybwwAAANoAAAAPAAAAZHJzL2Rvd25yZXYueG1sRI9Ba8JA&#10;FITvQv/D8gq9SN20gpTUjVit6LVJL94e2WcSkn27ZNeY+utdQehxmJlvmOVqNJ0YqPeNZQVvswQE&#10;cWl1w5WC32L3+gHCB2SNnWVS8EceVtnTZImpthf+oSEPlYgQ9ikqqENwqZS+rMmgn1lHHL2T7Q2G&#10;KPtK6h4vEW46+Z4kC2mw4bhQo6NNTWWbn42C/bSYF3bYkP1y7ntor8dt3h2Venke158gAo3hP/xo&#10;H7SCBdyvxBsgsxsAAAD//wMAUEsBAi0AFAAGAAgAAAAhANvh9svuAAAAhQEAABMAAAAAAAAAAAAA&#10;AAAAAAAAAFtDb250ZW50X1R5cGVzXS54bWxQSwECLQAUAAYACAAAACEAWvQsW78AAAAVAQAACwAA&#10;AAAAAAAAAAAAAAAfAQAAX3JlbHMvLnJlbHNQSwECLQAUAAYACAAAACEA5Pccm8MAAADaAAAADwAA&#10;AAAAAAAAAAAAAAAHAgAAZHJzL2Rvd25yZXYueG1sUEsFBgAAAAADAAMAtwAAAPcCAAAAAA==&#10;">
                  <v:imagedata r:id="rId36" o:title=""/>
                  <o:lock v:ext="edit" aspectratio="f"/>
                </v:shape>
                <v:shape id="Chart 7" o:spid="_x0000_s1030" type="#_x0000_t75" style="position:absolute;left:29359;top:29754;width:29707;height:29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02AwQAAANoAAAAPAAAAZHJzL2Rvd25yZXYueG1sRI/NasMw&#10;EITvhbyD2EBvtZwcmuJYDsHQn/TWOA+wWBvZibVyLdV23r4KFHocZuYbJt/NthMjDb51rGCVpCCI&#10;a6dbNgpO1evTCwgfkDV2jknBjTzsisVDjpl2E3/ReAxGRAj7DBU0IfSZlL5uyKJPXE8cvbMbLIYo&#10;ByP1gFOE206u0/RZWmw5LjTYU9lQfT3+WAWGvw0f0trfZPl24c9DVb6vK6Uel/N+CyLQHP7Df+0P&#10;rWAD9yvxBsjiFwAA//8DAFBLAQItABQABgAIAAAAIQDb4fbL7gAAAIUBAAATAAAAAAAAAAAAAAAA&#10;AAAAAABbQ29udGVudF9UeXBlc10ueG1sUEsBAi0AFAAGAAgAAAAhAFr0LFu/AAAAFQEAAAsAAAAA&#10;AAAAAAAAAAAAHwEAAF9yZWxzLy5yZWxzUEsBAi0AFAAGAAgAAAAhAJkTTYDBAAAA2gAAAA8AAAAA&#10;AAAAAAAAAAAABwIAAGRycy9kb3ducmV2LnhtbFBLBQYAAAAAAwADALcAAAD1AgAAAAA=&#10;">
                  <v:imagedata r:id="rId37" o:title=""/>
                  <o:lock v:ext="edit" aspectratio="f"/>
                </v:shape>
                <w10:wrap type="topAndBottom" anchorx="margin"/>
              </v:group>
            </w:pict>
          </mc:Fallback>
        </mc:AlternateContent>
      </w:r>
      <w:r w:rsidR="003471D4" w:rsidRPr="00051694">
        <w:rPr>
          <w:rFonts w:ascii="Arial" w:hAnsi="Arial" w:cs="Arial"/>
          <w:b/>
          <w:sz w:val="24"/>
          <w:szCs w:val="24"/>
        </w:rPr>
        <w:t>Appendix Figure</w:t>
      </w:r>
      <w:r w:rsidR="0020083C" w:rsidRPr="00051694">
        <w:rPr>
          <w:rFonts w:ascii="Arial" w:hAnsi="Arial" w:cs="Arial"/>
          <w:b/>
          <w:sz w:val="24"/>
          <w:szCs w:val="24"/>
        </w:rPr>
        <w:t xml:space="preserve"> 6. </w:t>
      </w:r>
      <w:r w:rsidR="00CA3FFC" w:rsidRPr="00051694">
        <w:rPr>
          <w:rFonts w:ascii="Arial" w:hAnsi="Arial" w:cs="Arial"/>
          <w:b/>
          <w:sz w:val="24"/>
          <w:szCs w:val="24"/>
        </w:rPr>
        <w:t xml:space="preserve">Constrained Means Across Time by Sex and Cohort – </w:t>
      </w:r>
      <w:r w:rsidR="0020083C" w:rsidRPr="00051694">
        <w:rPr>
          <w:rFonts w:ascii="Arial" w:hAnsi="Arial" w:cs="Arial"/>
          <w:b/>
          <w:sz w:val="24"/>
          <w:szCs w:val="24"/>
        </w:rPr>
        <w:t xml:space="preserve">Positive </w:t>
      </w:r>
      <w:r w:rsidR="00793605" w:rsidRPr="00051694">
        <w:rPr>
          <w:rFonts w:ascii="Arial" w:hAnsi="Arial" w:cs="Arial"/>
          <w:b/>
          <w:sz w:val="24"/>
          <w:szCs w:val="24"/>
        </w:rPr>
        <w:t>Relationship Skills</w:t>
      </w:r>
      <w:r w:rsidR="00793605" w:rsidRPr="00051694" w:rsidDel="00793605">
        <w:rPr>
          <w:rFonts w:ascii="Arial" w:hAnsi="Arial" w:cs="Arial"/>
          <w:b/>
          <w:sz w:val="24"/>
          <w:szCs w:val="24"/>
        </w:rPr>
        <w:t xml:space="preserve"> </w:t>
      </w:r>
    </w:p>
    <w:p w14:paraId="6BD8E09D" w14:textId="4F21A9C2" w:rsidR="006158F5" w:rsidRPr="00051694" w:rsidRDefault="006158F5" w:rsidP="00D07215">
      <w:pPr>
        <w:rPr>
          <w:rFonts w:ascii="Arial" w:hAnsi="Arial" w:cs="Arial"/>
          <w:b/>
          <w:sz w:val="20"/>
          <w:szCs w:val="20"/>
        </w:rPr>
      </w:pPr>
    </w:p>
    <w:p w14:paraId="597A5596" w14:textId="57598765" w:rsidR="00FC0E47" w:rsidRPr="00051694" w:rsidRDefault="00FC0E47" w:rsidP="00FC0E47">
      <w:pPr>
        <w:rPr>
          <w:rFonts w:ascii="Arial" w:hAnsi="Arial" w:cs="Arial"/>
          <w:b/>
          <w:sz w:val="20"/>
          <w:szCs w:val="20"/>
        </w:rPr>
      </w:pPr>
      <w:r w:rsidRPr="00051694">
        <w:rPr>
          <w:rFonts w:ascii="Arial" w:eastAsiaTheme="minorHAnsi" w:hAnsi="Arial" w:cs="Arial"/>
          <w:color w:val="000000"/>
          <w:sz w:val="18"/>
          <w:szCs w:val="18"/>
        </w:rPr>
        <w:t>Note. SC= Standard of Care condition. DM= Dating Matters condition. Sample sizes (Ns) for each condition within each group are reported next to the condition label of the respective line in each figure. Percent of Maximum Score (POMS) refers to the maximum possible score given the number of items and response categories in a scale, rather than the maximum observed score. Non-overlapping lines represent significant group differences. Standard errors, confidence intervals, and statistical significance for each estimated mean value is reported in Appendix Table 11.</w:t>
      </w:r>
    </w:p>
    <w:p w14:paraId="7A2DE18A" w14:textId="77777777" w:rsidR="006252F1" w:rsidRPr="00051694" w:rsidRDefault="006252F1">
      <w:pPr>
        <w:spacing w:after="160" w:line="259" w:lineRule="auto"/>
        <w:rPr>
          <w:rFonts w:ascii="Times New Roman" w:hAnsi="Times New Roman" w:cs="Times New Roman"/>
          <w:b/>
          <w:sz w:val="20"/>
          <w:szCs w:val="20"/>
        </w:rPr>
      </w:pPr>
      <w:r w:rsidRPr="00051694">
        <w:rPr>
          <w:rFonts w:ascii="Times New Roman" w:hAnsi="Times New Roman" w:cs="Times New Roman"/>
          <w:b/>
          <w:sz w:val="20"/>
          <w:szCs w:val="20"/>
        </w:rPr>
        <w:br w:type="page"/>
      </w:r>
    </w:p>
    <w:p w14:paraId="4D326ABC" w14:textId="2D2943D0" w:rsidR="00AC3ADB" w:rsidRPr="00051694" w:rsidRDefault="00AC3ADB" w:rsidP="00D07215">
      <w:pPr>
        <w:rPr>
          <w:rFonts w:ascii="Times New Roman" w:hAnsi="Times New Roman" w:cs="Times New Roman"/>
          <w:b/>
          <w:sz w:val="20"/>
          <w:szCs w:val="20"/>
        </w:rPr>
      </w:pPr>
      <w:r w:rsidRPr="00051694">
        <w:rPr>
          <w:rFonts w:ascii="Times New Roman" w:hAnsi="Times New Roman" w:cs="Times New Roman"/>
          <w:b/>
          <w:sz w:val="20"/>
          <w:szCs w:val="20"/>
        </w:rPr>
        <w:t>References</w:t>
      </w:r>
      <w:bookmarkEnd w:id="132"/>
      <w:bookmarkEnd w:id="133"/>
      <w:bookmarkEnd w:id="134"/>
      <w:bookmarkEnd w:id="135"/>
      <w:bookmarkEnd w:id="136"/>
      <w:bookmarkEnd w:id="137"/>
      <w:bookmarkEnd w:id="138"/>
      <w:bookmarkEnd w:id="139"/>
      <w:bookmarkEnd w:id="140"/>
      <w:bookmarkEnd w:id="142"/>
    </w:p>
    <w:p w14:paraId="2AB6182C" w14:textId="77777777" w:rsidR="00AB0FD3" w:rsidRPr="00051694" w:rsidRDefault="00AB0FD3" w:rsidP="00AB0FD3">
      <w:pPr>
        <w:pStyle w:val="EndNoteBibliography"/>
        <w:spacing w:after="0"/>
        <w:ind w:left="720" w:hanging="720"/>
        <w:rPr>
          <w:rFonts w:ascii="Times New Roman" w:hAnsi="Times New Roman" w:cs="Times New Roman"/>
          <w:szCs w:val="20"/>
        </w:rPr>
      </w:pPr>
      <w:bookmarkStart w:id="143" w:name="_Hlk497994572"/>
      <w:r w:rsidRPr="00051694">
        <w:rPr>
          <w:rFonts w:ascii="Times New Roman" w:hAnsi="Times New Roman" w:cs="Times New Roman"/>
          <w:szCs w:val="20"/>
        </w:rPr>
        <w:t>1.</w:t>
      </w:r>
      <w:r w:rsidRPr="00051694">
        <w:rPr>
          <w:rFonts w:ascii="Times New Roman" w:hAnsi="Times New Roman" w:cs="Times New Roman"/>
          <w:szCs w:val="20"/>
        </w:rPr>
        <w:tab/>
        <w:t xml:space="preserve">Black BM, Chido LM, Preble KM, et al. Violence exposure and teen dating violence among african american youth. </w:t>
      </w:r>
      <w:r w:rsidRPr="00051694">
        <w:rPr>
          <w:rFonts w:ascii="Times New Roman" w:hAnsi="Times New Roman" w:cs="Times New Roman"/>
          <w:i/>
          <w:szCs w:val="20"/>
        </w:rPr>
        <w:t xml:space="preserve">J Interpers Violence. </w:t>
      </w:r>
      <w:r w:rsidRPr="00051694">
        <w:rPr>
          <w:rFonts w:ascii="Times New Roman" w:hAnsi="Times New Roman" w:cs="Times New Roman"/>
          <w:szCs w:val="20"/>
        </w:rPr>
        <w:t>2015;30(12):2174-2195.</w:t>
      </w:r>
    </w:p>
    <w:p w14:paraId="26CA1D16"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2.</w:t>
      </w:r>
      <w:r w:rsidRPr="00051694">
        <w:rPr>
          <w:rFonts w:ascii="Times New Roman" w:hAnsi="Times New Roman" w:cs="Times New Roman"/>
          <w:szCs w:val="20"/>
        </w:rPr>
        <w:tab/>
        <w:t xml:space="preserve">Cunradi CB, Caetano R, Clark C, Schafer J. Neighborhood poverty as a predictor of intimate partner violence among White, Black, and Hispanic couples in the United States: A multilevel analysis. </w:t>
      </w:r>
      <w:r w:rsidRPr="00051694">
        <w:rPr>
          <w:rFonts w:ascii="Times New Roman" w:hAnsi="Times New Roman" w:cs="Times New Roman"/>
          <w:i/>
          <w:szCs w:val="20"/>
        </w:rPr>
        <w:t xml:space="preserve">Ann Epidemiol. </w:t>
      </w:r>
      <w:r w:rsidRPr="00051694">
        <w:rPr>
          <w:rFonts w:ascii="Times New Roman" w:hAnsi="Times New Roman" w:cs="Times New Roman"/>
          <w:szCs w:val="20"/>
        </w:rPr>
        <w:t>2000;10(5):297-308.</w:t>
      </w:r>
    </w:p>
    <w:p w14:paraId="32CAAB50"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3.</w:t>
      </w:r>
      <w:r w:rsidRPr="00051694">
        <w:rPr>
          <w:rFonts w:ascii="Times New Roman" w:hAnsi="Times New Roman" w:cs="Times New Roman"/>
          <w:szCs w:val="20"/>
        </w:rPr>
        <w:tab/>
        <w:t xml:space="preserve">Gorman-Smith D, Tolan P. The role of exposure to community violence and developmental problems among inner-city youth. </w:t>
      </w:r>
      <w:r w:rsidRPr="00051694">
        <w:rPr>
          <w:rFonts w:ascii="Times New Roman" w:hAnsi="Times New Roman" w:cs="Times New Roman"/>
          <w:i/>
          <w:szCs w:val="20"/>
        </w:rPr>
        <w:t xml:space="preserve">Dev Psychopathol. </w:t>
      </w:r>
      <w:r w:rsidRPr="00051694">
        <w:rPr>
          <w:rFonts w:ascii="Times New Roman" w:hAnsi="Times New Roman" w:cs="Times New Roman"/>
          <w:szCs w:val="20"/>
        </w:rPr>
        <w:t>1998;10(1):101-116.</w:t>
      </w:r>
    </w:p>
    <w:p w14:paraId="241AD922"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4.</w:t>
      </w:r>
      <w:r w:rsidRPr="00051694">
        <w:rPr>
          <w:rFonts w:ascii="Times New Roman" w:hAnsi="Times New Roman" w:cs="Times New Roman"/>
          <w:szCs w:val="20"/>
        </w:rPr>
        <w:tab/>
        <w:t xml:space="preserve">Halliday-Boykins CA, Graham S. At both ends of the gun: Testing the relationship between community violence exposure and youth violent behavior. </w:t>
      </w:r>
      <w:r w:rsidRPr="00051694">
        <w:rPr>
          <w:rFonts w:ascii="Times New Roman" w:hAnsi="Times New Roman" w:cs="Times New Roman"/>
          <w:i/>
          <w:szCs w:val="20"/>
        </w:rPr>
        <w:t xml:space="preserve">J Abnorm Child Psychol. </w:t>
      </w:r>
      <w:r w:rsidRPr="00051694">
        <w:rPr>
          <w:rFonts w:ascii="Times New Roman" w:hAnsi="Times New Roman" w:cs="Times New Roman"/>
          <w:szCs w:val="20"/>
        </w:rPr>
        <w:t>2001;29(5):383-402.</w:t>
      </w:r>
    </w:p>
    <w:p w14:paraId="3508A240"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5.</w:t>
      </w:r>
      <w:r w:rsidRPr="00051694">
        <w:rPr>
          <w:rFonts w:ascii="Times New Roman" w:hAnsi="Times New Roman" w:cs="Times New Roman"/>
          <w:szCs w:val="20"/>
        </w:rPr>
        <w:tab/>
        <w:t xml:space="preserve">Johnson RM, Parker EM, Rinehart J, Nail J, Rothman EF. Neighborhood factors and dating violence among youth. </w:t>
      </w:r>
      <w:r w:rsidRPr="00051694">
        <w:rPr>
          <w:rFonts w:ascii="Times New Roman" w:hAnsi="Times New Roman" w:cs="Times New Roman"/>
          <w:i/>
          <w:szCs w:val="20"/>
        </w:rPr>
        <w:t xml:space="preserve">Am J Prev Med. </w:t>
      </w:r>
      <w:r w:rsidRPr="00051694">
        <w:rPr>
          <w:rFonts w:ascii="Times New Roman" w:hAnsi="Times New Roman" w:cs="Times New Roman"/>
          <w:szCs w:val="20"/>
        </w:rPr>
        <w:t>2015;49(3):458-466.</w:t>
      </w:r>
    </w:p>
    <w:p w14:paraId="2745543B"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6.</w:t>
      </w:r>
      <w:r w:rsidRPr="00051694">
        <w:rPr>
          <w:rFonts w:ascii="Times New Roman" w:hAnsi="Times New Roman" w:cs="Times New Roman"/>
          <w:szCs w:val="20"/>
        </w:rPr>
        <w:tab/>
        <w:t xml:space="preserve">Sampson RJ, Lauritsen JL. Violent victimization and offending: Individual-, situational-, and community-level risk factors. In: Reiss AJ, Roth JA, ed. </w:t>
      </w:r>
      <w:r w:rsidRPr="00051694">
        <w:rPr>
          <w:rFonts w:ascii="Times New Roman" w:hAnsi="Times New Roman" w:cs="Times New Roman"/>
          <w:i/>
          <w:szCs w:val="20"/>
        </w:rPr>
        <w:t>Understanding and preventing violence, volume 3, social influences</w:t>
      </w:r>
      <w:r w:rsidRPr="00051694">
        <w:rPr>
          <w:rFonts w:ascii="Times New Roman" w:hAnsi="Times New Roman" w:cs="Times New Roman"/>
          <w:szCs w:val="20"/>
        </w:rPr>
        <w:t>. Washington, D.C.: National Academy Press; 1994:1-114.</w:t>
      </w:r>
    </w:p>
    <w:p w14:paraId="29BD3340"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7.</w:t>
      </w:r>
      <w:r w:rsidRPr="00051694">
        <w:rPr>
          <w:rFonts w:ascii="Times New Roman" w:hAnsi="Times New Roman" w:cs="Times New Roman"/>
          <w:szCs w:val="20"/>
        </w:rPr>
        <w:tab/>
        <w:t xml:space="preserve">What Works Clearinghouse. </w:t>
      </w:r>
      <w:r w:rsidRPr="00051694">
        <w:rPr>
          <w:rFonts w:ascii="Times New Roman" w:hAnsi="Times New Roman" w:cs="Times New Roman"/>
          <w:i/>
          <w:szCs w:val="20"/>
        </w:rPr>
        <w:t xml:space="preserve">Procedures and standards handbook (Version 3). </w:t>
      </w:r>
      <w:r w:rsidRPr="00051694">
        <w:rPr>
          <w:rFonts w:ascii="Times New Roman" w:hAnsi="Times New Roman" w:cs="Times New Roman"/>
          <w:szCs w:val="20"/>
        </w:rPr>
        <w:t>2014.</w:t>
      </w:r>
    </w:p>
    <w:p w14:paraId="5A63F398"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8.</w:t>
      </w:r>
      <w:r w:rsidRPr="00051694">
        <w:rPr>
          <w:rFonts w:ascii="Times New Roman" w:hAnsi="Times New Roman" w:cs="Times New Roman"/>
          <w:szCs w:val="20"/>
        </w:rPr>
        <w:tab/>
        <w:t xml:space="preserve">Teten Tharp A. Dating Matters: The next generation of teen dating violence prevention. </w:t>
      </w:r>
      <w:r w:rsidRPr="00051694">
        <w:rPr>
          <w:rFonts w:ascii="Times New Roman" w:hAnsi="Times New Roman" w:cs="Times New Roman"/>
          <w:i/>
          <w:szCs w:val="20"/>
        </w:rPr>
        <w:t xml:space="preserve">Prev Sci. </w:t>
      </w:r>
      <w:r w:rsidRPr="00051694">
        <w:rPr>
          <w:rFonts w:ascii="Times New Roman" w:hAnsi="Times New Roman" w:cs="Times New Roman"/>
          <w:szCs w:val="20"/>
        </w:rPr>
        <w:t>2012;13:398-401.</w:t>
      </w:r>
    </w:p>
    <w:p w14:paraId="4784E3C9"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9.</w:t>
      </w:r>
      <w:r w:rsidRPr="00051694">
        <w:rPr>
          <w:rFonts w:ascii="Times New Roman" w:hAnsi="Times New Roman" w:cs="Times New Roman"/>
          <w:szCs w:val="20"/>
        </w:rPr>
        <w:tab/>
        <w:t xml:space="preserve">Teten Tharp A, Burton T, Freire K, et al. Dating Matters™: Strategies to Promote Healthy Teen Relationships. </w:t>
      </w:r>
      <w:r w:rsidRPr="00051694">
        <w:rPr>
          <w:rFonts w:ascii="Times New Roman" w:hAnsi="Times New Roman" w:cs="Times New Roman"/>
          <w:i/>
          <w:szCs w:val="20"/>
        </w:rPr>
        <w:t xml:space="preserve">J Womens Health. </w:t>
      </w:r>
      <w:r w:rsidRPr="00051694">
        <w:rPr>
          <w:rFonts w:ascii="Times New Roman" w:hAnsi="Times New Roman" w:cs="Times New Roman"/>
          <w:szCs w:val="20"/>
        </w:rPr>
        <w:t>2011;20:1-5.</w:t>
      </w:r>
    </w:p>
    <w:p w14:paraId="5023807E"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10.</w:t>
      </w:r>
      <w:r w:rsidRPr="00051694">
        <w:rPr>
          <w:rFonts w:ascii="Times New Roman" w:hAnsi="Times New Roman" w:cs="Times New Roman"/>
          <w:szCs w:val="20"/>
        </w:rPr>
        <w:tab/>
        <w:t xml:space="preserve">Foshee VA, Bauman KE, Ennett ST, Linder GF, Benefield T, Suchindran C. Assessing the long-term effects of the Safe Dates program and a booster in preventing and reducing adolescent dating violence victimization and perpetration. </w:t>
      </w:r>
      <w:r w:rsidRPr="00051694">
        <w:rPr>
          <w:rFonts w:ascii="Times New Roman" w:hAnsi="Times New Roman" w:cs="Times New Roman"/>
          <w:i/>
          <w:szCs w:val="20"/>
        </w:rPr>
        <w:t xml:space="preserve">Am J Public Health. </w:t>
      </w:r>
      <w:r w:rsidRPr="00051694">
        <w:rPr>
          <w:rFonts w:ascii="Times New Roman" w:hAnsi="Times New Roman" w:cs="Times New Roman"/>
          <w:szCs w:val="20"/>
        </w:rPr>
        <w:t>2004;94(4):619-624.</w:t>
      </w:r>
    </w:p>
    <w:p w14:paraId="7D053FE1"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11.</w:t>
      </w:r>
      <w:r w:rsidRPr="00051694">
        <w:rPr>
          <w:rFonts w:ascii="Times New Roman" w:hAnsi="Times New Roman" w:cs="Times New Roman"/>
          <w:szCs w:val="20"/>
        </w:rPr>
        <w:tab/>
        <w:t xml:space="preserve">David-Ferdon C, Simon TR. </w:t>
      </w:r>
      <w:r w:rsidRPr="00051694">
        <w:rPr>
          <w:rFonts w:ascii="Times New Roman" w:hAnsi="Times New Roman" w:cs="Times New Roman"/>
          <w:i/>
          <w:szCs w:val="20"/>
        </w:rPr>
        <w:t>Preventing youth violence: Opportunities for action.</w:t>
      </w:r>
      <w:r w:rsidRPr="00051694">
        <w:rPr>
          <w:rFonts w:ascii="Times New Roman" w:hAnsi="Times New Roman" w:cs="Times New Roman"/>
          <w:szCs w:val="20"/>
        </w:rPr>
        <w:t xml:space="preserve"> Atlanta, GA: National Center for Injury Prevention and Control, Centers for Disease Control and Prevention; 2014.</w:t>
      </w:r>
    </w:p>
    <w:p w14:paraId="4D70A056"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12.</w:t>
      </w:r>
      <w:r w:rsidRPr="00051694">
        <w:rPr>
          <w:rFonts w:ascii="Times New Roman" w:hAnsi="Times New Roman" w:cs="Times New Roman"/>
          <w:szCs w:val="20"/>
        </w:rPr>
        <w:tab/>
        <w:t xml:space="preserve">Matjasko JL, Vivolo-Kantor AM, Massetti GM, Holland KM, Holt MK, Dela Cruz J. A systematic meta-review of evaluations of youth violence prevention programs: Common and divergent findings from 25 years of meta-analyses and systematic reviews. </w:t>
      </w:r>
      <w:r w:rsidRPr="00051694">
        <w:rPr>
          <w:rFonts w:ascii="Times New Roman" w:hAnsi="Times New Roman" w:cs="Times New Roman"/>
          <w:i/>
          <w:szCs w:val="20"/>
        </w:rPr>
        <w:t xml:space="preserve">Aggress Violent Behav. </w:t>
      </w:r>
      <w:r w:rsidRPr="00051694">
        <w:rPr>
          <w:rFonts w:ascii="Times New Roman" w:hAnsi="Times New Roman" w:cs="Times New Roman"/>
          <w:szCs w:val="20"/>
        </w:rPr>
        <w:t>2012;17(6):540-552.</w:t>
      </w:r>
    </w:p>
    <w:p w14:paraId="74C3D7FC" w14:textId="77777777" w:rsidR="00AB0FD3" w:rsidRPr="00051694" w:rsidRDefault="00AB0FD3" w:rsidP="00AB0FD3">
      <w:pPr>
        <w:spacing w:after="0" w:line="240" w:lineRule="auto"/>
        <w:ind w:left="720" w:hanging="720"/>
        <w:rPr>
          <w:rFonts w:ascii="Times New Roman" w:hAnsi="Times New Roman" w:cs="Times New Roman"/>
          <w:sz w:val="20"/>
          <w:szCs w:val="20"/>
        </w:rPr>
      </w:pPr>
      <w:r w:rsidRPr="00051694">
        <w:rPr>
          <w:rFonts w:ascii="Times New Roman" w:hAnsi="Times New Roman" w:cs="Times New Roman"/>
          <w:sz w:val="20"/>
          <w:szCs w:val="20"/>
        </w:rPr>
        <w:t>13.</w:t>
      </w:r>
      <w:r w:rsidRPr="00051694">
        <w:rPr>
          <w:rFonts w:ascii="Times New Roman" w:hAnsi="Times New Roman" w:cs="Times New Roman"/>
          <w:sz w:val="20"/>
          <w:szCs w:val="20"/>
        </w:rPr>
        <w:tab/>
        <w:t xml:space="preserve">Wolfe DA, Crooks CV, Jaffe P, et al. A school-based program to prevent adolescent dating violence: A cluster randomized trial. </w:t>
      </w:r>
      <w:r w:rsidRPr="00051694">
        <w:rPr>
          <w:rFonts w:ascii="Times New Roman" w:hAnsi="Times New Roman" w:cs="Times New Roman"/>
          <w:i/>
          <w:sz w:val="20"/>
          <w:szCs w:val="20"/>
        </w:rPr>
        <w:t xml:space="preserve">Arch </w:t>
      </w:r>
      <w:proofErr w:type="spellStart"/>
      <w:r w:rsidRPr="00051694">
        <w:rPr>
          <w:rFonts w:ascii="Times New Roman" w:hAnsi="Times New Roman" w:cs="Times New Roman"/>
          <w:i/>
          <w:sz w:val="20"/>
          <w:szCs w:val="20"/>
        </w:rPr>
        <w:t>Pediatr</w:t>
      </w:r>
      <w:proofErr w:type="spellEnd"/>
      <w:r w:rsidRPr="00051694">
        <w:rPr>
          <w:rFonts w:ascii="Times New Roman" w:hAnsi="Times New Roman" w:cs="Times New Roman"/>
          <w:i/>
          <w:sz w:val="20"/>
          <w:szCs w:val="20"/>
        </w:rPr>
        <w:t xml:space="preserve"> </w:t>
      </w:r>
      <w:proofErr w:type="spellStart"/>
      <w:r w:rsidRPr="00051694">
        <w:rPr>
          <w:rFonts w:ascii="Times New Roman" w:hAnsi="Times New Roman" w:cs="Times New Roman"/>
          <w:i/>
          <w:sz w:val="20"/>
          <w:szCs w:val="20"/>
        </w:rPr>
        <w:t>Adolesc</w:t>
      </w:r>
      <w:proofErr w:type="spellEnd"/>
      <w:r w:rsidRPr="00051694">
        <w:rPr>
          <w:rFonts w:ascii="Times New Roman" w:hAnsi="Times New Roman" w:cs="Times New Roman"/>
          <w:i/>
          <w:sz w:val="20"/>
          <w:szCs w:val="20"/>
        </w:rPr>
        <w:t xml:space="preserve"> Med. </w:t>
      </w:r>
      <w:r w:rsidRPr="00051694">
        <w:rPr>
          <w:rFonts w:ascii="Times New Roman" w:hAnsi="Times New Roman" w:cs="Times New Roman"/>
          <w:sz w:val="20"/>
          <w:szCs w:val="20"/>
        </w:rPr>
        <w:t>2009</w:t>
      </w:r>
      <w:proofErr w:type="gramStart"/>
      <w:r w:rsidRPr="00051694">
        <w:rPr>
          <w:rFonts w:ascii="Times New Roman" w:hAnsi="Times New Roman" w:cs="Times New Roman"/>
          <w:sz w:val="20"/>
          <w:szCs w:val="20"/>
        </w:rPr>
        <w:t>;163:692</w:t>
      </w:r>
      <w:proofErr w:type="gramEnd"/>
      <w:r w:rsidRPr="00051694">
        <w:rPr>
          <w:rFonts w:ascii="Times New Roman" w:hAnsi="Times New Roman" w:cs="Times New Roman"/>
          <w:sz w:val="20"/>
          <w:szCs w:val="20"/>
        </w:rPr>
        <w:t>-699.</w:t>
      </w:r>
    </w:p>
    <w:p w14:paraId="1841C919" w14:textId="77777777" w:rsidR="00AB0FD3" w:rsidRPr="00051694" w:rsidRDefault="00AB0FD3" w:rsidP="00AB0FD3">
      <w:pPr>
        <w:spacing w:after="0" w:line="240" w:lineRule="auto"/>
        <w:ind w:left="720" w:hanging="720"/>
        <w:rPr>
          <w:rFonts w:ascii="Times New Roman" w:hAnsi="Times New Roman" w:cs="Times New Roman"/>
          <w:sz w:val="20"/>
          <w:szCs w:val="20"/>
        </w:rPr>
      </w:pPr>
      <w:r w:rsidRPr="00051694">
        <w:rPr>
          <w:rFonts w:ascii="Times New Roman" w:hAnsi="Times New Roman" w:cs="Times New Roman"/>
          <w:sz w:val="20"/>
          <w:szCs w:val="20"/>
        </w:rPr>
        <w:t>14.</w:t>
      </w:r>
      <w:r w:rsidRPr="00051694">
        <w:rPr>
          <w:rFonts w:ascii="Times New Roman" w:hAnsi="Times New Roman" w:cs="Times New Roman"/>
          <w:sz w:val="20"/>
          <w:szCs w:val="20"/>
        </w:rPr>
        <w:tab/>
        <w:t xml:space="preserve">Andrews JA, Foster S, Capaldi D, Hops H. Adolescent and family predictors of physical aggression, communication, and satisfaction in young adult couples: A prospective analysis. </w:t>
      </w:r>
      <w:r w:rsidRPr="00051694">
        <w:rPr>
          <w:rFonts w:ascii="Times New Roman" w:hAnsi="Times New Roman" w:cs="Times New Roman"/>
          <w:i/>
          <w:iCs/>
          <w:sz w:val="20"/>
          <w:szCs w:val="20"/>
        </w:rPr>
        <w:t>J Consult Clin Psychol</w:t>
      </w:r>
      <w:r w:rsidRPr="00051694">
        <w:rPr>
          <w:rFonts w:ascii="Times New Roman" w:hAnsi="Times New Roman" w:cs="Times New Roman"/>
          <w:iCs/>
          <w:sz w:val="20"/>
          <w:szCs w:val="20"/>
        </w:rPr>
        <w:t>. 2000</w:t>
      </w:r>
      <w:proofErr w:type="gramStart"/>
      <w:r w:rsidRPr="00051694">
        <w:rPr>
          <w:rFonts w:ascii="Times New Roman" w:hAnsi="Times New Roman" w:cs="Times New Roman"/>
          <w:iCs/>
          <w:sz w:val="20"/>
          <w:szCs w:val="20"/>
        </w:rPr>
        <w:t>;68:</w:t>
      </w:r>
      <w:r w:rsidRPr="00051694">
        <w:rPr>
          <w:rFonts w:ascii="Times New Roman" w:hAnsi="Times New Roman" w:cs="Times New Roman"/>
          <w:sz w:val="20"/>
          <w:szCs w:val="20"/>
        </w:rPr>
        <w:t>195</w:t>
      </w:r>
      <w:proofErr w:type="gramEnd"/>
      <w:r w:rsidRPr="00051694">
        <w:rPr>
          <w:rFonts w:ascii="Times New Roman" w:hAnsi="Times New Roman" w:cs="Times New Roman"/>
          <w:sz w:val="20"/>
          <w:szCs w:val="20"/>
        </w:rPr>
        <w:t>-208.</w:t>
      </w:r>
    </w:p>
    <w:p w14:paraId="2ECC82F3" w14:textId="77777777" w:rsidR="00AB0FD3" w:rsidRPr="00051694" w:rsidRDefault="00AB0FD3" w:rsidP="00AB0FD3">
      <w:pPr>
        <w:autoSpaceDE w:val="0"/>
        <w:autoSpaceDN w:val="0"/>
        <w:adjustRightInd w:val="0"/>
        <w:spacing w:after="0" w:line="240" w:lineRule="auto"/>
        <w:ind w:left="720" w:hanging="720"/>
        <w:rPr>
          <w:rStyle w:val="A5"/>
          <w:rFonts w:ascii="Times New Roman" w:hAnsi="Times New Roman" w:cs="Times New Roman"/>
          <w:color w:val="auto"/>
          <w:sz w:val="20"/>
          <w:szCs w:val="20"/>
        </w:rPr>
      </w:pPr>
      <w:r w:rsidRPr="00051694">
        <w:rPr>
          <w:rFonts w:ascii="Times New Roman" w:hAnsi="Times New Roman" w:cs="Times New Roman"/>
          <w:sz w:val="20"/>
          <w:szCs w:val="20"/>
        </w:rPr>
        <w:t>15.</w:t>
      </w:r>
      <w:r w:rsidRPr="00051694">
        <w:rPr>
          <w:rFonts w:ascii="Times New Roman" w:hAnsi="Times New Roman" w:cs="Times New Roman"/>
          <w:sz w:val="20"/>
          <w:szCs w:val="20"/>
        </w:rPr>
        <w:tab/>
      </w:r>
      <w:r w:rsidRPr="00051694">
        <w:rPr>
          <w:rFonts w:ascii="Times New Roman" w:eastAsiaTheme="minorHAnsi" w:hAnsi="Times New Roman" w:cs="Times New Roman"/>
          <w:sz w:val="20"/>
          <w:szCs w:val="20"/>
        </w:rPr>
        <w:t>Foshee, VA.; Matthew, RA. Cambridge Handbook of Violent Behavior. Cambridge University; New York, New York: 2007. Adolescent Dating Abuse Perpetration: A Review of Findings, Methodology Limitations and Suggestions for Future Research.; p. 431-449.</w:t>
      </w:r>
    </w:p>
    <w:p w14:paraId="76C866F6" w14:textId="77777777" w:rsidR="00AB0FD3" w:rsidRPr="00051694" w:rsidRDefault="00AB0FD3" w:rsidP="00AB0FD3">
      <w:pPr>
        <w:spacing w:after="0" w:line="240" w:lineRule="auto"/>
        <w:ind w:left="720" w:hanging="720"/>
        <w:rPr>
          <w:rFonts w:ascii="Times New Roman" w:hAnsi="Times New Roman" w:cs="Times New Roman"/>
          <w:sz w:val="20"/>
          <w:szCs w:val="20"/>
        </w:rPr>
      </w:pPr>
      <w:r w:rsidRPr="00051694">
        <w:rPr>
          <w:rStyle w:val="A5"/>
          <w:rFonts w:ascii="Times New Roman" w:hAnsi="Times New Roman" w:cs="Times New Roman"/>
          <w:color w:val="auto"/>
          <w:sz w:val="20"/>
          <w:szCs w:val="20"/>
        </w:rPr>
        <w:t>16.</w:t>
      </w:r>
      <w:r w:rsidRPr="00051694">
        <w:rPr>
          <w:rStyle w:val="A5"/>
          <w:rFonts w:ascii="Times New Roman" w:hAnsi="Times New Roman" w:cs="Times New Roman"/>
          <w:color w:val="auto"/>
          <w:sz w:val="20"/>
          <w:szCs w:val="20"/>
        </w:rPr>
        <w:tab/>
      </w:r>
      <w:r w:rsidRPr="00051694">
        <w:rPr>
          <w:rFonts w:ascii="Times New Roman" w:hAnsi="Times New Roman" w:cs="Times New Roman"/>
          <w:sz w:val="20"/>
          <w:szCs w:val="20"/>
        </w:rPr>
        <w:t xml:space="preserve">Foshee VA, McNaughton Reyes HL, </w:t>
      </w:r>
      <w:proofErr w:type="spellStart"/>
      <w:r w:rsidRPr="00051694">
        <w:rPr>
          <w:rFonts w:ascii="Times New Roman" w:hAnsi="Times New Roman" w:cs="Times New Roman"/>
          <w:sz w:val="20"/>
          <w:szCs w:val="20"/>
        </w:rPr>
        <w:t>Ennett</w:t>
      </w:r>
      <w:proofErr w:type="spellEnd"/>
      <w:r w:rsidRPr="00051694">
        <w:rPr>
          <w:rFonts w:ascii="Times New Roman" w:hAnsi="Times New Roman" w:cs="Times New Roman"/>
          <w:sz w:val="20"/>
          <w:szCs w:val="20"/>
        </w:rPr>
        <w:t xml:space="preserve"> ST, </w:t>
      </w:r>
      <w:proofErr w:type="spellStart"/>
      <w:r w:rsidRPr="00051694">
        <w:rPr>
          <w:rFonts w:ascii="Times New Roman" w:hAnsi="Times New Roman" w:cs="Times New Roman"/>
          <w:sz w:val="20"/>
          <w:szCs w:val="20"/>
        </w:rPr>
        <w:t>Cance</w:t>
      </w:r>
      <w:proofErr w:type="spellEnd"/>
      <w:r w:rsidRPr="00051694">
        <w:rPr>
          <w:rFonts w:ascii="Times New Roman" w:hAnsi="Times New Roman" w:cs="Times New Roman"/>
          <w:sz w:val="20"/>
          <w:szCs w:val="20"/>
        </w:rPr>
        <w:t xml:space="preserve"> JD, Bauman KE, Bowling M. Assessing the effects of Families for Safe Dates, a family-based teen dating abuse prevention program. </w:t>
      </w:r>
      <w:r w:rsidRPr="00051694">
        <w:rPr>
          <w:rFonts w:ascii="Times New Roman" w:hAnsi="Times New Roman" w:cs="Times New Roman"/>
          <w:i/>
          <w:sz w:val="20"/>
          <w:szCs w:val="20"/>
        </w:rPr>
        <w:t xml:space="preserve">J </w:t>
      </w:r>
      <w:proofErr w:type="spellStart"/>
      <w:r w:rsidRPr="00051694">
        <w:rPr>
          <w:rFonts w:ascii="Times New Roman" w:hAnsi="Times New Roman" w:cs="Times New Roman"/>
          <w:i/>
          <w:sz w:val="20"/>
          <w:szCs w:val="20"/>
        </w:rPr>
        <w:t>Adoles</w:t>
      </w:r>
      <w:proofErr w:type="spellEnd"/>
      <w:r w:rsidRPr="00051694">
        <w:rPr>
          <w:rFonts w:ascii="Times New Roman" w:hAnsi="Times New Roman" w:cs="Times New Roman"/>
          <w:i/>
          <w:sz w:val="20"/>
          <w:szCs w:val="20"/>
        </w:rPr>
        <w:t xml:space="preserve"> Health. </w:t>
      </w:r>
      <w:r w:rsidRPr="00051694">
        <w:rPr>
          <w:rFonts w:ascii="Times New Roman" w:hAnsi="Times New Roman" w:cs="Times New Roman"/>
          <w:sz w:val="20"/>
          <w:szCs w:val="20"/>
        </w:rPr>
        <w:t>2012;51(4):349-356.</w:t>
      </w:r>
    </w:p>
    <w:p w14:paraId="0122DE89" w14:textId="77777777" w:rsidR="00AB0FD3" w:rsidRPr="00051694" w:rsidRDefault="00AB0FD3" w:rsidP="00AB0FD3">
      <w:pPr>
        <w:spacing w:after="0" w:line="240" w:lineRule="auto"/>
        <w:ind w:left="720" w:hanging="720"/>
        <w:rPr>
          <w:rFonts w:ascii="Times New Roman" w:hAnsi="Times New Roman" w:cs="Times New Roman"/>
          <w:sz w:val="20"/>
          <w:szCs w:val="20"/>
        </w:rPr>
      </w:pPr>
      <w:r w:rsidRPr="00051694">
        <w:rPr>
          <w:rFonts w:ascii="Times New Roman" w:hAnsi="Times New Roman" w:cs="Times New Roman"/>
          <w:sz w:val="20"/>
          <w:szCs w:val="20"/>
        </w:rPr>
        <w:t>17.</w:t>
      </w:r>
      <w:r w:rsidRPr="00051694">
        <w:rPr>
          <w:rFonts w:ascii="Times New Roman" w:hAnsi="Times New Roman" w:cs="Times New Roman"/>
          <w:sz w:val="20"/>
          <w:szCs w:val="20"/>
        </w:rPr>
        <w:tab/>
        <w:t xml:space="preserve">Lavoie F, Hebert M, Tremblay R, </w:t>
      </w:r>
      <w:proofErr w:type="spellStart"/>
      <w:r w:rsidRPr="00051694">
        <w:rPr>
          <w:rFonts w:ascii="Times New Roman" w:hAnsi="Times New Roman" w:cs="Times New Roman"/>
          <w:sz w:val="20"/>
          <w:szCs w:val="20"/>
        </w:rPr>
        <w:t>Vitaro</w:t>
      </w:r>
      <w:proofErr w:type="spellEnd"/>
      <w:r w:rsidRPr="00051694">
        <w:rPr>
          <w:rFonts w:ascii="Times New Roman" w:hAnsi="Times New Roman" w:cs="Times New Roman"/>
          <w:sz w:val="20"/>
          <w:szCs w:val="20"/>
        </w:rPr>
        <w:t xml:space="preserve"> F, </w:t>
      </w:r>
      <w:proofErr w:type="spellStart"/>
      <w:r w:rsidRPr="00051694">
        <w:rPr>
          <w:rFonts w:ascii="Times New Roman" w:hAnsi="Times New Roman" w:cs="Times New Roman"/>
          <w:sz w:val="20"/>
          <w:szCs w:val="20"/>
        </w:rPr>
        <w:t>Vezina</w:t>
      </w:r>
      <w:proofErr w:type="spellEnd"/>
      <w:r w:rsidRPr="00051694">
        <w:rPr>
          <w:rFonts w:ascii="Times New Roman" w:hAnsi="Times New Roman" w:cs="Times New Roman"/>
          <w:sz w:val="20"/>
          <w:szCs w:val="20"/>
        </w:rPr>
        <w:t xml:space="preserve"> L, McDuff P. History of family dysfunction and perpetration of dating violence by adolescent boys: A longitudinal study. </w:t>
      </w:r>
      <w:r w:rsidRPr="00051694">
        <w:rPr>
          <w:rFonts w:ascii="Times New Roman" w:hAnsi="Times New Roman" w:cs="Times New Roman"/>
          <w:i/>
          <w:iCs/>
          <w:sz w:val="20"/>
          <w:szCs w:val="20"/>
        </w:rPr>
        <w:t xml:space="preserve">J </w:t>
      </w:r>
      <w:proofErr w:type="spellStart"/>
      <w:r w:rsidRPr="00051694">
        <w:rPr>
          <w:rFonts w:ascii="Times New Roman" w:hAnsi="Times New Roman" w:cs="Times New Roman"/>
          <w:i/>
          <w:iCs/>
          <w:sz w:val="20"/>
          <w:szCs w:val="20"/>
        </w:rPr>
        <w:t>Adol</w:t>
      </w:r>
      <w:proofErr w:type="spellEnd"/>
      <w:r w:rsidRPr="00051694">
        <w:rPr>
          <w:rFonts w:ascii="Times New Roman" w:hAnsi="Times New Roman" w:cs="Times New Roman"/>
          <w:i/>
          <w:iCs/>
          <w:sz w:val="20"/>
          <w:szCs w:val="20"/>
        </w:rPr>
        <w:t xml:space="preserve"> Health</w:t>
      </w:r>
      <w:r w:rsidRPr="00051694">
        <w:rPr>
          <w:rFonts w:ascii="Times New Roman" w:hAnsi="Times New Roman" w:cs="Times New Roman"/>
          <w:iCs/>
          <w:sz w:val="20"/>
          <w:szCs w:val="20"/>
        </w:rPr>
        <w:t>. 2002</w:t>
      </w:r>
      <w:proofErr w:type="gramStart"/>
      <w:r w:rsidRPr="00051694">
        <w:rPr>
          <w:rFonts w:ascii="Times New Roman" w:hAnsi="Times New Roman" w:cs="Times New Roman"/>
          <w:iCs/>
          <w:sz w:val="20"/>
          <w:szCs w:val="20"/>
        </w:rPr>
        <w:t>;31:</w:t>
      </w:r>
      <w:r w:rsidRPr="00051694">
        <w:rPr>
          <w:rFonts w:ascii="Times New Roman" w:hAnsi="Times New Roman" w:cs="Times New Roman"/>
          <w:sz w:val="20"/>
          <w:szCs w:val="20"/>
        </w:rPr>
        <w:t>375</w:t>
      </w:r>
      <w:proofErr w:type="gramEnd"/>
      <w:r w:rsidRPr="00051694">
        <w:rPr>
          <w:rFonts w:ascii="Times New Roman" w:hAnsi="Times New Roman" w:cs="Times New Roman"/>
          <w:sz w:val="20"/>
          <w:szCs w:val="20"/>
        </w:rPr>
        <w:t>-383.</w:t>
      </w:r>
    </w:p>
    <w:p w14:paraId="31BFE84A" w14:textId="77777777" w:rsidR="00AB0FD3" w:rsidRPr="00051694" w:rsidRDefault="00AB0FD3" w:rsidP="00AB0FD3">
      <w:pPr>
        <w:spacing w:after="0" w:line="240" w:lineRule="auto"/>
        <w:ind w:left="720" w:hanging="720"/>
        <w:rPr>
          <w:rFonts w:ascii="Times New Roman" w:hAnsi="Times New Roman" w:cs="Times New Roman"/>
          <w:sz w:val="20"/>
          <w:szCs w:val="20"/>
        </w:rPr>
      </w:pPr>
      <w:r w:rsidRPr="00051694">
        <w:rPr>
          <w:rFonts w:ascii="Times New Roman" w:hAnsi="Times New Roman" w:cs="Times New Roman"/>
          <w:sz w:val="20"/>
          <w:szCs w:val="20"/>
        </w:rPr>
        <w:t>18.</w:t>
      </w:r>
      <w:r w:rsidRPr="00051694">
        <w:rPr>
          <w:rFonts w:ascii="Times New Roman" w:hAnsi="Times New Roman" w:cs="Times New Roman"/>
          <w:sz w:val="20"/>
          <w:szCs w:val="20"/>
        </w:rPr>
        <w:tab/>
      </w:r>
      <w:proofErr w:type="spellStart"/>
      <w:r w:rsidRPr="00051694">
        <w:rPr>
          <w:rFonts w:ascii="Times New Roman" w:hAnsi="Times New Roman" w:cs="Times New Roman"/>
          <w:sz w:val="20"/>
          <w:szCs w:val="20"/>
        </w:rPr>
        <w:t>Tschann</w:t>
      </w:r>
      <w:proofErr w:type="spellEnd"/>
      <w:r w:rsidRPr="00051694">
        <w:rPr>
          <w:rFonts w:ascii="Times New Roman" w:hAnsi="Times New Roman" w:cs="Times New Roman"/>
          <w:sz w:val="20"/>
          <w:szCs w:val="20"/>
        </w:rPr>
        <w:t xml:space="preserve"> JM, Pasch LA, Flores E, </w:t>
      </w:r>
      <w:proofErr w:type="spellStart"/>
      <w:r w:rsidRPr="00051694">
        <w:rPr>
          <w:rFonts w:ascii="Times New Roman" w:hAnsi="Times New Roman" w:cs="Times New Roman"/>
          <w:sz w:val="20"/>
          <w:szCs w:val="20"/>
        </w:rPr>
        <w:t>VanOss</w:t>
      </w:r>
      <w:proofErr w:type="spellEnd"/>
      <w:r w:rsidRPr="00051694">
        <w:rPr>
          <w:rFonts w:ascii="Times New Roman" w:hAnsi="Times New Roman" w:cs="Times New Roman"/>
          <w:sz w:val="20"/>
          <w:szCs w:val="20"/>
        </w:rPr>
        <w:t xml:space="preserve"> Marin B, </w:t>
      </w:r>
      <w:proofErr w:type="spellStart"/>
      <w:r w:rsidRPr="00051694">
        <w:rPr>
          <w:rFonts w:ascii="Times New Roman" w:hAnsi="Times New Roman" w:cs="Times New Roman"/>
          <w:sz w:val="20"/>
          <w:szCs w:val="20"/>
        </w:rPr>
        <w:t>Baisch</w:t>
      </w:r>
      <w:proofErr w:type="spellEnd"/>
      <w:r w:rsidRPr="00051694">
        <w:rPr>
          <w:rFonts w:ascii="Times New Roman" w:hAnsi="Times New Roman" w:cs="Times New Roman"/>
          <w:sz w:val="20"/>
          <w:szCs w:val="20"/>
        </w:rPr>
        <w:t xml:space="preserve"> EM, </w:t>
      </w:r>
      <w:proofErr w:type="spellStart"/>
      <w:r w:rsidRPr="00051694">
        <w:rPr>
          <w:rFonts w:ascii="Times New Roman" w:hAnsi="Times New Roman" w:cs="Times New Roman"/>
          <w:sz w:val="20"/>
          <w:szCs w:val="20"/>
        </w:rPr>
        <w:t>Wibbelsman</w:t>
      </w:r>
      <w:proofErr w:type="spellEnd"/>
      <w:r w:rsidRPr="00051694">
        <w:rPr>
          <w:rFonts w:ascii="Times New Roman" w:hAnsi="Times New Roman" w:cs="Times New Roman"/>
          <w:sz w:val="20"/>
          <w:szCs w:val="20"/>
        </w:rPr>
        <w:t xml:space="preserve"> CJ. Nonviolent aspects of interparental conflict and dating violence among adolescents. </w:t>
      </w:r>
      <w:r w:rsidRPr="00051694">
        <w:rPr>
          <w:rFonts w:ascii="Times New Roman" w:hAnsi="Times New Roman" w:cs="Times New Roman"/>
          <w:i/>
          <w:iCs/>
          <w:sz w:val="20"/>
          <w:szCs w:val="20"/>
        </w:rPr>
        <w:t>J Fam Issues</w:t>
      </w:r>
      <w:r w:rsidRPr="00051694">
        <w:rPr>
          <w:rFonts w:ascii="Times New Roman" w:hAnsi="Times New Roman" w:cs="Times New Roman"/>
          <w:iCs/>
          <w:sz w:val="20"/>
          <w:szCs w:val="20"/>
        </w:rPr>
        <w:t>. 2009</w:t>
      </w:r>
      <w:proofErr w:type="gramStart"/>
      <w:r w:rsidRPr="00051694">
        <w:rPr>
          <w:rFonts w:ascii="Times New Roman" w:hAnsi="Times New Roman" w:cs="Times New Roman"/>
          <w:iCs/>
          <w:sz w:val="20"/>
          <w:szCs w:val="20"/>
        </w:rPr>
        <w:t>;30:</w:t>
      </w:r>
      <w:r w:rsidRPr="00051694">
        <w:rPr>
          <w:rFonts w:ascii="Times New Roman" w:hAnsi="Times New Roman" w:cs="Times New Roman"/>
          <w:sz w:val="20"/>
          <w:szCs w:val="20"/>
        </w:rPr>
        <w:t>295</w:t>
      </w:r>
      <w:proofErr w:type="gramEnd"/>
      <w:r w:rsidRPr="00051694">
        <w:rPr>
          <w:rFonts w:ascii="Times New Roman" w:hAnsi="Times New Roman" w:cs="Times New Roman"/>
          <w:sz w:val="20"/>
          <w:szCs w:val="20"/>
        </w:rPr>
        <w:t>-319.</w:t>
      </w:r>
    </w:p>
    <w:p w14:paraId="2A3F3368" w14:textId="77777777" w:rsidR="00AB0FD3" w:rsidRPr="00051694" w:rsidRDefault="00AB0FD3" w:rsidP="00AB0FD3">
      <w:pPr>
        <w:spacing w:after="0" w:line="240" w:lineRule="auto"/>
        <w:ind w:left="720" w:hanging="720"/>
        <w:rPr>
          <w:rFonts w:ascii="Times New Roman" w:hAnsi="Times New Roman" w:cs="Times New Roman"/>
          <w:sz w:val="20"/>
          <w:szCs w:val="20"/>
        </w:rPr>
      </w:pPr>
      <w:r w:rsidRPr="00051694">
        <w:rPr>
          <w:rFonts w:ascii="Times New Roman" w:hAnsi="Times New Roman" w:cs="Times New Roman"/>
          <w:sz w:val="20"/>
          <w:szCs w:val="20"/>
        </w:rPr>
        <w:t>19.</w:t>
      </w:r>
      <w:r w:rsidRPr="00051694">
        <w:rPr>
          <w:rFonts w:ascii="Times New Roman" w:hAnsi="Times New Roman" w:cs="Times New Roman"/>
          <w:sz w:val="20"/>
          <w:szCs w:val="20"/>
        </w:rPr>
        <w:tab/>
        <w:t xml:space="preserve">Tyler KA, Brownridge DA, Melander LA. The effect of poor parenting on male and female dating violence perpetration and victimization. </w:t>
      </w:r>
      <w:r w:rsidRPr="00051694">
        <w:rPr>
          <w:rFonts w:ascii="Times New Roman" w:hAnsi="Times New Roman" w:cs="Times New Roman"/>
          <w:i/>
          <w:iCs/>
          <w:sz w:val="20"/>
          <w:szCs w:val="20"/>
        </w:rPr>
        <w:t xml:space="preserve">Violence </w:t>
      </w:r>
      <w:proofErr w:type="spellStart"/>
      <w:r w:rsidRPr="00051694">
        <w:rPr>
          <w:rFonts w:ascii="Times New Roman" w:hAnsi="Times New Roman" w:cs="Times New Roman"/>
          <w:i/>
          <w:iCs/>
          <w:sz w:val="20"/>
          <w:szCs w:val="20"/>
        </w:rPr>
        <w:t>Vict</w:t>
      </w:r>
      <w:proofErr w:type="spellEnd"/>
      <w:r w:rsidRPr="00051694">
        <w:rPr>
          <w:rFonts w:ascii="Times New Roman" w:hAnsi="Times New Roman" w:cs="Times New Roman"/>
          <w:i/>
          <w:iCs/>
          <w:sz w:val="20"/>
          <w:szCs w:val="20"/>
        </w:rPr>
        <w:t>.</w:t>
      </w:r>
      <w:r w:rsidRPr="00051694">
        <w:rPr>
          <w:rFonts w:ascii="Times New Roman" w:hAnsi="Times New Roman" w:cs="Times New Roman"/>
          <w:iCs/>
          <w:sz w:val="20"/>
          <w:szCs w:val="20"/>
        </w:rPr>
        <w:t xml:space="preserve"> 2001</w:t>
      </w:r>
      <w:proofErr w:type="gramStart"/>
      <w:r w:rsidRPr="00051694">
        <w:rPr>
          <w:rFonts w:ascii="Times New Roman" w:hAnsi="Times New Roman" w:cs="Times New Roman"/>
          <w:iCs/>
          <w:sz w:val="20"/>
          <w:szCs w:val="20"/>
        </w:rPr>
        <w:t>;26:</w:t>
      </w:r>
      <w:r w:rsidRPr="00051694">
        <w:rPr>
          <w:rFonts w:ascii="Times New Roman" w:hAnsi="Times New Roman" w:cs="Times New Roman"/>
          <w:sz w:val="20"/>
          <w:szCs w:val="20"/>
        </w:rPr>
        <w:t>218</w:t>
      </w:r>
      <w:proofErr w:type="gramEnd"/>
      <w:r w:rsidRPr="00051694">
        <w:rPr>
          <w:rFonts w:ascii="Times New Roman" w:hAnsi="Times New Roman" w:cs="Times New Roman"/>
          <w:sz w:val="20"/>
          <w:szCs w:val="20"/>
        </w:rPr>
        <w:t>-230.</w:t>
      </w:r>
    </w:p>
    <w:p w14:paraId="55A3D790" w14:textId="77777777" w:rsidR="00AB0FD3" w:rsidRPr="00051694" w:rsidRDefault="00AB0FD3" w:rsidP="00AB0FD3">
      <w:pPr>
        <w:autoSpaceDE w:val="0"/>
        <w:autoSpaceDN w:val="0"/>
        <w:adjustRightInd w:val="0"/>
        <w:spacing w:after="0" w:line="240" w:lineRule="auto"/>
        <w:ind w:left="720" w:hanging="720"/>
        <w:rPr>
          <w:rFonts w:ascii="Times New Roman" w:eastAsiaTheme="minorHAnsi" w:hAnsi="Times New Roman" w:cs="Times New Roman"/>
          <w:sz w:val="20"/>
          <w:szCs w:val="20"/>
        </w:rPr>
      </w:pPr>
      <w:r w:rsidRPr="00051694">
        <w:rPr>
          <w:rFonts w:ascii="Times New Roman" w:hAnsi="Times New Roman" w:cs="Times New Roman"/>
          <w:sz w:val="20"/>
          <w:szCs w:val="20"/>
        </w:rPr>
        <w:t>20</w:t>
      </w:r>
      <w:r w:rsidRPr="00051694">
        <w:rPr>
          <w:rFonts w:ascii="Times New Roman" w:hAnsi="Times New Roman" w:cs="Times New Roman"/>
          <w:sz w:val="20"/>
          <w:szCs w:val="20"/>
        </w:rPr>
        <w:tab/>
      </w:r>
      <w:proofErr w:type="spellStart"/>
      <w:r w:rsidRPr="00051694">
        <w:rPr>
          <w:rFonts w:ascii="Times New Roman" w:eastAsiaTheme="minorHAnsi" w:hAnsi="Times New Roman" w:cs="Times New Roman"/>
          <w:sz w:val="20"/>
          <w:szCs w:val="20"/>
        </w:rPr>
        <w:t>Dittus</w:t>
      </w:r>
      <w:proofErr w:type="spellEnd"/>
      <w:r w:rsidRPr="00051694">
        <w:rPr>
          <w:rFonts w:ascii="Times New Roman" w:eastAsiaTheme="minorHAnsi" w:hAnsi="Times New Roman" w:cs="Times New Roman"/>
          <w:sz w:val="20"/>
          <w:szCs w:val="20"/>
        </w:rPr>
        <w:t xml:space="preserve"> P, Miller KS, </w:t>
      </w:r>
      <w:proofErr w:type="spellStart"/>
      <w:r w:rsidRPr="00051694">
        <w:rPr>
          <w:rFonts w:ascii="Times New Roman" w:eastAsiaTheme="minorHAnsi" w:hAnsi="Times New Roman" w:cs="Times New Roman"/>
          <w:sz w:val="20"/>
          <w:szCs w:val="20"/>
        </w:rPr>
        <w:t>Kotchick</w:t>
      </w:r>
      <w:proofErr w:type="spellEnd"/>
      <w:r w:rsidRPr="00051694">
        <w:rPr>
          <w:rFonts w:ascii="Times New Roman" w:eastAsiaTheme="minorHAnsi" w:hAnsi="Times New Roman" w:cs="Times New Roman"/>
          <w:sz w:val="20"/>
          <w:szCs w:val="20"/>
        </w:rPr>
        <w:t xml:space="preserve"> BA, Forehand R. Why parents matter! The conceptual basis for a community-based HIV prevention program for the parents of African American youth. </w:t>
      </w:r>
      <w:r w:rsidRPr="00051694">
        <w:rPr>
          <w:rFonts w:ascii="Times New Roman" w:eastAsiaTheme="minorHAnsi" w:hAnsi="Times New Roman" w:cs="Times New Roman"/>
          <w:i/>
          <w:sz w:val="20"/>
          <w:szCs w:val="20"/>
        </w:rPr>
        <w:t>J Child Fam Stud</w:t>
      </w:r>
      <w:r w:rsidRPr="00051694">
        <w:rPr>
          <w:rFonts w:ascii="Times New Roman" w:eastAsiaTheme="minorHAnsi" w:hAnsi="Times New Roman" w:cs="Times New Roman"/>
          <w:sz w:val="20"/>
          <w:szCs w:val="20"/>
        </w:rPr>
        <w:t>. 2004</w:t>
      </w:r>
      <w:proofErr w:type="gramStart"/>
      <w:r w:rsidRPr="00051694">
        <w:rPr>
          <w:rFonts w:ascii="Times New Roman" w:eastAsiaTheme="minorHAnsi" w:hAnsi="Times New Roman" w:cs="Times New Roman"/>
          <w:sz w:val="20"/>
          <w:szCs w:val="20"/>
        </w:rPr>
        <w:t>;13:5</w:t>
      </w:r>
      <w:proofErr w:type="gramEnd"/>
      <w:r w:rsidRPr="00051694">
        <w:rPr>
          <w:rFonts w:ascii="Times New Roman" w:eastAsiaTheme="minorHAnsi" w:hAnsi="Times New Roman" w:cs="Times New Roman"/>
          <w:sz w:val="20"/>
          <w:szCs w:val="20"/>
        </w:rPr>
        <w:t>–20.</w:t>
      </w:r>
    </w:p>
    <w:p w14:paraId="0991890B" w14:textId="77777777" w:rsidR="00AB0FD3" w:rsidRPr="00051694" w:rsidRDefault="00AB0FD3" w:rsidP="00AB0FD3">
      <w:pPr>
        <w:autoSpaceDE w:val="0"/>
        <w:autoSpaceDN w:val="0"/>
        <w:adjustRightInd w:val="0"/>
        <w:spacing w:after="0" w:line="240" w:lineRule="auto"/>
        <w:ind w:left="720" w:hanging="720"/>
        <w:rPr>
          <w:rFonts w:ascii="Times New Roman" w:hAnsi="Times New Roman" w:cs="Times New Roman"/>
          <w:sz w:val="20"/>
          <w:szCs w:val="20"/>
        </w:rPr>
      </w:pPr>
      <w:r w:rsidRPr="00051694">
        <w:rPr>
          <w:rFonts w:ascii="Times New Roman" w:hAnsi="Times New Roman" w:cs="Times New Roman"/>
          <w:sz w:val="20"/>
          <w:szCs w:val="20"/>
        </w:rPr>
        <w:t>2</w:t>
      </w:r>
      <w:r w:rsidRPr="00051694">
        <w:rPr>
          <w:rFonts w:ascii="Times New Roman" w:eastAsiaTheme="minorHAnsi" w:hAnsi="Times New Roman" w:cs="Times New Roman"/>
          <w:sz w:val="20"/>
          <w:szCs w:val="20"/>
        </w:rPr>
        <w:t>1.</w:t>
      </w:r>
      <w:r w:rsidRPr="00051694">
        <w:rPr>
          <w:rFonts w:ascii="Times New Roman" w:eastAsiaTheme="minorHAnsi" w:hAnsi="Times New Roman" w:cs="Times New Roman"/>
          <w:sz w:val="20"/>
          <w:szCs w:val="20"/>
        </w:rPr>
        <w:tab/>
        <w:t xml:space="preserve">Forehand R, Armistead L, Long N, et al. Efficacy of a family based, youth sexual risk program for parents of African American pre-adolescents: A randomized controlled design. </w:t>
      </w:r>
      <w:r w:rsidRPr="00051694">
        <w:rPr>
          <w:rFonts w:ascii="Times New Roman" w:eastAsiaTheme="minorHAnsi" w:hAnsi="Times New Roman" w:cs="Times New Roman"/>
          <w:i/>
          <w:sz w:val="20"/>
          <w:szCs w:val="20"/>
        </w:rPr>
        <w:t xml:space="preserve">Arch </w:t>
      </w:r>
      <w:proofErr w:type="spellStart"/>
      <w:r w:rsidRPr="00051694">
        <w:rPr>
          <w:rFonts w:ascii="Times New Roman" w:eastAsiaTheme="minorHAnsi" w:hAnsi="Times New Roman" w:cs="Times New Roman"/>
          <w:i/>
          <w:sz w:val="20"/>
          <w:szCs w:val="20"/>
        </w:rPr>
        <w:t>Pediatr</w:t>
      </w:r>
      <w:proofErr w:type="spellEnd"/>
      <w:r w:rsidRPr="00051694">
        <w:rPr>
          <w:rFonts w:ascii="Times New Roman" w:eastAsiaTheme="minorHAnsi" w:hAnsi="Times New Roman" w:cs="Times New Roman"/>
          <w:i/>
          <w:sz w:val="20"/>
          <w:szCs w:val="20"/>
        </w:rPr>
        <w:t xml:space="preserve"> </w:t>
      </w:r>
      <w:proofErr w:type="spellStart"/>
      <w:r w:rsidRPr="00051694">
        <w:rPr>
          <w:rFonts w:ascii="Times New Roman" w:eastAsiaTheme="minorHAnsi" w:hAnsi="Times New Roman" w:cs="Times New Roman"/>
          <w:i/>
          <w:sz w:val="20"/>
          <w:szCs w:val="20"/>
        </w:rPr>
        <w:t>Adolesc</w:t>
      </w:r>
      <w:proofErr w:type="spellEnd"/>
      <w:r w:rsidRPr="00051694">
        <w:rPr>
          <w:rFonts w:ascii="Times New Roman" w:eastAsiaTheme="minorHAnsi" w:hAnsi="Times New Roman" w:cs="Times New Roman"/>
          <w:i/>
          <w:sz w:val="20"/>
          <w:szCs w:val="20"/>
        </w:rPr>
        <w:t xml:space="preserve"> Med</w:t>
      </w:r>
      <w:r w:rsidRPr="00051694">
        <w:rPr>
          <w:rFonts w:ascii="Times New Roman" w:eastAsiaTheme="minorHAnsi" w:hAnsi="Times New Roman" w:cs="Times New Roman"/>
          <w:sz w:val="20"/>
          <w:szCs w:val="20"/>
        </w:rPr>
        <w:t>. 2007</w:t>
      </w:r>
      <w:proofErr w:type="gramStart"/>
      <w:r w:rsidRPr="00051694">
        <w:rPr>
          <w:rFonts w:ascii="Times New Roman" w:eastAsiaTheme="minorHAnsi" w:hAnsi="Times New Roman" w:cs="Times New Roman"/>
          <w:sz w:val="20"/>
          <w:szCs w:val="20"/>
        </w:rPr>
        <w:t>;161:1123</w:t>
      </w:r>
      <w:proofErr w:type="gramEnd"/>
      <w:r w:rsidRPr="00051694">
        <w:rPr>
          <w:rFonts w:ascii="Times New Roman" w:eastAsiaTheme="minorHAnsi" w:hAnsi="Times New Roman" w:cs="Times New Roman"/>
          <w:sz w:val="20"/>
          <w:szCs w:val="20"/>
        </w:rPr>
        <w:t>–1129.</w:t>
      </w:r>
    </w:p>
    <w:p w14:paraId="2F431EFF"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22.</w:t>
      </w:r>
      <w:r w:rsidRPr="00051694">
        <w:rPr>
          <w:rFonts w:ascii="Times New Roman" w:hAnsi="Times New Roman" w:cs="Times New Roman"/>
          <w:szCs w:val="20"/>
        </w:rPr>
        <w:tab/>
        <w:t xml:space="preserve">Lang KM, Little TD. Principled missing data treatments. </w:t>
      </w:r>
      <w:r w:rsidRPr="00051694">
        <w:rPr>
          <w:rFonts w:ascii="Times New Roman" w:hAnsi="Times New Roman" w:cs="Times New Roman"/>
          <w:i/>
          <w:szCs w:val="20"/>
        </w:rPr>
        <w:t xml:space="preserve">Prev Sci. </w:t>
      </w:r>
      <w:r w:rsidRPr="00051694">
        <w:rPr>
          <w:rFonts w:ascii="Times New Roman" w:hAnsi="Times New Roman" w:cs="Times New Roman"/>
          <w:szCs w:val="20"/>
        </w:rPr>
        <w:t>2018;19:284-294.</w:t>
      </w:r>
    </w:p>
    <w:p w14:paraId="3D08F8B9"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23.</w:t>
      </w:r>
      <w:r w:rsidRPr="00051694">
        <w:rPr>
          <w:rFonts w:ascii="Times New Roman" w:hAnsi="Times New Roman" w:cs="Times New Roman"/>
          <w:szCs w:val="20"/>
        </w:rPr>
        <w:tab/>
        <w:t xml:space="preserve">Enders CK. </w:t>
      </w:r>
      <w:r w:rsidRPr="00051694">
        <w:rPr>
          <w:rFonts w:ascii="Times New Roman" w:hAnsi="Times New Roman" w:cs="Times New Roman"/>
          <w:i/>
          <w:szCs w:val="20"/>
        </w:rPr>
        <w:t>Applied missing data analysis.</w:t>
      </w:r>
      <w:r w:rsidRPr="00051694">
        <w:rPr>
          <w:rFonts w:ascii="Times New Roman" w:hAnsi="Times New Roman" w:cs="Times New Roman"/>
          <w:szCs w:val="20"/>
        </w:rPr>
        <w:t xml:space="preserve"> New York: Guilford Press; 2010.</w:t>
      </w:r>
    </w:p>
    <w:p w14:paraId="1C3AB41D"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24.</w:t>
      </w:r>
      <w:r w:rsidRPr="00051694">
        <w:rPr>
          <w:rFonts w:ascii="Times New Roman" w:hAnsi="Times New Roman" w:cs="Times New Roman"/>
          <w:szCs w:val="20"/>
        </w:rPr>
        <w:tab/>
        <w:t xml:space="preserve">Howard WJ, Rhemtulla M, Little TD. Using principal components as auxiliary variables in missing data estimation. </w:t>
      </w:r>
      <w:r w:rsidRPr="00051694">
        <w:rPr>
          <w:rFonts w:ascii="Times New Roman" w:hAnsi="Times New Roman" w:cs="Times New Roman"/>
          <w:i/>
          <w:szCs w:val="20"/>
        </w:rPr>
        <w:t xml:space="preserve">Multivariate Behav Res. </w:t>
      </w:r>
      <w:r w:rsidRPr="00051694">
        <w:rPr>
          <w:rFonts w:ascii="Times New Roman" w:hAnsi="Times New Roman" w:cs="Times New Roman"/>
          <w:szCs w:val="20"/>
        </w:rPr>
        <w:t>2015;50(3):285-299.</w:t>
      </w:r>
    </w:p>
    <w:p w14:paraId="131C8D63"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25.</w:t>
      </w:r>
      <w:r w:rsidRPr="00051694">
        <w:rPr>
          <w:rFonts w:ascii="Times New Roman" w:hAnsi="Times New Roman" w:cs="Times New Roman"/>
          <w:szCs w:val="20"/>
        </w:rPr>
        <w:tab/>
        <w:t xml:space="preserve">Lang KM, Little TD, PcAux Development Team. PcAux: Automatically extract auxiliary features for simple, principled missing data analysis (R package version 0.0.0.9004). 2017; </w:t>
      </w:r>
      <w:hyperlink r:id="rId38" w:history="1">
        <w:r w:rsidRPr="00051694">
          <w:rPr>
            <w:rStyle w:val="Hyperlink"/>
            <w:rFonts w:ascii="Times New Roman" w:hAnsi="Times New Roman" w:cs="Times New Roman"/>
            <w:szCs w:val="20"/>
          </w:rPr>
          <w:t>http://github.com/PcAux-Package/PcAux/</w:t>
        </w:r>
      </w:hyperlink>
      <w:r w:rsidRPr="00051694">
        <w:rPr>
          <w:rFonts w:ascii="Times New Roman" w:hAnsi="Times New Roman" w:cs="Times New Roman"/>
          <w:szCs w:val="20"/>
        </w:rPr>
        <w:t>.</w:t>
      </w:r>
    </w:p>
    <w:p w14:paraId="4968C211"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26.</w:t>
      </w:r>
      <w:r w:rsidRPr="00051694">
        <w:rPr>
          <w:rFonts w:ascii="Times New Roman" w:hAnsi="Times New Roman" w:cs="Times New Roman"/>
          <w:szCs w:val="20"/>
        </w:rPr>
        <w:tab/>
        <w:t xml:space="preserve">Team RC. </w:t>
      </w:r>
      <w:r w:rsidRPr="00051694">
        <w:rPr>
          <w:rFonts w:ascii="Times New Roman" w:hAnsi="Times New Roman" w:cs="Times New Roman"/>
          <w:i/>
          <w:szCs w:val="20"/>
        </w:rPr>
        <w:t>R: A language and environment for statistical computing [Computer software manual]. .</w:t>
      </w:r>
      <w:r w:rsidRPr="00051694">
        <w:rPr>
          <w:rFonts w:ascii="Times New Roman" w:hAnsi="Times New Roman" w:cs="Times New Roman"/>
          <w:szCs w:val="20"/>
        </w:rPr>
        <w:t xml:space="preserve"> Vienna, Austria: Retrieved from http://www.R-project.org/; 2017.</w:t>
      </w:r>
    </w:p>
    <w:p w14:paraId="52E9DB5E"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27.</w:t>
      </w:r>
      <w:r w:rsidRPr="00051694">
        <w:rPr>
          <w:rFonts w:ascii="Times New Roman" w:hAnsi="Times New Roman" w:cs="Times New Roman"/>
          <w:szCs w:val="20"/>
        </w:rPr>
        <w:tab/>
        <w:t xml:space="preserve">Little TD, Jorgensen TD, Lang KM, Moore EW. On the joys of missing data. </w:t>
      </w:r>
      <w:r w:rsidRPr="00051694">
        <w:rPr>
          <w:rFonts w:ascii="Times New Roman" w:hAnsi="Times New Roman" w:cs="Times New Roman"/>
          <w:i/>
          <w:szCs w:val="20"/>
        </w:rPr>
        <w:t xml:space="preserve">J Pediatr Psychol. </w:t>
      </w:r>
      <w:r w:rsidRPr="00051694">
        <w:rPr>
          <w:rFonts w:ascii="Times New Roman" w:hAnsi="Times New Roman" w:cs="Times New Roman"/>
          <w:szCs w:val="20"/>
        </w:rPr>
        <w:t>2014;39(2):151-162.</w:t>
      </w:r>
    </w:p>
    <w:p w14:paraId="70919324"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28.</w:t>
      </w:r>
      <w:r w:rsidRPr="00051694">
        <w:rPr>
          <w:rFonts w:ascii="Times New Roman" w:hAnsi="Times New Roman" w:cs="Times New Roman"/>
          <w:szCs w:val="20"/>
        </w:rPr>
        <w:tab/>
        <w:t xml:space="preserve">van Buuren S. </w:t>
      </w:r>
      <w:r w:rsidRPr="00051694">
        <w:rPr>
          <w:rFonts w:ascii="Times New Roman" w:hAnsi="Times New Roman" w:cs="Times New Roman"/>
          <w:i/>
          <w:szCs w:val="20"/>
        </w:rPr>
        <w:t>Flexible imputation of missing data.</w:t>
      </w:r>
      <w:r w:rsidRPr="00051694">
        <w:rPr>
          <w:rFonts w:ascii="Times New Roman" w:hAnsi="Times New Roman" w:cs="Times New Roman"/>
          <w:szCs w:val="20"/>
        </w:rPr>
        <w:t xml:space="preserve"> Boca Raton, FL: CRC Press; 2012.</w:t>
      </w:r>
    </w:p>
    <w:p w14:paraId="1BC6BECC"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29.</w:t>
      </w:r>
      <w:r w:rsidRPr="00051694">
        <w:rPr>
          <w:rFonts w:ascii="Times New Roman" w:hAnsi="Times New Roman" w:cs="Times New Roman"/>
          <w:szCs w:val="20"/>
        </w:rPr>
        <w:tab/>
        <w:t xml:space="preserve">Van Buuren S, Brand JPL, Groothuis-Oudshoorn CGM, Rubin DB. Fully conditional specification in multivariate imputation. </w:t>
      </w:r>
      <w:r w:rsidRPr="00051694">
        <w:rPr>
          <w:rFonts w:ascii="Times New Roman" w:hAnsi="Times New Roman" w:cs="Times New Roman"/>
          <w:i/>
          <w:szCs w:val="20"/>
        </w:rPr>
        <w:t xml:space="preserve">J Stat Comput Simul. </w:t>
      </w:r>
      <w:r w:rsidRPr="00051694">
        <w:rPr>
          <w:rFonts w:ascii="Times New Roman" w:hAnsi="Times New Roman" w:cs="Times New Roman"/>
          <w:szCs w:val="20"/>
        </w:rPr>
        <w:t>2006;76(12):1049-1064.</w:t>
      </w:r>
    </w:p>
    <w:p w14:paraId="32924F2F"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30.</w:t>
      </w:r>
      <w:r w:rsidRPr="00051694">
        <w:rPr>
          <w:rFonts w:ascii="Times New Roman" w:hAnsi="Times New Roman" w:cs="Times New Roman"/>
          <w:szCs w:val="20"/>
        </w:rPr>
        <w:tab/>
        <w:t xml:space="preserve">Hastie T, Tibshirani R, Friedman J. </w:t>
      </w:r>
      <w:r w:rsidRPr="00051694">
        <w:rPr>
          <w:rFonts w:ascii="Times New Roman" w:hAnsi="Times New Roman" w:cs="Times New Roman"/>
          <w:i/>
          <w:szCs w:val="20"/>
        </w:rPr>
        <w:t>The elements of statistical learning (2nd ed.).</w:t>
      </w:r>
      <w:r w:rsidRPr="00051694">
        <w:rPr>
          <w:rFonts w:ascii="Times New Roman" w:hAnsi="Times New Roman" w:cs="Times New Roman"/>
          <w:szCs w:val="20"/>
        </w:rPr>
        <w:t xml:space="preserve"> New York, NY: Springer; 2009.</w:t>
      </w:r>
    </w:p>
    <w:p w14:paraId="31F484F5"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31.</w:t>
      </w:r>
      <w:r w:rsidRPr="00051694">
        <w:rPr>
          <w:rFonts w:ascii="Times New Roman" w:hAnsi="Times New Roman" w:cs="Times New Roman"/>
          <w:szCs w:val="20"/>
        </w:rPr>
        <w:tab/>
        <w:t xml:space="preserve">Rubin DB. </w:t>
      </w:r>
      <w:r w:rsidRPr="00051694">
        <w:rPr>
          <w:rFonts w:ascii="Times New Roman" w:hAnsi="Times New Roman" w:cs="Times New Roman"/>
          <w:i/>
          <w:szCs w:val="20"/>
        </w:rPr>
        <w:t>Multiple imputation for nonresponse in surveys.</w:t>
      </w:r>
      <w:r w:rsidRPr="00051694">
        <w:rPr>
          <w:rFonts w:ascii="Times New Roman" w:hAnsi="Times New Roman" w:cs="Times New Roman"/>
          <w:szCs w:val="20"/>
        </w:rPr>
        <w:t xml:space="preserve"> New York, NY: John Wiley &amp; Sons; 1987.</w:t>
      </w:r>
    </w:p>
    <w:p w14:paraId="0C9D7E67"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32.</w:t>
      </w:r>
      <w:r w:rsidRPr="00051694">
        <w:rPr>
          <w:rFonts w:ascii="Times New Roman" w:hAnsi="Times New Roman" w:cs="Times New Roman"/>
          <w:szCs w:val="20"/>
        </w:rPr>
        <w:tab/>
        <w:t xml:space="preserve">von Hippel PT. How to impute interactions, squares, and other transformed variables. </w:t>
      </w:r>
      <w:r w:rsidRPr="00051694">
        <w:rPr>
          <w:rFonts w:ascii="Times New Roman" w:hAnsi="Times New Roman" w:cs="Times New Roman"/>
          <w:i/>
          <w:szCs w:val="20"/>
        </w:rPr>
        <w:t xml:space="preserve">Sociol Methodol. </w:t>
      </w:r>
      <w:r w:rsidRPr="00051694">
        <w:rPr>
          <w:rFonts w:ascii="Times New Roman" w:hAnsi="Times New Roman" w:cs="Times New Roman"/>
          <w:szCs w:val="20"/>
        </w:rPr>
        <w:t>2009;39(1):265-291.</w:t>
      </w:r>
    </w:p>
    <w:p w14:paraId="1106EF44"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33.</w:t>
      </w:r>
      <w:r w:rsidRPr="00051694">
        <w:rPr>
          <w:rFonts w:ascii="Times New Roman" w:hAnsi="Times New Roman" w:cs="Times New Roman"/>
          <w:szCs w:val="20"/>
        </w:rPr>
        <w:tab/>
        <w:t xml:space="preserve">Little TD. </w:t>
      </w:r>
      <w:r w:rsidRPr="00051694">
        <w:rPr>
          <w:rFonts w:ascii="Times New Roman" w:hAnsi="Times New Roman" w:cs="Times New Roman"/>
          <w:i/>
          <w:szCs w:val="20"/>
        </w:rPr>
        <w:t>Longitudinal structural equation modeling.</w:t>
      </w:r>
      <w:r w:rsidRPr="00051694">
        <w:rPr>
          <w:rFonts w:ascii="Times New Roman" w:hAnsi="Times New Roman" w:cs="Times New Roman"/>
          <w:szCs w:val="20"/>
        </w:rPr>
        <w:t xml:space="preserve"> New York: Guilford Press; 2013.</w:t>
      </w:r>
    </w:p>
    <w:p w14:paraId="5215BFDF"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34.</w:t>
      </w:r>
      <w:r w:rsidRPr="00051694">
        <w:rPr>
          <w:rFonts w:ascii="Times New Roman" w:hAnsi="Times New Roman" w:cs="Times New Roman"/>
          <w:szCs w:val="20"/>
        </w:rPr>
        <w:tab/>
        <w:t xml:space="preserve">Little TD, Cunningham WA, Shahar G, Widaman KF. To parcel or not to parcel: Exploring the question, weighing the merits. </w:t>
      </w:r>
      <w:r w:rsidRPr="00051694">
        <w:rPr>
          <w:rFonts w:ascii="Times New Roman" w:hAnsi="Times New Roman" w:cs="Times New Roman"/>
          <w:i/>
          <w:szCs w:val="20"/>
        </w:rPr>
        <w:t xml:space="preserve">Struct Equ Model. </w:t>
      </w:r>
      <w:r w:rsidRPr="00051694">
        <w:rPr>
          <w:rFonts w:ascii="Times New Roman" w:hAnsi="Times New Roman" w:cs="Times New Roman"/>
          <w:szCs w:val="20"/>
        </w:rPr>
        <w:t>2002;9(2):151-173.</w:t>
      </w:r>
    </w:p>
    <w:p w14:paraId="276EA262"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35.</w:t>
      </w:r>
      <w:r w:rsidRPr="00051694">
        <w:rPr>
          <w:rFonts w:ascii="Times New Roman" w:hAnsi="Times New Roman" w:cs="Times New Roman"/>
          <w:szCs w:val="20"/>
        </w:rPr>
        <w:tab/>
        <w:t xml:space="preserve">Little TD, Rhemtulla M, Gibson K, Schoemann AM. Why the items versus parcels controversy needn't be one. </w:t>
      </w:r>
      <w:r w:rsidRPr="00051694">
        <w:rPr>
          <w:rFonts w:ascii="Times New Roman" w:hAnsi="Times New Roman" w:cs="Times New Roman"/>
          <w:i/>
          <w:szCs w:val="20"/>
        </w:rPr>
        <w:t xml:space="preserve">Psychol Methods. </w:t>
      </w:r>
      <w:r w:rsidRPr="00051694">
        <w:rPr>
          <w:rFonts w:ascii="Times New Roman" w:hAnsi="Times New Roman" w:cs="Times New Roman"/>
          <w:szCs w:val="20"/>
        </w:rPr>
        <w:t>2013;18(3):285-300.</w:t>
      </w:r>
    </w:p>
    <w:p w14:paraId="5A58514F" w14:textId="77777777" w:rsidR="00AB0FD3" w:rsidRPr="00051694" w:rsidRDefault="00AB0FD3" w:rsidP="00AB0FD3">
      <w:pPr>
        <w:pStyle w:val="EndNoteBibliography"/>
        <w:spacing w:after="0"/>
        <w:ind w:left="720" w:hanging="720"/>
        <w:rPr>
          <w:rFonts w:ascii="Times New Roman" w:hAnsi="Times New Roman" w:cs="Times New Roman"/>
        </w:rPr>
      </w:pPr>
      <w:r w:rsidRPr="00051694">
        <w:rPr>
          <w:rFonts w:ascii="Times New Roman" w:hAnsi="Times New Roman" w:cs="Times New Roman"/>
        </w:rPr>
        <w:t>36.</w:t>
      </w:r>
      <w:r w:rsidRPr="00051694">
        <w:rPr>
          <w:rFonts w:ascii="Times New Roman" w:hAnsi="Times New Roman" w:cs="Times New Roman"/>
        </w:rPr>
        <w:tab/>
        <w:t xml:space="preserve">Wolfe DA, Wekerle C, Scott K, Straatman AL, Grasley C, Reitzel-Jaffe D. Dating violence prevention with at-risk youth: a controlled outcome evaluation. </w:t>
      </w:r>
      <w:r w:rsidRPr="00051694">
        <w:rPr>
          <w:rFonts w:ascii="Times New Roman" w:hAnsi="Times New Roman" w:cs="Times New Roman"/>
          <w:i/>
        </w:rPr>
        <w:t xml:space="preserve">J Consult Clinical Psychol. </w:t>
      </w:r>
      <w:r w:rsidRPr="00051694">
        <w:rPr>
          <w:rFonts w:ascii="Times New Roman" w:hAnsi="Times New Roman" w:cs="Times New Roman"/>
        </w:rPr>
        <w:t>2003;71:279.</w:t>
      </w:r>
    </w:p>
    <w:p w14:paraId="09341706" w14:textId="77777777" w:rsidR="00AB0FD3" w:rsidRPr="00051694" w:rsidRDefault="00AB0FD3" w:rsidP="00AB0FD3">
      <w:pPr>
        <w:pStyle w:val="EndNoteBibliography"/>
        <w:spacing w:after="0"/>
        <w:ind w:left="720" w:hanging="720"/>
        <w:rPr>
          <w:rFonts w:ascii="Times New Roman" w:hAnsi="Times New Roman" w:cs="Times New Roman"/>
        </w:rPr>
      </w:pPr>
      <w:r w:rsidRPr="00051694">
        <w:rPr>
          <w:rFonts w:ascii="Times New Roman" w:hAnsi="Times New Roman" w:cs="Times New Roman"/>
        </w:rPr>
        <w:t>37.</w:t>
      </w:r>
      <w:r w:rsidRPr="00051694">
        <w:rPr>
          <w:rFonts w:ascii="Times New Roman" w:hAnsi="Times New Roman" w:cs="Times New Roman"/>
        </w:rPr>
        <w:tab/>
        <w:t xml:space="preserve">Wolfe DA, Scott K, Reitzel-Jaffe D, Wekerle C, Grasley C, Straatman AL. Development and validation of the conflict in adolescent dating relationships inventory. </w:t>
      </w:r>
      <w:r w:rsidRPr="00051694">
        <w:rPr>
          <w:rFonts w:ascii="Times New Roman" w:hAnsi="Times New Roman" w:cs="Times New Roman"/>
          <w:i/>
        </w:rPr>
        <w:t xml:space="preserve">Psychol Assess. </w:t>
      </w:r>
      <w:r w:rsidRPr="00051694">
        <w:rPr>
          <w:rFonts w:ascii="Times New Roman" w:hAnsi="Times New Roman" w:cs="Times New Roman"/>
        </w:rPr>
        <w:t>2001;13:277.</w:t>
      </w:r>
    </w:p>
    <w:p w14:paraId="2E63F40F" w14:textId="77777777" w:rsidR="00AB0FD3" w:rsidRPr="00051694" w:rsidRDefault="00AB0FD3" w:rsidP="00AB0FD3">
      <w:pPr>
        <w:pStyle w:val="EndNoteBibliography"/>
        <w:spacing w:after="0"/>
        <w:ind w:left="720" w:hanging="720"/>
        <w:rPr>
          <w:rFonts w:ascii="Times New Roman" w:hAnsi="Times New Roman" w:cs="Times New Roman"/>
        </w:rPr>
      </w:pPr>
      <w:r w:rsidRPr="00051694">
        <w:rPr>
          <w:rFonts w:ascii="Times New Roman" w:hAnsi="Times New Roman" w:cs="Times New Roman"/>
        </w:rPr>
        <w:t>38.</w:t>
      </w:r>
      <w:r w:rsidRPr="00051694">
        <w:rPr>
          <w:rFonts w:ascii="Times New Roman" w:hAnsi="Times New Roman" w:cs="Times New Roman"/>
        </w:rPr>
        <w:tab/>
        <w:t xml:space="preserve">Teitelman AM, Ratcliffe SJ, Morales-Aleman MM, Sullivan CM. Sexual relationship power, intimate partner violence, and condom use among minority urban girls. </w:t>
      </w:r>
      <w:r w:rsidRPr="00051694">
        <w:rPr>
          <w:rFonts w:ascii="Times New Roman" w:hAnsi="Times New Roman" w:cs="Times New Roman"/>
          <w:i/>
        </w:rPr>
        <w:t xml:space="preserve">J Interpers Violence. </w:t>
      </w:r>
      <w:r w:rsidRPr="00051694">
        <w:rPr>
          <w:rFonts w:ascii="Times New Roman" w:hAnsi="Times New Roman" w:cs="Times New Roman"/>
        </w:rPr>
        <w:t>2008;23(12):1694-1712.</w:t>
      </w:r>
    </w:p>
    <w:p w14:paraId="4B96A3BD" w14:textId="77777777" w:rsidR="00AB0FD3" w:rsidRPr="00051694" w:rsidRDefault="00AB0FD3" w:rsidP="00AB0FD3">
      <w:pPr>
        <w:pStyle w:val="EndNoteBibliography"/>
        <w:spacing w:after="0"/>
        <w:ind w:left="720" w:hanging="720"/>
        <w:rPr>
          <w:rFonts w:ascii="Times New Roman" w:hAnsi="Times New Roman" w:cs="Times New Roman"/>
        </w:rPr>
      </w:pPr>
      <w:r w:rsidRPr="00051694">
        <w:rPr>
          <w:rFonts w:ascii="Times New Roman" w:hAnsi="Times New Roman" w:cs="Times New Roman"/>
        </w:rPr>
        <w:t>39.</w:t>
      </w:r>
      <w:r w:rsidRPr="00051694">
        <w:rPr>
          <w:rFonts w:ascii="Times New Roman" w:hAnsi="Times New Roman" w:cs="Times New Roman"/>
        </w:rPr>
        <w:tab/>
        <w:t xml:space="preserve">Hokoda A, Ramos-Lira L, Celaya P, et al. Reliability of translated measures assessing dating violence among Mexican adolescents. </w:t>
      </w:r>
      <w:r w:rsidRPr="00051694">
        <w:rPr>
          <w:rFonts w:ascii="Times New Roman" w:hAnsi="Times New Roman" w:cs="Times New Roman"/>
          <w:i/>
        </w:rPr>
        <w:t xml:space="preserve">Violence Vict. </w:t>
      </w:r>
      <w:r w:rsidRPr="00051694">
        <w:rPr>
          <w:rFonts w:ascii="Times New Roman" w:hAnsi="Times New Roman" w:cs="Times New Roman"/>
        </w:rPr>
        <w:t>2006;21(1):117-127.</w:t>
      </w:r>
    </w:p>
    <w:p w14:paraId="6D145DA7" w14:textId="77777777" w:rsidR="00AB0FD3" w:rsidRPr="00051694" w:rsidRDefault="00AB0FD3" w:rsidP="00AB0FD3">
      <w:pPr>
        <w:pStyle w:val="EndNoteBibliography"/>
        <w:spacing w:after="0"/>
        <w:ind w:left="720" w:hanging="720"/>
        <w:rPr>
          <w:rFonts w:ascii="Times New Roman" w:hAnsi="Times New Roman" w:cs="Times New Roman"/>
        </w:rPr>
      </w:pPr>
      <w:r w:rsidRPr="00051694">
        <w:rPr>
          <w:rFonts w:ascii="Times New Roman" w:hAnsi="Times New Roman" w:cs="Times New Roman"/>
        </w:rPr>
        <w:t>40.</w:t>
      </w:r>
      <w:r w:rsidRPr="00051694">
        <w:rPr>
          <w:rFonts w:ascii="Times New Roman" w:hAnsi="Times New Roman" w:cs="Times New Roman"/>
        </w:rPr>
        <w:tab/>
        <w:t xml:space="preserve">Schiff M, Zeira A. Dating violence and sexual risk behaviors in a sample of at-risk Israeli youth. </w:t>
      </w:r>
      <w:r w:rsidRPr="00051694">
        <w:rPr>
          <w:rFonts w:ascii="Times New Roman" w:hAnsi="Times New Roman" w:cs="Times New Roman"/>
          <w:i/>
        </w:rPr>
        <w:t xml:space="preserve">Child Abuse Negl. </w:t>
      </w:r>
      <w:r w:rsidRPr="00051694">
        <w:rPr>
          <w:rFonts w:ascii="Times New Roman" w:hAnsi="Times New Roman" w:cs="Times New Roman"/>
        </w:rPr>
        <w:t>2005;29(11):1249-1263.</w:t>
      </w:r>
    </w:p>
    <w:p w14:paraId="4159C142"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41.</w:t>
      </w:r>
      <w:r w:rsidRPr="00051694">
        <w:rPr>
          <w:rFonts w:ascii="Times New Roman" w:hAnsi="Times New Roman" w:cs="Times New Roman"/>
          <w:szCs w:val="20"/>
        </w:rPr>
        <w:tab/>
        <w:t xml:space="preserve">Reise SP, Moore TM, Haviland MG. Bifactor models and rotations: exploring the extent to which multidimensional data yield univocal scale scores. </w:t>
      </w:r>
      <w:r w:rsidRPr="00051694">
        <w:rPr>
          <w:rFonts w:ascii="Times New Roman" w:hAnsi="Times New Roman" w:cs="Times New Roman"/>
          <w:i/>
          <w:szCs w:val="20"/>
        </w:rPr>
        <w:t xml:space="preserve">J Pers Assess. </w:t>
      </w:r>
      <w:r w:rsidRPr="00051694">
        <w:rPr>
          <w:rFonts w:ascii="Times New Roman" w:hAnsi="Times New Roman" w:cs="Times New Roman"/>
          <w:szCs w:val="20"/>
        </w:rPr>
        <w:t>2010;92(6):544-559.</w:t>
      </w:r>
    </w:p>
    <w:p w14:paraId="2B57E8E7"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42.</w:t>
      </w:r>
      <w:r w:rsidRPr="00051694">
        <w:rPr>
          <w:rFonts w:ascii="Times New Roman" w:hAnsi="Times New Roman" w:cs="Times New Roman"/>
          <w:szCs w:val="20"/>
        </w:rPr>
        <w:tab/>
        <w:t xml:space="preserve">Gomez R, McLaren S. The center for epidemiologic studies depression scale: support for a bifactor model with a dominant general factor and a specific factor for positive affect. </w:t>
      </w:r>
      <w:r w:rsidRPr="00051694">
        <w:rPr>
          <w:rFonts w:ascii="Times New Roman" w:hAnsi="Times New Roman" w:cs="Times New Roman"/>
          <w:i/>
          <w:szCs w:val="20"/>
        </w:rPr>
        <w:t xml:space="preserve">Assessment. </w:t>
      </w:r>
      <w:r w:rsidRPr="00051694">
        <w:rPr>
          <w:rFonts w:ascii="Times New Roman" w:hAnsi="Times New Roman" w:cs="Times New Roman"/>
          <w:szCs w:val="20"/>
        </w:rPr>
        <w:t>2015;22(3):351-360.</w:t>
      </w:r>
    </w:p>
    <w:p w14:paraId="668EBD48"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43.</w:t>
      </w:r>
      <w:r w:rsidRPr="00051694">
        <w:rPr>
          <w:rFonts w:ascii="Times New Roman" w:hAnsi="Times New Roman" w:cs="Times New Roman"/>
          <w:szCs w:val="20"/>
        </w:rPr>
        <w:tab/>
        <w:t xml:space="preserve">Lance CE. Residual centering, exploratory and confirmatory moderator analysis, and decomposition of effects in path models containing interactions. </w:t>
      </w:r>
      <w:r w:rsidRPr="00051694">
        <w:rPr>
          <w:rFonts w:ascii="Times New Roman" w:hAnsi="Times New Roman" w:cs="Times New Roman"/>
          <w:i/>
          <w:szCs w:val="20"/>
        </w:rPr>
        <w:t xml:space="preserve">Appl Psychol Meas. </w:t>
      </w:r>
      <w:r w:rsidRPr="00051694">
        <w:rPr>
          <w:rFonts w:ascii="Times New Roman" w:hAnsi="Times New Roman" w:cs="Times New Roman"/>
          <w:szCs w:val="20"/>
        </w:rPr>
        <w:t>1988;12(2):163-175.</w:t>
      </w:r>
    </w:p>
    <w:p w14:paraId="0D006B6B"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44.</w:t>
      </w:r>
      <w:r w:rsidRPr="00051694">
        <w:rPr>
          <w:rFonts w:ascii="Times New Roman" w:hAnsi="Times New Roman" w:cs="Times New Roman"/>
          <w:szCs w:val="20"/>
        </w:rPr>
        <w:tab/>
        <w:t xml:space="preserve">Cohen J, Cohen P, West SG, Aiken LS. </w:t>
      </w:r>
      <w:r w:rsidRPr="00051694">
        <w:rPr>
          <w:rFonts w:ascii="Times New Roman" w:hAnsi="Times New Roman" w:cs="Times New Roman"/>
          <w:i/>
          <w:szCs w:val="20"/>
        </w:rPr>
        <w:t>Applied multiple regression/correlation analysis for the behavioral sciences (3rd ed.).</w:t>
      </w:r>
      <w:r w:rsidRPr="00051694">
        <w:rPr>
          <w:rFonts w:ascii="Times New Roman" w:hAnsi="Times New Roman" w:cs="Times New Roman"/>
          <w:szCs w:val="20"/>
        </w:rPr>
        <w:t xml:space="preserve"> Mahwah, NJ: Lawrence Erlbaum Associates; 2013.</w:t>
      </w:r>
    </w:p>
    <w:p w14:paraId="6425AFCD"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45.</w:t>
      </w:r>
      <w:r w:rsidRPr="00051694">
        <w:rPr>
          <w:rFonts w:ascii="Times New Roman" w:hAnsi="Times New Roman" w:cs="Times New Roman"/>
          <w:szCs w:val="20"/>
        </w:rPr>
        <w:tab/>
        <w:t xml:space="preserve">Hamby SL, Finkelhor D, Ormrod R, Turner H. </w:t>
      </w:r>
      <w:r w:rsidRPr="00051694">
        <w:rPr>
          <w:rFonts w:ascii="Times New Roman" w:hAnsi="Times New Roman" w:cs="Times New Roman"/>
          <w:i/>
          <w:szCs w:val="20"/>
        </w:rPr>
        <w:t>The Juvenile Victimization Questionnaire (JVQ): Administration and scoring manual.</w:t>
      </w:r>
      <w:r w:rsidRPr="00051694">
        <w:rPr>
          <w:rFonts w:ascii="Times New Roman" w:hAnsi="Times New Roman" w:cs="Times New Roman"/>
          <w:szCs w:val="20"/>
        </w:rPr>
        <w:t xml:space="preserve"> Durham, NH: Crimes Against Children Research Center; 2005.</w:t>
      </w:r>
    </w:p>
    <w:p w14:paraId="14D633B3"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46.</w:t>
      </w:r>
      <w:r w:rsidRPr="00051694">
        <w:rPr>
          <w:rFonts w:ascii="Times New Roman" w:hAnsi="Times New Roman" w:cs="Times New Roman"/>
          <w:szCs w:val="20"/>
        </w:rPr>
        <w:tab/>
        <w:t xml:space="preserve">Tukey JW. </w:t>
      </w:r>
      <w:r w:rsidRPr="00051694">
        <w:rPr>
          <w:rFonts w:ascii="Times New Roman" w:hAnsi="Times New Roman" w:cs="Times New Roman"/>
          <w:i/>
          <w:szCs w:val="20"/>
        </w:rPr>
        <w:t>Exploratory data analysis.</w:t>
      </w:r>
      <w:r w:rsidRPr="00051694">
        <w:rPr>
          <w:rFonts w:ascii="Times New Roman" w:hAnsi="Times New Roman" w:cs="Times New Roman"/>
          <w:szCs w:val="20"/>
        </w:rPr>
        <w:t xml:space="preserve"> Pearson; 1977.</w:t>
      </w:r>
    </w:p>
    <w:p w14:paraId="788A26E7"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47.</w:t>
      </w:r>
      <w:r w:rsidRPr="00051694">
        <w:rPr>
          <w:rFonts w:ascii="Times New Roman" w:hAnsi="Times New Roman" w:cs="Times New Roman"/>
          <w:szCs w:val="20"/>
        </w:rPr>
        <w:tab/>
        <w:t xml:space="preserve">Hubert M, Vandervieren E. An adjusted boxplot for skewed distributions. </w:t>
      </w:r>
      <w:r w:rsidRPr="00051694">
        <w:rPr>
          <w:rFonts w:ascii="Times New Roman" w:hAnsi="Times New Roman" w:cs="Times New Roman"/>
          <w:i/>
          <w:szCs w:val="20"/>
        </w:rPr>
        <w:t xml:space="preserve">Comput Stat Data Anal. </w:t>
      </w:r>
      <w:r w:rsidRPr="00051694">
        <w:rPr>
          <w:rFonts w:ascii="Times New Roman" w:hAnsi="Times New Roman" w:cs="Times New Roman"/>
          <w:szCs w:val="20"/>
        </w:rPr>
        <w:t>2008;52(12):5186-5201.</w:t>
      </w:r>
    </w:p>
    <w:p w14:paraId="670353B1" w14:textId="77777777" w:rsidR="00AB0FD3" w:rsidRPr="00051694" w:rsidRDefault="00AB0FD3" w:rsidP="00AB0FD3">
      <w:pPr>
        <w:pStyle w:val="EndNoteBibliography"/>
        <w:spacing w:after="0"/>
        <w:ind w:left="720" w:hanging="720"/>
        <w:rPr>
          <w:rFonts w:ascii="Times New Roman" w:hAnsi="Times New Roman" w:cs="Times New Roman"/>
          <w:szCs w:val="20"/>
        </w:rPr>
      </w:pPr>
      <w:r w:rsidRPr="00051694">
        <w:rPr>
          <w:rFonts w:ascii="Times New Roman" w:hAnsi="Times New Roman" w:cs="Times New Roman"/>
          <w:szCs w:val="20"/>
        </w:rPr>
        <w:t>48.</w:t>
      </w:r>
      <w:r w:rsidRPr="00051694">
        <w:rPr>
          <w:rFonts w:ascii="Times New Roman" w:hAnsi="Times New Roman" w:cs="Times New Roman"/>
          <w:szCs w:val="20"/>
        </w:rPr>
        <w:tab/>
        <w:t xml:space="preserve">Little TD, Slegers DW, Card NA. A non-arbitrary method of identifying and scaling latent variables in SEM and MACS models. </w:t>
      </w:r>
      <w:r w:rsidRPr="00051694">
        <w:rPr>
          <w:rFonts w:ascii="Times New Roman" w:hAnsi="Times New Roman" w:cs="Times New Roman"/>
          <w:i/>
          <w:szCs w:val="20"/>
        </w:rPr>
        <w:t xml:space="preserve">Struct Equ Model. </w:t>
      </w:r>
      <w:r w:rsidRPr="00051694">
        <w:rPr>
          <w:rFonts w:ascii="Times New Roman" w:hAnsi="Times New Roman" w:cs="Times New Roman"/>
          <w:szCs w:val="20"/>
        </w:rPr>
        <w:t>2006;13(1):59-72.</w:t>
      </w:r>
    </w:p>
    <w:p w14:paraId="231B5B94" w14:textId="7EF3C88A" w:rsidR="00AB0FD3" w:rsidRPr="00AB0FD3" w:rsidRDefault="00AB0FD3" w:rsidP="00AB0FD3">
      <w:pPr>
        <w:pStyle w:val="EndNoteBibliography"/>
        <w:spacing w:after="0"/>
        <w:ind w:left="720" w:hanging="720"/>
      </w:pPr>
      <w:r w:rsidRPr="00051694">
        <w:rPr>
          <w:rFonts w:ascii="Times New Roman" w:hAnsi="Times New Roman" w:cs="Times New Roman"/>
          <w:szCs w:val="20"/>
        </w:rPr>
        <w:t>49.</w:t>
      </w:r>
      <w:r w:rsidRPr="00051694">
        <w:rPr>
          <w:rFonts w:ascii="Times New Roman" w:hAnsi="Times New Roman" w:cs="Times New Roman"/>
          <w:szCs w:val="20"/>
        </w:rPr>
        <w:tab/>
        <w:t xml:space="preserve">Little TD, Lopez DF. Regularities in the development of children's causality beliefs about school performance across six sociocultural contexts. </w:t>
      </w:r>
      <w:r w:rsidRPr="00051694">
        <w:rPr>
          <w:rFonts w:ascii="Times New Roman" w:hAnsi="Times New Roman" w:cs="Times New Roman"/>
          <w:i/>
          <w:szCs w:val="20"/>
        </w:rPr>
        <w:t xml:space="preserve">Dev Psychol. </w:t>
      </w:r>
      <w:r w:rsidRPr="00051694">
        <w:rPr>
          <w:rFonts w:ascii="Times New Roman" w:hAnsi="Times New Roman" w:cs="Times New Roman"/>
          <w:szCs w:val="20"/>
        </w:rPr>
        <w:t>1997;33(1):165-175.</w:t>
      </w:r>
      <w:bookmarkEnd w:id="143"/>
    </w:p>
    <w:sectPr w:rsidR="00AB0FD3" w:rsidRPr="00AB0FD3" w:rsidSect="00D07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0DB2" w14:textId="77777777" w:rsidR="003E2AB2" w:rsidRDefault="003E2AB2">
      <w:pPr>
        <w:spacing w:after="0" w:line="240" w:lineRule="auto"/>
      </w:pPr>
      <w:r>
        <w:separator/>
      </w:r>
    </w:p>
  </w:endnote>
  <w:endnote w:type="continuationSeparator" w:id="0">
    <w:p w14:paraId="264C31F1" w14:textId="77777777" w:rsidR="003E2AB2" w:rsidRDefault="003E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60292"/>
      <w:docPartObj>
        <w:docPartGallery w:val="Page Numbers (Bottom of Page)"/>
        <w:docPartUnique/>
      </w:docPartObj>
    </w:sdtPr>
    <w:sdtEndPr>
      <w:rPr>
        <w:noProof/>
      </w:rPr>
    </w:sdtEndPr>
    <w:sdtContent>
      <w:p w14:paraId="73593932" w14:textId="5AAB1635" w:rsidR="000C2D31" w:rsidRDefault="000C2D31">
        <w:pPr>
          <w:pStyle w:val="Footer"/>
          <w:jc w:val="right"/>
        </w:pPr>
        <w:r>
          <w:fldChar w:fldCharType="begin"/>
        </w:r>
        <w:r>
          <w:instrText xml:space="preserve"> PAGE   \* MERGEFORMAT </w:instrText>
        </w:r>
        <w:r>
          <w:fldChar w:fldCharType="separate"/>
        </w:r>
        <w:r w:rsidR="00C72C24">
          <w:rPr>
            <w:noProof/>
          </w:rPr>
          <w:t>21</w:t>
        </w:r>
        <w:r>
          <w:rPr>
            <w:noProof/>
          </w:rPr>
          <w:fldChar w:fldCharType="end"/>
        </w:r>
      </w:p>
    </w:sdtContent>
  </w:sdt>
  <w:p w14:paraId="35DC3C19" w14:textId="77777777" w:rsidR="000C2D31" w:rsidRDefault="000C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BA16" w14:textId="77777777" w:rsidR="000C2D31" w:rsidRPr="00355607" w:rsidRDefault="000C2D31" w:rsidP="00D0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C04D7" w14:textId="77777777" w:rsidR="003E2AB2" w:rsidRDefault="003E2AB2">
      <w:pPr>
        <w:spacing w:after="0" w:line="240" w:lineRule="auto"/>
      </w:pPr>
      <w:r>
        <w:separator/>
      </w:r>
    </w:p>
  </w:footnote>
  <w:footnote w:type="continuationSeparator" w:id="0">
    <w:p w14:paraId="086936D4" w14:textId="77777777" w:rsidR="003E2AB2" w:rsidRDefault="003E2AB2">
      <w:pPr>
        <w:spacing w:after="0" w:line="240" w:lineRule="auto"/>
      </w:pPr>
      <w:r>
        <w:continuationSeparator/>
      </w:r>
    </w:p>
  </w:footnote>
  <w:footnote w:id="1">
    <w:p w14:paraId="68046422" w14:textId="504235BF" w:rsidR="00083E10" w:rsidRDefault="00083E10" w:rsidP="00AB189B">
      <w:pPr>
        <w:pStyle w:val="FootnoteText"/>
        <w:spacing w:line="240" w:lineRule="auto"/>
      </w:pPr>
      <w:r>
        <w:rPr>
          <w:rStyle w:val="FootnoteReference"/>
        </w:rPr>
        <w:footnoteRef/>
      </w:r>
      <w:r>
        <w:t xml:space="preserve"> </w:t>
      </w:r>
      <w:bookmarkStart w:id="39" w:name="_GoBack"/>
      <w:r w:rsidR="00447F1D" w:rsidRPr="00C72C24">
        <w:rPr>
          <w:rFonts w:ascii="Times New Roman" w:hAnsi="Times New Roman" w:cs="Times New Roman"/>
          <w:sz w:val="18"/>
          <w:szCs w:val="18"/>
          <w:rPrChange w:id="40" w:author="Niolon, Phyllis Holditch (CDC/ONDIEH/NCIPC)" w:date="2019-05-07T08:40:00Z">
            <w:rPr/>
          </w:rPrChange>
        </w:rPr>
        <w:t>A</w:t>
      </w:r>
      <w:r w:rsidRPr="00C72C24">
        <w:rPr>
          <w:rFonts w:ascii="Times New Roman" w:hAnsi="Times New Roman" w:cs="Times New Roman"/>
          <w:sz w:val="18"/>
          <w:szCs w:val="18"/>
          <w:rPrChange w:id="41" w:author="Niolon, Phyllis Holditch (CDC/ONDIEH/NCIPC)" w:date="2019-05-07T08:40:00Z">
            <w:rPr/>
          </w:rPrChange>
        </w:rPr>
        <w:t xml:space="preserve"> standard parameterization results when the set of new effects-coded predictors are entered as continuous covariates. Our models had a non-standard parameterization because the new predictors were </w:t>
      </w:r>
      <w:r w:rsidR="00447F1D" w:rsidRPr="00C72C24">
        <w:rPr>
          <w:rFonts w:ascii="Times New Roman" w:hAnsi="Times New Roman" w:cs="Times New Roman"/>
          <w:sz w:val="18"/>
          <w:szCs w:val="18"/>
          <w:rPrChange w:id="42" w:author="Niolon, Phyllis Holditch (CDC/ONDIEH/NCIPC)" w:date="2019-05-07T08:40:00Z">
            <w:rPr/>
          </w:rPrChange>
        </w:rPr>
        <w:t xml:space="preserve">unnecessarily </w:t>
      </w:r>
      <w:r w:rsidRPr="00C72C24">
        <w:rPr>
          <w:rFonts w:ascii="Times New Roman" w:hAnsi="Times New Roman" w:cs="Times New Roman"/>
          <w:sz w:val="18"/>
          <w:szCs w:val="18"/>
          <w:rPrChange w:id="43" w:author="Niolon, Phyllis Holditch (CDC/ONDIEH/NCIPC)" w:date="2019-05-07T08:40:00Z">
            <w:rPr/>
          </w:rPrChange>
        </w:rPr>
        <w:t>entered as categorical. This is of no consequence for 0/1 dummy coding, but alters the parameters of the 1</w:t>
      </w:r>
      <w:r w:rsidRPr="00C72C24">
        <w:rPr>
          <w:rFonts w:ascii="Times New Roman" w:hAnsi="Times New Roman" w:cs="Times New Roman"/>
          <w:sz w:val="18"/>
          <w:szCs w:val="18"/>
          <w:vertAlign w:val="superscript"/>
          <w:rPrChange w:id="44" w:author="Niolon, Phyllis Holditch (CDC/ONDIEH/NCIPC)" w:date="2019-05-07T08:40:00Z">
            <w:rPr>
              <w:vertAlign w:val="superscript"/>
            </w:rPr>
          </w:rPrChange>
        </w:rPr>
        <w:t>st</w:t>
      </w:r>
      <w:r w:rsidRPr="00C72C24">
        <w:rPr>
          <w:rFonts w:ascii="Times New Roman" w:hAnsi="Times New Roman" w:cs="Times New Roman"/>
          <w:sz w:val="18"/>
          <w:szCs w:val="18"/>
          <w:rPrChange w:id="45" w:author="Niolon, Phyllis Holditch (CDC/ONDIEH/NCIPC)" w:date="2019-05-07T08:40:00Z">
            <w:rPr/>
          </w:rPrChange>
        </w:rPr>
        <w:t xml:space="preserve"> and last </w:t>
      </w:r>
      <w:r w:rsidR="00447F1D" w:rsidRPr="00C72C24">
        <w:rPr>
          <w:rFonts w:ascii="Times New Roman" w:hAnsi="Times New Roman" w:cs="Times New Roman"/>
          <w:sz w:val="18"/>
          <w:szCs w:val="18"/>
          <w:rPrChange w:id="46" w:author="Niolon, Phyllis Holditch (CDC/ONDIEH/NCIPC)" w:date="2019-05-07T08:40:00Z">
            <w:rPr/>
          </w:rPrChange>
        </w:rPr>
        <w:t>level</w:t>
      </w:r>
      <w:r w:rsidRPr="00C72C24">
        <w:rPr>
          <w:rFonts w:ascii="Times New Roman" w:hAnsi="Times New Roman" w:cs="Times New Roman"/>
          <w:sz w:val="18"/>
          <w:szCs w:val="18"/>
          <w:rPrChange w:id="47" w:author="Niolon, Phyllis Holditch (CDC/ONDIEH/NCIPC)" w:date="2019-05-07T08:40:00Z">
            <w:rPr/>
          </w:rPrChange>
        </w:rPr>
        <w:t xml:space="preserve"> when 1/0/-1 effects codes are present. The model fit and residuals are identical for both parameterizations, however there is a small shift in the intercept parameter</w:t>
      </w:r>
      <w:r w:rsidR="00447F1D" w:rsidRPr="00C72C24">
        <w:rPr>
          <w:rFonts w:ascii="Times New Roman" w:hAnsi="Times New Roman" w:cs="Times New Roman"/>
          <w:sz w:val="18"/>
          <w:szCs w:val="18"/>
          <w:rPrChange w:id="48" w:author="Niolon, Phyllis Holditch (CDC/ONDIEH/NCIPC)" w:date="2019-05-07T08:40:00Z">
            <w:rPr/>
          </w:rPrChange>
        </w:rPr>
        <w:t xml:space="preserve"> in response to two other parameter changes. </w:t>
      </w:r>
      <w:bookmarkEnd w:id="39"/>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68A"/>
    <w:multiLevelType w:val="hybridMultilevel"/>
    <w:tmpl w:val="2D00AB18"/>
    <w:lvl w:ilvl="0" w:tplc="63AE9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17EA1"/>
    <w:multiLevelType w:val="hybridMultilevel"/>
    <w:tmpl w:val="8A3CACA2"/>
    <w:lvl w:ilvl="0" w:tplc="5B58BA12">
      <w:start w:val="1"/>
      <w:numFmt w:val="bullet"/>
      <w:lvlText w:val="•"/>
      <w:lvlJc w:val="left"/>
      <w:pPr>
        <w:tabs>
          <w:tab w:val="num" w:pos="720"/>
        </w:tabs>
        <w:ind w:left="720" w:hanging="360"/>
      </w:pPr>
      <w:rPr>
        <w:rFonts w:ascii="Arial" w:hAnsi="Arial" w:hint="default"/>
      </w:rPr>
    </w:lvl>
    <w:lvl w:ilvl="1" w:tplc="C7662208" w:tentative="1">
      <w:start w:val="1"/>
      <w:numFmt w:val="bullet"/>
      <w:lvlText w:val="•"/>
      <w:lvlJc w:val="left"/>
      <w:pPr>
        <w:tabs>
          <w:tab w:val="num" w:pos="1440"/>
        </w:tabs>
        <w:ind w:left="1440" w:hanging="360"/>
      </w:pPr>
      <w:rPr>
        <w:rFonts w:ascii="Arial" w:hAnsi="Arial" w:hint="default"/>
      </w:rPr>
    </w:lvl>
    <w:lvl w:ilvl="2" w:tplc="F1921C96" w:tentative="1">
      <w:start w:val="1"/>
      <w:numFmt w:val="bullet"/>
      <w:lvlText w:val="•"/>
      <w:lvlJc w:val="left"/>
      <w:pPr>
        <w:tabs>
          <w:tab w:val="num" w:pos="2160"/>
        </w:tabs>
        <w:ind w:left="2160" w:hanging="360"/>
      </w:pPr>
      <w:rPr>
        <w:rFonts w:ascii="Arial" w:hAnsi="Arial" w:hint="default"/>
      </w:rPr>
    </w:lvl>
    <w:lvl w:ilvl="3" w:tplc="0A56EE4E" w:tentative="1">
      <w:start w:val="1"/>
      <w:numFmt w:val="bullet"/>
      <w:lvlText w:val="•"/>
      <w:lvlJc w:val="left"/>
      <w:pPr>
        <w:tabs>
          <w:tab w:val="num" w:pos="2880"/>
        </w:tabs>
        <w:ind w:left="2880" w:hanging="360"/>
      </w:pPr>
      <w:rPr>
        <w:rFonts w:ascii="Arial" w:hAnsi="Arial" w:hint="default"/>
      </w:rPr>
    </w:lvl>
    <w:lvl w:ilvl="4" w:tplc="AA3661DE" w:tentative="1">
      <w:start w:val="1"/>
      <w:numFmt w:val="bullet"/>
      <w:lvlText w:val="•"/>
      <w:lvlJc w:val="left"/>
      <w:pPr>
        <w:tabs>
          <w:tab w:val="num" w:pos="3600"/>
        </w:tabs>
        <w:ind w:left="3600" w:hanging="360"/>
      </w:pPr>
      <w:rPr>
        <w:rFonts w:ascii="Arial" w:hAnsi="Arial" w:hint="default"/>
      </w:rPr>
    </w:lvl>
    <w:lvl w:ilvl="5" w:tplc="DCB48A04" w:tentative="1">
      <w:start w:val="1"/>
      <w:numFmt w:val="bullet"/>
      <w:lvlText w:val="•"/>
      <w:lvlJc w:val="left"/>
      <w:pPr>
        <w:tabs>
          <w:tab w:val="num" w:pos="4320"/>
        </w:tabs>
        <w:ind w:left="4320" w:hanging="360"/>
      </w:pPr>
      <w:rPr>
        <w:rFonts w:ascii="Arial" w:hAnsi="Arial" w:hint="default"/>
      </w:rPr>
    </w:lvl>
    <w:lvl w:ilvl="6" w:tplc="54CC96FE" w:tentative="1">
      <w:start w:val="1"/>
      <w:numFmt w:val="bullet"/>
      <w:lvlText w:val="•"/>
      <w:lvlJc w:val="left"/>
      <w:pPr>
        <w:tabs>
          <w:tab w:val="num" w:pos="5040"/>
        </w:tabs>
        <w:ind w:left="5040" w:hanging="360"/>
      </w:pPr>
      <w:rPr>
        <w:rFonts w:ascii="Arial" w:hAnsi="Arial" w:hint="default"/>
      </w:rPr>
    </w:lvl>
    <w:lvl w:ilvl="7" w:tplc="2CDE9634" w:tentative="1">
      <w:start w:val="1"/>
      <w:numFmt w:val="bullet"/>
      <w:lvlText w:val="•"/>
      <w:lvlJc w:val="left"/>
      <w:pPr>
        <w:tabs>
          <w:tab w:val="num" w:pos="5760"/>
        </w:tabs>
        <w:ind w:left="5760" w:hanging="360"/>
      </w:pPr>
      <w:rPr>
        <w:rFonts w:ascii="Arial" w:hAnsi="Arial" w:hint="default"/>
      </w:rPr>
    </w:lvl>
    <w:lvl w:ilvl="8" w:tplc="DC6A8D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D7FA5"/>
    <w:multiLevelType w:val="hybridMultilevel"/>
    <w:tmpl w:val="EF8430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07E8"/>
    <w:multiLevelType w:val="hybridMultilevel"/>
    <w:tmpl w:val="E6923586"/>
    <w:lvl w:ilvl="0" w:tplc="D35E52E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C0568"/>
    <w:multiLevelType w:val="hybridMultilevel"/>
    <w:tmpl w:val="09820EB2"/>
    <w:lvl w:ilvl="0" w:tplc="48962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A5B57"/>
    <w:multiLevelType w:val="hybridMultilevel"/>
    <w:tmpl w:val="B8D6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C24DD"/>
    <w:multiLevelType w:val="hybridMultilevel"/>
    <w:tmpl w:val="D31EBCC2"/>
    <w:lvl w:ilvl="0" w:tplc="084A3FF0">
      <w:start w:val="1"/>
      <w:numFmt w:val="upperLetter"/>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0180E"/>
    <w:multiLevelType w:val="multilevel"/>
    <w:tmpl w:val="5B8A26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lvlText w:val="Appendix %6."/>
      <w:lvlJc w:val="left"/>
      <w:pPr>
        <w:ind w:left="0" w:firstLine="0"/>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4BF5015"/>
    <w:multiLevelType w:val="hybridMultilevel"/>
    <w:tmpl w:val="56E03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9736F"/>
    <w:multiLevelType w:val="hybridMultilevel"/>
    <w:tmpl w:val="4BC4F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831BF"/>
    <w:multiLevelType w:val="hybridMultilevel"/>
    <w:tmpl w:val="5860DEDC"/>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2" w15:restartNumberingAfterBreak="0">
    <w:nsid w:val="48791BB4"/>
    <w:multiLevelType w:val="hybridMultilevel"/>
    <w:tmpl w:val="E584A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986509"/>
    <w:multiLevelType w:val="hybridMultilevel"/>
    <w:tmpl w:val="CD362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0041C"/>
    <w:multiLevelType w:val="hybridMultilevel"/>
    <w:tmpl w:val="C9C667CA"/>
    <w:lvl w:ilvl="0" w:tplc="2DEAC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A64A2"/>
    <w:multiLevelType w:val="hybridMultilevel"/>
    <w:tmpl w:val="CC3CA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5361C"/>
    <w:multiLevelType w:val="hybridMultilevel"/>
    <w:tmpl w:val="146240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308D3"/>
    <w:multiLevelType w:val="hybridMultilevel"/>
    <w:tmpl w:val="BF00089A"/>
    <w:lvl w:ilvl="0" w:tplc="8E34D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621A7"/>
    <w:multiLevelType w:val="hybridMultilevel"/>
    <w:tmpl w:val="5B5C6574"/>
    <w:lvl w:ilvl="0" w:tplc="801E84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35B2C"/>
    <w:multiLevelType w:val="multilevel"/>
    <w:tmpl w:val="F9DE719E"/>
    <w:lvl w:ilvl="0">
      <w:start w:val="1"/>
      <w:numFmt w:val="decimal"/>
      <w:lvlText w:val="%1"/>
      <w:lvlJc w:val="left"/>
      <w:pPr>
        <w:ind w:left="432" w:hanging="432"/>
      </w:pPr>
      <w:rPr>
        <w:rFonts w:hint="default"/>
      </w:rPr>
    </w:lvl>
    <w:lvl w:ilvl="1">
      <w:start w:val="1"/>
      <w:numFmt w:val="decimal"/>
      <w:lvlText w:val="%1.%2"/>
      <w:lvlJc w:val="left"/>
      <w:pPr>
        <w:ind w:left="4986" w:hanging="576"/>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lvlText w:val="Appendix %6."/>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060160B"/>
    <w:multiLevelType w:val="hybridMultilevel"/>
    <w:tmpl w:val="0B5AF7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C3536"/>
    <w:multiLevelType w:val="hybridMultilevel"/>
    <w:tmpl w:val="39864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AF180C"/>
    <w:multiLevelType w:val="hybridMultilevel"/>
    <w:tmpl w:val="F6A0FE0E"/>
    <w:lvl w:ilvl="0" w:tplc="95C07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3C3837"/>
    <w:multiLevelType w:val="hybridMultilevel"/>
    <w:tmpl w:val="B4801E04"/>
    <w:lvl w:ilvl="0" w:tplc="04090005">
      <w:start w:val="1"/>
      <w:numFmt w:val="bullet"/>
      <w:lvlText w:val=""/>
      <w:lvlJc w:val="left"/>
      <w:pPr>
        <w:ind w:left="1454" w:hanging="360"/>
      </w:pPr>
      <w:rPr>
        <w:rFonts w:ascii="Wingdings" w:hAnsi="Wingdings" w:hint="default"/>
      </w:rPr>
    </w:lvl>
    <w:lvl w:ilvl="1" w:tplc="04090003">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num w:numId="1">
    <w:abstractNumId w:val="11"/>
  </w:num>
  <w:num w:numId="2">
    <w:abstractNumId w:val="15"/>
  </w:num>
  <w:num w:numId="3">
    <w:abstractNumId w:val="20"/>
  </w:num>
  <w:num w:numId="4">
    <w:abstractNumId w:val="13"/>
  </w:num>
  <w:num w:numId="5">
    <w:abstractNumId w:val="23"/>
  </w:num>
  <w:num w:numId="6">
    <w:abstractNumId w:val="16"/>
  </w:num>
  <w:num w:numId="7">
    <w:abstractNumId w:val="8"/>
  </w:num>
  <w:num w:numId="8">
    <w:abstractNumId w:val="7"/>
  </w:num>
  <w:num w:numId="9">
    <w:abstractNumId w:val="18"/>
  </w:num>
  <w:num w:numId="10">
    <w:abstractNumId w:val="19"/>
  </w:num>
  <w:num w:numId="11">
    <w:abstractNumId w:val="1"/>
  </w:num>
  <w:num w:numId="12">
    <w:abstractNumId w:val="2"/>
  </w:num>
  <w:num w:numId="13">
    <w:abstractNumId w:val="17"/>
  </w:num>
  <w:num w:numId="14">
    <w:abstractNumId w:val="21"/>
  </w:num>
  <w:num w:numId="15">
    <w:abstractNumId w:val="0"/>
  </w:num>
  <w:num w:numId="16">
    <w:abstractNumId w:val="12"/>
  </w:num>
  <w:num w:numId="17">
    <w:abstractNumId w:val="22"/>
  </w:num>
  <w:num w:numId="18">
    <w:abstractNumId w:val="5"/>
  </w:num>
  <w:num w:numId="19">
    <w:abstractNumId w:val="4"/>
  </w:num>
  <w:num w:numId="20">
    <w:abstractNumId w:val="6"/>
  </w:num>
  <w:num w:numId="21">
    <w:abstractNumId w:val="10"/>
  </w:num>
  <w:num w:numId="22">
    <w:abstractNumId w:val="3"/>
  </w:num>
  <w:num w:numId="23">
    <w:abstractNumId w:val="9"/>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olon, Phyllis Holditch (CDC/ONDIEH/NCIPC)">
    <w15:presenceInfo w15:providerId="None" w15:userId="Niolon, Phyllis Holditch (CDC/ONDIEH/NCI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3ADB"/>
    <w:rsid w:val="00002162"/>
    <w:rsid w:val="000034BB"/>
    <w:rsid w:val="000159EA"/>
    <w:rsid w:val="00017A71"/>
    <w:rsid w:val="00035B7D"/>
    <w:rsid w:val="000413FE"/>
    <w:rsid w:val="00051694"/>
    <w:rsid w:val="00066266"/>
    <w:rsid w:val="000670C4"/>
    <w:rsid w:val="0007782D"/>
    <w:rsid w:val="00080754"/>
    <w:rsid w:val="00080DD3"/>
    <w:rsid w:val="00083E10"/>
    <w:rsid w:val="000934E8"/>
    <w:rsid w:val="00095538"/>
    <w:rsid w:val="000A155A"/>
    <w:rsid w:val="000B6F70"/>
    <w:rsid w:val="000C2D31"/>
    <w:rsid w:val="000C7EBF"/>
    <w:rsid w:val="000E5DDB"/>
    <w:rsid w:val="000E619E"/>
    <w:rsid w:val="000E7926"/>
    <w:rsid w:val="000F0940"/>
    <w:rsid w:val="001036CF"/>
    <w:rsid w:val="00103C28"/>
    <w:rsid w:val="00105B7E"/>
    <w:rsid w:val="00112766"/>
    <w:rsid w:val="00115C2D"/>
    <w:rsid w:val="001173A5"/>
    <w:rsid w:val="00122036"/>
    <w:rsid w:val="00122C1D"/>
    <w:rsid w:val="001327E9"/>
    <w:rsid w:val="00156952"/>
    <w:rsid w:val="001651DC"/>
    <w:rsid w:val="001676A7"/>
    <w:rsid w:val="00167E9C"/>
    <w:rsid w:val="00184EF5"/>
    <w:rsid w:val="001958FF"/>
    <w:rsid w:val="001A174C"/>
    <w:rsid w:val="001A539C"/>
    <w:rsid w:val="001A55C6"/>
    <w:rsid w:val="001B08A1"/>
    <w:rsid w:val="001B2F65"/>
    <w:rsid w:val="001D1B4D"/>
    <w:rsid w:val="001D4A35"/>
    <w:rsid w:val="001D7479"/>
    <w:rsid w:val="001F3ED0"/>
    <w:rsid w:val="0020083C"/>
    <w:rsid w:val="00206B39"/>
    <w:rsid w:val="0020739B"/>
    <w:rsid w:val="0021045A"/>
    <w:rsid w:val="00220752"/>
    <w:rsid w:val="0022598D"/>
    <w:rsid w:val="00232119"/>
    <w:rsid w:val="0024200E"/>
    <w:rsid w:val="00242ED7"/>
    <w:rsid w:val="00276171"/>
    <w:rsid w:val="00285F34"/>
    <w:rsid w:val="002A68C6"/>
    <w:rsid w:val="002B2E9C"/>
    <w:rsid w:val="002B33CB"/>
    <w:rsid w:val="002C2E33"/>
    <w:rsid w:val="002C75CD"/>
    <w:rsid w:val="002D596B"/>
    <w:rsid w:val="002F2803"/>
    <w:rsid w:val="002F3D74"/>
    <w:rsid w:val="00307952"/>
    <w:rsid w:val="00311426"/>
    <w:rsid w:val="00334753"/>
    <w:rsid w:val="003374D2"/>
    <w:rsid w:val="00344881"/>
    <w:rsid w:val="003471D4"/>
    <w:rsid w:val="00350455"/>
    <w:rsid w:val="0035684D"/>
    <w:rsid w:val="00363E69"/>
    <w:rsid w:val="00374666"/>
    <w:rsid w:val="003A314B"/>
    <w:rsid w:val="003B11E7"/>
    <w:rsid w:val="003B5E14"/>
    <w:rsid w:val="003D4C05"/>
    <w:rsid w:val="003D5DAE"/>
    <w:rsid w:val="003E2AB2"/>
    <w:rsid w:val="003E36ED"/>
    <w:rsid w:val="00401756"/>
    <w:rsid w:val="004043BF"/>
    <w:rsid w:val="0041624B"/>
    <w:rsid w:val="004208FB"/>
    <w:rsid w:val="00447F1D"/>
    <w:rsid w:val="004638D3"/>
    <w:rsid w:val="0046429B"/>
    <w:rsid w:val="0046604E"/>
    <w:rsid w:val="00482DBD"/>
    <w:rsid w:val="00497185"/>
    <w:rsid w:val="00497DD6"/>
    <w:rsid w:val="004A37FE"/>
    <w:rsid w:val="004A6FFB"/>
    <w:rsid w:val="004C4B04"/>
    <w:rsid w:val="004E3EF8"/>
    <w:rsid w:val="00507BE2"/>
    <w:rsid w:val="00522585"/>
    <w:rsid w:val="00525A08"/>
    <w:rsid w:val="00546318"/>
    <w:rsid w:val="00576C46"/>
    <w:rsid w:val="005A7632"/>
    <w:rsid w:val="005C203B"/>
    <w:rsid w:val="005C2D34"/>
    <w:rsid w:val="005D0DAE"/>
    <w:rsid w:val="005D359E"/>
    <w:rsid w:val="005E7962"/>
    <w:rsid w:val="005F0D9C"/>
    <w:rsid w:val="005F758F"/>
    <w:rsid w:val="00603568"/>
    <w:rsid w:val="00610954"/>
    <w:rsid w:val="006158F5"/>
    <w:rsid w:val="00617D8B"/>
    <w:rsid w:val="00620D0F"/>
    <w:rsid w:val="006252F1"/>
    <w:rsid w:val="00632212"/>
    <w:rsid w:val="00644EE2"/>
    <w:rsid w:val="00650AAE"/>
    <w:rsid w:val="0065556C"/>
    <w:rsid w:val="0066428D"/>
    <w:rsid w:val="0066487A"/>
    <w:rsid w:val="0069570D"/>
    <w:rsid w:val="006A057B"/>
    <w:rsid w:val="006A0F06"/>
    <w:rsid w:val="006A5673"/>
    <w:rsid w:val="006C4855"/>
    <w:rsid w:val="00701208"/>
    <w:rsid w:val="00704CE9"/>
    <w:rsid w:val="0071137B"/>
    <w:rsid w:val="00732DEB"/>
    <w:rsid w:val="007462DA"/>
    <w:rsid w:val="00747B6A"/>
    <w:rsid w:val="007502E9"/>
    <w:rsid w:val="00757784"/>
    <w:rsid w:val="00774298"/>
    <w:rsid w:val="0079018F"/>
    <w:rsid w:val="00793605"/>
    <w:rsid w:val="007A641B"/>
    <w:rsid w:val="007B0A7A"/>
    <w:rsid w:val="007C2D50"/>
    <w:rsid w:val="007D5677"/>
    <w:rsid w:val="007F23FD"/>
    <w:rsid w:val="007F6B83"/>
    <w:rsid w:val="008064D1"/>
    <w:rsid w:val="00820697"/>
    <w:rsid w:val="00825017"/>
    <w:rsid w:val="008264EA"/>
    <w:rsid w:val="00826B7C"/>
    <w:rsid w:val="00844259"/>
    <w:rsid w:val="00845358"/>
    <w:rsid w:val="00846313"/>
    <w:rsid w:val="00857D37"/>
    <w:rsid w:val="00871DD8"/>
    <w:rsid w:val="0087261D"/>
    <w:rsid w:val="0088137A"/>
    <w:rsid w:val="00883943"/>
    <w:rsid w:val="00887D7E"/>
    <w:rsid w:val="00890B08"/>
    <w:rsid w:val="008A3DC2"/>
    <w:rsid w:val="008A5942"/>
    <w:rsid w:val="008C1121"/>
    <w:rsid w:val="008D2716"/>
    <w:rsid w:val="008E331F"/>
    <w:rsid w:val="008E64B6"/>
    <w:rsid w:val="008E6F87"/>
    <w:rsid w:val="008F0153"/>
    <w:rsid w:val="008F2EE2"/>
    <w:rsid w:val="008F6315"/>
    <w:rsid w:val="008F728F"/>
    <w:rsid w:val="009051F7"/>
    <w:rsid w:val="0091526D"/>
    <w:rsid w:val="0092384E"/>
    <w:rsid w:val="0092401A"/>
    <w:rsid w:val="00926D47"/>
    <w:rsid w:val="0095116F"/>
    <w:rsid w:val="00954BC5"/>
    <w:rsid w:val="009568FB"/>
    <w:rsid w:val="00971427"/>
    <w:rsid w:val="00974BBB"/>
    <w:rsid w:val="009876AB"/>
    <w:rsid w:val="00987E6E"/>
    <w:rsid w:val="009A6E74"/>
    <w:rsid w:val="009D2485"/>
    <w:rsid w:val="009D7D09"/>
    <w:rsid w:val="009D7DA2"/>
    <w:rsid w:val="009E519C"/>
    <w:rsid w:val="00A0221F"/>
    <w:rsid w:val="00A12BDF"/>
    <w:rsid w:val="00A16D70"/>
    <w:rsid w:val="00A3474B"/>
    <w:rsid w:val="00A448DC"/>
    <w:rsid w:val="00A62BDF"/>
    <w:rsid w:val="00A66E64"/>
    <w:rsid w:val="00A83001"/>
    <w:rsid w:val="00A846CF"/>
    <w:rsid w:val="00A90913"/>
    <w:rsid w:val="00AA03AF"/>
    <w:rsid w:val="00AB0FD3"/>
    <w:rsid w:val="00AB189B"/>
    <w:rsid w:val="00AB27D2"/>
    <w:rsid w:val="00AB6951"/>
    <w:rsid w:val="00AB7F2A"/>
    <w:rsid w:val="00AC3ADB"/>
    <w:rsid w:val="00AD39E2"/>
    <w:rsid w:val="00AF5660"/>
    <w:rsid w:val="00AF6FA8"/>
    <w:rsid w:val="00AF753B"/>
    <w:rsid w:val="00AF7AF0"/>
    <w:rsid w:val="00B03982"/>
    <w:rsid w:val="00B069E9"/>
    <w:rsid w:val="00B1719D"/>
    <w:rsid w:val="00B40FA0"/>
    <w:rsid w:val="00B42F2B"/>
    <w:rsid w:val="00B44342"/>
    <w:rsid w:val="00B4711B"/>
    <w:rsid w:val="00B54A75"/>
    <w:rsid w:val="00B86624"/>
    <w:rsid w:val="00B96279"/>
    <w:rsid w:val="00B964CF"/>
    <w:rsid w:val="00B9678E"/>
    <w:rsid w:val="00BA1091"/>
    <w:rsid w:val="00BA5BF0"/>
    <w:rsid w:val="00BB15CD"/>
    <w:rsid w:val="00BC569E"/>
    <w:rsid w:val="00BD7388"/>
    <w:rsid w:val="00BD7EBE"/>
    <w:rsid w:val="00BE4F08"/>
    <w:rsid w:val="00C15CE2"/>
    <w:rsid w:val="00C475AB"/>
    <w:rsid w:val="00C50CBF"/>
    <w:rsid w:val="00C51085"/>
    <w:rsid w:val="00C51E51"/>
    <w:rsid w:val="00C5452D"/>
    <w:rsid w:val="00C60B95"/>
    <w:rsid w:val="00C66219"/>
    <w:rsid w:val="00C72C24"/>
    <w:rsid w:val="00C8686E"/>
    <w:rsid w:val="00CA09E8"/>
    <w:rsid w:val="00CA3FFC"/>
    <w:rsid w:val="00CA6531"/>
    <w:rsid w:val="00CB171F"/>
    <w:rsid w:val="00CB4B78"/>
    <w:rsid w:val="00CB70FE"/>
    <w:rsid w:val="00CC26CA"/>
    <w:rsid w:val="00CD28A2"/>
    <w:rsid w:val="00CE598B"/>
    <w:rsid w:val="00D00793"/>
    <w:rsid w:val="00D07215"/>
    <w:rsid w:val="00D2146F"/>
    <w:rsid w:val="00D26908"/>
    <w:rsid w:val="00D476F8"/>
    <w:rsid w:val="00D53B72"/>
    <w:rsid w:val="00DA67DF"/>
    <w:rsid w:val="00DA771C"/>
    <w:rsid w:val="00DD7BBA"/>
    <w:rsid w:val="00DE1A2E"/>
    <w:rsid w:val="00E04238"/>
    <w:rsid w:val="00E631D2"/>
    <w:rsid w:val="00E63980"/>
    <w:rsid w:val="00E916DA"/>
    <w:rsid w:val="00E93B68"/>
    <w:rsid w:val="00E96263"/>
    <w:rsid w:val="00EC4F5E"/>
    <w:rsid w:val="00EC766C"/>
    <w:rsid w:val="00EE4C06"/>
    <w:rsid w:val="00EE7F1F"/>
    <w:rsid w:val="00F04ABD"/>
    <w:rsid w:val="00F051DC"/>
    <w:rsid w:val="00F07EC1"/>
    <w:rsid w:val="00F168BD"/>
    <w:rsid w:val="00F2571F"/>
    <w:rsid w:val="00F82471"/>
    <w:rsid w:val="00F84E39"/>
    <w:rsid w:val="00F96E8C"/>
    <w:rsid w:val="00FB3F87"/>
    <w:rsid w:val="00FC0E47"/>
    <w:rsid w:val="00FC70C6"/>
    <w:rsid w:val="00FD0F9F"/>
    <w:rsid w:val="00FF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419D"/>
  <w15:chartTrackingRefBased/>
  <w15:docId w15:val="{19CD9688-145A-402F-9E6F-CB8ED94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DB"/>
    <w:pPr>
      <w:spacing w:after="120" w:line="360" w:lineRule="auto"/>
    </w:pPr>
    <w:rPr>
      <w:rFonts w:eastAsiaTheme="minorEastAsia"/>
      <w:sz w:val="21"/>
      <w:szCs w:val="21"/>
    </w:rPr>
  </w:style>
  <w:style w:type="paragraph" w:styleId="Heading1">
    <w:name w:val="heading 1"/>
    <w:basedOn w:val="Normal"/>
    <w:next w:val="Normal"/>
    <w:link w:val="Heading1Char"/>
    <w:uiPriority w:val="9"/>
    <w:qFormat/>
    <w:rsid w:val="00AC3AD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AC3AD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AC3AD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AC3AD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AC3AD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AC3AD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C3AD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C3AD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C3AD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AD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AC3AD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AC3AD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AC3ADB"/>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rsid w:val="00AC3ADB"/>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rsid w:val="00AC3ADB"/>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AC3ADB"/>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AC3AD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C3ADB"/>
    <w:rPr>
      <w:rFonts w:asciiTheme="majorHAnsi" w:eastAsiaTheme="majorEastAsia" w:hAnsiTheme="majorHAnsi" w:cstheme="majorBidi"/>
      <w:i/>
      <w:iCs/>
      <w:color w:val="70AD47" w:themeColor="accent6"/>
      <w:sz w:val="20"/>
      <w:szCs w:val="20"/>
    </w:rPr>
  </w:style>
  <w:style w:type="paragraph" w:styleId="TOC1">
    <w:name w:val="toc 1"/>
    <w:basedOn w:val="Normal"/>
    <w:uiPriority w:val="39"/>
    <w:rsid w:val="00AC3ADB"/>
    <w:pPr>
      <w:spacing w:before="120"/>
      <w:ind w:left="115"/>
    </w:pPr>
    <w:rPr>
      <w:b/>
      <w:spacing w:val="20"/>
      <w:kern w:val="18"/>
    </w:rPr>
  </w:style>
  <w:style w:type="paragraph" w:styleId="TOC2">
    <w:name w:val="toc 2"/>
    <w:basedOn w:val="Normal"/>
    <w:uiPriority w:val="39"/>
    <w:rsid w:val="00AC3ADB"/>
    <w:pPr>
      <w:spacing w:before="120"/>
      <w:ind w:left="346"/>
    </w:pPr>
  </w:style>
  <w:style w:type="paragraph" w:styleId="TOC3">
    <w:name w:val="toc 3"/>
    <w:basedOn w:val="Normal"/>
    <w:uiPriority w:val="39"/>
    <w:rsid w:val="00AC3ADB"/>
    <w:pPr>
      <w:spacing w:before="120"/>
      <w:ind w:left="562"/>
    </w:pPr>
  </w:style>
  <w:style w:type="paragraph" w:styleId="BodyText">
    <w:name w:val="Body Text"/>
    <w:basedOn w:val="Normal"/>
    <w:link w:val="BodyTextChar"/>
    <w:uiPriority w:val="1"/>
    <w:rsid w:val="00AC3ADB"/>
  </w:style>
  <w:style w:type="character" w:customStyle="1" w:styleId="BodyTextChar">
    <w:name w:val="Body Text Char"/>
    <w:basedOn w:val="DefaultParagraphFont"/>
    <w:link w:val="BodyText"/>
    <w:uiPriority w:val="1"/>
    <w:rsid w:val="00AC3ADB"/>
    <w:rPr>
      <w:rFonts w:eastAsiaTheme="minorEastAsia"/>
      <w:sz w:val="21"/>
      <w:szCs w:val="21"/>
    </w:rPr>
  </w:style>
  <w:style w:type="paragraph" w:styleId="ListParagraph">
    <w:name w:val="List Paragraph"/>
    <w:basedOn w:val="Normal"/>
    <w:uiPriority w:val="99"/>
    <w:qFormat/>
    <w:rsid w:val="00AC3ADB"/>
    <w:pPr>
      <w:ind w:left="720"/>
      <w:contextualSpacing/>
    </w:pPr>
  </w:style>
  <w:style w:type="paragraph" w:customStyle="1" w:styleId="TableParagraph">
    <w:name w:val="Table Paragraph"/>
    <w:basedOn w:val="Normal"/>
    <w:uiPriority w:val="1"/>
    <w:rsid w:val="00AC3ADB"/>
    <w:pPr>
      <w:ind w:left="354"/>
    </w:pPr>
  </w:style>
  <w:style w:type="paragraph" w:styleId="FootnoteText">
    <w:name w:val="footnote text"/>
    <w:basedOn w:val="Normal"/>
    <w:link w:val="FootnoteTextChar"/>
    <w:uiPriority w:val="99"/>
    <w:unhideWhenUsed/>
    <w:rsid w:val="00AC3ADB"/>
    <w:rPr>
      <w:sz w:val="20"/>
    </w:rPr>
  </w:style>
  <w:style w:type="character" w:customStyle="1" w:styleId="FootnoteTextChar">
    <w:name w:val="Footnote Text Char"/>
    <w:basedOn w:val="DefaultParagraphFont"/>
    <w:link w:val="FootnoteText"/>
    <w:uiPriority w:val="99"/>
    <w:rsid w:val="00AC3ADB"/>
    <w:rPr>
      <w:rFonts w:eastAsiaTheme="minorEastAsia"/>
      <w:sz w:val="20"/>
      <w:szCs w:val="21"/>
    </w:rPr>
  </w:style>
  <w:style w:type="character" w:styleId="FootnoteReference">
    <w:name w:val="footnote reference"/>
    <w:basedOn w:val="DefaultParagraphFont"/>
    <w:uiPriority w:val="99"/>
    <w:semiHidden/>
    <w:unhideWhenUsed/>
    <w:rsid w:val="00AC3ADB"/>
    <w:rPr>
      <w:vertAlign w:val="superscript"/>
    </w:rPr>
  </w:style>
  <w:style w:type="paragraph" w:styleId="NormalWeb">
    <w:name w:val="Normal (Web)"/>
    <w:basedOn w:val="Normal"/>
    <w:uiPriority w:val="99"/>
    <w:semiHidden/>
    <w:unhideWhenUsed/>
    <w:rsid w:val="00AC3ADB"/>
    <w:pPr>
      <w:spacing w:before="100" w:beforeAutospacing="1" w:after="100" w:afterAutospacing="1"/>
    </w:pPr>
    <w:rPr>
      <w:rFonts w:ascii="Times New Roman" w:hAnsi="Times New Roman" w:cs="Times New Roman"/>
      <w:sz w:val="24"/>
      <w:szCs w:val="24"/>
    </w:rPr>
  </w:style>
  <w:style w:type="paragraph" w:styleId="TOCHeading">
    <w:name w:val="TOC Heading"/>
    <w:basedOn w:val="Heading1"/>
    <w:next w:val="Normal"/>
    <w:uiPriority w:val="39"/>
    <w:unhideWhenUsed/>
    <w:qFormat/>
    <w:rsid w:val="00AC3ADB"/>
    <w:pPr>
      <w:outlineLvl w:val="9"/>
    </w:pPr>
  </w:style>
  <w:style w:type="character" w:styleId="Hyperlink">
    <w:name w:val="Hyperlink"/>
    <w:basedOn w:val="DefaultParagraphFont"/>
    <w:uiPriority w:val="99"/>
    <w:unhideWhenUsed/>
    <w:rsid w:val="00AC3ADB"/>
    <w:rPr>
      <w:color w:val="0563C1" w:themeColor="hyperlink"/>
      <w:u w:val="single"/>
    </w:rPr>
  </w:style>
  <w:style w:type="character" w:customStyle="1" w:styleId="style1051">
    <w:name w:val="style1051"/>
    <w:basedOn w:val="DefaultParagraphFont"/>
    <w:rsid w:val="00AC3ADB"/>
    <w:rPr>
      <w:color w:val="000000"/>
      <w:sz w:val="18"/>
      <w:szCs w:val="18"/>
    </w:rPr>
  </w:style>
  <w:style w:type="character" w:customStyle="1" w:styleId="style611">
    <w:name w:val="style611"/>
    <w:basedOn w:val="DefaultParagraphFont"/>
    <w:rsid w:val="00AC3ADB"/>
    <w:rPr>
      <w:sz w:val="18"/>
      <w:szCs w:val="18"/>
    </w:rPr>
  </w:style>
  <w:style w:type="paragraph" w:styleId="Caption">
    <w:name w:val="caption"/>
    <w:basedOn w:val="Normal"/>
    <w:next w:val="Normal"/>
    <w:uiPriority w:val="35"/>
    <w:unhideWhenUsed/>
    <w:qFormat/>
    <w:rsid w:val="00AC3ADB"/>
    <w:pPr>
      <w:spacing w:line="240" w:lineRule="auto"/>
    </w:pPr>
    <w:rPr>
      <w:b/>
      <w:bCs/>
      <w:smallCaps/>
      <w:color w:val="595959" w:themeColor="text1" w:themeTint="A6"/>
    </w:rPr>
  </w:style>
  <w:style w:type="paragraph" w:styleId="Title">
    <w:name w:val="Title"/>
    <w:basedOn w:val="Normal"/>
    <w:next w:val="Normal"/>
    <w:link w:val="TitleChar"/>
    <w:uiPriority w:val="10"/>
    <w:qFormat/>
    <w:rsid w:val="00AC3AD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C3AD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C3AD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C3ADB"/>
    <w:rPr>
      <w:rFonts w:asciiTheme="majorHAnsi" w:eastAsiaTheme="majorEastAsia" w:hAnsiTheme="majorHAnsi" w:cstheme="majorBidi"/>
      <w:sz w:val="30"/>
      <w:szCs w:val="30"/>
    </w:rPr>
  </w:style>
  <w:style w:type="character" w:styleId="Strong">
    <w:name w:val="Strong"/>
    <w:basedOn w:val="DefaultParagraphFont"/>
    <w:uiPriority w:val="22"/>
    <w:qFormat/>
    <w:rsid w:val="00AC3ADB"/>
    <w:rPr>
      <w:b/>
      <w:bCs/>
    </w:rPr>
  </w:style>
  <w:style w:type="character" w:styleId="Emphasis">
    <w:name w:val="Emphasis"/>
    <w:basedOn w:val="DefaultParagraphFont"/>
    <w:uiPriority w:val="20"/>
    <w:qFormat/>
    <w:rsid w:val="00AC3ADB"/>
    <w:rPr>
      <w:i/>
      <w:iCs/>
      <w:color w:val="70AD47" w:themeColor="accent6"/>
    </w:rPr>
  </w:style>
  <w:style w:type="paragraph" w:styleId="NoSpacing">
    <w:name w:val="No Spacing"/>
    <w:uiPriority w:val="1"/>
    <w:qFormat/>
    <w:rsid w:val="00AC3ADB"/>
    <w:pPr>
      <w:spacing w:after="0" w:line="240" w:lineRule="auto"/>
    </w:pPr>
    <w:rPr>
      <w:rFonts w:eastAsiaTheme="minorEastAsia"/>
      <w:sz w:val="21"/>
      <w:szCs w:val="21"/>
    </w:rPr>
  </w:style>
  <w:style w:type="paragraph" w:styleId="Quote">
    <w:name w:val="Quote"/>
    <w:basedOn w:val="Normal"/>
    <w:next w:val="Normal"/>
    <w:link w:val="QuoteChar"/>
    <w:uiPriority w:val="29"/>
    <w:qFormat/>
    <w:rsid w:val="00AC3AD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C3ADB"/>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AC3AD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C3AD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C3ADB"/>
    <w:rPr>
      <w:i/>
      <w:iCs/>
    </w:rPr>
  </w:style>
  <w:style w:type="character" w:styleId="IntenseEmphasis">
    <w:name w:val="Intense Emphasis"/>
    <w:basedOn w:val="DefaultParagraphFont"/>
    <w:uiPriority w:val="21"/>
    <w:qFormat/>
    <w:rsid w:val="00AC3ADB"/>
    <w:rPr>
      <w:b/>
      <w:bCs/>
      <w:i/>
      <w:iCs/>
    </w:rPr>
  </w:style>
  <w:style w:type="character" w:styleId="SubtleReference">
    <w:name w:val="Subtle Reference"/>
    <w:basedOn w:val="DefaultParagraphFont"/>
    <w:uiPriority w:val="31"/>
    <w:qFormat/>
    <w:rsid w:val="00AC3ADB"/>
    <w:rPr>
      <w:smallCaps/>
      <w:color w:val="595959" w:themeColor="text1" w:themeTint="A6"/>
    </w:rPr>
  </w:style>
  <w:style w:type="character" w:styleId="IntenseReference">
    <w:name w:val="Intense Reference"/>
    <w:basedOn w:val="DefaultParagraphFont"/>
    <w:uiPriority w:val="32"/>
    <w:qFormat/>
    <w:rsid w:val="00AC3ADB"/>
    <w:rPr>
      <w:b/>
      <w:bCs/>
      <w:smallCaps/>
      <w:color w:val="70AD47" w:themeColor="accent6"/>
    </w:rPr>
  </w:style>
  <w:style w:type="character" w:styleId="BookTitle">
    <w:name w:val="Book Title"/>
    <w:basedOn w:val="DefaultParagraphFont"/>
    <w:uiPriority w:val="33"/>
    <w:qFormat/>
    <w:rsid w:val="00AC3ADB"/>
    <w:rPr>
      <w:b/>
      <w:bCs/>
      <w:caps w:val="0"/>
      <w:smallCaps/>
      <w:spacing w:val="7"/>
      <w:sz w:val="21"/>
      <w:szCs w:val="21"/>
    </w:rPr>
  </w:style>
  <w:style w:type="paragraph" w:styleId="CommentText">
    <w:name w:val="annotation text"/>
    <w:basedOn w:val="Normal"/>
    <w:link w:val="CommentTextChar"/>
    <w:uiPriority w:val="99"/>
    <w:unhideWhenUsed/>
    <w:rsid w:val="00AC3ADB"/>
  </w:style>
  <w:style w:type="character" w:customStyle="1" w:styleId="CommentTextChar">
    <w:name w:val="Comment Text Char"/>
    <w:basedOn w:val="DefaultParagraphFont"/>
    <w:link w:val="CommentText"/>
    <w:uiPriority w:val="99"/>
    <w:rsid w:val="00AC3ADB"/>
    <w:rPr>
      <w:rFonts w:eastAsiaTheme="minorEastAsia"/>
      <w:sz w:val="21"/>
      <w:szCs w:val="21"/>
    </w:rPr>
  </w:style>
  <w:style w:type="character" w:styleId="CommentReference">
    <w:name w:val="annotation reference"/>
    <w:uiPriority w:val="99"/>
    <w:semiHidden/>
    <w:unhideWhenUsed/>
    <w:rsid w:val="00AC3ADB"/>
    <w:rPr>
      <w:sz w:val="16"/>
      <w:szCs w:val="16"/>
    </w:rPr>
  </w:style>
  <w:style w:type="paragraph" w:styleId="BalloonText">
    <w:name w:val="Balloon Text"/>
    <w:basedOn w:val="Normal"/>
    <w:link w:val="BalloonTextChar"/>
    <w:uiPriority w:val="99"/>
    <w:semiHidden/>
    <w:unhideWhenUsed/>
    <w:rsid w:val="00AC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DB"/>
    <w:rPr>
      <w:rFonts w:ascii="Segoe UI" w:eastAsiaTheme="minorEastAsia" w:hAnsi="Segoe UI" w:cs="Segoe UI"/>
      <w:sz w:val="18"/>
      <w:szCs w:val="18"/>
    </w:rPr>
  </w:style>
  <w:style w:type="table" w:styleId="GridTable5Dark-Accent1">
    <w:name w:val="Grid Table 5 Dark Accent 1"/>
    <w:basedOn w:val="TableNormal"/>
    <w:uiPriority w:val="50"/>
    <w:rsid w:val="00AC3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CommentSubject">
    <w:name w:val="annotation subject"/>
    <w:basedOn w:val="CommentText"/>
    <w:next w:val="CommentText"/>
    <w:link w:val="CommentSubjectChar"/>
    <w:uiPriority w:val="99"/>
    <w:semiHidden/>
    <w:unhideWhenUsed/>
    <w:rsid w:val="00AC3ADB"/>
    <w:pPr>
      <w:spacing w:line="240" w:lineRule="auto"/>
    </w:pPr>
    <w:rPr>
      <w:b/>
      <w:bCs/>
    </w:rPr>
  </w:style>
  <w:style w:type="character" w:customStyle="1" w:styleId="CommentSubjectChar">
    <w:name w:val="Comment Subject Char"/>
    <w:basedOn w:val="CommentTextChar"/>
    <w:link w:val="CommentSubject"/>
    <w:uiPriority w:val="99"/>
    <w:semiHidden/>
    <w:rsid w:val="00AC3ADB"/>
    <w:rPr>
      <w:rFonts w:eastAsiaTheme="minorEastAsia"/>
      <w:b/>
      <w:bCs/>
      <w:sz w:val="21"/>
      <w:szCs w:val="21"/>
    </w:rPr>
  </w:style>
  <w:style w:type="character" w:customStyle="1" w:styleId="slug-vol">
    <w:name w:val="slug-vol"/>
    <w:basedOn w:val="DefaultParagraphFont"/>
    <w:rsid w:val="00AC3ADB"/>
  </w:style>
  <w:style w:type="character" w:customStyle="1" w:styleId="slug-issue">
    <w:name w:val="slug-issue"/>
    <w:basedOn w:val="DefaultParagraphFont"/>
    <w:rsid w:val="00AC3ADB"/>
  </w:style>
  <w:style w:type="character" w:customStyle="1" w:styleId="slug-doi">
    <w:name w:val="slug-doi"/>
    <w:basedOn w:val="DefaultParagraphFont"/>
    <w:rsid w:val="00AC3ADB"/>
  </w:style>
  <w:style w:type="paragraph" w:styleId="Header">
    <w:name w:val="header"/>
    <w:basedOn w:val="Normal"/>
    <w:link w:val="HeaderChar"/>
    <w:uiPriority w:val="99"/>
    <w:unhideWhenUsed/>
    <w:rsid w:val="00AC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DB"/>
    <w:rPr>
      <w:rFonts w:eastAsiaTheme="minorEastAsia"/>
      <w:sz w:val="21"/>
      <w:szCs w:val="21"/>
    </w:rPr>
  </w:style>
  <w:style w:type="paragraph" w:styleId="Footer">
    <w:name w:val="footer"/>
    <w:basedOn w:val="Normal"/>
    <w:link w:val="FooterChar"/>
    <w:uiPriority w:val="99"/>
    <w:unhideWhenUsed/>
    <w:rsid w:val="00AC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DB"/>
    <w:rPr>
      <w:rFonts w:eastAsiaTheme="minorEastAsia"/>
      <w:sz w:val="21"/>
      <w:szCs w:val="21"/>
    </w:rPr>
  </w:style>
  <w:style w:type="character" w:styleId="PlaceholderText">
    <w:name w:val="Placeholder Text"/>
    <w:basedOn w:val="DefaultParagraphFont"/>
    <w:uiPriority w:val="99"/>
    <w:semiHidden/>
    <w:rsid w:val="00AC3ADB"/>
    <w:rPr>
      <w:color w:val="808080"/>
    </w:rPr>
  </w:style>
  <w:style w:type="paragraph" w:customStyle="1" w:styleId="NonNumb">
    <w:name w:val="NonNumb"/>
    <w:basedOn w:val="Heading1"/>
    <w:link w:val="NonNumbChar"/>
    <w:rsid w:val="00AC3ADB"/>
  </w:style>
  <w:style w:type="character" w:customStyle="1" w:styleId="NonNumbChar">
    <w:name w:val="NonNumb Char"/>
    <w:basedOn w:val="Heading1Char"/>
    <w:link w:val="NonNumb"/>
    <w:rsid w:val="00AC3ADB"/>
    <w:rPr>
      <w:rFonts w:asciiTheme="majorHAnsi" w:eastAsiaTheme="majorEastAsia" w:hAnsiTheme="majorHAnsi" w:cstheme="majorBidi"/>
      <w:color w:val="538135" w:themeColor="accent6" w:themeShade="BF"/>
      <w:sz w:val="40"/>
      <w:szCs w:val="40"/>
    </w:rPr>
  </w:style>
  <w:style w:type="paragraph" w:styleId="TOC4">
    <w:name w:val="toc 4"/>
    <w:basedOn w:val="Normal"/>
    <w:next w:val="Normal"/>
    <w:autoRedefine/>
    <w:uiPriority w:val="39"/>
    <w:unhideWhenUsed/>
    <w:rsid w:val="00AC3ADB"/>
    <w:pPr>
      <w:spacing w:after="100"/>
      <w:ind w:left="660"/>
    </w:pPr>
  </w:style>
  <w:style w:type="paragraph" w:styleId="Revision">
    <w:name w:val="Revision"/>
    <w:hidden/>
    <w:uiPriority w:val="99"/>
    <w:semiHidden/>
    <w:rsid w:val="00AC3ADB"/>
    <w:pPr>
      <w:spacing w:after="0" w:line="240" w:lineRule="auto"/>
    </w:pPr>
    <w:rPr>
      <w:rFonts w:eastAsiaTheme="minorEastAsia"/>
      <w:szCs w:val="21"/>
    </w:rPr>
  </w:style>
  <w:style w:type="paragraph" w:styleId="TableofFigures">
    <w:name w:val="table of figures"/>
    <w:basedOn w:val="Normal"/>
    <w:next w:val="Normal"/>
    <w:uiPriority w:val="99"/>
    <w:unhideWhenUsed/>
    <w:rsid w:val="00AC3ADB"/>
    <w:pPr>
      <w:spacing w:after="0" w:line="259" w:lineRule="auto"/>
    </w:pPr>
    <w:rPr>
      <w:rFonts w:eastAsiaTheme="minorHAnsi"/>
      <w:szCs w:val="22"/>
    </w:rPr>
  </w:style>
  <w:style w:type="table" w:styleId="TableGrid">
    <w:name w:val="Table Grid"/>
    <w:basedOn w:val="TableNormal"/>
    <w:uiPriority w:val="39"/>
    <w:rsid w:val="00AC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year">
    <w:name w:val="nlm_year"/>
    <w:basedOn w:val="DefaultParagraphFont"/>
    <w:rsid w:val="00AC3ADB"/>
  </w:style>
  <w:style w:type="character" w:customStyle="1" w:styleId="nlmfpage">
    <w:name w:val="nlm_fpage"/>
    <w:basedOn w:val="DefaultParagraphFont"/>
    <w:rsid w:val="00AC3ADB"/>
  </w:style>
  <w:style w:type="character" w:customStyle="1" w:styleId="nlmlpage">
    <w:name w:val="nlm_lpage"/>
    <w:basedOn w:val="DefaultParagraphFont"/>
    <w:rsid w:val="00AC3ADB"/>
  </w:style>
  <w:style w:type="character" w:customStyle="1" w:styleId="nlmpublisher-loc">
    <w:name w:val="nlm_publisher-loc"/>
    <w:basedOn w:val="DefaultParagraphFont"/>
    <w:rsid w:val="00AC3ADB"/>
  </w:style>
  <w:style w:type="character" w:customStyle="1" w:styleId="nlmpublisher-name">
    <w:name w:val="nlm_publisher-name"/>
    <w:basedOn w:val="DefaultParagraphFont"/>
    <w:rsid w:val="00AC3ADB"/>
  </w:style>
  <w:style w:type="character" w:customStyle="1" w:styleId="Mention1">
    <w:name w:val="Mention1"/>
    <w:basedOn w:val="DefaultParagraphFont"/>
    <w:uiPriority w:val="99"/>
    <w:semiHidden/>
    <w:unhideWhenUsed/>
    <w:rsid w:val="00AC3ADB"/>
    <w:rPr>
      <w:color w:val="2B579A"/>
      <w:shd w:val="clear" w:color="auto" w:fill="E6E6E6"/>
    </w:rPr>
  </w:style>
  <w:style w:type="paragraph" w:customStyle="1" w:styleId="Default">
    <w:name w:val="Default"/>
    <w:rsid w:val="00AC3ADB"/>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Mention2">
    <w:name w:val="Mention2"/>
    <w:basedOn w:val="DefaultParagraphFont"/>
    <w:uiPriority w:val="99"/>
    <w:semiHidden/>
    <w:unhideWhenUsed/>
    <w:rsid w:val="00AC3ADB"/>
    <w:rPr>
      <w:color w:val="2B579A"/>
      <w:shd w:val="clear" w:color="auto" w:fill="E6E6E6"/>
    </w:rPr>
  </w:style>
  <w:style w:type="character" w:styleId="HTMLCite">
    <w:name w:val="HTML Cite"/>
    <w:basedOn w:val="DefaultParagraphFont"/>
    <w:uiPriority w:val="99"/>
    <w:semiHidden/>
    <w:unhideWhenUsed/>
    <w:rsid w:val="00AC3ADB"/>
    <w:rPr>
      <w:i w:val="0"/>
      <w:iCs w:val="0"/>
    </w:rPr>
  </w:style>
  <w:style w:type="paragraph" w:customStyle="1" w:styleId="Standard">
    <w:name w:val="Standard"/>
    <w:rsid w:val="00AC3ADB"/>
    <w:pPr>
      <w:suppressAutoHyphens/>
      <w:autoSpaceDN w:val="0"/>
      <w:spacing w:after="0" w:line="240" w:lineRule="auto"/>
    </w:pPr>
    <w:rPr>
      <w:rFonts w:ascii="Liberation Serif" w:eastAsia="DejaVu Sans" w:hAnsi="Liberation Serif" w:cs="FreeSans"/>
      <w:kern w:val="3"/>
      <w:sz w:val="24"/>
      <w:szCs w:val="24"/>
      <w:lang w:eastAsia="zh-CN" w:bidi="hi-IN"/>
    </w:rPr>
  </w:style>
  <w:style w:type="character" w:styleId="LineNumber">
    <w:name w:val="line number"/>
    <w:basedOn w:val="DefaultParagraphFont"/>
    <w:uiPriority w:val="99"/>
    <w:semiHidden/>
    <w:unhideWhenUsed/>
    <w:rsid w:val="00AC3ADB"/>
  </w:style>
  <w:style w:type="character" w:customStyle="1" w:styleId="font281">
    <w:name w:val="font281"/>
    <w:basedOn w:val="DefaultParagraphFont"/>
    <w:rsid w:val="00AC3ADB"/>
    <w:rPr>
      <w:rFonts w:ascii="Arial" w:hAnsi="Arial" w:cs="Arial" w:hint="default"/>
      <w:b/>
      <w:bCs/>
      <w:i/>
      <w:iCs/>
      <w:strike w:val="0"/>
      <w:dstrike w:val="0"/>
      <w:color w:val="000000"/>
      <w:sz w:val="20"/>
      <w:szCs w:val="20"/>
      <w:u w:val="none"/>
      <w:effect w:val="none"/>
    </w:rPr>
  </w:style>
  <w:style w:type="character" w:customStyle="1" w:styleId="font271">
    <w:name w:val="font271"/>
    <w:basedOn w:val="DefaultParagraphFont"/>
    <w:rsid w:val="00AC3ADB"/>
    <w:rPr>
      <w:rFonts w:ascii="Arial" w:hAnsi="Arial" w:cs="Arial" w:hint="default"/>
      <w:b/>
      <w:bCs/>
      <w:i w:val="0"/>
      <w:iCs w:val="0"/>
      <w:strike w:val="0"/>
      <w:dstrike w:val="0"/>
      <w:color w:val="000000"/>
      <w:sz w:val="20"/>
      <w:szCs w:val="20"/>
      <w:u w:val="none"/>
      <w:effect w:val="none"/>
    </w:rPr>
  </w:style>
  <w:style w:type="character" w:customStyle="1" w:styleId="font291">
    <w:name w:val="font291"/>
    <w:basedOn w:val="DefaultParagraphFont"/>
    <w:rsid w:val="00AC3ADB"/>
    <w:rPr>
      <w:rFonts w:ascii="Arial" w:hAnsi="Arial" w:cs="Arial" w:hint="default"/>
      <w:b/>
      <w:bCs/>
      <w:i/>
      <w:iCs/>
      <w:strike w:val="0"/>
      <w:dstrike w:val="0"/>
      <w:color w:val="000000"/>
      <w:sz w:val="20"/>
      <w:szCs w:val="20"/>
      <w:u w:val="none"/>
      <w:effect w:val="none"/>
    </w:rPr>
  </w:style>
  <w:style w:type="character" w:customStyle="1" w:styleId="font331">
    <w:name w:val="font331"/>
    <w:basedOn w:val="DefaultParagraphFont"/>
    <w:rsid w:val="00AC3ADB"/>
    <w:rPr>
      <w:rFonts w:ascii="Arial" w:hAnsi="Arial" w:cs="Arial" w:hint="default"/>
      <w:b w:val="0"/>
      <w:bCs w:val="0"/>
      <w:i/>
      <w:iCs/>
      <w:strike w:val="0"/>
      <w:dstrike w:val="0"/>
      <w:color w:val="000000"/>
      <w:sz w:val="20"/>
      <w:szCs w:val="20"/>
      <w:u w:val="none"/>
      <w:effect w:val="none"/>
    </w:rPr>
  </w:style>
  <w:style w:type="character" w:customStyle="1" w:styleId="font321">
    <w:name w:val="font321"/>
    <w:basedOn w:val="DefaultParagraphFont"/>
    <w:rsid w:val="00AC3ADB"/>
    <w:rPr>
      <w:rFonts w:ascii="Arial" w:hAnsi="Arial" w:cs="Arial" w:hint="default"/>
      <w:b w:val="0"/>
      <w:bCs w:val="0"/>
      <w:i w:val="0"/>
      <w:iCs w:val="0"/>
      <w:strike w:val="0"/>
      <w:dstrike w:val="0"/>
      <w:color w:val="000000"/>
      <w:sz w:val="20"/>
      <w:szCs w:val="20"/>
      <w:u w:val="none"/>
      <w:effect w:val="none"/>
    </w:rPr>
  </w:style>
  <w:style w:type="character" w:customStyle="1" w:styleId="font341">
    <w:name w:val="font341"/>
    <w:basedOn w:val="DefaultParagraphFont"/>
    <w:rsid w:val="00AC3ADB"/>
    <w:rPr>
      <w:rFonts w:ascii="Arial" w:hAnsi="Arial" w:cs="Arial" w:hint="default"/>
      <w:b w:val="0"/>
      <w:bCs w:val="0"/>
      <w:i/>
      <w:iCs/>
      <w:strike w:val="0"/>
      <w:dstrike w:val="0"/>
      <w:color w:val="000000"/>
      <w:sz w:val="20"/>
      <w:szCs w:val="20"/>
      <w:u w:val="none"/>
      <w:effect w:val="none"/>
    </w:rPr>
  </w:style>
  <w:style w:type="paragraph" w:customStyle="1" w:styleId="EndNoteBibliographyTitle">
    <w:name w:val="EndNote Bibliography Title"/>
    <w:basedOn w:val="Normal"/>
    <w:link w:val="EndNoteBibliographyTitleChar"/>
    <w:rsid w:val="00AC3ADB"/>
    <w:pPr>
      <w:spacing w:after="0"/>
      <w:jc w:val="center"/>
    </w:pPr>
    <w:rPr>
      <w:rFonts w:ascii="Franklin Gothic Book" w:hAnsi="Franklin Gothic Book"/>
      <w:noProof/>
      <w:sz w:val="20"/>
    </w:rPr>
  </w:style>
  <w:style w:type="character" w:customStyle="1" w:styleId="EndNoteBibliographyTitleChar">
    <w:name w:val="EndNote Bibliography Title Char"/>
    <w:basedOn w:val="DefaultParagraphFont"/>
    <w:link w:val="EndNoteBibliographyTitle"/>
    <w:rsid w:val="00AC3ADB"/>
    <w:rPr>
      <w:rFonts w:ascii="Franklin Gothic Book" w:eastAsiaTheme="minorEastAsia" w:hAnsi="Franklin Gothic Book"/>
      <w:noProof/>
      <w:sz w:val="20"/>
      <w:szCs w:val="21"/>
    </w:rPr>
  </w:style>
  <w:style w:type="paragraph" w:customStyle="1" w:styleId="EndNoteBibliography">
    <w:name w:val="EndNote Bibliography"/>
    <w:basedOn w:val="Normal"/>
    <w:link w:val="EndNoteBibliographyChar"/>
    <w:rsid w:val="00AC3ADB"/>
    <w:pPr>
      <w:spacing w:line="240" w:lineRule="auto"/>
    </w:pPr>
    <w:rPr>
      <w:rFonts w:ascii="Franklin Gothic Book" w:hAnsi="Franklin Gothic Book"/>
      <w:noProof/>
      <w:sz w:val="20"/>
    </w:rPr>
  </w:style>
  <w:style w:type="character" w:customStyle="1" w:styleId="EndNoteBibliographyChar">
    <w:name w:val="EndNote Bibliography Char"/>
    <w:basedOn w:val="DefaultParagraphFont"/>
    <w:link w:val="EndNoteBibliography"/>
    <w:rsid w:val="00AC3ADB"/>
    <w:rPr>
      <w:rFonts w:ascii="Franklin Gothic Book" w:eastAsiaTheme="minorEastAsia" w:hAnsi="Franklin Gothic Book"/>
      <w:noProof/>
      <w:sz w:val="20"/>
      <w:szCs w:val="21"/>
    </w:rPr>
  </w:style>
  <w:style w:type="table" w:styleId="PlainTable4">
    <w:name w:val="Plain Table 4"/>
    <w:basedOn w:val="TableNormal"/>
    <w:uiPriority w:val="44"/>
    <w:rsid w:val="00AC3A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934E8"/>
    <w:rPr>
      <w:color w:val="954F72" w:themeColor="followedHyperlink"/>
      <w:u w:val="single"/>
    </w:rPr>
  </w:style>
  <w:style w:type="paragraph" w:customStyle="1" w:styleId="BodyText1">
    <w:name w:val="Body Text1"/>
    <w:basedOn w:val="Normal"/>
    <w:rsid w:val="00E96263"/>
    <w:pPr>
      <w:spacing w:after="240" w:line="300" w:lineRule="exact"/>
      <w:ind w:firstLine="720"/>
    </w:pPr>
    <w:rPr>
      <w:rFonts w:ascii="Times New Roman" w:eastAsia="Times New Roman" w:hAnsi="Times New Roman" w:cs="Times New Roman"/>
      <w:sz w:val="22"/>
      <w:szCs w:val="20"/>
    </w:rPr>
  </w:style>
  <w:style w:type="character" w:customStyle="1" w:styleId="A5">
    <w:name w:val="A5"/>
    <w:basedOn w:val="DefaultParagraphFont"/>
    <w:uiPriority w:val="99"/>
    <w:rsid w:val="00D2146F"/>
    <w:rPr>
      <w:rFonts w:ascii="Garamond" w:hAnsi="Garamond" w:hint="default"/>
      <w:color w:val="000000"/>
    </w:rPr>
  </w:style>
  <w:style w:type="paragraph" w:styleId="EndnoteText">
    <w:name w:val="endnote text"/>
    <w:basedOn w:val="Normal"/>
    <w:link w:val="EndnoteTextChar"/>
    <w:uiPriority w:val="99"/>
    <w:semiHidden/>
    <w:unhideWhenUsed/>
    <w:rsid w:val="00083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E10"/>
    <w:rPr>
      <w:rFonts w:eastAsiaTheme="minorEastAsia"/>
      <w:sz w:val="20"/>
      <w:szCs w:val="20"/>
    </w:rPr>
  </w:style>
  <w:style w:type="character" w:styleId="EndnoteReference">
    <w:name w:val="endnote reference"/>
    <w:basedOn w:val="DefaultParagraphFont"/>
    <w:uiPriority w:val="99"/>
    <w:semiHidden/>
    <w:unhideWhenUsed/>
    <w:rsid w:val="00083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0797">
      <w:bodyDiv w:val="1"/>
      <w:marLeft w:val="0"/>
      <w:marRight w:val="0"/>
      <w:marTop w:val="0"/>
      <w:marBottom w:val="0"/>
      <w:divBdr>
        <w:top w:val="none" w:sz="0" w:space="0" w:color="auto"/>
        <w:left w:val="none" w:sz="0" w:space="0" w:color="auto"/>
        <w:bottom w:val="none" w:sz="0" w:space="0" w:color="auto"/>
        <w:right w:val="none" w:sz="0" w:space="0" w:color="auto"/>
      </w:divBdr>
    </w:div>
    <w:div w:id="236522480">
      <w:bodyDiv w:val="1"/>
      <w:marLeft w:val="0"/>
      <w:marRight w:val="0"/>
      <w:marTop w:val="0"/>
      <w:marBottom w:val="0"/>
      <w:divBdr>
        <w:top w:val="none" w:sz="0" w:space="0" w:color="auto"/>
        <w:left w:val="none" w:sz="0" w:space="0" w:color="auto"/>
        <w:bottom w:val="none" w:sz="0" w:space="0" w:color="auto"/>
        <w:right w:val="none" w:sz="0" w:space="0" w:color="auto"/>
      </w:divBdr>
    </w:div>
    <w:div w:id="342392664">
      <w:bodyDiv w:val="1"/>
      <w:marLeft w:val="0"/>
      <w:marRight w:val="0"/>
      <w:marTop w:val="0"/>
      <w:marBottom w:val="0"/>
      <w:divBdr>
        <w:top w:val="none" w:sz="0" w:space="0" w:color="auto"/>
        <w:left w:val="none" w:sz="0" w:space="0" w:color="auto"/>
        <w:bottom w:val="none" w:sz="0" w:space="0" w:color="auto"/>
        <w:right w:val="none" w:sz="0" w:space="0" w:color="auto"/>
      </w:divBdr>
      <w:divsChild>
        <w:div w:id="1758361459">
          <w:marLeft w:val="0"/>
          <w:marRight w:val="0"/>
          <w:marTop w:val="0"/>
          <w:marBottom w:val="0"/>
          <w:divBdr>
            <w:top w:val="none" w:sz="0" w:space="0" w:color="auto"/>
            <w:left w:val="none" w:sz="0" w:space="0" w:color="auto"/>
            <w:bottom w:val="none" w:sz="0" w:space="0" w:color="auto"/>
            <w:right w:val="none" w:sz="0" w:space="0" w:color="auto"/>
          </w:divBdr>
          <w:divsChild>
            <w:div w:id="452137738">
              <w:marLeft w:val="0"/>
              <w:marRight w:val="0"/>
              <w:marTop w:val="0"/>
              <w:marBottom w:val="0"/>
              <w:divBdr>
                <w:top w:val="none" w:sz="0" w:space="0" w:color="auto"/>
                <w:left w:val="none" w:sz="0" w:space="0" w:color="auto"/>
                <w:bottom w:val="none" w:sz="0" w:space="0" w:color="auto"/>
                <w:right w:val="none" w:sz="0" w:space="0" w:color="auto"/>
              </w:divBdr>
              <w:divsChild>
                <w:div w:id="596983266">
                  <w:marLeft w:val="0"/>
                  <w:marRight w:val="0"/>
                  <w:marTop w:val="0"/>
                  <w:marBottom w:val="0"/>
                  <w:divBdr>
                    <w:top w:val="none" w:sz="0" w:space="0" w:color="auto"/>
                    <w:left w:val="none" w:sz="0" w:space="0" w:color="auto"/>
                    <w:bottom w:val="none" w:sz="0" w:space="0" w:color="auto"/>
                    <w:right w:val="none" w:sz="0" w:space="0" w:color="auto"/>
                  </w:divBdr>
                  <w:divsChild>
                    <w:div w:id="1432118974">
                      <w:marLeft w:val="0"/>
                      <w:marRight w:val="0"/>
                      <w:marTop w:val="0"/>
                      <w:marBottom w:val="0"/>
                      <w:divBdr>
                        <w:top w:val="none" w:sz="0" w:space="0" w:color="auto"/>
                        <w:left w:val="none" w:sz="0" w:space="0" w:color="auto"/>
                        <w:bottom w:val="none" w:sz="0" w:space="0" w:color="auto"/>
                        <w:right w:val="none" w:sz="0" w:space="0" w:color="auto"/>
                      </w:divBdr>
                      <w:divsChild>
                        <w:div w:id="4231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12951">
      <w:bodyDiv w:val="1"/>
      <w:marLeft w:val="0"/>
      <w:marRight w:val="0"/>
      <w:marTop w:val="0"/>
      <w:marBottom w:val="0"/>
      <w:divBdr>
        <w:top w:val="none" w:sz="0" w:space="0" w:color="auto"/>
        <w:left w:val="none" w:sz="0" w:space="0" w:color="auto"/>
        <w:bottom w:val="none" w:sz="0" w:space="0" w:color="auto"/>
        <w:right w:val="none" w:sz="0" w:space="0" w:color="auto"/>
      </w:divBdr>
      <w:divsChild>
        <w:div w:id="1578008225">
          <w:marLeft w:val="0"/>
          <w:marRight w:val="0"/>
          <w:marTop w:val="0"/>
          <w:marBottom w:val="0"/>
          <w:divBdr>
            <w:top w:val="none" w:sz="0" w:space="0" w:color="auto"/>
            <w:left w:val="none" w:sz="0" w:space="0" w:color="auto"/>
            <w:bottom w:val="none" w:sz="0" w:space="0" w:color="auto"/>
            <w:right w:val="none" w:sz="0" w:space="0" w:color="auto"/>
          </w:divBdr>
          <w:divsChild>
            <w:div w:id="1628584800">
              <w:marLeft w:val="0"/>
              <w:marRight w:val="0"/>
              <w:marTop w:val="0"/>
              <w:marBottom w:val="0"/>
              <w:divBdr>
                <w:top w:val="none" w:sz="0" w:space="0" w:color="auto"/>
                <w:left w:val="none" w:sz="0" w:space="0" w:color="auto"/>
                <w:bottom w:val="none" w:sz="0" w:space="0" w:color="auto"/>
                <w:right w:val="none" w:sz="0" w:space="0" w:color="auto"/>
              </w:divBdr>
              <w:divsChild>
                <w:div w:id="708917928">
                  <w:marLeft w:val="0"/>
                  <w:marRight w:val="0"/>
                  <w:marTop w:val="0"/>
                  <w:marBottom w:val="0"/>
                  <w:divBdr>
                    <w:top w:val="none" w:sz="0" w:space="0" w:color="auto"/>
                    <w:left w:val="none" w:sz="0" w:space="0" w:color="auto"/>
                    <w:bottom w:val="none" w:sz="0" w:space="0" w:color="auto"/>
                    <w:right w:val="none" w:sz="0" w:space="0" w:color="auto"/>
                  </w:divBdr>
                  <w:divsChild>
                    <w:div w:id="312684819">
                      <w:marLeft w:val="0"/>
                      <w:marRight w:val="0"/>
                      <w:marTop w:val="0"/>
                      <w:marBottom w:val="0"/>
                      <w:divBdr>
                        <w:top w:val="none" w:sz="0" w:space="0" w:color="auto"/>
                        <w:left w:val="none" w:sz="0" w:space="0" w:color="auto"/>
                        <w:bottom w:val="none" w:sz="0" w:space="0" w:color="auto"/>
                        <w:right w:val="none" w:sz="0" w:space="0" w:color="auto"/>
                      </w:divBdr>
                      <w:divsChild>
                        <w:div w:id="20691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943606">
      <w:bodyDiv w:val="1"/>
      <w:marLeft w:val="0"/>
      <w:marRight w:val="0"/>
      <w:marTop w:val="0"/>
      <w:marBottom w:val="0"/>
      <w:divBdr>
        <w:top w:val="none" w:sz="0" w:space="0" w:color="auto"/>
        <w:left w:val="none" w:sz="0" w:space="0" w:color="auto"/>
        <w:bottom w:val="none" w:sz="0" w:space="0" w:color="auto"/>
        <w:right w:val="none" w:sz="0" w:space="0" w:color="auto"/>
      </w:divBdr>
    </w:div>
    <w:div w:id="631712601">
      <w:bodyDiv w:val="1"/>
      <w:marLeft w:val="0"/>
      <w:marRight w:val="0"/>
      <w:marTop w:val="0"/>
      <w:marBottom w:val="0"/>
      <w:divBdr>
        <w:top w:val="none" w:sz="0" w:space="0" w:color="auto"/>
        <w:left w:val="none" w:sz="0" w:space="0" w:color="auto"/>
        <w:bottom w:val="none" w:sz="0" w:space="0" w:color="auto"/>
        <w:right w:val="none" w:sz="0" w:space="0" w:color="auto"/>
      </w:divBdr>
    </w:div>
    <w:div w:id="674577319">
      <w:bodyDiv w:val="1"/>
      <w:marLeft w:val="0"/>
      <w:marRight w:val="0"/>
      <w:marTop w:val="0"/>
      <w:marBottom w:val="0"/>
      <w:divBdr>
        <w:top w:val="none" w:sz="0" w:space="0" w:color="auto"/>
        <w:left w:val="none" w:sz="0" w:space="0" w:color="auto"/>
        <w:bottom w:val="none" w:sz="0" w:space="0" w:color="auto"/>
        <w:right w:val="none" w:sz="0" w:space="0" w:color="auto"/>
      </w:divBdr>
    </w:div>
    <w:div w:id="1398435340">
      <w:bodyDiv w:val="1"/>
      <w:marLeft w:val="0"/>
      <w:marRight w:val="0"/>
      <w:marTop w:val="0"/>
      <w:marBottom w:val="0"/>
      <w:divBdr>
        <w:top w:val="none" w:sz="0" w:space="0" w:color="auto"/>
        <w:left w:val="none" w:sz="0" w:space="0" w:color="auto"/>
        <w:bottom w:val="none" w:sz="0" w:space="0" w:color="auto"/>
        <w:right w:val="none" w:sz="0" w:space="0" w:color="auto"/>
      </w:divBdr>
    </w:div>
    <w:div w:id="16559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iolenceprevention/datingmatters" TargetMode="External"/><Relationship Id="rId13" Type="http://schemas.openxmlformats.org/officeDocument/2006/relationships/chart" Target="charts/chart2.xml"/><Relationship Id="rId18"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38" Type="http://schemas.openxmlformats.org/officeDocument/2006/relationships/hyperlink" Target="http://github.com/PcAux-Package/PcAux/"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iolenceprevention/datingmatters" TargetMode="External"/><Relationship Id="rId37" Type="http://schemas.openxmlformats.org/officeDocument/2006/relationships/image" Target="media/image4.png"/><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36"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norc.org/Research/Projects/Pages/CDC-Dating-Matters-Experimental-Evaluation.aspx" TargetMode="External"/><Relationship Id="rId14" Type="http://schemas.openxmlformats.org/officeDocument/2006/relationships/chart" Target="charts/chart3.xml"/><Relationship Id="rId22" Type="http://schemas.openxmlformats.org/officeDocument/2006/relationships/chart" Target="charts/chart10.xml"/><Relationship Id="rId35"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2mresearchservices.sharepoint.com/sites/pwa/200201562568/Shared%20Documents/Manuscripts%20for%20Publication/Middle%20School%20-%20Comparisons%20of%20Means_Papers%201%20thru%204/Paper%201/Niolon%20et%20al%20eFigures_VECTO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https://2mresearchservices-my.sharepoint.com/personal/atracy_2mresearch_com/Documents/Dating%20Matters/Project%20management/Deliverables/Paper%201%20-%20TDV,%20K,%20PR/Formatted%20graphs/4.%20PR_FINAL_revised%20graph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2mresearchservices-my.sharepoint.com/personal/atracy_2mresearch_com/Documents/Dating%20Matters/Project%20management/Deliverables/Paper%201%20-%20TDV,%20K,%20PR/Formatted%20graphs/4.%20PR_FINAL_revised%20graphs.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9.xml"/></Relationships>
</file>

<file path=word/charts/_rels/chart2.xml.rels><?xml version="1.0" encoding="UTF-8" standalone="yes"?>
<Relationships xmlns="http://schemas.openxmlformats.org/package/2006/relationships"><Relationship Id="rId3" Type="http://schemas.openxmlformats.org/officeDocument/2006/relationships/oleObject" Target="https://2mresearchservices.sharepoint.com/sites/pwa/200201562568/Shared%20Documents/Manuscripts%20for%20Publication/Middle%20School%20-%20Comparisons%20of%20Means_Papers%201%20thru%204/Paper%201/Niolon%20et%20al%20eFigures_VECTO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2mresearchservices.sharepoint.com/sites/pwa/200201562568/Shared%20Documents/Manuscripts%20for%20Publication/Middle%20School%20-%20Comparisons%20of%20Means_Papers%201%20thru%204/Paper%201/Niolon%20et%20al%20eFigures_VECTOR.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https://2mresearchservices.sharepoint.com/sites/pwa/200201562568/Shared%20Documents/Manuscripts%20for%20Publication/Middle%20School%20-%20Comparisons%20of%20Means_Papers%201%20thru%204/Paper%201/Niolon%20et%20al%20eFigures_VECTOR.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https://2mresearchservices.sharepoint.com/sites/pwa/200201562568/Shared%20Documents/Manuscripts%20for%20Publication/Middle%20School%20-%20Comparisons%20of%20Means_Papers%201%20thru%204/Paper%201/Niolon%20et%20al%20eFigures_VECTOR.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https://2mresearchservices.sharepoint.com/sites/pwa/200201562568/Shared%20Documents/Manuscripts%20for%20Publication/Middle%20School%20-%20Comparisons%20of%20Means_Papers%201%20thru%204/Paper%201/Niolon%20et%20al%20eFigures_VECTOR.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tracy.2MResearch\Desktop\RR%20summary%20figures%20try.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https://2mresearchservices-my.sharepoint.com/personal/atracy_2mresearch_com/Documents/Dating%20Matters/Project%20management/Deliverables/Paper%201%20-%20TDV,%20K,%20PR/Formatted%20graphs/4.%20PR_FINAL_revised%20graphs.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https://2mresearchservices-my.sharepoint.com/personal/atracy_2mresearch_com/Documents/Dating%20Matters/Project%20management/Deliverables/Paper%201%20-%20TDV,%20K,%20PR/Formatted%20graphs/4.%20PR_FINAL_revised%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60601175093417"/>
          <c:y val="0.16949311520194554"/>
          <c:w val="0.72909774541258998"/>
          <c:h val="0.70612624941139179"/>
        </c:manualLayout>
      </c:layout>
      <c:scatterChart>
        <c:scatterStyle val="lineMarker"/>
        <c:varyColors val="0"/>
        <c:ser>
          <c:idx val="1"/>
          <c:order val="0"/>
          <c:tx>
            <c:strRef>
              <c:f>'eFigure 2'!$K$1</c:f>
              <c:strCache>
                <c:ptCount val="1"/>
                <c:pt idx="0">
                  <c:v>Cohort 4</c:v>
                </c:pt>
              </c:strCache>
            </c:strRef>
          </c:tx>
          <c:spPr>
            <a:ln w="25400" cap="rnd">
              <a:noFill/>
              <a:round/>
            </a:ln>
            <a:effectLst/>
          </c:spPr>
          <c:marker>
            <c:symbol val="circle"/>
            <c:size val="15"/>
            <c:spPr>
              <a:solidFill>
                <a:schemeClr val="bg1"/>
              </a:solidFill>
              <a:ln w="9525">
                <a:solidFill>
                  <a:schemeClr val="tx1">
                    <a:alpha val="95000"/>
                  </a:schemeClr>
                </a:solidFill>
              </a:ln>
              <a:effectLst/>
            </c:spPr>
          </c:marker>
          <c:dPt>
            <c:idx val="0"/>
            <c:marker>
              <c:symbol val="circle"/>
              <c:size val="15"/>
              <c:spPr>
                <a:solidFill>
                  <a:schemeClr val="bg1"/>
                </a:solidFill>
                <a:ln w="9525">
                  <a:solidFill>
                    <a:schemeClr val="tx1">
                      <a:alpha val="95000"/>
                    </a:schemeClr>
                  </a:solidFill>
                </a:ln>
                <a:effectLst/>
              </c:spPr>
            </c:marker>
            <c:bubble3D val="0"/>
            <c:extLst>
              <c:ext xmlns:c16="http://schemas.microsoft.com/office/drawing/2014/chart" uri="{C3380CC4-5D6E-409C-BE32-E72D297353CC}">
                <c16:uniqueId val="{00000000-02F7-4225-A8BF-EEE8370312FD}"/>
              </c:ext>
            </c:extLst>
          </c:dPt>
          <c:dPt>
            <c:idx val="1"/>
            <c:marker>
              <c:symbol val="circle"/>
              <c:size val="15"/>
              <c:spPr>
                <a:solidFill>
                  <a:schemeClr val="bg1"/>
                </a:solidFill>
                <a:ln w="9525">
                  <a:solidFill>
                    <a:schemeClr val="tx1">
                      <a:alpha val="95000"/>
                    </a:schemeClr>
                  </a:solidFill>
                </a:ln>
                <a:effectLst/>
              </c:spPr>
            </c:marker>
            <c:bubble3D val="0"/>
            <c:extLst>
              <c:ext xmlns:c16="http://schemas.microsoft.com/office/drawing/2014/chart" uri="{C3380CC4-5D6E-409C-BE32-E72D297353CC}">
                <c16:uniqueId val="{00000001-02F7-4225-A8BF-EEE8370312FD}"/>
              </c:ext>
            </c:extLst>
          </c:dPt>
          <c:dPt>
            <c:idx val="2"/>
            <c:marker>
              <c:symbol val="circle"/>
              <c:size val="15"/>
              <c:spPr>
                <a:solidFill>
                  <a:schemeClr val="bg1"/>
                </a:solidFill>
                <a:ln w="9525">
                  <a:solidFill>
                    <a:schemeClr val="tx1">
                      <a:alpha val="95000"/>
                    </a:schemeClr>
                  </a:solidFill>
                </a:ln>
                <a:effectLst/>
              </c:spPr>
            </c:marker>
            <c:bubble3D val="0"/>
            <c:extLst>
              <c:ext xmlns:c16="http://schemas.microsoft.com/office/drawing/2014/chart" uri="{C3380CC4-5D6E-409C-BE32-E72D297353CC}">
                <c16:uniqueId val="{00000002-02F7-4225-A8BF-EEE8370312FD}"/>
              </c:ext>
            </c:extLst>
          </c:dPt>
          <c:dPt>
            <c:idx val="3"/>
            <c:marker>
              <c:symbol val="circle"/>
              <c:size val="15"/>
              <c:spPr>
                <a:solidFill>
                  <a:schemeClr val="bg1"/>
                </a:solidFill>
                <a:ln w="9525">
                  <a:solidFill>
                    <a:schemeClr val="tx1">
                      <a:alpha val="95000"/>
                    </a:schemeClr>
                  </a:solidFill>
                </a:ln>
                <a:effectLst/>
              </c:spPr>
            </c:marker>
            <c:bubble3D val="0"/>
            <c:extLst>
              <c:ext xmlns:c16="http://schemas.microsoft.com/office/drawing/2014/chart" uri="{C3380CC4-5D6E-409C-BE32-E72D297353CC}">
                <c16:uniqueId val="{00000003-02F7-4225-A8BF-EEE8370312FD}"/>
              </c:ext>
            </c:extLst>
          </c:dPt>
          <c:dPt>
            <c:idx val="4"/>
            <c:marker>
              <c:symbol val="circle"/>
              <c:size val="15"/>
              <c:spPr>
                <a:solidFill>
                  <a:schemeClr val="bg1"/>
                </a:solidFill>
                <a:ln w="9525">
                  <a:solidFill>
                    <a:schemeClr val="tx1">
                      <a:alpha val="95000"/>
                    </a:schemeClr>
                  </a:solidFill>
                </a:ln>
                <a:effectLst/>
              </c:spPr>
            </c:marker>
            <c:bubble3D val="0"/>
            <c:extLst>
              <c:ext xmlns:c16="http://schemas.microsoft.com/office/drawing/2014/chart" uri="{C3380CC4-5D6E-409C-BE32-E72D297353CC}">
                <c16:uniqueId val="{00000004-02F7-4225-A8BF-EEE8370312FD}"/>
              </c:ext>
            </c:extLst>
          </c:dPt>
          <c:dLbls>
            <c:dLbl>
              <c:idx val="1"/>
              <c:delete val="1"/>
              <c:extLst>
                <c:ext xmlns:c15="http://schemas.microsoft.com/office/drawing/2012/chart" uri="{CE6537A1-D6FC-4f65-9D91-7224C49458BB}"/>
                <c:ext xmlns:c16="http://schemas.microsoft.com/office/drawing/2014/chart" uri="{C3380CC4-5D6E-409C-BE32-E72D297353CC}">
                  <c16:uniqueId val="{00000001-02F7-4225-A8BF-EEE8370312FD}"/>
                </c:ext>
              </c:extLst>
            </c:dLbl>
            <c:dLbl>
              <c:idx val="2"/>
              <c:layout>
                <c:manualLayout>
                  <c:x val="-7.6355996365838882E-2"/>
                  <c:y val="-3.8707180181924458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7.258353523117303E-2"/>
                      <c:h val="6.6533680580424831E-2"/>
                    </c:manualLayout>
                  </c15:layout>
                </c:ext>
                <c:ext xmlns:c16="http://schemas.microsoft.com/office/drawing/2014/chart" uri="{C3380CC4-5D6E-409C-BE32-E72D297353CC}">
                  <c16:uniqueId val="{00000002-02F7-4225-A8BF-EEE8370312FD}"/>
                </c:ext>
              </c:extLst>
            </c:dLbl>
            <c:dLbl>
              <c:idx val="3"/>
              <c:delete val="1"/>
              <c:extLst>
                <c:ext xmlns:c15="http://schemas.microsoft.com/office/drawing/2012/chart" uri="{CE6537A1-D6FC-4f65-9D91-7224C49458BB}"/>
                <c:ext xmlns:c16="http://schemas.microsoft.com/office/drawing/2014/chart" uri="{C3380CC4-5D6E-409C-BE32-E72D297353CC}">
                  <c16:uniqueId val="{00000003-02F7-4225-A8BF-EEE8370312FD}"/>
                </c:ext>
              </c:extLst>
            </c:dLbl>
            <c:dLbl>
              <c:idx val="4"/>
              <c:layout>
                <c:manualLayout>
                  <c:x val="-7.6408994548758324E-2"/>
                  <c:y val="0"/>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7.9099788007268329E-2"/>
                      <c:h val="6.6533680580424831E-2"/>
                    </c:manualLayout>
                  </c15:layout>
                </c:ext>
                <c:ext xmlns:c16="http://schemas.microsoft.com/office/drawing/2014/chart" uri="{C3380CC4-5D6E-409C-BE32-E72D297353CC}">
                  <c16:uniqueId val="{00000004-02F7-4225-A8BF-EEE8370312F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'eFigure 2'!$K$2:$K$6</c:f>
              <c:numCache>
                <c:formatCode>General</c:formatCode>
                <c:ptCount val="5"/>
                <c:pt idx="0">
                  <c:v>0</c:v>
                </c:pt>
                <c:pt idx="1">
                  <c:v>6</c:v>
                </c:pt>
                <c:pt idx="2">
                  <c:v>13</c:v>
                </c:pt>
                <c:pt idx="3">
                  <c:v>6</c:v>
                </c:pt>
                <c:pt idx="4">
                  <c:v>13</c:v>
                </c:pt>
              </c:numCache>
            </c:numRef>
          </c:xVal>
          <c:yVal>
            <c:numRef>
              <c:f>'eFigure 2'!$M$2:$M$6</c:f>
              <c:numCache>
                <c:formatCode>General</c:formatCode>
                <c:ptCount val="5"/>
                <c:pt idx="0">
                  <c:v>5.0999999999999996</c:v>
                </c:pt>
                <c:pt idx="1">
                  <c:v>4.0999999999999996</c:v>
                </c:pt>
                <c:pt idx="2">
                  <c:v>3.1</c:v>
                </c:pt>
                <c:pt idx="3">
                  <c:v>2.1</c:v>
                </c:pt>
                <c:pt idx="4">
                  <c:v>1.1000000000000001</c:v>
                </c:pt>
              </c:numCache>
            </c:numRef>
          </c:yVal>
          <c:smooth val="0"/>
          <c:extLst>
            <c:ext xmlns:c16="http://schemas.microsoft.com/office/drawing/2014/chart" uri="{C3380CC4-5D6E-409C-BE32-E72D297353CC}">
              <c16:uniqueId val="{00000005-02F7-4225-A8BF-EEE8370312FD}"/>
            </c:ext>
          </c:extLst>
        </c:ser>
        <c:ser>
          <c:idx val="0"/>
          <c:order val="1"/>
          <c:tx>
            <c:strRef>
              <c:f>'eFigure 2'!$J$1</c:f>
              <c:strCache>
                <c:ptCount val="1"/>
                <c:pt idx="0">
                  <c:v>Cohort 3</c:v>
                </c:pt>
              </c:strCache>
            </c:strRef>
          </c:tx>
          <c:spPr>
            <a:ln w="25400" cap="rnd">
              <a:noFill/>
              <a:round/>
            </a:ln>
            <a:effectLst/>
          </c:spPr>
          <c:marker>
            <c:symbol val="circle"/>
            <c:size val="15"/>
            <c:spPr>
              <a:solidFill>
                <a:schemeClr val="bg1">
                  <a:lumMod val="75000"/>
                </a:schemeClr>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'eFigure 2'!$J$2:$J$6</c:f>
              <c:numCache>
                <c:formatCode>General</c:formatCode>
                <c:ptCount val="5"/>
                <c:pt idx="0">
                  <c:v>17</c:v>
                </c:pt>
                <c:pt idx="1">
                  <c:v>6</c:v>
                </c:pt>
                <c:pt idx="2">
                  <c:v>18</c:v>
                </c:pt>
                <c:pt idx="3">
                  <c:v>6</c:v>
                </c:pt>
                <c:pt idx="4">
                  <c:v>0</c:v>
                </c:pt>
              </c:numCache>
            </c:numRef>
          </c:xVal>
          <c:yVal>
            <c:numRef>
              <c:f>'eFigure 2'!$L$2:$L$6</c:f>
              <c:numCache>
                <c:formatCode>General</c:formatCode>
                <c:ptCount val="5"/>
                <c:pt idx="0">
                  <c:v>4.9000000000000004</c:v>
                </c:pt>
                <c:pt idx="1">
                  <c:v>3.9</c:v>
                </c:pt>
                <c:pt idx="2">
                  <c:v>2.9</c:v>
                </c:pt>
                <c:pt idx="3">
                  <c:v>1.9</c:v>
                </c:pt>
                <c:pt idx="4">
                  <c:v>0.9</c:v>
                </c:pt>
              </c:numCache>
            </c:numRef>
          </c:yVal>
          <c:smooth val="0"/>
          <c:extLst>
            <c:ext xmlns:c16="http://schemas.microsoft.com/office/drawing/2014/chart" uri="{C3380CC4-5D6E-409C-BE32-E72D297353CC}">
              <c16:uniqueId val="{00000006-02F7-4225-A8BF-EEE8370312FD}"/>
            </c:ext>
          </c:extLst>
        </c:ser>
        <c:ser>
          <c:idx val="2"/>
          <c:order val="2"/>
          <c:tx>
            <c:v>Labels</c:v>
          </c:tx>
          <c:spPr>
            <a:ln w="25400" cap="rnd">
              <a:noFill/>
              <a:round/>
            </a:ln>
            <a:effectLst/>
          </c:spPr>
          <c:marker>
            <c:symbol val="none"/>
          </c:marker>
          <c:dLbls>
            <c:dLbl>
              <c:idx val="0"/>
              <c:layout>
                <c:manualLayout>
                  <c:x val="-0.17723425196850393"/>
                  <c:y val="7.7414360363847138E-3"/>
                </c:manualLayout>
              </c:layout>
              <c:tx>
                <c:rich>
                  <a:bodyPr/>
                  <a:lstStyle/>
                  <a:p>
                    <a:fld id="{9B3AC106-4F61-4D0C-B350-970AD352849F}" type="CELLRANGE">
                      <a:rPr lang="en-US"/>
                      <a:pPr/>
                      <a:t>[CELLRANGE]</a:t>
                    </a:fld>
                    <a:endParaRPr lang="en-US"/>
                  </a:p>
                </c:rich>
              </c:tx>
              <c:dLblPos val="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02F7-4225-A8BF-EEE8370312FD}"/>
                </c:ext>
              </c:extLst>
            </c:dLbl>
            <c:dLbl>
              <c:idx val="1"/>
              <c:layout/>
              <c:tx>
                <c:rich>
                  <a:bodyPr/>
                  <a:lstStyle/>
                  <a:p>
                    <a:fld id="{CD94ED42-72B3-4985-973E-1D4D8E392040}"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94C7-4A45-B61E-FA1DA89B82C1}"/>
                </c:ext>
              </c:extLst>
            </c:dLbl>
            <c:dLbl>
              <c:idx val="2"/>
              <c:layout/>
              <c:tx>
                <c:rich>
                  <a:bodyPr/>
                  <a:lstStyle/>
                  <a:p>
                    <a:fld id="{00F419C7-7BD0-40E0-8BE0-4C62E6AD67F0}"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94C7-4A45-B61E-FA1DA89B82C1}"/>
                </c:ext>
              </c:extLst>
            </c:dLbl>
            <c:dLbl>
              <c:idx val="3"/>
              <c:layout/>
              <c:tx>
                <c:rich>
                  <a:bodyPr/>
                  <a:lstStyle/>
                  <a:p>
                    <a:fld id="{22DB9955-F661-49B4-9B7D-DA7A827CC0CB}"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94C7-4A45-B61E-FA1DA89B82C1}"/>
                </c:ext>
              </c:extLst>
            </c:dLbl>
            <c:dLbl>
              <c:idx val="4"/>
              <c:layout/>
              <c:tx>
                <c:rich>
                  <a:bodyPr/>
                  <a:lstStyle/>
                  <a:p>
                    <a:fld id="{266BC488-5D8E-43E3-8080-0BE3F39CA1E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94C7-4A45-B61E-FA1DA89B82C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Ref>
              <c:f>'eFigure 2'!$O$2:$O$6</c:f>
              <c:numCache>
                <c:formatCode>General</c:formatCode>
                <c:ptCount val="5"/>
                <c:pt idx="0">
                  <c:v>0</c:v>
                </c:pt>
                <c:pt idx="1">
                  <c:v>0</c:v>
                </c:pt>
                <c:pt idx="2">
                  <c:v>0</c:v>
                </c:pt>
                <c:pt idx="3">
                  <c:v>0</c:v>
                </c:pt>
                <c:pt idx="4">
                  <c:v>0</c:v>
                </c:pt>
              </c:numCache>
            </c:numRef>
          </c:xVal>
          <c:yVal>
            <c:numRef>
              <c:f>'eFigure 2'!$N$2:$N$6</c:f>
              <c:numCache>
                <c:formatCode>General</c:formatCode>
                <c:ptCount val="5"/>
                <c:pt idx="0">
                  <c:v>5</c:v>
                </c:pt>
                <c:pt idx="1">
                  <c:v>4</c:v>
                </c:pt>
                <c:pt idx="2">
                  <c:v>3</c:v>
                </c:pt>
                <c:pt idx="3">
                  <c:v>2</c:v>
                </c:pt>
                <c:pt idx="4">
                  <c:v>1</c:v>
                </c:pt>
              </c:numCache>
            </c:numRef>
          </c:yVal>
          <c:smooth val="0"/>
          <c:extLst>
            <c:ext xmlns:c15="http://schemas.microsoft.com/office/drawing/2012/chart" uri="{02D57815-91ED-43cb-92C2-25804820EDAC}">
              <c15:datalabelsRange>
                <c15:f>'eFigure 2'!$I$2:$I$6</c15:f>
                <c15:dlblRangeCache>
                  <c:ptCount val="5"/>
                  <c:pt idx="0">
                    <c:v>Spring 6</c:v>
                  </c:pt>
                  <c:pt idx="1">
                    <c:v>Fall 7</c:v>
                  </c:pt>
                  <c:pt idx="2">
                    <c:v>Spring 7</c:v>
                  </c:pt>
                  <c:pt idx="3">
                    <c:v>Fall 8</c:v>
                  </c:pt>
                  <c:pt idx="4">
                    <c:v>Spring 8</c:v>
                  </c:pt>
                </c15:dlblRangeCache>
              </c15:datalabelsRange>
            </c:ext>
            <c:ext xmlns:c16="http://schemas.microsoft.com/office/drawing/2014/chart" uri="{C3380CC4-5D6E-409C-BE32-E72D297353CC}">
              <c16:uniqueId val="{0000000C-02F7-4225-A8BF-EEE8370312FD}"/>
            </c:ext>
          </c:extLst>
        </c:ser>
        <c:dLbls>
          <c:showLegendKey val="0"/>
          <c:showVal val="0"/>
          <c:showCatName val="0"/>
          <c:showSerName val="0"/>
          <c:showPercent val="0"/>
          <c:showBubbleSize val="0"/>
        </c:dLbls>
        <c:axId val="287467608"/>
        <c:axId val="159778048"/>
      </c:scatterChart>
      <c:valAx>
        <c:axId val="28746760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highlight>
                      <a:srgbClr val="FFFF00"/>
                    </a:highlight>
                    <a:latin typeface="Arial" panose="020B0604020202020204" pitchFamily="34" charset="0"/>
                    <a:cs typeface="Arial" panose="020B0604020202020204" pitchFamily="34" charset="0"/>
                  </a:rPr>
                  <a:t>Relative Risk Reduction - Teen Dating Violence</a:t>
                </a:r>
                <a:r>
                  <a:rPr lang="en-US" sz="800" b="1" baseline="0">
                    <a:highlight>
                      <a:srgbClr val="FFFF00"/>
                    </a:highlight>
                    <a:latin typeface="Arial" panose="020B0604020202020204" pitchFamily="34" charset="0"/>
                    <a:cs typeface="Arial" panose="020B0604020202020204" pitchFamily="34" charset="0"/>
                  </a:rPr>
                  <a:t> Perpetration</a:t>
                </a:r>
                <a:endParaRPr lang="en-US" sz="800" b="1">
                  <a:highlight>
                    <a:srgbClr val="FFFF00"/>
                  </a:highligh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778048"/>
        <c:crosses val="autoZero"/>
        <c:crossBetween val="midCat"/>
        <c:majorUnit val="4"/>
      </c:valAx>
      <c:valAx>
        <c:axId val="1597780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8746760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latin typeface="Arial" panose="020B0604020202020204" pitchFamily="34" charset="0"/>
                <a:cs typeface="Arial" panose="020B0604020202020204" pitchFamily="34" charset="0"/>
              </a:rPr>
              <a:t>Cohort</a:t>
            </a:r>
            <a:r>
              <a:rPr lang="en-US" sz="1000" b="1" baseline="0">
                <a:latin typeface="Arial" panose="020B0604020202020204" pitchFamily="34" charset="0"/>
                <a:cs typeface="Arial" panose="020B0604020202020204" pitchFamily="34" charset="0"/>
              </a:rPr>
              <a:t> 3 Boys</a:t>
            </a:r>
            <a:endParaRPr lang="en-US" sz="1000" b="1">
              <a:latin typeface="Arial" panose="020B0604020202020204" pitchFamily="34" charset="0"/>
              <a:cs typeface="Arial" panose="020B0604020202020204" pitchFamily="34" charset="0"/>
            </a:endParaRPr>
          </a:p>
        </c:rich>
      </c:tx>
      <c:layout>
        <c:manualLayout>
          <c:xMode val="edge"/>
          <c:yMode val="edge"/>
          <c:x val="0.20119254323978733"/>
          <c:y val="6.41025641025641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6308785673849411"/>
          <c:y val="0.12878457500504745"/>
          <c:w val="0.65303957930901546"/>
          <c:h val="0.68567703075577091"/>
        </c:manualLayout>
      </c:layout>
      <c:lineChart>
        <c:grouping val="standard"/>
        <c:varyColors val="0"/>
        <c:ser>
          <c:idx val="0"/>
          <c:order val="0"/>
          <c:tx>
            <c:strRef>
              <c:f>'[4. PR_FINAL_revised graphs.xlsx]data viz'!$A$31</c:f>
              <c:strCache>
                <c:ptCount val="1"/>
                <c:pt idx="0">
                  <c:v>SC (321)</c:v>
                </c:pt>
              </c:strCache>
            </c:strRef>
          </c:tx>
          <c:spPr>
            <a:ln w="28575" cap="rnd">
              <a:solidFill>
                <a:schemeClr val="bg1">
                  <a:lumMod val="50000"/>
                  <a:alpha val="50000"/>
                </a:schemeClr>
              </a:solidFill>
              <a:prstDash val="sysDash"/>
              <a:round/>
            </a:ln>
            <a:effectLst/>
          </c:spPr>
          <c:marker>
            <c:symbol val="none"/>
          </c:marker>
          <c:dLbls>
            <c:dLbl>
              <c:idx val="5"/>
              <c:layout>
                <c:manualLayout>
                  <c:x val="-1.2731334408019992E-16"/>
                  <c:y val="-2.0833333333333398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05E1-4FB4-8CE8-D54027151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'[4. PR_FINAL_revised graphs.xlsx]data viz'!$B$29:$G$30</c:f>
              <c:multiLvlStrCache>
                <c:ptCount val="6"/>
                <c:lvl>
                  <c:pt idx="0">
                    <c:v>Fall</c:v>
                  </c:pt>
                  <c:pt idx="1">
                    <c:v>Spring</c:v>
                  </c:pt>
                  <c:pt idx="2">
                    <c:v>Fall</c:v>
                  </c:pt>
                  <c:pt idx="3">
                    <c:v>Spring</c:v>
                  </c:pt>
                  <c:pt idx="4">
                    <c:v>Fall</c:v>
                  </c:pt>
                  <c:pt idx="5">
                    <c:v>Spring</c:v>
                  </c:pt>
                </c:lvl>
                <c:lvl>
                  <c:pt idx="0">
                    <c:v>6th</c:v>
                  </c:pt>
                  <c:pt idx="2">
                    <c:v>7th</c:v>
                  </c:pt>
                  <c:pt idx="4">
                    <c:v>8th</c:v>
                  </c:pt>
                </c:lvl>
              </c:multiLvlStrCache>
            </c:multiLvlStrRef>
          </c:cat>
          <c:val>
            <c:numRef>
              <c:f>'[4. PR_FINAL_revised graphs.xlsx]data viz'!$B$31:$G$31</c:f>
              <c:numCache>
                <c:formatCode>0.00</c:formatCode>
                <c:ptCount val="6"/>
                <c:pt idx="0">
                  <c:v>62.38</c:v>
                </c:pt>
                <c:pt idx="1">
                  <c:v>62.38</c:v>
                </c:pt>
                <c:pt idx="2">
                  <c:v>62.38</c:v>
                </c:pt>
                <c:pt idx="3">
                  <c:v>62.38</c:v>
                </c:pt>
                <c:pt idx="4">
                  <c:v>62.38</c:v>
                </c:pt>
                <c:pt idx="5">
                  <c:v>62.38</c:v>
                </c:pt>
              </c:numCache>
            </c:numRef>
          </c:val>
          <c:smooth val="0"/>
          <c:extLst>
            <c:ext xmlns:c16="http://schemas.microsoft.com/office/drawing/2014/chart" uri="{C3380CC4-5D6E-409C-BE32-E72D297353CC}">
              <c16:uniqueId val="{00000001-05E1-4FB4-8CE8-D540271510F5}"/>
            </c:ext>
          </c:extLst>
        </c:ser>
        <c:ser>
          <c:idx val="1"/>
          <c:order val="1"/>
          <c:tx>
            <c:strRef>
              <c:f>'[4. PR_FINAL_revised graphs.xlsx]data viz'!$A$32</c:f>
              <c:strCache>
                <c:ptCount val="1"/>
                <c:pt idx="0">
                  <c:v>DM (317)</c:v>
                </c:pt>
              </c:strCache>
            </c:strRef>
          </c:tx>
          <c:spPr>
            <a:ln w="28575" cap="rnd">
              <a:solidFill>
                <a:schemeClr val="tx1"/>
              </a:solidFill>
              <a:round/>
            </a:ln>
            <a:effectLst/>
          </c:spPr>
          <c:marker>
            <c:symbol val="none"/>
          </c:marker>
          <c:dLbls>
            <c:dLbl>
              <c:idx val="5"/>
              <c:layout>
                <c:manualLayout>
                  <c:x val="0"/>
                  <c:y val="1.8281601439496135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05E1-4FB4-8CE8-D54027151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'[4. PR_FINAL_revised graphs.xlsx]data viz'!$B$29:$G$30</c:f>
              <c:multiLvlStrCache>
                <c:ptCount val="6"/>
                <c:lvl>
                  <c:pt idx="0">
                    <c:v>Fall</c:v>
                  </c:pt>
                  <c:pt idx="1">
                    <c:v>Spring</c:v>
                  </c:pt>
                  <c:pt idx="2">
                    <c:v>Fall</c:v>
                  </c:pt>
                  <c:pt idx="3">
                    <c:v>Spring</c:v>
                  </c:pt>
                  <c:pt idx="4">
                    <c:v>Fall</c:v>
                  </c:pt>
                  <c:pt idx="5">
                    <c:v>Spring</c:v>
                  </c:pt>
                </c:lvl>
                <c:lvl>
                  <c:pt idx="0">
                    <c:v>6th</c:v>
                  </c:pt>
                  <c:pt idx="2">
                    <c:v>7th</c:v>
                  </c:pt>
                  <c:pt idx="4">
                    <c:v>8th</c:v>
                  </c:pt>
                </c:lvl>
              </c:multiLvlStrCache>
            </c:multiLvlStrRef>
          </c:cat>
          <c:val>
            <c:numRef>
              <c:f>'[4. PR_FINAL_revised graphs.xlsx]data viz'!$B$32:$G$32</c:f>
              <c:numCache>
                <c:formatCode>0.00</c:formatCode>
                <c:ptCount val="6"/>
                <c:pt idx="0">
                  <c:v>60.38</c:v>
                </c:pt>
                <c:pt idx="1">
                  <c:v>60.38</c:v>
                </c:pt>
                <c:pt idx="2">
                  <c:v>60.38</c:v>
                </c:pt>
                <c:pt idx="3">
                  <c:v>60.38</c:v>
                </c:pt>
                <c:pt idx="4">
                  <c:v>60.38</c:v>
                </c:pt>
                <c:pt idx="5">
                  <c:v>60.38</c:v>
                </c:pt>
              </c:numCache>
            </c:numRef>
          </c:val>
          <c:smooth val="0"/>
          <c:extLst>
            <c:ext xmlns:c16="http://schemas.microsoft.com/office/drawing/2014/chart" uri="{C3380CC4-5D6E-409C-BE32-E72D297353CC}">
              <c16:uniqueId val="{00000003-05E1-4FB4-8CE8-D540271510F5}"/>
            </c:ext>
          </c:extLst>
        </c:ser>
        <c:dLbls>
          <c:showLegendKey val="0"/>
          <c:showVal val="0"/>
          <c:showCatName val="0"/>
          <c:showSerName val="0"/>
          <c:showPercent val="0"/>
          <c:showBubbleSize val="0"/>
        </c:dLbls>
        <c:smooth val="0"/>
        <c:axId val="289302792"/>
        <c:axId val="289303184"/>
      </c:lineChart>
      <c:catAx>
        <c:axId val="2893027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9303184"/>
        <c:crosses val="autoZero"/>
        <c:auto val="1"/>
        <c:lblAlgn val="ctr"/>
        <c:lblOffset val="100"/>
        <c:noMultiLvlLbl val="0"/>
      </c:catAx>
      <c:valAx>
        <c:axId val="28930318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 of Maximum Score</a:t>
                </a:r>
              </a:p>
            </c:rich>
          </c:tx>
          <c:layout>
            <c:manualLayout>
              <c:xMode val="edge"/>
              <c:yMode val="edge"/>
              <c:x val="5.1521598342387604E-3"/>
              <c:y val="0.12079604138551507"/>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302792"/>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latin typeface="Arial" panose="020B0604020202020204" pitchFamily="34" charset="0"/>
                <a:cs typeface="Arial" panose="020B0604020202020204" pitchFamily="34" charset="0"/>
              </a:rPr>
              <a:t>Cohort 4 Boys</a:t>
            </a:r>
          </a:p>
        </c:rich>
      </c:tx>
      <c:layout>
        <c:manualLayout>
          <c:xMode val="edge"/>
          <c:yMode val="edge"/>
          <c:x val="7.7794939094151694E-2"/>
          <c:y val="1.1566611498403462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761962447001817"/>
          <c:y val="0.13131637391479911"/>
          <c:w val="0.64598290598290597"/>
          <c:h val="0.70127296587926513"/>
        </c:manualLayout>
      </c:layout>
      <c:lineChart>
        <c:grouping val="standard"/>
        <c:varyColors val="0"/>
        <c:ser>
          <c:idx val="0"/>
          <c:order val="0"/>
          <c:tx>
            <c:strRef>
              <c:f>'[4. PR_FINAL_revised graphs.xlsx]data viz'!$A$38</c:f>
              <c:strCache>
                <c:ptCount val="1"/>
                <c:pt idx="0">
                  <c:v>SC (303)</c:v>
                </c:pt>
              </c:strCache>
            </c:strRef>
          </c:tx>
          <c:spPr>
            <a:ln w="28575" cap="rnd">
              <a:solidFill>
                <a:schemeClr val="bg1">
                  <a:lumMod val="50000"/>
                  <a:alpha val="50000"/>
                </a:schemeClr>
              </a:solidFill>
              <a:prstDash val="sysDash"/>
              <a:round/>
            </a:ln>
            <a:effectLst/>
          </c:spPr>
          <c:marker>
            <c:symbol val="none"/>
          </c:marker>
          <c:cat>
            <c:multiLvlStrRef>
              <c:f>'[4. PR_FINAL_revised graphs.xlsx]data viz'!$B$36:$G$37</c:f>
              <c:multiLvlStrCache>
                <c:ptCount val="6"/>
                <c:lvl>
                  <c:pt idx="0">
                    <c:v>Fall</c:v>
                  </c:pt>
                  <c:pt idx="1">
                    <c:v>Spring</c:v>
                  </c:pt>
                  <c:pt idx="2">
                    <c:v>Fall</c:v>
                  </c:pt>
                  <c:pt idx="3">
                    <c:v>Spring</c:v>
                  </c:pt>
                  <c:pt idx="4">
                    <c:v>Fall</c:v>
                  </c:pt>
                  <c:pt idx="5">
                    <c:v>Spring</c:v>
                  </c:pt>
                </c:lvl>
                <c:lvl>
                  <c:pt idx="0">
                    <c:v>6th </c:v>
                  </c:pt>
                  <c:pt idx="2">
                    <c:v>7th </c:v>
                  </c:pt>
                  <c:pt idx="4">
                    <c:v>8th </c:v>
                  </c:pt>
                </c:lvl>
              </c:multiLvlStrCache>
            </c:multiLvlStrRef>
          </c:cat>
          <c:val>
            <c:numRef>
              <c:f>'[4. PR_FINAL_revised graphs.xlsx]data viz'!$B$38:$G$38</c:f>
              <c:numCache>
                <c:formatCode>0.00</c:formatCode>
                <c:ptCount val="6"/>
                <c:pt idx="0">
                  <c:v>62.38</c:v>
                </c:pt>
                <c:pt idx="1">
                  <c:v>62.38</c:v>
                </c:pt>
                <c:pt idx="2">
                  <c:v>62.38</c:v>
                </c:pt>
                <c:pt idx="3">
                  <c:v>62.38</c:v>
                </c:pt>
                <c:pt idx="4">
                  <c:v>62.38</c:v>
                </c:pt>
                <c:pt idx="5">
                  <c:v>62.38</c:v>
                </c:pt>
              </c:numCache>
            </c:numRef>
          </c:val>
          <c:smooth val="0"/>
          <c:extLst>
            <c:ext xmlns:c16="http://schemas.microsoft.com/office/drawing/2014/chart" uri="{C3380CC4-5D6E-409C-BE32-E72D297353CC}">
              <c16:uniqueId val="{00000000-98F5-4881-B8A6-C8D9A7B55F9B}"/>
            </c:ext>
          </c:extLst>
        </c:ser>
        <c:ser>
          <c:idx val="1"/>
          <c:order val="1"/>
          <c:tx>
            <c:strRef>
              <c:f>'[4. PR_FINAL_revised graphs.xlsx]data viz'!$A$39</c:f>
              <c:strCache>
                <c:ptCount val="1"/>
                <c:pt idx="0">
                  <c:v>DM (269)</c:v>
                </c:pt>
              </c:strCache>
            </c:strRef>
          </c:tx>
          <c:spPr>
            <a:ln w="28575" cap="rnd">
              <a:solidFill>
                <a:schemeClr val="tx1"/>
              </a:solidFill>
              <a:round/>
            </a:ln>
            <a:effectLst/>
          </c:spPr>
          <c:marker>
            <c:symbol val="none"/>
          </c:marker>
          <c:dLbls>
            <c:dLbl>
              <c:idx val="5"/>
              <c:layout>
                <c:manualLayout>
                  <c:x val="-1.2731334408019992E-16"/>
                  <c:y val="1.3888888888888826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1-98F5-4881-B8A6-C8D9A7B55F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'[4. PR_FINAL_revised graphs.xlsx]data viz'!$B$36:$G$37</c:f>
              <c:multiLvlStrCache>
                <c:ptCount val="6"/>
                <c:lvl>
                  <c:pt idx="0">
                    <c:v>Fall</c:v>
                  </c:pt>
                  <c:pt idx="1">
                    <c:v>Spring</c:v>
                  </c:pt>
                  <c:pt idx="2">
                    <c:v>Fall</c:v>
                  </c:pt>
                  <c:pt idx="3">
                    <c:v>Spring</c:v>
                  </c:pt>
                  <c:pt idx="4">
                    <c:v>Fall</c:v>
                  </c:pt>
                  <c:pt idx="5">
                    <c:v>Spring</c:v>
                  </c:pt>
                </c:lvl>
                <c:lvl>
                  <c:pt idx="0">
                    <c:v>6th </c:v>
                  </c:pt>
                  <c:pt idx="2">
                    <c:v>7th </c:v>
                  </c:pt>
                  <c:pt idx="4">
                    <c:v>8th </c:v>
                  </c:pt>
                </c:lvl>
              </c:multiLvlStrCache>
            </c:multiLvlStrRef>
          </c:cat>
          <c:val>
            <c:numRef>
              <c:f>'[4. PR_FINAL_revised graphs.xlsx]data viz'!$B$39:$G$39</c:f>
              <c:numCache>
                <c:formatCode>0.00</c:formatCode>
                <c:ptCount val="6"/>
                <c:pt idx="0">
                  <c:v>60.38</c:v>
                </c:pt>
                <c:pt idx="1">
                  <c:v>60.38</c:v>
                </c:pt>
                <c:pt idx="2">
                  <c:v>60.38</c:v>
                </c:pt>
                <c:pt idx="3">
                  <c:v>60.38</c:v>
                </c:pt>
                <c:pt idx="4">
                  <c:v>60.38</c:v>
                </c:pt>
                <c:pt idx="5">
                  <c:v>60.38</c:v>
                </c:pt>
              </c:numCache>
            </c:numRef>
          </c:val>
          <c:smooth val="0"/>
          <c:extLst>
            <c:ext xmlns:c16="http://schemas.microsoft.com/office/drawing/2014/chart" uri="{C3380CC4-5D6E-409C-BE32-E72D297353CC}">
              <c16:uniqueId val="{00000002-98F5-4881-B8A6-C8D9A7B55F9B}"/>
            </c:ext>
          </c:extLst>
        </c:ser>
        <c:dLbls>
          <c:showLegendKey val="0"/>
          <c:showVal val="0"/>
          <c:showCatName val="0"/>
          <c:showSerName val="0"/>
          <c:showPercent val="0"/>
          <c:showBubbleSize val="0"/>
        </c:dLbls>
        <c:smooth val="0"/>
        <c:axId val="289303968"/>
        <c:axId val="289304360"/>
      </c:lineChart>
      <c:catAx>
        <c:axId val="28930396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9304360"/>
        <c:crosses val="autoZero"/>
        <c:auto val="1"/>
        <c:lblAlgn val="ctr"/>
        <c:lblOffset val="100"/>
        <c:noMultiLvlLbl val="0"/>
      </c:catAx>
      <c:valAx>
        <c:axId val="289304360"/>
        <c:scaling>
          <c:orientation val="minMax"/>
          <c:max val="100"/>
        </c:scaling>
        <c:delete val="1"/>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crossAx val="28930396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60601175093417"/>
          <c:y val="0.16949311520194554"/>
          <c:w val="0.72909774541258998"/>
          <c:h val="0.70619366889649882"/>
        </c:manualLayout>
      </c:layout>
      <c:scatterChart>
        <c:scatterStyle val="lineMarker"/>
        <c:varyColors val="0"/>
        <c:ser>
          <c:idx val="1"/>
          <c:order val="0"/>
          <c:tx>
            <c:strRef>
              <c:f>'eFigure 2'!$C$1</c:f>
              <c:strCache>
                <c:ptCount val="1"/>
                <c:pt idx="0">
                  <c:v>Cohort 4</c:v>
                </c:pt>
              </c:strCache>
            </c:strRef>
          </c:tx>
          <c:spPr>
            <a:ln w="25400" cap="rnd">
              <a:noFill/>
              <a:round/>
            </a:ln>
            <a:effectLst/>
          </c:spPr>
          <c:marker>
            <c:symbol val="circle"/>
            <c:size val="15"/>
            <c:spPr>
              <a:solidFill>
                <a:schemeClr val="bg1"/>
              </a:solidFill>
              <a:ln w="9525">
                <a:solidFill>
                  <a:schemeClr val="tx1"/>
                </a:solidFill>
              </a:ln>
              <a:effectLst/>
            </c:spPr>
          </c:marker>
          <c:dPt>
            <c:idx val="0"/>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0-BBCD-4FB2-9602-7C4BB0C9E23F}"/>
              </c:ext>
            </c:extLst>
          </c:dPt>
          <c:dPt>
            <c:idx val="1"/>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1-BBCD-4FB2-9602-7C4BB0C9E23F}"/>
              </c:ext>
            </c:extLst>
          </c:dPt>
          <c:dPt>
            <c:idx val="2"/>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2-BBCD-4FB2-9602-7C4BB0C9E23F}"/>
              </c:ext>
            </c:extLst>
          </c:dPt>
          <c:dPt>
            <c:idx val="3"/>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3-BBCD-4FB2-9602-7C4BB0C9E23F}"/>
              </c:ext>
            </c:extLst>
          </c:dPt>
          <c:dPt>
            <c:idx val="4"/>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4-BBCD-4FB2-9602-7C4BB0C9E23F}"/>
              </c:ext>
            </c:extLst>
          </c:dPt>
          <c:dLbls>
            <c:dLbl>
              <c:idx val="1"/>
              <c:delete val="1"/>
              <c:extLst>
                <c:ext xmlns:c15="http://schemas.microsoft.com/office/drawing/2012/chart" uri="{CE6537A1-D6FC-4f65-9D91-7224C49458BB}"/>
                <c:ext xmlns:c16="http://schemas.microsoft.com/office/drawing/2014/chart" uri="{C3380CC4-5D6E-409C-BE32-E72D297353CC}">
                  <c16:uniqueId val="{00000001-BBCD-4FB2-9602-7C4BB0C9E23F}"/>
                </c:ext>
              </c:extLst>
            </c:dLbl>
            <c:dLbl>
              <c:idx val="2"/>
              <c:delete val="1"/>
              <c:extLst>
                <c:ext xmlns:c15="http://schemas.microsoft.com/office/drawing/2012/chart" uri="{CE6537A1-D6FC-4f65-9D91-7224C49458BB}"/>
                <c:ext xmlns:c16="http://schemas.microsoft.com/office/drawing/2014/chart" uri="{C3380CC4-5D6E-409C-BE32-E72D297353CC}">
                  <c16:uniqueId val="{00000002-BBCD-4FB2-9602-7C4BB0C9E23F}"/>
                </c:ext>
              </c:extLst>
            </c:dLbl>
            <c:dLbl>
              <c:idx val="3"/>
              <c:delete val="1"/>
              <c:extLst>
                <c:ext xmlns:c15="http://schemas.microsoft.com/office/drawing/2012/chart" uri="{CE6537A1-D6FC-4f65-9D91-7224C49458BB}"/>
                <c:ext xmlns:c16="http://schemas.microsoft.com/office/drawing/2014/chart" uri="{C3380CC4-5D6E-409C-BE32-E72D297353CC}">
                  <c16:uniqueId val="{00000003-BBCD-4FB2-9602-7C4BB0C9E23F}"/>
                </c:ext>
              </c:extLst>
            </c:dLbl>
            <c:dLbl>
              <c:idx val="4"/>
              <c:delete val="1"/>
              <c:extLst>
                <c:ext xmlns:c15="http://schemas.microsoft.com/office/drawing/2012/chart" uri="{CE6537A1-D6FC-4f65-9D91-7224C49458BB}"/>
                <c:ext xmlns:c16="http://schemas.microsoft.com/office/drawing/2014/chart" uri="{C3380CC4-5D6E-409C-BE32-E72D297353CC}">
                  <c16:uniqueId val="{00000004-BBCD-4FB2-9602-7C4BB0C9E23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'eFigure 2'!$C$2:$C$6</c:f>
              <c:numCache>
                <c:formatCode>General</c:formatCode>
                <c:ptCount val="5"/>
                <c:pt idx="0">
                  <c:v>0</c:v>
                </c:pt>
                <c:pt idx="1">
                  <c:v>6</c:v>
                </c:pt>
                <c:pt idx="2">
                  <c:v>13</c:v>
                </c:pt>
                <c:pt idx="3">
                  <c:v>6</c:v>
                </c:pt>
                <c:pt idx="4">
                  <c:v>10</c:v>
                </c:pt>
              </c:numCache>
            </c:numRef>
          </c:xVal>
          <c:yVal>
            <c:numRef>
              <c:f>'eFigure 2'!$E$2:$E$6</c:f>
              <c:numCache>
                <c:formatCode>General</c:formatCode>
                <c:ptCount val="5"/>
                <c:pt idx="0">
                  <c:v>5.0999999999999996</c:v>
                </c:pt>
                <c:pt idx="1">
                  <c:v>4.0999999999999996</c:v>
                </c:pt>
                <c:pt idx="2">
                  <c:v>3.1</c:v>
                </c:pt>
                <c:pt idx="3">
                  <c:v>2.1</c:v>
                </c:pt>
                <c:pt idx="4">
                  <c:v>1.1000000000000001</c:v>
                </c:pt>
              </c:numCache>
            </c:numRef>
          </c:yVal>
          <c:smooth val="0"/>
          <c:extLst>
            <c:ext xmlns:c16="http://schemas.microsoft.com/office/drawing/2014/chart" uri="{C3380CC4-5D6E-409C-BE32-E72D297353CC}">
              <c16:uniqueId val="{00000005-BBCD-4FB2-9602-7C4BB0C9E23F}"/>
            </c:ext>
          </c:extLst>
        </c:ser>
        <c:ser>
          <c:idx val="0"/>
          <c:order val="1"/>
          <c:tx>
            <c:strRef>
              <c:f>'eFigure 2'!$B$1</c:f>
              <c:strCache>
                <c:ptCount val="1"/>
                <c:pt idx="0">
                  <c:v>Cohort 3</c:v>
                </c:pt>
              </c:strCache>
            </c:strRef>
          </c:tx>
          <c:spPr>
            <a:ln w="25400" cap="rnd">
              <a:noFill/>
              <a:round/>
            </a:ln>
            <a:effectLst/>
          </c:spPr>
          <c:marker>
            <c:symbol val="circle"/>
            <c:size val="15"/>
            <c:spPr>
              <a:solidFill>
                <a:schemeClr val="bg1">
                  <a:lumMod val="75000"/>
                </a:schemeClr>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'eFigure 2'!$B$2:$B$6</c:f>
              <c:numCache>
                <c:formatCode>General</c:formatCode>
                <c:ptCount val="5"/>
                <c:pt idx="0">
                  <c:v>17</c:v>
                </c:pt>
                <c:pt idx="1">
                  <c:v>6</c:v>
                </c:pt>
                <c:pt idx="2">
                  <c:v>13</c:v>
                </c:pt>
                <c:pt idx="3">
                  <c:v>6</c:v>
                </c:pt>
                <c:pt idx="4">
                  <c:v>10</c:v>
                </c:pt>
              </c:numCache>
            </c:numRef>
          </c:xVal>
          <c:yVal>
            <c:numRef>
              <c:f>'eFigure 2'!$D$2:$D$6</c:f>
              <c:numCache>
                <c:formatCode>General</c:formatCode>
                <c:ptCount val="5"/>
                <c:pt idx="0">
                  <c:v>4.9000000000000004</c:v>
                </c:pt>
                <c:pt idx="1">
                  <c:v>3.9</c:v>
                </c:pt>
                <c:pt idx="2">
                  <c:v>2.9</c:v>
                </c:pt>
                <c:pt idx="3">
                  <c:v>1.9</c:v>
                </c:pt>
                <c:pt idx="4">
                  <c:v>0.9</c:v>
                </c:pt>
              </c:numCache>
            </c:numRef>
          </c:yVal>
          <c:smooth val="0"/>
          <c:extLst>
            <c:ext xmlns:c16="http://schemas.microsoft.com/office/drawing/2014/chart" uri="{C3380CC4-5D6E-409C-BE32-E72D297353CC}">
              <c16:uniqueId val="{00000006-BBCD-4FB2-9602-7C4BB0C9E23F}"/>
            </c:ext>
          </c:extLst>
        </c:ser>
        <c:ser>
          <c:idx val="2"/>
          <c:order val="2"/>
          <c:tx>
            <c:v>Labels</c:v>
          </c:tx>
          <c:spPr>
            <a:ln w="25400" cap="rnd">
              <a:noFill/>
              <a:round/>
            </a:ln>
            <a:effectLst/>
          </c:spPr>
          <c:marker>
            <c:symbol val="none"/>
          </c:marker>
          <c:dLbls>
            <c:dLbl>
              <c:idx val="0"/>
              <c:layout/>
              <c:tx>
                <c:rich>
                  <a:bodyPr/>
                  <a:lstStyle/>
                  <a:p>
                    <a:fld id="{B6B235C8-B2A3-4581-9E25-0752660FC05A}"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12E4-4590-A3E1-0CD370CE4A8E}"/>
                </c:ext>
              </c:extLst>
            </c:dLbl>
            <c:dLbl>
              <c:idx val="1"/>
              <c:layout/>
              <c:tx>
                <c:rich>
                  <a:bodyPr/>
                  <a:lstStyle/>
                  <a:p>
                    <a:fld id="{4E534E0B-0619-4A2F-AD91-679B1696AE26}"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12E4-4590-A3E1-0CD370CE4A8E}"/>
                </c:ext>
              </c:extLst>
            </c:dLbl>
            <c:dLbl>
              <c:idx val="2"/>
              <c:layout/>
              <c:tx>
                <c:rich>
                  <a:bodyPr/>
                  <a:lstStyle/>
                  <a:p>
                    <a:fld id="{66D99A69-1A49-4C04-9AF0-26CDDF1FFBF8}"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12E4-4590-A3E1-0CD370CE4A8E}"/>
                </c:ext>
              </c:extLst>
            </c:dLbl>
            <c:dLbl>
              <c:idx val="3"/>
              <c:layout/>
              <c:tx>
                <c:rich>
                  <a:bodyPr/>
                  <a:lstStyle/>
                  <a:p>
                    <a:fld id="{C52E1A9F-9AE1-4887-A756-4FC58824091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12E4-4590-A3E1-0CD370CE4A8E}"/>
                </c:ext>
              </c:extLst>
            </c:dLbl>
            <c:dLbl>
              <c:idx val="4"/>
              <c:layout/>
              <c:tx>
                <c:rich>
                  <a:bodyPr/>
                  <a:lstStyle/>
                  <a:p>
                    <a:fld id="{F260E268-E312-4DAF-B163-CBBF89F48A9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12E4-4590-A3E1-0CD370CE4A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Ref>
              <c:f>'eFigure 2'!$G$2:$G$6</c:f>
              <c:numCache>
                <c:formatCode>General</c:formatCode>
                <c:ptCount val="5"/>
                <c:pt idx="0">
                  <c:v>0</c:v>
                </c:pt>
                <c:pt idx="1">
                  <c:v>0</c:v>
                </c:pt>
                <c:pt idx="2">
                  <c:v>0</c:v>
                </c:pt>
                <c:pt idx="3">
                  <c:v>0</c:v>
                </c:pt>
                <c:pt idx="4">
                  <c:v>0</c:v>
                </c:pt>
              </c:numCache>
            </c:numRef>
          </c:xVal>
          <c:yVal>
            <c:numRef>
              <c:f>'eFigure 2'!$F$2:$F$6</c:f>
              <c:numCache>
                <c:formatCode>General</c:formatCode>
                <c:ptCount val="5"/>
                <c:pt idx="0">
                  <c:v>5</c:v>
                </c:pt>
                <c:pt idx="1">
                  <c:v>4</c:v>
                </c:pt>
                <c:pt idx="2">
                  <c:v>3</c:v>
                </c:pt>
                <c:pt idx="3">
                  <c:v>2</c:v>
                </c:pt>
                <c:pt idx="4">
                  <c:v>1</c:v>
                </c:pt>
              </c:numCache>
            </c:numRef>
          </c:yVal>
          <c:smooth val="0"/>
          <c:extLst>
            <c:ext xmlns:c15="http://schemas.microsoft.com/office/drawing/2012/chart" uri="{02D57815-91ED-43cb-92C2-25804820EDAC}">
              <c15:datalabelsRange>
                <c15:f>'eFigure 2'!$A$2:$A$6</c15:f>
                <c15:dlblRangeCache>
                  <c:ptCount val="5"/>
                  <c:pt idx="0">
                    <c:v>Spring 6</c:v>
                  </c:pt>
                  <c:pt idx="1">
                    <c:v>Fall 7</c:v>
                  </c:pt>
                  <c:pt idx="2">
                    <c:v>Spring 7</c:v>
                  </c:pt>
                  <c:pt idx="3">
                    <c:v>Fall 8</c:v>
                  </c:pt>
                  <c:pt idx="4">
                    <c:v>Spring 8</c:v>
                  </c:pt>
                </c15:dlblRangeCache>
              </c15:datalabelsRange>
            </c:ext>
            <c:ext xmlns:c16="http://schemas.microsoft.com/office/drawing/2014/chart" uri="{C3380CC4-5D6E-409C-BE32-E72D297353CC}">
              <c16:uniqueId val="{0000000C-BBCD-4FB2-9602-7C4BB0C9E23F}"/>
            </c:ext>
          </c:extLst>
        </c:ser>
        <c:dLbls>
          <c:showLegendKey val="0"/>
          <c:showVal val="0"/>
          <c:showCatName val="0"/>
          <c:showSerName val="0"/>
          <c:showPercent val="0"/>
          <c:showBubbleSize val="0"/>
        </c:dLbls>
        <c:axId val="54323936"/>
        <c:axId val="159879608"/>
      </c:scatterChart>
      <c:valAx>
        <c:axId val="543239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highlight>
                      <a:srgbClr val="FFFF00"/>
                    </a:highlight>
                    <a:latin typeface="Arial" panose="020B0604020202020204" pitchFamily="34" charset="0"/>
                    <a:cs typeface="Arial" panose="020B0604020202020204" pitchFamily="34" charset="0"/>
                  </a:rPr>
                  <a:t>Relative Risk Reduction - Teen Dating Violence</a:t>
                </a:r>
                <a:r>
                  <a:rPr lang="en-US" sz="800" b="1" baseline="0">
                    <a:highlight>
                      <a:srgbClr val="FFFF00"/>
                    </a:highlight>
                    <a:latin typeface="Arial" panose="020B0604020202020204" pitchFamily="34" charset="0"/>
                    <a:cs typeface="Arial" panose="020B0604020202020204" pitchFamily="34" charset="0"/>
                  </a:rPr>
                  <a:t> Perpetration</a:t>
                </a:r>
                <a:endParaRPr lang="en-US" sz="800" b="1">
                  <a:highlight>
                    <a:srgbClr val="FFFF00"/>
                  </a:highlight>
                  <a:latin typeface="Arial" panose="020B0604020202020204" pitchFamily="34" charset="0"/>
                  <a:cs typeface="Arial" panose="020B0604020202020204" pitchFamily="34" charset="0"/>
                </a:endParaRPr>
              </a:p>
            </c:rich>
          </c:tx>
          <c:layout>
            <c:manualLayout>
              <c:xMode val="edge"/>
              <c:yMode val="edge"/>
              <c:x val="0.17447731144494347"/>
              <c:y val="0.9517839922854387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9879608"/>
        <c:crosses val="autoZero"/>
        <c:crossBetween val="midCat"/>
        <c:majorUnit val="4"/>
      </c:valAx>
      <c:valAx>
        <c:axId val="1598796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54323936"/>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6059328309534"/>
          <c:y val="0.16949323753864637"/>
          <c:w val="0.72909774541258998"/>
          <c:h val="0.70225553139319941"/>
        </c:manualLayout>
      </c:layout>
      <c:scatterChart>
        <c:scatterStyle val="lineMarker"/>
        <c:varyColors val="0"/>
        <c:ser>
          <c:idx val="1"/>
          <c:order val="0"/>
          <c:tx>
            <c:strRef>
              <c:f>'eFigure 3'!$K$1</c:f>
              <c:strCache>
                <c:ptCount val="1"/>
                <c:pt idx="0">
                  <c:v>Cohort 4</c:v>
                </c:pt>
              </c:strCache>
            </c:strRef>
          </c:tx>
          <c:spPr>
            <a:ln w="25400" cap="rnd">
              <a:noFill/>
              <a:round/>
            </a:ln>
            <a:effectLst/>
          </c:spPr>
          <c:marker>
            <c:symbol val="circle"/>
            <c:size val="15"/>
            <c:spPr>
              <a:solidFill>
                <a:schemeClr val="bg1"/>
              </a:solidFill>
              <a:ln w="9525">
                <a:solidFill>
                  <a:schemeClr val="tx1"/>
                </a:solidFill>
              </a:ln>
              <a:effectLst/>
            </c:spPr>
          </c:marker>
          <c:dPt>
            <c:idx val="0"/>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0-2BAC-40B6-B7AE-559581458E1A}"/>
              </c:ext>
            </c:extLst>
          </c:dPt>
          <c:dPt>
            <c:idx val="1"/>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1-2BAC-40B6-B7AE-559581458E1A}"/>
              </c:ext>
            </c:extLst>
          </c:dPt>
          <c:dPt>
            <c:idx val="2"/>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2-2BAC-40B6-B7AE-559581458E1A}"/>
              </c:ext>
            </c:extLst>
          </c:dPt>
          <c:dPt>
            <c:idx val="3"/>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3-2BAC-40B6-B7AE-559581458E1A}"/>
              </c:ext>
            </c:extLst>
          </c:dPt>
          <c:dPt>
            <c:idx val="4"/>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4-2BAC-40B6-B7AE-559581458E1A}"/>
              </c:ext>
            </c:extLst>
          </c:dPt>
          <c:dLbls>
            <c:dLbl>
              <c:idx val="0"/>
              <c:delete val="1"/>
              <c:extLst>
                <c:ext xmlns:c15="http://schemas.microsoft.com/office/drawing/2012/chart" uri="{CE6537A1-D6FC-4f65-9D91-7224C49458BB}"/>
                <c:ext xmlns:c16="http://schemas.microsoft.com/office/drawing/2014/chart" uri="{C3380CC4-5D6E-409C-BE32-E72D297353CC}">
                  <c16:uniqueId val="{00000000-2BAC-40B6-B7AE-559581458E1A}"/>
                </c:ext>
              </c:extLst>
            </c:dLbl>
            <c:dLbl>
              <c:idx val="1"/>
              <c:layout>
                <c:manualLayout>
                  <c:x val="-7.1362305673329296E-2"/>
                  <c:y val="1.7037254898972736E-4"/>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7.3934736523319194E-2"/>
                      <c:h val="7.404957871653696E-2"/>
                    </c:manualLayout>
                  </c15:layout>
                </c:ext>
                <c:ext xmlns:c16="http://schemas.microsoft.com/office/drawing/2014/chart" uri="{C3380CC4-5D6E-409C-BE32-E72D297353CC}">
                  <c16:uniqueId val="{00000001-2BAC-40B6-B7AE-559581458E1A}"/>
                </c:ext>
              </c:extLst>
            </c:dLbl>
            <c:dLbl>
              <c:idx val="2"/>
              <c:layout>
                <c:manualLayout>
                  <c:x val="-5.4762139107611664E-2"/>
                  <c:y val="2.1055791676126865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4.07337768636463E-2"/>
                      <c:h val="5.4695917120062644E-2"/>
                    </c:manualLayout>
                  </c15:layout>
                </c:ext>
                <c:ext xmlns:c16="http://schemas.microsoft.com/office/drawing/2014/chart" uri="{C3380CC4-5D6E-409C-BE32-E72D297353CC}">
                  <c16:uniqueId val="{00000002-2BAC-40B6-B7AE-559581458E1A}"/>
                </c:ext>
              </c:extLst>
            </c:dLbl>
            <c:dLbl>
              <c:idx val="3"/>
              <c:delete val="1"/>
              <c:extLst>
                <c:ext xmlns:c15="http://schemas.microsoft.com/office/drawing/2012/chart" uri="{CE6537A1-D6FC-4f65-9D91-7224C49458BB}"/>
                <c:ext xmlns:c16="http://schemas.microsoft.com/office/drawing/2014/chart" uri="{C3380CC4-5D6E-409C-BE32-E72D297353CC}">
                  <c16:uniqueId val="{00000003-2BAC-40B6-B7AE-559581458E1A}"/>
                </c:ext>
              </c:extLst>
            </c:dLbl>
            <c:dLbl>
              <c:idx val="4"/>
              <c:layout>
                <c:manualLayout>
                  <c:x val="-7.7150211992731671E-2"/>
                  <c:y val="2.0679387207429342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8.551004441752473E-2"/>
                      <c:h val="5.4921526525847711E-2"/>
                    </c:manualLayout>
                  </c15:layout>
                </c:ext>
                <c:ext xmlns:c16="http://schemas.microsoft.com/office/drawing/2014/chart" uri="{C3380CC4-5D6E-409C-BE32-E72D297353CC}">
                  <c16:uniqueId val="{00000004-2BAC-40B6-B7AE-559581458E1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'eFigure 3'!$K$2:$K$6</c:f>
              <c:numCache>
                <c:formatCode>General</c:formatCode>
                <c:ptCount val="5"/>
                <c:pt idx="0">
                  <c:v>11</c:v>
                </c:pt>
                <c:pt idx="1">
                  <c:v>15</c:v>
                </c:pt>
                <c:pt idx="2">
                  <c:v>9</c:v>
                </c:pt>
                <c:pt idx="3">
                  <c:v>6</c:v>
                </c:pt>
                <c:pt idx="4">
                  <c:v>15</c:v>
                </c:pt>
              </c:numCache>
            </c:numRef>
          </c:xVal>
          <c:yVal>
            <c:numRef>
              <c:f>'eFigure 3'!$M$2:$M$6</c:f>
              <c:numCache>
                <c:formatCode>General</c:formatCode>
                <c:ptCount val="5"/>
                <c:pt idx="0">
                  <c:v>5.0999999999999996</c:v>
                </c:pt>
                <c:pt idx="1">
                  <c:v>4.0999999999999996</c:v>
                </c:pt>
                <c:pt idx="2">
                  <c:v>3.1</c:v>
                </c:pt>
                <c:pt idx="3">
                  <c:v>2.1</c:v>
                </c:pt>
                <c:pt idx="4">
                  <c:v>1.1000000000000001</c:v>
                </c:pt>
              </c:numCache>
            </c:numRef>
          </c:yVal>
          <c:smooth val="0"/>
          <c:extLst>
            <c:ext xmlns:c16="http://schemas.microsoft.com/office/drawing/2014/chart" uri="{C3380CC4-5D6E-409C-BE32-E72D297353CC}">
              <c16:uniqueId val="{00000005-2BAC-40B6-B7AE-559581458E1A}"/>
            </c:ext>
          </c:extLst>
        </c:ser>
        <c:ser>
          <c:idx val="0"/>
          <c:order val="1"/>
          <c:tx>
            <c:strRef>
              <c:f>'eFigure 3'!$J$1</c:f>
              <c:strCache>
                <c:ptCount val="1"/>
                <c:pt idx="0">
                  <c:v>Cohort 3</c:v>
                </c:pt>
              </c:strCache>
            </c:strRef>
          </c:tx>
          <c:spPr>
            <a:ln w="25400" cap="rnd">
              <a:noFill/>
              <a:round/>
            </a:ln>
            <a:effectLst/>
          </c:spPr>
          <c:marker>
            <c:symbol val="circle"/>
            <c:size val="15"/>
            <c:spPr>
              <a:solidFill>
                <a:schemeClr val="bg1">
                  <a:lumMod val="75000"/>
                </a:schemeClr>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'eFigure 3'!$J$2:$J$6</c:f>
              <c:numCache>
                <c:formatCode>General</c:formatCode>
                <c:ptCount val="5"/>
                <c:pt idx="0">
                  <c:v>11</c:v>
                </c:pt>
                <c:pt idx="1">
                  <c:v>6</c:v>
                </c:pt>
                <c:pt idx="2">
                  <c:v>6</c:v>
                </c:pt>
                <c:pt idx="3">
                  <c:v>6</c:v>
                </c:pt>
                <c:pt idx="4">
                  <c:v>9</c:v>
                </c:pt>
              </c:numCache>
            </c:numRef>
          </c:xVal>
          <c:yVal>
            <c:numRef>
              <c:f>'eFigure 3'!$L$2:$L$6</c:f>
              <c:numCache>
                <c:formatCode>General</c:formatCode>
                <c:ptCount val="5"/>
                <c:pt idx="0">
                  <c:v>4.9000000000000004</c:v>
                </c:pt>
                <c:pt idx="1">
                  <c:v>3.9</c:v>
                </c:pt>
                <c:pt idx="2">
                  <c:v>2.9</c:v>
                </c:pt>
                <c:pt idx="3">
                  <c:v>1.9</c:v>
                </c:pt>
                <c:pt idx="4">
                  <c:v>0.9</c:v>
                </c:pt>
              </c:numCache>
            </c:numRef>
          </c:yVal>
          <c:smooth val="0"/>
          <c:extLst>
            <c:ext xmlns:c16="http://schemas.microsoft.com/office/drawing/2014/chart" uri="{C3380CC4-5D6E-409C-BE32-E72D297353CC}">
              <c16:uniqueId val="{00000006-2BAC-40B6-B7AE-559581458E1A}"/>
            </c:ext>
          </c:extLst>
        </c:ser>
        <c:ser>
          <c:idx val="2"/>
          <c:order val="2"/>
          <c:tx>
            <c:v>Labels</c:v>
          </c:tx>
          <c:spPr>
            <a:ln w="25400" cap="rnd">
              <a:noFill/>
              <a:round/>
            </a:ln>
            <a:effectLst/>
          </c:spPr>
          <c:marker>
            <c:symbol val="none"/>
          </c:marker>
          <c:dLbls>
            <c:dLbl>
              <c:idx val="0"/>
              <c:layout/>
              <c:tx>
                <c:rich>
                  <a:bodyPr/>
                  <a:lstStyle/>
                  <a:p>
                    <a:fld id="{C8317DD2-204F-4F0B-8D7B-8F9292C570B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9648-4FF6-9950-5A47AC9CD94A}"/>
                </c:ext>
              </c:extLst>
            </c:dLbl>
            <c:dLbl>
              <c:idx val="1"/>
              <c:layout/>
              <c:tx>
                <c:rich>
                  <a:bodyPr/>
                  <a:lstStyle/>
                  <a:p>
                    <a:fld id="{92B49D02-666C-4B1C-B67E-4CF21EC634EF}"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9648-4FF6-9950-5A47AC9CD94A}"/>
                </c:ext>
              </c:extLst>
            </c:dLbl>
            <c:dLbl>
              <c:idx val="2"/>
              <c:layout/>
              <c:tx>
                <c:rich>
                  <a:bodyPr/>
                  <a:lstStyle/>
                  <a:p>
                    <a:fld id="{F254994C-D732-4306-9AFB-0C99392FB813}"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9648-4FF6-9950-5A47AC9CD94A}"/>
                </c:ext>
              </c:extLst>
            </c:dLbl>
            <c:dLbl>
              <c:idx val="3"/>
              <c:layout/>
              <c:tx>
                <c:rich>
                  <a:bodyPr/>
                  <a:lstStyle/>
                  <a:p>
                    <a:fld id="{0C2EC00B-E973-4465-B407-989FC915DD1B}"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9648-4FF6-9950-5A47AC9CD94A}"/>
                </c:ext>
              </c:extLst>
            </c:dLbl>
            <c:dLbl>
              <c:idx val="4"/>
              <c:layout/>
              <c:tx>
                <c:rich>
                  <a:bodyPr/>
                  <a:lstStyle/>
                  <a:p>
                    <a:fld id="{619A78D7-E181-4F19-98E2-144AE59044A8}"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9648-4FF6-9950-5A47AC9CD94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Ref>
              <c:f>'eFigure 3'!$O$2:$O$6</c:f>
              <c:numCache>
                <c:formatCode>General</c:formatCode>
                <c:ptCount val="5"/>
                <c:pt idx="0">
                  <c:v>0</c:v>
                </c:pt>
                <c:pt idx="1">
                  <c:v>0</c:v>
                </c:pt>
                <c:pt idx="2">
                  <c:v>0</c:v>
                </c:pt>
                <c:pt idx="3">
                  <c:v>0</c:v>
                </c:pt>
                <c:pt idx="4">
                  <c:v>0</c:v>
                </c:pt>
              </c:numCache>
            </c:numRef>
          </c:xVal>
          <c:yVal>
            <c:numRef>
              <c:f>'eFigure 3'!$N$2:$N$6</c:f>
              <c:numCache>
                <c:formatCode>General</c:formatCode>
                <c:ptCount val="5"/>
                <c:pt idx="0">
                  <c:v>5</c:v>
                </c:pt>
                <c:pt idx="1">
                  <c:v>4</c:v>
                </c:pt>
                <c:pt idx="2">
                  <c:v>3</c:v>
                </c:pt>
                <c:pt idx="3">
                  <c:v>2</c:v>
                </c:pt>
                <c:pt idx="4">
                  <c:v>1</c:v>
                </c:pt>
              </c:numCache>
            </c:numRef>
          </c:yVal>
          <c:smooth val="0"/>
          <c:extLst>
            <c:ext xmlns:c15="http://schemas.microsoft.com/office/drawing/2012/chart" uri="{02D57815-91ED-43cb-92C2-25804820EDAC}">
              <c15:datalabelsRange>
                <c15:f>'eFigure 3'!$I$2:$I$6</c15:f>
                <c15:dlblRangeCache>
                  <c:ptCount val="5"/>
                  <c:pt idx="0">
                    <c:v>Spring 6</c:v>
                  </c:pt>
                  <c:pt idx="1">
                    <c:v>Fall 7</c:v>
                  </c:pt>
                  <c:pt idx="2">
                    <c:v>Spring 7</c:v>
                  </c:pt>
                  <c:pt idx="3">
                    <c:v>Fall 8</c:v>
                  </c:pt>
                  <c:pt idx="4">
                    <c:v>Spring 8</c:v>
                  </c:pt>
                </c15:dlblRangeCache>
              </c15:datalabelsRange>
            </c:ext>
            <c:ext xmlns:c16="http://schemas.microsoft.com/office/drawing/2014/chart" uri="{C3380CC4-5D6E-409C-BE32-E72D297353CC}">
              <c16:uniqueId val="{0000000C-2BAC-40B6-B7AE-559581458E1A}"/>
            </c:ext>
          </c:extLst>
        </c:ser>
        <c:dLbls>
          <c:showLegendKey val="0"/>
          <c:showVal val="0"/>
          <c:showCatName val="0"/>
          <c:showSerName val="0"/>
          <c:showPercent val="0"/>
          <c:showBubbleSize val="0"/>
        </c:dLbls>
        <c:axId val="160247608"/>
        <c:axId val="115008240"/>
      </c:scatterChart>
      <c:valAx>
        <c:axId val="16024760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highlight>
                      <a:srgbClr val="FFFF00"/>
                    </a:highlight>
                    <a:latin typeface="Arial" panose="020B0604020202020204" pitchFamily="34" charset="0"/>
                    <a:cs typeface="Arial" panose="020B0604020202020204" pitchFamily="34" charset="0"/>
                  </a:rPr>
                  <a:t>Relative Risk Reduction - Teen Dating Violence Victimization</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5008240"/>
        <c:crosses val="autoZero"/>
        <c:crossBetween val="midCat"/>
        <c:majorUnit val="4"/>
      </c:valAx>
      <c:valAx>
        <c:axId val="1150082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6024760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6059328309534"/>
          <c:y val="0.16949323753864637"/>
          <c:w val="0.72909774541258998"/>
          <c:h val="0.70619366889649882"/>
        </c:manualLayout>
      </c:layout>
      <c:scatterChart>
        <c:scatterStyle val="lineMarker"/>
        <c:varyColors val="0"/>
        <c:ser>
          <c:idx val="1"/>
          <c:order val="0"/>
          <c:tx>
            <c:strRef>
              <c:f>'eFigure 3'!$C$1</c:f>
              <c:strCache>
                <c:ptCount val="1"/>
                <c:pt idx="0">
                  <c:v>Cohort 4</c:v>
                </c:pt>
              </c:strCache>
            </c:strRef>
          </c:tx>
          <c:spPr>
            <a:ln w="25400" cap="rnd">
              <a:noFill/>
              <a:round/>
            </a:ln>
            <a:effectLst/>
          </c:spPr>
          <c:marker>
            <c:symbol val="circle"/>
            <c:size val="15"/>
            <c:spPr>
              <a:solidFill>
                <a:schemeClr val="bg1"/>
              </a:solidFill>
              <a:ln w="9525">
                <a:solidFill>
                  <a:schemeClr val="tx1"/>
                </a:solidFill>
              </a:ln>
              <a:effectLst/>
            </c:spPr>
          </c:marker>
          <c:dPt>
            <c:idx val="0"/>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0-9103-42FA-9FFA-2FDEDF90D773}"/>
              </c:ext>
            </c:extLst>
          </c:dPt>
          <c:dPt>
            <c:idx val="1"/>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1-9103-42FA-9FFA-2FDEDF90D773}"/>
              </c:ext>
            </c:extLst>
          </c:dPt>
          <c:dPt>
            <c:idx val="2"/>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2-9103-42FA-9FFA-2FDEDF90D773}"/>
              </c:ext>
            </c:extLst>
          </c:dPt>
          <c:dPt>
            <c:idx val="3"/>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3-9103-42FA-9FFA-2FDEDF90D773}"/>
              </c:ext>
            </c:extLst>
          </c:dPt>
          <c:dPt>
            <c:idx val="4"/>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4-9103-42FA-9FFA-2FDEDF90D773}"/>
              </c:ext>
            </c:extLst>
          </c:dPt>
          <c:dLbls>
            <c:dLbl>
              <c:idx val="0"/>
              <c:delete val="1"/>
              <c:extLst>
                <c:ext xmlns:c15="http://schemas.microsoft.com/office/drawing/2012/chart" uri="{CE6537A1-D6FC-4f65-9D91-7224C49458BB}"/>
                <c:ext xmlns:c16="http://schemas.microsoft.com/office/drawing/2014/chart" uri="{C3380CC4-5D6E-409C-BE32-E72D297353CC}">
                  <c16:uniqueId val="{00000000-9103-42FA-9FFA-2FDEDF90D773}"/>
                </c:ext>
              </c:extLst>
            </c:dLbl>
            <c:dLbl>
              <c:idx val="1"/>
              <c:layout>
                <c:manualLayout>
                  <c:x val="-7.3850755878683699E-2"/>
                  <c:y val="1.6340291118383587E-4"/>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7.9342080071801449E-2"/>
                      <c:h val="7.4105953727818738E-2"/>
                    </c:manualLayout>
                  </c15:layout>
                </c:ext>
                <c:ext xmlns:c16="http://schemas.microsoft.com/office/drawing/2014/chart" uri="{C3380CC4-5D6E-409C-BE32-E72D297353CC}">
                  <c16:uniqueId val="{00000001-9103-42FA-9FFA-2FDEDF90D773}"/>
                </c:ext>
              </c:extLst>
            </c:dLbl>
            <c:dLbl>
              <c:idx val="2"/>
              <c:layout>
                <c:manualLayout>
                  <c:x val="-6.2323865084465496E-2"/>
                  <c:y val="2.123022953856901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6.2482638020874615E-2"/>
                      <c:h val="6.2595767621622042E-2"/>
                    </c:manualLayout>
                  </c15:layout>
                </c:ext>
                <c:ext xmlns:c16="http://schemas.microsoft.com/office/drawing/2014/chart" uri="{C3380CC4-5D6E-409C-BE32-E72D297353CC}">
                  <c16:uniqueId val="{00000002-9103-42FA-9FFA-2FDEDF90D773}"/>
                </c:ext>
              </c:extLst>
            </c:dLbl>
            <c:dLbl>
              <c:idx val="3"/>
              <c:delete val="1"/>
              <c:extLst>
                <c:ext xmlns:c15="http://schemas.microsoft.com/office/drawing/2012/chart" uri="{CE6537A1-D6FC-4f65-9D91-7224C49458BB}"/>
                <c:ext xmlns:c16="http://schemas.microsoft.com/office/drawing/2014/chart" uri="{C3380CC4-5D6E-409C-BE32-E72D297353CC}">
                  <c16:uniqueId val="{00000003-9103-42FA-9FFA-2FDEDF90D773}"/>
                </c:ext>
              </c:extLst>
            </c:dLbl>
            <c:dLbl>
              <c:idx val="4"/>
              <c:delete val="1"/>
              <c:extLst>
                <c:ext xmlns:c15="http://schemas.microsoft.com/office/drawing/2012/chart" uri="{CE6537A1-D6FC-4f65-9D91-7224C49458BB}"/>
                <c:ext xmlns:c16="http://schemas.microsoft.com/office/drawing/2014/chart" uri="{C3380CC4-5D6E-409C-BE32-E72D297353CC}">
                  <c16:uniqueId val="{00000004-9103-42FA-9FFA-2FDEDF90D77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'eFigure 3'!$C$2:$C$6</c:f>
              <c:numCache>
                <c:formatCode>General</c:formatCode>
                <c:ptCount val="5"/>
                <c:pt idx="0">
                  <c:v>11</c:v>
                </c:pt>
                <c:pt idx="1">
                  <c:v>15</c:v>
                </c:pt>
                <c:pt idx="2">
                  <c:v>9</c:v>
                </c:pt>
                <c:pt idx="3">
                  <c:v>6</c:v>
                </c:pt>
                <c:pt idx="4">
                  <c:v>9</c:v>
                </c:pt>
              </c:numCache>
            </c:numRef>
          </c:xVal>
          <c:yVal>
            <c:numRef>
              <c:f>'eFigure 3'!$E$2:$E$6</c:f>
              <c:numCache>
                <c:formatCode>General</c:formatCode>
                <c:ptCount val="5"/>
                <c:pt idx="0">
                  <c:v>5.0999999999999996</c:v>
                </c:pt>
                <c:pt idx="1">
                  <c:v>4.0999999999999996</c:v>
                </c:pt>
                <c:pt idx="2">
                  <c:v>3.1</c:v>
                </c:pt>
                <c:pt idx="3">
                  <c:v>2.1</c:v>
                </c:pt>
                <c:pt idx="4">
                  <c:v>1.1000000000000001</c:v>
                </c:pt>
              </c:numCache>
            </c:numRef>
          </c:yVal>
          <c:smooth val="0"/>
          <c:extLst>
            <c:ext xmlns:c16="http://schemas.microsoft.com/office/drawing/2014/chart" uri="{C3380CC4-5D6E-409C-BE32-E72D297353CC}">
              <c16:uniqueId val="{00000005-9103-42FA-9FFA-2FDEDF90D773}"/>
            </c:ext>
          </c:extLst>
        </c:ser>
        <c:ser>
          <c:idx val="0"/>
          <c:order val="1"/>
          <c:tx>
            <c:strRef>
              <c:f>'eFigure 3'!$B$1</c:f>
              <c:strCache>
                <c:ptCount val="1"/>
                <c:pt idx="0">
                  <c:v>Cohort 3</c:v>
                </c:pt>
              </c:strCache>
            </c:strRef>
          </c:tx>
          <c:spPr>
            <a:ln w="25400" cap="rnd">
              <a:noFill/>
              <a:round/>
            </a:ln>
            <a:effectLst/>
          </c:spPr>
          <c:marker>
            <c:symbol val="circle"/>
            <c:size val="15"/>
            <c:spPr>
              <a:solidFill>
                <a:schemeClr val="bg1">
                  <a:lumMod val="75000"/>
                </a:schemeClr>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'eFigure 3'!$B$2:$B$6</c:f>
              <c:numCache>
                <c:formatCode>General</c:formatCode>
                <c:ptCount val="5"/>
                <c:pt idx="0">
                  <c:v>11</c:v>
                </c:pt>
                <c:pt idx="1">
                  <c:v>6</c:v>
                </c:pt>
                <c:pt idx="2">
                  <c:v>15</c:v>
                </c:pt>
                <c:pt idx="3">
                  <c:v>6</c:v>
                </c:pt>
                <c:pt idx="4">
                  <c:v>9</c:v>
                </c:pt>
              </c:numCache>
            </c:numRef>
          </c:xVal>
          <c:yVal>
            <c:numRef>
              <c:f>'eFigure 3'!$D$2:$D$6</c:f>
              <c:numCache>
                <c:formatCode>General</c:formatCode>
                <c:ptCount val="5"/>
                <c:pt idx="0">
                  <c:v>4.9000000000000004</c:v>
                </c:pt>
                <c:pt idx="1">
                  <c:v>3.9</c:v>
                </c:pt>
                <c:pt idx="2">
                  <c:v>2.9</c:v>
                </c:pt>
                <c:pt idx="3">
                  <c:v>1.9</c:v>
                </c:pt>
                <c:pt idx="4">
                  <c:v>0.9</c:v>
                </c:pt>
              </c:numCache>
            </c:numRef>
          </c:yVal>
          <c:smooth val="0"/>
          <c:extLst>
            <c:ext xmlns:c16="http://schemas.microsoft.com/office/drawing/2014/chart" uri="{C3380CC4-5D6E-409C-BE32-E72D297353CC}">
              <c16:uniqueId val="{00000006-9103-42FA-9FFA-2FDEDF90D773}"/>
            </c:ext>
          </c:extLst>
        </c:ser>
        <c:ser>
          <c:idx val="2"/>
          <c:order val="2"/>
          <c:tx>
            <c:v>Labels</c:v>
          </c:tx>
          <c:spPr>
            <a:ln w="25400" cap="rnd">
              <a:noFill/>
              <a:round/>
            </a:ln>
            <a:effectLst/>
          </c:spPr>
          <c:marker>
            <c:symbol val="none"/>
          </c:marker>
          <c:dLbls>
            <c:dLbl>
              <c:idx val="0"/>
              <c:layout/>
              <c:tx>
                <c:rich>
                  <a:bodyPr/>
                  <a:lstStyle/>
                  <a:p>
                    <a:fld id="{2A7FCA6F-8C16-4921-93F7-00D0F96BE871}"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EB72-4E30-A243-D65D83A9DDFD}"/>
                </c:ext>
              </c:extLst>
            </c:dLbl>
            <c:dLbl>
              <c:idx val="1"/>
              <c:layout/>
              <c:tx>
                <c:rich>
                  <a:bodyPr/>
                  <a:lstStyle/>
                  <a:p>
                    <a:fld id="{C1C0F33F-C3D7-48D9-ABC5-E98E4014BDD2}"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EB72-4E30-A243-D65D83A9DDFD}"/>
                </c:ext>
              </c:extLst>
            </c:dLbl>
            <c:dLbl>
              <c:idx val="2"/>
              <c:layout/>
              <c:tx>
                <c:rich>
                  <a:bodyPr/>
                  <a:lstStyle/>
                  <a:p>
                    <a:fld id="{F4B6E586-E580-420D-AA7B-8B59D782C061}"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EB72-4E30-A243-D65D83A9DDFD}"/>
                </c:ext>
              </c:extLst>
            </c:dLbl>
            <c:dLbl>
              <c:idx val="3"/>
              <c:layout/>
              <c:tx>
                <c:rich>
                  <a:bodyPr/>
                  <a:lstStyle/>
                  <a:p>
                    <a:fld id="{E5BABCAF-02E3-44D3-8235-26D25FA9359F}"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EB72-4E30-A243-D65D83A9DDFD}"/>
                </c:ext>
              </c:extLst>
            </c:dLbl>
            <c:dLbl>
              <c:idx val="4"/>
              <c:layout/>
              <c:tx>
                <c:rich>
                  <a:bodyPr/>
                  <a:lstStyle/>
                  <a:p>
                    <a:fld id="{3A8BF21E-A39A-4243-BE43-F18807BAD05A}"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EB72-4E30-A243-D65D83A9DDF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Ref>
              <c:f>'eFigure 3'!$G$2:$G$6</c:f>
              <c:numCache>
                <c:formatCode>General</c:formatCode>
                <c:ptCount val="5"/>
                <c:pt idx="0">
                  <c:v>0</c:v>
                </c:pt>
                <c:pt idx="1">
                  <c:v>0</c:v>
                </c:pt>
                <c:pt idx="2">
                  <c:v>0</c:v>
                </c:pt>
                <c:pt idx="3">
                  <c:v>0</c:v>
                </c:pt>
                <c:pt idx="4">
                  <c:v>0</c:v>
                </c:pt>
              </c:numCache>
            </c:numRef>
          </c:xVal>
          <c:yVal>
            <c:numRef>
              <c:f>'eFigure 3'!$F$2:$F$6</c:f>
              <c:numCache>
                <c:formatCode>General</c:formatCode>
                <c:ptCount val="5"/>
                <c:pt idx="0">
                  <c:v>5</c:v>
                </c:pt>
                <c:pt idx="1">
                  <c:v>4</c:v>
                </c:pt>
                <c:pt idx="2">
                  <c:v>3</c:v>
                </c:pt>
                <c:pt idx="3">
                  <c:v>2</c:v>
                </c:pt>
                <c:pt idx="4">
                  <c:v>1</c:v>
                </c:pt>
              </c:numCache>
            </c:numRef>
          </c:yVal>
          <c:smooth val="0"/>
          <c:extLst>
            <c:ext xmlns:c15="http://schemas.microsoft.com/office/drawing/2012/chart" uri="{02D57815-91ED-43cb-92C2-25804820EDAC}">
              <c15:datalabelsRange>
                <c15:f>'eFigure 3'!$A$2:$A$6</c15:f>
                <c15:dlblRangeCache>
                  <c:ptCount val="5"/>
                  <c:pt idx="0">
                    <c:v>Spring 6</c:v>
                  </c:pt>
                  <c:pt idx="1">
                    <c:v>Fall 7</c:v>
                  </c:pt>
                  <c:pt idx="2">
                    <c:v>Spring 7</c:v>
                  </c:pt>
                  <c:pt idx="3">
                    <c:v>Fall 8</c:v>
                  </c:pt>
                  <c:pt idx="4">
                    <c:v>Spring 8</c:v>
                  </c:pt>
                </c15:dlblRangeCache>
              </c15:datalabelsRange>
            </c:ext>
            <c:ext xmlns:c16="http://schemas.microsoft.com/office/drawing/2014/chart" uri="{C3380CC4-5D6E-409C-BE32-E72D297353CC}">
              <c16:uniqueId val="{0000000C-9103-42FA-9FFA-2FDEDF90D773}"/>
            </c:ext>
          </c:extLst>
        </c:ser>
        <c:dLbls>
          <c:showLegendKey val="0"/>
          <c:showVal val="0"/>
          <c:showCatName val="0"/>
          <c:showSerName val="0"/>
          <c:showPercent val="0"/>
          <c:showBubbleSize val="0"/>
        </c:dLbls>
        <c:axId val="114146512"/>
        <c:axId val="161737712"/>
      </c:scatterChart>
      <c:valAx>
        <c:axId val="1141465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highlight>
                      <a:srgbClr val="FFFF00"/>
                    </a:highlight>
                    <a:latin typeface="Arial" panose="020B0604020202020204" pitchFamily="34" charset="0"/>
                    <a:cs typeface="Arial" panose="020B0604020202020204" pitchFamily="34" charset="0"/>
                  </a:rPr>
                  <a:t>Relative Risk Reduction - Teen Dating Violence Victimization</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737712"/>
        <c:crosses val="autoZero"/>
        <c:crossBetween val="midCat"/>
        <c:majorUnit val="4"/>
      </c:valAx>
      <c:valAx>
        <c:axId val="1617377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14146512"/>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60601175093417"/>
          <c:y val="0.16949311520194554"/>
          <c:w val="0.72909774541258998"/>
          <c:h val="0.70612624941139179"/>
        </c:manualLayout>
      </c:layout>
      <c:scatterChart>
        <c:scatterStyle val="lineMarker"/>
        <c:varyColors val="0"/>
        <c:ser>
          <c:idx val="1"/>
          <c:order val="0"/>
          <c:tx>
            <c:strRef>
              <c:f>'eFigure 4'!$K$1</c:f>
              <c:strCache>
                <c:ptCount val="1"/>
                <c:pt idx="0">
                  <c:v>Cohort 4</c:v>
                </c:pt>
              </c:strCache>
            </c:strRef>
          </c:tx>
          <c:spPr>
            <a:ln w="25400" cap="rnd">
              <a:noFill/>
              <a:round/>
            </a:ln>
            <a:effectLst/>
          </c:spPr>
          <c:marker>
            <c:symbol val="circle"/>
            <c:size val="15"/>
            <c:spPr>
              <a:solidFill>
                <a:schemeClr val="bg1"/>
              </a:solidFill>
              <a:ln w="9525">
                <a:solidFill>
                  <a:schemeClr val="tx1"/>
                </a:solidFill>
              </a:ln>
              <a:effectLst/>
            </c:spPr>
          </c:marker>
          <c:dPt>
            <c:idx val="0"/>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0-F104-46FE-97C0-E24E1CA5780D}"/>
              </c:ext>
            </c:extLst>
          </c:dPt>
          <c:dPt>
            <c:idx val="1"/>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1-F104-46FE-97C0-E24E1CA5780D}"/>
              </c:ext>
            </c:extLst>
          </c:dPt>
          <c:dPt>
            <c:idx val="2"/>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2-F104-46FE-97C0-E24E1CA5780D}"/>
              </c:ext>
            </c:extLst>
          </c:dPt>
          <c:dPt>
            <c:idx val="3"/>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3-F104-46FE-97C0-E24E1CA5780D}"/>
              </c:ext>
            </c:extLst>
          </c:dPt>
          <c:dPt>
            <c:idx val="4"/>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4-F104-46FE-97C0-E24E1CA5780D}"/>
              </c:ext>
            </c:extLst>
          </c:dPt>
          <c:dLbls>
            <c:dLbl>
              <c:idx val="0"/>
              <c:delete val="1"/>
              <c:extLst>
                <c:ext xmlns:c15="http://schemas.microsoft.com/office/drawing/2012/chart" uri="{CE6537A1-D6FC-4f65-9D91-7224C49458BB}"/>
                <c:ext xmlns:c16="http://schemas.microsoft.com/office/drawing/2014/chart" uri="{C3380CC4-5D6E-409C-BE32-E72D297353CC}">
                  <c16:uniqueId val="{00000000-F104-46FE-97C0-E24E1CA5780D}"/>
                </c:ext>
              </c:extLst>
            </c:dLbl>
            <c:dLbl>
              <c:idx val="1"/>
              <c:layout>
                <c:manualLayout>
                  <c:x val="-4.1277725152258207E-2"/>
                  <c:y val="1.4804696929126941E-4"/>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2.6585877784695136E-2"/>
                      <c:h val="6.6113461686943986E-2"/>
                    </c:manualLayout>
                  </c15:layout>
                </c:ext>
                <c:ext xmlns:c16="http://schemas.microsoft.com/office/drawing/2014/chart" uri="{C3380CC4-5D6E-409C-BE32-E72D297353CC}">
                  <c16:uniqueId val="{00000001-F104-46FE-97C0-E24E1CA5780D}"/>
                </c:ext>
              </c:extLst>
            </c:dLbl>
            <c:dLbl>
              <c:idx val="2"/>
              <c:layout>
                <c:manualLayout>
                  <c:x val="-4.835191340781108E-2"/>
                  <c:y val="-1.7522198184567635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4.0733953744625288E-2"/>
                      <c:h val="6.2312771098471394E-2"/>
                    </c:manualLayout>
                  </c15:layout>
                </c:ext>
                <c:ext xmlns:c16="http://schemas.microsoft.com/office/drawing/2014/chart" uri="{C3380CC4-5D6E-409C-BE32-E72D297353CC}">
                  <c16:uniqueId val="{00000002-F104-46FE-97C0-E24E1CA5780D}"/>
                </c:ext>
              </c:extLst>
            </c:dLbl>
            <c:dLbl>
              <c:idx val="3"/>
              <c:layout>
                <c:manualLayout>
                  <c:x val="-4.283284434932727E-2"/>
                  <c:y val="-1.7522866478667676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2.9645647918180595E-2"/>
                      <c:h val="6.2882575419766829E-2"/>
                    </c:manualLayout>
                  </c15:layout>
                </c:ext>
                <c:ext xmlns:c16="http://schemas.microsoft.com/office/drawing/2014/chart" uri="{C3380CC4-5D6E-409C-BE32-E72D297353CC}">
                  <c16:uniqueId val="{00000003-F104-46FE-97C0-E24E1CA5780D}"/>
                </c:ext>
              </c:extLst>
            </c:dLbl>
            <c:dLbl>
              <c:idx val="4"/>
              <c:layout>
                <c:manualLayout>
                  <c:x val="-4.9906704248624159E-2"/>
                  <c:y val="-3.6526436191813196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4.3843343093408538E-2"/>
                      <c:h val="5.8512080509998808E-2"/>
                    </c:manualLayout>
                  </c15:layout>
                </c:ext>
                <c:ext xmlns:c16="http://schemas.microsoft.com/office/drawing/2014/chart" uri="{C3380CC4-5D6E-409C-BE32-E72D297353CC}">
                  <c16:uniqueId val="{00000004-F104-46FE-97C0-E24E1CA5780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'eFigure 4'!$K$2:$K$6</c:f>
              <c:numCache>
                <c:formatCode>General</c:formatCode>
                <c:ptCount val="5"/>
                <c:pt idx="0">
                  <c:v>0</c:v>
                </c:pt>
                <c:pt idx="1">
                  <c:v>0</c:v>
                </c:pt>
                <c:pt idx="2">
                  <c:v>0</c:v>
                </c:pt>
                <c:pt idx="3">
                  <c:v>0</c:v>
                </c:pt>
                <c:pt idx="4">
                  <c:v>0</c:v>
                </c:pt>
              </c:numCache>
            </c:numRef>
          </c:xVal>
          <c:yVal>
            <c:numRef>
              <c:f>'eFigure 4'!$M$2:$M$6</c:f>
              <c:numCache>
                <c:formatCode>General</c:formatCode>
                <c:ptCount val="5"/>
                <c:pt idx="0">
                  <c:v>5.0999999999999996</c:v>
                </c:pt>
                <c:pt idx="1">
                  <c:v>4.0999999999999996</c:v>
                </c:pt>
                <c:pt idx="2">
                  <c:v>3.1</c:v>
                </c:pt>
                <c:pt idx="3">
                  <c:v>2.1</c:v>
                </c:pt>
                <c:pt idx="4">
                  <c:v>1.1000000000000001</c:v>
                </c:pt>
              </c:numCache>
            </c:numRef>
          </c:yVal>
          <c:smooth val="0"/>
          <c:extLst>
            <c:ext xmlns:c16="http://schemas.microsoft.com/office/drawing/2014/chart" uri="{C3380CC4-5D6E-409C-BE32-E72D297353CC}">
              <c16:uniqueId val="{00000005-F104-46FE-97C0-E24E1CA5780D}"/>
            </c:ext>
          </c:extLst>
        </c:ser>
        <c:ser>
          <c:idx val="0"/>
          <c:order val="1"/>
          <c:tx>
            <c:strRef>
              <c:f>'eFigure 4'!$J$1</c:f>
              <c:strCache>
                <c:ptCount val="1"/>
                <c:pt idx="0">
                  <c:v>Cohort 3</c:v>
                </c:pt>
              </c:strCache>
            </c:strRef>
          </c:tx>
          <c:spPr>
            <a:ln w="25400" cap="rnd">
              <a:noFill/>
              <a:round/>
            </a:ln>
            <a:effectLst/>
          </c:spPr>
          <c:marker>
            <c:symbol val="circle"/>
            <c:size val="15"/>
            <c:spPr>
              <a:solidFill>
                <a:schemeClr val="bg1">
                  <a:lumMod val="75000"/>
                </a:schemeClr>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'eFigure 4'!$J$2:$J$6</c:f>
              <c:numCache>
                <c:formatCode>General</c:formatCode>
                <c:ptCount val="5"/>
                <c:pt idx="0">
                  <c:v>0</c:v>
                </c:pt>
                <c:pt idx="1">
                  <c:v>7</c:v>
                </c:pt>
                <c:pt idx="2">
                  <c:v>7</c:v>
                </c:pt>
                <c:pt idx="3">
                  <c:v>7</c:v>
                </c:pt>
                <c:pt idx="4">
                  <c:v>10</c:v>
                </c:pt>
              </c:numCache>
            </c:numRef>
          </c:xVal>
          <c:yVal>
            <c:numRef>
              <c:f>'eFigure 4'!$L$2:$L$6</c:f>
              <c:numCache>
                <c:formatCode>General</c:formatCode>
                <c:ptCount val="5"/>
                <c:pt idx="0">
                  <c:v>4.9000000000000004</c:v>
                </c:pt>
                <c:pt idx="1">
                  <c:v>3.9</c:v>
                </c:pt>
                <c:pt idx="2">
                  <c:v>2.9</c:v>
                </c:pt>
                <c:pt idx="3">
                  <c:v>1.9</c:v>
                </c:pt>
                <c:pt idx="4">
                  <c:v>0.9</c:v>
                </c:pt>
              </c:numCache>
            </c:numRef>
          </c:yVal>
          <c:smooth val="0"/>
          <c:extLst>
            <c:ext xmlns:c16="http://schemas.microsoft.com/office/drawing/2014/chart" uri="{C3380CC4-5D6E-409C-BE32-E72D297353CC}">
              <c16:uniqueId val="{00000006-F104-46FE-97C0-E24E1CA5780D}"/>
            </c:ext>
          </c:extLst>
        </c:ser>
        <c:ser>
          <c:idx val="2"/>
          <c:order val="2"/>
          <c:tx>
            <c:v>Labels</c:v>
          </c:tx>
          <c:spPr>
            <a:ln w="25400" cap="rnd">
              <a:noFill/>
              <a:round/>
            </a:ln>
            <a:effectLst/>
          </c:spPr>
          <c:marker>
            <c:symbol val="none"/>
          </c:marker>
          <c:dLbls>
            <c:dLbl>
              <c:idx val="0"/>
              <c:layout/>
              <c:tx>
                <c:rich>
                  <a:bodyPr/>
                  <a:lstStyle/>
                  <a:p>
                    <a:fld id="{BCC49C2D-1D01-4ACB-8FDA-2FB15FDC8C82}"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CB97-46FE-BAAA-EDA313790984}"/>
                </c:ext>
              </c:extLst>
            </c:dLbl>
            <c:dLbl>
              <c:idx val="1"/>
              <c:layout/>
              <c:tx>
                <c:rich>
                  <a:bodyPr/>
                  <a:lstStyle/>
                  <a:p>
                    <a:fld id="{7BEE2A93-B630-4352-9788-3CA20FC3D39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CB97-46FE-BAAA-EDA313790984}"/>
                </c:ext>
              </c:extLst>
            </c:dLbl>
            <c:dLbl>
              <c:idx val="2"/>
              <c:layout/>
              <c:tx>
                <c:rich>
                  <a:bodyPr/>
                  <a:lstStyle/>
                  <a:p>
                    <a:fld id="{419D58B0-E8C6-4B2C-9D35-3685551AD03B}"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CB97-46FE-BAAA-EDA313790984}"/>
                </c:ext>
              </c:extLst>
            </c:dLbl>
            <c:dLbl>
              <c:idx val="3"/>
              <c:layout/>
              <c:tx>
                <c:rich>
                  <a:bodyPr/>
                  <a:lstStyle/>
                  <a:p>
                    <a:fld id="{347EB12A-EBE4-462A-9278-8557A1AAAE24}"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CB97-46FE-BAAA-EDA313790984}"/>
                </c:ext>
              </c:extLst>
            </c:dLbl>
            <c:dLbl>
              <c:idx val="4"/>
              <c:layout/>
              <c:tx>
                <c:rich>
                  <a:bodyPr/>
                  <a:lstStyle/>
                  <a:p>
                    <a:fld id="{B966967F-7B62-408C-B832-F5893E186A4E}"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CB97-46FE-BAAA-EDA31379098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Ref>
              <c:f>'eFigure 4'!$O$2:$O$6</c:f>
              <c:numCache>
                <c:formatCode>General</c:formatCode>
                <c:ptCount val="5"/>
                <c:pt idx="0">
                  <c:v>0</c:v>
                </c:pt>
                <c:pt idx="1">
                  <c:v>0</c:v>
                </c:pt>
                <c:pt idx="2">
                  <c:v>0</c:v>
                </c:pt>
                <c:pt idx="3">
                  <c:v>0</c:v>
                </c:pt>
                <c:pt idx="4">
                  <c:v>0</c:v>
                </c:pt>
              </c:numCache>
            </c:numRef>
          </c:xVal>
          <c:yVal>
            <c:numRef>
              <c:f>'eFigure 4'!$N$2:$N$6</c:f>
              <c:numCache>
                <c:formatCode>General</c:formatCode>
                <c:ptCount val="5"/>
                <c:pt idx="0">
                  <c:v>5</c:v>
                </c:pt>
                <c:pt idx="1">
                  <c:v>4</c:v>
                </c:pt>
                <c:pt idx="2">
                  <c:v>3</c:v>
                </c:pt>
                <c:pt idx="3">
                  <c:v>2</c:v>
                </c:pt>
                <c:pt idx="4">
                  <c:v>1</c:v>
                </c:pt>
              </c:numCache>
            </c:numRef>
          </c:yVal>
          <c:smooth val="0"/>
          <c:extLst>
            <c:ext xmlns:c15="http://schemas.microsoft.com/office/drawing/2012/chart" uri="{02D57815-91ED-43cb-92C2-25804820EDAC}">
              <c15:datalabelsRange>
                <c15:f>'eFigure 4'!$I$2:$I$6</c15:f>
                <c15:dlblRangeCache>
                  <c:ptCount val="5"/>
                  <c:pt idx="0">
                    <c:v>Spring 6</c:v>
                  </c:pt>
                  <c:pt idx="1">
                    <c:v>Fall 7</c:v>
                  </c:pt>
                  <c:pt idx="2">
                    <c:v>Spring 7</c:v>
                  </c:pt>
                  <c:pt idx="3">
                    <c:v>Fall 8</c:v>
                  </c:pt>
                  <c:pt idx="4">
                    <c:v>Spring 8</c:v>
                  </c:pt>
                </c15:dlblRangeCache>
              </c15:datalabelsRange>
            </c:ext>
            <c:ext xmlns:c16="http://schemas.microsoft.com/office/drawing/2014/chart" uri="{C3380CC4-5D6E-409C-BE32-E72D297353CC}">
              <c16:uniqueId val="{0000000C-F104-46FE-97C0-E24E1CA5780D}"/>
            </c:ext>
          </c:extLst>
        </c:ser>
        <c:dLbls>
          <c:showLegendKey val="0"/>
          <c:showVal val="0"/>
          <c:showCatName val="0"/>
          <c:showSerName val="0"/>
          <c:showPercent val="0"/>
          <c:showBubbleSize val="0"/>
        </c:dLbls>
        <c:axId val="161738496"/>
        <c:axId val="161738888"/>
      </c:scatterChart>
      <c:valAx>
        <c:axId val="161738496"/>
        <c:scaling>
          <c:orientation val="minMax"/>
          <c:max val="16"/>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highlight>
                      <a:srgbClr val="FFFF00"/>
                    </a:highlight>
                    <a:latin typeface="Arial" panose="020B0604020202020204" pitchFamily="34" charset="0"/>
                    <a:cs typeface="Arial" panose="020B0604020202020204" pitchFamily="34" charset="0"/>
                  </a:rPr>
                  <a:t>Relative Risk Reduction - Negative Conflict Resolution</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738888"/>
        <c:crosses val="autoZero"/>
        <c:crossBetween val="midCat"/>
        <c:majorUnit val="4"/>
      </c:valAx>
      <c:valAx>
        <c:axId val="161738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61738496"/>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60607448197048"/>
          <c:y val="0.16949310562737652"/>
          <c:w val="0.72909774541258998"/>
          <c:h val="0.69838481337500702"/>
        </c:manualLayout>
      </c:layout>
      <c:scatterChart>
        <c:scatterStyle val="lineMarker"/>
        <c:varyColors val="0"/>
        <c:ser>
          <c:idx val="1"/>
          <c:order val="0"/>
          <c:tx>
            <c:strRef>
              <c:f>'eFigure 4'!$C$1</c:f>
              <c:strCache>
                <c:ptCount val="1"/>
                <c:pt idx="0">
                  <c:v>Cohort 4</c:v>
                </c:pt>
              </c:strCache>
            </c:strRef>
          </c:tx>
          <c:spPr>
            <a:ln w="25400" cap="rnd">
              <a:noFill/>
              <a:round/>
            </a:ln>
            <a:effectLst/>
          </c:spPr>
          <c:marker>
            <c:symbol val="circle"/>
            <c:size val="15"/>
            <c:spPr>
              <a:solidFill>
                <a:schemeClr val="bg1"/>
              </a:solidFill>
              <a:ln w="9525">
                <a:solidFill>
                  <a:schemeClr val="tx1"/>
                </a:solidFill>
              </a:ln>
              <a:effectLst/>
            </c:spPr>
          </c:marker>
          <c:dPt>
            <c:idx val="0"/>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0-348A-43AA-9A6A-991674A20523}"/>
              </c:ext>
            </c:extLst>
          </c:dPt>
          <c:dPt>
            <c:idx val="1"/>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1-348A-43AA-9A6A-991674A20523}"/>
              </c:ext>
            </c:extLst>
          </c:dPt>
          <c:dPt>
            <c:idx val="2"/>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2-348A-43AA-9A6A-991674A20523}"/>
              </c:ext>
            </c:extLst>
          </c:dPt>
          <c:dPt>
            <c:idx val="3"/>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3-348A-43AA-9A6A-991674A20523}"/>
              </c:ext>
            </c:extLst>
          </c:dPt>
          <c:dPt>
            <c:idx val="4"/>
            <c:marker>
              <c:symbol val="circle"/>
              <c:size val="15"/>
              <c:spPr>
                <a:solidFill>
                  <a:schemeClr val="bg1"/>
                </a:solidFill>
                <a:ln w="9525">
                  <a:solidFill>
                    <a:schemeClr val="tx1"/>
                  </a:solidFill>
                </a:ln>
                <a:effectLst/>
              </c:spPr>
            </c:marker>
            <c:bubble3D val="0"/>
            <c:extLst>
              <c:ext xmlns:c16="http://schemas.microsoft.com/office/drawing/2014/chart" uri="{C3380CC4-5D6E-409C-BE32-E72D297353CC}">
                <c16:uniqueId val="{00000004-348A-43AA-9A6A-991674A20523}"/>
              </c:ext>
            </c:extLst>
          </c:dPt>
          <c:dLbls>
            <c:dLbl>
              <c:idx val="1"/>
              <c:delete val="1"/>
              <c:extLst>
                <c:ext xmlns:c15="http://schemas.microsoft.com/office/drawing/2012/chart" uri="{CE6537A1-D6FC-4f65-9D91-7224C49458BB}"/>
                <c:ext xmlns:c16="http://schemas.microsoft.com/office/drawing/2014/chart" uri="{C3380CC4-5D6E-409C-BE32-E72D297353CC}">
                  <c16:uniqueId val="{00000001-348A-43AA-9A6A-991674A20523}"/>
                </c:ext>
              </c:extLst>
            </c:dLbl>
            <c:dLbl>
              <c:idx val="2"/>
              <c:layout>
                <c:manualLayout>
                  <c:x val="-6.8507961206723214E-2"/>
                  <c:y val="2.1029885295690853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6.8656002946201333E-2"/>
                      <c:h val="7.7764858452109009E-2"/>
                    </c:manualLayout>
                  </c15:layout>
                </c:ext>
                <c:ext xmlns:c16="http://schemas.microsoft.com/office/drawing/2014/chart" uri="{C3380CC4-5D6E-409C-BE32-E72D297353CC}">
                  <c16:uniqueId val="{00000002-348A-43AA-9A6A-991674A20523}"/>
                </c:ext>
              </c:extLst>
            </c:dLbl>
            <c:dLbl>
              <c:idx val="3"/>
              <c:layout>
                <c:manualLayout>
                  <c:x val="-6.7662391666737806E-2"/>
                  <c:y val="-1.7358798797335096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7.1733173666130509E-2"/>
                      <c:h val="7.0605249242238363E-2"/>
                    </c:manualLayout>
                  </c15:layout>
                </c:ext>
                <c:ext xmlns:c16="http://schemas.microsoft.com/office/drawing/2014/chart" uri="{C3380CC4-5D6E-409C-BE32-E72D297353CC}">
                  <c16:uniqueId val="{00000003-348A-43AA-9A6A-991674A20523}"/>
                </c:ext>
              </c:extLst>
            </c:dLbl>
            <c:dLbl>
              <c:idx val="4"/>
              <c:layout>
                <c:manualLayout>
                  <c:x val="-4.9906755664617837E-2"/>
                  <c:y val="-1.7360340839461261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0"/>
              <c:showCatName val="1"/>
              <c:showSerName val="0"/>
              <c:showPercent val="0"/>
              <c:showBubbleSize val="0"/>
              <c:extLst>
                <c:ext xmlns:c15="http://schemas.microsoft.com/office/drawing/2012/chart" uri="{CE6537A1-D6FC-4f65-9D91-7224C49458BB}">
                  <c15:layout>
                    <c:manualLayout>
                      <c:w val="4.3843183183535771E-2"/>
                      <c:h val="6.995998517880761E-2"/>
                    </c:manualLayout>
                  </c15:layout>
                </c:ext>
                <c:ext xmlns:c16="http://schemas.microsoft.com/office/drawing/2014/chart" uri="{C3380CC4-5D6E-409C-BE32-E72D297353CC}">
                  <c16:uniqueId val="{00000004-348A-43AA-9A6A-991674A205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'eFigure 4'!$C$2:$C$6</c:f>
              <c:numCache>
                <c:formatCode>General</c:formatCode>
                <c:ptCount val="5"/>
                <c:pt idx="0">
                  <c:v>0</c:v>
                </c:pt>
                <c:pt idx="1">
                  <c:v>5</c:v>
                </c:pt>
                <c:pt idx="2">
                  <c:v>12</c:v>
                </c:pt>
                <c:pt idx="3">
                  <c:v>12</c:v>
                </c:pt>
                <c:pt idx="4">
                  <c:v>8</c:v>
                </c:pt>
              </c:numCache>
            </c:numRef>
          </c:xVal>
          <c:yVal>
            <c:numRef>
              <c:f>'eFigure 4'!$E$2:$E$6</c:f>
              <c:numCache>
                <c:formatCode>General</c:formatCode>
                <c:ptCount val="5"/>
                <c:pt idx="0">
                  <c:v>5.0999999999999996</c:v>
                </c:pt>
                <c:pt idx="1">
                  <c:v>4.0999999999999996</c:v>
                </c:pt>
                <c:pt idx="2">
                  <c:v>3.1</c:v>
                </c:pt>
                <c:pt idx="3">
                  <c:v>2.1</c:v>
                </c:pt>
                <c:pt idx="4">
                  <c:v>1.1000000000000001</c:v>
                </c:pt>
              </c:numCache>
            </c:numRef>
          </c:yVal>
          <c:smooth val="0"/>
          <c:extLst>
            <c:ext xmlns:c16="http://schemas.microsoft.com/office/drawing/2014/chart" uri="{C3380CC4-5D6E-409C-BE32-E72D297353CC}">
              <c16:uniqueId val="{00000005-348A-43AA-9A6A-991674A20523}"/>
            </c:ext>
          </c:extLst>
        </c:ser>
        <c:ser>
          <c:idx val="0"/>
          <c:order val="1"/>
          <c:tx>
            <c:strRef>
              <c:f>'eFigure 4'!$B$1</c:f>
              <c:strCache>
                <c:ptCount val="1"/>
                <c:pt idx="0">
                  <c:v>Cohort 3</c:v>
                </c:pt>
              </c:strCache>
            </c:strRef>
          </c:tx>
          <c:spPr>
            <a:ln w="25400" cap="rnd">
              <a:noFill/>
              <a:round/>
            </a:ln>
            <a:effectLst/>
          </c:spPr>
          <c:marker>
            <c:symbol val="circle"/>
            <c:size val="15"/>
            <c:spPr>
              <a:solidFill>
                <a:schemeClr val="bg1">
                  <a:lumMod val="75000"/>
                </a:schemeClr>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0"/>
              </c:ext>
            </c:extLst>
          </c:dLbls>
          <c:xVal>
            <c:numRef>
              <c:f>'eFigure 4'!$B$2:$B$6</c:f>
              <c:numCache>
                <c:formatCode>General</c:formatCode>
                <c:ptCount val="5"/>
                <c:pt idx="0">
                  <c:v>5</c:v>
                </c:pt>
                <c:pt idx="1">
                  <c:v>5</c:v>
                </c:pt>
                <c:pt idx="2">
                  <c:v>10</c:v>
                </c:pt>
                <c:pt idx="3">
                  <c:v>10</c:v>
                </c:pt>
                <c:pt idx="4">
                  <c:v>12</c:v>
                </c:pt>
              </c:numCache>
            </c:numRef>
          </c:xVal>
          <c:yVal>
            <c:numRef>
              <c:f>'eFigure 4'!$D$2:$D$6</c:f>
              <c:numCache>
                <c:formatCode>General</c:formatCode>
                <c:ptCount val="5"/>
                <c:pt idx="0">
                  <c:v>4.9000000000000004</c:v>
                </c:pt>
                <c:pt idx="1">
                  <c:v>3.9</c:v>
                </c:pt>
                <c:pt idx="2">
                  <c:v>2.9</c:v>
                </c:pt>
                <c:pt idx="3">
                  <c:v>1.9</c:v>
                </c:pt>
                <c:pt idx="4">
                  <c:v>0.9</c:v>
                </c:pt>
              </c:numCache>
            </c:numRef>
          </c:yVal>
          <c:smooth val="0"/>
          <c:extLst>
            <c:ext xmlns:c16="http://schemas.microsoft.com/office/drawing/2014/chart" uri="{C3380CC4-5D6E-409C-BE32-E72D297353CC}">
              <c16:uniqueId val="{00000006-348A-43AA-9A6A-991674A20523}"/>
            </c:ext>
          </c:extLst>
        </c:ser>
        <c:ser>
          <c:idx val="2"/>
          <c:order val="2"/>
          <c:tx>
            <c:v>Labels</c:v>
          </c:tx>
          <c:spPr>
            <a:ln w="25400" cap="rnd">
              <a:noFill/>
              <a:round/>
            </a:ln>
            <a:effectLst/>
          </c:spPr>
          <c:marker>
            <c:symbol val="none"/>
          </c:marker>
          <c:dLbls>
            <c:dLbl>
              <c:idx val="0"/>
              <c:layout/>
              <c:tx>
                <c:rich>
                  <a:bodyPr/>
                  <a:lstStyle/>
                  <a:p>
                    <a:fld id="{CCB62A93-E69F-47F2-881E-F6E7A684E115}"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FF08-40F8-843E-489A39060979}"/>
                </c:ext>
              </c:extLst>
            </c:dLbl>
            <c:dLbl>
              <c:idx val="1"/>
              <c:layout/>
              <c:tx>
                <c:rich>
                  <a:bodyPr/>
                  <a:lstStyle/>
                  <a:p>
                    <a:fld id="{B3CAE6D6-C2A4-4700-9E2A-ABCA667BE89E}"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FF08-40F8-843E-489A39060979}"/>
                </c:ext>
              </c:extLst>
            </c:dLbl>
            <c:dLbl>
              <c:idx val="2"/>
              <c:layout/>
              <c:tx>
                <c:rich>
                  <a:bodyPr/>
                  <a:lstStyle/>
                  <a:p>
                    <a:fld id="{9449ECDB-6AA5-47E5-A775-8B1AFE201C8A}"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FF08-40F8-843E-489A39060979}"/>
                </c:ext>
              </c:extLst>
            </c:dLbl>
            <c:dLbl>
              <c:idx val="3"/>
              <c:layout/>
              <c:tx>
                <c:rich>
                  <a:bodyPr/>
                  <a:lstStyle/>
                  <a:p>
                    <a:fld id="{1D52A41D-911B-48B9-92B4-F000DADCF134}"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FF08-40F8-843E-489A39060979}"/>
                </c:ext>
              </c:extLst>
            </c:dLbl>
            <c:dLbl>
              <c:idx val="4"/>
              <c:layout/>
              <c:tx>
                <c:rich>
                  <a:bodyPr/>
                  <a:lstStyle/>
                  <a:p>
                    <a:fld id="{AC071371-D25E-4B5C-AC69-91F4FC0F1C4B}" type="CELLRANGE">
                      <a:rPr lang="en-US"/>
                      <a:pPr/>
                      <a:t>[CELLRANGE]</a:t>
                    </a:fld>
                    <a:endParaRPr lang="en-US"/>
                  </a:p>
                </c:rich>
              </c:tx>
              <c:dLblPos val="l"/>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FF08-40F8-843E-489A3906097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l"/>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Ref>
              <c:f>'eFigure 4'!$G$2:$G$6</c:f>
              <c:numCache>
                <c:formatCode>General</c:formatCode>
                <c:ptCount val="5"/>
                <c:pt idx="0">
                  <c:v>0</c:v>
                </c:pt>
                <c:pt idx="1">
                  <c:v>0</c:v>
                </c:pt>
                <c:pt idx="2">
                  <c:v>0</c:v>
                </c:pt>
                <c:pt idx="3">
                  <c:v>0</c:v>
                </c:pt>
                <c:pt idx="4">
                  <c:v>0</c:v>
                </c:pt>
              </c:numCache>
            </c:numRef>
          </c:xVal>
          <c:yVal>
            <c:numRef>
              <c:f>'eFigure 4'!$F$2:$F$6</c:f>
              <c:numCache>
                <c:formatCode>General</c:formatCode>
                <c:ptCount val="5"/>
                <c:pt idx="0">
                  <c:v>5</c:v>
                </c:pt>
                <c:pt idx="1">
                  <c:v>4</c:v>
                </c:pt>
                <c:pt idx="2">
                  <c:v>3</c:v>
                </c:pt>
                <c:pt idx="3">
                  <c:v>2</c:v>
                </c:pt>
                <c:pt idx="4">
                  <c:v>1</c:v>
                </c:pt>
              </c:numCache>
            </c:numRef>
          </c:yVal>
          <c:smooth val="0"/>
          <c:extLst>
            <c:ext xmlns:c15="http://schemas.microsoft.com/office/drawing/2012/chart" uri="{02D57815-91ED-43cb-92C2-25804820EDAC}">
              <c15:datalabelsRange>
                <c15:f>'eFigure 4'!$A$2:$A$6</c15:f>
                <c15:dlblRangeCache>
                  <c:ptCount val="5"/>
                  <c:pt idx="0">
                    <c:v>Spring 6</c:v>
                  </c:pt>
                  <c:pt idx="1">
                    <c:v>Fall 7</c:v>
                  </c:pt>
                  <c:pt idx="2">
                    <c:v>Spring 7</c:v>
                  </c:pt>
                  <c:pt idx="3">
                    <c:v>Fall 8</c:v>
                  </c:pt>
                  <c:pt idx="4">
                    <c:v>Spring 8</c:v>
                  </c:pt>
                </c15:dlblRangeCache>
              </c15:datalabelsRange>
            </c:ext>
            <c:ext xmlns:c16="http://schemas.microsoft.com/office/drawing/2014/chart" uri="{C3380CC4-5D6E-409C-BE32-E72D297353CC}">
              <c16:uniqueId val="{0000000C-348A-43AA-9A6A-991674A20523}"/>
            </c:ext>
          </c:extLst>
        </c:ser>
        <c:dLbls>
          <c:showLegendKey val="0"/>
          <c:showVal val="0"/>
          <c:showCatName val="0"/>
          <c:showSerName val="0"/>
          <c:showPercent val="0"/>
          <c:showBubbleSize val="0"/>
        </c:dLbls>
        <c:axId val="289439480"/>
        <c:axId val="289439872"/>
      </c:scatterChart>
      <c:valAx>
        <c:axId val="2894394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highlight>
                      <a:srgbClr val="FFFF00"/>
                    </a:highlight>
                    <a:latin typeface="Arial" panose="020B0604020202020204" pitchFamily="34" charset="0"/>
                    <a:cs typeface="Arial" panose="020B0604020202020204" pitchFamily="34" charset="0"/>
                  </a:rPr>
                  <a:t>Relative Risk Reduction - Negative Conflict Resolution</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9439872"/>
        <c:crosses val="autoZero"/>
        <c:crossBetween val="midCat"/>
        <c:majorUnit val="4"/>
      </c:valAx>
      <c:valAx>
        <c:axId val="2894398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89439480"/>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218688484251967"/>
          <c:y val="5.0583777344478421E-2"/>
          <c:w val="0.70431618410979879"/>
          <c:h val="0.84273840365999153"/>
        </c:manualLayout>
      </c:layout>
      <c:scatterChart>
        <c:scatterStyle val="lineMarker"/>
        <c:varyColors val="0"/>
        <c:ser>
          <c:idx val="0"/>
          <c:order val="0"/>
          <c:tx>
            <c:strRef>
              <c:f>'Paper 1'!$A$2</c:f>
              <c:strCache>
                <c:ptCount val="1"/>
                <c:pt idx="0">
                  <c:v>Teen Dating Violence Perpetration</c:v>
                </c:pt>
              </c:strCache>
            </c:strRef>
          </c:tx>
          <c:spPr>
            <a:ln w="28575" cap="rnd">
              <a:solidFill>
                <a:schemeClr val="bg1">
                  <a:lumMod val="65000"/>
                </a:schemeClr>
              </a:solidFill>
              <a:round/>
            </a:ln>
            <a:effectLst/>
          </c:spPr>
          <c:marker>
            <c:symbol val="circle"/>
            <c:size val="20"/>
            <c:spPr>
              <a:solidFill>
                <a:schemeClr val="bg1">
                  <a:lumMod val="65000"/>
                </a:schemeClr>
              </a:solidFill>
              <a:ln w="9525">
                <a:solidFill>
                  <a:schemeClr val="bg1">
                    <a:lumMod val="65000"/>
                  </a:schemeClr>
                </a:solidFill>
              </a:ln>
              <a:effectLst/>
            </c:spPr>
          </c:marker>
          <c:dPt>
            <c:idx val="0"/>
            <c:marker>
              <c:symbol val="diamond"/>
              <c:size val="10"/>
              <c:spPr>
                <a:solidFill>
                  <a:schemeClr val="bg1">
                    <a:lumMod val="65000"/>
                  </a:schemeClr>
                </a:solidFill>
                <a:ln w="9525">
                  <a:solidFill>
                    <a:schemeClr val="bg1">
                      <a:lumMod val="65000"/>
                    </a:schemeClr>
                  </a:solidFill>
                </a:ln>
                <a:effectLst/>
              </c:spPr>
            </c:marker>
            <c:bubble3D val="0"/>
            <c:extLst>
              <c:ext xmlns:c16="http://schemas.microsoft.com/office/drawing/2014/chart" uri="{C3380CC4-5D6E-409C-BE32-E72D297353CC}">
                <c16:uniqueId val="{00000000-875E-42AB-B4B5-8FA91DA426EC}"/>
              </c:ext>
            </c:extLst>
          </c:dPt>
          <c:dPt>
            <c:idx val="2"/>
            <c:marker>
              <c:symbol val="diamond"/>
              <c:size val="10"/>
              <c:spPr>
                <a:solidFill>
                  <a:schemeClr val="bg1">
                    <a:lumMod val="65000"/>
                  </a:schemeClr>
                </a:solidFill>
                <a:ln w="9525">
                  <a:solidFill>
                    <a:schemeClr val="bg1">
                      <a:lumMod val="65000"/>
                    </a:schemeClr>
                  </a:solidFill>
                </a:ln>
                <a:effectLst/>
              </c:spPr>
            </c:marker>
            <c:bubble3D val="0"/>
            <c:extLst>
              <c:ext xmlns:c16="http://schemas.microsoft.com/office/drawing/2014/chart" uri="{C3380CC4-5D6E-409C-BE32-E72D297353CC}">
                <c16:uniqueId val="{00000001-875E-42AB-B4B5-8FA91DA426EC}"/>
              </c:ext>
            </c:extLst>
          </c:dPt>
          <c:dLbls>
            <c:dLbl>
              <c:idx val="1"/>
              <c:layout/>
              <c:dLblPos val="ctr"/>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75E-42AB-B4B5-8FA91DA426E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'Paper 1'!$B$2:$D$2</c:f>
              <c:numCache>
                <c:formatCode>0</c:formatCode>
                <c:ptCount val="3"/>
                <c:pt idx="0">
                  <c:v>0</c:v>
                </c:pt>
                <c:pt idx="1">
                  <c:v>8.43</c:v>
                </c:pt>
                <c:pt idx="2">
                  <c:v>17.71</c:v>
                </c:pt>
              </c:numCache>
            </c:numRef>
          </c:xVal>
          <c:yVal>
            <c:numRef>
              <c:f>'Paper 1'!$E$2:$G$2</c:f>
              <c:numCache>
                <c:formatCode>General</c:formatCode>
                <c:ptCount val="3"/>
                <c:pt idx="0">
                  <c:v>3.5</c:v>
                </c:pt>
                <c:pt idx="1">
                  <c:v>3.5</c:v>
                </c:pt>
                <c:pt idx="2">
                  <c:v>3.5</c:v>
                </c:pt>
              </c:numCache>
            </c:numRef>
          </c:yVal>
          <c:smooth val="0"/>
          <c:extLst>
            <c:ext xmlns:c16="http://schemas.microsoft.com/office/drawing/2014/chart" uri="{C3380CC4-5D6E-409C-BE32-E72D297353CC}">
              <c16:uniqueId val="{00000003-875E-42AB-B4B5-8FA91DA426EC}"/>
            </c:ext>
          </c:extLst>
        </c:ser>
        <c:ser>
          <c:idx val="1"/>
          <c:order val="1"/>
          <c:tx>
            <c:strRef>
              <c:f>'Paper 1'!$A$3</c:f>
              <c:strCache>
                <c:ptCount val="1"/>
                <c:pt idx="0">
                  <c:v>Teen Dating Violence Victimization</c:v>
                </c:pt>
              </c:strCache>
            </c:strRef>
          </c:tx>
          <c:spPr>
            <a:ln w="28575" cap="rnd">
              <a:solidFill>
                <a:schemeClr val="bg1">
                  <a:lumMod val="65000"/>
                </a:schemeClr>
              </a:solidFill>
              <a:round/>
            </a:ln>
            <a:effectLst/>
          </c:spPr>
          <c:marker>
            <c:symbol val="diamond"/>
            <c:size val="10"/>
            <c:spPr>
              <a:solidFill>
                <a:schemeClr val="bg1">
                  <a:lumMod val="65000"/>
                </a:schemeClr>
              </a:solidFill>
              <a:ln w="9525">
                <a:solidFill>
                  <a:schemeClr val="bg1">
                    <a:lumMod val="65000"/>
                  </a:schemeClr>
                </a:solidFill>
              </a:ln>
              <a:effectLst/>
            </c:spPr>
          </c:marker>
          <c:dPt>
            <c:idx val="1"/>
            <c:marker>
              <c:symbol val="circle"/>
              <c:size val="20"/>
              <c:spPr>
                <a:solidFill>
                  <a:schemeClr val="bg1">
                    <a:lumMod val="65000"/>
                  </a:schemeClr>
                </a:solidFill>
                <a:ln w="9525">
                  <a:solidFill>
                    <a:schemeClr val="bg1">
                      <a:lumMod val="65000"/>
                    </a:schemeClr>
                  </a:solidFill>
                </a:ln>
                <a:effectLst/>
              </c:spPr>
            </c:marker>
            <c:bubble3D val="0"/>
            <c:extLst>
              <c:ext xmlns:c16="http://schemas.microsoft.com/office/drawing/2014/chart" uri="{C3380CC4-5D6E-409C-BE32-E72D297353CC}">
                <c16:uniqueId val="{00000004-875E-42AB-B4B5-8FA91DA426EC}"/>
              </c:ext>
            </c:extLst>
          </c:dPt>
          <c:dLbls>
            <c:dLbl>
              <c:idx val="1"/>
              <c:layout/>
              <c:dLblPos val="ctr"/>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75E-42AB-B4B5-8FA91DA426E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'Paper 1'!$B$3:$D$3</c:f>
              <c:numCache>
                <c:formatCode>0</c:formatCode>
                <c:ptCount val="3"/>
                <c:pt idx="0">
                  <c:v>6.32</c:v>
                </c:pt>
                <c:pt idx="1">
                  <c:v>9.77</c:v>
                </c:pt>
                <c:pt idx="2">
                  <c:v>15.09</c:v>
                </c:pt>
              </c:numCache>
            </c:numRef>
          </c:xVal>
          <c:yVal>
            <c:numRef>
              <c:f>'Paper 1'!$E$3:$G$3</c:f>
              <c:numCache>
                <c:formatCode>General</c:formatCode>
                <c:ptCount val="3"/>
                <c:pt idx="0">
                  <c:v>2.5</c:v>
                </c:pt>
                <c:pt idx="1">
                  <c:v>2.5</c:v>
                </c:pt>
                <c:pt idx="2">
                  <c:v>2.5</c:v>
                </c:pt>
              </c:numCache>
            </c:numRef>
          </c:yVal>
          <c:smooth val="0"/>
          <c:extLst>
            <c:ext xmlns:c16="http://schemas.microsoft.com/office/drawing/2014/chart" uri="{C3380CC4-5D6E-409C-BE32-E72D297353CC}">
              <c16:uniqueId val="{00000005-875E-42AB-B4B5-8FA91DA426EC}"/>
            </c:ext>
          </c:extLst>
        </c:ser>
        <c:ser>
          <c:idx val="2"/>
          <c:order val="2"/>
          <c:tx>
            <c:strRef>
              <c:f>'Paper 1'!$A$4</c:f>
              <c:strCache>
                <c:ptCount val="1"/>
                <c:pt idx="0">
                  <c:v>Negative Conflict Strategies</c:v>
                </c:pt>
              </c:strCache>
            </c:strRef>
          </c:tx>
          <c:spPr>
            <a:ln w="28575" cap="rnd">
              <a:solidFill>
                <a:schemeClr val="accent3"/>
              </a:solidFill>
              <a:round/>
            </a:ln>
            <a:effectLst/>
          </c:spPr>
          <c:marker>
            <c:symbol val="diamond"/>
            <c:size val="10"/>
            <c:spPr>
              <a:solidFill>
                <a:schemeClr val="accent3"/>
              </a:solidFill>
              <a:ln w="9525">
                <a:solidFill>
                  <a:schemeClr val="accent3"/>
                </a:solidFill>
              </a:ln>
              <a:effectLst/>
            </c:spPr>
          </c:marker>
          <c:dPt>
            <c:idx val="1"/>
            <c:marker>
              <c:symbol val="circle"/>
              <c:size val="20"/>
              <c:spPr>
                <a:solidFill>
                  <a:schemeClr val="accent3"/>
                </a:solidFill>
                <a:ln w="9525">
                  <a:solidFill>
                    <a:schemeClr val="accent3"/>
                  </a:solidFill>
                </a:ln>
                <a:effectLst/>
              </c:spPr>
            </c:marker>
            <c:bubble3D val="0"/>
            <c:extLst>
              <c:ext xmlns:c16="http://schemas.microsoft.com/office/drawing/2014/chart" uri="{C3380CC4-5D6E-409C-BE32-E72D297353CC}">
                <c16:uniqueId val="{00000006-875E-42AB-B4B5-8FA91DA426EC}"/>
              </c:ext>
            </c:extLst>
          </c:dPt>
          <c:dLbls>
            <c:dLbl>
              <c:idx val="1"/>
              <c:layout/>
              <c:dLblPos val="ctr"/>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75E-42AB-B4B5-8FA91DA426E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'Paper 1'!$B$4:$D$4</c:f>
              <c:numCache>
                <c:formatCode>0</c:formatCode>
                <c:ptCount val="3"/>
                <c:pt idx="0">
                  <c:v>0</c:v>
                </c:pt>
                <c:pt idx="1">
                  <c:v>5.52</c:v>
                </c:pt>
                <c:pt idx="2">
                  <c:v>12.14</c:v>
                </c:pt>
              </c:numCache>
            </c:numRef>
          </c:xVal>
          <c:yVal>
            <c:numRef>
              <c:f>'Paper 1'!$E$4:$G$4</c:f>
              <c:numCache>
                <c:formatCode>General</c:formatCode>
                <c:ptCount val="3"/>
                <c:pt idx="0">
                  <c:v>1.5</c:v>
                </c:pt>
                <c:pt idx="1">
                  <c:v>1.5</c:v>
                </c:pt>
                <c:pt idx="2">
                  <c:v>1.5</c:v>
                </c:pt>
              </c:numCache>
            </c:numRef>
          </c:yVal>
          <c:smooth val="0"/>
          <c:extLst>
            <c:ext xmlns:c16="http://schemas.microsoft.com/office/drawing/2014/chart" uri="{C3380CC4-5D6E-409C-BE32-E72D297353CC}">
              <c16:uniqueId val="{00000007-875E-42AB-B4B5-8FA91DA426EC}"/>
            </c:ext>
          </c:extLst>
        </c:ser>
        <c:ser>
          <c:idx val="3"/>
          <c:order val="3"/>
          <c:tx>
            <c:strRef>
              <c:f>'Paper 1'!$A$5</c:f>
              <c:strCache>
                <c:ptCount val="1"/>
                <c:pt idx="0">
                  <c:v>Positive Relationships</c:v>
                </c:pt>
              </c:strCache>
            </c:strRef>
          </c:tx>
          <c:spPr>
            <a:ln w="28575" cap="rnd">
              <a:solidFill>
                <a:schemeClr val="bg1">
                  <a:lumMod val="65000"/>
                </a:schemeClr>
              </a:solidFill>
              <a:round/>
            </a:ln>
            <a:effectLst/>
          </c:spPr>
          <c:marker>
            <c:symbol val="circle"/>
            <c:size val="20"/>
            <c:spPr>
              <a:solidFill>
                <a:schemeClr val="bg1">
                  <a:lumMod val="65000"/>
                </a:schemeClr>
              </a:solidFill>
              <a:ln w="9525">
                <a:solidFill>
                  <a:schemeClr val="bg1">
                    <a:lumMod val="6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'Paper 1'!$B$5:$D$5</c:f>
              <c:numCache>
                <c:formatCode>0</c:formatCode>
                <c:ptCount val="3"/>
                <c:pt idx="0">
                  <c:v>0</c:v>
                </c:pt>
                <c:pt idx="1">
                  <c:v>0</c:v>
                </c:pt>
                <c:pt idx="2">
                  <c:v>0</c:v>
                </c:pt>
              </c:numCache>
            </c:numRef>
          </c:xVal>
          <c:yVal>
            <c:numRef>
              <c:f>'Paper 1'!$E$5:$G$5</c:f>
              <c:numCache>
                <c:formatCode>General</c:formatCode>
                <c:ptCount val="3"/>
                <c:pt idx="0">
                  <c:v>0.5</c:v>
                </c:pt>
                <c:pt idx="1">
                  <c:v>0.5</c:v>
                </c:pt>
                <c:pt idx="2">
                  <c:v>0.5</c:v>
                </c:pt>
              </c:numCache>
            </c:numRef>
          </c:yVal>
          <c:smooth val="0"/>
          <c:extLst>
            <c:ext xmlns:c16="http://schemas.microsoft.com/office/drawing/2014/chart" uri="{C3380CC4-5D6E-409C-BE32-E72D297353CC}">
              <c16:uniqueId val="{00000008-875E-42AB-B4B5-8FA91DA426EC}"/>
            </c:ext>
          </c:extLst>
        </c:ser>
        <c:dLbls>
          <c:showLegendKey val="0"/>
          <c:showVal val="0"/>
          <c:showCatName val="0"/>
          <c:showSerName val="0"/>
          <c:showPercent val="0"/>
          <c:showBubbleSize val="0"/>
        </c:dLbls>
        <c:axId val="289440656"/>
        <c:axId val="289441048"/>
      </c:scatterChart>
      <c:valAx>
        <c:axId val="289440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441048"/>
        <c:crosses val="autoZero"/>
        <c:crossBetween val="midCat"/>
      </c:valAx>
      <c:valAx>
        <c:axId val="289441048"/>
        <c:scaling>
          <c:orientation val="minMax"/>
          <c:max val="4"/>
        </c:scaling>
        <c:delete val="1"/>
        <c:axPos val="l"/>
        <c:numFmt formatCode="General" sourceLinked="1"/>
        <c:majorTickMark val="none"/>
        <c:minorTickMark val="none"/>
        <c:tickLblPos val="nextTo"/>
        <c:crossAx val="28944065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baseline="0">
                <a:latin typeface="Arial" panose="020B0604020202020204" pitchFamily="34" charset="0"/>
                <a:cs typeface="Arial" panose="020B0604020202020204" pitchFamily="34" charset="0"/>
              </a:rPr>
              <a:t>Cohort 3 Girls</a:t>
            </a:r>
            <a:endParaRPr lang="en-US" sz="1000" b="1">
              <a:latin typeface="Arial" panose="020B0604020202020204" pitchFamily="34" charset="0"/>
              <a:cs typeface="Arial" panose="020B0604020202020204" pitchFamily="34" charset="0"/>
            </a:endParaRPr>
          </a:p>
        </c:rich>
      </c:tx>
      <c:layout>
        <c:manualLayout>
          <c:xMode val="edge"/>
          <c:yMode val="edge"/>
          <c:x val="0.19393162393162394"/>
          <c:y val="2.4806178073894611E-2"/>
        </c:manualLayout>
      </c:layout>
      <c:overlay val="0"/>
      <c:spPr>
        <a:noFill/>
        <a:ln>
          <a:noFill/>
        </a:ln>
        <a:effectLst/>
      </c:spPr>
      <c:txPr>
        <a:bodyPr rot="0" spcFirstLastPara="1" vertOverflow="ellipsis" vert="horz" wrap="square" anchor="ctr" anchorCtr="1"/>
        <a:lstStyle/>
        <a:p>
          <a:pPr algn="ct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6281862770168679"/>
          <c:y val="0.14259900038446752"/>
          <c:w val="0.636621597517947"/>
          <c:h val="0.66555017161316377"/>
        </c:manualLayout>
      </c:layout>
      <c:lineChart>
        <c:grouping val="standard"/>
        <c:varyColors val="0"/>
        <c:ser>
          <c:idx val="0"/>
          <c:order val="0"/>
          <c:tx>
            <c:strRef>
              <c:f>'[4. PR_FINAL_revised graphs.xlsx]data viz'!$A$16</c:f>
              <c:strCache>
                <c:ptCount val="1"/>
                <c:pt idx="0">
                  <c:v>SC (288)</c:v>
                </c:pt>
              </c:strCache>
            </c:strRef>
          </c:tx>
          <c:spPr>
            <a:ln w="28575" cap="rnd">
              <a:solidFill>
                <a:schemeClr val="bg1">
                  <a:lumMod val="50000"/>
                  <a:alpha val="50000"/>
                </a:schemeClr>
              </a:solidFill>
              <a:prstDash val="sysDash"/>
              <a:round/>
            </a:ln>
            <a:effectLst/>
          </c:spPr>
          <c:marker>
            <c:symbol val="none"/>
          </c:marker>
          <c:dLbls>
            <c:dLbl>
              <c:idx val="5"/>
              <c:layout>
                <c:manualLayout>
                  <c:x val="0"/>
                  <c:y val="-2.0833333333333398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6BF5-4A17-B029-F61F7AE175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'[4. PR_FINAL_revised graphs.xlsx]data viz'!$B$14:$G$15</c:f>
              <c:multiLvlStrCache>
                <c:ptCount val="6"/>
                <c:lvl>
                  <c:pt idx="0">
                    <c:v>Fall</c:v>
                  </c:pt>
                  <c:pt idx="1">
                    <c:v>Spring</c:v>
                  </c:pt>
                  <c:pt idx="2">
                    <c:v>Fall</c:v>
                  </c:pt>
                  <c:pt idx="3">
                    <c:v>Spring</c:v>
                  </c:pt>
                  <c:pt idx="4">
                    <c:v>Fall</c:v>
                  </c:pt>
                  <c:pt idx="5">
                    <c:v>Spring</c:v>
                  </c:pt>
                </c:lvl>
                <c:lvl>
                  <c:pt idx="0">
                    <c:v>6th</c:v>
                  </c:pt>
                  <c:pt idx="2">
                    <c:v>7th</c:v>
                  </c:pt>
                  <c:pt idx="4">
                    <c:v>8th</c:v>
                  </c:pt>
                </c:lvl>
              </c:multiLvlStrCache>
            </c:multiLvlStrRef>
          </c:cat>
          <c:val>
            <c:numRef>
              <c:f>'[4. PR_FINAL_revised graphs.xlsx]data viz'!$B$16:$G$16</c:f>
              <c:numCache>
                <c:formatCode>0.00</c:formatCode>
                <c:ptCount val="6"/>
                <c:pt idx="0">
                  <c:v>62.38</c:v>
                </c:pt>
                <c:pt idx="1">
                  <c:v>62.38</c:v>
                </c:pt>
                <c:pt idx="2">
                  <c:v>62.38</c:v>
                </c:pt>
                <c:pt idx="3">
                  <c:v>62.38</c:v>
                </c:pt>
                <c:pt idx="4">
                  <c:v>62.38</c:v>
                </c:pt>
                <c:pt idx="5">
                  <c:v>62.38</c:v>
                </c:pt>
              </c:numCache>
            </c:numRef>
          </c:val>
          <c:smooth val="0"/>
          <c:extLst>
            <c:ext xmlns:c16="http://schemas.microsoft.com/office/drawing/2014/chart" uri="{C3380CC4-5D6E-409C-BE32-E72D297353CC}">
              <c16:uniqueId val="{00000001-6BF5-4A17-B029-F61F7AE17551}"/>
            </c:ext>
          </c:extLst>
        </c:ser>
        <c:ser>
          <c:idx val="1"/>
          <c:order val="1"/>
          <c:tx>
            <c:strRef>
              <c:f>'[4. PR_FINAL_revised graphs.xlsx]data viz'!$A$17</c:f>
              <c:strCache>
                <c:ptCount val="1"/>
                <c:pt idx="0">
                  <c:v>DM (298)</c:v>
                </c:pt>
              </c:strCache>
            </c:strRef>
          </c:tx>
          <c:spPr>
            <a:ln w="28575" cap="rnd">
              <a:solidFill>
                <a:schemeClr val="tx1"/>
              </a:solidFill>
              <a:round/>
            </a:ln>
            <a:effectLst/>
          </c:spPr>
          <c:marker>
            <c:symbol val="none"/>
          </c:marker>
          <c:dPt>
            <c:idx val="2"/>
            <c:marker>
              <c:symbol val="none"/>
            </c:marker>
            <c:bubble3D val="0"/>
            <c:spPr>
              <a:ln w="28575" cap="rnd">
                <a:solidFill>
                  <a:schemeClr val="tx1"/>
                </a:solidFill>
                <a:round/>
              </a:ln>
              <a:effectLst/>
            </c:spPr>
            <c:extLst>
              <c:ext xmlns:c16="http://schemas.microsoft.com/office/drawing/2014/chart" uri="{C3380CC4-5D6E-409C-BE32-E72D297353CC}">
                <c16:uniqueId val="{00000003-6BF5-4A17-B029-F61F7AE17551}"/>
              </c:ext>
            </c:extLst>
          </c:dPt>
          <c:dLbls>
            <c:dLbl>
              <c:idx val="5"/>
              <c:layout>
                <c:manualLayout>
                  <c:x val="0"/>
                  <c:y val="1.8281601439496177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6BF5-4A17-B029-F61F7AE175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'[4. PR_FINAL_revised graphs.xlsx]data viz'!$B$14:$G$15</c:f>
              <c:multiLvlStrCache>
                <c:ptCount val="6"/>
                <c:lvl>
                  <c:pt idx="0">
                    <c:v>Fall</c:v>
                  </c:pt>
                  <c:pt idx="1">
                    <c:v>Spring</c:v>
                  </c:pt>
                  <c:pt idx="2">
                    <c:v>Fall</c:v>
                  </c:pt>
                  <c:pt idx="3">
                    <c:v>Spring</c:v>
                  </c:pt>
                  <c:pt idx="4">
                    <c:v>Fall</c:v>
                  </c:pt>
                  <c:pt idx="5">
                    <c:v>Spring</c:v>
                  </c:pt>
                </c:lvl>
                <c:lvl>
                  <c:pt idx="0">
                    <c:v>6th</c:v>
                  </c:pt>
                  <c:pt idx="2">
                    <c:v>7th</c:v>
                  </c:pt>
                  <c:pt idx="4">
                    <c:v>8th</c:v>
                  </c:pt>
                </c:lvl>
              </c:multiLvlStrCache>
            </c:multiLvlStrRef>
          </c:cat>
          <c:val>
            <c:numRef>
              <c:f>'[4. PR_FINAL_revised graphs.xlsx]data viz'!$B$17:$G$17</c:f>
              <c:numCache>
                <c:formatCode>0.00</c:formatCode>
                <c:ptCount val="6"/>
                <c:pt idx="0">
                  <c:v>60.38</c:v>
                </c:pt>
                <c:pt idx="1">
                  <c:v>60.38</c:v>
                </c:pt>
                <c:pt idx="2">
                  <c:v>60.38</c:v>
                </c:pt>
                <c:pt idx="3">
                  <c:v>60.38</c:v>
                </c:pt>
                <c:pt idx="4">
                  <c:v>60.38</c:v>
                </c:pt>
                <c:pt idx="5">
                  <c:v>60.38</c:v>
                </c:pt>
              </c:numCache>
            </c:numRef>
          </c:val>
          <c:smooth val="0"/>
          <c:extLst>
            <c:ext xmlns:c16="http://schemas.microsoft.com/office/drawing/2014/chart" uri="{C3380CC4-5D6E-409C-BE32-E72D297353CC}">
              <c16:uniqueId val="{00000005-6BF5-4A17-B029-F61F7AE17551}"/>
            </c:ext>
          </c:extLst>
        </c:ser>
        <c:dLbls>
          <c:showLegendKey val="0"/>
          <c:showVal val="0"/>
          <c:showCatName val="0"/>
          <c:showSerName val="0"/>
          <c:showPercent val="0"/>
          <c:showBubbleSize val="0"/>
        </c:dLbls>
        <c:smooth val="0"/>
        <c:axId val="289441832"/>
        <c:axId val="289442224"/>
      </c:lineChart>
      <c:catAx>
        <c:axId val="2894418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t"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9442224"/>
        <c:crosses val="autoZero"/>
        <c:auto val="1"/>
        <c:lblAlgn val="ctr"/>
        <c:lblOffset val="100"/>
        <c:noMultiLvlLbl val="0"/>
      </c:catAx>
      <c:valAx>
        <c:axId val="289442224"/>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 of     </a:t>
                </a:r>
              </a:p>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Maximum</a:t>
                </a:r>
                <a:r>
                  <a:rPr lang="en-US" sz="900" baseline="0">
                    <a:latin typeface="Arial" panose="020B0604020202020204" pitchFamily="34" charset="0"/>
                    <a:cs typeface="Arial" panose="020B0604020202020204" pitchFamily="34" charset="0"/>
                  </a:rPr>
                  <a:t> </a:t>
                </a:r>
              </a:p>
              <a:p>
                <a:pPr>
                  <a:defRPr sz="900">
                    <a:latin typeface="Arial" panose="020B0604020202020204" pitchFamily="34" charset="0"/>
                    <a:cs typeface="Arial" panose="020B0604020202020204" pitchFamily="34" charset="0"/>
                  </a:defRPr>
                </a:pPr>
                <a:r>
                  <a:rPr lang="en-US" sz="900" baseline="0">
                    <a:latin typeface="Arial" panose="020B0604020202020204" pitchFamily="34" charset="0"/>
                    <a:cs typeface="Arial" panose="020B0604020202020204" pitchFamily="34" charset="0"/>
                  </a:rPr>
                  <a:t>Score</a:t>
                </a:r>
                <a:endParaRPr lang="en-US" sz="900">
                  <a:latin typeface="Arial" panose="020B0604020202020204" pitchFamily="34" charset="0"/>
                  <a:cs typeface="Arial" panose="020B0604020202020204" pitchFamily="34" charset="0"/>
                </a:endParaRPr>
              </a:p>
            </c:rich>
          </c:tx>
          <c:layout>
            <c:manualLayout>
              <c:xMode val="edge"/>
              <c:yMode val="edge"/>
              <c:x val="6.378065566245511E-3"/>
              <c:y val="0.1308596258362754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9441832"/>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latin typeface="Arial" panose="020B0604020202020204" pitchFamily="34" charset="0"/>
                <a:cs typeface="Arial" panose="020B0604020202020204" pitchFamily="34" charset="0"/>
              </a:rPr>
              <a:t>Cohort 4 Girls</a:t>
            </a:r>
          </a:p>
        </c:rich>
      </c:tx>
      <c:layout>
        <c:manualLayout>
          <c:xMode val="edge"/>
          <c:yMode val="edge"/>
          <c:x val="9.1816407564439054E-2"/>
          <c:y val="3.2051282051282048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031885155901631"/>
          <c:y val="0.14551315700921999"/>
          <c:w val="0.6688279577557309"/>
          <c:h val="0.65885456625614103"/>
        </c:manualLayout>
      </c:layout>
      <c:lineChart>
        <c:grouping val="standard"/>
        <c:varyColors val="0"/>
        <c:ser>
          <c:idx val="0"/>
          <c:order val="0"/>
          <c:tx>
            <c:strRef>
              <c:f>'[4. PR_FINAL_revised graphs.xlsx]data viz'!$A$22</c:f>
              <c:strCache>
                <c:ptCount val="1"/>
                <c:pt idx="0">
                  <c:v>SC (280)</c:v>
                </c:pt>
              </c:strCache>
            </c:strRef>
          </c:tx>
          <c:spPr>
            <a:ln w="28575" cap="rnd">
              <a:solidFill>
                <a:schemeClr val="bg1">
                  <a:lumMod val="50000"/>
                  <a:alpha val="50000"/>
                </a:schemeClr>
              </a:solidFill>
              <a:prstDash val="sysDash"/>
              <a:round/>
            </a:ln>
            <a:effectLst/>
          </c:spPr>
          <c:marker>
            <c:symbol val="none"/>
          </c:marker>
          <c:dLbls>
            <c:dLbl>
              <c:idx val="5"/>
              <c:layout>
                <c:manualLayout>
                  <c:x val="0"/>
                  <c:y val="-2.4305555555555618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D725-48FF-8EF4-F4E1B502CF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'[4. PR_FINAL_revised graphs.xlsx]data viz'!$B$20:$G$21</c:f>
              <c:multiLvlStrCache>
                <c:ptCount val="6"/>
                <c:lvl>
                  <c:pt idx="0">
                    <c:v>Fall</c:v>
                  </c:pt>
                  <c:pt idx="1">
                    <c:v>Spring</c:v>
                  </c:pt>
                  <c:pt idx="2">
                    <c:v>Fall</c:v>
                  </c:pt>
                  <c:pt idx="3">
                    <c:v>Spring</c:v>
                  </c:pt>
                  <c:pt idx="4">
                    <c:v>Fall</c:v>
                  </c:pt>
                  <c:pt idx="5">
                    <c:v>Spring</c:v>
                  </c:pt>
                </c:lvl>
                <c:lvl>
                  <c:pt idx="0">
                    <c:v>6th</c:v>
                  </c:pt>
                  <c:pt idx="2">
                    <c:v>7th</c:v>
                  </c:pt>
                  <c:pt idx="4">
                    <c:v>8th</c:v>
                  </c:pt>
                </c:lvl>
              </c:multiLvlStrCache>
            </c:multiLvlStrRef>
          </c:cat>
          <c:val>
            <c:numRef>
              <c:f>'[4. PR_FINAL_revised graphs.xlsx]data viz'!$B$22:$G$22</c:f>
              <c:numCache>
                <c:formatCode>0.00</c:formatCode>
                <c:ptCount val="6"/>
                <c:pt idx="0">
                  <c:v>62.38</c:v>
                </c:pt>
                <c:pt idx="1">
                  <c:v>62.38</c:v>
                </c:pt>
                <c:pt idx="2">
                  <c:v>62.38</c:v>
                </c:pt>
                <c:pt idx="3">
                  <c:v>62.38</c:v>
                </c:pt>
                <c:pt idx="4">
                  <c:v>62.38</c:v>
                </c:pt>
                <c:pt idx="5">
                  <c:v>62.38</c:v>
                </c:pt>
              </c:numCache>
            </c:numRef>
          </c:val>
          <c:smooth val="0"/>
          <c:extLst>
            <c:ext xmlns:c16="http://schemas.microsoft.com/office/drawing/2014/chart" uri="{C3380CC4-5D6E-409C-BE32-E72D297353CC}">
              <c16:uniqueId val="{00000001-D725-48FF-8EF4-F4E1B502CF08}"/>
            </c:ext>
          </c:extLst>
        </c:ser>
        <c:ser>
          <c:idx val="1"/>
          <c:order val="1"/>
          <c:tx>
            <c:strRef>
              <c:f>'[4. PR_FINAL_revised graphs.xlsx]data viz'!$A$23</c:f>
              <c:strCache>
                <c:ptCount val="1"/>
                <c:pt idx="0">
                  <c:v>DM (273)</c:v>
                </c:pt>
              </c:strCache>
            </c:strRef>
          </c:tx>
          <c:spPr>
            <a:ln w="28575" cap="rnd">
              <a:solidFill>
                <a:schemeClr val="tx1"/>
              </a:solidFill>
              <a:round/>
            </a:ln>
            <a:effectLst/>
          </c:spPr>
          <c:marker>
            <c:symbol val="none"/>
          </c:marker>
          <c:dLbls>
            <c:dLbl>
              <c:idx val="5"/>
              <c:layout>
                <c:manualLayout>
                  <c:x val="0"/>
                  <c:y val="1.4127935222672106E-2"/>
                </c:manualLayout>
              </c:layout>
              <c:dLblPos val="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D725-48FF-8EF4-F4E1B502CF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'[4. PR_FINAL_revised graphs.xlsx]data viz'!$B$20:$G$21</c:f>
              <c:multiLvlStrCache>
                <c:ptCount val="6"/>
                <c:lvl>
                  <c:pt idx="0">
                    <c:v>Fall</c:v>
                  </c:pt>
                  <c:pt idx="1">
                    <c:v>Spring</c:v>
                  </c:pt>
                  <c:pt idx="2">
                    <c:v>Fall</c:v>
                  </c:pt>
                  <c:pt idx="3">
                    <c:v>Spring</c:v>
                  </c:pt>
                  <c:pt idx="4">
                    <c:v>Fall</c:v>
                  </c:pt>
                  <c:pt idx="5">
                    <c:v>Spring</c:v>
                  </c:pt>
                </c:lvl>
                <c:lvl>
                  <c:pt idx="0">
                    <c:v>6th</c:v>
                  </c:pt>
                  <c:pt idx="2">
                    <c:v>7th</c:v>
                  </c:pt>
                  <c:pt idx="4">
                    <c:v>8th</c:v>
                  </c:pt>
                </c:lvl>
              </c:multiLvlStrCache>
            </c:multiLvlStrRef>
          </c:cat>
          <c:val>
            <c:numRef>
              <c:f>'[4. PR_FINAL_revised graphs.xlsx]data viz'!$B$23:$G$23</c:f>
              <c:numCache>
                <c:formatCode>0.00</c:formatCode>
                <c:ptCount val="6"/>
                <c:pt idx="0">
                  <c:v>60.38</c:v>
                </c:pt>
                <c:pt idx="1">
                  <c:v>60.38</c:v>
                </c:pt>
                <c:pt idx="2">
                  <c:v>60.38</c:v>
                </c:pt>
                <c:pt idx="3">
                  <c:v>60.38</c:v>
                </c:pt>
                <c:pt idx="4">
                  <c:v>60.38</c:v>
                </c:pt>
                <c:pt idx="5">
                  <c:v>60.38</c:v>
                </c:pt>
              </c:numCache>
            </c:numRef>
          </c:val>
          <c:smooth val="0"/>
          <c:extLst>
            <c:ext xmlns:c16="http://schemas.microsoft.com/office/drawing/2014/chart" uri="{C3380CC4-5D6E-409C-BE32-E72D297353CC}">
              <c16:uniqueId val="{00000003-D725-48FF-8EF4-F4E1B502CF08}"/>
            </c:ext>
          </c:extLst>
        </c:ser>
        <c:dLbls>
          <c:showLegendKey val="0"/>
          <c:showVal val="0"/>
          <c:showCatName val="0"/>
          <c:showSerName val="0"/>
          <c:showPercent val="0"/>
          <c:showBubbleSize val="0"/>
        </c:dLbls>
        <c:smooth val="0"/>
        <c:axId val="289443008"/>
        <c:axId val="289302008"/>
      </c:lineChart>
      <c:catAx>
        <c:axId val="28944300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9302008"/>
        <c:crosses val="autoZero"/>
        <c:auto val="0"/>
        <c:lblAlgn val="ctr"/>
        <c:lblOffset val="100"/>
        <c:noMultiLvlLbl val="0"/>
      </c:catAx>
      <c:valAx>
        <c:axId val="289302008"/>
        <c:scaling>
          <c:orientation val="minMax"/>
          <c:max val="100"/>
        </c:scaling>
        <c:delete val="1"/>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crossAx val="289443008"/>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0.38535</cdr:x>
      <cdr:y>0.02377</cdr:y>
    </cdr:from>
    <cdr:to>
      <cdr:x>0.4391</cdr:x>
      <cdr:y>0.08709</cdr:y>
    </cdr:to>
    <cdr:sp macro="" textlink="">
      <cdr:nvSpPr>
        <cdr:cNvPr id="6" name="Oval 5"/>
        <cdr:cNvSpPr/>
      </cdr:nvSpPr>
      <cdr:spPr>
        <a:xfrm xmlns:a="http://schemas.openxmlformats.org/drawingml/2006/main">
          <a:off x="1526902" y="77986"/>
          <a:ext cx="212998" cy="207764"/>
        </a:xfrm>
        <a:prstGeom xmlns:a="http://schemas.openxmlformats.org/drawingml/2006/main" prst="ellipse">
          <a:avLst/>
        </a:prstGeom>
        <a:solidFill xmlns:a="http://schemas.openxmlformats.org/drawingml/2006/main">
          <a:schemeClr val="bg1">
            <a:lumMod val="75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solidFill>
              <a:schemeClr val="tx1"/>
            </a:solidFill>
          </a:endParaRPr>
        </a:p>
      </cdr:txBody>
    </cdr:sp>
  </cdr:relSizeAnchor>
  <cdr:relSizeAnchor xmlns:cdr="http://schemas.openxmlformats.org/drawingml/2006/chartDrawing">
    <cdr:from>
      <cdr:x>0.01192</cdr:x>
      <cdr:y>0.01609</cdr:y>
    </cdr:from>
    <cdr:to>
      <cdr:x>0.1958</cdr:x>
      <cdr:y>0.31523</cdr:y>
    </cdr:to>
    <cdr:sp macro="" textlink="">
      <cdr:nvSpPr>
        <cdr:cNvPr id="2" name="TextBox 1"/>
        <cdr:cNvSpPr txBox="1"/>
      </cdr:nvSpPr>
      <cdr:spPr>
        <a:xfrm xmlns:a="http://schemas.openxmlformats.org/drawingml/2006/main">
          <a:off x="48668" y="52251"/>
          <a:ext cx="751056" cy="9717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Boys,</a:t>
          </a:r>
          <a:r>
            <a:rPr lang="en-US" sz="1000" b="1" baseline="0">
              <a:latin typeface="Arial" panose="020B0604020202020204" pitchFamily="34" charset="0"/>
              <a:cs typeface="Arial" panose="020B0604020202020204" pitchFamily="34" charset="0"/>
            </a:rPr>
            <a:t> Cohorts   3   and  4</a:t>
          </a:r>
          <a:endParaRPr lang="en-US" sz="10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0.26335</cdr:x>
      <cdr:y>0.02395</cdr:y>
    </cdr:from>
    <cdr:to>
      <cdr:x>0.31811</cdr:x>
      <cdr:y>0.08709</cdr:y>
    </cdr:to>
    <cdr:sp macro="" textlink="">
      <cdr:nvSpPr>
        <cdr:cNvPr id="4" name="Oval 3"/>
        <cdr:cNvSpPr/>
      </cdr:nvSpPr>
      <cdr:spPr>
        <a:xfrm xmlns:a="http://schemas.openxmlformats.org/drawingml/2006/main">
          <a:off x="1043501" y="78575"/>
          <a:ext cx="216973" cy="207175"/>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900">
            <a:solidFill>
              <a:schemeClr val="tx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0.36787</cdr:x>
      <cdr:y>0.02572</cdr:y>
    </cdr:from>
    <cdr:to>
      <cdr:x>0.41428</cdr:x>
      <cdr:y>0.0839</cdr:y>
    </cdr:to>
    <cdr:sp macro="" textlink="">
      <cdr:nvSpPr>
        <cdr:cNvPr id="6" name="Oval 5"/>
        <cdr:cNvSpPr/>
      </cdr:nvSpPr>
      <cdr:spPr>
        <a:xfrm xmlns:a="http://schemas.openxmlformats.org/drawingml/2006/main">
          <a:off x="1508357" y="84696"/>
          <a:ext cx="190268" cy="191529"/>
        </a:xfrm>
        <a:prstGeom xmlns:a="http://schemas.openxmlformats.org/drawingml/2006/main" prst="ellipse">
          <a:avLst/>
        </a:prstGeom>
        <a:solidFill xmlns:a="http://schemas.openxmlformats.org/drawingml/2006/main">
          <a:schemeClr val="bg1">
            <a:lumMod val="75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solidFill>
              <a:schemeClr val="tx1"/>
            </a:solidFill>
          </a:endParaRPr>
        </a:p>
      </cdr:txBody>
    </cdr:sp>
  </cdr:relSizeAnchor>
  <cdr:relSizeAnchor xmlns:cdr="http://schemas.openxmlformats.org/drawingml/2006/chartDrawing">
    <cdr:from>
      <cdr:x>0.01192</cdr:x>
      <cdr:y>0.01609</cdr:y>
    </cdr:from>
    <cdr:to>
      <cdr:x>0.1958</cdr:x>
      <cdr:y>0.31523</cdr:y>
    </cdr:to>
    <cdr:sp macro="" textlink="">
      <cdr:nvSpPr>
        <cdr:cNvPr id="2" name="TextBox 1"/>
        <cdr:cNvSpPr txBox="1"/>
      </cdr:nvSpPr>
      <cdr:spPr>
        <a:xfrm xmlns:a="http://schemas.openxmlformats.org/drawingml/2006/main">
          <a:off x="48668" y="52251"/>
          <a:ext cx="751056" cy="9717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Girls,</a:t>
          </a:r>
          <a:r>
            <a:rPr lang="en-US" sz="1000" b="1" baseline="0">
              <a:latin typeface="Arial" panose="020B0604020202020204" pitchFamily="34" charset="0"/>
              <a:cs typeface="Arial" panose="020B0604020202020204" pitchFamily="34" charset="0"/>
            </a:rPr>
            <a:t> Cohorts   3   and  4</a:t>
          </a:r>
          <a:endParaRPr lang="en-US" sz="10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0.2532</cdr:x>
      <cdr:y>0.02494</cdr:y>
    </cdr:from>
    <cdr:to>
      <cdr:x>0.30045</cdr:x>
      <cdr:y>0.08197</cdr:y>
    </cdr:to>
    <cdr:sp macro="" textlink="">
      <cdr:nvSpPr>
        <cdr:cNvPr id="4" name="Oval 3"/>
        <cdr:cNvSpPr/>
      </cdr:nvSpPr>
      <cdr:spPr>
        <a:xfrm xmlns:a="http://schemas.openxmlformats.org/drawingml/2006/main">
          <a:off x="1038156" y="82113"/>
          <a:ext cx="193743" cy="187761"/>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900">
            <a:solidFill>
              <a:schemeClr val="tx1"/>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0.38535</cdr:x>
      <cdr:y>0.0228</cdr:y>
    </cdr:from>
    <cdr:to>
      <cdr:x>0.43349</cdr:x>
      <cdr:y>0.08129</cdr:y>
    </cdr:to>
    <cdr:sp macro="" textlink="">
      <cdr:nvSpPr>
        <cdr:cNvPr id="6" name="Oval 5"/>
        <cdr:cNvSpPr/>
      </cdr:nvSpPr>
      <cdr:spPr>
        <a:xfrm xmlns:a="http://schemas.openxmlformats.org/drawingml/2006/main">
          <a:off x="1526902" y="74811"/>
          <a:ext cx="190773" cy="191889"/>
        </a:xfrm>
        <a:prstGeom xmlns:a="http://schemas.openxmlformats.org/drawingml/2006/main" prst="ellipse">
          <a:avLst/>
        </a:prstGeom>
        <a:solidFill xmlns:a="http://schemas.openxmlformats.org/drawingml/2006/main">
          <a:schemeClr val="bg1">
            <a:lumMod val="75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solidFill>
              <a:schemeClr val="tx1"/>
            </a:solidFill>
          </a:endParaRPr>
        </a:p>
      </cdr:txBody>
    </cdr:sp>
  </cdr:relSizeAnchor>
  <cdr:relSizeAnchor xmlns:cdr="http://schemas.openxmlformats.org/drawingml/2006/chartDrawing">
    <cdr:from>
      <cdr:x>0.01192</cdr:x>
      <cdr:y>0.01609</cdr:y>
    </cdr:from>
    <cdr:to>
      <cdr:x>0.1958</cdr:x>
      <cdr:y>0.31523</cdr:y>
    </cdr:to>
    <cdr:sp macro="" textlink="">
      <cdr:nvSpPr>
        <cdr:cNvPr id="2" name="TextBox 1"/>
        <cdr:cNvSpPr txBox="1"/>
      </cdr:nvSpPr>
      <cdr:spPr>
        <a:xfrm xmlns:a="http://schemas.openxmlformats.org/drawingml/2006/main">
          <a:off x="48668" y="52251"/>
          <a:ext cx="751056" cy="9717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Boys,</a:t>
          </a:r>
          <a:r>
            <a:rPr lang="en-US" sz="1000" b="1" baseline="0">
              <a:latin typeface="Arial" panose="020B0604020202020204" pitchFamily="34" charset="0"/>
              <a:cs typeface="Arial" panose="020B0604020202020204" pitchFamily="34" charset="0"/>
            </a:rPr>
            <a:t> Cohorts   3   and  4</a:t>
          </a:r>
          <a:endParaRPr lang="en-US" sz="10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0.26415</cdr:x>
      <cdr:y>0.02298</cdr:y>
    </cdr:from>
    <cdr:to>
      <cdr:x>0.3125</cdr:x>
      <cdr:y>0.08032</cdr:y>
    </cdr:to>
    <cdr:sp macro="" textlink="">
      <cdr:nvSpPr>
        <cdr:cNvPr id="4" name="Oval 3"/>
        <cdr:cNvSpPr/>
      </cdr:nvSpPr>
      <cdr:spPr>
        <a:xfrm xmlns:a="http://schemas.openxmlformats.org/drawingml/2006/main">
          <a:off x="1046676" y="75401"/>
          <a:ext cx="191573" cy="188124"/>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900">
            <a:solidFill>
              <a:schemeClr val="tx1"/>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0.3654</cdr:x>
      <cdr:y>0.02348</cdr:y>
    </cdr:from>
    <cdr:to>
      <cdr:x>0.41573</cdr:x>
      <cdr:y>0.08428</cdr:y>
    </cdr:to>
    <cdr:sp macro="" textlink="">
      <cdr:nvSpPr>
        <cdr:cNvPr id="6" name="Oval 5"/>
        <cdr:cNvSpPr/>
      </cdr:nvSpPr>
      <cdr:spPr>
        <a:xfrm xmlns:a="http://schemas.openxmlformats.org/drawingml/2006/main">
          <a:off x="1498226" y="77318"/>
          <a:ext cx="206364" cy="200173"/>
        </a:xfrm>
        <a:prstGeom xmlns:a="http://schemas.openxmlformats.org/drawingml/2006/main" prst="ellipse">
          <a:avLst/>
        </a:prstGeom>
        <a:solidFill xmlns:a="http://schemas.openxmlformats.org/drawingml/2006/main">
          <a:schemeClr val="bg1">
            <a:lumMod val="75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solidFill>
              <a:schemeClr val="tx1"/>
            </a:solidFill>
          </a:endParaRPr>
        </a:p>
      </cdr:txBody>
    </cdr:sp>
  </cdr:relSizeAnchor>
  <cdr:relSizeAnchor xmlns:cdr="http://schemas.openxmlformats.org/drawingml/2006/chartDrawing">
    <cdr:from>
      <cdr:x>0.01192</cdr:x>
      <cdr:y>0.01609</cdr:y>
    </cdr:from>
    <cdr:to>
      <cdr:x>0.1958</cdr:x>
      <cdr:y>0.31523</cdr:y>
    </cdr:to>
    <cdr:sp macro="" textlink="">
      <cdr:nvSpPr>
        <cdr:cNvPr id="2" name="TextBox 1"/>
        <cdr:cNvSpPr txBox="1"/>
      </cdr:nvSpPr>
      <cdr:spPr>
        <a:xfrm xmlns:a="http://schemas.openxmlformats.org/drawingml/2006/main">
          <a:off x="48668" y="52251"/>
          <a:ext cx="751056" cy="9717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Girls,</a:t>
          </a:r>
          <a:r>
            <a:rPr lang="en-US" sz="1000" b="1" baseline="0">
              <a:latin typeface="Arial" panose="020B0604020202020204" pitchFamily="34" charset="0"/>
              <a:cs typeface="Arial" panose="020B0604020202020204" pitchFamily="34" charset="0"/>
            </a:rPr>
            <a:t> Cohorts   3   and  4</a:t>
          </a:r>
          <a:endParaRPr lang="en-US" sz="10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0.24996</cdr:x>
      <cdr:y>0.02206</cdr:y>
    </cdr:from>
    <cdr:to>
      <cdr:x>0.29843</cdr:x>
      <cdr:y>0.08107</cdr:y>
    </cdr:to>
    <cdr:sp macro="" textlink="">
      <cdr:nvSpPr>
        <cdr:cNvPr id="4" name="Oval 3"/>
        <cdr:cNvSpPr/>
      </cdr:nvSpPr>
      <cdr:spPr>
        <a:xfrm xmlns:a="http://schemas.openxmlformats.org/drawingml/2006/main">
          <a:off x="1024868" y="72625"/>
          <a:ext cx="198735" cy="194295"/>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900">
            <a:solidFill>
              <a:schemeClr val="tx1"/>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0.38299</cdr:x>
      <cdr:y>0.02183</cdr:y>
    </cdr:from>
    <cdr:to>
      <cdr:x>0.43539</cdr:x>
      <cdr:y>0.09039</cdr:y>
    </cdr:to>
    <cdr:sp macro="" textlink="">
      <cdr:nvSpPr>
        <cdr:cNvPr id="6" name="Oval 5"/>
        <cdr:cNvSpPr/>
      </cdr:nvSpPr>
      <cdr:spPr>
        <a:xfrm xmlns:a="http://schemas.openxmlformats.org/drawingml/2006/main">
          <a:off x="1524840" y="71611"/>
          <a:ext cx="208636" cy="224951"/>
        </a:xfrm>
        <a:prstGeom xmlns:a="http://schemas.openxmlformats.org/drawingml/2006/main" prst="ellipse">
          <a:avLst/>
        </a:prstGeom>
        <a:solidFill xmlns:a="http://schemas.openxmlformats.org/drawingml/2006/main">
          <a:schemeClr val="bg1">
            <a:lumMod val="75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solidFill>
              <a:schemeClr val="tx1"/>
            </a:solidFill>
          </a:endParaRPr>
        </a:p>
      </cdr:txBody>
    </cdr:sp>
  </cdr:relSizeAnchor>
  <cdr:relSizeAnchor xmlns:cdr="http://schemas.openxmlformats.org/drawingml/2006/chartDrawing">
    <cdr:from>
      <cdr:x>0.01192</cdr:x>
      <cdr:y>0.01609</cdr:y>
    </cdr:from>
    <cdr:to>
      <cdr:x>0.1958</cdr:x>
      <cdr:y>0.31523</cdr:y>
    </cdr:to>
    <cdr:sp macro="" textlink="">
      <cdr:nvSpPr>
        <cdr:cNvPr id="2" name="TextBox 1"/>
        <cdr:cNvSpPr txBox="1"/>
      </cdr:nvSpPr>
      <cdr:spPr>
        <a:xfrm xmlns:a="http://schemas.openxmlformats.org/drawingml/2006/main">
          <a:off x="48668" y="52251"/>
          <a:ext cx="751056" cy="9717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Boys,</a:t>
          </a:r>
          <a:r>
            <a:rPr lang="en-US" sz="1000" b="1" baseline="0">
              <a:latin typeface="Arial" panose="020B0604020202020204" pitchFamily="34" charset="0"/>
              <a:cs typeface="Arial" panose="020B0604020202020204" pitchFamily="34" charset="0"/>
            </a:rPr>
            <a:t> Cohorts   3   and  4</a:t>
          </a:r>
          <a:endParaRPr lang="en-US" sz="10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0.26343</cdr:x>
      <cdr:y>0.02201</cdr:y>
    </cdr:from>
    <cdr:to>
      <cdr:x>0.31745</cdr:x>
      <cdr:y>0.09254</cdr:y>
    </cdr:to>
    <cdr:sp macro="" textlink="">
      <cdr:nvSpPr>
        <cdr:cNvPr id="4" name="Oval 3"/>
        <cdr:cNvSpPr/>
      </cdr:nvSpPr>
      <cdr:spPr>
        <a:xfrm xmlns:a="http://schemas.openxmlformats.org/drawingml/2006/main">
          <a:off x="1048814" y="72201"/>
          <a:ext cx="215105" cy="231422"/>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900">
            <a:solidFill>
              <a:schemeClr val="tx1"/>
            </a:solidFill>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0.36565</cdr:x>
      <cdr:y>0.0229</cdr:y>
    </cdr:from>
    <cdr:to>
      <cdr:x>0.4202</cdr:x>
      <cdr:y>0.09254</cdr:y>
    </cdr:to>
    <cdr:sp macro="" textlink="">
      <cdr:nvSpPr>
        <cdr:cNvPr id="6" name="Oval 5"/>
        <cdr:cNvSpPr/>
      </cdr:nvSpPr>
      <cdr:spPr>
        <a:xfrm xmlns:a="http://schemas.openxmlformats.org/drawingml/2006/main">
          <a:off x="1499236" y="75141"/>
          <a:ext cx="223649" cy="228482"/>
        </a:xfrm>
        <a:prstGeom xmlns:a="http://schemas.openxmlformats.org/drawingml/2006/main" prst="ellipse">
          <a:avLst/>
        </a:prstGeom>
        <a:solidFill xmlns:a="http://schemas.openxmlformats.org/drawingml/2006/main">
          <a:schemeClr val="bg1">
            <a:lumMod val="75000"/>
          </a:schemeClr>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solidFill>
              <a:schemeClr val="tx1"/>
            </a:solidFill>
          </a:endParaRPr>
        </a:p>
      </cdr:txBody>
    </cdr:sp>
  </cdr:relSizeAnchor>
  <cdr:relSizeAnchor xmlns:cdr="http://schemas.openxmlformats.org/drawingml/2006/chartDrawing">
    <cdr:from>
      <cdr:x>0.01192</cdr:x>
      <cdr:y>0.01609</cdr:y>
    </cdr:from>
    <cdr:to>
      <cdr:x>0.1958</cdr:x>
      <cdr:y>0.31523</cdr:y>
    </cdr:to>
    <cdr:sp macro="" textlink="">
      <cdr:nvSpPr>
        <cdr:cNvPr id="2" name="TextBox 1"/>
        <cdr:cNvSpPr txBox="1"/>
      </cdr:nvSpPr>
      <cdr:spPr>
        <a:xfrm xmlns:a="http://schemas.openxmlformats.org/drawingml/2006/main">
          <a:off x="48668" y="52251"/>
          <a:ext cx="751056" cy="9717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1">
              <a:latin typeface="Arial" panose="020B0604020202020204" pitchFamily="34" charset="0"/>
              <a:cs typeface="Arial" panose="020B0604020202020204" pitchFamily="34" charset="0"/>
            </a:rPr>
            <a:t>Girls,</a:t>
          </a:r>
          <a:r>
            <a:rPr lang="en-US" sz="1000" b="1" baseline="0">
              <a:latin typeface="Arial" panose="020B0604020202020204" pitchFamily="34" charset="0"/>
              <a:cs typeface="Arial" panose="020B0604020202020204" pitchFamily="34" charset="0"/>
            </a:rPr>
            <a:t> Cohorts   3   and  4</a:t>
          </a:r>
          <a:endParaRPr lang="en-US" sz="10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0.24718</cdr:x>
      <cdr:y>0.02093</cdr:y>
    </cdr:from>
    <cdr:to>
      <cdr:x>0.3074</cdr:x>
      <cdr:y>0.09039</cdr:y>
    </cdr:to>
    <cdr:sp macro="" textlink="">
      <cdr:nvSpPr>
        <cdr:cNvPr id="4" name="Oval 3"/>
        <cdr:cNvSpPr/>
      </cdr:nvSpPr>
      <cdr:spPr>
        <a:xfrm xmlns:a="http://schemas.openxmlformats.org/drawingml/2006/main">
          <a:off x="1013492" y="68670"/>
          <a:ext cx="246897" cy="227892"/>
        </a:xfrm>
        <a:prstGeom xmlns:a="http://schemas.openxmlformats.org/drawingml/2006/main" prst="ellipse">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900">
            <a:solidFill>
              <a:schemeClr val="tx1"/>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0.002</cdr:x>
      <cdr:y>0.09039</cdr:y>
    </cdr:from>
    <cdr:to>
      <cdr:x>0.27515</cdr:x>
      <cdr:y>0.23491</cdr:y>
    </cdr:to>
    <cdr:sp macro="" textlink="">
      <cdr:nvSpPr>
        <cdr:cNvPr id="9" name="TextBox 8">
          <a:extLst xmlns:a="http://schemas.openxmlformats.org/drawingml/2006/main">
            <a:ext uri="{FF2B5EF4-FFF2-40B4-BE49-F238E27FC236}">
              <a16:creationId xmlns:a16="http://schemas.microsoft.com/office/drawing/2014/main" id="{4665124B-6CEB-4A29-A4AB-7EF77080C98B}"/>
            </a:ext>
          </a:extLst>
        </cdr:cNvPr>
        <cdr:cNvSpPr txBox="1"/>
      </cdr:nvSpPr>
      <cdr:spPr>
        <a:xfrm xmlns:a="http://schemas.openxmlformats.org/drawingml/2006/main">
          <a:off x="9071" y="249628"/>
          <a:ext cx="1240970" cy="3991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latin typeface="Arial" panose="020B0604020202020204" pitchFamily="34" charset="0"/>
              <a:cs typeface="Arial" panose="020B0604020202020204" pitchFamily="34" charset="0"/>
            </a:rPr>
            <a:t>Teen Dating Violence</a:t>
          </a:r>
        </a:p>
        <a:p xmlns:a="http://schemas.openxmlformats.org/drawingml/2006/main">
          <a:r>
            <a:rPr lang="en-US" sz="1000">
              <a:latin typeface="Arial" panose="020B0604020202020204" pitchFamily="34" charset="0"/>
              <a:cs typeface="Arial" panose="020B0604020202020204" pitchFamily="34" charset="0"/>
            </a:rPr>
            <a:t>Perpetration</a:t>
          </a:r>
        </a:p>
      </cdr:txBody>
    </cdr:sp>
  </cdr:relSizeAnchor>
  <cdr:relSizeAnchor xmlns:cdr="http://schemas.openxmlformats.org/drawingml/2006/chartDrawing">
    <cdr:from>
      <cdr:x>0</cdr:x>
      <cdr:y>0.31401</cdr:y>
    </cdr:from>
    <cdr:to>
      <cdr:x>0.27315</cdr:x>
      <cdr:y>0.45854</cdr:y>
    </cdr:to>
    <cdr:sp macro="" textlink="">
      <cdr:nvSpPr>
        <cdr:cNvPr id="11" name="TextBox 1">
          <a:extLst xmlns:a="http://schemas.openxmlformats.org/drawingml/2006/main">
            <a:ext uri="{FF2B5EF4-FFF2-40B4-BE49-F238E27FC236}">
              <a16:creationId xmlns:a16="http://schemas.microsoft.com/office/drawing/2014/main" id="{5D38C629-5940-48E0-BD59-4F736A97BBFE}"/>
            </a:ext>
          </a:extLst>
        </cdr:cNvPr>
        <cdr:cNvSpPr txBox="1"/>
      </cdr:nvSpPr>
      <cdr:spPr>
        <a:xfrm xmlns:a="http://schemas.openxmlformats.org/drawingml/2006/main">
          <a:off x="0" y="867229"/>
          <a:ext cx="1240970" cy="3991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Arial" panose="020B0604020202020204" pitchFamily="34" charset="0"/>
              <a:cs typeface="Arial" panose="020B0604020202020204" pitchFamily="34" charset="0"/>
            </a:rPr>
            <a:t>Teen Dating Violence</a:t>
          </a:r>
        </a:p>
        <a:p xmlns:a="http://schemas.openxmlformats.org/drawingml/2006/main">
          <a:r>
            <a:rPr lang="en-US" sz="1000">
              <a:latin typeface="Arial" panose="020B0604020202020204" pitchFamily="34" charset="0"/>
              <a:cs typeface="Arial" panose="020B0604020202020204" pitchFamily="34" charset="0"/>
            </a:rPr>
            <a:t>Victimization</a:t>
          </a:r>
        </a:p>
      </cdr:txBody>
    </cdr:sp>
  </cdr:relSizeAnchor>
  <cdr:relSizeAnchor xmlns:cdr="http://schemas.openxmlformats.org/drawingml/2006/chartDrawing">
    <cdr:from>
      <cdr:x>0</cdr:x>
      <cdr:y>0.50781</cdr:y>
    </cdr:from>
    <cdr:to>
      <cdr:x>0.27315</cdr:x>
      <cdr:y>0.65233</cdr:y>
    </cdr:to>
    <cdr:sp macro="" textlink="">
      <cdr:nvSpPr>
        <cdr:cNvPr id="12" name="TextBox 1">
          <a:extLst xmlns:a="http://schemas.openxmlformats.org/drawingml/2006/main">
            <a:ext uri="{FF2B5EF4-FFF2-40B4-BE49-F238E27FC236}">
              <a16:creationId xmlns:a16="http://schemas.microsoft.com/office/drawing/2014/main" id="{5D38C629-5940-48E0-BD59-4F736A97BBFE}"/>
            </a:ext>
          </a:extLst>
        </cdr:cNvPr>
        <cdr:cNvSpPr txBox="1"/>
      </cdr:nvSpPr>
      <cdr:spPr>
        <a:xfrm xmlns:a="http://schemas.openxmlformats.org/drawingml/2006/main">
          <a:off x="0" y="1402442"/>
          <a:ext cx="1240970" cy="39914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Arial" panose="020B0604020202020204" pitchFamily="34" charset="0"/>
              <a:cs typeface="Arial" panose="020B0604020202020204" pitchFamily="34" charset="0"/>
            </a:rPr>
            <a:t>Negative Conflict</a:t>
          </a:r>
        </a:p>
        <a:p xmlns:a="http://schemas.openxmlformats.org/drawingml/2006/main">
          <a:r>
            <a:rPr lang="en-US" sz="1000">
              <a:latin typeface="Arial" panose="020B0604020202020204" pitchFamily="34" charset="0"/>
              <a:cs typeface="Arial" panose="020B0604020202020204" pitchFamily="34" charset="0"/>
            </a:rPr>
            <a:t>Strategies</a:t>
          </a:r>
        </a:p>
      </cdr:txBody>
    </cdr:sp>
  </cdr:relSizeAnchor>
  <cdr:relSizeAnchor xmlns:cdr="http://schemas.openxmlformats.org/drawingml/2006/chartDrawing">
    <cdr:from>
      <cdr:x>0</cdr:x>
      <cdr:y>0.70817</cdr:y>
    </cdr:from>
    <cdr:to>
      <cdr:x>0.27315</cdr:x>
      <cdr:y>0.81958</cdr:y>
    </cdr:to>
    <cdr:sp macro="" textlink="">
      <cdr:nvSpPr>
        <cdr:cNvPr id="13" name="TextBox 1">
          <a:extLst xmlns:a="http://schemas.openxmlformats.org/drawingml/2006/main">
            <a:ext uri="{FF2B5EF4-FFF2-40B4-BE49-F238E27FC236}">
              <a16:creationId xmlns:a16="http://schemas.microsoft.com/office/drawing/2014/main" id="{D216D5AF-FC86-482E-B870-2C8D24F304A7}"/>
            </a:ext>
          </a:extLst>
        </cdr:cNvPr>
        <cdr:cNvSpPr txBox="1"/>
      </cdr:nvSpPr>
      <cdr:spPr>
        <a:xfrm xmlns:a="http://schemas.openxmlformats.org/drawingml/2006/main">
          <a:off x="0" y="1955800"/>
          <a:ext cx="1240970" cy="307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Arial" panose="020B0604020202020204" pitchFamily="34" charset="0"/>
              <a:cs typeface="Arial" panose="020B0604020202020204" pitchFamily="34" charset="0"/>
            </a:rPr>
            <a:t>Positive </a:t>
          </a:r>
        </a:p>
        <a:p xmlns:a="http://schemas.openxmlformats.org/drawingml/2006/main">
          <a:r>
            <a:rPr lang="en-US" sz="1000">
              <a:latin typeface="Arial" panose="020B0604020202020204" pitchFamily="34" charset="0"/>
              <a:cs typeface="Arial" panose="020B0604020202020204" pitchFamily="34" charset="0"/>
            </a:rPr>
            <a:t>Relationships</a:t>
          </a:r>
        </a:p>
      </cdr:txBody>
    </cdr:sp>
  </cdr:relSizeAnchor>
</c:userShapes>
</file>

<file path=word/drawings/drawing8.xml><?xml version="1.0" encoding="utf-8"?>
<c:userShapes xmlns:c="http://schemas.openxmlformats.org/drawingml/2006/chart">
  <cdr:relSizeAnchor xmlns:cdr="http://schemas.openxmlformats.org/drawingml/2006/chartDrawing">
    <cdr:from>
      <cdr:x>0.23394</cdr:x>
      <cdr:y>0.94346</cdr:y>
    </cdr:from>
    <cdr:to>
      <cdr:x>0.29766</cdr:x>
      <cdr:y>0.95618</cdr:y>
    </cdr:to>
    <cdr:sp macro="" textlink="">
      <cdr:nvSpPr>
        <cdr:cNvPr id="2" name="TextBox 1"/>
        <cdr:cNvSpPr txBox="1"/>
      </cdr:nvSpPr>
      <cdr:spPr>
        <a:xfrm xmlns:a="http://schemas.openxmlformats.org/drawingml/2006/main">
          <a:off x="1118870" y="3390900"/>
          <a:ext cx="3048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6th</a:t>
          </a:r>
        </a:p>
      </cdr:txBody>
    </cdr:sp>
  </cdr:relSizeAnchor>
</c:userShapes>
</file>

<file path=word/drawings/drawing9.xml><?xml version="1.0" encoding="utf-8"?>
<c:userShapes xmlns:c="http://schemas.openxmlformats.org/drawingml/2006/chart">
  <cdr:relSizeAnchor xmlns:cdr="http://schemas.openxmlformats.org/drawingml/2006/chartDrawing">
    <cdr:from>
      <cdr:x>0.70513</cdr:x>
      <cdr:y>0.33174</cdr:y>
    </cdr:from>
    <cdr:to>
      <cdr:x>0.96474</cdr:x>
      <cdr:y>0.41369</cdr:y>
    </cdr:to>
    <cdr:sp macro="" textlink="">
      <cdr:nvSpPr>
        <cdr:cNvPr id="3" name="TextBox 2"/>
        <cdr:cNvSpPr txBox="1"/>
      </cdr:nvSpPr>
      <cdr:spPr>
        <a:xfrm xmlns:a="http://schemas.openxmlformats.org/drawingml/2006/main">
          <a:off x="2205939" y="922857"/>
          <a:ext cx="812168" cy="2279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SC (303)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6EF5-35BC-4F4C-B849-49BF920B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12779</Words>
  <Characters>72843</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Vivolo, Alana (CDC/ONDIEH/NCIPC)</dc:creator>
  <cp:keywords/>
  <dc:description/>
  <cp:lastModifiedBy>Niolon, Phyllis Holditch (CDC/ONDIEH/NCIPC)</cp:lastModifiedBy>
  <cp:revision>5</cp:revision>
  <dcterms:created xsi:type="dcterms:W3CDTF">2019-05-07T12:16:00Z</dcterms:created>
  <dcterms:modified xsi:type="dcterms:W3CDTF">2019-05-07T12:40:00Z</dcterms:modified>
</cp:coreProperties>
</file>