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CE" w:rsidRPr="00520C33" w:rsidRDefault="00A17FCE" w:rsidP="00A17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0C33">
        <w:rPr>
          <w:rFonts w:ascii="Times New Roman" w:hAnsi="Times New Roman" w:cs="Times New Roman"/>
          <w:b/>
          <w:sz w:val="20"/>
          <w:szCs w:val="20"/>
        </w:rPr>
        <w:t xml:space="preserve">Supplemental Table S5: </w:t>
      </w:r>
      <w:r w:rsidRPr="00520C33">
        <w:rPr>
          <w:rFonts w:ascii="Times New Roman" w:hAnsi="Times New Roman" w:cs="Times New Roman"/>
          <w:b/>
          <w:i/>
          <w:sz w:val="20"/>
          <w:szCs w:val="20"/>
        </w:rPr>
        <w:t>HLA-DPA1</w:t>
      </w:r>
      <w:r w:rsidRPr="00520C33">
        <w:rPr>
          <w:rFonts w:ascii="Times New Roman" w:hAnsi="Times New Roman" w:cs="Times New Roman"/>
          <w:b/>
          <w:sz w:val="20"/>
          <w:szCs w:val="20"/>
        </w:rPr>
        <w:t xml:space="preserve"> Allele Cumulative Frequency</w:t>
      </w:r>
      <w:r w:rsidR="00301EEE">
        <w:rPr>
          <w:rFonts w:ascii="Times New Roman" w:hAnsi="Times New Roman" w:cs="Times New Roman"/>
          <w:b/>
          <w:sz w:val="20"/>
          <w:szCs w:val="20"/>
        </w:rPr>
        <w:t>.</w:t>
      </w:r>
    </w:p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6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980"/>
        <w:gridCol w:w="1033"/>
        <w:gridCol w:w="981"/>
        <w:gridCol w:w="981"/>
        <w:gridCol w:w="1033"/>
        <w:gridCol w:w="981"/>
        <w:gridCol w:w="933"/>
        <w:gridCol w:w="981"/>
        <w:gridCol w:w="981"/>
      </w:tblGrid>
      <w:tr w:rsidR="00A17FCE" w:rsidRPr="00C66061" w:rsidTr="00520C33">
        <w:trPr>
          <w:trHeight w:val="300"/>
          <w:jc w:val="center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DPA1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UK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Sweden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Gambia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7FCE" w:rsidRPr="00C66061" w:rsidRDefault="00A17FC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hAnsi="Times New Roman" w:cs="Times New Roman"/>
                <w:b/>
                <w:sz w:val="20"/>
                <w:szCs w:val="20"/>
              </w:rPr>
              <w:t>Mexico</w:t>
            </w:r>
          </w:p>
        </w:tc>
      </w:tr>
      <w:tr w:rsidR="00A17FCE" w:rsidRPr="00C66061" w:rsidTr="00520C33">
        <w:trPr>
          <w:trHeight w:val="300"/>
          <w:jc w:val="center"/>
        </w:trPr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:rsidR="00A17FCE" w:rsidRPr="00A17FCE" w:rsidRDefault="00A17FC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*01:03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78.100%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86.500%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81.800%</w:t>
            </w:r>
          </w:p>
        </w:tc>
        <w:tc>
          <w:tcPr>
            <w:tcW w:w="981" w:type="dxa"/>
            <w:tcBorders>
              <w:top w:val="single" w:sz="4" w:space="0" w:color="auto"/>
            </w:tcBorders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21.200%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23.500%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43.800%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40.300%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59.300%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86.000%</w:t>
            </w:r>
          </w:p>
        </w:tc>
      </w:tr>
      <w:tr w:rsidR="00A17FCE" w:rsidRPr="00C66061" w:rsidTr="00520C33">
        <w:trPr>
          <w:trHeight w:val="300"/>
          <w:jc w:val="center"/>
        </w:trPr>
        <w:tc>
          <w:tcPr>
            <w:tcW w:w="1283" w:type="dxa"/>
            <w:noWrap/>
            <w:hideMark/>
          </w:tcPr>
          <w:p w:rsidR="00A17FCE" w:rsidRPr="00A17FCE" w:rsidRDefault="00A17FC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*02:01</w:t>
            </w:r>
          </w:p>
        </w:tc>
        <w:tc>
          <w:tcPr>
            <w:tcW w:w="980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17.400%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7.000%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13.700%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56.800%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33.500%</w:t>
            </w:r>
          </w:p>
        </w:tc>
        <w:tc>
          <w:tcPr>
            <w:tcW w:w="981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10.000%</w:t>
            </w:r>
          </w:p>
        </w:tc>
        <w:tc>
          <w:tcPr>
            <w:tcW w:w="933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16.020%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21.200%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12.000%</w:t>
            </w:r>
          </w:p>
        </w:tc>
      </w:tr>
      <w:tr w:rsidR="00A17FCE" w:rsidRPr="00C66061" w:rsidTr="00520C33">
        <w:trPr>
          <w:trHeight w:val="300"/>
          <w:jc w:val="center"/>
        </w:trPr>
        <w:tc>
          <w:tcPr>
            <w:tcW w:w="1283" w:type="dxa"/>
            <w:noWrap/>
            <w:hideMark/>
          </w:tcPr>
          <w:p w:rsidR="00A17FCE" w:rsidRPr="00A17FCE" w:rsidRDefault="00A17FC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*02:02/02:06</w:t>
            </w:r>
          </w:p>
        </w:tc>
        <w:tc>
          <w:tcPr>
            <w:tcW w:w="980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4.300%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6.000%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3.600%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13.300%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31.600%</w:t>
            </w:r>
          </w:p>
        </w:tc>
        <w:tc>
          <w:tcPr>
            <w:tcW w:w="981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43.700%</w:t>
            </w:r>
          </w:p>
        </w:tc>
        <w:tc>
          <w:tcPr>
            <w:tcW w:w="9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43.520%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16.100%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A17FCE" w:rsidRPr="00C66061" w:rsidTr="00520C33">
        <w:trPr>
          <w:trHeight w:val="300"/>
          <w:jc w:val="center"/>
        </w:trPr>
        <w:tc>
          <w:tcPr>
            <w:tcW w:w="1283" w:type="dxa"/>
            <w:noWrap/>
            <w:hideMark/>
          </w:tcPr>
          <w:p w:rsidR="00A17FCE" w:rsidRPr="00A17FCE" w:rsidRDefault="00A17FC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*03:01</w:t>
            </w:r>
          </w:p>
        </w:tc>
        <w:tc>
          <w:tcPr>
            <w:tcW w:w="980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033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0.500%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981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8.200%</w:t>
            </w:r>
          </w:p>
        </w:tc>
        <w:tc>
          <w:tcPr>
            <w:tcW w:w="1033" w:type="dxa"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11.500%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1.200%</w:t>
            </w:r>
          </w:p>
        </w:tc>
        <w:tc>
          <w:tcPr>
            <w:tcW w:w="9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A17FCE" w:rsidRPr="00C66061" w:rsidTr="00520C33">
        <w:trPr>
          <w:trHeight w:val="300"/>
          <w:jc w:val="center"/>
        </w:trPr>
        <w:tc>
          <w:tcPr>
            <w:tcW w:w="1283" w:type="dxa"/>
            <w:noWrap/>
            <w:hideMark/>
          </w:tcPr>
          <w:p w:rsidR="00A17FCE" w:rsidRPr="00C66061" w:rsidRDefault="00A17FCE" w:rsidP="00F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99.800%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100.000%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99.100%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99.500%</w:t>
            </w:r>
          </w:p>
        </w:tc>
        <w:tc>
          <w:tcPr>
            <w:tcW w:w="10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100.100%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98.700%</w:t>
            </w:r>
          </w:p>
        </w:tc>
        <w:tc>
          <w:tcPr>
            <w:tcW w:w="933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99.840%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96.600%</w:t>
            </w:r>
          </w:p>
        </w:tc>
        <w:tc>
          <w:tcPr>
            <w:tcW w:w="981" w:type="dxa"/>
            <w:noWrap/>
            <w:hideMark/>
          </w:tcPr>
          <w:p w:rsidR="00A17FCE" w:rsidRPr="00C66061" w:rsidRDefault="00A17FC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98.000%</w:t>
            </w:r>
          </w:p>
        </w:tc>
      </w:tr>
    </w:tbl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061">
        <w:rPr>
          <w:rFonts w:ascii="Times New Roman" w:hAnsi="Times New Roman" w:cs="Times New Roman"/>
          <w:sz w:val="20"/>
          <w:szCs w:val="20"/>
        </w:rPr>
        <w:t>UK: United Kingdom (n=187)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  <w:r w:rsidRPr="00C66061">
        <w:rPr>
          <w:rFonts w:ascii="Times New Roman" w:hAnsi="Times New Roman" w:cs="Times New Roman"/>
          <w:sz w:val="20"/>
          <w:szCs w:val="20"/>
        </w:rPr>
        <w:t>Sweden: Sweden pop 2 (n=200)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  <w:r w:rsidRPr="00C66061">
        <w:rPr>
          <w:rFonts w:ascii="Times New Roman" w:hAnsi="Times New Roman" w:cs="Times New Roman"/>
          <w:sz w:val="20"/>
          <w:szCs w:val="20"/>
        </w:rPr>
        <w:t xml:space="preserve">France: France </w:t>
      </w:r>
      <w:proofErr w:type="spellStart"/>
      <w:r w:rsidRPr="00C66061">
        <w:rPr>
          <w:rFonts w:ascii="Times New Roman" w:hAnsi="Times New Roman" w:cs="Times New Roman"/>
          <w:sz w:val="20"/>
          <w:szCs w:val="20"/>
        </w:rPr>
        <w:t>Ceph</w:t>
      </w:r>
      <w:proofErr w:type="spellEnd"/>
      <w:r w:rsidRPr="00C66061">
        <w:rPr>
          <w:rFonts w:ascii="Times New Roman" w:hAnsi="Times New Roman" w:cs="Times New Roman"/>
          <w:sz w:val="20"/>
          <w:szCs w:val="20"/>
        </w:rPr>
        <w:t xml:space="preserve"> (n=124)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  <w:r w:rsidRPr="00C66061">
        <w:rPr>
          <w:rFonts w:ascii="Times New Roman" w:hAnsi="Times New Roman" w:cs="Times New Roman"/>
          <w:sz w:val="20"/>
          <w:szCs w:val="20"/>
        </w:rPr>
        <w:t>Gambia: Gambia (n=146)</w:t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</w:p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061">
        <w:rPr>
          <w:rFonts w:ascii="Times New Roman" w:hAnsi="Times New Roman" w:cs="Times New Roman"/>
          <w:sz w:val="20"/>
          <w:szCs w:val="20"/>
        </w:rPr>
        <w:t xml:space="preserve">Nigeria: Nigeria Southwest </w:t>
      </w:r>
      <w:proofErr w:type="spellStart"/>
      <w:r w:rsidRPr="00C66061">
        <w:rPr>
          <w:rFonts w:ascii="Times New Roman" w:hAnsi="Times New Roman" w:cs="Times New Roman"/>
          <w:sz w:val="20"/>
          <w:szCs w:val="20"/>
        </w:rPr>
        <w:t>Abania</w:t>
      </w:r>
      <w:proofErr w:type="spellEnd"/>
      <w:r w:rsidRPr="00C66061">
        <w:rPr>
          <w:rFonts w:ascii="Times New Roman" w:hAnsi="Times New Roman" w:cs="Times New Roman"/>
          <w:sz w:val="20"/>
          <w:szCs w:val="20"/>
        </w:rPr>
        <w:t xml:space="preserve"> Yoruba (n=130)</w:t>
      </w:r>
      <w:r w:rsidR="00301EEE">
        <w:rPr>
          <w:rFonts w:ascii="Times New Roman" w:hAnsi="Times New Roman" w:cs="Times New Roman"/>
          <w:sz w:val="20"/>
          <w:szCs w:val="20"/>
        </w:rPr>
        <w:t>.</w:t>
      </w:r>
      <w:r w:rsidRPr="00C66061">
        <w:rPr>
          <w:rFonts w:ascii="Times New Roman" w:hAnsi="Times New Roman" w:cs="Times New Roman"/>
          <w:sz w:val="20"/>
          <w:szCs w:val="20"/>
        </w:rPr>
        <w:t xml:space="preserve"> Note: due to rounding errors population total is &gt; 100%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  <w:r w:rsidRPr="00C66061">
        <w:rPr>
          <w:rFonts w:ascii="Times New Roman" w:hAnsi="Times New Roman" w:cs="Times New Roman"/>
          <w:sz w:val="20"/>
          <w:szCs w:val="20"/>
        </w:rPr>
        <w:t>China: China Shanghai pop 2 (n=40)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061">
        <w:rPr>
          <w:rFonts w:ascii="Times New Roman" w:hAnsi="Times New Roman" w:cs="Times New Roman"/>
          <w:sz w:val="20"/>
          <w:szCs w:val="20"/>
        </w:rPr>
        <w:t>Japan: Japan pop 17 (n=3078)</w:t>
      </w:r>
      <w:r w:rsidR="00301EEE">
        <w:rPr>
          <w:rFonts w:ascii="Times New Roman" w:hAnsi="Times New Roman" w:cs="Times New Roman"/>
          <w:sz w:val="20"/>
          <w:szCs w:val="20"/>
        </w:rPr>
        <w:t xml:space="preserve">; </w:t>
      </w:r>
      <w:r w:rsidRPr="00C66061">
        <w:rPr>
          <w:rFonts w:ascii="Times New Roman" w:hAnsi="Times New Roman" w:cs="Times New Roman"/>
          <w:sz w:val="20"/>
          <w:szCs w:val="20"/>
        </w:rPr>
        <w:t>India: India Bombay (n=59)</w:t>
      </w:r>
      <w:r w:rsidR="00301EEE">
        <w:rPr>
          <w:rFonts w:ascii="Times New Roman" w:hAnsi="Times New Roman" w:cs="Times New Roman"/>
          <w:sz w:val="20"/>
          <w:szCs w:val="20"/>
        </w:rPr>
        <w:t xml:space="preserve">; and </w:t>
      </w:r>
      <w:r w:rsidRPr="00C66061">
        <w:rPr>
          <w:rFonts w:ascii="Times New Roman" w:hAnsi="Times New Roman" w:cs="Times New Roman"/>
          <w:sz w:val="20"/>
          <w:szCs w:val="20"/>
        </w:rPr>
        <w:t>Mexico: Mexico Senora Seri (n=34)</w:t>
      </w:r>
      <w:r w:rsidR="00984103">
        <w:rPr>
          <w:rFonts w:ascii="Times New Roman" w:hAnsi="Times New Roman" w:cs="Times New Roman"/>
          <w:sz w:val="20"/>
          <w:szCs w:val="20"/>
        </w:rPr>
        <w:t>.</w:t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</w:p>
    <w:p w:rsidR="00A17FCE" w:rsidRPr="00C66061" w:rsidRDefault="00A17FCE" w:rsidP="00A17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  <w:r w:rsidRPr="00C66061">
        <w:rPr>
          <w:rFonts w:ascii="Times New Roman" w:hAnsi="Times New Roman" w:cs="Times New Roman"/>
          <w:sz w:val="20"/>
          <w:szCs w:val="20"/>
        </w:rPr>
        <w:tab/>
      </w:r>
    </w:p>
    <w:p w:rsidR="00BD631C" w:rsidRPr="00520C33" w:rsidRDefault="00A17FCE" w:rsidP="00A17FCE">
      <w:pPr>
        <w:rPr>
          <w:rFonts w:ascii="Times New Roman" w:hAnsi="Times New Roman" w:cs="Times New Roman"/>
        </w:rPr>
      </w:pPr>
      <w:r w:rsidRPr="00520C33">
        <w:rPr>
          <w:rFonts w:ascii="Times New Roman" w:hAnsi="Times New Roman" w:cs="Times New Roman"/>
        </w:rPr>
        <w:t xml:space="preserve">Frequencies were obtained from </w:t>
      </w:r>
      <w:r w:rsidR="00301EEE" w:rsidRPr="00520C33">
        <w:rPr>
          <w:rFonts w:ascii="Times New Roman" w:hAnsi="Times New Roman" w:cs="Times New Roman"/>
        </w:rPr>
        <w:t xml:space="preserve">http://www.allelefrequencies.net/; last accessed November 10, </w:t>
      </w:r>
      <w:r w:rsidRPr="00520C33">
        <w:rPr>
          <w:rFonts w:ascii="Times New Roman" w:hAnsi="Times New Roman" w:cs="Times New Roman"/>
        </w:rPr>
        <w:t>2017</w:t>
      </w:r>
      <w:r w:rsidR="00984103">
        <w:rPr>
          <w:rFonts w:ascii="Times New Roman" w:hAnsi="Times New Roman" w:cs="Times New Roman"/>
        </w:rPr>
        <w:t>.</w:t>
      </w:r>
      <w:r w:rsidRPr="00520C33">
        <w:rPr>
          <w:rFonts w:ascii="Times New Roman" w:hAnsi="Times New Roman" w:cs="Times New Roman"/>
        </w:rPr>
        <w:t xml:space="preserve"> </w:t>
      </w:r>
      <w:r w:rsidRPr="00520C33">
        <w:rPr>
          <w:rFonts w:ascii="Times New Roman" w:hAnsi="Times New Roman" w:cs="Times New Roman"/>
        </w:rPr>
        <w:tab/>
      </w:r>
      <w:r w:rsidRPr="00520C33">
        <w:rPr>
          <w:rFonts w:ascii="Times New Roman" w:hAnsi="Times New Roman" w:cs="Times New Roman"/>
        </w:rPr>
        <w:tab/>
      </w:r>
    </w:p>
    <w:sectPr w:rsidR="00BD631C" w:rsidRPr="0052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CE"/>
    <w:rsid w:val="00301EEE"/>
    <w:rsid w:val="00520C33"/>
    <w:rsid w:val="005A3FC2"/>
    <w:rsid w:val="00653F65"/>
    <w:rsid w:val="00984103"/>
    <w:rsid w:val="00A17FCE"/>
    <w:rsid w:val="00B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42B1D-4F4C-41BD-9403-C12BA37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F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Kalman, Lisa (CDC/DDPHSS/CSELS/DLS)</cp:lastModifiedBy>
  <cp:revision>2</cp:revision>
  <dcterms:created xsi:type="dcterms:W3CDTF">2019-12-12T13:40:00Z</dcterms:created>
  <dcterms:modified xsi:type="dcterms:W3CDTF">2019-12-12T13:40:00Z</dcterms:modified>
</cp:coreProperties>
</file>