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719" w:rsidRPr="00AA2719" w:rsidRDefault="00D67130" w:rsidP="00AA2719">
      <w:pPr>
        <w:spacing w:line="480" w:lineRule="auto"/>
        <w:rPr>
          <w:rFonts w:ascii="Times New Roman" w:eastAsia="Times New Roman" w:hAnsi="Times New Roman" w:cs="Times New Roman"/>
        </w:rPr>
      </w:pPr>
      <w:r>
        <w:rPr>
          <w:rFonts w:ascii="Times New Roman" w:eastAsia="Times New Roman" w:hAnsi="Times New Roman" w:cs="Times New Roman"/>
          <w:b/>
        </w:rPr>
        <w:t>Data</w:t>
      </w:r>
      <w:r w:rsidR="00AA2719" w:rsidRPr="00AA2719">
        <w:rPr>
          <w:rFonts w:ascii="Times New Roman" w:eastAsia="Times New Roman" w:hAnsi="Times New Roman" w:cs="Times New Roman"/>
          <w:b/>
        </w:rPr>
        <w:t xml:space="preserve"> </w:t>
      </w:r>
      <w:r>
        <w:rPr>
          <w:rFonts w:ascii="Times New Roman" w:eastAsia="Times New Roman" w:hAnsi="Times New Roman" w:cs="Times New Roman"/>
          <w:b/>
        </w:rPr>
        <w:t>S</w:t>
      </w:r>
      <w:r w:rsidR="00AA2719" w:rsidRPr="00AA2719">
        <w:rPr>
          <w:rFonts w:ascii="Times New Roman" w:eastAsia="Times New Roman" w:hAnsi="Times New Roman" w:cs="Times New Roman"/>
          <w:b/>
        </w:rPr>
        <w:t xml:space="preserve">2. </w:t>
      </w:r>
      <w:r w:rsidR="00AA2719" w:rsidRPr="00AA2719">
        <w:rPr>
          <w:rFonts w:ascii="Times New Roman" w:eastAsia="Times New Roman" w:hAnsi="Times New Roman" w:cs="Times New Roman"/>
        </w:rPr>
        <w:t>Model specifications for imputation by multiple imputation chained equation (MICE).</w:t>
      </w:r>
    </w:p>
    <w:p w:rsidR="00AA2719" w:rsidRPr="00AA2719" w:rsidRDefault="00AA2719" w:rsidP="00AA2719">
      <w:pPr>
        <w:spacing w:line="480" w:lineRule="auto"/>
        <w:ind w:firstLine="720"/>
        <w:rPr>
          <w:rFonts w:ascii="Times New Roman" w:eastAsia="Times New Roman" w:hAnsi="Times New Roman" w:cs="Times New Roman"/>
          <w:color w:val="000000"/>
        </w:rPr>
      </w:pPr>
      <w:r w:rsidRPr="00AA2719">
        <w:rPr>
          <w:rFonts w:ascii="Times New Roman" w:eastAsia="Times New Roman" w:hAnsi="Times New Roman" w:cs="Times New Roman"/>
          <w:color w:val="000000"/>
        </w:rPr>
        <w:t xml:space="preserve">Suppose </w:t>
      </w: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Y</m:t>
            </m:r>
          </m:e>
          <m:sub>
            <m:r>
              <w:rPr>
                <w:rFonts w:ascii="Cambria Math" w:eastAsia="Times New Roman" w:hAnsi="Cambria Math" w:cs="Times New Roman"/>
                <w:color w:val="000000"/>
              </w:rPr>
              <m:t>k</m:t>
            </m:r>
          </m:sub>
        </m:sSub>
      </m:oMath>
      <w:r w:rsidRPr="00AA2719">
        <w:rPr>
          <w:rFonts w:ascii="Times New Roman" w:eastAsia="Times New Roman" w:hAnsi="Times New Roman" w:cs="Times New Roman"/>
          <w:color w:val="000000"/>
        </w:rPr>
        <w:t xml:space="preserve"> is the </w:t>
      </w:r>
      <m:oMath>
        <m:r>
          <w:rPr>
            <w:rFonts w:ascii="Cambria Math" w:eastAsia="Times New Roman" w:hAnsi="Cambria Math" w:cs="Times New Roman"/>
            <w:color w:val="000000"/>
          </w:rPr>
          <m:t>k</m:t>
        </m:r>
      </m:oMath>
      <w:r w:rsidRPr="00AA2719">
        <w:rPr>
          <w:rFonts w:ascii="Times New Roman" w:eastAsia="Times New Roman" w:hAnsi="Times New Roman" w:cs="Times New Roman"/>
          <w:color w:val="000000"/>
        </w:rPr>
        <w:t xml:space="preserve">-th variable in the incomplete data set with a total of </w:t>
      </w:r>
      <w:r w:rsidRPr="00AA2719">
        <w:rPr>
          <w:rFonts w:ascii="Times New Roman" w:eastAsia="Times New Roman" w:hAnsi="Times New Roman" w:cs="Times New Roman"/>
          <w:i/>
          <w:color w:val="000000"/>
        </w:rPr>
        <w:t>K</w:t>
      </w:r>
      <w:r w:rsidRPr="00AA2719">
        <w:rPr>
          <w:rFonts w:ascii="Times New Roman" w:eastAsia="Times New Roman" w:hAnsi="Times New Roman" w:cs="Times New Roman"/>
          <w:color w:val="000000"/>
        </w:rPr>
        <w:t xml:space="preserve"> partially observed variables, </w:t>
      </w:r>
      <m:oMath>
        <m:r>
          <w:rPr>
            <w:rFonts w:ascii="Cambria Math" w:eastAsia="Times New Roman" w:hAnsi="Cambria Math" w:cs="Times New Roman"/>
            <w:color w:val="000000"/>
          </w:rPr>
          <m:t>k=1,⋯,K</m:t>
        </m:r>
      </m:oMath>
      <w:r w:rsidRPr="00AA2719">
        <w:rPr>
          <w:rFonts w:ascii="Times New Roman" w:eastAsia="Times New Roman" w:hAnsi="Times New Roman" w:cs="Times New Roman"/>
          <w:color w:val="000000"/>
        </w:rPr>
        <w:t xml:space="preserve">. Let </w:t>
      </w: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Y</m:t>
            </m:r>
          </m:e>
          <m:sub>
            <m:r>
              <w:rPr>
                <w:rFonts w:ascii="Cambria Math" w:eastAsia="Times New Roman" w:hAnsi="Cambria Math" w:cs="Times New Roman"/>
                <w:color w:val="000000"/>
              </w:rPr>
              <m:t>-k</m:t>
            </m:r>
          </m:sub>
        </m:sSub>
      </m:oMath>
      <w:r w:rsidRPr="00AA2719">
        <w:rPr>
          <w:rFonts w:ascii="Times New Roman" w:eastAsia="Times New Roman" w:hAnsi="Times New Roman" w:cs="Times New Roman"/>
          <w:color w:val="000000"/>
        </w:rPr>
        <w:t xml:space="preserve"> denote the set of all variables in the data set except </w:t>
      </w: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Y</m:t>
            </m:r>
          </m:e>
          <m:sub>
            <m:r>
              <w:rPr>
                <w:rFonts w:ascii="Cambria Math" w:eastAsia="Times New Roman" w:hAnsi="Cambria Math" w:cs="Times New Roman"/>
                <w:color w:val="000000"/>
              </w:rPr>
              <m:t>k</m:t>
            </m:r>
          </m:sub>
        </m:sSub>
      </m:oMath>
      <w:r w:rsidRPr="00AA2719">
        <w:rPr>
          <w:rFonts w:ascii="Times New Roman" w:eastAsia="Times New Roman" w:hAnsi="Times New Roman" w:cs="Times New Roman"/>
          <w:color w:val="000000"/>
        </w:rPr>
        <w:t xml:space="preserve">. Each </w:t>
      </w: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Y</m:t>
            </m:r>
          </m:e>
          <m:sub>
            <m:r>
              <w:rPr>
                <w:rFonts w:ascii="Cambria Math" w:eastAsia="Times New Roman" w:hAnsi="Cambria Math" w:cs="Times New Roman"/>
                <w:color w:val="000000"/>
              </w:rPr>
              <m:t>k</m:t>
            </m:r>
          </m:sub>
        </m:sSub>
      </m:oMath>
      <w:r w:rsidRPr="00AA2719">
        <w:rPr>
          <w:rFonts w:ascii="Times New Roman" w:eastAsia="Times New Roman" w:hAnsi="Times New Roman" w:cs="Times New Roman"/>
          <w:color w:val="000000"/>
        </w:rPr>
        <w:t xml:space="preserve"> is modeled conditional on </w:t>
      </w: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Y</m:t>
            </m:r>
          </m:e>
          <m:sub>
            <m:r>
              <w:rPr>
                <w:rFonts w:ascii="Cambria Math" w:eastAsia="Times New Roman" w:hAnsi="Cambria Math" w:cs="Times New Roman"/>
                <w:color w:val="000000"/>
              </w:rPr>
              <m:t>-k</m:t>
            </m:r>
          </m:sub>
        </m:sSub>
      </m:oMath>
      <w:r w:rsidRPr="00AA2719">
        <w:rPr>
          <w:rFonts w:ascii="Times New Roman" w:eastAsia="Times New Roman" w:hAnsi="Times New Roman" w:cs="Times New Roman"/>
          <w:color w:val="000000"/>
        </w:rPr>
        <w:t xml:space="preserve"> and all other parameters. The conditional model can be chosen in various ways (e.g. predictive mean matching, Bayesian parametric regression, logistic regression). The algorithm imputes the missing values variable-by-variable for all </w:t>
      </w: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Y</m:t>
            </m:r>
          </m:e>
          <m:sub>
            <m:r>
              <w:rPr>
                <w:rFonts w:ascii="Cambria Math" w:eastAsia="Times New Roman" w:hAnsi="Cambria Math" w:cs="Times New Roman"/>
                <w:color w:val="000000"/>
              </w:rPr>
              <m:t>k</m:t>
            </m:r>
          </m:sub>
        </m:sSub>
      </m:oMath>
      <w:r w:rsidRPr="00AA2719">
        <w:rPr>
          <w:rFonts w:ascii="Times New Roman" w:eastAsia="Times New Roman" w:hAnsi="Times New Roman" w:cs="Times New Roman"/>
          <w:color w:val="000000"/>
        </w:rPr>
        <w:t>’s and iterates until convergence. The initial values to start the chain can be chosen as the observed mean for all variables with missing values.</w:t>
      </w:r>
    </w:p>
    <w:p w:rsidR="00644E5A" w:rsidRDefault="00AA2719" w:rsidP="00AA2719">
      <w:pPr>
        <w:spacing w:line="480" w:lineRule="auto"/>
        <w:rPr>
          <w:rFonts w:ascii="Times New Roman" w:hAnsi="Times New Roman" w:cs="Times New Roman"/>
        </w:rPr>
      </w:pPr>
      <w:r w:rsidRPr="00AA2719">
        <w:rPr>
          <w:rFonts w:ascii="Times New Roman" w:eastAsia="Times New Roman" w:hAnsi="Times New Roman" w:cs="Times New Roman"/>
          <w:color w:val="000000"/>
        </w:rPr>
        <w:t>For each of the 50 imputed datasets, missing values for continuous variables (e.g. pre-pregnancy BMI, gestational age) and binary variables (e.g. use of alcohol, insurance type) were imputed using predictive mean matching and logistic regression. These algorithms are described in detail in the documentation for the package (</w:t>
      </w:r>
      <w:hyperlink r:id="rId5" w:history="1">
        <w:r w:rsidRPr="00AA2719">
          <w:rPr>
            <w:rStyle w:val="Hyperlink"/>
            <w:rFonts w:ascii="Times New Roman" w:eastAsia="Times New Roman" w:hAnsi="Times New Roman" w:cs="Times New Roman"/>
          </w:rPr>
          <w:t>https://cran.r-project.org/web/packages/mice/mice.pdf</w:t>
        </w:r>
      </w:hyperlink>
      <w:r w:rsidRPr="00AA2719">
        <w:rPr>
          <w:rFonts w:ascii="Times New Roman" w:eastAsia="Times New Roman" w:hAnsi="Times New Roman" w:cs="Times New Roman"/>
          <w:color w:val="000000"/>
        </w:rPr>
        <w:t>).</w:t>
      </w:r>
      <w:r w:rsidR="00644E5A">
        <w:rPr>
          <w:rFonts w:ascii="Times New Roman" w:eastAsia="Times New Roman" w:hAnsi="Times New Roman" w:cs="Times New Roman"/>
          <w:color w:val="000000"/>
          <w:vertAlign w:val="superscript"/>
        </w:rPr>
        <w:t>1</w:t>
      </w:r>
      <w:r w:rsidRPr="00AA2719">
        <w:rPr>
          <w:rFonts w:ascii="Times New Roman" w:eastAsia="Times New Roman" w:hAnsi="Times New Roman" w:cs="Times New Roman"/>
          <w:color w:val="000000"/>
        </w:rPr>
        <w:t xml:space="preserve"> For example, predictive mean matching calculates predictive values for both observed and missing values of </w:t>
      </w: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Y</m:t>
            </m:r>
          </m:e>
          <m:sub>
            <m:r>
              <w:rPr>
                <w:rFonts w:ascii="Cambria Math" w:eastAsia="Times New Roman" w:hAnsi="Cambria Math" w:cs="Times New Roman"/>
                <w:color w:val="000000"/>
              </w:rPr>
              <m:t>k</m:t>
            </m:r>
          </m:sub>
        </m:sSub>
      </m:oMath>
      <w:r w:rsidRPr="00AA2719">
        <w:rPr>
          <w:rFonts w:ascii="Times New Roman" w:eastAsia="Times New Roman" w:hAnsi="Times New Roman" w:cs="Times New Roman"/>
          <w:color w:val="000000"/>
        </w:rPr>
        <w:t>. An observed value is then randomly drawn from a group of candidates whose predictive values are close to the predictive value of the missing entry. This observed value is then taken as the imputed value for the missing entry. The maximum number of iterations for each draw was set to be ten. Imputation diagnostics and convergence checks were carried out following standard guidelines for multiple imputation.</w:t>
      </w:r>
      <w:r w:rsidR="00644E5A">
        <w:rPr>
          <w:rFonts w:ascii="Times New Roman" w:eastAsia="Times New Roman" w:hAnsi="Times New Roman" w:cs="Times New Roman"/>
          <w:color w:val="000000"/>
          <w:vertAlign w:val="superscript"/>
        </w:rPr>
        <w:t>2</w:t>
      </w:r>
      <w:r w:rsidR="00644E5A" w:rsidRPr="00AA2719">
        <w:rPr>
          <w:rFonts w:ascii="Times New Roman" w:hAnsi="Times New Roman" w:cs="Times New Roman"/>
        </w:rPr>
        <w:t xml:space="preserve"> </w:t>
      </w:r>
      <w:bookmarkStart w:id="0" w:name="_GoBack"/>
      <w:bookmarkEnd w:id="0"/>
    </w:p>
    <w:p w:rsidR="00DC065F" w:rsidRDefault="00DC065F" w:rsidP="00AA2719">
      <w:pPr>
        <w:spacing w:line="480" w:lineRule="auto"/>
        <w:rPr>
          <w:rFonts w:ascii="Times New Roman" w:hAnsi="Times New Roman" w:cs="Times New Roman"/>
        </w:rPr>
      </w:pPr>
      <w:r>
        <w:rPr>
          <w:rFonts w:ascii="Times New Roman" w:hAnsi="Times New Roman" w:cs="Times New Roman"/>
        </w:rPr>
        <w:t>REFERENCES</w:t>
      </w:r>
    </w:p>
    <w:p w:rsidR="00DC065F" w:rsidRDefault="00DC065F" w:rsidP="00644E5A">
      <w:pPr>
        <w:pStyle w:val="EndNoteBibliography"/>
        <w:numPr>
          <w:ilvl w:val="0"/>
          <w:numId w:val="1"/>
        </w:numPr>
        <w:spacing w:after="120"/>
        <w:rPr>
          <w:rFonts w:ascii="Times New Roman" w:hAnsi="Times New Roman"/>
          <w:noProof/>
        </w:rPr>
      </w:pPr>
      <w:r w:rsidRPr="00E46CF0">
        <w:rPr>
          <w:rFonts w:ascii="Times New Roman" w:hAnsi="Times New Roman"/>
          <w:noProof/>
        </w:rPr>
        <w:t>Pinheiro J BD, DebRoy S, Sarkar D and R Core Team. nlme: Linear and Nonlinear Mixed Effects Models. 2017; R package version 3.1-131, </w:t>
      </w:r>
      <w:hyperlink r:id="rId6" w:history="1">
        <w:r w:rsidRPr="00E46CF0">
          <w:rPr>
            <w:rStyle w:val="Hyperlink"/>
            <w:rFonts w:ascii="Times New Roman" w:hAnsi="Times New Roman"/>
            <w:noProof/>
          </w:rPr>
          <w:t>https://cran.r-project.org/package=nlme</w:t>
        </w:r>
      </w:hyperlink>
      <w:r w:rsidRPr="00E46CF0">
        <w:rPr>
          <w:rFonts w:ascii="Times New Roman" w:hAnsi="Times New Roman"/>
          <w:noProof/>
        </w:rPr>
        <w:t>.</w:t>
      </w:r>
    </w:p>
    <w:p w:rsidR="00644E5A" w:rsidRPr="00644E5A" w:rsidRDefault="00DC065F" w:rsidP="00DC065F">
      <w:pPr>
        <w:pStyle w:val="EndNoteBibliography"/>
        <w:numPr>
          <w:ilvl w:val="0"/>
          <w:numId w:val="1"/>
        </w:numPr>
        <w:spacing w:after="120"/>
        <w:rPr>
          <w:rFonts w:ascii="Times New Roman" w:hAnsi="Times New Roman"/>
          <w:noProof/>
        </w:rPr>
      </w:pPr>
      <w:r w:rsidRPr="00E46CF0">
        <w:rPr>
          <w:rFonts w:ascii="Times New Roman" w:hAnsi="Times New Roman"/>
          <w:noProof/>
        </w:rPr>
        <w:t xml:space="preserve">Bondarenko I, Raghunathan T. Graphical and numerical diagnostic tools to assess suitability of multiple imputations and imputation models. </w:t>
      </w:r>
      <w:r w:rsidRPr="00E46CF0">
        <w:rPr>
          <w:rFonts w:ascii="Times New Roman" w:hAnsi="Times New Roman"/>
          <w:i/>
          <w:noProof/>
        </w:rPr>
        <w:t xml:space="preserve">Statistics in medicine. </w:t>
      </w:r>
      <w:r w:rsidRPr="00E46CF0">
        <w:rPr>
          <w:rFonts w:ascii="Times New Roman" w:hAnsi="Times New Roman"/>
          <w:noProof/>
        </w:rPr>
        <w:t>2016;35(17):3007-3020.</w:t>
      </w:r>
    </w:p>
    <w:sectPr w:rsidR="00644E5A" w:rsidRPr="00644E5A" w:rsidSect="00A71CA5">
      <w:pgSz w:w="12240" w:h="15840"/>
      <w:pgMar w:top="1440" w:right="1440" w:bottom="1440" w:left="1440" w:header="720" w:footer="720" w:gutter="0"/>
      <w:cols w:space="720"/>
      <w:docGrid w:linePitch="40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DengXian Light">
    <w:altName w:val="Arial Unicode MS"/>
    <w:charset w:val="86"/>
    <w:family w:val="auto"/>
    <w:pitch w:val="variable"/>
    <w:sig w:usb0="00000000" w:usb1="38CF7CFA" w:usb2="00000016" w:usb3="00000000" w:csb0="0004000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059F1"/>
    <w:multiLevelType w:val="hybridMultilevel"/>
    <w:tmpl w:val="5C6AC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6"/>
  <w:defaultTabStop w:val="720"/>
  <w:characterSpacingControl w:val="doNotCompress"/>
  <w:compat>
    <w:useFELayout/>
  </w:compat>
  <w:rsids>
    <w:rsidRoot w:val="00AA2719"/>
    <w:rsid w:val="000E1E19"/>
    <w:rsid w:val="00644E5A"/>
    <w:rsid w:val="006767DA"/>
    <w:rsid w:val="00945E3F"/>
    <w:rsid w:val="00A71CA5"/>
    <w:rsid w:val="00AA2719"/>
    <w:rsid w:val="00D67130"/>
    <w:rsid w:val="00D8251B"/>
    <w:rsid w:val="00DC06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719"/>
    <w:rPr>
      <w:color w:val="0563C1" w:themeColor="hyperlink"/>
      <w:u w:val="single"/>
    </w:rPr>
  </w:style>
  <w:style w:type="paragraph" w:customStyle="1" w:styleId="EndNoteBibliography">
    <w:name w:val="EndNote Bibliography"/>
    <w:basedOn w:val="Normal"/>
    <w:rsid w:val="00644E5A"/>
    <w:rPr>
      <w:rFonts w:ascii="Calibri" w:eastAsia="DengXian" w:hAnsi="Calibri" w:cs="Times New Roman"/>
    </w:rPr>
  </w:style>
  <w:style w:type="paragraph" w:styleId="BalloonText">
    <w:name w:val="Balloon Text"/>
    <w:basedOn w:val="Normal"/>
    <w:link w:val="BalloonTextChar"/>
    <w:uiPriority w:val="99"/>
    <w:semiHidden/>
    <w:unhideWhenUsed/>
    <w:rsid w:val="00D67130"/>
    <w:rPr>
      <w:rFonts w:ascii="Tahoma" w:hAnsi="Tahoma" w:cs="Tahoma"/>
      <w:sz w:val="16"/>
      <w:szCs w:val="16"/>
    </w:rPr>
  </w:style>
  <w:style w:type="character" w:customStyle="1" w:styleId="BalloonTextChar">
    <w:name w:val="Balloon Text Char"/>
    <w:basedOn w:val="DefaultParagraphFont"/>
    <w:link w:val="BalloonText"/>
    <w:uiPriority w:val="99"/>
    <w:semiHidden/>
    <w:rsid w:val="00D671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AN.R-project.org/package=nlme" TargetMode="External"/><Relationship Id="rId5" Type="http://schemas.openxmlformats.org/officeDocument/2006/relationships/hyperlink" Target="https://cran.r-project.org/web/packages/mice/mi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Youfei Yu</dc:creator>
  <cp:keywords/>
  <dc:description/>
  <cp:lastModifiedBy>0013341</cp:lastModifiedBy>
  <cp:revision>4</cp:revision>
  <dcterms:created xsi:type="dcterms:W3CDTF">2018-05-05T03:07:00Z</dcterms:created>
  <dcterms:modified xsi:type="dcterms:W3CDTF">2018-06-19T14:57:00Z</dcterms:modified>
</cp:coreProperties>
</file>