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CB" w:rsidRDefault="007129CB" w:rsidP="007129CB">
      <w:pPr>
        <w:jc w:val="center"/>
        <w:rPr>
          <w:rFonts w:ascii="Times" w:hAnsi="Times" w:cs="Times"/>
          <w:b/>
          <w:color w:val="222222"/>
          <w:sz w:val="36"/>
          <w:shd w:val="clear" w:color="auto" w:fill="FFFFFF"/>
        </w:rPr>
      </w:pPr>
    </w:p>
    <w:p w:rsidR="007129CB" w:rsidRPr="007129CB" w:rsidRDefault="007129CB" w:rsidP="007129CB">
      <w:pPr>
        <w:jc w:val="center"/>
        <w:rPr>
          <w:rFonts w:cs="Times New Roman"/>
          <w:b/>
          <w:sz w:val="36"/>
          <w:szCs w:val="24"/>
        </w:rPr>
      </w:pPr>
      <w:r w:rsidRPr="007129CB">
        <w:rPr>
          <w:rFonts w:ascii="Times" w:hAnsi="Times" w:cs="Times"/>
          <w:b/>
          <w:color w:val="222222"/>
          <w:sz w:val="36"/>
          <w:shd w:val="clear" w:color="auto" w:fill="FFFFFF"/>
        </w:rPr>
        <w:t>S</w:t>
      </w:r>
      <w:r w:rsidRPr="007129CB">
        <w:rPr>
          <w:rFonts w:ascii="Times" w:hAnsi="Times" w:cs="Times"/>
          <w:b/>
          <w:color w:val="222222"/>
          <w:sz w:val="36"/>
          <w:shd w:val="clear" w:color="auto" w:fill="FFFFFF"/>
        </w:rPr>
        <w:t>upplementary</w:t>
      </w:r>
      <w:r w:rsidRPr="007129CB">
        <w:rPr>
          <w:rFonts w:ascii="Times" w:hAnsi="Times" w:cs="Times"/>
          <w:b/>
          <w:color w:val="222222"/>
          <w:sz w:val="36"/>
          <w:shd w:val="clear" w:color="auto" w:fill="FFFFFF"/>
        </w:rPr>
        <w:t xml:space="preserve"> material</w:t>
      </w:r>
    </w:p>
    <w:p w:rsidR="007129CB" w:rsidRDefault="007129CB" w:rsidP="007129CB">
      <w:pPr>
        <w:rPr>
          <w:rFonts w:cs="Times New Roman"/>
          <w:b/>
          <w:szCs w:val="24"/>
        </w:rPr>
      </w:pPr>
    </w:p>
    <w:p w:rsidR="007129CB" w:rsidRPr="000C0746" w:rsidRDefault="007129CB" w:rsidP="007129CB">
      <w:pPr>
        <w:rPr>
          <w:rFonts w:cs="Times New Roman"/>
          <w:b/>
          <w:szCs w:val="24"/>
        </w:rPr>
      </w:pPr>
      <w:r w:rsidRPr="000C0746">
        <w:rPr>
          <w:rFonts w:cs="Times New Roman"/>
          <w:b/>
          <w:szCs w:val="24"/>
        </w:rPr>
        <w:t>Monitoring exposure to polycyclic aromatic hydrocarbons in an Australian population using pooled urine samples</w:t>
      </w:r>
    </w:p>
    <w:p w:rsidR="007129CB" w:rsidRPr="000C0746" w:rsidRDefault="007129CB" w:rsidP="007129CB">
      <w:pPr>
        <w:rPr>
          <w:rFonts w:cs="Times New Roman"/>
          <w:szCs w:val="24"/>
        </w:rPr>
      </w:pPr>
      <w:r w:rsidRPr="000C0746">
        <w:rPr>
          <w:rFonts w:eastAsia="Calibri" w:cs="Times New Roman"/>
          <w:szCs w:val="24"/>
        </w:rPr>
        <w:t xml:space="preserve">Phong </w:t>
      </w:r>
      <w:r>
        <w:rPr>
          <w:rFonts w:eastAsia="Calibri" w:cs="Times New Roman"/>
          <w:szCs w:val="24"/>
        </w:rPr>
        <w:t xml:space="preserve">K </w:t>
      </w:r>
      <w:r w:rsidRPr="000C0746">
        <w:rPr>
          <w:rFonts w:eastAsia="Calibri" w:cs="Times New Roman"/>
          <w:szCs w:val="24"/>
        </w:rPr>
        <w:t>Thai</w:t>
      </w:r>
      <w:r>
        <w:rPr>
          <w:rFonts w:eastAsia="Calibri" w:cs="Times New Roman"/>
          <w:szCs w:val="24"/>
        </w:rPr>
        <w:t xml:space="preserve"> </w:t>
      </w:r>
      <w:proofErr w:type="spellStart"/>
      <w:r w:rsidRPr="000C0746">
        <w:rPr>
          <w:rFonts w:cs="Times New Roman"/>
          <w:szCs w:val="24"/>
          <w:vertAlign w:val="superscript"/>
        </w:rPr>
        <w:t>a,b</w:t>
      </w:r>
      <w:proofErr w:type="spellEnd"/>
      <w:r>
        <w:rPr>
          <w:rFonts w:cs="Times New Roman"/>
          <w:szCs w:val="24"/>
          <w:vertAlign w:val="superscript"/>
        </w:rPr>
        <w:t>*</w:t>
      </w:r>
      <w:r w:rsidRPr="000C0746">
        <w:rPr>
          <w:rFonts w:cs="Times New Roman"/>
          <w:szCs w:val="24"/>
        </w:rPr>
        <w:t xml:space="preserve">, </w:t>
      </w:r>
      <w:r w:rsidRPr="000C0746">
        <w:rPr>
          <w:rFonts w:eastAsia="Calibri" w:cs="Times New Roman"/>
          <w:szCs w:val="24"/>
        </w:rPr>
        <w:t>Amy L Heffernan</w:t>
      </w:r>
      <w:r>
        <w:rPr>
          <w:rFonts w:eastAsia="Calibri" w:cs="Times New Roman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b</w:t>
      </w:r>
      <w:r w:rsidRPr="000C0746">
        <w:rPr>
          <w:rFonts w:cs="Times New Roman"/>
          <w:szCs w:val="24"/>
        </w:rPr>
        <w:t xml:space="preserve">, </w:t>
      </w:r>
      <w:r w:rsidRPr="000C0746">
        <w:rPr>
          <w:rFonts w:eastAsia="Calibri" w:cs="Times New Roman"/>
          <w:szCs w:val="24"/>
        </w:rPr>
        <w:t>Leisa-Maree L Toms</w:t>
      </w:r>
      <w:r>
        <w:rPr>
          <w:rFonts w:eastAsia="Calibri" w:cs="Times New Roman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c</w:t>
      </w:r>
      <w:r w:rsidRPr="000C0746">
        <w:rPr>
          <w:rFonts w:cs="Times New Roman"/>
          <w:szCs w:val="24"/>
        </w:rPr>
        <w:t xml:space="preserve">, </w:t>
      </w:r>
      <w:r w:rsidRPr="000C0746">
        <w:rPr>
          <w:rFonts w:cs="Times New Roman"/>
          <w:color w:val="000000"/>
          <w:szCs w:val="24"/>
        </w:rPr>
        <w:t>Zheng Li</w:t>
      </w:r>
      <w:r>
        <w:rPr>
          <w:rFonts w:cs="Times New Roman"/>
          <w:color w:val="000000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d</w:t>
      </w:r>
      <w:r w:rsidRPr="000C0746">
        <w:rPr>
          <w:rFonts w:cs="Times New Roman"/>
          <w:szCs w:val="24"/>
        </w:rPr>
        <w:t>,</w:t>
      </w:r>
      <w:r w:rsidRPr="000C0746">
        <w:rPr>
          <w:rFonts w:eastAsia="Calibri" w:cs="Times New Roman"/>
          <w:szCs w:val="24"/>
          <w:shd w:val="clear" w:color="auto" w:fill="FFFFFF"/>
        </w:rPr>
        <w:t xml:space="preserve"> Antonia M</w:t>
      </w:r>
      <w:r w:rsidRPr="000C0746">
        <w:rPr>
          <w:rFonts w:cs="Times New Roman"/>
          <w:szCs w:val="24"/>
        </w:rPr>
        <w:t xml:space="preserve"> Calafat</w:t>
      </w:r>
      <w:r>
        <w:rPr>
          <w:rFonts w:cs="Times New Roman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d</w:t>
      </w:r>
      <w:r w:rsidRPr="000C0746">
        <w:rPr>
          <w:rFonts w:cs="Times New Roman"/>
          <w:szCs w:val="24"/>
        </w:rPr>
        <w:t xml:space="preserve">, </w:t>
      </w:r>
      <w:r w:rsidRPr="000C0746">
        <w:rPr>
          <w:rFonts w:eastAsia="Calibri" w:cs="Times New Roman"/>
          <w:szCs w:val="24"/>
          <w:shd w:val="clear" w:color="auto" w:fill="FFFFFF"/>
        </w:rPr>
        <w:t>Peter</w:t>
      </w:r>
      <w:r w:rsidRPr="000C0746">
        <w:rPr>
          <w:rFonts w:cs="Times New Roman"/>
          <w:szCs w:val="24"/>
        </w:rPr>
        <w:t xml:space="preserve"> Hobson</w:t>
      </w:r>
      <w:r>
        <w:rPr>
          <w:rFonts w:cs="Times New Roman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e</w:t>
      </w:r>
      <w:r w:rsidRPr="000C0746">
        <w:rPr>
          <w:rFonts w:cs="Times New Roman"/>
          <w:szCs w:val="24"/>
        </w:rPr>
        <w:t>, Sara Broomhall</w:t>
      </w:r>
      <w:r>
        <w:rPr>
          <w:rFonts w:cs="Times New Roman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f</w:t>
      </w:r>
      <w:r w:rsidRPr="000C0746">
        <w:rPr>
          <w:rFonts w:cs="Times New Roman"/>
          <w:szCs w:val="24"/>
        </w:rPr>
        <w:t>, Jochen</w:t>
      </w:r>
      <w:r>
        <w:rPr>
          <w:rFonts w:cs="Times New Roman"/>
          <w:szCs w:val="24"/>
        </w:rPr>
        <w:t xml:space="preserve"> F</w:t>
      </w:r>
      <w:r w:rsidRPr="000C0746">
        <w:rPr>
          <w:rFonts w:cs="Times New Roman"/>
          <w:szCs w:val="24"/>
        </w:rPr>
        <w:t xml:space="preserve"> Mueller</w:t>
      </w:r>
      <w:r>
        <w:rPr>
          <w:rFonts w:cs="Times New Roman"/>
          <w:szCs w:val="24"/>
        </w:rPr>
        <w:t xml:space="preserve"> </w:t>
      </w:r>
      <w:r w:rsidRPr="000C0746">
        <w:rPr>
          <w:rFonts w:cs="Times New Roman"/>
          <w:szCs w:val="24"/>
          <w:vertAlign w:val="superscript"/>
        </w:rPr>
        <w:t>b</w:t>
      </w:r>
    </w:p>
    <w:p w:rsidR="007129CB" w:rsidRPr="000C0746" w:rsidRDefault="007129CB" w:rsidP="007129CB">
      <w:pPr>
        <w:rPr>
          <w:rFonts w:cs="Times New Roman"/>
          <w:szCs w:val="24"/>
        </w:rPr>
      </w:pPr>
    </w:p>
    <w:p w:rsidR="007129CB" w:rsidRPr="000C0746" w:rsidRDefault="007129CB" w:rsidP="007129CB">
      <w:pPr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0C0746">
        <w:rPr>
          <w:rFonts w:cs="Times New Roman"/>
          <w:szCs w:val="24"/>
          <w:vertAlign w:val="superscript"/>
        </w:rPr>
        <w:t>a</w:t>
      </w:r>
      <w:proofErr w:type="spellEnd"/>
      <w:proofErr w:type="gramEnd"/>
      <w:r w:rsidRPr="000C0746">
        <w:rPr>
          <w:rFonts w:cs="Times New Roman"/>
          <w:szCs w:val="24"/>
          <w:vertAlign w:val="superscript"/>
        </w:rPr>
        <w:t xml:space="preserve"> </w:t>
      </w:r>
      <w:r w:rsidRPr="000C0746">
        <w:rPr>
          <w:rFonts w:cs="Times New Roman"/>
          <w:szCs w:val="24"/>
        </w:rPr>
        <w:t xml:space="preserve">International Laboratory for Air Quality and Health, Queensland University of Technology, </w:t>
      </w:r>
      <w:r w:rsidRPr="000C0746">
        <w:rPr>
          <w:rFonts w:eastAsia="Times New Roman" w:cs="Times New Roman"/>
          <w:szCs w:val="24"/>
        </w:rPr>
        <w:t xml:space="preserve"> </w:t>
      </w:r>
      <w:r w:rsidRPr="000C0746">
        <w:rPr>
          <w:rFonts w:cs="Times New Roman"/>
          <w:szCs w:val="24"/>
          <w:shd w:val="clear" w:color="auto" w:fill="FFFFFF"/>
        </w:rPr>
        <w:t xml:space="preserve">Brisbane, QLD, Australia; </w:t>
      </w:r>
    </w:p>
    <w:p w:rsidR="007129CB" w:rsidRPr="000C0746" w:rsidRDefault="007129CB" w:rsidP="007129CB">
      <w:pPr>
        <w:rPr>
          <w:rFonts w:cs="Times New Roman"/>
          <w:szCs w:val="24"/>
        </w:rPr>
      </w:pPr>
      <w:proofErr w:type="gramStart"/>
      <w:r w:rsidRPr="000C0746">
        <w:rPr>
          <w:rFonts w:cs="Times New Roman"/>
          <w:szCs w:val="24"/>
          <w:vertAlign w:val="superscript"/>
        </w:rPr>
        <w:t>b</w:t>
      </w:r>
      <w:proofErr w:type="gramEnd"/>
      <w:r w:rsidRPr="000C0746">
        <w:rPr>
          <w:rFonts w:cs="Times New Roman"/>
          <w:szCs w:val="24"/>
        </w:rPr>
        <w:t xml:space="preserve"> National Research Centre for Environmental Toxicology, University of Queensland, Brisbane, QLD, Australia; </w:t>
      </w:r>
    </w:p>
    <w:p w:rsidR="007129CB" w:rsidRPr="000C0746" w:rsidRDefault="007129CB" w:rsidP="007129CB">
      <w:pPr>
        <w:rPr>
          <w:rFonts w:cs="Times New Roman"/>
          <w:szCs w:val="24"/>
          <w:shd w:val="clear" w:color="auto" w:fill="FFFFFF"/>
        </w:rPr>
      </w:pPr>
      <w:r w:rsidRPr="000C0746">
        <w:rPr>
          <w:rFonts w:cs="Times New Roman"/>
          <w:szCs w:val="24"/>
          <w:shd w:val="clear" w:color="auto" w:fill="FFFFFF"/>
          <w:vertAlign w:val="superscript"/>
        </w:rPr>
        <w:t xml:space="preserve">c </w:t>
      </w:r>
      <w:r w:rsidRPr="000C0746">
        <w:rPr>
          <w:rFonts w:cs="Times New Roman"/>
          <w:szCs w:val="24"/>
          <w:shd w:val="clear" w:color="auto" w:fill="FFFFFF"/>
        </w:rPr>
        <w:t xml:space="preserve">School of Public Health and Social Work and Institute of Health and Biomedical Innovation, </w:t>
      </w:r>
      <w:r w:rsidRPr="000C0746">
        <w:rPr>
          <w:rFonts w:cs="Times New Roman"/>
          <w:szCs w:val="24"/>
        </w:rPr>
        <w:t xml:space="preserve">Queensland University of Technology, </w:t>
      </w:r>
      <w:r w:rsidRPr="000C0746">
        <w:rPr>
          <w:rFonts w:eastAsia="Times New Roman" w:cs="Times New Roman"/>
          <w:szCs w:val="24"/>
        </w:rPr>
        <w:t xml:space="preserve"> </w:t>
      </w:r>
      <w:r w:rsidRPr="000C0746">
        <w:rPr>
          <w:rFonts w:cs="Times New Roman"/>
          <w:szCs w:val="24"/>
          <w:shd w:val="clear" w:color="auto" w:fill="FFFFFF"/>
        </w:rPr>
        <w:t>Brisbane, QLD, Australia</w:t>
      </w:r>
    </w:p>
    <w:p w:rsidR="007129CB" w:rsidRPr="000C0746" w:rsidRDefault="007129CB" w:rsidP="007129CB">
      <w:pPr>
        <w:rPr>
          <w:rFonts w:cs="Times New Roman"/>
          <w:szCs w:val="24"/>
          <w:shd w:val="clear" w:color="auto" w:fill="FFFFFF"/>
        </w:rPr>
      </w:pPr>
      <w:proofErr w:type="gramStart"/>
      <w:r w:rsidRPr="000C0746">
        <w:rPr>
          <w:rFonts w:cs="Times New Roman"/>
          <w:szCs w:val="24"/>
          <w:shd w:val="clear" w:color="auto" w:fill="FFFFFF"/>
          <w:vertAlign w:val="superscript"/>
        </w:rPr>
        <w:t>d</w:t>
      </w:r>
      <w:proofErr w:type="gramEnd"/>
      <w:r w:rsidRPr="000C074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0C0746">
        <w:rPr>
          <w:rFonts w:cs="Times New Roman"/>
          <w:szCs w:val="24"/>
          <w:shd w:val="clear" w:color="auto" w:fill="FFFFFF"/>
        </w:rPr>
        <w:t>Centers</w:t>
      </w:r>
      <w:proofErr w:type="spellEnd"/>
      <w:r w:rsidRPr="000C0746">
        <w:rPr>
          <w:rFonts w:cs="Times New Roman"/>
          <w:szCs w:val="24"/>
          <w:shd w:val="clear" w:color="auto" w:fill="FFFFFF"/>
        </w:rPr>
        <w:t xml:space="preserve"> for Disease Control and Prevention, Atlanta, GA, USA; </w:t>
      </w:r>
    </w:p>
    <w:p w:rsidR="007129CB" w:rsidRPr="000C0746" w:rsidRDefault="007129CB" w:rsidP="007129CB">
      <w:pPr>
        <w:rPr>
          <w:rFonts w:cs="Times New Roman"/>
          <w:szCs w:val="24"/>
          <w:shd w:val="clear" w:color="auto" w:fill="FFFFFF"/>
        </w:rPr>
      </w:pPr>
      <w:proofErr w:type="gramStart"/>
      <w:r w:rsidRPr="000C0746">
        <w:rPr>
          <w:rFonts w:cs="Times New Roman"/>
          <w:szCs w:val="24"/>
          <w:shd w:val="clear" w:color="auto" w:fill="FFFFFF"/>
          <w:vertAlign w:val="superscript"/>
        </w:rPr>
        <w:t>e</w:t>
      </w:r>
      <w:proofErr w:type="gramEnd"/>
      <w:r w:rsidRPr="000C0746">
        <w:rPr>
          <w:rFonts w:cs="Times New Roman"/>
          <w:szCs w:val="24"/>
          <w:shd w:val="clear" w:color="auto" w:fill="FFFFFF"/>
          <w:vertAlign w:val="superscript"/>
        </w:rPr>
        <w:t xml:space="preserve"> </w:t>
      </w:r>
      <w:r w:rsidRPr="000C0746">
        <w:rPr>
          <w:rFonts w:cs="Times New Roman"/>
          <w:szCs w:val="24"/>
          <w:shd w:val="clear" w:color="auto" w:fill="FFFFFF"/>
        </w:rPr>
        <w:t xml:space="preserve">Sullivan </w:t>
      </w:r>
      <w:proofErr w:type="spellStart"/>
      <w:r w:rsidRPr="000C0746">
        <w:rPr>
          <w:rFonts w:cs="Times New Roman"/>
          <w:szCs w:val="24"/>
          <w:shd w:val="clear" w:color="auto" w:fill="FFFFFF"/>
        </w:rPr>
        <w:t>Nicolaides</w:t>
      </w:r>
      <w:proofErr w:type="spellEnd"/>
      <w:r w:rsidRPr="000C0746">
        <w:rPr>
          <w:rFonts w:cs="Times New Roman"/>
          <w:szCs w:val="24"/>
          <w:shd w:val="clear" w:color="auto" w:fill="FFFFFF"/>
        </w:rPr>
        <w:t xml:space="preserve"> Pathology</w:t>
      </w:r>
      <w:r w:rsidRPr="007129CB">
        <w:rPr>
          <w:rFonts w:cs="Times New Roman"/>
          <w:szCs w:val="24"/>
          <w:shd w:val="clear" w:color="auto" w:fill="FFFFFF"/>
        </w:rPr>
        <w:t xml:space="preserve">, </w:t>
      </w:r>
      <w:r w:rsidRPr="007129CB">
        <w:rPr>
          <w:iCs/>
        </w:rPr>
        <w:t>Taringa</w:t>
      </w:r>
      <w:r w:rsidRPr="007129CB">
        <w:rPr>
          <w:rFonts w:cs="Times New Roman"/>
          <w:szCs w:val="24"/>
          <w:shd w:val="clear" w:color="auto" w:fill="FFFFFF"/>
        </w:rPr>
        <w:t>,</w:t>
      </w:r>
      <w:r w:rsidRPr="000C0746">
        <w:rPr>
          <w:rFonts w:cs="Times New Roman"/>
          <w:szCs w:val="24"/>
          <w:shd w:val="clear" w:color="auto" w:fill="FFFFFF"/>
        </w:rPr>
        <w:t xml:space="preserve"> QLD, Australia; </w:t>
      </w:r>
    </w:p>
    <w:p w:rsidR="007129CB" w:rsidRDefault="007129CB" w:rsidP="007129CB">
      <w:pPr>
        <w:rPr>
          <w:rFonts w:cs="Times New Roman"/>
          <w:szCs w:val="24"/>
          <w:shd w:val="clear" w:color="auto" w:fill="FFFFFF"/>
        </w:rPr>
      </w:pPr>
      <w:proofErr w:type="spellStart"/>
      <w:proofErr w:type="gramStart"/>
      <w:r w:rsidRPr="000C0746">
        <w:rPr>
          <w:rFonts w:cs="Times New Roman"/>
          <w:szCs w:val="24"/>
          <w:shd w:val="clear" w:color="auto" w:fill="FFFFFF"/>
          <w:vertAlign w:val="superscript"/>
        </w:rPr>
        <w:t>f</w:t>
      </w:r>
      <w:proofErr w:type="spellEnd"/>
      <w:proofErr w:type="gramEnd"/>
      <w:r w:rsidRPr="000C0746">
        <w:rPr>
          <w:rFonts w:cs="Times New Roman"/>
          <w:szCs w:val="24"/>
          <w:shd w:val="clear" w:color="auto" w:fill="FFFFFF"/>
        </w:rPr>
        <w:t xml:space="preserve"> The Department of Environment, Canberra, ACT, Australia</w:t>
      </w:r>
    </w:p>
    <w:p w:rsidR="007129CB" w:rsidRDefault="007129CB" w:rsidP="007129CB">
      <w:pPr>
        <w:rPr>
          <w:rFonts w:cs="Times New Roman"/>
          <w:szCs w:val="24"/>
          <w:shd w:val="clear" w:color="auto" w:fill="FFFFFF"/>
        </w:rPr>
      </w:pPr>
    </w:p>
    <w:p w:rsidR="007129CB" w:rsidRPr="009C34C2" w:rsidRDefault="007129CB" w:rsidP="007129CB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>*Corresponding a</w:t>
      </w:r>
      <w:r w:rsidRPr="000C0746">
        <w:rPr>
          <w:rFonts w:cs="Times New Roman"/>
          <w:szCs w:val="24"/>
        </w:rPr>
        <w:t>uthor:</w:t>
      </w:r>
    </w:p>
    <w:p w:rsidR="007129CB" w:rsidRPr="000C0746" w:rsidRDefault="007129CB" w:rsidP="007129CB">
      <w:pPr>
        <w:contextualSpacing/>
        <w:jc w:val="left"/>
        <w:rPr>
          <w:rFonts w:eastAsia="Calibri" w:cs="Times New Roman"/>
          <w:szCs w:val="24"/>
        </w:rPr>
      </w:pPr>
      <w:r w:rsidRPr="000C0746">
        <w:rPr>
          <w:rFonts w:eastAsia="Calibri" w:cs="Times New Roman"/>
          <w:szCs w:val="24"/>
        </w:rPr>
        <w:t>Phong Thai,</w:t>
      </w:r>
      <w:r>
        <w:rPr>
          <w:rFonts w:eastAsia="Calibri" w:cs="Times New Roman"/>
          <w:szCs w:val="24"/>
        </w:rPr>
        <w:t xml:space="preserve"> </w:t>
      </w:r>
      <w:r w:rsidRPr="000C0746">
        <w:rPr>
          <w:rFonts w:cs="Times New Roman"/>
          <w:szCs w:val="24"/>
        </w:rPr>
        <w:t>Queensland University of Technology</w:t>
      </w:r>
      <w:r>
        <w:rPr>
          <w:rFonts w:cs="Times New Roman"/>
          <w:szCs w:val="24"/>
        </w:rPr>
        <w:t xml:space="preserve">, </w:t>
      </w:r>
      <w:r w:rsidRPr="000C0746">
        <w:rPr>
          <w:rFonts w:cs="Times New Roman"/>
          <w:szCs w:val="24"/>
          <w:shd w:val="clear" w:color="auto" w:fill="FFFFFF"/>
        </w:rPr>
        <w:t>Australia</w:t>
      </w:r>
    </w:p>
    <w:p w:rsidR="007129CB" w:rsidRPr="000C0746" w:rsidRDefault="007129CB" w:rsidP="007129CB">
      <w:pPr>
        <w:contextualSpacing/>
        <w:jc w:val="left"/>
        <w:rPr>
          <w:rFonts w:eastAsia="Calibri" w:cs="Times New Roman"/>
          <w:szCs w:val="24"/>
        </w:rPr>
      </w:pPr>
      <w:r w:rsidRPr="000C0746">
        <w:rPr>
          <w:rFonts w:eastAsia="Calibri" w:cs="Times New Roman"/>
          <w:szCs w:val="24"/>
        </w:rPr>
        <w:t xml:space="preserve">(e) </w:t>
      </w:r>
      <w:hyperlink r:id="rId5" w:history="1">
        <w:r w:rsidRPr="000C0746">
          <w:rPr>
            <w:rStyle w:val="Hyperlink"/>
            <w:rFonts w:eastAsia="Calibri" w:cs="Times New Roman"/>
            <w:szCs w:val="24"/>
            <w:shd w:val="clear" w:color="auto" w:fill="FFFFFF"/>
          </w:rPr>
          <w:t>phong.thai@qut.edu.au</w:t>
        </w:r>
      </w:hyperlink>
      <w:r w:rsidRPr="000C0746">
        <w:rPr>
          <w:rFonts w:eastAsia="Calibri" w:cs="Times New Roman"/>
          <w:szCs w:val="24"/>
        </w:rPr>
        <w:t xml:space="preserve">; </w:t>
      </w:r>
    </w:p>
    <w:p w:rsidR="007129CB" w:rsidRPr="007129CB" w:rsidRDefault="007129CB" w:rsidP="007129CB">
      <w:pPr>
        <w:spacing w:after="200" w:line="276" w:lineRule="auto"/>
        <w:jc w:val="left"/>
        <w:rPr>
          <w:rFonts w:asciiTheme="minorHAnsi" w:eastAsia="MS Mincho" w:hAnsiTheme="minorHAnsi" w:cs="Times New Roman"/>
          <w:sz w:val="22"/>
          <w:lang w:eastAsia="en-US"/>
        </w:rPr>
      </w:pPr>
    </w:p>
    <w:p w:rsidR="007129CB" w:rsidRPr="003A4D9C" w:rsidRDefault="007129CB" w:rsidP="007129CB">
      <w:pPr>
        <w:spacing w:after="200" w:line="276" w:lineRule="auto"/>
        <w:jc w:val="left"/>
        <w:rPr>
          <w:rFonts w:asciiTheme="minorHAnsi" w:eastAsia="MS Mincho" w:hAnsiTheme="minorHAnsi" w:cs="Times New Roman"/>
          <w:sz w:val="22"/>
          <w:lang w:val="en-US" w:eastAsia="en-US"/>
        </w:rPr>
      </w:pPr>
      <w:r w:rsidRPr="00870A68">
        <w:rPr>
          <w:rFonts w:asciiTheme="minorHAnsi" w:eastAsia="MS Mincho" w:hAnsiTheme="minorHAnsi" w:cs="Times New Roman"/>
          <w:noProof/>
          <w:sz w:val="22"/>
          <w:lang w:eastAsia="ja-JP"/>
        </w:rPr>
        <w:lastRenderedPageBreak/>
        <w:drawing>
          <wp:inline distT="0" distB="0" distL="0" distR="0" wp14:anchorId="75E2BF33" wp14:editId="16CE05DC">
            <wp:extent cx="6120130" cy="7912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.Fig1-correcte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CB" w:rsidRPr="003A4D9C" w:rsidRDefault="007129CB" w:rsidP="007129CB">
      <w:pPr>
        <w:snapToGrid w:val="0"/>
        <w:spacing w:line="276" w:lineRule="auto"/>
        <w:jc w:val="left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noProof/>
          <w:sz w:val="22"/>
          <w:lang w:eastAsia="ja-JP"/>
        </w:rPr>
        <w:lastRenderedPageBreak/>
        <w:drawing>
          <wp:inline distT="0" distB="0" distL="0" distR="0" wp14:anchorId="78C385D6" wp14:editId="7FF2566E">
            <wp:extent cx="6120130" cy="5457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 part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CB" w:rsidRPr="003A4D9C" w:rsidRDefault="007129CB" w:rsidP="007129CB">
      <w:pPr>
        <w:snapToGrid w:val="0"/>
        <w:spacing w:line="276" w:lineRule="auto"/>
        <w:jc w:val="left"/>
        <w:rPr>
          <w:rFonts w:asciiTheme="minorHAnsi" w:hAnsiTheme="minorHAnsi" w:cs="Times New Roman"/>
          <w:sz w:val="22"/>
        </w:rPr>
      </w:pPr>
    </w:p>
    <w:p w:rsidR="007129CB" w:rsidRPr="003A4D9C" w:rsidRDefault="007129CB" w:rsidP="007129CB">
      <w:pPr>
        <w:snapToGrid w:val="0"/>
        <w:spacing w:line="276" w:lineRule="auto"/>
        <w:jc w:val="left"/>
        <w:rPr>
          <w:rFonts w:asciiTheme="minorHAnsi" w:hAnsiTheme="minorHAnsi" w:cs="Times New Roman"/>
          <w:sz w:val="22"/>
        </w:rPr>
      </w:pPr>
      <w:r w:rsidRPr="003A4D9C">
        <w:rPr>
          <w:rFonts w:asciiTheme="minorHAnsi" w:hAnsiTheme="minorHAnsi" w:cs="Times New Roman"/>
          <w:sz w:val="22"/>
        </w:rPr>
        <w:t>Figure S1: Urinary concentration (</w:t>
      </w:r>
      <w:r>
        <w:rPr>
          <w:rFonts w:asciiTheme="minorHAnsi" w:hAnsiTheme="minorHAnsi" w:cs="Times New Roman"/>
          <w:sz w:val="22"/>
        </w:rPr>
        <w:t>ng</w:t>
      </w:r>
      <w:r w:rsidRPr="003A4D9C">
        <w:rPr>
          <w:rFonts w:asciiTheme="minorHAnsi" w:hAnsiTheme="minorHAnsi" w:cs="Times New Roman"/>
          <w:sz w:val="22"/>
        </w:rPr>
        <w:t>/L) versus age (years) for all OH-PAHs. Triangles denote female pools, squares denote male pools. Horizontal line indicates mean concentration of four pools in each age strata. Note log axis for 1-NAP.</w:t>
      </w:r>
    </w:p>
    <w:p w:rsidR="007129CB" w:rsidRPr="00D651C3" w:rsidRDefault="007129CB" w:rsidP="007129CB">
      <w:pPr>
        <w:spacing w:after="200" w:line="276" w:lineRule="auto"/>
        <w:jc w:val="left"/>
        <w:rPr>
          <w:rFonts w:asciiTheme="minorHAnsi" w:eastAsia="MS Mincho" w:hAnsiTheme="minorHAnsi" w:cs="Times New Roman"/>
          <w:lang w:val="en-US" w:eastAsia="en-US"/>
        </w:rPr>
      </w:pPr>
      <w:bookmarkStart w:id="0" w:name="_GoBack"/>
      <w:bookmarkEnd w:id="0"/>
    </w:p>
    <w:p w:rsidR="001F03DA" w:rsidRDefault="001F03DA"/>
    <w:sectPr w:rsidR="001F03DA" w:rsidSect="007129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CB"/>
    <w:rsid w:val="001F03DA"/>
    <w:rsid w:val="007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"/>
    <w:qFormat/>
    <w:rsid w:val="007129CB"/>
    <w:pPr>
      <w:spacing w:after="0" w:line="480" w:lineRule="auto"/>
      <w:jc w:val="both"/>
    </w:pPr>
    <w:rPr>
      <w:rFonts w:ascii="Times New Roman" w:eastAsiaTheme="minorHAnsi" w:hAnsi="Times New Roman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CB"/>
    <w:rPr>
      <w:rFonts w:ascii="Tahoma" w:eastAsiaTheme="minorHAnsi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129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2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hD"/>
    <w:qFormat/>
    <w:rsid w:val="007129CB"/>
    <w:pPr>
      <w:spacing w:after="0" w:line="480" w:lineRule="auto"/>
      <w:jc w:val="both"/>
    </w:pPr>
    <w:rPr>
      <w:rFonts w:ascii="Times New Roman" w:eastAsiaTheme="minorHAnsi" w:hAnsi="Times New Roman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CB"/>
    <w:rPr>
      <w:rFonts w:ascii="Tahoma" w:eastAsiaTheme="minorHAnsi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7129C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2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phong.thai@qut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Thai</dc:creator>
  <cp:lastModifiedBy>Phong Thai</cp:lastModifiedBy>
  <cp:revision>1</cp:revision>
  <dcterms:created xsi:type="dcterms:W3CDTF">2015-12-03T12:41:00Z</dcterms:created>
  <dcterms:modified xsi:type="dcterms:W3CDTF">2015-12-03T12:45:00Z</dcterms:modified>
</cp:coreProperties>
</file>