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C9DD2" w14:textId="6B446921" w:rsidR="00DA65B8" w:rsidRDefault="008A3F10" w:rsidP="00CC3301">
      <w:pPr>
        <w:pStyle w:val="Figure1"/>
        <w:jc w:val="center"/>
        <w:rPr>
          <w:sz w:val="22"/>
          <w:szCs w:val="22"/>
        </w:rPr>
      </w:pPr>
      <w:r>
        <w:rPr>
          <w:sz w:val="22"/>
          <w:szCs w:val="22"/>
        </w:rPr>
        <w:t>Online Appendix 1</w:t>
      </w:r>
      <w:r w:rsidR="00DA65B8" w:rsidRPr="00255563">
        <w:rPr>
          <w:sz w:val="22"/>
          <w:szCs w:val="22"/>
        </w:rPr>
        <w:t>.  Weighted Risk Ratios (RRs)</w:t>
      </w:r>
      <w:r w:rsidR="00DA65B8">
        <w:rPr>
          <w:sz w:val="22"/>
          <w:szCs w:val="22"/>
        </w:rPr>
        <w:t xml:space="preserve"> and </w:t>
      </w:r>
      <w:r w:rsidR="00DA65B8" w:rsidRPr="00255563">
        <w:rPr>
          <w:sz w:val="22"/>
          <w:szCs w:val="22"/>
        </w:rPr>
        <w:t xml:space="preserve">95% CIs for the effect of fertility </w:t>
      </w:r>
      <w:proofErr w:type="spellStart"/>
      <w:r w:rsidR="00DA65B8" w:rsidRPr="00255563">
        <w:rPr>
          <w:sz w:val="22"/>
          <w:szCs w:val="22"/>
        </w:rPr>
        <w:t>intentions</w:t>
      </w:r>
      <w:r w:rsidR="00F40DD2" w:rsidRPr="00F40DD2">
        <w:rPr>
          <w:sz w:val="22"/>
          <w:szCs w:val="22"/>
          <w:vertAlign w:val="superscript"/>
        </w:rPr>
        <w:t>a</w:t>
      </w:r>
      <w:proofErr w:type="spellEnd"/>
      <w:r w:rsidR="00F40DD2">
        <w:rPr>
          <w:sz w:val="22"/>
          <w:szCs w:val="22"/>
        </w:rPr>
        <w:t xml:space="preserve"> </w:t>
      </w:r>
      <w:r w:rsidR="00DA65B8">
        <w:rPr>
          <w:sz w:val="22"/>
          <w:szCs w:val="22"/>
        </w:rPr>
        <w:t xml:space="preserve">at enrollment </w:t>
      </w:r>
      <w:r w:rsidR="00DA65B8" w:rsidRPr="00255563">
        <w:rPr>
          <w:sz w:val="22"/>
          <w:szCs w:val="22"/>
        </w:rPr>
        <w:t xml:space="preserve">on </w:t>
      </w:r>
      <w:r w:rsidR="00DA65B8" w:rsidRPr="0056698C">
        <w:rPr>
          <w:sz w:val="22"/>
          <w:szCs w:val="22"/>
        </w:rPr>
        <w:t>quarterly attendance at HIV clinical care visits</w:t>
      </w:r>
      <w:r w:rsidR="00F40DD2">
        <w:rPr>
          <w:sz w:val="22"/>
          <w:szCs w:val="22"/>
        </w:rPr>
        <w:t>, 2009-2011</w:t>
      </w:r>
    </w:p>
    <w:p w14:paraId="74A48D1D" w14:textId="77777777" w:rsidR="00DA65B8" w:rsidRPr="00255563" w:rsidRDefault="00DA65B8" w:rsidP="00CC3301">
      <w:pPr>
        <w:pStyle w:val="Figure1"/>
        <w:jc w:val="center"/>
        <w:rPr>
          <w:sz w:val="22"/>
          <w:szCs w:val="22"/>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1728"/>
        <w:gridCol w:w="1872"/>
        <w:gridCol w:w="1872"/>
        <w:gridCol w:w="1872"/>
      </w:tblGrid>
      <w:tr w:rsidR="00DA65B8" w:rsidRPr="00255563" w14:paraId="73D6C125" w14:textId="77777777" w:rsidTr="00D01E19">
        <w:trPr>
          <w:trHeight w:val="288"/>
        </w:trPr>
        <w:tc>
          <w:tcPr>
            <w:tcW w:w="0" w:type="auto"/>
            <w:tcBorders>
              <w:top w:val="single" w:sz="4" w:space="0" w:color="auto"/>
              <w:bottom w:val="single" w:sz="4" w:space="0" w:color="auto"/>
            </w:tcBorders>
            <w:vAlign w:val="center"/>
          </w:tcPr>
          <w:p w14:paraId="67C69735" w14:textId="77777777" w:rsidR="00DA65B8" w:rsidRPr="00255563" w:rsidRDefault="00DA65B8" w:rsidP="002B0AB7">
            <w:pPr>
              <w:pStyle w:val="Figure1"/>
              <w:rPr>
                <w:sz w:val="22"/>
                <w:szCs w:val="22"/>
              </w:rPr>
            </w:pPr>
          </w:p>
        </w:tc>
        <w:tc>
          <w:tcPr>
            <w:tcW w:w="1728" w:type="dxa"/>
            <w:tcBorders>
              <w:top w:val="single" w:sz="4" w:space="0" w:color="auto"/>
              <w:bottom w:val="single" w:sz="4" w:space="0" w:color="auto"/>
            </w:tcBorders>
            <w:vAlign w:val="center"/>
          </w:tcPr>
          <w:p w14:paraId="48A3A7E4" w14:textId="77777777" w:rsidR="00DA65B8" w:rsidRPr="00255563" w:rsidRDefault="00DA65B8" w:rsidP="002B0AB7">
            <w:pPr>
              <w:pStyle w:val="Figure1"/>
              <w:rPr>
                <w:sz w:val="22"/>
                <w:szCs w:val="22"/>
              </w:rPr>
            </w:pPr>
            <w:r w:rsidRPr="00255563">
              <w:rPr>
                <w:sz w:val="22"/>
                <w:szCs w:val="22"/>
              </w:rPr>
              <w:t>Unweighted</w:t>
            </w:r>
          </w:p>
        </w:tc>
        <w:tc>
          <w:tcPr>
            <w:tcW w:w="1872" w:type="dxa"/>
            <w:tcBorders>
              <w:top w:val="single" w:sz="4" w:space="0" w:color="auto"/>
              <w:bottom w:val="single" w:sz="4" w:space="0" w:color="auto"/>
            </w:tcBorders>
            <w:vAlign w:val="center"/>
          </w:tcPr>
          <w:p w14:paraId="496CB549" w14:textId="77777777" w:rsidR="00DA65B8" w:rsidRPr="00255563" w:rsidRDefault="00DA65B8" w:rsidP="002B0AB7">
            <w:pPr>
              <w:pStyle w:val="Figure1"/>
              <w:rPr>
                <w:sz w:val="22"/>
                <w:szCs w:val="22"/>
              </w:rPr>
            </w:pPr>
          </w:p>
        </w:tc>
        <w:tc>
          <w:tcPr>
            <w:tcW w:w="1872" w:type="dxa"/>
            <w:tcBorders>
              <w:top w:val="single" w:sz="4" w:space="0" w:color="auto"/>
              <w:bottom w:val="single" w:sz="4" w:space="0" w:color="auto"/>
            </w:tcBorders>
            <w:vAlign w:val="center"/>
          </w:tcPr>
          <w:p w14:paraId="6A739B17" w14:textId="1B404B0C" w:rsidR="00DA65B8" w:rsidRPr="00255563" w:rsidRDefault="00DA65B8" w:rsidP="002B0AB7">
            <w:pPr>
              <w:pStyle w:val="Figure1"/>
              <w:rPr>
                <w:sz w:val="22"/>
                <w:szCs w:val="22"/>
              </w:rPr>
            </w:pPr>
            <w:proofErr w:type="spellStart"/>
            <w:r w:rsidRPr="00255563">
              <w:rPr>
                <w:sz w:val="22"/>
                <w:szCs w:val="22"/>
              </w:rPr>
              <w:t>Weighted</w:t>
            </w:r>
            <w:r w:rsidR="0037069C">
              <w:rPr>
                <w:sz w:val="22"/>
                <w:szCs w:val="22"/>
                <w:vertAlign w:val="superscript"/>
              </w:rPr>
              <w:t>b</w:t>
            </w:r>
            <w:proofErr w:type="spellEnd"/>
          </w:p>
        </w:tc>
        <w:tc>
          <w:tcPr>
            <w:tcW w:w="1872" w:type="dxa"/>
            <w:tcBorders>
              <w:top w:val="single" w:sz="4" w:space="0" w:color="auto"/>
              <w:bottom w:val="single" w:sz="4" w:space="0" w:color="auto"/>
            </w:tcBorders>
            <w:vAlign w:val="center"/>
          </w:tcPr>
          <w:p w14:paraId="7011BEEF" w14:textId="77777777" w:rsidR="00DA65B8" w:rsidRPr="00255563" w:rsidRDefault="00DA65B8" w:rsidP="002B0AB7">
            <w:pPr>
              <w:pStyle w:val="Figure1"/>
              <w:rPr>
                <w:sz w:val="22"/>
                <w:szCs w:val="22"/>
              </w:rPr>
            </w:pPr>
          </w:p>
        </w:tc>
      </w:tr>
      <w:tr w:rsidR="00DA65B8" w:rsidRPr="00255563" w14:paraId="4082A51A" w14:textId="77777777" w:rsidTr="00D01E19">
        <w:trPr>
          <w:trHeight w:val="288"/>
        </w:trPr>
        <w:tc>
          <w:tcPr>
            <w:tcW w:w="0" w:type="auto"/>
            <w:tcBorders>
              <w:top w:val="single" w:sz="4" w:space="0" w:color="auto"/>
              <w:bottom w:val="single" w:sz="4" w:space="0" w:color="auto"/>
            </w:tcBorders>
            <w:vAlign w:val="center"/>
          </w:tcPr>
          <w:p w14:paraId="10BC9F0E" w14:textId="77777777" w:rsidR="00DA65B8" w:rsidRPr="00255563" w:rsidRDefault="00DA65B8" w:rsidP="002B0AB7">
            <w:pPr>
              <w:pStyle w:val="Figure1"/>
              <w:rPr>
                <w:sz w:val="22"/>
                <w:szCs w:val="22"/>
              </w:rPr>
            </w:pPr>
          </w:p>
        </w:tc>
        <w:tc>
          <w:tcPr>
            <w:tcW w:w="1728" w:type="dxa"/>
            <w:tcBorders>
              <w:top w:val="single" w:sz="4" w:space="0" w:color="auto"/>
              <w:bottom w:val="single" w:sz="4" w:space="0" w:color="auto"/>
            </w:tcBorders>
            <w:vAlign w:val="center"/>
          </w:tcPr>
          <w:p w14:paraId="2F2EA43E" w14:textId="77777777" w:rsidR="00DA65B8" w:rsidRPr="00255563" w:rsidRDefault="00DA65B8" w:rsidP="002B0AB7">
            <w:pPr>
              <w:pStyle w:val="Figure1"/>
              <w:rPr>
                <w:sz w:val="22"/>
                <w:szCs w:val="22"/>
              </w:rPr>
            </w:pPr>
            <w:r w:rsidRPr="00255563">
              <w:rPr>
                <w:sz w:val="22"/>
                <w:szCs w:val="22"/>
              </w:rPr>
              <w:t>RR (95% CI)</w:t>
            </w:r>
          </w:p>
        </w:tc>
        <w:tc>
          <w:tcPr>
            <w:tcW w:w="1872" w:type="dxa"/>
            <w:tcBorders>
              <w:top w:val="single" w:sz="4" w:space="0" w:color="auto"/>
              <w:bottom w:val="single" w:sz="4" w:space="0" w:color="auto"/>
            </w:tcBorders>
            <w:vAlign w:val="center"/>
          </w:tcPr>
          <w:p w14:paraId="2B5FB54B" w14:textId="77777777" w:rsidR="00DA65B8" w:rsidRPr="00255563" w:rsidRDefault="00DA65B8" w:rsidP="002B0AB7">
            <w:pPr>
              <w:pStyle w:val="Figure1"/>
              <w:rPr>
                <w:sz w:val="22"/>
                <w:szCs w:val="22"/>
              </w:rPr>
            </w:pPr>
            <w:r w:rsidRPr="00255563">
              <w:rPr>
                <w:sz w:val="22"/>
                <w:szCs w:val="22"/>
              </w:rPr>
              <w:t>RD (95% CI)</w:t>
            </w:r>
          </w:p>
        </w:tc>
        <w:tc>
          <w:tcPr>
            <w:tcW w:w="1872" w:type="dxa"/>
            <w:tcBorders>
              <w:top w:val="single" w:sz="4" w:space="0" w:color="auto"/>
              <w:bottom w:val="single" w:sz="4" w:space="0" w:color="auto"/>
            </w:tcBorders>
            <w:vAlign w:val="center"/>
          </w:tcPr>
          <w:p w14:paraId="11BABEC3" w14:textId="77777777" w:rsidR="00DA65B8" w:rsidRPr="00255563" w:rsidRDefault="00DA65B8" w:rsidP="002B0AB7">
            <w:pPr>
              <w:pStyle w:val="Figure1"/>
              <w:rPr>
                <w:sz w:val="22"/>
                <w:szCs w:val="22"/>
              </w:rPr>
            </w:pPr>
            <w:r w:rsidRPr="00255563">
              <w:rPr>
                <w:sz w:val="22"/>
                <w:szCs w:val="22"/>
              </w:rPr>
              <w:t>RR (95% CI)</w:t>
            </w:r>
          </w:p>
        </w:tc>
        <w:tc>
          <w:tcPr>
            <w:tcW w:w="1872" w:type="dxa"/>
            <w:tcBorders>
              <w:top w:val="single" w:sz="4" w:space="0" w:color="auto"/>
              <w:bottom w:val="single" w:sz="4" w:space="0" w:color="auto"/>
            </w:tcBorders>
            <w:vAlign w:val="center"/>
          </w:tcPr>
          <w:p w14:paraId="44350160" w14:textId="77777777" w:rsidR="00DA65B8" w:rsidRPr="00255563" w:rsidRDefault="00DA65B8" w:rsidP="002B0AB7">
            <w:pPr>
              <w:pStyle w:val="Figure1"/>
              <w:rPr>
                <w:sz w:val="22"/>
                <w:szCs w:val="22"/>
              </w:rPr>
            </w:pPr>
            <w:r w:rsidRPr="00255563">
              <w:rPr>
                <w:sz w:val="22"/>
                <w:szCs w:val="22"/>
              </w:rPr>
              <w:t>RD (95% CI)</w:t>
            </w:r>
          </w:p>
        </w:tc>
      </w:tr>
      <w:tr w:rsidR="00DA65B8" w:rsidRPr="00255563" w14:paraId="5D2A22CC" w14:textId="77777777" w:rsidTr="00D01E19">
        <w:tc>
          <w:tcPr>
            <w:tcW w:w="0" w:type="auto"/>
            <w:tcBorders>
              <w:top w:val="single" w:sz="4" w:space="0" w:color="auto"/>
            </w:tcBorders>
            <w:vAlign w:val="center"/>
          </w:tcPr>
          <w:p w14:paraId="6F04BF7E" w14:textId="15822CFD" w:rsidR="00DA65B8" w:rsidRPr="00255563" w:rsidRDefault="00DA65B8" w:rsidP="002B0AB7">
            <w:pPr>
              <w:pStyle w:val="Figure1"/>
              <w:rPr>
                <w:sz w:val="22"/>
                <w:szCs w:val="22"/>
              </w:rPr>
            </w:pPr>
            <w:r w:rsidRPr="00255563">
              <w:rPr>
                <w:sz w:val="22"/>
                <w:szCs w:val="22"/>
              </w:rPr>
              <w:t xml:space="preserve">Short-term childbearing plans </w:t>
            </w:r>
          </w:p>
        </w:tc>
        <w:tc>
          <w:tcPr>
            <w:tcW w:w="1728" w:type="dxa"/>
            <w:tcBorders>
              <w:top w:val="single" w:sz="4" w:space="0" w:color="auto"/>
            </w:tcBorders>
            <w:vAlign w:val="center"/>
          </w:tcPr>
          <w:p w14:paraId="243337F1" w14:textId="77777777" w:rsidR="00DA65B8" w:rsidRPr="00255563" w:rsidRDefault="00DA65B8" w:rsidP="002B0AB7">
            <w:pPr>
              <w:pStyle w:val="Figure1"/>
              <w:rPr>
                <w:sz w:val="22"/>
                <w:szCs w:val="22"/>
              </w:rPr>
            </w:pPr>
          </w:p>
        </w:tc>
        <w:tc>
          <w:tcPr>
            <w:tcW w:w="1872" w:type="dxa"/>
            <w:tcBorders>
              <w:top w:val="single" w:sz="4" w:space="0" w:color="auto"/>
            </w:tcBorders>
            <w:vAlign w:val="center"/>
          </w:tcPr>
          <w:p w14:paraId="5BF5D312" w14:textId="77777777" w:rsidR="00DA65B8" w:rsidRPr="00255563" w:rsidRDefault="00DA65B8" w:rsidP="002B0AB7">
            <w:pPr>
              <w:pStyle w:val="Figure1"/>
              <w:rPr>
                <w:sz w:val="22"/>
                <w:szCs w:val="22"/>
              </w:rPr>
            </w:pPr>
          </w:p>
        </w:tc>
        <w:tc>
          <w:tcPr>
            <w:tcW w:w="1872" w:type="dxa"/>
            <w:tcBorders>
              <w:top w:val="single" w:sz="4" w:space="0" w:color="auto"/>
            </w:tcBorders>
            <w:vAlign w:val="center"/>
          </w:tcPr>
          <w:p w14:paraId="00AF2E10" w14:textId="77777777" w:rsidR="00DA65B8" w:rsidRPr="00255563" w:rsidRDefault="00DA65B8" w:rsidP="002B0AB7">
            <w:pPr>
              <w:pStyle w:val="Figure1"/>
              <w:rPr>
                <w:sz w:val="22"/>
                <w:szCs w:val="22"/>
              </w:rPr>
            </w:pPr>
          </w:p>
        </w:tc>
        <w:tc>
          <w:tcPr>
            <w:tcW w:w="1872" w:type="dxa"/>
            <w:tcBorders>
              <w:top w:val="single" w:sz="4" w:space="0" w:color="auto"/>
            </w:tcBorders>
            <w:vAlign w:val="center"/>
          </w:tcPr>
          <w:p w14:paraId="5B86CB17" w14:textId="77777777" w:rsidR="00DA65B8" w:rsidRPr="00255563" w:rsidRDefault="00DA65B8" w:rsidP="002B0AB7">
            <w:pPr>
              <w:pStyle w:val="Figure1"/>
              <w:rPr>
                <w:sz w:val="22"/>
                <w:szCs w:val="22"/>
              </w:rPr>
            </w:pPr>
          </w:p>
        </w:tc>
      </w:tr>
      <w:tr w:rsidR="00DA65B8" w:rsidRPr="00255563" w14:paraId="4EA72D78" w14:textId="77777777" w:rsidTr="00D01E19">
        <w:tc>
          <w:tcPr>
            <w:tcW w:w="0" w:type="auto"/>
            <w:vAlign w:val="center"/>
          </w:tcPr>
          <w:p w14:paraId="3485D190" w14:textId="77777777" w:rsidR="00DA65B8" w:rsidRPr="00255563" w:rsidRDefault="00DA65B8" w:rsidP="002B0AB7">
            <w:pPr>
              <w:pStyle w:val="Figure1"/>
              <w:ind w:left="157"/>
              <w:rPr>
                <w:sz w:val="22"/>
                <w:szCs w:val="22"/>
              </w:rPr>
            </w:pPr>
            <w:r w:rsidRPr="00255563">
              <w:rPr>
                <w:sz w:val="22"/>
                <w:szCs w:val="22"/>
              </w:rPr>
              <w:t>yes</w:t>
            </w:r>
          </w:p>
        </w:tc>
        <w:tc>
          <w:tcPr>
            <w:tcW w:w="1728" w:type="dxa"/>
            <w:vAlign w:val="center"/>
          </w:tcPr>
          <w:p w14:paraId="0CC558E8" w14:textId="613FAF80" w:rsidR="00DA65B8" w:rsidRPr="00255563" w:rsidRDefault="00581744" w:rsidP="002B0AB7">
            <w:pPr>
              <w:pStyle w:val="Figure1"/>
              <w:rPr>
                <w:sz w:val="22"/>
                <w:szCs w:val="22"/>
              </w:rPr>
            </w:pPr>
            <w:r>
              <w:rPr>
                <w:sz w:val="22"/>
                <w:szCs w:val="22"/>
              </w:rPr>
              <w:t>0.99 (0.96, 1.02)</w:t>
            </w:r>
          </w:p>
        </w:tc>
        <w:tc>
          <w:tcPr>
            <w:tcW w:w="1872" w:type="dxa"/>
            <w:vAlign w:val="center"/>
          </w:tcPr>
          <w:p w14:paraId="09F07CB9" w14:textId="358B3649" w:rsidR="00DA65B8" w:rsidRPr="00255563" w:rsidRDefault="004F1698" w:rsidP="002B0AB7">
            <w:pPr>
              <w:pStyle w:val="Figure1"/>
              <w:rPr>
                <w:sz w:val="22"/>
                <w:szCs w:val="22"/>
              </w:rPr>
            </w:pPr>
            <w:r>
              <w:rPr>
                <w:sz w:val="22"/>
                <w:szCs w:val="22"/>
              </w:rPr>
              <w:t>-0.01 (-0.04, 0.02)</w:t>
            </w:r>
          </w:p>
        </w:tc>
        <w:tc>
          <w:tcPr>
            <w:tcW w:w="1872" w:type="dxa"/>
            <w:vAlign w:val="center"/>
          </w:tcPr>
          <w:p w14:paraId="69ED80C6" w14:textId="250B8DAD" w:rsidR="00DA65B8" w:rsidRPr="00255563" w:rsidRDefault="001253FF" w:rsidP="002B0AB7">
            <w:pPr>
              <w:pStyle w:val="Figure1"/>
              <w:rPr>
                <w:sz w:val="22"/>
                <w:szCs w:val="22"/>
              </w:rPr>
            </w:pPr>
            <w:r>
              <w:rPr>
                <w:sz w:val="22"/>
                <w:szCs w:val="22"/>
              </w:rPr>
              <w:t>1.00 (0.97, 1.03)</w:t>
            </w:r>
          </w:p>
        </w:tc>
        <w:tc>
          <w:tcPr>
            <w:tcW w:w="1872" w:type="dxa"/>
            <w:vAlign w:val="center"/>
          </w:tcPr>
          <w:p w14:paraId="57721547" w14:textId="55E52665" w:rsidR="00DA65B8" w:rsidRPr="00255563" w:rsidRDefault="00581744" w:rsidP="002B0AB7">
            <w:pPr>
              <w:pStyle w:val="Figure1"/>
              <w:rPr>
                <w:sz w:val="22"/>
                <w:szCs w:val="22"/>
              </w:rPr>
            </w:pPr>
            <w:r>
              <w:rPr>
                <w:sz w:val="22"/>
                <w:szCs w:val="22"/>
              </w:rPr>
              <w:t>0.00 (-0.03, 0.03)</w:t>
            </w:r>
          </w:p>
        </w:tc>
      </w:tr>
      <w:tr w:rsidR="00DA65B8" w:rsidRPr="00255563" w14:paraId="5A8B94DA" w14:textId="77777777" w:rsidTr="00D01E19">
        <w:tc>
          <w:tcPr>
            <w:tcW w:w="0" w:type="auto"/>
            <w:vAlign w:val="center"/>
          </w:tcPr>
          <w:p w14:paraId="7E8824EA" w14:textId="77777777" w:rsidR="00DA65B8" w:rsidRPr="00255563" w:rsidRDefault="00DA65B8" w:rsidP="002B0AB7">
            <w:pPr>
              <w:pStyle w:val="Figure1"/>
              <w:ind w:left="157"/>
              <w:rPr>
                <w:sz w:val="22"/>
                <w:szCs w:val="22"/>
              </w:rPr>
            </w:pPr>
            <w:r w:rsidRPr="00255563">
              <w:rPr>
                <w:sz w:val="22"/>
                <w:szCs w:val="22"/>
              </w:rPr>
              <w:t>no</w:t>
            </w:r>
          </w:p>
        </w:tc>
        <w:tc>
          <w:tcPr>
            <w:tcW w:w="1728" w:type="dxa"/>
            <w:vAlign w:val="center"/>
          </w:tcPr>
          <w:p w14:paraId="47FD1A6C" w14:textId="77777777" w:rsidR="00DA65B8" w:rsidRPr="00255563" w:rsidRDefault="00DA65B8" w:rsidP="002B0AB7">
            <w:pPr>
              <w:pStyle w:val="Figure1"/>
              <w:rPr>
                <w:sz w:val="22"/>
                <w:szCs w:val="22"/>
              </w:rPr>
            </w:pPr>
            <w:r w:rsidRPr="00255563">
              <w:rPr>
                <w:sz w:val="22"/>
                <w:szCs w:val="22"/>
              </w:rPr>
              <w:t>REF</w:t>
            </w:r>
          </w:p>
        </w:tc>
        <w:tc>
          <w:tcPr>
            <w:tcW w:w="1872" w:type="dxa"/>
            <w:vAlign w:val="center"/>
          </w:tcPr>
          <w:p w14:paraId="53EB6CFC" w14:textId="77777777" w:rsidR="00DA65B8" w:rsidRPr="00255563" w:rsidRDefault="00DA65B8" w:rsidP="002B0AB7">
            <w:pPr>
              <w:pStyle w:val="Figure1"/>
              <w:rPr>
                <w:sz w:val="22"/>
                <w:szCs w:val="22"/>
              </w:rPr>
            </w:pPr>
            <w:r w:rsidRPr="00255563">
              <w:rPr>
                <w:sz w:val="22"/>
                <w:szCs w:val="22"/>
              </w:rPr>
              <w:t>REF</w:t>
            </w:r>
          </w:p>
        </w:tc>
        <w:tc>
          <w:tcPr>
            <w:tcW w:w="1872" w:type="dxa"/>
            <w:vAlign w:val="center"/>
          </w:tcPr>
          <w:p w14:paraId="09C0F1E4" w14:textId="77777777" w:rsidR="00DA65B8" w:rsidRPr="00255563" w:rsidRDefault="00DA65B8" w:rsidP="002B0AB7">
            <w:pPr>
              <w:pStyle w:val="Figure1"/>
              <w:rPr>
                <w:sz w:val="22"/>
                <w:szCs w:val="22"/>
              </w:rPr>
            </w:pPr>
            <w:r w:rsidRPr="00255563">
              <w:rPr>
                <w:sz w:val="22"/>
                <w:szCs w:val="22"/>
              </w:rPr>
              <w:t>REF</w:t>
            </w:r>
          </w:p>
        </w:tc>
        <w:tc>
          <w:tcPr>
            <w:tcW w:w="1872" w:type="dxa"/>
            <w:vAlign w:val="center"/>
          </w:tcPr>
          <w:p w14:paraId="4A0C7259" w14:textId="77777777" w:rsidR="00DA65B8" w:rsidRPr="00255563" w:rsidRDefault="00DA65B8" w:rsidP="002B0AB7">
            <w:pPr>
              <w:pStyle w:val="Figure1"/>
              <w:rPr>
                <w:sz w:val="22"/>
                <w:szCs w:val="22"/>
              </w:rPr>
            </w:pPr>
            <w:r w:rsidRPr="00255563">
              <w:rPr>
                <w:sz w:val="22"/>
                <w:szCs w:val="22"/>
              </w:rPr>
              <w:t>REF</w:t>
            </w:r>
          </w:p>
        </w:tc>
      </w:tr>
      <w:tr w:rsidR="00DA65B8" w:rsidRPr="00255563" w14:paraId="76D38B93" w14:textId="77777777" w:rsidTr="00D01E19">
        <w:tc>
          <w:tcPr>
            <w:tcW w:w="0" w:type="auto"/>
            <w:vAlign w:val="center"/>
          </w:tcPr>
          <w:p w14:paraId="37DA44D7" w14:textId="77777777" w:rsidR="00DA65B8" w:rsidRPr="00255563" w:rsidRDefault="00DA65B8" w:rsidP="002B0AB7">
            <w:pPr>
              <w:pStyle w:val="Figure1"/>
              <w:rPr>
                <w:sz w:val="22"/>
                <w:szCs w:val="22"/>
              </w:rPr>
            </w:pPr>
          </w:p>
        </w:tc>
        <w:tc>
          <w:tcPr>
            <w:tcW w:w="1728" w:type="dxa"/>
            <w:vAlign w:val="center"/>
          </w:tcPr>
          <w:p w14:paraId="4B8FB72F" w14:textId="77777777" w:rsidR="00DA65B8" w:rsidRPr="00255563" w:rsidRDefault="00DA65B8" w:rsidP="002B0AB7">
            <w:pPr>
              <w:pStyle w:val="Figure1"/>
              <w:rPr>
                <w:sz w:val="22"/>
                <w:szCs w:val="22"/>
              </w:rPr>
            </w:pPr>
          </w:p>
        </w:tc>
        <w:tc>
          <w:tcPr>
            <w:tcW w:w="1872" w:type="dxa"/>
            <w:vAlign w:val="center"/>
          </w:tcPr>
          <w:p w14:paraId="63736010" w14:textId="77777777" w:rsidR="00DA65B8" w:rsidRPr="00255563" w:rsidRDefault="00DA65B8" w:rsidP="002B0AB7">
            <w:pPr>
              <w:pStyle w:val="Figure1"/>
              <w:rPr>
                <w:sz w:val="22"/>
                <w:szCs w:val="22"/>
              </w:rPr>
            </w:pPr>
          </w:p>
        </w:tc>
        <w:tc>
          <w:tcPr>
            <w:tcW w:w="1872" w:type="dxa"/>
            <w:vAlign w:val="center"/>
          </w:tcPr>
          <w:p w14:paraId="5C39256B" w14:textId="77777777" w:rsidR="00DA65B8" w:rsidRPr="00255563" w:rsidRDefault="00DA65B8" w:rsidP="002B0AB7">
            <w:pPr>
              <w:pStyle w:val="Figure1"/>
              <w:rPr>
                <w:sz w:val="22"/>
                <w:szCs w:val="22"/>
              </w:rPr>
            </w:pPr>
          </w:p>
        </w:tc>
        <w:tc>
          <w:tcPr>
            <w:tcW w:w="1872" w:type="dxa"/>
            <w:vAlign w:val="center"/>
          </w:tcPr>
          <w:p w14:paraId="175D7162" w14:textId="77777777" w:rsidR="00DA65B8" w:rsidRPr="00255563" w:rsidRDefault="00DA65B8" w:rsidP="002B0AB7">
            <w:pPr>
              <w:pStyle w:val="Figure1"/>
              <w:rPr>
                <w:sz w:val="22"/>
                <w:szCs w:val="22"/>
              </w:rPr>
            </w:pPr>
          </w:p>
        </w:tc>
      </w:tr>
      <w:tr w:rsidR="00DA65B8" w:rsidRPr="00255563" w14:paraId="354D8A41" w14:textId="77777777" w:rsidTr="00D01E19">
        <w:tc>
          <w:tcPr>
            <w:tcW w:w="0" w:type="auto"/>
            <w:vAlign w:val="center"/>
          </w:tcPr>
          <w:p w14:paraId="2C9E717A" w14:textId="3E049078" w:rsidR="00DA65B8" w:rsidRPr="00255563" w:rsidRDefault="00DA65B8" w:rsidP="002B0AB7">
            <w:pPr>
              <w:pStyle w:val="Figure1"/>
              <w:rPr>
                <w:sz w:val="22"/>
                <w:szCs w:val="22"/>
              </w:rPr>
            </w:pPr>
            <w:r w:rsidRPr="00255563">
              <w:rPr>
                <w:sz w:val="22"/>
                <w:szCs w:val="22"/>
              </w:rPr>
              <w:t>Any childbearing plans</w:t>
            </w:r>
            <w:r>
              <w:rPr>
                <w:sz w:val="22"/>
                <w:szCs w:val="22"/>
              </w:rPr>
              <w:t xml:space="preserve"> </w:t>
            </w:r>
          </w:p>
        </w:tc>
        <w:tc>
          <w:tcPr>
            <w:tcW w:w="1728" w:type="dxa"/>
            <w:vAlign w:val="center"/>
          </w:tcPr>
          <w:p w14:paraId="55741E86" w14:textId="77777777" w:rsidR="00DA65B8" w:rsidRPr="00255563" w:rsidRDefault="00DA65B8" w:rsidP="002B0AB7">
            <w:pPr>
              <w:pStyle w:val="Figure1"/>
              <w:rPr>
                <w:sz w:val="22"/>
                <w:szCs w:val="22"/>
              </w:rPr>
            </w:pPr>
          </w:p>
        </w:tc>
        <w:tc>
          <w:tcPr>
            <w:tcW w:w="1872" w:type="dxa"/>
            <w:vAlign w:val="center"/>
          </w:tcPr>
          <w:p w14:paraId="62C3E646" w14:textId="77777777" w:rsidR="00DA65B8" w:rsidRPr="00255563" w:rsidRDefault="00DA65B8" w:rsidP="002B0AB7">
            <w:pPr>
              <w:pStyle w:val="Figure1"/>
              <w:rPr>
                <w:sz w:val="22"/>
                <w:szCs w:val="22"/>
              </w:rPr>
            </w:pPr>
          </w:p>
        </w:tc>
        <w:tc>
          <w:tcPr>
            <w:tcW w:w="1872" w:type="dxa"/>
            <w:vAlign w:val="center"/>
          </w:tcPr>
          <w:p w14:paraId="10660557" w14:textId="77777777" w:rsidR="00DA65B8" w:rsidRPr="00255563" w:rsidRDefault="00DA65B8" w:rsidP="002B0AB7">
            <w:pPr>
              <w:pStyle w:val="Figure1"/>
              <w:rPr>
                <w:sz w:val="22"/>
                <w:szCs w:val="22"/>
              </w:rPr>
            </w:pPr>
          </w:p>
        </w:tc>
        <w:tc>
          <w:tcPr>
            <w:tcW w:w="1872" w:type="dxa"/>
            <w:vAlign w:val="center"/>
          </w:tcPr>
          <w:p w14:paraId="34E7A263" w14:textId="77777777" w:rsidR="00DA65B8" w:rsidRPr="00255563" w:rsidRDefault="00DA65B8" w:rsidP="002B0AB7">
            <w:pPr>
              <w:pStyle w:val="Figure1"/>
              <w:rPr>
                <w:sz w:val="22"/>
                <w:szCs w:val="22"/>
              </w:rPr>
            </w:pPr>
          </w:p>
        </w:tc>
      </w:tr>
      <w:tr w:rsidR="00DA65B8" w:rsidRPr="00255563" w14:paraId="062BAE92" w14:textId="77777777" w:rsidTr="00D01E19">
        <w:tc>
          <w:tcPr>
            <w:tcW w:w="0" w:type="auto"/>
            <w:vAlign w:val="center"/>
          </w:tcPr>
          <w:p w14:paraId="7ABDB4BB" w14:textId="77777777" w:rsidR="00DA65B8" w:rsidRPr="00255563" w:rsidRDefault="00DA65B8" w:rsidP="002B0AB7">
            <w:pPr>
              <w:pStyle w:val="Figure1"/>
              <w:ind w:left="157"/>
              <w:rPr>
                <w:sz w:val="22"/>
                <w:szCs w:val="22"/>
              </w:rPr>
            </w:pPr>
            <w:r w:rsidRPr="00255563">
              <w:rPr>
                <w:sz w:val="22"/>
                <w:szCs w:val="22"/>
              </w:rPr>
              <w:t>yes</w:t>
            </w:r>
          </w:p>
        </w:tc>
        <w:tc>
          <w:tcPr>
            <w:tcW w:w="1728" w:type="dxa"/>
            <w:vAlign w:val="center"/>
          </w:tcPr>
          <w:p w14:paraId="5ACB50F5" w14:textId="3A575FC9" w:rsidR="00DA65B8" w:rsidRPr="00255563" w:rsidRDefault="00905874" w:rsidP="002B0AB7">
            <w:pPr>
              <w:pStyle w:val="Figure1"/>
              <w:rPr>
                <w:sz w:val="22"/>
                <w:szCs w:val="22"/>
              </w:rPr>
            </w:pPr>
            <w:r>
              <w:rPr>
                <w:sz w:val="22"/>
                <w:szCs w:val="22"/>
              </w:rPr>
              <w:t>0.99 (0.96, 1.02)</w:t>
            </w:r>
          </w:p>
        </w:tc>
        <w:tc>
          <w:tcPr>
            <w:tcW w:w="1872" w:type="dxa"/>
            <w:vAlign w:val="center"/>
          </w:tcPr>
          <w:p w14:paraId="44EDBDEA" w14:textId="20E8C5DA" w:rsidR="00DA65B8" w:rsidRPr="00255563" w:rsidRDefault="00905874" w:rsidP="002B0AB7">
            <w:pPr>
              <w:pStyle w:val="Figure1"/>
              <w:rPr>
                <w:sz w:val="22"/>
                <w:szCs w:val="22"/>
              </w:rPr>
            </w:pPr>
            <w:r>
              <w:rPr>
                <w:sz w:val="22"/>
                <w:szCs w:val="22"/>
              </w:rPr>
              <w:t>0.00 (-0.04, 0.02)</w:t>
            </w:r>
          </w:p>
        </w:tc>
        <w:tc>
          <w:tcPr>
            <w:tcW w:w="1872" w:type="dxa"/>
            <w:vAlign w:val="center"/>
          </w:tcPr>
          <w:p w14:paraId="6F9B9DF6" w14:textId="2A2D3806" w:rsidR="00DA65B8" w:rsidRPr="00255563" w:rsidRDefault="00905874" w:rsidP="002B0AB7">
            <w:pPr>
              <w:pStyle w:val="Figure1"/>
              <w:rPr>
                <w:sz w:val="22"/>
                <w:szCs w:val="22"/>
              </w:rPr>
            </w:pPr>
            <w:r>
              <w:rPr>
                <w:sz w:val="22"/>
                <w:szCs w:val="22"/>
              </w:rPr>
              <w:t>0.98 (</w:t>
            </w:r>
            <w:r w:rsidR="005B6B0C">
              <w:rPr>
                <w:sz w:val="22"/>
                <w:szCs w:val="22"/>
              </w:rPr>
              <w:t>0.94</w:t>
            </w:r>
            <w:r>
              <w:rPr>
                <w:sz w:val="22"/>
                <w:szCs w:val="22"/>
              </w:rPr>
              <w:t>, 1.02)</w:t>
            </w:r>
          </w:p>
        </w:tc>
        <w:tc>
          <w:tcPr>
            <w:tcW w:w="1872" w:type="dxa"/>
            <w:vAlign w:val="center"/>
          </w:tcPr>
          <w:p w14:paraId="4007CC0C" w14:textId="4B217241" w:rsidR="00DA65B8" w:rsidRPr="00255563" w:rsidRDefault="00905874" w:rsidP="002B0AB7">
            <w:pPr>
              <w:pStyle w:val="Figure1"/>
              <w:rPr>
                <w:sz w:val="22"/>
                <w:szCs w:val="22"/>
              </w:rPr>
            </w:pPr>
            <w:r>
              <w:rPr>
                <w:sz w:val="22"/>
                <w:szCs w:val="22"/>
              </w:rPr>
              <w:t>-0.02 (-0.07, 0.02)</w:t>
            </w:r>
          </w:p>
        </w:tc>
      </w:tr>
      <w:tr w:rsidR="00DA65B8" w:rsidRPr="00255563" w14:paraId="6524C6C2" w14:textId="77777777" w:rsidTr="00D01E19">
        <w:tc>
          <w:tcPr>
            <w:tcW w:w="0" w:type="auto"/>
            <w:tcBorders>
              <w:bottom w:val="single" w:sz="4" w:space="0" w:color="auto"/>
            </w:tcBorders>
            <w:vAlign w:val="center"/>
          </w:tcPr>
          <w:p w14:paraId="54D4D215" w14:textId="77777777" w:rsidR="00DA65B8" w:rsidRPr="00255563" w:rsidRDefault="00DA65B8" w:rsidP="002B0AB7">
            <w:pPr>
              <w:pStyle w:val="Figure1"/>
              <w:ind w:left="157"/>
              <w:rPr>
                <w:sz w:val="22"/>
                <w:szCs w:val="22"/>
              </w:rPr>
            </w:pPr>
            <w:r w:rsidRPr="00255563">
              <w:rPr>
                <w:sz w:val="22"/>
                <w:szCs w:val="22"/>
              </w:rPr>
              <w:t>no</w:t>
            </w:r>
          </w:p>
        </w:tc>
        <w:tc>
          <w:tcPr>
            <w:tcW w:w="1728" w:type="dxa"/>
            <w:tcBorders>
              <w:bottom w:val="single" w:sz="4" w:space="0" w:color="auto"/>
            </w:tcBorders>
            <w:vAlign w:val="center"/>
          </w:tcPr>
          <w:p w14:paraId="038C4E91" w14:textId="77777777" w:rsidR="00DA65B8" w:rsidRPr="00255563" w:rsidRDefault="00DA65B8" w:rsidP="002B0AB7">
            <w:pPr>
              <w:pStyle w:val="Figure1"/>
              <w:rPr>
                <w:sz w:val="22"/>
                <w:szCs w:val="22"/>
              </w:rPr>
            </w:pPr>
            <w:r w:rsidRPr="00255563">
              <w:rPr>
                <w:sz w:val="22"/>
                <w:szCs w:val="22"/>
              </w:rPr>
              <w:t>REF</w:t>
            </w:r>
          </w:p>
        </w:tc>
        <w:tc>
          <w:tcPr>
            <w:tcW w:w="1872" w:type="dxa"/>
            <w:tcBorders>
              <w:bottom w:val="single" w:sz="4" w:space="0" w:color="auto"/>
            </w:tcBorders>
            <w:vAlign w:val="center"/>
          </w:tcPr>
          <w:p w14:paraId="38AEC979" w14:textId="77777777" w:rsidR="00DA65B8" w:rsidRPr="00255563" w:rsidRDefault="00DA65B8" w:rsidP="002B0AB7">
            <w:pPr>
              <w:pStyle w:val="Figure1"/>
              <w:rPr>
                <w:sz w:val="22"/>
                <w:szCs w:val="22"/>
              </w:rPr>
            </w:pPr>
            <w:r w:rsidRPr="00255563">
              <w:rPr>
                <w:sz w:val="22"/>
                <w:szCs w:val="22"/>
              </w:rPr>
              <w:t>REF</w:t>
            </w:r>
          </w:p>
        </w:tc>
        <w:tc>
          <w:tcPr>
            <w:tcW w:w="1872" w:type="dxa"/>
            <w:tcBorders>
              <w:bottom w:val="single" w:sz="4" w:space="0" w:color="auto"/>
            </w:tcBorders>
            <w:vAlign w:val="center"/>
          </w:tcPr>
          <w:p w14:paraId="2473F4A9" w14:textId="77777777" w:rsidR="00DA65B8" w:rsidRPr="00255563" w:rsidRDefault="00DA65B8" w:rsidP="002B0AB7">
            <w:pPr>
              <w:pStyle w:val="Figure1"/>
              <w:rPr>
                <w:sz w:val="22"/>
                <w:szCs w:val="22"/>
              </w:rPr>
            </w:pPr>
            <w:r w:rsidRPr="00255563">
              <w:rPr>
                <w:sz w:val="22"/>
                <w:szCs w:val="22"/>
              </w:rPr>
              <w:t>REF</w:t>
            </w:r>
          </w:p>
        </w:tc>
        <w:tc>
          <w:tcPr>
            <w:tcW w:w="1872" w:type="dxa"/>
            <w:tcBorders>
              <w:bottom w:val="single" w:sz="4" w:space="0" w:color="auto"/>
            </w:tcBorders>
            <w:vAlign w:val="center"/>
          </w:tcPr>
          <w:p w14:paraId="0F7DB8BC" w14:textId="77777777" w:rsidR="00DA65B8" w:rsidRPr="00255563" w:rsidRDefault="00DA65B8" w:rsidP="002B0AB7">
            <w:pPr>
              <w:pStyle w:val="Figure1"/>
              <w:rPr>
                <w:sz w:val="22"/>
                <w:szCs w:val="22"/>
              </w:rPr>
            </w:pPr>
            <w:r w:rsidRPr="00255563">
              <w:rPr>
                <w:sz w:val="22"/>
                <w:szCs w:val="22"/>
              </w:rPr>
              <w:t>REF</w:t>
            </w:r>
          </w:p>
        </w:tc>
      </w:tr>
    </w:tbl>
    <w:p w14:paraId="0F1D0337" w14:textId="77777777" w:rsidR="00DA65B8" w:rsidRPr="00255563" w:rsidRDefault="00DA65B8" w:rsidP="00DA65B8">
      <w:pPr>
        <w:snapToGrid w:val="0"/>
        <w:spacing w:before="60" w:after="60"/>
        <w:rPr>
          <w:rFonts w:ascii="Times New Roman" w:hAnsi="Times New Roman" w:cs="Times New Roman"/>
          <w:szCs w:val="22"/>
        </w:rPr>
      </w:pPr>
      <w:r w:rsidRPr="00255563">
        <w:rPr>
          <w:rFonts w:ascii="Times New Roman" w:hAnsi="Times New Roman" w:cs="Times New Roman"/>
          <w:szCs w:val="22"/>
        </w:rPr>
        <w:t>Abbreviations. RR: risk ratio; RD: risk difference; CI: confidence interval</w:t>
      </w:r>
    </w:p>
    <w:p w14:paraId="704BE9A3" w14:textId="5EB9E33E" w:rsidR="002C68A3" w:rsidRPr="00F40DD2" w:rsidRDefault="00D01E19" w:rsidP="00DA65B8">
      <w:pPr>
        <w:rPr>
          <w:rFonts w:ascii="Times New Roman" w:hAnsi="Times New Roman" w:cs="Times New Roman"/>
          <w:color w:val="000000" w:themeColor="text1"/>
          <w:szCs w:val="22"/>
        </w:rPr>
      </w:pPr>
      <w:r>
        <w:rPr>
          <w:rFonts w:ascii="Times New Roman" w:hAnsi="Times New Roman" w:cs="Times New Roman"/>
          <w:sz w:val="16"/>
          <w:szCs w:val="16"/>
        </w:rPr>
        <w:t xml:space="preserve">a </w:t>
      </w:r>
      <w:r w:rsidR="00F40DD2" w:rsidRPr="00F40DD2">
        <w:rPr>
          <w:rFonts w:ascii="Times New Roman" w:hAnsi="Times New Roman" w:cs="Times New Roman"/>
          <w:color w:val="000000" w:themeColor="text1"/>
          <w:szCs w:val="22"/>
        </w:rPr>
        <w:t xml:space="preserve">Women with uncertain fertility intentions were re-classified </w:t>
      </w:r>
      <w:r w:rsidR="003B18F0">
        <w:rPr>
          <w:rFonts w:ascii="Times New Roman" w:hAnsi="Times New Roman" w:cs="Times New Roman"/>
          <w:color w:val="000000" w:themeColor="text1"/>
          <w:szCs w:val="22"/>
        </w:rPr>
        <w:t xml:space="preserve">in sensitivity analysis </w:t>
      </w:r>
      <w:r w:rsidR="00F40DD2" w:rsidRPr="00F40DD2">
        <w:rPr>
          <w:rFonts w:ascii="Times New Roman" w:hAnsi="Times New Roman" w:cs="Times New Roman"/>
          <w:color w:val="000000" w:themeColor="text1"/>
          <w:szCs w:val="22"/>
        </w:rPr>
        <w:t xml:space="preserve">as </w:t>
      </w:r>
      <w:r w:rsidR="002C68A3">
        <w:rPr>
          <w:rFonts w:ascii="Times New Roman" w:hAnsi="Times New Roman" w:cs="Times New Roman"/>
          <w:color w:val="000000" w:themeColor="text1"/>
          <w:szCs w:val="22"/>
        </w:rPr>
        <w:t>follows: 1) t</w:t>
      </w:r>
      <w:r w:rsidR="002C68A3" w:rsidRPr="002C68A3">
        <w:rPr>
          <w:rFonts w:ascii="Times New Roman" w:hAnsi="Times New Roman" w:cs="Times New Roman"/>
          <w:color w:val="000000" w:themeColor="text1"/>
          <w:szCs w:val="22"/>
        </w:rPr>
        <w:t>hose reporting at enrollment that they were currently trying to conceive, as well as those who answered “yes” to the question about plans to conceive in the next 12 months, were classified as having short-term plans for childbearing. Those who answered “no” or “uncertain” at enrollment to questions about current or 12-month conception plans were classified as not having short-term plans for childbearing</w:t>
      </w:r>
      <w:r w:rsidR="00993ACF">
        <w:rPr>
          <w:rFonts w:ascii="Times New Roman" w:hAnsi="Times New Roman" w:cs="Times New Roman"/>
          <w:color w:val="000000" w:themeColor="text1"/>
          <w:szCs w:val="22"/>
        </w:rPr>
        <w:t xml:space="preserve">; </w:t>
      </w:r>
      <w:r w:rsidR="00C560CD">
        <w:rPr>
          <w:rFonts w:ascii="Times New Roman" w:hAnsi="Times New Roman" w:cs="Times New Roman"/>
          <w:color w:val="000000" w:themeColor="text1"/>
          <w:szCs w:val="22"/>
        </w:rPr>
        <w:t>2) those at enrollment who answered “yes”</w:t>
      </w:r>
      <w:r w:rsidR="00C560CD" w:rsidRPr="00C560CD">
        <w:rPr>
          <w:rFonts w:ascii="Times New Roman" w:hAnsi="Times New Roman" w:cs="Times New Roman"/>
          <w:color w:val="000000" w:themeColor="text1"/>
          <w:szCs w:val="22"/>
        </w:rPr>
        <w:t xml:space="preserve"> to any of the three questions about conception intentions (at time of interview, in the next 12 months, or someday in the future) were classified as having plans for childbearing. T</w:t>
      </w:r>
      <w:r w:rsidR="002C68A3" w:rsidRPr="00C560CD">
        <w:rPr>
          <w:rFonts w:ascii="Times New Roman" w:hAnsi="Times New Roman" w:cs="Times New Roman"/>
          <w:color w:val="000000" w:themeColor="text1"/>
          <w:szCs w:val="22"/>
        </w:rPr>
        <w:t xml:space="preserve">hose answering “no” </w:t>
      </w:r>
      <w:r w:rsidR="00C560CD" w:rsidRPr="00C560CD">
        <w:rPr>
          <w:rFonts w:ascii="Times New Roman" w:hAnsi="Times New Roman" w:cs="Times New Roman"/>
          <w:color w:val="000000" w:themeColor="text1"/>
          <w:szCs w:val="22"/>
        </w:rPr>
        <w:t xml:space="preserve">or “uncertain” </w:t>
      </w:r>
      <w:r w:rsidR="002C68A3" w:rsidRPr="00C560CD">
        <w:rPr>
          <w:rFonts w:ascii="Times New Roman" w:hAnsi="Times New Roman" w:cs="Times New Roman"/>
          <w:color w:val="000000" w:themeColor="text1"/>
          <w:szCs w:val="22"/>
        </w:rPr>
        <w:t>to all three fertility intentions questions were classified as not having plans for childbearing.</w:t>
      </w:r>
    </w:p>
    <w:p w14:paraId="19B5D4E0" w14:textId="2D877E1C" w:rsidR="00AD1814" w:rsidRDefault="0052318F" w:rsidP="00957940">
      <w:pPr>
        <w:snapToGrid w:val="0"/>
        <w:spacing w:before="60" w:after="60"/>
        <w:rPr>
          <w:rFonts w:ascii="Times New Roman" w:hAnsi="Times New Roman" w:cs="Times New Roman"/>
          <w:sz w:val="16"/>
          <w:szCs w:val="16"/>
        </w:rPr>
      </w:pPr>
      <w:r>
        <w:rPr>
          <w:rFonts w:ascii="Times New Roman" w:eastAsiaTheme="minorHAnsi" w:hAnsi="Times New Roman" w:cs="Times New Roman"/>
          <w:sz w:val="24"/>
          <w:vertAlign w:val="superscript"/>
        </w:rPr>
        <w:t>b</w:t>
      </w:r>
      <w:r w:rsidR="00957940" w:rsidRPr="00957940">
        <w:rPr>
          <w:rFonts w:ascii="Times New Roman" w:hAnsi="Times New Roman" w:cs="Times New Roman"/>
          <w:szCs w:val="22"/>
        </w:rPr>
        <w:t xml:space="preserve"> </w:t>
      </w:r>
      <w:r w:rsidR="00957940" w:rsidRPr="00255563">
        <w:rPr>
          <w:rFonts w:ascii="Times New Roman" w:hAnsi="Times New Roman" w:cs="Times New Roman"/>
          <w:szCs w:val="22"/>
        </w:rPr>
        <w:t xml:space="preserve">Weighted effect estimates </w:t>
      </w:r>
      <w:r w:rsidR="00957940">
        <w:rPr>
          <w:rFonts w:ascii="Times New Roman" w:hAnsi="Times New Roman" w:cs="Times New Roman"/>
          <w:szCs w:val="22"/>
        </w:rPr>
        <w:t xml:space="preserve">conditioned on the following covariates: </w:t>
      </w:r>
      <w:r w:rsidR="00957940" w:rsidRPr="00255563">
        <w:rPr>
          <w:rFonts w:ascii="Times New Roman" w:hAnsi="Times New Roman" w:cs="Times New Roman"/>
          <w:color w:val="000000" w:themeColor="text1"/>
          <w:szCs w:val="22"/>
        </w:rPr>
        <w:t>age (≤30, &gt;30 years), marital status (married/not married), time on ART (initiated ART ≤3 vs. &gt;3 months before enrollment), partner fertility intentions (no partner, partner does not desire a/another child, partner unsure, partner desires a/another child) and any prior living children (yes/no)</w:t>
      </w:r>
    </w:p>
    <w:p w14:paraId="73B77537" w14:textId="6018BEE2" w:rsidR="00AD1814" w:rsidRDefault="00AD1814" w:rsidP="00DA65B8">
      <w:pPr>
        <w:rPr>
          <w:rFonts w:ascii="Times New Roman" w:hAnsi="Times New Roman" w:cs="Times New Roman"/>
          <w:sz w:val="16"/>
          <w:szCs w:val="16"/>
        </w:rPr>
      </w:pPr>
    </w:p>
    <w:p w14:paraId="305FC057" w14:textId="77777777" w:rsidR="00AD1814" w:rsidRDefault="00AD1814" w:rsidP="00DA65B8">
      <w:pPr>
        <w:rPr>
          <w:rFonts w:ascii="Times New Roman" w:hAnsi="Times New Roman" w:cs="Times New Roman"/>
          <w:sz w:val="16"/>
          <w:szCs w:val="16"/>
        </w:rPr>
      </w:pPr>
    </w:p>
    <w:p w14:paraId="152D6EC8" w14:textId="5BC01FC0" w:rsidR="00DA65B8" w:rsidRDefault="00DA65B8" w:rsidP="00DA65B8">
      <w:pPr>
        <w:snapToGrid w:val="0"/>
        <w:spacing w:before="60" w:after="60"/>
        <w:rPr>
          <w:rFonts w:ascii="Times New Roman" w:hAnsi="Times New Roman" w:cs="Times New Roman"/>
          <w:color w:val="000000" w:themeColor="text1"/>
          <w:szCs w:val="22"/>
        </w:rPr>
      </w:pPr>
    </w:p>
    <w:p w14:paraId="748EDCE4" w14:textId="27BD165C" w:rsidR="0037341C" w:rsidRDefault="0037341C" w:rsidP="00DA65B8">
      <w:pPr>
        <w:snapToGrid w:val="0"/>
        <w:spacing w:before="60" w:after="60"/>
        <w:rPr>
          <w:rFonts w:ascii="Times New Roman" w:hAnsi="Times New Roman" w:cs="Times New Roman"/>
          <w:color w:val="000000" w:themeColor="text1"/>
          <w:szCs w:val="22"/>
        </w:rPr>
      </w:pPr>
    </w:p>
    <w:p w14:paraId="1C0F80E5" w14:textId="19D090E2" w:rsidR="0037341C" w:rsidRDefault="0037341C" w:rsidP="00DA65B8">
      <w:pPr>
        <w:snapToGrid w:val="0"/>
        <w:spacing w:before="60" w:after="60"/>
        <w:rPr>
          <w:rFonts w:ascii="Times New Roman" w:hAnsi="Times New Roman" w:cs="Times New Roman"/>
          <w:color w:val="000000" w:themeColor="text1"/>
          <w:szCs w:val="22"/>
        </w:rPr>
      </w:pPr>
    </w:p>
    <w:p w14:paraId="7152F0B6" w14:textId="15E96251" w:rsidR="0037341C" w:rsidRDefault="0037341C" w:rsidP="00DA65B8">
      <w:pPr>
        <w:snapToGrid w:val="0"/>
        <w:spacing w:before="60" w:after="60"/>
        <w:rPr>
          <w:rFonts w:ascii="Times New Roman" w:hAnsi="Times New Roman" w:cs="Times New Roman"/>
          <w:color w:val="000000" w:themeColor="text1"/>
          <w:szCs w:val="22"/>
        </w:rPr>
      </w:pPr>
    </w:p>
    <w:p w14:paraId="356D7BFE" w14:textId="443A8C73" w:rsidR="0037341C" w:rsidRDefault="0037341C" w:rsidP="00DA65B8">
      <w:pPr>
        <w:snapToGrid w:val="0"/>
        <w:spacing w:before="60" w:after="60"/>
        <w:rPr>
          <w:rFonts w:ascii="Times New Roman" w:hAnsi="Times New Roman" w:cs="Times New Roman"/>
          <w:color w:val="000000" w:themeColor="text1"/>
          <w:szCs w:val="22"/>
        </w:rPr>
      </w:pPr>
    </w:p>
    <w:p w14:paraId="152AF511" w14:textId="2C08461F" w:rsidR="0037341C" w:rsidRDefault="0037341C" w:rsidP="00DA65B8">
      <w:pPr>
        <w:snapToGrid w:val="0"/>
        <w:spacing w:before="60" w:after="60"/>
        <w:rPr>
          <w:rFonts w:ascii="Times New Roman" w:hAnsi="Times New Roman" w:cs="Times New Roman"/>
          <w:color w:val="000000" w:themeColor="text1"/>
          <w:szCs w:val="22"/>
        </w:rPr>
      </w:pPr>
    </w:p>
    <w:p w14:paraId="5476EEE6" w14:textId="71B7CD03" w:rsidR="0037341C" w:rsidRDefault="0037341C" w:rsidP="00DA65B8">
      <w:pPr>
        <w:snapToGrid w:val="0"/>
        <w:spacing w:before="60" w:after="60"/>
        <w:rPr>
          <w:rFonts w:ascii="Times New Roman" w:hAnsi="Times New Roman" w:cs="Times New Roman"/>
          <w:color w:val="000000" w:themeColor="text1"/>
          <w:szCs w:val="22"/>
        </w:rPr>
      </w:pPr>
    </w:p>
    <w:p w14:paraId="3340D5AA" w14:textId="5951B20C" w:rsidR="0037341C" w:rsidRDefault="0037341C" w:rsidP="00DA65B8">
      <w:pPr>
        <w:snapToGrid w:val="0"/>
        <w:spacing w:before="60" w:after="60"/>
        <w:rPr>
          <w:rFonts w:ascii="Times New Roman" w:hAnsi="Times New Roman" w:cs="Times New Roman"/>
          <w:color w:val="000000" w:themeColor="text1"/>
          <w:szCs w:val="22"/>
        </w:rPr>
      </w:pPr>
    </w:p>
    <w:p w14:paraId="2E2867A7" w14:textId="5F1D3DB8" w:rsidR="0037341C" w:rsidRDefault="0037341C" w:rsidP="00DA65B8">
      <w:pPr>
        <w:snapToGrid w:val="0"/>
        <w:spacing w:before="60" w:after="60"/>
        <w:rPr>
          <w:rFonts w:ascii="Times New Roman" w:hAnsi="Times New Roman" w:cs="Times New Roman"/>
          <w:color w:val="000000" w:themeColor="text1"/>
          <w:szCs w:val="22"/>
        </w:rPr>
      </w:pPr>
    </w:p>
    <w:p w14:paraId="7FD5A3B1" w14:textId="41F5B410" w:rsidR="0037341C" w:rsidRDefault="0037341C" w:rsidP="00DA65B8">
      <w:pPr>
        <w:snapToGrid w:val="0"/>
        <w:spacing w:before="60" w:after="60"/>
        <w:rPr>
          <w:rFonts w:ascii="Times New Roman" w:hAnsi="Times New Roman" w:cs="Times New Roman"/>
          <w:color w:val="000000" w:themeColor="text1"/>
          <w:szCs w:val="22"/>
        </w:rPr>
      </w:pPr>
    </w:p>
    <w:p w14:paraId="0A099FE9" w14:textId="2E4855CF" w:rsidR="0037341C" w:rsidRDefault="0037341C" w:rsidP="00DA65B8">
      <w:pPr>
        <w:snapToGrid w:val="0"/>
        <w:spacing w:before="60" w:after="60"/>
        <w:rPr>
          <w:rFonts w:ascii="Times New Roman" w:hAnsi="Times New Roman" w:cs="Times New Roman"/>
          <w:color w:val="000000" w:themeColor="text1"/>
          <w:szCs w:val="22"/>
        </w:rPr>
      </w:pPr>
    </w:p>
    <w:p w14:paraId="2810A777" w14:textId="21F53BBA" w:rsidR="0037341C" w:rsidRDefault="0037341C" w:rsidP="00DA65B8">
      <w:pPr>
        <w:snapToGrid w:val="0"/>
        <w:spacing w:before="60" w:after="60"/>
        <w:rPr>
          <w:rFonts w:ascii="Times New Roman" w:hAnsi="Times New Roman" w:cs="Times New Roman"/>
          <w:color w:val="000000" w:themeColor="text1"/>
          <w:szCs w:val="22"/>
        </w:rPr>
      </w:pPr>
    </w:p>
    <w:p w14:paraId="58010A96" w14:textId="3B00094A" w:rsidR="0037341C" w:rsidRDefault="0037341C" w:rsidP="00DA65B8">
      <w:pPr>
        <w:snapToGrid w:val="0"/>
        <w:spacing w:before="60" w:after="60"/>
        <w:rPr>
          <w:rFonts w:ascii="Times New Roman" w:hAnsi="Times New Roman" w:cs="Times New Roman"/>
          <w:color w:val="000000" w:themeColor="text1"/>
          <w:szCs w:val="22"/>
        </w:rPr>
      </w:pPr>
    </w:p>
    <w:p w14:paraId="0B712BD6" w14:textId="77777777" w:rsidR="0037341C" w:rsidRDefault="0037341C" w:rsidP="00DA65B8">
      <w:pPr>
        <w:snapToGrid w:val="0"/>
        <w:spacing w:before="60" w:after="60"/>
        <w:rPr>
          <w:rFonts w:ascii="Times New Roman" w:hAnsi="Times New Roman" w:cs="Times New Roman"/>
          <w:color w:val="000000" w:themeColor="text1"/>
          <w:szCs w:val="22"/>
        </w:rPr>
      </w:pPr>
    </w:p>
    <w:p w14:paraId="4CB0FAD7" w14:textId="77777777" w:rsidR="00823AB2" w:rsidRDefault="00823AB2" w:rsidP="0056698C">
      <w:pPr>
        <w:snapToGrid w:val="0"/>
        <w:spacing w:before="60" w:after="60"/>
        <w:rPr>
          <w:rFonts w:ascii="Times New Roman" w:hAnsi="Times New Roman" w:cs="Times New Roman"/>
          <w:szCs w:val="22"/>
        </w:rPr>
      </w:pPr>
    </w:p>
    <w:p w14:paraId="4F54BA80" w14:textId="33CDB018" w:rsidR="00D25231" w:rsidRPr="0056698C" w:rsidRDefault="008A3F10" w:rsidP="006505DB">
      <w:pPr>
        <w:snapToGrid w:val="0"/>
        <w:spacing w:before="60" w:after="60"/>
        <w:jc w:val="center"/>
        <w:rPr>
          <w:rFonts w:ascii="Times New Roman" w:hAnsi="Times New Roman" w:cs="Times New Roman"/>
          <w:szCs w:val="22"/>
        </w:rPr>
      </w:pPr>
      <w:r w:rsidRPr="008A3F10">
        <w:rPr>
          <w:rFonts w:ascii="Times New Roman" w:hAnsi="Times New Roman" w:cs="Times New Roman"/>
          <w:szCs w:val="22"/>
        </w:rPr>
        <w:lastRenderedPageBreak/>
        <w:t>Online Appendix 2</w:t>
      </w:r>
      <w:r w:rsidR="008E5BC9" w:rsidRPr="0056698C">
        <w:rPr>
          <w:rFonts w:ascii="Times New Roman" w:hAnsi="Times New Roman" w:cs="Times New Roman"/>
          <w:szCs w:val="22"/>
        </w:rPr>
        <w:t xml:space="preserve">. </w:t>
      </w:r>
      <w:r w:rsidR="00D25231" w:rsidRPr="0056698C">
        <w:rPr>
          <w:rFonts w:ascii="Times New Roman" w:hAnsi="Times New Roman" w:cs="Times New Roman"/>
          <w:szCs w:val="22"/>
        </w:rPr>
        <w:t xml:space="preserve">Weighted Risk Ratios (RRs) and 95% CIs </w:t>
      </w:r>
      <w:r w:rsidR="0056698C" w:rsidRPr="0056698C">
        <w:rPr>
          <w:rFonts w:ascii="Times New Roman" w:hAnsi="Times New Roman" w:cs="Times New Roman"/>
          <w:szCs w:val="22"/>
        </w:rPr>
        <w:t>for the effect of fertility intentions at enrollment on quarterly attendance at HIV clinical care visits</w:t>
      </w:r>
      <w:r w:rsidR="0056698C">
        <w:rPr>
          <w:rFonts w:ascii="Times New Roman" w:hAnsi="Times New Roman" w:cs="Times New Roman"/>
          <w:szCs w:val="22"/>
        </w:rPr>
        <w:t xml:space="preserve">, </w:t>
      </w:r>
      <w:r w:rsidR="00D25231" w:rsidRPr="0056698C">
        <w:rPr>
          <w:rFonts w:ascii="Times New Roman" w:hAnsi="Times New Roman" w:cs="Times New Roman"/>
          <w:szCs w:val="22"/>
        </w:rPr>
        <w:t>stratified by ART duration</w:t>
      </w:r>
      <w:r w:rsidR="0034096A" w:rsidRPr="0056698C">
        <w:rPr>
          <w:rFonts w:ascii="Times New Roman" w:hAnsi="Times New Roman" w:cs="Times New Roman"/>
          <w:szCs w:val="22"/>
        </w:rPr>
        <w:t xml:space="preserve"> and</w:t>
      </w:r>
      <w:r w:rsidR="00D25231" w:rsidRPr="0056698C">
        <w:rPr>
          <w:rFonts w:ascii="Times New Roman" w:hAnsi="Times New Roman" w:cs="Times New Roman"/>
          <w:szCs w:val="22"/>
        </w:rPr>
        <w:t xml:space="preserve"> CD4 </w:t>
      </w:r>
      <w:proofErr w:type="spellStart"/>
      <w:r w:rsidR="00D25231" w:rsidRPr="0056698C">
        <w:rPr>
          <w:rFonts w:ascii="Times New Roman" w:hAnsi="Times New Roman" w:cs="Times New Roman"/>
          <w:szCs w:val="22"/>
        </w:rPr>
        <w:t>count</w:t>
      </w:r>
      <w:r w:rsidR="000E7891" w:rsidRPr="000E7891">
        <w:rPr>
          <w:rFonts w:ascii="Times New Roman" w:hAnsi="Times New Roman" w:cs="Times New Roman"/>
          <w:szCs w:val="22"/>
          <w:vertAlign w:val="superscript"/>
        </w:rPr>
        <w:t>a</w:t>
      </w:r>
      <w:proofErr w:type="spellEnd"/>
    </w:p>
    <w:p w14:paraId="55DB0B59" w14:textId="4F4F4859" w:rsidR="00D57255" w:rsidRDefault="00D57255" w:rsidP="00D25231">
      <w:pPr>
        <w:pStyle w:val="Figure1"/>
        <w:rPr>
          <w:sz w:val="22"/>
          <w:szCs w:val="22"/>
        </w:rPr>
      </w:pPr>
    </w:p>
    <w:tbl>
      <w:tblPr>
        <w:tblW w:w="9290" w:type="dxa"/>
        <w:tblCellMar>
          <w:left w:w="0" w:type="dxa"/>
          <w:right w:w="0" w:type="dxa"/>
        </w:tblCellMar>
        <w:tblLook w:val="04A0" w:firstRow="1" w:lastRow="0" w:firstColumn="1" w:lastColumn="0" w:noHBand="0" w:noVBand="1"/>
      </w:tblPr>
      <w:tblGrid>
        <w:gridCol w:w="3168"/>
        <w:gridCol w:w="271"/>
        <w:gridCol w:w="720"/>
        <w:gridCol w:w="720"/>
        <w:gridCol w:w="2304"/>
        <w:gridCol w:w="2107"/>
      </w:tblGrid>
      <w:tr w:rsidR="002D2BA1" w:rsidRPr="00D57255" w14:paraId="519933A4" w14:textId="77777777" w:rsidTr="002D2BA1">
        <w:trPr>
          <w:trHeight w:val="288"/>
        </w:trPr>
        <w:tc>
          <w:tcPr>
            <w:tcW w:w="316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4F10AD7" w14:textId="77777777" w:rsidR="002D2BA1" w:rsidRPr="00D57255" w:rsidRDefault="002D2BA1" w:rsidP="00D57255">
            <w:pPr>
              <w:pStyle w:val="Figure1"/>
              <w:rPr>
                <w:sz w:val="22"/>
                <w:szCs w:val="22"/>
              </w:rPr>
            </w:pPr>
          </w:p>
        </w:tc>
        <w:tc>
          <w:tcPr>
            <w:tcW w:w="0" w:type="auto"/>
            <w:tcBorders>
              <w:top w:val="single" w:sz="4" w:space="0" w:color="auto"/>
              <w:bottom w:val="single" w:sz="4" w:space="0" w:color="auto"/>
            </w:tcBorders>
            <w:shd w:val="clear" w:color="auto" w:fill="auto"/>
            <w:tcMar>
              <w:top w:w="15" w:type="dxa"/>
              <w:left w:w="108" w:type="dxa"/>
              <w:bottom w:w="0" w:type="dxa"/>
              <w:right w:w="108" w:type="dxa"/>
            </w:tcMar>
            <w:hideMark/>
          </w:tcPr>
          <w:p w14:paraId="2E3981AB" w14:textId="77777777" w:rsidR="002D2BA1" w:rsidRPr="00D57255" w:rsidRDefault="002D2BA1" w:rsidP="00D57255">
            <w:pPr>
              <w:pStyle w:val="Figure1"/>
              <w:rPr>
                <w:sz w:val="22"/>
                <w:szCs w:val="22"/>
              </w:rPr>
            </w:pPr>
          </w:p>
        </w:tc>
        <w:tc>
          <w:tcPr>
            <w:tcW w:w="72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F30535C" w14:textId="77777777" w:rsidR="002D2BA1" w:rsidRPr="00D57255" w:rsidRDefault="002D2BA1" w:rsidP="00D57255">
            <w:pPr>
              <w:pStyle w:val="Figure1"/>
              <w:rPr>
                <w:sz w:val="22"/>
                <w:szCs w:val="22"/>
              </w:rPr>
            </w:pPr>
          </w:p>
        </w:tc>
        <w:tc>
          <w:tcPr>
            <w:tcW w:w="720" w:type="dxa"/>
            <w:tcBorders>
              <w:top w:val="single" w:sz="4" w:space="0" w:color="auto"/>
              <w:bottom w:val="single" w:sz="4" w:space="0" w:color="auto"/>
            </w:tcBorders>
            <w:shd w:val="clear" w:color="auto" w:fill="auto"/>
            <w:tcMar>
              <w:top w:w="15" w:type="dxa"/>
              <w:left w:w="108" w:type="dxa"/>
              <w:bottom w:w="0" w:type="dxa"/>
              <w:right w:w="108" w:type="dxa"/>
            </w:tcMar>
            <w:hideMark/>
          </w:tcPr>
          <w:p w14:paraId="2BFAF340" w14:textId="46A95872" w:rsidR="002D2BA1" w:rsidRPr="00D57255" w:rsidRDefault="002D2BA1" w:rsidP="00E003F3">
            <w:pPr>
              <w:pStyle w:val="Figure1"/>
              <w:jc w:val="both"/>
              <w:rPr>
                <w:sz w:val="22"/>
                <w:szCs w:val="22"/>
              </w:rPr>
            </w:pPr>
          </w:p>
        </w:tc>
        <w:tc>
          <w:tcPr>
            <w:tcW w:w="230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552976B" w14:textId="38E063C8" w:rsidR="002D2BA1" w:rsidRPr="00D57255" w:rsidRDefault="002D2BA1" w:rsidP="00E003F3">
            <w:pPr>
              <w:pStyle w:val="Figure1"/>
              <w:jc w:val="center"/>
              <w:rPr>
                <w:sz w:val="22"/>
                <w:szCs w:val="22"/>
              </w:rPr>
            </w:pPr>
            <w:r w:rsidRPr="00D57255">
              <w:rPr>
                <w:sz w:val="22"/>
                <w:szCs w:val="22"/>
              </w:rPr>
              <w:t>Short-term childbearing plans</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1ECB99A" w14:textId="78A04E15" w:rsidR="002D2BA1" w:rsidRPr="00D57255" w:rsidRDefault="002D2BA1" w:rsidP="00E003F3">
            <w:pPr>
              <w:pStyle w:val="Figure1"/>
              <w:jc w:val="center"/>
              <w:rPr>
                <w:sz w:val="22"/>
                <w:szCs w:val="22"/>
              </w:rPr>
            </w:pPr>
            <w:r w:rsidRPr="00D57255">
              <w:rPr>
                <w:sz w:val="22"/>
                <w:szCs w:val="22"/>
              </w:rPr>
              <w:t>Any childbearing plans</w:t>
            </w:r>
          </w:p>
        </w:tc>
      </w:tr>
      <w:tr w:rsidR="002D2BA1" w:rsidRPr="00D57255" w14:paraId="46774F0B" w14:textId="77777777" w:rsidTr="002D2BA1">
        <w:trPr>
          <w:trHeight w:val="288"/>
        </w:trPr>
        <w:tc>
          <w:tcPr>
            <w:tcW w:w="3168"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47B6906" w14:textId="208C2F09" w:rsidR="002D2BA1" w:rsidRPr="00D57255" w:rsidRDefault="002D2BA1" w:rsidP="00D57255">
            <w:pPr>
              <w:pStyle w:val="Figure1"/>
              <w:rPr>
                <w:bCs/>
                <w:sz w:val="22"/>
                <w:szCs w:val="22"/>
              </w:rPr>
            </w:pPr>
            <w:r w:rsidRPr="00D57255">
              <w:rPr>
                <w:bCs/>
                <w:sz w:val="22"/>
                <w:szCs w:val="22"/>
              </w:rPr>
              <w:t>Analysis Description</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tcPr>
          <w:p w14:paraId="36F869ED" w14:textId="77777777" w:rsidR="002D2BA1" w:rsidRPr="00D57255" w:rsidRDefault="002D2BA1" w:rsidP="00D57255">
            <w:pPr>
              <w:pStyle w:val="Figure1"/>
              <w:rPr>
                <w:sz w:val="22"/>
                <w:szCs w:val="22"/>
              </w:rPr>
            </w:pPr>
            <w:r w:rsidRPr="00D57255">
              <w:rPr>
                <w:sz w:val="22"/>
                <w:szCs w:val="22"/>
              </w:rPr>
              <w:t> </w:t>
            </w:r>
          </w:p>
          <w:p w14:paraId="1D78FC06" w14:textId="73048209" w:rsidR="002D2BA1" w:rsidRPr="00D57255" w:rsidRDefault="002D2BA1" w:rsidP="00D57255">
            <w:pPr>
              <w:pStyle w:val="Figure1"/>
              <w:rPr>
                <w:sz w:val="22"/>
                <w:szCs w:val="22"/>
              </w:rPr>
            </w:pPr>
            <w:r w:rsidRPr="00D57255">
              <w:rPr>
                <w:bCs/>
                <w:sz w:val="22"/>
                <w:szCs w:val="22"/>
              </w:rPr>
              <w:t> </w:t>
            </w:r>
          </w:p>
        </w:tc>
        <w:tc>
          <w:tcPr>
            <w:tcW w:w="720"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45693AC9" w14:textId="74E95884" w:rsidR="002D2BA1" w:rsidRPr="00D57255" w:rsidRDefault="002D2BA1" w:rsidP="00E003F3">
            <w:pPr>
              <w:pStyle w:val="Figure1"/>
              <w:jc w:val="center"/>
              <w:rPr>
                <w:sz w:val="22"/>
                <w:szCs w:val="22"/>
              </w:rPr>
            </w:pPr>
            <w:r>
              <w:rPr>
                <w:sz w:val="22"/>
                <w:szCs w:val="22"/>
              </w:rPr>
              <w:t>n</w:t>
            </w:r>
            <w:bookmarkStart w:id="0" w:name="_GoBack"/>
            <w:bookmarkEnd w:id="0"/>
          </w:p>
        </w:tc>
        <w:tc>
          <w:tcPr>
            <w:tcW w:w="720"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71010B3B" w14:textId="413D62C7" w:rsidR="002D2BA1" w:rsidRPr="00D57255" w:rsidRDefault="002D2BA1" w:rsidP="00E003F3">
            <w:pPr>
              <w:pStyle w:val="Figure1"/>
              <w:jc w:val="center"/>
              <w:rPr>
                <w:sz w:val="22"/>
                <w:szCs w:val="22"/>
              </w:rPr>
            </w:pPr>
            <w:r>
              <w:rPr>
                <w:sz w:val="22"/>
                <w:szCs w:val="22"/>
              </w:rPr>
              <w:t>%</w:t>
            </w:r>
          </w:p>
        </w:tc>
        <w:tc>
          <w:tcPr>
            <w:tcW w:w="230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018CAF2" w14:textId="6B403CCE" w:rsidR="002D2BA1" w:rsidRPr="00D57255" w:rsidRDefault="002D2BA1" w:rsidP="00E003F3">
            <w:pPr>
              <w:pStyle w:val="Figure1"/>
              <w:jc w:val="center"/>
              <w:rPr>
                <w:sz w:val="22"/>
                <w:szCs w:val="22"/>
              </w:rPr>
            </w:pPr>
            <w:r>
              <w:rPr>
                <w:bCs/>
                <w:sz w:val="22"/>
                <w:szCs w:val="22"/>
              </w:rPr>
              <w:t>R</w:t>
            </w:r>
            <w:r w:rsidRPr="00D57255">
              <w:rPr>
                <w:bCs/>
                <w:sz w:val="22"/>
                <w:szCs w:val="22"/>
              </w:rPr>
              <w:t>R (95% CI)</w:t>
            </w:r>
          </w:p>
        </w:tc>
        <w:tc>
          <w:tcPr>
            <w:tcW w:w="0" w:type="auto"/>
            <w:tcBorders>
              <w:top w:val="single" w:sz="4" w:space="0" w:color="auto"/>
              <w:bottom w:val="single" w:sz="4" w:space="0" w:color="auto"/>
            </w:tcBorders>
            <w:shd w:val="clear" w:color="auto" w:fill="auto"/>
            <w:tcMar>
              <w:top w:w="15" w:type="dxa"/>
              <w:left w:w="108" w:type="dxa"/>
              <w:bottom w:w="0" w:type="dxa"/>
              <w:right w:w="108" w:type="dxa"/>
            </w:tcMar>
            <w:vAlign w:val="center"/>
          </w:tcPr>
          <w:p w14:paraId="2F82C2C8" w14:textId="399EEAB9" w:rsidR="002D2BA1" w:rsidRPr="00D57255" w:rsidRDefault="002D2BA1" w:rsidP="00E003F3">
            <w:pPr>
              <w:pStyle w:val="Figure1"/>
              <w:jc w:val="center"/>
              <w:rPr>
                <w:sz w:val="22"/>
                <w:szCs w:val="22"/>
              </w:rPr>
            </w:pPr>
            <w:r>
              <w:rPr>
                <w:bCs/>
                <w:sz w:val="22"/>
                <w:szCs w:val="22"/>
              </w:rPr>
              <w:t>R</w:t>
            </w:r>
            <w:r w:rsidRPr="00D57255">
              <w:rPr>
                <w:bCs/>
                <w:sz w:val="22"/>
                <w:szCs w:val="22"/>
              </w:rPr>
              <w:t>R (95% CI)</w:t>
            </w:r>
          </w:p>
        </w:tc>
      </w:tr>
      <w:tr w:rsidR="002D2BA1" w:rsidRPr="00D57255" w14:paraId="62C62137" w14:textId="77777777" w:rsidTr="002D2BA1">
        <w:trPr>
          <w:trHeight w:val="288"/>
        </w:trPr>
        <w:tc>
          <w:tcPr>
            <w:tcW w:w="3168" w:type="dxa"/>
            <w:tcBorders>
              <w:top w:val="single" w:sz="4" w:space="0" w:color="auto"/>
            </w:tcBorders>
            <w:shd w:val="clear" w:color="auto" w:fill="auto"/>
            <w:tcMar>
              <w:top w:w="15" w:type="dxa"/>
              <w:left w:w="108" w:type="dxa"/>
              <w:bottom w:w="0" w:type="dxa"/>
              <w:right w:w="108" w:type="dxa"/>
            </w:tcMar>
            <w:vAlign w:val="center"/>
            <w:hideMark/>
          </w:tcPr>
          <w:p w14:paraId="4346F71A" w14:textId="7E63F94B" w:rsidR="002D2BA1" w:rsidRPr="00D57255" w:rsidRDefault="002D2BA1" w:rsidP="00D57255">
            <w:pPr>
              <w:pStyle w:val="Figure1"/>
              <w:rPr>
                <w:sz w:val="22"/>
                <w:szCs w:val="22"/>
              </w:rPr>
            </w:pPr>
            <w:r w:rsidRPr="00D57255">
              <w:rPr>
                <w:bCs/>
                <w:sz w:val="22"/>
                <w:szCs w:val="22"/>
              </w:rPr>
              <w:t>Original</w:t>
            </w:r>
          </w:p>
        </w:tc>
        <w:tc>
          <w:tcPr>
            <w:tcW w:w="0" w:type="auto"/>
            <w:tcBorders>
              <w:top w:val="single" w:sz="4" w:space="0" w:color="auto"/>
            </w:tcBorders>
            <w:shd w:val="clear" w:color="auto" w:fill="auto"/>
            <w:tcMar>
              <w:top w:w="15" w:type="dxa"/>
              <w:left w:w="108" w:type="dxa"/>
              <w:bottom w:w="0" w:type="dxa"/>
              <w:right w:w="108" w:type="dxa"/>
            </w:tcMar>
            <w:hideMark/>
          </w:tcPr>
          <w:p w14:paraId="148266CE" w14:textId="77777777" w:rsidR="002D2BA1" w:rsidRPr="00D57255" w:rsidRDefault="002D2BA1" w:rsidP="00D57255">
            <w:pPr>
              <w:pStyle w:val="Figure1"/>
              <w:rPr>
                <w:sz w:val="22"/>
                <w:szCs w:val="22"/>
              </w:rPr>
            </w:pPr>
            <w:r w:rsidRPr="00D57255">
              <w:rPr>
                <w:sz w:val="22"/>
                <w:szCs w:val="22"/>
              </w:rPr>
              <w:t> </w:t>
            </w:r>
          </w:p>
        </w:tc>
        <w:tc>
          <w:tcPr>
            <w:tcW w:w="720" w:type="dxa"/>
            <w:tcBorders>
              <w:top w:val="single" w:sz="4" w:space="0" w:color="auto"/>
            </w:tcBorders>
            <w:shd w:val="clear" w:color="auto" w:fill="auto"/>
            <w:tcMar>
              <w:top w:w="15" w:type="dxa"/>
              <w:left w:w="108" w:type="dxa"/>
              <w:bottom w:w="0" w:type="dxa"/>
              <w:right w:w="108" w:type="dxa"/>
            </w:tcMar>
            <w:vAlign w:val="center"/>
            <w:hideMark/>
          </w:tcPr>
          <w:p w14:paraId="69AEB5D0" w14:textId="6FAFCDFD" w:rsidR="002D2BA1" w:rsidRPr="00D57255" w:rsidRDefault="002D2BA1" w:rsidP="00E003F3">
            <w:pPr>
              <w:pStyle w:val="Figure1"/>
              <w:jc w:val="center"/>
              <w:rPr>
                <w:sz w:val="22"/>
                <w:szCs w:val="22"/>
              </w:rPr>
            </w:pPr>
            <w:r>
              <w:rPr>
                <w:sz w:val="22"/>
                <w:szCs w:val="22"/>
              </w:rPr>
              <w:t>850</w:t>
            </w:r>
          </w:p>
        </w:tc>
        <w:tc>
          <w:tcPr>
            <w:tcW w:w="720" w:type="dxa"/>
            <w:tcBorders>
              <w:top w:val="single" w:sz="4" w:space="0" w:color="auto"/>
            </w:tcBorders>
            <w:shd w:val="clear" w:color="auto" w:fill="auto"/>
            <w:tcMar>
              <w:top w:w="15" w:type="dxa"/>
              <w:left w:w="108" w:type="dxa"/>
              <w:bottom w:w="0" w:type="dxa"/>
              <w:right w:w="108" w:type="dxa"/>
            </w:tcMar>
            <w:vAlign w:val="center"/>
            <w:hideMark/>
          </w:tcPr>
          <w:p w14:paraId="6E81E99E" w14:textId="467E4584" w:rsidR="002D2BA1" w:rsidRPr="00D57255" w:rsidRDefault="002D2BA1" w:rsidP="00E003F3">
            <w:pPr>
              <w:pStyle w:val="Figure1"/>
              <w:jc w:val="center"/>
              <w:rPr>
                <w:sz w:val="22"/>
                <w:szCs w:val="22"/>
              </w:rPr>
            </w:pPr>
            <w:r>
              <w:rPr>
                <w:sz w:val="22"/>
                <w:szCs w:val="22"/>
              </w:rPr>
              <w:t>100</w:t>
            </w:r>
          </w:p>
        </w:tc>
        <w:tc>
          <w:tcPr>
            <w:tcW w:w="2304" w:type="dxa"/>
            <w:tcBorders>
              <w:top w:val="single" w:sz="4" w:space="0" w:color="auto"/>
            </w:tcBorders>
            <w:shd w:val="clear" w:color="auto" w:fill="auto"/>
            <w:tcMar>
              <w:top w:w="15" w:type="dxa"/>
              <w:left w:w="108" w:type="dxa"/>
              <w:bottom w:w="0" w:type="dxa"/>
              <w:right w:w="108" w:type="dxa"/>
            </w:tcMar>
            <w:vAlign w:val="center"/>
            <w:hideMark/>
          </w:tcPr>
          <w:p w14:paraId="08EC324F" w14:textId="60CB27DC" w:rsidR="002D2BA1" w:rsidRPr="00D57255" w:rsidRDefault="002D2BA1" w:rsidP="00E003F3">
            <w:pPr>
              <w:pStyle w:val="Figure1"/>
              <w:jc w:val="center"/>
              <w:rPr>
                <w:sz w:val="22"/>
                <w:szCs w:val="22"/>
              </w:rPr>
            </w:pPr>
            <w:r w:rsidRPr="00255563">
              <w:rPr>
                <w:sz w:val="22"/>
                <w:szCs w:val="22"/>
              </w:rPr>
              <w:t>0.99 (0.96, 1.02)</w:t>
            </w:r>
          </w:p>
        </w:tc>
        <w:tc>
          <w:tcPr>
            <w:tcW w:w="0" w:type="auto"/>
            <w:tcBorders>
              <w:top w:val="single" w:sz="4" w:space="0" w:color="auto"/>
            </w:tcBorders>
            <w:shd w:val="clear" w:color="auto" w:fill="auto"/>
            <w:tcMar>
              <w:top w:w="15" w:type="dxa"/>
              <w:left w:w="108" w:type="dxa"/>
              <w:bottom w:w="0" w:type="dxa"/>
              <w:right w:w="108" w:type="dxa"/>
            </w:tcMar>
            <w:vAlign w:val="center"/>
            <w:hideMark/>
          </w:tcPr>
          <w:p w14:paraId="4AB6D2E9" w14:textId="5369CB42" w:rsidR="002D2BA1" w:rsidRPr="00D57255" w:rsidRDefault="002D2BA1" w:rsidP="00E003F3">
            <w:pPr>
              <w:pStyle w:val="Figure1"/>
              <w:jc w:val="center"/>
              <w:rPr>
                <w:sz w:val="22"/>
                <w:szCs w:val="22"/>
              </w:rPr>
            </w:pPr>
            <w:r w:rsidRPr="00255563">
              <w:rPr>
                <w:sz w:val="22"/>
                <w:szCs w:val="22"/>
              </w:rPr>
              <w:t>1.01 (0.96, 1.06)</w:t>
            </w:r>
          </w:p>
        </w:tc>
      </w:tr>
      <w:tr w:rsidR="002D2BA1" w:rsidRPr="00D57255" w14:paraId="03F33A13" w14:textId="77777777" w:rsidTr="002D2BA1">
        <w:trPr>
          <w:trHeight w:val="288"/>
        </w:trPr>
        <w:tc>
          <w:tcPr>
            <w:tcW w:w="3168" w:type="dxa"/>
            <w:shd w:val="clear" w:color="auto" w:fill="auto"/>
            <w:tcMar>
              <w:top w:w="15" w:type="dxa"/>
              <w:left w:w="108" w:type="dxa"/>
              <w:bottom w:w="0" w:type="dxa"/>
              <w:right w:w="108" w:type="dxa"/>
            </w:tcMar>
            <w:vAlign w:val="center"/>
            <w:hideMark/>
          </w:tcPr>
          <w:p w14:paraId="65F51C63" w14:textId="77777777" w:rsidR="002D2BA1" w:rsidRPr="00D57255" w:rsidRDefault="002D2BA1" w:rsidP="00D57255">
            <w:pPr>
              <w:pStyle w:val="Figure1"/>
              <w:rPr>
                <w:sz w:val="22"/>
                <w:szCs w:val="22"/>
              </w:rPr>
            </w:pPr>
          </w:p>
        </w:tc>
        <w:tc>
          <w:tcPr>
            <w:tcW w:w="0" w:type="auto"/>
            <w:shd w:val="clear" w:color="auto" w:fill="auto"/>
            <w:tcMar>
              <w:top w:w="15" w:type="dxa"/>
              <w:left w:w="108" w:type="dxa"/>
              <w:bottom w:w="0" w:type="dxa"/>
              <w:right w:w="108" w:type="dxa"/>
            </w:tcMar>
            <w:hideMark/>
          </w:tcPr>
          <w:p w14:paraId="074EE0E7" w14:textId="77777777" w:rsidR="002D2BA1" w:rsidRPr="00D57255" w:rsidRDefault="002D2BA1" w:rsidP="00D57255">
            <w:pPr>
              <w:pStyle w:val="Figure1"/>
              <w:rPr>
                <w:sz w:val="22"/>
                <w:szCs w:val="22"/>
              </w:rPr>
            </w:pPr>
          </w:p>
        </w:tc>
        <w:tc>
          <w:tcPr>
            <w:tcW w:w="720" w:type="dxa"/>
            <w:shd w:val="clear" w:color="auto" w:fill="auto"/>
            <w:tcMar>
              <w:top w:w="15" w:type="dxa"/>
              <w:left w:w="108" w:type="dxa"/>
              <w:bottom w:w="0" w:type="dxa"/>
              <w:right w:w="108" w:type="dxa"/>
            </w:tcMar>
            <w:vAlign w:val="center"/>
            <w:hideMark/>
          </w:tcPr>
          <w:p w14:paraId="7816B6B6" w14:textId="77777777" w:rsidR="002D2BA1" w:rsidRPr="00D57255" w:rsidRDefault="002D2BA1" w:rsidP="00E003F3">
            <w:pPr>
              <w:pStyle w:val="Figure1"/>
              <w:jc w:val="center"/>
              <w:rPr>
                <w:sz w:val="22"/>
                <w:szCs w:val="22"/>
              </w:rPr>
            </w:pPr>
          </w:p>
        </w:tc>
        <w:tc>
          <w:tcPr>
            <w:tcW w:w="720" w:type="dxa"/>
            <w:shd w:val="clear" w:color="auto" w:fill="auto"/>
            <w:tcMar>
              <w:top w:w="15" w:type="dxa"/>
              <w:left w:w="108" w:type="dxa"/>
              <w:bottom w:w="0" w:type="dxa"/>
              <w:right w:w="108" w:type="dxa"/>
            </w:tcMar>
            <w:vAlign w:val="center"/>
            <w:hideMark/>
          </w:tcPr>
          <w:p w14:paraId="1A6C582F" w14:textId="30E4D357" w:rsidR="002D2BA1" w:rsidRPr="00D57255" w:rsidRDefault="002D2BA1" w:rsidP="00E003F3">
            <w:pPr>
              <w:pStyle w:val="Figure1"/>
              <w:jc w:val="center"/>
              <w:rPr>
                <w:sz w:val="22"/>
                <w:szCs w:val="22"/>
              </w:rPr>
            </w:pPr>
          </w:p>
        </w:tc>
        <w:tc>
          <w:tcPr>
            <w:tcW w:w="2304" w:type="dxa"/>
            <w:shd w:val="clear" w:color="auto" w:fill="auto"/>
            <w:tcMar>
              <w:top w:w="15" w:type="dxa"/>
              <w:left w:w="108" w:type="dxa"/>
              <w:bottom w:w="0" w:type="dxa"/>
              <w:right w:w="108" w:type="dxa"/>
            </w:tcMar>
            <w:vAlign w:val="center"/>
            <w:hideMark/>
          </w:tcPr>
          <w:p w14:paraId="497FC47D" w14:textId="60B381E0" w:rsidR="002D2BA1" w:rsidRPr="00D57255" w:rsidRDefault="002D2BA1" w:rsidP="00E003F3">
            <w:pPr>
              <w:pStyle w:val="Figure1"/>
              <w:jc w:val="center"/>
              <w:rPr>
                <w:sz w:val="22"/>
                <w:szCs w:val="22"/>
              </w:rPr>
            </w:pPr>
          </w:p>
        </w:tc>
        <w:tc>
          <w:tcPr>
            <w:tcW w:w="0" w:type="auto"/>
            <w:shd w:val="clear" w:color="auto" w:fill="auto"/>
            <w:tcMar>
              <w:top w:w="15" w:type="dxa"/>
              <w:left w:w="108" w:type="dxa"/>
              <w:bottom w:w="0" w:type="dxa"/>
              <w:right w:w="108" w:type="dxa"/>
            </w:tcMar>
            <w:vAlign w:val="center"/>
            <w:hideMark/>
          </w:tcPr>
          <w:p w14:paraId="683CEA3E" w14:textId="77777777" w:rsidR="002D2BA1" w:rsidRPr="00D57255" w:rsidRDefault="002D2BA1" w:rsidP="00E003F3">
            <w:pPr>
              <w:pStyle w:val="Figure1"/>
              <w:jc w:val="center"/>
              <w:rPr>
                <w:sz w:val="22"/>
                <w:szCs w:val="22"/>
              </w:rPr>
            </w:pPr>
          </w:p>
        </w:tc>
      </w:tr>
      <w:tr w:rsidR="002D2BA1" w:rsidRPr="00D57255" w14:paraId="331971BE" w14:textId="77777777" w:rsidTr="002D2BA1">
        <w:trPr>
          <w:trHeight w:val="288"/>
        </w:trPr>
        <w:tc>
          <w:tcPr>
            <w:tcW w:w="3168" w:type="dxa"/>
            <w:shd w:val="clear" w:color="auto" w:fill="auto"/>
            <w:tcMar>
              <w:top w:w="15" w:type="dxa"/>
              <w:left w:w="108" w:type="dxa"/>
              <w:bottom w:w="0" w:type="dxa"/>
              <w:right w:w="108" w:type="dxa"/>
            </w:tcMar>
            <w:vAlign w:val="center"/>
            <w:hideMark/>
          </w:tcPr>
          <w:p w14:paraId="25078D72" w14:textId="12A26D4E" w:rsidR="002D2BA1" w:rsidRPr="00D57255" w:rsidRDefault="002D2BA1" w:rsidP="00D57255">
            <w:pPr>
              <w:pStyle w:val="Figure1"/>
              <w:rPr>
                <w:sz w:val="22"/>
                <w:szCs w:val="22"/>
              </w:rPr>
            </w:pPr>
            <w:r w:rsidRPr="00D57255">
              <w:rPr>
                <w:bCs/>
                <w:sz w:val="22"/>
                <w:szCs w:val="22"/>
              </w:rPr>
              <w:t xml:space="preserve">Modification by ART </w:t>
            </w:r>
            <w:proofErr w:type="spellStart"/>
            <w:r w:rsidRPr="00D57255">
              <w:rPr>
                <w:bCs/>
                <w:sz w:val="22"/>
                <w:szCs w:val="22"/>
              </w:rPr>
              <w:t>duration</w:t>
            </w:r>
            <w:r>
              <w:rPr>
                <w:bCs/>
                <w:sz w:val="22"/>
                <w:vertAlign w:val="superscript"/>
              </w:rPr>
              <w:t>b</w:t>
            </w:r>
            <w:proofErr w:type="spellEnd"/>
          </w:p>
        </w:tc>
        <w:tc>
          <w:tcPr>
            <w:tcW w:w="0" w:type="auto"/>
            <w:shd w:val="clear" w:color="auto" w:fill="auto"/>
            <w:tcMar>
              <w:top w:w="15" w:type="dxa"/>
              <w:left w:w="108" w:type="dxa"/>
              <w:bottom w:w="0" w:type="dxa"/>
              <w:right w:w="108" w:type="dxa"/>
            </w:tcMar>
            <w:hideMark/>
          </w:tcPr>
          <w:p w14:paraId="2DCA1E24" w14:textId="77777777" w:rsidR="002D2BA1" w:rsidRPr="00D57255" w:rsidRDefault="002D2BA1" w:rsidP="00D57255">
            <w:pPr>
              <w:pStyle w:val="Figure1"/>
              <w:rPr>
                <w:sz w:val="22"/>
                <w:szCs w:val="22"/>
              </w:rPr>
            </w:pPr>
            <w:r w:rsidRPr="00D57255">
              <w:rPr>
                <w:sz w:val="22"/>
                <w:szCs w:val="22"/>
              </w:rPr>
              <w:t> </w:t>
            </w:r>
          </w:p>
        </w:tc>
        <w:tc>
          <w:tcPr>
            <w:tcW w:w="720" w:type="dxa"/>
            <w:shd w:val="clear" w:color="auto" w:fill="auto"/>
            <w:tcMar>
              <w:top w:w="15" w:type="dxa"/>
              <w:left w:w="108" w:type="dxa"/>
              <w:bottom w:w="0" w:type="dxa"/>
              <w:right w:w="108" w:type="dxa"/>
            </w:tcMar>
            <w:vAlign w:val="center"/>
            <w:hideMark/>
          </w:tcPr>
          <w:p w14:paraId="3DF308BF" w14:textId="753DB44A" w:rsidR="002D2BA1" w:rsidRPr="00D57255" w:rsidRDefault="002D2BA1" w:rsidP="00E003F3">
            <w:pPr>
              <w:pStyle w:val="Figure1"/>
              <w:jc w:val="center"/>
              <w:rPr>
                <w:sz w:val="22"/>
                <w:szCs w:val="22"/>
              </w:rPr>
            </w:pPr>
          </w:p>
        </w:tc>
        <w:tc>
          <w:tcPr>
            <w:tcW w:w="720" w:type="dxa"/>
            <w:shd w:val="clear" w:color="auto" w:fill="auto"/>
            <w:tcMar>
              <w:top w:w="15" w:type="dxa"/>
              <w:left w:w="108" w:type="dxa"/>
              <w:bottom w:w="0" w:type="dxa"/>
              <w:right w:w="108" w:type="dxa"/>
            </w:tcMar>
            <w:vAlign w:val="center"/>
            <w:hideMark/>
          </w:tcPr>
          <w:p w14:paraId="2FA34DAC" w14:textId="5B3A64D5" w:rsidR="002D2BA1" w:rsidRPr="00D57255" w:rsidRDefault="002D2BA1" w:rsidP="00E003F3">
            <w:pPr>
              <w:pStyle w:val="Figure1"/>
              <w:jc w:val="center"/>
              <w:rPr>
                <w:sz w:val="22"/>
                <w:szCs w:val="22"/>
              </w:rPr>
            </w:pPr>
          </w:p>
        </w:tc>
        <w:tc>
          <w:tcPr>
            <w:tcW w:w="2304" w:type="dxa"/>
            <w:shd w:val="clear" w:color="auto" w:fill="auto"/>
            <w:tcMar>
              <w:top w:w="15" w:type="dxa"/>
              <w:left w:w="108" w:type="dxa"/>
              <w:bottom w:w="0" w:type="dxa"/>
              <w:right w:w="108" w:type="dxa"/>
            </w:tcMar>
            <w:vAlign w:val="center"/>
            <w:hideMark/>
          </w:tcPr>
          <w:p w14:paraId="26E78180" w14:textId="61BFBF24" w:rsidR="002D2BA1" w:rsidRPr="00D57255" w:rsidRDefault="002D2BA1" w:rsidP="00E003F3">
            <w:pPr>
              <w:pStyle w:val="Figure1"/>
              <w:jc w:val="center"/>
              <w:rPr>
                <w:sz w:val="22"/>
                <w:szCs w:val="22"/>
              </w:rPr>
            </w:pPr>
          </w:p>
        </w:tc>
        <w:tc>
          <w:tcPr>
            <w:tcW w:w="0" w:type="auto"/>
            <w:shd w:val="clear" w:color="auto" w:fill="auto"/>
            <w:tcMar>
              <w:top w:w="15" w:type="dxa"/>
              <w:left w:w="108" w:type="dxa"/>
              <w:bottom w:w="0" w:type="dxa"/>
              <w:right w:w="108" w:type="dxa"/>
            </w:tcMar>
            <w:vAlign w:val="center"/>
            <w:hideMark/>
          </w:tcPr>
          <w:p w14:paraId="6653ACCF" w14:textId="77609CDC" w:rsidR="002D2BA1" w:rsidRPr="00D57255" w:rsidRDefault="002D2BA1" w:rsidP="00E003F3">
            <w:pPr>
              <w:pStyle w:val="Figure1"/>
              <w:jc w:val="center"/>
              <w:rPr>
                <w:sz w:val="22"/>
                <w:szCs w:val="22"/>
              </w:rPr>
            </w:pPr>
          </w:p>
        </w:tc>
      </w:tr>
      <w:tr w:rsidR="002D2BA1" w:rsidRPr="00D57255" w14:paraId="283B7275" w14:textId="77777777" w:rsidTr="002D2BA1">
        <w:trPr>
          <w:trHeight w:val="288"/>
        </w:trPr>
        <w:tc>
          <w:tcPr>
            <w:tcW w:w="3168" w:type="dxa"/>
            <w:shd w:val="clear" w:color="auto" w:fill="auto"/>
            <w:tcMar>
              <w:top w:w="15" w:type="dxa"/>
              <w:left w:w="108" w:type="dxa"/>
              <w:bottom w:w="0" w:type="dxa"/>
              <w:right w:w="108" w:type="dxa"/>
            </w:tcMar>
            <w:vAlign w:val="center"/>
            <w:hideMark/>
          </w:tcPr>
          <w:p w14:paraId="722D591E" w14:textId="77777777" w:rsidR="002D2BA1" w:rsidRPr="00D57255" w:rsidRDefault="002D2BA1" w:rsidP="00D01E19">
            <w:pPr>
              <w:pStyle w:val="Figure1"/>
              <w:ind w:left="163"/>
              <w:rPr>
                <w:sz w:val="22"/>
                <w:szCs w:val="22"/>
              </w:rPr>
            </w:pPr>
            <w:r w:rsidRPr="00D57255">
              <w:rPr>
                <w:sz w:val="22"/>
                <w:szCs w:val="22"/>
              </w:rPr>
              <w:t>Recent initiator</w:t>
            </w:r>
          </w:p>
        </w:tc>
        <w:tc>
          <w:tcPr>
            <w:tcW w:w="0" w:type="auto"/>
            <w:shd w:val="clear" w:color="auto" w:fill="auto"/>
            <w:tcMar>
              <w:top w:w="15" w:type="dxa"/>
              <w:left w:w="108" w:type="dxa"/>
              <w:bottom w:w="0" w:type="dxa"/>
              <w:right w:w="108" w:type="dxa"/>
            </w:tcMar>
            <w:hideMark/>
          </w:tcPr>
          <w:p w14:paraId="50C0BE98" w14:textId="77777777" w:rsidR="002D2BA1" w:rsidRPr="00D57255" w:rsidRDefault="002D2BA1" w:rsidP="00D57255">
            <w:pPr>
              <w:pStyle w:val="Figure1"/>
              <w:rPr>
                <w:sz w:val="22"/>
                <w:szCs w:val="22"/>
              </w:rPr>
            </w:pPr>
            <w:r w:rsidRPr="00D57255">
              <w:rPr>
                <w:sz w:val="22"/>
                <w:szCs w:val="22"/>
              </w:rPr>
              <w:t> </w:t>
            </w:r>
          </w:p>
        </w:tc>
        <w:tc>
          <w:tcPr>
            <w:tcW w:w="720" w:type="dxa"/>
            <w:shd w:val="clear" w:color="auto" w:fill="auto"/>
            <w:tcMar>
              <w:top w:w="15" w:type="dxa"/>
              <w:left w:w="108" w:type="dxa"/>
              <w:bottom w:w="0" w:type="dxa"/>
              <w:right w:w="108" w:type="dxa"/>
            </w:tcMar>
            <w:vAlign w:val="center"/>
            <w:hideMark/>
          </w:tcPr>
          <w:p w14:paraId="0D5CC03D" w14:textId="6A3B1339" w:rsidR="002D2BA1" w:rsidRPr="00D57255" w:rsidRDefault="002D2BA1" w:rsidP="00E003F3">
            <w:pPr>
              <w:pStyle w:val="Figure1"/>
              <w:jc w:val="center"/>
              <w:rPr>
                <w:sz w:val="22"/>
                <w:szCs w:val="22"/>
              </w:rPr>
            </w:pPr>
            <w:r w:rsidRPr="00D57255">
              <w:rPr>
                <w:sz w:val="22"/>
                <w:szCs w:val="22"/>
              </w:rPr>
              <w:t>157</w:t>
            </w:r>
          </w:p>
        </w:tc>
        <w:tc>
          <w:tcPr>
            <w:tcW w:w="720" w:type="dxa"/>
            <w:shd w:val="clear" w:color="auto" w:fill="auto"/>
            <w:tcMar>
              <w:top w:w="15" w:type="dxa"/>
              <w:left w:w="108" w:type="dxa"/>
              <w:bottom w:w="0" w:type="dxa"/>
              <w:right w:w="108" w:type="dxa"/>
            </w:tcMar>
            <w:vAlign w:val="center"/>
            <w:hideMark/>
          </w:tcPr>
          <w:p w14:paraId="3A4790AB" w14:textId="775D555C" w:rsidR="002D2BA1" w:rsidRPr="00D57255" w:rsidRDefault="002D2BA1" w:rsidP="00E003F3">
            <w:pPr>
              <w:pStyle w:val="Figure1"/>
              <w:jc w:val="center"/>
              <w:rPr>
                <w:sz w:val="22"/>
                <w:szCs w:val="22"/>
              </w:rPr>
            </w:pPr>
            <w:r>
              <w:rPr>
                <w:sz w:val="22"/>
                <w:szCs w:val="22"/>
              </w:rPr>
              <w:t>18.5</w:t>
            </w:r>
          </w:p>
        </w:tc>
        <w:tc>
          <w:tcPr>
            <w:tcW w:w="2304" w:type="dxa"/>
            <w:shd w:val="clear" w:color="auto" w:fill="auto"/>
            <w:tcMar>
              <w:top w:w="15" w:type="dxa"/>
              <w:left w:w="108" w:type="dxa"/>
              <w:bottom w:w="0" w:type="dxa"/>
              <w:right w:w="108" w:type="dxa"/>
            </w:tcMar>
            <w:vAlign w:val="center"/>
          </w:tcPr>
          <w:p w14:paraId="6685C5E9" w14:textId="501146AF" w:rsidR="002D2BA1" w:rsidRPr="00D57255" w:rsidRDefault="002D2BA1" w:rsidP="00E003F3">
            <w:pPr>
              <w:pStyle w:val="Figure1"/>
              <w:jc w:val="center"/>
              <w:rPr>
                <w:sz w:val="22"/>
                <w:szCs w:val="22"/>
              </w:rPr>
            </w:pPr>
            <w:r w:rsidRPr="00556780">
              <w:rPr>
                <w:sz w:val="22"/>
                <w:szCs w:val="22"/>
              </w:rPr>
              <w:t>1.03 (0.96, 1.11)</w:t>
            </w:r>
          </w:p>
        </w:tc>
        <w:tc>
          <w:tcPr>
            <w:tcW w:w="0" w:type="auto"/>
            <w:shd w:val="clear" w:color="auto" w:fill="auto"/>
            <w:tcMar>
              <w:top w:w="15" w:type="dxa"/>
              <w:left w:w="108" w:type="dxa"/>
              <w:bottom w:w="0" w:type="dxa"/>
              <w:right w:w="108" w:type="dxa"/>
            </w:tcMar>
            <w:vAlign w:val="center"/>
          </w:tcPr>
          <w:p w14:paraId="54AA66ED" w14:textId="5948B7DE" w:rsidR="002D2BA1" w:rsidRPr="00D57255" w:rsidRDefault="002D2BA1" w:rsidP="00E003F3">
            <w:pPr>
              <w:pStyle w:val="Figure1"/>
              <w:jc w:val="center"/>
              <w:rPr>
                <w:sz w:val="22"/>
                <w:szCs w:val="22"/>
              </w:rPr>
            </w:pPr>
            <w:r w:rsidRPr="00556780">
              <w:rPr>
                <w:sz w:val="22"/>
                <w:szCs w:val="22"/>
              </w:rPr>
              <w:t>1.12 (1.00, 1.26)</w:t>
            </w:r>
          </w:p>
        </w:tc>
      </w:tr>
      <w:tr w:rsidR="002D2BA1" w:rsidRPr="00D57255" w14:paraId="431F1624" w14:textId="77777777" w:rsidTr="002D2BA1">
        <w:trPr>
          <w:trHeight w:val="288"/>
        </w:trPr>
        <w:tc>
          <w:tcPr>
            <w:tcW w:w="3168" w:type="dxa"/>
            <w:shd w:val="clear" w:color="auto" w:fill="auto"/>
            <w:tcMar>
              <w:top w:w="15" w:type="dxa"/>
              <w:left w:w="108" w:type="dxa"/>
              <w:bottom w:w="0" w:type="dxa"/>
              <w:right w:w="108" w:type="dxa"/>
            </w:tcMar>
            <w:vAlign w:val="center"/>
            <w:hideMark/>
          </w:tcPr>
          <w:p w14:paraId="0BA2BC9D" w14:textId="77777777" w:rsidR="002D2BA1" w:rsidRPr="00D57255" w:rsidRDefault="002D2BA1" w:rsidP="00D01E19">
            <w:pPr>
              <w:pStyle w:val="Figure1"/>
              <w:ind w:left="163"/>
              <w:rPr>
                <w:sz w:val="22"/>
                <w:szCs w:val="22"/>
              </w:rPr>
            </w:pPr>
            <w:r w:rsidRPr="00D57255">
              <w:rPr>
                <w:sz w:val="22"/>
                <w:szCs w:val="22"/>
              </w:rPr>
              <w:t>ART experienced</w:t>
            </w:r>
          </w:p>
        </w:tc>
        <w:tc>
          <w:tcPr>
            <w:tcW w:w="0" w:type="auto"/>
            <w:shd w:val="clear" w:color="auto" w:fill="auto"/>
            <w:tcMar>
              <w:top w:w="15" w:type="dxa"/>
              <w:left w:w="108" w:type="dxa"/>
              <w:bottom w:w="0" w:type="dxa"/>
              <w:right w:w="108" w:type="dxa"/>
            </w:tcMar>
            <w:hideMark/>
          </w:tcPr>
          <w:p w14:paraId="7D2A78CC" w14:textId="77777777" w:rsidR="002D2BA1" w:rsidRPr="00D57255" w:rsidRDefault="002D2BA1" w:rsidP="00D57255">
            <w:pPr>
              <w:pStyle w:val="Figure1"/>
              <w:rPr>
                <w:sz w:val="22"/>
                <w:szCs w:val="22"/>
              </w:rPr>
            </w:pPr>
            <w:r w:rsidRPr="00D57255">
              <w:rPr>
                <w:sz w:val="22"/>
                <w:szCs w:val="22"/>
              </w:rPr>
              <w:t> </w:t>
            </w:r>
          </w:p>
        </w:tc>
        <w:tc>
          <w:tcPr>
            <w:tcW w:w="720" w:type="dxa"/>
            <w:shd w:val="clear" w:color="auto" w:fill="auto"/>
            <w:tcMar>
              <w:top w:w="15" w:type="dxa"/>
              <w:left w:w="108" w:type="dxa"/>
              <w:bottom w:w="0" w:type="dxa"/>
              <w:right w:w="108" w:type="dxa"/>
            </w:tcMar>
            <w:vAlign w:val="center"/>
            <w:hideMark/>
          </w:tcPr>
          <w:p w14:paraId="616918ED" w14:textId="62EE9964" w:rsidR="002D2BA1" w:rsidRPr="00D57255" w:rsidRDefault="002D2BA1" w:rsidP="00E003F3">
            <w:pPr>
              <w:pStyle w:val="Figure1"/>
              <w:jc w:val="center"/>
              <w:rPr>
                <w:sz w:val="22"/>
                <w:szCs w:val="22"/>
              </w:rPr>
            </w:pPr>
            <w:r w:rsidRPr="00D57255">
              <w:rPr>
                <w:sz w:val="22"/>
                <w:szCs w:val="22"/>
              </w:rPr>
              <w:t>693</w:t>
            </w:r>
          </w:p>
        </w:tc>
        <w:tc>
          <w:tcPr>
            <w:tcW w:w="720" w:type="dxa"/>
            <w:shd w:val="clear" w:color="auto" w:fill="auto"/>
            <w:tcMar>
              <w:top w:w="15" w:type="dxa"/>
              <w:left w:w="108" w:type="dxa"/>
              <w:bottom w:w="0" w:type="dxa"/>
              <w:right w:w="108" w:type="dxa"/>
            </w:tcMar>
            <w:vAlign w:val="center"/>
            <w:hideMark/>
          </w:tcPr>
          <w:p w14:paraId="17EE2ED1" w14:textId="52A09A97" w:rsidR="002D2BA1" w:rsidRPr="00D57255" w:rsidRDefault="002D2BA1" w:rsidP="00E003F3">
            <w:pPr>
              <w:pStyle w:val="Figure1"/>
              <w:jc w:val="center"/>
              <w:rPr>
                <w:sz w:val="22"/>
                <w:szCs w:val="22"/>
              </w:rPr>
            </w:pPr>
            <w:r>
              <w:rPr>
                <w:sz w:val="22"/>
                <w:szCs w:val="22"/>
              </w:rPr>
              <w:t>81.5</w:t>
            </w:r>
          </w:p>
        </w:tc>
        <w:tc>
          <w:tcPr>
            <w:tcW w:w="2304" w:type="dxa"/>
            <w:shd w:val="clear" w:color="auto" w:fill="auto"/>
            <w:tcMar>
              <w:top w:w="15" w:type="dxa"/>
              <w:left w:w="108" w:type="dxa"/>
              <w:bottom w:w="0" w:type="dxa"/>
              <w:right w:w="108" w:type="dxa"/>
            </w:tcMar>
            <w:vAlign w:val="center"/>
          </w:tcPr>
          <w:p w14:paraId="2786BEED" w14:textId="4BE1C8EB" w:rsidR="002D2BA1" w:rsidRPr="00D57255" w:rsidRDefault="002D2BA1" w:rsidP="00E003F3">
            <w:pPr>
              <w:pStyle w:val="Figure1"/>
              <w:jc w:val="center"/>
              <w:rPr>
                <w:sz w:val="22"/>
                <w:szCs w:val="22"/>
              </w:rPr>
            </w:pPr>
            <w:r w:rsidRPr="00556780">
              <w:rPr>
                <w:sz w:val="22"/>
                <w:szCs w:val="22"/>
              </w:rPr>
              <w:t>0.97 (0.94, 1.01)</w:t>
            </w:r>
          </w:p>
        </w:tc>
        <w:tc>
          <w:tcPr>
            <w:tcW w:w="0" w:type="auto"/>
            <w:shd w:val="clear" w:color="auto" w:fill="auto"/>
            <w:tcMar>
              <w:top w:w="15" w:type="dxa"/>
              <w:left w:w="108" w:type="dxa"/>
              <w:bottom w:w="0" w:type="dxa"/>
              <w:right w:w="108" w:type="dxa"/>
            </w:tcMar>
            <w:vAlign w:val="center"/>
          </w:tcPr>
          <w:p w14:paraId="6ABF2C9B" w14:textId="205BFE95" w:rsidR="002D2BA1" w:rsidRPr="00D57255" w:rsidRDefault="002D2BA1" w:rsidP="00E003F3">
            <w:pPr>
              <w:pStyle w:val="Figure1"/>
              <w:jc w:val="center"/>
              <w:rPr>
                <w:sz w:val="22"/>
                <w:szCs w:val="22"/>
              </w:rPr>
            </w:pPr>
            <w:r w:rsidRPr="00556780">
              <w:rPr>
                <w:sz w:val="22"/>
                <w:szCs w:val="22"/>
              </w:rPr>
              <w:t>1.00 (0.96, 1.03)</w:t>
            </w:r>
          </w:p>
        </w:tc>
      </w:tr>
      <w:tr w:rsidR="002D2BA1" w:rsidRPr="00D57255" w14:paraId="33C962D0" w14:textId="77777777" w:rsidTr="002D2BA1">
        <w:trPr>
          <w:trHeight w:val="288"/>
        </w:trPr>
        <w:tc>
          <w:tcPr>
            <w:tcW w:w="3168" w:type="dxa"/>
            <w:shd w:val="clear" w:color="auto" w:fill="auto"/>
            <w:tcMar>
              <w:top w:w="15" w:type="dxa"/>
              <w:left w:w="108" w:type="dxa"/>
              <w:bottom w:w="0" w:type="dxa"/>
              <w:right w:w="108" w:type="dxa"/>
            </w:tcMar>
            <w:vAlign w:val="center"/>
            <w:hideMark/>
          </w:tcPr>
          <w:p w14:paraId="42B7E16D" w14:textId="77777777" w:rsidR="002D2BA1" w:rsidRPr="00D57255" w:rsidRDefault="002D2BA1" w:rsidP="00D57255">
            <w:pPr>
              <w:pStyle w:val="Figure1"/>
              <w:rPr>
                <w:sz w:val="22"/>
                <w:szCs w:val="22"/>
              </w:rPr>
            </w:pPr>
          </w:p>
        </w:tc>
        <w:tc>
          <w:tcPr>
            <w:tcW w:w="0" w:type="auto"/>
            <w:shd w:val="clear" w:color="auto" w:fill="auto"/>
            <w:tcMar>
              <w:top w:w="15" w:type="dxa"/>
              <w:left w:w="108" w:type="dxa"/>
              <w:bottom w:w="0" w:type="dxa"/>
              <w:right w:w="108" w:type="dxa"/>
            </w:tcMar>
            <w:hideMark/>
          </w:tcPr>
          <w:p w14:paraId="234FEE29" w14:textId="77777777" w:rsidR="002D2BA1" w:rsidRPr="00D57255" w:rsidRDefault="002D2BA1" w:rsidP="00D57255">
            <w:pPr>
              <w:pStyle w:val="Figure1"/>
              <w:rPr>
                <w:sz w:val="22"/>
                <w:szCs w:val="22"/>
              </w:rPr>
            </w:pPr>
          </w:p>
        </w:tc>
        <w:tc>
          <w:tcPr>
            <w:tcW w:w="720" w:type="dxa"/>
            <w:shd w:val="clear" w:color="auto" w:fill="auto"/>
            <w:tcMar>
              <w:top w:w="15" w:type="dxa"/>
              <w:left w:w="108" w:type="dxa"/>
              <w:bottom w:w="0" w:type="dxa"/>
              <w:right w:w="108" w:type="dxa"/>
            </w:tcMar>
            <w:vAlign w:val="center"/>
            <w:hideMark/>
          </w:tcPr>
          <w:p w14:paraId="4C707362" w14:textId="77777777" w:rsidR="002D2BA1" w:rsidRPr="00D57255" w:rsidRDefault="002D2BA1" w:rsidP="00E003F3">
            <w:pPr>
              <w:pStyle w:val="Figure1"/>
              <w:jc w:val="center"/>
              <w:rPr>
                <w:sz w:val="22"/>
                <w:szCs w:val="22"/>
              </w:rPr>
            </w:pPr>
          </w:p>
        </w:tc>
        <w:tc>
          <w:tcPr>
            <w:tcW w:w="720" w:type="dxa"/>
            <w:shd w:val="clear" w:color="auto" w:fill="auto"/>
            <w:tcMar>
              <w:top w:w="15" w:type="dxa"/>
              <w:left w:w="108" w:type="dxa"/>
              <w:bottom w:w="0" w:type="dxa"/>
              <w:right w:w="108" w:type="dxa"/>
            </w:tcMar>
            <w:vAlign w:val="center"/>
            <w:hideMark/>
          </w:tcPr>
          <w:p w14:paraId="1107644D" w14:textId="1D5541D6" w:rsidR="002D2BA1" w:rsidRPr="00D57255" w:rsidRDefault="002D2BA1" w:rsidP="00E003F3">
            <w:pPr>
              <w:pStyle w:val="Figure1"/>
              <w:jc w:val="center"/>
              <w:rPr>
                <w:sz w:val="22"/>
                <w:szCs w:val="22"/>
              </w:rPr>
            </w:pPr>
          </w:p>
        </w:tc>
        <w:tc>
          <w:tcPr>
            <w:tcW w:w="2304" w:type="dxa"/>
            <w:shd w:val="clear" w:color="auto" w:fill="auto"/>
            <w:tcMar>
              <w:top w:w="15" w:type="dxa"/>
              <w:left w:w="108" w:type="dxa"/>
              <w:bottom w:w="0" w:type="dxa"/>
              <w:right w:w="108" w:type="dxa"/>
            </w:tcMar>
            <w:vAlign w:val="center"/>
          </w:tcPr>
          <w:p w14:paraId="639F8E73" w14:textId="67844A4E" w:rsidR="002D2BA1" w:rsidRPr="00D57255" w:rsidRDefault="002D2BA1" w:rsidP="00E003F3">
            <w:pPr>
              <w:pStyle w:val="Figure1"/>
              <w:jc w:val="center"/>
              <w:rPr>
                <w:sz w:val="22"/>
                <w:szCs w:val="22"/>
              </w:rPr>
            </w:pPr>
          </w:p>
        </w:tc>
        <w:tc>
          <w:tcPr>
            <w:tcW w:w="0" w:type="auto"/>
            <w:shd w:val="clear" w:color="auto" w:fill="auto"/>
            <w:tcMar>
              <w:top w:w="15" w:type="dxa"/>
              <w:left w:w="108" w:type="dxa"/>
              <w:bottom w:w="0" w:type="dxa"/>
              <w:right w:w="108" w:type="dxa"/>
            </w:tcMar>
            <w:vAlign w:val="center"/>
          </w:tcPr>
          <w:p w14:paraId="654C1B8A" w14:textId="77777777" w:rsidR="002D2BA1" w:rsidRPr="00D57255" w:rsidRDefault="002D2BA1" w:rsidP="00E003F3">
            <w:pPr>
              <w:pStyle w:val="Figure1"/>
              <w:jc w:val="center"/>
              <w:rPr>
                <w:sz w:val="22"/>
                <w:szCs w:val="22"/>
              </w:rPr>
            </w:pPr>
          </w:p>
        </w:tc>
      </w:tr>
      <w:tr w:rsidR="002D2BA1" w:rsidRPr="00D57255" w14:paraId="5B3511D1" w14:textId="77777777" w:rsidTr="002D2BA1">
        <w:trPr>
          <w:trHeight w:val="288"/>
        </w:trPr>
        <w:tc>
          <w:tcPr>
            <w:tcW w:w="3168" w:type="dxa"/>
            <w:shd w:val="clear" w:color="auto" w:fill="auto"/>
            <w:tcMar>
              <w:top w:w="15" w:type="dxa"/>
              <w:left w:w="108" w:type="dxa"/>
              <w:bottom w:w="0" w:type="dxa"/>
              <w:right w:w="108" w:type="dxa"/>
            </w:tcMar>
            <w:vAlign w:val="center"/>
            <w:hideMark/>
          </w:tcPr>
          <w:p w14:paraId="4FE08BB2" w14:textId="7C47F265" w:rsidR="002D2BA1" w:rsidRPr="00D57255" w:rsidRDefault="002D2BA1" w:rsidP="00D57255">
            <w:pPr>
              <w:pStyle w:val="Figure1"/>
              <w:rPr>
                <w:sz w:val="22"/>
                <w:szCs w:val="22"/>
              </w:rPr>
            </w:pPr>
            <w:r w:rsidRPr="00D57255">
              <w:rPr>
                <w:bCs/>
                <w:sz w:val="22"/>
                <w:szCs w:val="22"/>
              </w:rPr>
              <w:t xml:space="preserve">Modification by CD4 </w:t>
            </w:r>
            <w:proofErr w:type="spellStart"/>
            <w:r w:rsidRPr="00D57255">
              <w:rPr>
                <w:bCs/>
                <w:sz w:val="22"/>
                <w:szCs w:val="22"/>
              </w:rPr>
              <w:t>count</w:t>
            </w:r>
            <w:r>
              <w:rPr>
                <w:rFonts w:eastAsiaTheme="minorHAnsi"/>
                <w:sz w:val="24"/>
                <w:vertAlign w:val="superscript"/>
              </w:rPr>
              <w:t>c</w:t>
            </w:r>
            <w:proofErr w:type="spellEnd"/>
          </w:p>
        </w:tc>
        <w:tc>
          <w:tcPr>
            <w:tcW w:w="0" w:type="auto"/>
            <w:shd w:val="clear" w:color="auto" w:fill="auto"/>
            <w:tcMar>
              <w:top w:w="15" w:type="dxa"/>
              <w:left w:w="108" w:type="dxa"/>
              <w:bottom w:w="0" w:type="dxa"/>
              <w:right w:w="108" w:type="dxa"/>
            </w:tcMar>
            <w:hideMark/>
          </w:tcPr>
          <w:p w14:paraId="745C061A" w14:textId="77777777" w:rsidR="002D2BA1" w:rsidRPr="00D57255" w:rsidRDefault="002D2BA1" w:rsidP="00D57255">
            <w:pPr>
              <w:pStyle w:val="Figure1"/>
              <w:rPr>
                <w:sz w:val="22"/>
                <w:szCs w:val="22"/>
              </w:rPr>
            </w:pPr>
            <w:r w:rsidRPr="00D57255">
              <w:rPr>
                <w:sz w:val="22"/>
                <w:szCs w:val="22"/>
              </w:rPr>
              <w:t> </w:t>
            </w:r>
          </w:p>
        </w:tc>
        <w:tc>
          <w:tcPr>
            <w:tcW w:w="720" w:type="dxa"/>
            <w:shd w:val="clear" w:color="auto" w:fill="auto"/>
            <w:tcMar>
              <w:top w:w="15" w:type="dxa"/>
              <w:left w:w="108" w:type="dxa"/>
              <w:bottom w:w="0" w:type="dxa"/>
              <w:right w:w="108" w:type="dxa"/>
            </w:tcMar>
            <w:vAlign w:val="center"/>
            <w:hideMark/>
          </w:tcPr>
          <w:p w14:paraId="0962F681" w14:textId="7657698B" w:rsidR="002D2BA1" w:rsidRPr="00D57255" w:rsidRDefault="002D2BA1" w:rsidP="00E003F3">
            <w:pPr>
              <w:pStyle w:val="Figure1"/>
              <w:jc w:val="center"/>
              <w:rPr>
                <w:sz w:val="22"/>
                <w:szCs w:val="22"/>
              </w:rPr>
            </w:pPr>
          </w:p>
        </w:tc>
        <w:tc>
          <w:tcPr>
            <w:tcW w:w="720" w:type="dxa"/>
            <w:shd w:val="clear" w:color="auto" w:fill="auto"/>
            <w:tcMar>
              <w:top w:w="15" w:type="dxa"/>
              <w:left w:w="108" w:type="dxa"/>
              <w:bottom w:w="0" w:type="dxa"/>
              <w:right w:w="108" w:type="dxa"/>
            </w:tcMar>
            <w:vAlign w:val="center"/>
            <w:hideMark/>
          </w:tcPr>
          <w:p w14:paraId="34976B6F" w14:textId="1278FFC5" w:rsidR="002D2BA1" w:rsidRPr="00D57255" w:rsidRDefault="002D2BA1" w:rsidP="00E003F3">
            <w:pPr>
              <w:pStyle w:val="Figure1"/>
              <w:jc w:val="center"/>
              <w:rPr>
                <w:sz w:val="22"/>
                <w:szCs w:val="22"/>
              </w:rPr>
            </w:pPr>
          </w:p>
        </w:tc>
        <w:tc>
          <w:tcPr>
            <w:tcW w:w="2304" w:type="dxa"/>
            <w:shd w:val="clear" w:color="auto" w:fill="auto"/>
            <w:tcMar>
              <w:top w:w="15" w:type="dxa"/>
              <w:left w:w="108" w:type="dxa"/>
              <w:bottom w:w="0" w:type="dxa"/>
              <w:right w:w="108" w:type="dxa"/>
            </w:tcMar>
            <w:vAlign w:val="center"/>
          </w:tcPr>
          <w:p w14:paraId="3001607C" w14:textId="63CDC7C0" w:rsidR="002D2BA1" w:rsidRPr="00D57255" w:rsidRDefault="002D2BA1" w:rsidP="00E003F3">
            <w:pPr>
              <w:pStyle w:val="Figure1"/>
              <w:jc w:val="center"/>
              <w:rPr>
                <w:sz w:val="22"/>
                <w:szCs w:val="22"/>
              </w:rPr>
            </w:pPr>
          </w:p>
        </w:tc>
        <w:tc>
          <w:tcPr>
            <w:tcW w:w="0" w:type="auto"/>
            <w:shd w:val="clear" w:color="auto" w:fill="auto"/>
            <w:tcMar>
              <w:top w:w="15" w:type="dxa"/>
              <w:left w:w="108" w:type="dxa"/>
              <w:bottom w:w="0" w:type="dxa"/>
              <w:right w:w="108" w:type="dxa"/>
            </w:tcMar>
            <w:vAlign w:val="center"/>
          </w:tcPr>
          <w:p w14:paraId="73108116" w14:textId="6B3E1329" w:rsidR="002D2BA1" w:rsidRPr="00D57255" w:rsidRDefault="002D2BA1" w:rsidP="00E003F3">
            <w:pPr>
              <w:pStyle w:val="Figure1"/>
              <w:jc w:val="center"/>
              <w:rPr>
                <w:sz w:val="22"/>
                <w:szCs w:val="22"/>
              </w:rPr>
            </w:pPr>
          </w:p>
        </w:tc>
      </w:tr>
      <w:tr w:rsidR="002D2BA1" w:rsidRPr="00D57255" w14:paraId="13F9A71F" w14:textId="77777777" w:rsidTr="002D2BA1">
        <w:trPr>
          <w:trHeight w:val="288"/>
        </w:trPr>
        <w:tc>
          <w:tcPr>
            <w:tcW w:w="3168" w:type="dxa"/>
            <w:shd w:val="clear" w:color="auto" w:fill="auto"/>
            <w:tcMar>
              <w:top w:w="15" w:type="dxa"/>
              <w:left w:w="108" w:type="dxa"/>
              <w:bottom w:w="0" w:type="dxa"/>
              <w:right w:w="108" w:type="dxa"/>
            </w:tcMar>
            <w:vAlign w:val="center"/>
            <w:hideMark/>
          </w:tcPr>
          <w:p w14:paraId="1DF95D43" w14:textId="02D15ABE" w:rsidR="002D2BA1" w:rsidRPr="00D57255" w:rsidRDefault="002D2BA1" w:rsidP="00D01E19">
            <w:pPr>
              <w:pStyle w:val="Figure1"/>
              <w:ind w:left="163"/>
              <w:rPr>
                <w:sz w:val="22"/>
                <w:szCs w:val="22"/>
              </w:rPr>
            </w:pPr>
            <w:r w:rsidRPr="00D57255">
              <w:rPr>
                <w:sz w:val="22"/>
                <w:szCs w:val="22"/>
              </w:rPr>
              <w:t>≤200 cells/</w:t>
            </w:r>
            <w:r w:rsidR="00D01E19">
              <w:rPr>
                <w:sz w:val="22"/>
                <w:szCs w:val="22"/>
              </w:rPr>
              <w:t>m</w:t>
            </w:r>
            <w:r w:rsidRPr="00D57255">
              <w:rPr>
                <w:sz w:val="22"/>
                <w:szCs w:val="22"/>
              </w:rPr>
              <w:t>l</w:t>
            </w:r>
          </w:p>
        </w:tc>
        <w:tc>
          <w:tcPr>
            <w:tcW w:w="0" w:type="auto"/>
            <w:shd w:val="clear" w:color="auto" w:fill="auto"/>
            <w:tcMar>
              <w:top w:w="15" w:type="dxa"/>
              <w:left w:w="108" w:type="dxa"/>
              <w:bottom w:w="0" w:type="dxa"/>
              <w:right w:w="108" w:type="dxa"/>
            </w:tcMar>
            <w:hideMark/>
          </w:tcPr>
          <w:p w14:paraId="027BA11F" w14:textId="77777777" w:rsidR="002D2BA1" w:rsidRPr="00D57255" w:rsidRDefault="002D2BA1" w:rsidP="00D57255">
            <w:pPr>
              <w:pStyle w:val="Figure1"/>
              <w:rPr>
                <w:sz w:val="22"/>
                <w:szCs w:val="22"/>
              </w:rPr>
            </w:pPr>
            <w:r w:rsidRPr="00D57255">
              <w:rPr>
                <w:sz w:val="22"/>
                <w:szCs w:val="22"/>
              </w:rPr>
              <w:t> </w:t>
            </w:r>
          </w:p>
        </w:tc>
        <w:tc>
          <w:tcPr>
            <w:tcW w:w="720" w:type="dxa"/>
            <w:shd w:val="clear" w:color="auto" w:fill="auto"/>
            <w:tcMar>
              <w:top w:w="15" w:type="dxa"/>
              <w:left w:w="108" w:type="dxa"/>
              <w:bottom w:w="0" w:type="dxa"/>
              <w:right w:w="108" w:type="dxa"/>
            </w:tcMar>
            <w:vAlign w:val="center"/>
            <w:hideMark/>
          </w:tcPr>
          <w:p w14:paraId="5BE0C434" w14:textId="6B4CC5AD" w:rsidR="002D2BA1" w:rsidRPr="00D57255" w:rsidRDefault="002D2BA1" w:rsidP="00E003F3">
            <w:pPr>
              <w:pStyle w:val="Figure1"/>
              <w:jc w:val="center"/>
              <w:rPr>
                <w:sz w:val="22"/>
                <w:szCs w:val="22"/>
              </w:rPr>
            </w:pPr>
            <w:r w:rsidRPr="00D57255">
              <w:rPr>
                <w:sz w:val="22"/>
                <w:szCs w:val="22"/>
              </w:rPr>
              <w:t>405</w:t>
            </w:r>
          </w:p>
        </w:tc>
        <w:tc>
          <w:tcPr>
            <w:tcW w:w="720" w:type="dxa"/>
            <w:shd w:val="clear" w:color="auto" w:fill="auto"/>
            <w:tcMar>
              <w:top w:w="15" w:type="dxa"/>
              <w:left w:w="108" w:type="dxa"/>
              <w:bottom w:w="0" w:type="dxa"/>
              <w:right w:w="108" w:type="dxa"/>
            </w:tcMar>
            <w:vAlign w:val="center"/>
            <w:hideMark/>
          </w:tcPr>
          <w:p w14:paraId="58D3E398" w14:textId="46F8EF39" w:rsidR="002D2BA1" w:rsidRPr="00D57255" w:rsidRDefault="002D2BA1" w:rsidP="00E003F3">
            <w:pPr>
              <w:pStyle w:val="Figure1"/>
              <w:jc w:val="center"/>
              <w:rPr>
                <w:sz w:val="22"/>
                <w:szCs w:val="22"/>
              </w:rPr>
            </w:pPr>
            <w:r>
              <w:rPr>
                <w:sz w:val="22"/>
                <w:szCs w:val="22"/>
              </w:rPr>
              <w:t>47.7</w:t>
            </w:r>
          </w:p>
        </w:tc>
        <w:tc>
          <w:tcPr>
            <w:tcW w:w="2304" w:type="dxa"/>
            <w:shd w:val="clear" w:color="auto" w:fill="auto"/>
            <w:tcMar>
              <w:top w:w="15" w:type="dxa"/>
              <w:left w:w="108" w:type="dxa"/>
              <w:bottom w:w="0" w:type="dxa"/>
              <w:right w:w="108" w:type="dxa"/>
            </w:tcMar>
            <w:vAlign w:val="center"/>
          </w:tcPr>
          <w:p w14:paraId="53CF33DB" w14:textId="406B7B5B" w:rsidR="002D2BA1" w:rsidRPr="00D57255" w:rsidRDefault="002D2BA1" w:rsidP="00E003F3">
            <w:pPr>
              <w:pStyle w:val="Figure1"/>
              <w:jc w:val="center"/>
              <w:rPr>
                <w:sz w:val="22"/>
                <w:szCs w:val="22"/>
              </w:rPr>
            </w:pPr>
            <w:r w:rsidRPr="00556780">
              <w:rPr>
                <w:sz w:val="22"/>
                <w:szCs w:val="22"/>
              </w:rPr>
              <w:t>1.01 (0.96, 1.07)</w:t>
            </w:r>
          </w:p>
        </w:tc>
        <w:tc>
          <w:tcPr>
            <w:tcW w:w="0" w:type="auto"/>
            <w:shd w:val="clear" w:color="auto" w:fill="auto"/>
            <w:tcMar>
              <w:top w:w="15" w:type="dxa"/>
              <w:left w:w="108" w:type="dxa"/>
              <w:bottom w:w="0" w:type="dxa"/>
              <w:right w:w="108" w:type="dxa"/>
            </w:tcMar>
            <w:vAlign w:val="center"/>
          </w:tcPr>
          <w:p w14:paraId="166DF917" w14:textId="13AE800A" w:rsidR="002D2BA1" w:rsidRPr="00D57255" w:rsidRDefault="002D2BA1" w:rsidP="00E003F3">
            <w:pPr>
              <w:pStyle w:val="Figure1"/>
              <w:jc w:val="center"/>
              <w:rPr>
                <w:sz w:val="22"/>
                <w:szCs w:val="22"/>
              </w:rPr>
            </w:pPr>
            <w:r w:rsidRPr="00556780">
              <w:rPr>
                <w:sz w:val="22"/>
                <w:szCs w:val="22"/>
              </w:rPr>
              <w:t>1.01 (0.97, 1.05)</w:t>
            </w:r>
          </w:p>
        </w:tc>
      </w:tr>
      <w:tr w:rsidR="002D2BA1" w:rsidRPr="00D57255" w14:paraId="1B9F5636" w14:textId="77777777" w:rsidTr="002D2BA1">
        <w:trPr>
          <w:trHeight w:val="288"/>
        </w:trPr>
        <w:tc>
          <w:tcPr>
            <w:tcW w:w="3168" w:type="dxa"/>
            <w:tcBorders>
              <w:bottom w:val="single" w:sz="4" w:space="0" w:color="auto"/>
            </w:tcBorders>
            <w:shd w:val="clear" w:color="auto" w:fill="auto"/>
            <w:tcMar>
              <w:top w:w="15" w:type="dxa"/>
              <w:left w:w="108" w:type="dxa"/>
              <w:bottom w:w="0" w:type="dxa"/>
              <w:right w:w="108" w:type="dxa"/>
            </w:tcMar>
            <w:vAlign w:val="center"/>
            <w:hideMark/>
          </w:tcPr>
          <w:p w14:paraId="6B8D19D7" w14:textId="011E29CD" w:rsidR="002D2BA1" w:rsidRPr="00D57255" w:rsidRDefault="002D2BA1" w:rsidP="00D01E19">
            <w:pPr>
              <w:pStyle w:val="Figure1"/>
              <w:ind w:left="163"/>
              <w:rPr>
                <w:sz w:val="22"/>
                <w:szCs w:val="22"/>
              </w:rPr>
            </w:pPr>
            <w:r w:rsidRPr="00D57255">
              <w:rPr>
                <w:sz w:val="22"/>
                <w:szCs w:val="22"/>
              </w:rPr>
              <w:t>&gt;200 cells/</w:t>
            </w:r>
            <w:r w:rsidR="00D01E19">
              <w:rPr>
                <w:sz w:val="22"/>
                <w:szCs w:val="22"/>
              </w:rPr>
              <w:t>m</w:t>
            </w:r>
            <w:r w:rsidRPr="00D57255">
              <w:rPr>
                <w:sz w:val="22"/>
                <w:szCs w:val="22"/>
              </w:rPr>
              <w:t>l</w:t>
            </w:r>
          </w:p>
        </w:tc>
        <w:tc>
          <w:tcPr>
            <w:tcW w:w="0" w:type="auto"/>
            <w:tcBorders>
              <w:bottom w:val="single" w:sz="4" w:space="0" w:color="auto"/>
            </w:tcBorders>
            <w:shd w:val="clear" w:color="auto" w:fill="auto"/>
            <w:tcMar>
              <w:top w:w="15" w:type="dxa"/>
              <w:left w:w="108" w:type="dxa"/>
              <w:bottom w:w="0" w:type="dxa"/>
              <w:right w:w="108" w:type="dxa"/>
            </w:tcMar>
            <w:hideMark/>
          </w:tcPr>
          <w:p w14:paraId="1F25352F" w14:textId="77777777" w:rsidR="002D2BA1" w:rsidRPr="00D57255" w:rsidRDefault="002D2BA1" w:rsidP="00D57255">
            <w:pPr>
              <w:pStyle w:val="Figure1"/>
              <w:rPr>
                <w:sz w:val="22"/>
                <w:szCs w:val="22"/>
              </w:rPr>
            </w:pPr>
            <w:r w:rsidRPr="00D57255">
              <w:rPr>
                <w:sz w:val="22"/>
                <w:szCs w:val="22"/>
              </w:rPr>
              <w:t> </w:t>
            </w:r>
          </w:p>
        </w:tc>
        <w:tc>
          <w:tcPr>
            <w:tcW w:w="720" w:type="dxa"/>
            <w:tcBorders>
              <w:bottom w:val="single" w:sz="4" w:space="0" w:color="auto"/>
            </w:tcBorders>
            <w:shd w:val="clear" w:color="auto" w:fill="auto"/>
            <w:tcMar>
              <w:top w:w="15" w:type="dxa"/>
              <w:left w:w="108" w:type="dxa"/>
              <w:bottom w:w="0" w:type="dxa"/>
              <w:right w:w="108" w:type="dxa"/>
            </w:tcMar>
            <w:vAlign w:val="center"/>
            <w:hideMark/>
          </w:tcPr>
          <w:p w14:paraId="71760B16" w14:textId="3AAE58BC" w:rsidR="002D2BA1" w:rsidRPr="00D57255" w:rsidRDefault="002D2BA1" w:rsidP="00E003F3">
            <w:pPr>
              <w:pStyle w:val="Figure1"/>
              <w:jc w:val="center"/>
              <w:rPr>
                <w:sz w:val="22"/>
                <w:szCs w:val="22"/>
              </w:rPr>
            </w:pPr>
            <w:r w:rsidRPr="00D57255">
              <w:rPr>
                <w:sz w:val="22"/>
                <w:szCs w:val="22"/>
              </w:rPr>
              <w:t>445</w:t>
            </w:r>
          </w:p>
        </w:tc>
        <w:tc>
          <w:tcPr>
            <w:tcW w:w="720" w:type="dxa"/>
            <w:tcBorders>
              <w:bottom w:val="single" w:sz="4" w:space="0" w:color="auto"/>
            </w:tcBorders>
            <w:shd w:val="clear" w:color="auto" w:fill="auto"/>
            <w:tcMar>
              <w:top w:w="15" w:type="dxa"/>
              <w:left w:w="108" w:type="dxa"/>
              <w:bottom w:w="0" w:type="dxa"/>
              <w:right w:w="108" w:type="dxa"/>
            </w:tcMar>
            <w:vAlign w:val="center"/>
            <w:hideMark/>
          </w:tcPr>
          <w:p w14:paraId="589441FA" w14:textId="56FE428F" w:rsidR="002D2BA1" w:rsidRPr="00D57255" w:rsidRDefault="002D2BA1" w:rsidP="00E003F3">
            <w:pPr>
              <w:pStyle w:val="Figure1"/>
              <w:jc w:val="center"/>
              <w:rPr>
                <w:sz w:val="22"/>
                <w:szCs w:val="22"/>
              </w:rPr>
            </w:pPr>
            <w:r>
              <w:rPr>
                <w:sz w:val="22"/>
                <w:szCs w:val="22"/>
              </w:rPr>
              <w:t>52.4</w:t>
            </w:r>
          </w:p>
        </w:tc>
        <w:tc>
          <w:tcPr>
            <w:tcW w:w="2304" w:type="dxa"/>
            <w:tcBorders>
              <w:bottom w:val="single" w:sz="4" w:space="0" w:color="auto"/>
            </w:tcBorders>
            <w:shd w:val="clear" w:color="auto" w:fill="auto"/>
            <w:tcMar>
              <w:top w:w="15" w:type="dxa"/>
              <w:left w:w="108" w:type="dxa"/>
              <w:bottom w:w="0" w:type="dxa"/>
              <w:right w:w="108" w:type="dxa"/>
            </w:tcMar>
            <w:vAlign w:val="center"/>
          </w:tcPr>
          <w:p w14:paraId="4AB3FEBE" w14:textId="30177AE4" w:rsidR="002D2BA1" w:rsidRPr="00D57255" w:rsidRDefault="002D2BA1" w:rsidP="00E003F3">
            <w:pPr>
              <w:pStyle w:val="Figure1"/>
              <w:jc w:val="center"/>
              <w:rPr>
                <w:sz w:val="22"/>
                <w:szCs w:val="22"/>
              </w:rPr>
            </w:pPr>
            <w:r w:rsidRPr="00556780">
              <w:rPr>
                <w:sz w:val="22"/>
                <w:szCs w:val="22"/>
              </w:rPr>
              <w:t>0.97 (0.94, 1.01)</w:t>
            </w:r>
          </w:p>
        </w:tc>
        <w:tc>
          <w:tcPr>
            <w:tcW w:w="0" w:type="auto"/>
            <w:tcBorders>
              <w:bottom w:val="single" w:sz="4" w:space="0" w:color="auto"/>
            </w:tcBorders>
            <w:shd w:val="clear" w:color="auto" w:fill="auto"/>
            <w:tcMar>
              <w:top w:w="15" w:type="dxa"/>
              <w:left w:w="108" w:type="dxa"/>
              <w:bottom w:w="0" w:type="dxa"/>
              <w:right w:w="108" w:type="dxa"/>
            </w:tcMar>
            <w:vAlign w:val="center"/>
          </w:tcPr>
          <w:p w14:paraId="285D3AA3" w14:textId="6A4B1E6D" w:rsidR="002D2BA1" w:rsidRPr="00D57255" w:rsidRDefault="002D2BA1" w:rsidP="00E003F3">
            <w:pPr>
              <w:pStyle w:val="Figure1"/>
              <w:jc w:val="center"/>
              <w:rPr>
                <w:sz w:val="22"/>
                <w:szCs w:val="22"/>
              </w:rPr>
            </w:pPr>
            <w:r w:rsidRPr="00556780">
              <w:rPr>
                <w:sz w:val="22"/>
                <w:szCs w:val="22"/>
              </w:rPr>
              <w:t>1.01 (0.96, 1.06)</w:t>
            </w:r>
          </w:p>
        </w:tc>
      </w:tr>
    </w:tbl>
    <w:p w14:paraId="7274A00C" w14:textId="738B55EB" w:rsidR="008E5BC9" w:rsidRPr="00C84C2F" w:rsidRDefault="008E5BC9" w:rsidP="008E5BC9">
      <w:pPr>
        <w:snapToGrid w:val="0"/>
        <w:spacing w:before="60" w:after="60"/>
        <w:rPr>
          <w:rFonts w:ascii="Times New Roman" w:hAnsi="Times New Roman" w:cs="Times New Roman"/>
          <w:szCs w:val="22"/>
        </w:rPr>
      </w:pPr>
      <w:r w:rsidRPr="00255563">
        <w:rPr>
          <w:rFonts w:ascii="Times New Roman" w:hAnsi="Times New Roman" w:cs="Times New Roman"/>
          <w:szCs w:val="22"/>
        </w:rPr>
        <w:t>Abbreviations. RR: risk ratio; CI: confidence interval</w:t>
      </w:r>
      <w:r w:rsidR="004E10F4">
        <w:rPr>
          <w:rFonts w:ascii="Times New Roman" w:hAnsi="Times New Roman" w:cs="Times New Roman"/>
          <w:szCs w:val="22"/>
        </w:rPr>
        <w:t>; ART: antiretroviral therapy</w:t>
      </w:r>
    </w:p>
    <w:p w14:paraId="4295B9F6" w14:textId="58C5CFC4" w:rsidR="002D2BA1" w:rsidRPr="002D2BA1" w:rsidRDefault="002D2BA1" w:rsidP="00515BEA">
      <w:pPr>
        <w:snapToGrid w:val="0"/>
        <w:spacing w:before="60"/>
        <w:rPr>
          <w:rFonts w:ascii="Times New Roman" w:hAnsi="Times New Roman" w:cs="Times New Roman"/>
          <w:color w:val="000000" w:themeColor="text1"/>
          <w:szCs w:val="22"/>
          <w:vertAlign w:val="superscript"/>
        </w:rPr>
      </w:pPr>
      <w:proofErr w:type="spellStart"/>
      <w:r>
        <w:rPr>
          <w:rFonts w:ascii="Times New Roman" w:hAnsi="Times New Roman" w:cs="Times New Roman"/>
          <w:color w:val="000000" w:themeColor="text1"/>
          <w:szCs w:val="22"/>
          <w:vertAlign w:val="superscript"/>
        </w:rPr>
        <w:t>a</w:t>
      </w:r>
      <w:proofErr w:type="spellEnd"/>
      <w:r w:rsidRPr="002D2BA1">
        <w:rPr>
          <w:rFonts w:ascii="Times New Roman" w:hAnsi="Times New Roman" w:cs="Times New Roman"/>
          <w:color w:val="000000" w:themeColor="text1"/>
          <w:szCs w:val="22"/>
          <w:vertAlign w:val="superscript"/>
        </w:rPr>
        <w:t xml:space="preserve"> </w:t>
      </w:r>
      <w:r w:rsidRPr="002D2BA1">
        <w:rPr>
          <w:rFonts w:ascii="Times New Roman" w:hAnsi="Times New Roman" w:cs="Times New Roman"/>
          <w:color w:val="000000" w:themeColor="text1"/>
          <w:szCs w:val="22"/>
        </w:rPr>
        <w:t>ART duration and CD4 count assessed at enrollment</w:t>
      </w:r>
      <w:r w:rsidR="00D01E19">
        <w:rPr>
          <w:rFonts w:ascii="Times New Roman" w:hAnsi="Times New Roman" w:cs="Times New Roman"/>
          <w:color w:val="000000" w:themeColor="text1"/>
          <w:szCs w:val="22"/>
        </w:rPr>
        <w:t xml:space="preserve"> visit</w:t>
      </w:r>
    </w:p>
    <w:p w14:paraId="0B4A00B7" w14:textId="04550D10" w:rsidR="003C2441" w:rsidRDefault="002D2BA1" w:rsidP="008E5BC9">
      <w:pPr>
        <w:snapToGrid w:val="0"/>
        <w:spacing w:before="60" w:after="60"/>
        <w:rPr>
          <w:rFonts w:ascii="Times New Roman" w:hAnsi="Times New Roman" w:cs="Times New Roman"/>
          <w:color w:val="000000" w:themeColor="text1"/>
          <w:szCs w:val="22"/>
        </w:rPr>
      </w:pPr>
      <w:r>
        <w:rPr>
          <w:rFonts w:ascii="Times New Roman" w:eastAsiaTheme="minorHAnsi" w:hAnsi="Times New Roman" w:cs="Times New Roman"/>
          <w:sz w:val="24"/>
          <w:vertAlign w:val="superscript"/>
        </w:rPr>
        <w:t>b</w:t>
      </w:r>
      <w:r w:rsidR="00CA3F68">
        <w:rPr>
          <w:rFonts w:ascii="Times New Roman" w:hAnsi="Times New Roman" w:cs="Times New Roman"/>
          <w:color w:val="000000" w:themeColor="text1"/>
          <w:szCs w:val="22"/>
        </w:rPr>
        <w:t xml:space="preserve"> </w:t>
      </w:r>
      <w:r w:rsidR="003C2441" w:rsidRPr="00255563">
        <w:rPr>
          <w:rFonts w:ascii="Times New Roman" w:hAnsi="Times New Roman" w:cs="Times New Roman"/>
          <w:szCs w:val="22"/>
        </w:rPr>
        <w:t xml:space="preserve">Weighted effect estimates </w:t>
      </w:r>
      <w:r w:rsidR="00BA5ADE">
        <w:rPr>
          <w:rFonts w:ascii="Times New Roman" w:hAnsi="Times New Roman" w:cs="Times New Roman"/>
          <w:szCs w:val="22"/>
        </w:rPr>
        <w:t xml:space="preserve">conditioned on the following covariates: </w:t>
      </w:r>
      <w:r w:rsidR="00BA5ADE" w:rsidRPr="00255563">
        <w:rPr>
          <w:rFonts w:ascii="Times New Roman" w:hAnsi="Times New Roman" w:cs="Times New Roman"/>
          <w:szCs w:val="22"/>
        </w:rPr>
        <w:t>age (≤30, &gt;30 years), marital status (married</w:t>
      </w:r>
      <w:r w:rsidR="008A3F10">
        <w:rPr>
          <w:rFonts w:ascii="Times New Roman" w:hAnsi="Times New Roman" w:cs="Times New Roman"/>
          <w:szCs w:val="22"/>
        </w:rPr>
        <w:t xml:space="preserve"> or co-</w:t>
      </w:r>
      <w:proofErr w:type="spellStart"/>
      <w:r w:rsidR="008A3F10">
        <w:rPr>
          <w:rFonts w:ascii="Times New Roman" w:hAnsi="Times New Roman" w:cs="Times New Roman"/>
          <w:szCs w:val="22"/>
        </w:rPr>
        <w:t>habitating</w:t>
      </w:r>
      <w:proofErr w:type="spellEnd"/>
      <w:r w:rsidR="00BA5ADE" w:rsidRPr="00255563">
        <w:rPr>
          <w:rFonts w:ascii="Times New Roman" w:hAnsi="Times New Roman" w:cs="Times New Roman"/>
          <w:szCs w:val="22"/>
        </w:rPr>
        <w:t xml:space="preserve">/not </w:t>
      </w:r>
      <w:r w:rsidR="008A3F10" w:rsidRPr="00255563">
        <w:rPr>
          <w:rFonts w:ascii="Times New Roman" w:hAnsi="Times New Roman" w:cs="Times New Roman"/>
          <w:szCs w:val="22"/>
        </w:rPr>
        <w:t>married</w:t>
      </w:r>
      <w:r w:rsidR="008A3F10">
        <w:rPr>
          <w:rFonts w:ascii="Times New Roman" w:hAnsi="Times New Roman" w:cs="Times New Roman"/>
          <w:szCs w:val="22"/>
        </w:rPr>
        <w:t xml:space="preserve"> or co-</w:t>
      </w:r>
      <w:proofErr w:type="spellStart"/>
      <w:r w:rsidR="008A3F10">
        <w:rPr>
          <w:rFonts w:ascii="Times New Roman" w:hAnsi="Times New Roman" w:cs="Times New Roman"/>
          <w:szCs w:val="22"/>
        </w:rPr>
        <w:t>habitating</w:t>
      </w:r>
      <w:proofErr w:type="spellEnd"/>
      <w:r w:rsidR="00BA5ADE" w:rsidRPr="00255563">
        <w:rPr>
          <w:rFonts w:ascii="Times New Roman" w:hAnsi="Times New Roman" w:cs="Times New Roman"/>
          <w:szCs w:val="22"/>
        </w:rPr>
        <w:t xml:space="preserve">), partner fertility intentions (no partner, partner does not </w:t>
      </w:r>
      <w:r w:rsidR="00BA5ADE" w:rsidRPr="00255563">
        <w:rPr>
          <w:rFonts w:ascii="Times New Roman" w:hAnsi="Times New Roman" w:cs="Times New Roman"/>
          <w:color w:val="000000" w:themeColor="text1"/>
          <w:szCs w:val="22"/>
        </w:rPr>
        <w:t>desire a/another child, partner unsure, partner desires a/another child) and any prior living children (yes/no)</w:t>
      </w:r>
    </w:p>
    <w:p w14:paraId="6CBC2211" w14:textId="02614081" w:rsidR="00BA5ADE" w:rsidRDefault="002D2BA1" w:rsidP="00BA5ADE">
      <w:pPr>
        <w:rPr>
          <w:rFonts w:ascii="Times New Roman" w:hAnsi="Times New Roman" w:cs="Times New Roman"/>
          <w:color w:val="000000" w:themeColor="text1"/>
          <w:szCs w:val="22"/>
        </w:rPr>
      </w:pPr>
      <w:r>
        <w:rPr>
          <w:rFonts w:ascii="Times New Roman" w:eastAsiaTheme="minorHAnsi" w:hAnsi="Times New Roman" w:cs="Times New Roman"/>
          <w:sz w:val="24"/>
          <w:vertAlign w:val="superscript"/>
        </w:rPr>
        <w:t>c</w:t>
      </w:r>
      <w:r w:rsidR="003C2441">
        <w:rPr>
          <w:rFonts w:ascii="Times New Roman" w:eastAsiaTheme="minorHAnsi" w:hAnsi="Times New Roman" w:cs="Times New Roman"/>
          <w:sz w:val="24"/>
          <w:vertAlign w:val="superscript"/>
        </w:rPr>
        <w:t xml:space="preserve"> </w:t>
      </w:r>
      <w:r w:rsidR="00BA5ADE" w:rsidRPr="00255563">
        <w:rPr>
          <w:rFonts w:ascii="Times New Roman" w:hAnsi="Times New Roman" w:cs="Times New Roman"/>
          <w:szCs w:val="22"/>
        </w:rPr>
        <w:t xml:space="preserve">Weighted effect estimates </w:t>
      </w:r>
      <w:r w:rsidR="00BA5ADE">
        <w:rPr>
          <w:rFonts w:ascii="Times New Roman" w:hAnsi="Times New Roman" w:cs="Times New Roman"/>
          <w:szCs w:val="22"/>
        </w:rPr>
        <w:t xml:space="preserve">conditioned on the following covariates: </w:t>
      </w:r>
      <w:r w:rsidR="00BA5ADE" w:rsidRPr="00255563">
        <w:rPr>
          <w:rFonts w:ascii="Times New Roman" w:hAnsi="Times New Roman" w:cs="Times New Roman"/>
          <w:color w:val="000000" w:themeColor="text1"/>
          <w:szCs w:val="22"/>
        </w:rPr>
        <w:t>age (≤30, &gt;30 years), marital status (</w:t>
      </w:r>
      <w:r w:rsidR="008A3F10" w:rsidRPr="00255563">
        <w:rPr>
          <w:rFonts w:ascii="Times New Roman" w:hAnsi="Times New Roman" w:cs="Times New Roman"/>
          <w:szCs w:val="22"/>
        </w:rPr>
        <w:t>married</w:t>
      </w:r>
      <w:r w:rsidR="008A3F10">
        <w:rPr>
          <w:rFonts w:ascii="Times New Roman" w:hAnsi="Times New Roman" w:cs="Times New Roman"/>
          <w:szCs w:val="22"/>
        </w:rPr>
        <w:t xml:space="preserve"> or co-</w:t>
      </w:r>
      <w:proofErr w:type="spellStart"/>
      <w:r w:rsidR="008A3F10">
        <w:rPr>
          <w:rFonts w:ascii="Times New Roman" w:hAnsi="Times New Roman" w:cs="Times New Roman"/>
          <w:szCs w:val="22"/>
        </w:rPr>
        <w:t>habitating</w:t>
      </w:r>
      <w:proofErr w:type="spellEnd"/>
      <w:r w:rsidR="008A3F10" w:rsidRPr="00255563">
        <w:rPr>
          <w:rFonts w:ascii="Times New Roman" w:hAnsi="Times New Roman" w:cs="Times New Roman"/>
          <w:szCs w:val="22"/>
        </w:rPr>
        <w:t>/not married</w:t>
      </w:r>
      <w:r w:rsidR="008A3F10">
        <w:rPr>
          <w:rFonts w:ascii="Times New Roman" w:hAnsi="Times New Roman" w:cs="Times New Roman"/>
          <w:szCs w:val="22"/>
        </w:rPr>
        <w:t xml:space="preserve"> or co-</w:t>
      </w:r>
      <w:proofErr w:type="spellStart"/>
      <w:r w:rsidR="008A3F10">
        <w:rPr>
          <w:rFonts w:ascii="Times New Roman" w:hAnsi="Times New Roman" w:cs="Times New Roman"/>
          <w:szCs w:val="22"/>
        </w:rPr>
        <w:t>habitating</w:t>
      </w:r>
      <w:proofErr w:type="spellEnd"/>
      <w:r w:rsidR="00BA5ADE" w:rsidRPr="00255563">
        <w:rPr>
          <w:rFonts w:ascii="Times New Roman" w:hAnsi="Times New Roman" w:cs="Times New Roman"/>
          <w:color w:val="000000" w:themeColor="text1"/>
          <w:szCs w:val="22"/>
        </w:rPr>
        <w:t xml:space="preserve">), time on ART (initiated ART ≤3 vs. &gt;3 months before enrollment), partner fertility intentions (no partner, partner does not desire a/another child, partner unsure, partner desires a/another child) and any prior living children (yes/no) </w:t>
      </w:r>
    </w:p>
    <w:p w14:paraId="0B743FAA" w14:textId="05BB0287" w:rsidR="006E4DD2" w:rsidRDefault="006E4DD2" w:rsidP="00BA5ADE">
      <w:pPr>
        <w:rPr>
          <w:rFonts w:ascii="Times New Roman" w:hAnsi="Times New Roman" w:cs="Times New Roman"/>
          <w:sz w:val="16"/>
          <w:szCs w:val="16"/>
        </w:rPr>
      </w:pPr>
    </w:p>
    <w:p w14:paraId="47E3D352" w14:textId="0A2EC9A8" w:rsidR="003C2441" w:rsidRDefault="003C2441" w:rsidP="008E5BC9">
      <w:pPr>
        <w:snapToGrid w:val="0"/>
        <w:spacing w:before="60" w:after="60"/>
        <w:rPr>
          <w:rFonts w:ascii="Times New Roman" w:hAnsi="Times New Roman" w:cs="Times New Roman"/>
          <w:color w:val="000000" w:themeColor="text1"/>
          <w:szCs w:val="22"/>
        </w:rPr>
      </w:pPr>
    </w:p>
    <w:p w14:paraId="3FFAF5D7" w14:textId="77777777" w:rsidR="003C2441" w:rsidRPr="00255563" w:rsidRDefault="003C2441" w:rsidP="008E5BC9">
      <w:pPr>
        <w:snapToGrid w:val="0"/>
        <w:spacing w:before="60" w:after="60"/>
        <w:rPr>
          <w:rFonts w:ascii="Times New Roman" w:hAnsi="Times New Roman" w:cs="Times New Roman"/>
          <w:color w:val="000000" w:themeColor="text1"/>
          <w:szCs w:val="22"/>
        </w:rPr>
      </w:pPr>
    </w:p>
    <w:p w14:paraId="65E87CE9" w14:textId="77777777" w:rsidR="008E5BC9" w:rsidRPr="00255563" w:rsidRDefault="008E5BC9" w:rsidP="008E5BC9">
      <w:pPr>
        <w:snapToGrid w:val="0"/>
        <w:spacing w:before="60" w:after="60"/>
        <w:rPr>
          <w:rFonts w:ascii="Times New Roman" w:hAnsi="Times New Roman" w:cs="Times New Roman"/>
          <w:szCs w:val="22"/>
        </w:rPr>
      </w:pPr>
    </w:p>
    <w:p w14:paraId="72A4C150" w14:textId="77777777" w:rsidR="005135DE" w:rsidRPr="00255563" w:rsidRDefault="005135DE" w:rsidP="00534D4B">
      <w:pPr>
        <w:rPr>
          <w:rFonts w:ascii="Times New Roman" w:hAnsi="Times New Roman" w:cs="Times New Roman"/>
          <w:b/>
          <w:szCs w:val="22"/>
        </w:rPr>
      </w:pPr>
    </w:p>
    <w:sectPr w:rsidR="005135DE" w:rsidRPr="00255563" w:rsidSect="005C17D9">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44FC" w14:textId="77777777" w:rsidR="0077721F" w:rsidRDefault="0077721F" w:rsidP="0000137B">
      <w:pPr>
        <w:spacing w:before="0" w:after="0"/>
      </w:pPr>
      <w:r>
        <w:separator/>
      </w:r>
    </w:p>
  </w:endnote>
  <w:endnote w:type="continuationSeparator" w:id="0">
    <w:p w14:paraId="1A37C404" w14:textId="77777777" w:rsidR="0077721F" w:rsidRDefault="0077721F" w:rsidP="000013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F771" w14:textId="77777777" w:rsidR="0077721F" w:rsidRDefault="0077721F" w:rsidP="0000137B">
      <w:pPr>
        <w:spacing w:before="0" w:after="0"/>
      </w:pPr>
      <w:r>
        <w:separator/>
      </w:r>
    </w:p>
  </w:footnote>
  <w:footnote w:type="continuationSeparator" w:id="0">
    <w:p w14:paraId="4E643119" w14:textId="77777777" w:rsidR="0077721F" w:rsidRDefault="0077721F" w:rsidP="000013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4622951"/>
      <w:docPartObj>
        <w:docPartGallery w:val="Page Numbers (Top of Page)"/>
        <w:docPartUnique/>
      </w:docPartObj>
    </w:sdtPr>
    <w:sdtEndPr>
      <w:rPr>
        <w:rStyle w:val="PageNumber"/>
      </w:rPr>
    </w:sdtEndPr>
    <w:sdtContent>
      <w:p w14:paraId="4362E1EE" w14:textId="795D3E21" w:rsidR="0000137B" w:rsidRDefault="0000137B" w:rsidP="004845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FA1E23" w14:textId="77777777" w:rsidR="0000137B" w:rsidRDefault="0000137B" w:rsidP="000013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135E" w14:textId="5407DF98" w:rsidR="0000137B" w:rsidRDefault="0000137B" w:rsidP="00484568">
    <w:pPr>
      <w:pStyle w:val="Header"/>
      <w:framePr w:wrap="none" w:vAnchor="text" w:hAnchor="margin" w:xAlign="right" w:y="1"/>
      <w:rPr>
        <w:rStyle w:val="PageNumber"/>
      </w:rPr>
    </w:pPr>
  </w:p>
  <w:p w14:paraId="2F33EFB1" w14:textId="46C26C73" w:rsidR="0000137B" w:rsidRPr="00F44939" w:rsidRDefault="0000137B" w:rsidP="00F44939">
    <w:pPr>
      <w:snapToGrid w:val="0"/>
      <w:spacing w:line="480" w:lineRule="auto"/>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4E"/>
    <w:rsid w:val="0000137B"/>
    <w:rsid w:val="000063FC"/>
    <w:rsid w:val="0001295D"/>
    <w:rsid w:val="00015379"/>
    <w:rsid w:val="000328AA"/>
    <w:rsid w:val="000334AC"/>
    <w:rsid w:val="00033A52"/>
    <w:rsid w:val="00033BDE"/>
    <w:rsid w:val="00036BBD"/>
    <w:rsid w:val="00040917"/>
    <w:rsid w:val="00044007"/>
    <w:rsid w:val="00051186"/>
    <w:rsid w:val="00074285"/>
    <w:rsid w:val="000921A2"/>
    <w:rsid w:val="000939D7"/>
    <w:rsid w:val="000B6F0F"/>
    <w:rsid w:val="000C5027"/>
    <w:rsid w:val="000C5325"/>
    <w:rsid w:val="000C54C4"/>
    <w:rsid w:val="000D5E01"/>
    <w:rsid w:val="000E5A55"/>
    <w:rsid w:val="000E7891"/>
    <w:rsid w:val="000F101D"/>
    <w:rsid w:val="000F2CFF"/>
    <w:rsid w:val="000F4684"/>
    <w:rsid w:val="000F5E94"/>
    <w:rsid w:val="0010083B"/>
    <w:rsid w:val="001236B0"/>
    <w:rsid w:val="0012427B"/>
    <w:rsid w:val="001253FF"/>
    <w:rsid w:val="00147E33"/>
    <w:rsid w:val="00157A0B"/>
    <w:rsid w:val="0016146F"/>
    <w:rsid w:val="001619FC"/>
    <w:rsid w:val="0016439B"/>
    <w:rsid w:val="00182C91"/>
    <w:rsid w:val="00187077"/>
    <w:rsid w:val="00190FFC"/>
    <w:rsid w:val="0019328F"/>
    <w:rsid w:val="001956C1"/>
    <w:rsid w:val="001B279A"/>
    <w:rsid w:val="001B6441"/>
    <w:rsid w:val="001B7874"/>
    <w:rsid w:val="001C0D60"/>
    <w:rsid w:val="001C43EF"/>
    <w:rsid w:val="001D7735"/>
    <w:rsid w:val="001E3F41"/>
    <w:rsid w:val="001E49B1"/>
    <w:rsid w:val="001E7860"/>
    <w:rsid w:val="001F376F"/>
    <w:rsid w:val="001F3900"/>
    <w:rsid w:val="001F4A3B"/>
    <w:rsid w:val="001F511D"/>
    <w:rsid w:val="00200D77"/>
    <w:rsid w:val="002372FB"/>
    <w:rsid w:val="00242673"/>
    <w:rsid w:val="002431C9"/>
    <w:rsid w:val="00254816"/>
    <w:rsid w:val="00255563"/>
    <w:rsid w:val="0025764E"/>
    <w:rsid w:val="00262705"/>
    <w:rsid w:val="00266658"/>
    <w:rsid w:val="0028241C"/>
    <w:rsid w:val="00283000"/>
    <w:rsid w:val="00290BE6"/>
    <w:rsid w:val="0029457D"/>
    <w:rsid w:val="00297210"/>
    <w:rsid w:val="002A28B9"/>
    <w:rsid w:val="002B296A"/>
    <w:rsid w:val="002C437C"/>
    <w:rsid w:val="002C68A3"/>
    <w:rsid w:val="002D2BA1"/>
    <w:rsid w:val="002E32F6"/>
    <w:rsid w:val="002E41BA"/>
    <w:rsid w:val="002F071E"/>
    <w:rsid w:val="00301626"/>
    <w:rsid w:val="00304557"/>
    <w:rsid w:val="0032547C"/>
    <w:rsid w:val="00327A91"/>
    <w:rsid w:val="00330738"/>
    <w:rsid w:val="0034096A"/>
    <w:rsid w:val="00344AD1"/>
    <w:rsid w:val="00344BC8"/>
    <w:rsid w:val="003468C2"/>
    <w:rsid w:val="00365EBC"/>
    <w:rsid w:val="0037069C"/>
    <w:rsid w:val="0037341C"/>
    <w:rsid w:val="00374B0D"/>
    <w:rsid w:val="003918FF"/>
    <w:rsid w:val="00397B0F"/>
    <w:rsid w:val="003A732F"/>
    <w:rsid w:val="003B18F0"/>
    <w:rsid w:val="003C2441"/>
    <w:rsid w:val="003C2F26"/>
    <w:rsid w:val="003C7399"/>
    <w:rsid w:val="003F06C5"/>
    <w:rsid w:val="00407F19"/>
    <w:rsid w:val="004221E3"/>
    <w:rsid w:val="00434C8C"/>
    <w:rsid w:val="00435B42"/>
    <w:rsid w:val="00437BB9"/>
    <w:rsid w:val="00445472"/>
    <w:rsid w:val="0044549B"/>
    <w:rsid w:val="00460001"/>
    <w:rsid w:val="00466F5F"/>
    <w:rsid w:val="00483904"/>
    <w:rsid w:val="0049449C"/>
    <w:rsid w:val="004A1F98"/>
    <w:rsid w:val="004A2559"/>
    <w:rsid w:val="004A3112"/>
    <w:rsid w:val="004C7270"/>
    <w:rsid w:val="004E0A5E"/>
    <w:rsid w:val="004E10F4"/>
    <w:rsid w:val="004E509E"/>
    <w:rsid w:val="004F01C6"/>
    <w:rsid w:val="004F1698"/>
    <w:rsid w:val="004F4F0C"/>
    <w:rsid w:val="004F6CAD"/>
    <w:rsid w:val="005135DE"/>
    <w:rsid w:val="00515BEA"/>
    <w:rsid w:val="005206AA"/>
    <w:rsid w:val="0052318F"/>
    <w:rsid w:val="00534D4B"/>
    <w:rsid w:val="00541BC2"/>
    <w:rsid w:val="00544612"/>
    <w:rsid w:val="00556780"/>
    <w:rsid w:val="00556F0B"/>
    <w:rsid w:val="00560030"/>
    <w:rsid w:val="005607BE"/>
    <w:rsid w:val="0056313E"/>
    <w:rsid w:val="0056698C"/>
    <w:rsid w:val="00576755"/>
    <w:rsid w:val="00580424"/>
    <w:rsid w:val="00581744"/>
    <w:rsid w:val="00585FB1"/>
    <w:rsid w:val="00590BC5"/>
    <w:rsid w:val="005B6B0C"/>
    <w:rsid w:val="005C17D9"/>
    <w:rsid w:val="005C4823"/>
    <w:rsid w:val="005C57EC"/>
    <w:rsid w:val="005C7B3B"/>
    <w:rsid w:val="005D4170"/>
    <w:rsid w:val="005E41E5"/>
    <w:rsid w:val="005E79EC"/>
    <w:rsid w:val="005F5443"/>
    <w:rsid w:val="00602605"/>
    <w:rsid w:val="0060309F"/>
    <w:rsid w:val="00626D1C"/>
    <w:rsid w:val="00632CA3"/>
    <w:rsid w:val="00635F38"/>
    <w:rsid w:val="0063740C"/>
    <w:rsid w:val="00645B9B"/>
    <w:rsid w:val="006505DB"/>
    <w:rsid w:val="00656377"/>
    <w:rsid w:val="00656957"/>
    <w:rsid w:val="00663ED7"/>
    <w:rsid w:val="00677ABB"/>
    <w:rsid w:val="00690DF2"/>
    <w:rsid w:val="00693873"/>
    <w:rsid w:val="00696B9C"/>
    <w:rsid w:val="006A3CD4"/>
    <w:rsid w:val="006A3D53"/>
    <w:rsid w:val="006A50C3"/>
    <w:rsid w:val="006A55D0"/>
    <w:rsid w:val="006B2DA7"/>
    <w:rsid w:val="006B3F50"/>
    <w:rsid w:val="006B446C"/>
    <w:rsid w:val="006B5B33"/>
    <w:rsid w:val="006C3683"/>
    <w:rsid w:val="006D0CE9"/>
    <w:rsid w:val="006E32BA"/>
    <w:rsid w:val="006E4DD2"/>
    <w:rsid w:val="006E6675"/>
    <w:rsid w:val="006E6BAF"/>
    <w:rsid w:val="0070663E"/>
    <w:rsid w:val="00712633"/>
    <w:rsid w:val="00713A35"/>
    <w:rsid w:val="00717986"/>
    <w:rsid w:val="00720E13"/>
    <w:rsid w:val="00735250"/>
    <w:rsid w:val="00737482"/>
    <w:rsid w:val="00744B67"/>
    <w:rsid w:val="0075331D"/>
    <w:rsid w:val="0077721F"/>
    <w:rsid w:val="0078421A"/>
    <w:rsid w:val="00787445"/>
    <w:rsid w:val="007A03DF"/>
    <w:rsid w:val="007A1B3C"/>
    <w:rsid w:val="007A1F51"/>
    <w:rsid w:val="007A505F"/>
    <w:rsid w:val="007A65BC"/>
    <w:rsid w:val="007C499A"/>
    <w:rsid w:val="007C6627"/>
    <w:rsid w:val="007E2520"/>
    <w:rsid w:val="008229A6"/>
    <w:rsid w:val="00823AB2"/>
    <w:rsid w:val="00826AC3"/>
    <w:rsid w:val="00840D87"/>
    <w:rsid w:val="00886CD8"/>
    <w:rsid w:val="0088773B"/>
    <w:rsid w:val="008903CE"/>
    <w:rsid w:val="008A25F4"/>
    <w:rsid w:val="008A3F10"/>
    <w:rsid w:val="008A59C7"/>
    <w:rsid w:val="008C65F4"/>
    <w:rsid w:val="008D22A7"/>
    <w:rsid w:val="008D39E7"/>
    <w:rsid w:val="008D4443"/>
    <w:rsid w:val="008E5BC9"/>
    <w:rsid w:val="00901715"/>
    <w:rsid w:val="00905874"/>
    <w:rsid w:val="009237D3"/>
    <w:rsid w:val="009325CA"/>
    <w:rsid w:val="00941351"/>
    <w:rsid w:val="00957940"/>
    <w:rsid w:val="00965817"/>
    <w:rsid w:val="0097090A"/>
    <w:rsid w:val="00971F29"/>
    <w:rsid w:val="00972255"/>
    <w:rsid w:val="00986B12"/>
    <w:rsid w:val="00993ACF"/>
    <w:rsid w:val="009976D9"/>
    <w:rsid w:val="009A5AD0"/>
    <w:rsid w:val="009B2A9A"/>
    <w:rsid w:val="009C3F41"/>
    <w:rsid w:val="009C58C2"/>
    <w:rsid w:val="009D30F0"/>
    <w:rsid w:val="009D4089"/>
    <w:rsid w:val="009F05E1"/>
    <w:rsid w:val="00A123F1"/>
    <w:rsid w:val="00A15D17"/>
    <w:rsid w:val="00A16445"/>
    <w:rsid w:val="00A16E19"/>
    <w:rsid w:val="00A32271"/>
    <w:rsid w:val="00A40B38"/>
    <w:rsid w:val="00A4412D"/>
    <w:rsid w:val="00A447CD"/>
    <w:rsid w:val="00A51CDD"/>
    <w:rsid w:val="00A62F7C"/>
    <w:rsid w:val="00A7007B"/>
    <w:rsid w:val="00A703F6"/>
    <w:rsid w:val="00A71982"/>
    <w:rsid w:val="00A76302"/>
    <w:rsid w:val="00A82895"/>
    <w:rsid w:val="00A82F51"/>
    <w:rsid w:val="00A83618"/>
    <w:rsid w:val="00AA50A2"/>
    <w:rsid w:val="00AB0934"/>
    <w:rsid w:val="00AB4139"/>
    <w:rsid w:val="00AB55EF"/>
    <w:rsid w:val="00AC6D25"/>
    <w:rsid w:val="00AD1814"/>
    <w:rsid w:val="00AF3A7C"/>
    <w:rsid w:val="00B03021"/>
    <w:rsid w:val="00B0740A"/>
    <w:rsid w:val="00B159B8"/>
    <w:rsid w:val="00B20CFF"/>
    <w:rsid w:val="00B3025F"/>
    <w:rsid w:val="00B30B0C"/>
    <w:rsid w:val="00B73C6D"/>
    <w:rsid w:val="00B77F83"/>
    <w:rsid w:val="00B82671"/>
    <w:rsid w:val="00B82D81"/>
    <w:rsid w:val="00B9049A"/>
    <w:rsid w:val="00B91AF8"/>
    <w:rsid w:val="00B977A8"/>
    <w:rsid w:val="00BA03FA"/>
    <w:rsid w:val="00BA3489"/>
    <w:rsid w:val="00BA5ADE"/>
    <w:rsid w:val="00BB01F5"/>
    <w:rsid w:val="00BB2A21"/>
    <w:rsid w:val="00BB4217"/>
    <w:rsid w:val="00BD3649"/>
    <w:rsid w:val="00BE50B3"/>
    <w:rsid w:val="00BF07F1"/>
    <w:rsid w:val="00BF1EE7"/>
    <w:rsid w:val="00BF22A8"/>
    <w:rsid w:val="00C00CE8"/>
    <w:rsid w:val="00C11C61"/>
    <w:rsid w:val="00C22E9B"/>
    <w:rsid w:val="00C41E6C"/>
    <w:rsid w:val="00C46E6B"/>
    <w:rsid w:val="00C53151"/>
    <w:rsid w:val="00C560CD"/>
    <w:rsid w:val="00C57710"/>
    <w:rsid w:val="00C63666"/>
    <w:rsid w:val="00C64F6D"/>
    <w:rsid w:val="00C67D18"/>
    <w:rsid w:val="00C70B6E"/>
    <w:rsid w:val="00C800E1"/>
    <w:rsid w:val="00C833DD"/>
    <w:rsid w:val="00C84C2F"/>
    <w:rsid w:val="00C90D11"/>
    <w:rsid w:val="00C97D96"/>
    <w:rsid w:val="00CA0F18"/>
    <w:rsid w:val="00CA3F68"/>
    <w:rsid w:val="00CA648B"/>
    <w:rsid w:val="00CB1339"/>
    <w:rsid w:val="00CB1ED8"/>
    <w:rsid w:val="00CB3D90"/>
    <w:rsid w:val="00CC3301"/>
    <w:rsid w:val="00CC51F6"/>
    <w:rsid w:val="00CE1908"/>
    <w:rsid w:val="00CE7D60"/>
    <w:rsid w:val="00CF0A66"/>
    <w:rsid w:val="00D01099"/>
    <w:rsid w:val="00D0145C"/>
    <w:rsid w:val="00D01E19"/>
    <w:rsid w:val="00D024F6"/>
    <w:rsid w:val="00D07462"/>
    <w:rsid w:val="00D25231"/>
    <w:rsid w:val="00D25EFB"/>
    <w:rsid w:val="00D27912"/>
    <w:rsid w:val="00D3716D"/>
    <w:rsid w:val="00D37C7E"/>
    <w:rsid w:val="00D47B05"/>
    <w:rsid w:val="00D47F2F"/>
    <w:rsid w:val="00D57255"/>
    <w:rsid w:val="00D57777"/>
    <w:rsid w:val="00D641CE"/>
    <w:rsid w:val="00D7388B"/>
    <w:rsid w:val="00D772B9"/>
    <w:rsid w:val="00D86C8A"/>
    <w:rsid w:val="00D87837"/>
    <w:rsid w:val="00D94173"/>
    <w:rsid w:val="00D95397"/>
    <w:rsid w:val="00DA241E"/>
    <w:rsid w:val="00DA65B8"/>
    <w:rsid w:val="00DB2806"/>
    <w:rsid w:val="00DC144E"/>
    <w:rsid w:val="00DC1CC4"/>
    <w:rsid w:val="00DC6BAA"/>
    <w:rsid w:val="00DC709E"/>
    <w:rsid w:val="00DC7BFB"/>
    <w:rsid w:val="00E003F3"/>
    <w:rsid w:val="00E15BF6"/>
    <w:rsid w:val="00E2114F"/>
    <w:rsid w:val="00E319BE"/>
    <w:rsid w:val="00E358C4"/>
    <w:rsid w:val="00E4368E"/>
    <w:rsid w:val="00E530DA"/>
    <w:rsid w:val="00E57E46"/>
    <w:rsid w:val="00E6415D"/>
    <w:rsid w:val="00E67AFE"/>
    <w:rsid w:val="00E767BB"/>
    <w:rsid w:val="00E849C9"/>
    <w:rsid w:val="00E85979"/>
    <w:rsid w:val="00E952F9"/>
    <w:rsid w:val="00EB6A5C"/>
    <w:rsid w:val="00ED5DDB"/>
    <w:rsid w:val="00ED706E"/>
    <w:rsid w:val="00EE7302"/>
    <w:rsid w:val="00F04FCE"/>
    <w:rsid w:val="00F06B21"/>
    <w:rsid w:val="00F12C01"/>
    <w:rsid w:val="00F26392"/>
    <w:rsid w:val="00F31A25"/>
    <w:rsid w:val="00F31E0A"/>
    <w:rsid w:val="00F374E2"/>
    <w:rsid w:val="00F40DD2"/>
    <w:rsid w:val="00F446F6"/>
    <w:rsid w:val="00F44939"/>
    <w:rsid w:val="00F44A09"/>
    <w:rsid w:val="00F474FE"/>
    <w:rsid w:val="00F70AB9"/>
    <w:rsid w:val="00F905B6"/>
    <w:rsid w:val="00F943D2"/>
    <w:rsid w:val="00F95154"/>
    <w:rsid w:val="00FB47EE"/>
    <w:rsid w:val="00FB69C1"/>
    <w:rsid w:val="00FD1B3C"/>
    <w:rsid w:val="00FD4D06"/>
    <w:rsid w:val="00FE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B1F6"/>
  <w14:defaultImageDpi w14:val="32767"/>
  <w15:chartTrackingRefBased/>
  <w15:docId w15:val="{232517B2-B808-D449-98C8-8DE29B85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C144E"/>
    <w:pPr>
      <w:spacing w:before="120" w:after="120"/>
    </w:pPr>
    <w:rPr>
      <w:rFonts w:ascii="Arial" w:eastAsiaTheme="minorEastAsia"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4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144E"/>
    <w:rPr>
      <w:rFonts w:ascii="Arial" w:eastAsiaTheme="minorEastAsia" w:hAnsi="Arial"/>
      <w:sz w:val="22"/>
    </w:rPr>
  </w:style>
  <w:style w:type="paragraph" w:customStyle="1" w:styleId="ProposalHeader1">
    <w:name w:val="Proposal Header 1"/>
    <w:basedOn w:val="TOC1"/>
    <w:autoRedefine/>
    <w:qFormat/>
    <w:rsid w:val="00DC144E"/>
    <w:pPr>
      <w:tabs>
        <w:tab w:val="left" w:pos="460"/>
        <w:tab w:val="right" w:leader="dot" w:pos="9350"/>
      </w:tabs>
      <w:snapToGrid w:val="0"/>
      <w:spacing w:before="0" w:after="0"/>
      <w:jc w:val="center"/>
    </w:pPr>
    <w:rPr>
      <w:b/>
    </w:rPr>
  </w:style>
  <w:style w:type="paragraph" w:customStyle="1" w:styleId="ProposalHeader2">
    <w:name w:val="Proposal Header 2"/>
    <w:basedOn w:val="Normal"/>
    <w:qFormat/>
    <w:rsid w:val="00DC144E"/>
    <w:pPr>
      <w:spacing w:before="0" w:after="0" w:line="480" w:lineRule="auto"/>
    </w:pPr>
    <w:rPr>
      <w:b/>
    </w:rPr>
  </w:style>
  <w:style w:type="paragraph" w:customStyle="1" w:styleId="ProposalHeader3">
    <w:name w:val="Proposal Header 3"/>
    <w:basedOn w:val="ProposalHeader2"/>
    <w:qFormat/>
    <w:rsid w:val="00DC144E"/>
    <w:rPr>
      <w:u w:val="single"/>
    </w:rPr>
  </w:style>
  <w:style w:type="paragraph" w:customStyle="1" w:styleId="Table1">
    <w:name w:val="Table 1"/>
    <w:basedOn w:val="ProposalHeader1"/>
    <w:autoRedefine/>
    <w:qFormat/>
    <w:rsid w:val="002E41BA"/>
    <w:pPr>
      <w:jc w:val="left"/>
    </w:pPr>
    <w:rPr>
      <w:rFonts w:ascii="Times New Roman" w:hAnsi="Times New Roman" w:cs="Times New Roman"/>
      <w:b w:val="0"/>
      <w:sz w:val="20"/>
      <w:szCs w:val="20"/>
    </w:rPr>
  </w:style>
  <w:style w:type="paragraph" w:customStyle="1" w:styleId="Figure1">
    <w:name w:val="Figure 1"/>
    <w:basedOn w:val="Table1"/>
    <w:qFormat/>
    <w:rsid w:val="00DC144E"/>
  </w:style>
  <w:style w:type="paragraph" w:styleId="TOC1">
    <w:name w:val="toc 1"/>
    <w:basedOn w:val="Normal"/>
    <w:next w:val="Normal"/>
    <w:autoRedefine/>
    <w:uiPriority w:val="39"/>
    <w:semiHidden/>
    <w:unhideWhenUsed/>
    <w:rsid w:val="00DC144E"/>
    <w:pPr>
      <w:spacing w:after="100"/>
    </w:pPr>
  </w:style>
  <w:style w:type="character" w:styleId="Hyperlink">
    <w:name w:val="Hyperlink"/>
    <w:basedOn w:val="DefaultParagraphFont"/>
    <w:uiPriority w:val="99"/>
    <w:unhideWhenUsed/>
    <w:rsid w:val="005C17D9"/>
    <w:rPr>
      <w:color w:val="0000FF"/>
      <w:u w:val="single"/>
    </w:rPr>
  </w:style>
  <w:style w:type="paragraph" w:styleId="Header">
    <w:name w:val="header"/>
    <w:basedOn w:val="Normal"/>
    <w:link w:val="HeaderChar"/>
    <w:uiPriority w:val="99"/>
    <w:unhideWhenUsed/>
    <w:rsid w:val="0000137B"/>
    <w:pPr>
      <w:tabs>
        <w:tab w:val="center" w:pos="4680"/>
        <w:tab w:val="right" w:pos="9360"/>
      </w:tabs>
      <w:spacing w:before="0" w:after="0"/>
    </w:pPr>
  </w:style>
  <w:style w:type="character" w:customStyle="1" w:styleId="HeaderChar">
    <w:name w:val="Header Char"/>
    <w:basedOn w:val="DefaultParagraphFont"/>
    <w:link w:val="Header"/>
    <w:uiPriority w:val="99"/>
    <w:rsid w:val="0000137B"/>
    <w:rPr>
      <w:rFonts w:ascii="Arial" w:eastAsiaTheme="minorEastAsia" w:hAnsi="Arial"/>
      <w:sz w:val="22"/>
    </w:rPr>
  </w:style>
  <w:style w:type="character" w:styleId="PageNumber">
    <w:name w:val="page number"/>
    <w:basedOn w:val="DefaultParagraphFont"/>
    <w:uiPriority w:val="99"/>
    <w:semiHidden/>
    <w:unhideWhenUsed/>
    <w:rsid w:val="0000137B"/>
  </w:style>
  <w:style w:type="paragraph" w:styleId="Footer">
    <w:name w:val="footer"/>
    <w:basedOn w:val="Normal"/>
    <w:link w:val="FooterChar"/>
    <w:uiPriority w:val="99"/>
    <w:unhideWhenUsed/>
    <w:rsid w:val="005C4823"/>
    <w:pPr>
      <w:tabs>
        <w:tab w:val="center" w:pos="4680"/>
        <w:tab w:val="right" w:pos="9360"/>
      </w:tabs>
      <w:spacing w:before="0" w:after="0"/>
    </w:pPr>
  </w:style>
  <w:style w:type="character" w:customStyle="1" w:styleId="FooterChar">
    <w:name w:val="Footer Char"/>
    <w:basedOn w:val="DefaultParagraphFont"/>
    <w:link w:val="Footer"/>
    <w:uiPriority w:val="99"/>
    <w:rsid w:val="005C4823"/>
    <w:rPr>
      <w:rFonts w:ascii="Arial" w:eastAsiaTheme="minorEastAsia" w:hAnsi="Arial"/>
      <w:sz w:val="22"/>
    </w:rPr>
  </w:style>
  <w:style w:type="character" w:styleId="CommentReference">
    <w:name w:val="annotation reference"/>
    <w:basedOn w:val="DefaultParagraphFont"/>
    <w:uiPriority w:val="99"/>
    <w:semiHidden/>
    <w:unhideWhenUsed/>
    <w:rsid w:val="005C4823"/>
    <w:rPr>
      <w:sz w:val="16"/>
      <w:szCs w:val="16"/>
    </w:rPr>
  </w:style>
  <w:style w:type="paragraph" w:styleId="CommentText">
    <w:name w:val="annotation text"/>
    <w:basedOn w:val="Normal"/>
    <w:link w:val="CommentTextChar"/>
    <w:uiPriority w:val="99"/>
    <w:semiHidden/>
    <w:unhideWhenUsed/>
    <w:rsid w:val="00C46E6B"/>
    <w:rPr>
      <w:sz w:val="20"/>
      <w:szCs w:val="20"/>
    </w:rPr>
  </w:style>
  <w:style w:type="character" w:customStyle="1" w:styleId="CommentTextChar">
    <w:name w:val="Comment Text Char"/>
    <w:basedOn w:val="DefaultParagraphFont"/>
    <w:link w:val="CommentText"/>
    <w:uiPriority w:val="99"/>
    <w:semiHidden/>
    <w:rsid w:val="00C46E6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C46E6B"/>
    <w:rPr>
      <w:b/>
      <w:bCs/>
    </w:rPr>
  </w:style>
  <w:style w:type="character" w:customStyle="1" w:styleId="CommentSubjectChar">
    <w:name w:val="Comment Subject Char"/>
    <w:basedOn w:val="CommentTextChar"/>
    <w:link w:val="CommentSubject"/>
    <w:uiPriority w:val="99"/>
    <w:semiHidden/>
    <w:rsid w:val="00C46E6B"/>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C46E6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E6B"/>
    <w:rPr>
      <w:rFonts w:ascii="Segoe UI" w:eastAsiaTheme="minorEastAsia" w:hAnsi="Segoe UI" w:cs="Segoe UI"/>
      <w:sz w:val="18"/>
      <w:szCs w:val="18"/>
    </w:rPr>
  </w:style>
  <w:style w:type="paragraph" w:styleId="ListParagraph">
    <w:name w:val="List Paragraph"/>
    <w:basedOn w:val="Normal"/>
    <w:uiPriority w:val="34"/>
    <w:qFormat/>
    <w:rsid w:val="00CA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029">
      <w:bodyDiv w:val="1"/>
      <w:marLeft w:val="0"/>
      <w:marRight w:val="0"/>
      <w:marTop w:val="0"/>
      <w:marBottom w:val="0"/>
      <w:divBdr>
        <w:top w:val="none" w:sz="0" w:space="0" w:color="auto"/>
        <w:left w:val="none" w:sz="0" w:space="0" w:color="auto"/>
        <w:bottom w:val="none" w:sz="0" w:space="0" w:color="auto"/>
        <w:right w:val="none" w:sz="0" w:space="0" w:color="auto"/>
      </w:divBdr>
    </w:div>
    <w:div w:id="93746700">
      <w:bodyDiv w:val="1"/>
      <w:marLeft w:val="0"/>
      <w:marRight w:val="0"/>
      <w:marTop w:val="0"/>
      <w:marBottom w:val="0"/>
      <w:divBdr>
        <w:top w:val="none" w:sz="0" w:space="0" w:color="auto"/>
        <w:left w:val="none" w:sz="0" w:space="0" w:color="auto"/>
        <w:bottom w:val="none" w:sz="0" w:space="0" w:color="auto"/>
        <w:right w:val="none" w:sz="0" w:space="0" w:color="auto"/>
      </w:divBdr>
    </w:div>
    <w:div w:id="494220717">
      <w:bodyDiv w:val="1"/>
      <w:marLeft w:val="0"/>
      <w:marRight w:val="0"/>
      <w:marTop w:val="0"/>
      <w:marBottom w:val="0"/>
      <w:divBdr>
        <w:top w:val="none" w:sz="0" w:space="0" w:color="auto"/>
        <w:left w:val="none" w:sz="0" w:space="0" w:color="auto"/>
        <w:bottom w:val="none" w:sz="0" w:space="0" w:color="auto"/>
        <w:right w:val="none" w:sz="0" w:space="0" w:color="auto"/>
      </w:divBdr>
    </w:div>
    <w:div w:id="1281063517">
      <w:bodyDiv w:val="1"/>
      <w:marLeft w:val="0"/>
      <w:marRight w:val="0"/>
      <w:marTop w:val="0"/>
      <w:marBottom w:val="0"/>
      <w:divBdr>
        <w:top w:val="none" w:sz="0" w:space="0" w:color="auto"/>
        <w:left w:val="none" w:sz="0" w:space="0" w:color="auto"/>
        <w:bottom w:val="none" w:sz="0" w:space="0" w:color="auto"/>
        <w:right w:val="none" w:sz="0" w:space="0" w:color="auto"/>
      </w:divBdr>
    </w:div>
    <w:div w:id="1435056259">
      <w:bodyDiv w:val="1"/>
      <w:marLeft w:val="0"/>
      <w:marRight w:val="0"/>
      <w:marTop w:val="0"/>
      <w:marBottom w:val="0"/>
      <w:divBdr>
        <w:top w:val="none" w:sz="0" w:space="0" w:color="auto"/>
        <w:left w:val="none" w:sz="0" w:space="0" w:color="auto"/>
        <w:bottom w:val="none" w:sz="0" w:space="0" w:color="auto"/>
        <w:right w:val="none" w:sz="0" w:space="0" w:color="auto"/>
      </w:divBdr>
    </w:div>
    <w:div w:id="1870340702">
      <w:bodyDiv w:val="1"/>
      <w:marLeft w:val="0"/>
      <w:marRight w:val="0"/>
      <w:marTop w:val="0"/>
      <w:marBottom w:val="0"/>
      <w:divBdr>
        <w:top w:val="none" w:sz="0" w:space="0" w:color="auto"/>
        <w:left w:val="none" w:sz="0" w:space="0" w:color="auto"/>
        <w:bottom w:val="none" w:sz="0" w:space="0" w:color="auto"/>
        <w:right w:val="none" w:sz="0" w:space="0" w:color="auto"/>
      </w:divBdr>
    </w:div>
    <w:div w:id="1885553941">
      <w:bodyDiv w:val="1"/>
      <w:marLeft w:val="0"/>
      <w:marRight w:val="0"/>
      <w:marTop w:val="0"/>
      <w:marBottom w:val="0"/>
      <w:divBdr>
        <w:top w:val="none" w:sz="0" w:space="0" w:color="auto"/>
        <w:left w:val="none" w:sz="0" w:space="0" w:color="auto"/>
        <w:bottom w:val="none" w:sz="0" w:space="0" w:color="auto"/>
        <w:right w:val="none" w:sz="0" w:space="0" w:color="auto"/>
      </w:divBdr>
    </w:div>
    <w:div w:id="20737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Rucinski</dc:creator>
  <cp:keywords/>
  <dc:description/>
  <cp:lastModifiedBy>Katherine Rucinski</cp:lastModifiedBy>
  <cp:revision>57</cp:revision>
  <dcterms:created xsi:type="dcterms:W3CDTF">2018-10-17T20:10:00Z</dcterms:created>
  <dcterms:modified xsi:type="dcterms:W3CDTF">2019-06-20T16:17:00Z</dcterms:modified>
</cp:coreProperties>
</file>