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5AAF" w14:textId="77777777" w:rsidR="004A359E" w:rsidRPr="007557D9" w:rsidRDefault="004A359E" w:rsidP="004A359E">
      <w:pPr>
        <w:spacing w:after="0" w:line="240" w:lineRule="auto"/>
        <w:rPr>
          <w:rFonts w:eastAsia="Arial"/>
          <w:b/>
        </w:rPr>
      </w:pPr>
      <w:bookmarkStart w:id="0" w:name="_GoBack"/>
      <w:bookmarkEnd w:id="0"/>
      <w:r w:rsidRPr="007557D9">
        <w:rPr>
          <w:rFonts w:eastAsia="Arial"/>
          <w:b/>
        </w:rPr>
        <w:t>Supplementary Material</w:t>
      </w:r>
    </w:p>
    <w:p w14:paraId="3301A68B" w14:textId="77777777" w:rsidR="004A359E" w:rsidRPr="007557D9" w:rsidRDefault="004A359E" w:rsidP="004A359E">
      <w:pPr>
        <w:spacing w:after="0" w:line="240" w:lineRule="auto"/>
        <w:rPr>
          <w:rFonts w:eastAsia="Arial"/>
          <w:b/>
        </w:rPr>
      </w:pPr>
    </w:p>
    <w:p w14:paraId="615EFA76" w14:textId="148B8FBE" w:rsidR="004A359E" w:rsidRPr="007557D9" w:rsidRDefault="004A359E" w:rsidP="004A359E">
      <w:pPr>
        <w:spacing w:after="0" w:line="240" w:lineRule="auto"/>
        <w:rPr>
          <w:rFonts w:eastAsia="Arial"/>
          <w:b/>
        </w:rPr>
      </w:pPr>
      <w:r w:rsidRPr="007557D9">
        <w:rPr>
          <w:rFonts w:eastAsia="Arial"/>
          <w:b/>
        </w:rPr>
        <w:t xml:space="preserve">Table S1. </w:t>
      </w:r>
      <w:r w:rsidRPr="007557D9">
        <w:rPr>
          <w:rFonts w:eastAsia="Arial"/>
        </w:rPr>
        <w:t xml:space="preserve">Difference </w:t>
      </w:r>
      <w:r w:rsidR="009C7916" w:rsidRPr="007557D9">
        <w:rPr>
          <w:rFonts w:eastAsia="Arial"/>
        </w:rPr>
        <w:t>(</w:t>
      </w:r>
      <w:r w:rsidRPr="007557D9">
        <w:rPr>
          <w:rFonts w:eastAsia="Arial"/>
        </w:rPr>
        <w:t>95% confidence interval</w:t>
      </w:r>
      <w:r w:rsidR="009C7916" w:rsidRPr="007557D9">
        <w:rPr>
          <w:rFonts w:eastAsia="Arial"/>
        </w:rPr>
        <w:t>)</w:t>
      </w:r>
      <w:r w:rsidR="009C7916" w:rsidRPr="007557D9">
        <w:rPr>
          <w:rFonts w:eastAsia="Arial"/>
          <w:vertAlign w:val="superscript"/>
        </w:rPr>
        <w:t>a</w:t>
      </w:r>
      <w:r w:rsidRPr="007557D9">
        <w:rPr>
          <w:rFonts w:eastAsia="Arial"/>
        </w:rPr>
        <w:t xml:space="preserve"> in neurobehavioral score associated within living in each quartile of residential proximity to the nearest floricultural plantation, compared to living furthest (&gt;605m) from a plantation.</w:t>
      </w:r>
    </w:p>
    <w:p w14:paraId="6BE66FE3" w14:textId="08E69BDE" w:rsidR="009E3188" w:rsidRPr="007557D9" w:rsidRDefault="009E3188">
      <w:pPr>
        <w:spacing w:after="0" w:line="240" w:lineRule="auto"/>
        <w:rPr>
          <w:rFonts w:eastAsia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033"/>
        <w:gridCol w:w="2033"/>
        <w:gridCol w:w="2033"/>
        <w:gridCol w:w="840"/>
      </w:tblGrid>
      <w:tr w:rsidR="00DE6569" w:rsidRPr="007557D9" w14:paraId="502FC993" w14:textId="77777777" w:rsidTr="00792587">
        <w:tc>
          <w:tcPr>
            <w:tcW w:w="2979" w:type="dxa"/>
            <w:vMerge w:val="restart"/>
            <w:vAlign w:val="center"/>
          </w:tcPr>
          <w:p w14:paraId="37BC79AC" w14:textId="575D2163" w:rsidR="00DE6569" w:rsidRPr="007557D9" w:rsidRDefault="00DE6569" w:rsidP="00DE6569">
            <w:pPr>
              <w:rPr>
                <w:rFonts w:eastAsia="Arial"/>
                <w:b/>
              </w:rPr>
            </w:pPr>
            <w:r w:rsidRPr="007557D9">
              <w:rPr>
                <w:rFonts w:eastAsia="Arial"/>
                <w:b/>
              </w:rPr>
              <w:t>NEPSY-2 Domain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14:paraId="66BF33B6" w14:textId="7C4319FF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  <w:szCs w:val="20"/>
              </w:rPr>
              <w:t xml:space="preserve">Quartile of Residential Proximity </w:t>
            </w:r>
          </w:p>
        </w:tc>
      </w:tr>
      <w:tr w:rsidR="00DE6569" w:rsidRPr="007557D9" w14:paraId="50DD2D88" w14:textId="77777777" w:rsidTr="00792587"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5454DAED" w14:textId="77777777" w:rsidR="00DE6569" w:rsidRPr="007557D9" w:rsidRDefault="00DE6569">
            <w:pPr>
              <w:rPr>
                <w:rFonts w:eastAsia="Arial"/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32E4A37E" w14:textId="5C5E5478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0-185m</w:t>
            </w:r>
          </w:p>
          <w:p w14:paraId="565F9DB9" w14:textId="0B0C8541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(n=77)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4470FB1D" w14:textId="15E569F2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186-350m</w:t>
            </w:r>
          </w:p>
          <w:p w14:paraId="2D32A411" w14:textId="6281813A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(n=76)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5FDA2F18" w14:textId="31D2791C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351-605m</w:t>
            </w:r>
          </w:p>
          <w:p w14:paraId="0ACCDC32" w14:textId="0647DAC9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(n=76)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15096D0" w14:textId="586148CA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&gt;605m</w:t>
            </w:r>
          </w:p>
          <w:p w14:paraId="70283098" w14:textId="246E722C" w:rsidR="00DE6569" w:rsidRPr="007557D9" w:rsidRDefault="00DE6569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b/>
              </w:rPr>
              <w:t>(n=78)</w:t>
            </w:r>
          </w:p>
        </w:tc>
      </w:tr>
      <w:tr w:rsidR="00095C2E" w:rsidRPr="007557D9" w14:paraId="7B44604F" w14:textId="77777777" w:rsidTr="00792587">
        <w:tc>
          <w:tcPr>
            <w:tcW w:w="2979" w:type="dxa"/>
            <w:tcBorders>
              <w:top w:val="single" w:sz="4" w:space="0" w:color="auto"/>
            </w:tcBorders>
          </w:tcPr>
          <w:p w14:paraId="50288D0D" w14:textId="27ECF653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Total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bottom"/>
          </w:tcPr>
          <w:p w14:paraId="3EB812F9" w14:textId="0B360BBF" w:rsidR="00095C2E" w:rsidRPr="007557D9" w:rsidRDefault="00095C2E" w:rsidP="00103E69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-0.14 (-0.65, 0.36)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bottom"/>
          </w:tcPr>
          <w:p w14:paraId="36BCBFD6" w14:textId="336D5935" w:rsidR="00095C2E" w:rsidRPr="007557D9" w:rsidRDefault="00095C2E" w:rsidP="00CF08D5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-0.26 (-0.77, 0.25)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bottom"/>
          </w:tcPr>
          <w:p w14:paraId="0218455E" w14:textId="05041049" w:rsidR="00095C2E" w:rsidRPr="007557D9" w:rsidRDefault="00095C2E" w:rsidP="001154C7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-0.02 (-0.53, 0.48)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829EBB4" w14:textId="0D1FA909" w:rsidR="00095C2E" w:rsidRPr="007557D9" w:rsidRDefault="00B53F85" w:rsidP="000C29C4">
            <w:pPr>
              <w:rPr>
                <w:rFonts w:eastAsia="Arial"/>
                <w:b/>
                <w:i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  <w:tr w:rsidR="00095C2E" w:rsidRPr="007557D9" w14:paraId="0B75D5B4" w14:textId="77777777" w:rsidTr="00792587">
        <w:tc>
          <w:tcPr>
            <w:tcW w:w="2979" w:type="dxa"/>
          </w:tcPr>
          <w:p w14:paraId="092FBAA7" w14:textId="48B2A824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Attention &amp; Inhibitory Control</w:t>
            </w:r>
          </w:p>
        </w:tc>
        <w:tc>
          <w:tcPr>
            <w:tcW w:w="2033" w:type="dxa"/>
            <w:vAlign w:val="bottom"/>
          </w:tcPr>
          <w:p w14:paraId="07184734" w14:textId="0FFEE35B" w:rsidR="00095C2E" w:rsidRPr="007557D9" w:rsidRDefault="00095C2E" w:rsidP="00103E69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-0.23 (-0.98, 0.52)</w:t>
            </w:r>
          </w:p>
        </w:tc>
        <w:tc>
          <w:tcPr>
            <w:tcW w:w="2033" w:type="dxa"/>
            <w:vAlign w:val="bottom"/>
          </w:tcPr>
          <w:p w14:paraId="497041A6" w14:textId="4064CAD6" w:rsidR="00095C2E" w:rsidRPr="007557D9" w:rsidRDefault="00095C2E" w:rsidP="00CF08D5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-0.03 (-0.79, 0.73)</w:t>
            </w:r>
          </w:p>
        </w:tc>
        <w:tc>
          <w:tcPr>
            <w:tcW w:w="2033" w:type="dxa"/>
            <w:vAlign w:val="bottom"/>
          </w:tcPr>
          <w:p w14:paraId="72935A23" w14:textId="75C65718" w:rsidR="00095C2E" w:rsidRPr="007557D9" w:rsidRDefault="00095C2E" w:rsidP="001154C7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0.29 (-0.45, 1.04)</w:t>
            </w:r>
          </w:p>
        </w:tc>
        <w:tc>
          <w:tcPr>
            <w:tcW w:w="840" w:type="dxa"/>
          </w:tcPr>
          <w:p w14:paraId="19F5F2F1" w14:textId="372D3023" w:rsidR="00095C2E" w:rsidRPr="007557D9" w:rsidRDefault="00B53F85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  <w:tr w:rsidR="00095C2E" w:rsidRPr="007557D9" w14:paraId="59C632EA" w14:textId="77777777" w:rsidTr="00792587">
        <w:tc>
          <w:tcPr>
            <w:tcW w:w="2979" w:type="dxa"/>
          </w:tcPr>
          <w:p w14:paraId="42941F2D" w14:textId="08E94CB1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Language</w:t>
            </w:r>
          </w:p>
        </w:tc>
        <w:tc>
          <w:tcPr>
            <w:tcW w:w="2033" w:type="dxa"/>
            <w:vAlign w:val="bottom"/>
          </w:tcPr>
          <w:p w14:paraId="477CD172" w14:textId="614640C6" w:rsidR="00095C2E" w:rsidRPr="007557D9" w:rsidRDefault="00095C2E" w:rsidP="00103E69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-0.74 (-1.49, 0.01)</w:t>
            </w:r>
          </w:p>
        </w:tc>
        <w:tc>
          <w:tcPr>
            <w:tcW w:w="2033" w:type="dxa"/>
            <w:vAlign w:val="bottom"/>
          </w:tcPr>
          <w:p w14:paraId="1A7BE2ED" w14:textId="6A99E19E" w:rsidR="00095C2E" w:rsidRPr="007557D9" w:rsidRDefault="00095C2E" w:rsidP="00CF08D5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-0.98 (-1.74, -0.21)</w:t>
            </w:r>
            <w:r w:rsidR="009C7916" w:rsidRPr="007557D9">
              <w:rPr>
                <w:rFonts w:eastAsia="Arial"/>
                <w:sz w:val="20"/>
                <w:vertAlign w:val="superscript"/>
              </w:rPr>
              <w:t xml:space="preserve"> b</w:t>
            </w:r>
          </w:p>
        </w:tc>
        <w:tc>
          <w:tcPr>
            <w:tcW w:w="2033" w:type="dxa"/>
            <w:vAlign w:val="bottom"/>
          </w:tcPr>
          <w:p w14:paraId="1DBD4FC7" w14:textId="2C5288EE" w:rsidR="00095C2E" w:rsidRPr="007557D9" w:rsidRDefault="00095C2E" w:rsidP="001154C7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-0.91 (-1.66, -0.16)</w:t>
            </w:r>
            <w:r w:rsidR="009C7916" w:rsidRPr="007557D9">
              <w:rPr>
                <w:rFonts w:eastAsia="Arial"/>
                <w:sz w:val="20"/>
                <w:vertAlign w:val="superscript"/>
              </w:rPr>
              <w:t xml:space="preserve"> b</w:t>
            </w:r>
          </w:p>
        </w:tc>
        <w:tc>
          <w:tcPr>
            <w:tcW w:w="840" w:type="dxa"/>
          </w:tcPr>
          <w:p w14:paraId="02AA492F" w14:textId="0E7E541A" w:rsidR="00095C2E" w:rsidRPr="007557D9" w:rsidRDefault="00B53F85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  <w:tr w:rsidR="00095C2E" w:rsidRPr="007557D9" w14:paraId="3236D502" w14:textId="77777777" w:rsidTr="00792587">
        <w:tc>
          <w:tcPr>
            <w:tcW w:w="2979" w:type="dxa"/>
          </w:tcPr>
          <w:p w14:paraId="239C269C" w14:textId="792FCD15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Memory &amp; Learning</w:t>
            </w:r>
          </w:p>
        </w:tc>
        <w:tc>
          <w:tcPr>
            <w:tcW w:w="2033" w:type="dxa"/>
            <w:vAlign w:val="bottom"/>
          </w:tcPr>
          <w:p w14:paraId="3881F2DB" w14:textId="4520B736" w:rsidR="00095C2E" w:rsidRPr="007557D9" w:rsidRDefault="00095C2E" w:rsidP="00103E69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0.03 (-0.63, 0.7</w:t>
            </w:r>
            <w:r w:rsidR="00DE6569" w:rsidRPr="007557D9">
              <w:rPr>
                <w:color w:val="000000"/>
              </w:rPr>
              <w:t>0</w:t>
            </w:r>
            <w:r w:rsidRPr="007557D9">
              <w:rPr>
                <w:color w:val="000000"/>
              </w:rPr>
              <w:t>)</w:t>
            </w:r>
          </w:p>
        </w:tc>
        <w:tc>
          <w:tcPr>
            <w:tcW w:w="2033" w:type="dxa"/>
            <w:vAlign w:val="bottom"/>
          </w:tcPr>
          <w:p w14:paraId="6C4EA0A2" w14:textId="296C1071" w:rsidR="00095C2E" w:rsidRPr="007557D9" w:rsidRDefault="00095C2E" w:rsidP="00CF08D5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-0.28 (-0.95, 0.4</w:t>
            </w:r>
            <w:r w:rsidR="00DE6569" w:rsidRPr="007557D9">
              <w:rPr>
                <w:color w:val="000000"/>
              </w:rPr>
              <w:t>0</w:t>
            </w:r>
            <w:r w:rsidRPr="007557D9">
              <w:rPr>
                <w:color w:val="000000"/>
              </w:rPr>
              <w:t>)</w:t>
            </w:r>
          </w:p>
        </w:tc>
        <w:tc>
          <w:tcPr>
            <w:tcW w:w="2033" w:type="dxa"/>
            <w:vAlign w:val="bottom"/>
          </w:tcPr>
          <w:p w14:paraId="1F756854" w14:textId="052C5844" w:rsidR="00095C2E" w:rsidRPr="007557D9" w:rsidRDefault="00095C2E" w:rsidP="001154C7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-0.25 (-0.91, 0.42)</w:t>
            </w:r>
          </w:p>
        </w:tc>
        <w:tc>
          <w:tcPr>
            <w:tcW w:w="840" w:type="dxa"/>
          </w:tcPr>
          <w:p w14:paraId="7630338E" w14:textId="640249FB" w:rsidR="00095C2E" w:rsidRPr="007557D9" w:rsidRDefault="00B53F85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  <w:tr w:rsidR="00095C2E" w:rsidRPr="007557D9" w14:paraId="01488CC2" w14:textId="77777777" w:rsidTr="00792587">
        <w:tc>
          <w:tcPr>
            <w:tcW w:w="2979" w:type="dxa"/>
          </w:tcPr>
          <w:p w14:paraId="7C968278" w14:textId="39DB93F8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Sensorimotor</w:t>
            </w:r>
          </w:p>
        </w:tc>
        <w:tc>
          <w:tcPr>
            <w:tcW w:w="2033" w:type="dxa"/>
            <w:vAlign w:val="bottom"/>
          </w:tcPr>
          <w:p w14:paraId="35182025" w14:textId="327514BE" w:rsidR="00095C2E" w:rsidRPr="007557D9" w:rsidRDefault="00095C2E" w:rsidP="00103E69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0.46 (-0.62, 1.55)</w:t>
            </w:r>
          </w:p>
        </w:tc>
        <w:tc>
          <w:tcPr>
            <w:tcW w:w="2033" w:type="dxa"/>
            <w:vAlign w:val="bottom"/>
          </w:tcPr>
          <w:p w14:paraId="7995EA4E" w14:textId="50A99C7B" w:rsidR="00095C2E" w:rsidRPr="007557D9" w:rsidRDefault="00095C2E" w:rsidP="00CF08D5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-0.02 (-1.12, 1.08)</w:t>
            </w:r>
          </w:p>
        </w:tc>
        <w:tc>
          <w:tcPr>
            <w:tcW w:w="2033" w:type="dxa"/>
            <w:vAlign w:val="bottom"/>
          </w:tcPr>
          <w:p w14:paraId="074A9B64" w14:textId="15E50443" w:rsidR="00095C2E" w:rsidRPr="007557D9" w:rsidRDefault="00095C2E" w:rsidP="001154C7">
            <w:pPr>
              <w:rPr>
                <w:rFonts w:eastAsia="Arial"/>
                <w:b/>
              </w:rPr>
            </w:pPr>
            <w:r w:rsidRPr="007557D9">
              <w:rPr>
                <w:color w:val="000000"/>
              </w:rPr>
              <w:t>0.73 (-0.35, 1.81)</w:t>
            </w:r>
          </w:p>
        </w:tc>
        <w:tc>
          <w:tcPr>
            <w:tcW w:w="840" w:type="dxa"/>
          </w:tcPr>
          <w:p w14:paraId="5437F1EA" w14:textId="42BC574D" w:rsidR="00095C2E" w:rsidRPr="007557D9" w:rsidRDefault="00B53F85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  <w:tr w:rsidR="00095C2E" w:rsidRPr="007557D9" w14:paraId="0A22A569" w14:textId="77777777" w:rsidTr="00792587">
        <w:tc>
          <w:tcPr>
            <w:tcW w:w="2979" w:type="dxa"/>
            <w:tcBorders>
              <w:bottom w:val="single" w:sz="4" w:space="0" w:color="auto"/>
            </w:tcBorders>
          </w:tcPr>
          <w:p w14:paraId="35014AB3" w14:textId="37C855F4" w:rsidR="00095C2E" w:rsidRPr="007557D9" w:rsidRDefault="00095C2E" w:rsidP="00095C2E">
            <w:pPr>
              <w:rPr>
                <w:rFonts w:eastAsia="Arial"/>
                <w:b/>
              </w:rPr>
            </w:pPr>
            <w:r w:rsidRPr="007557D9">
              <w:t>Visuospatial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0D9B8DBF" w14:textId="22C4B99C" w:rsidR="00095C2E" w:rsidRPr="007557D9" w:rsidRDefault="00095C2E" w:rsidP="00103E69">
            <w:pPr>
              <w:rPr>
                <w:color w:val="000000"/>
              </w:rPr>
            </w:pPr>
            <w:r w:rsidRPr="007557D9">
              <w:rPr>
                <w:color w:val="000000"/>
              </w:rPr>
              <w:t>0.32 (-0.68, 1.31)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23998E43" w14:textId="70114E77" w:rsidR="00095C2E" w:rsidRPr="007557D9" w:rsidRDefault="00095C2E" w:rsidP="00CF08D5">
            <w:pPr>
              <w:rPr>
                <w:color w:val="000000"/>
              </w:rPr>
            </w:pPr>
            <w:r w:rsidRPr="007557D9">
              <w:rPr>
                <w:color w:val="000000"/>
              </w:rPr>
              <w:t>0.38 (-0.63, 1.39)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54F36AD1" w14:textId="62FC1F4B" w:rsidR="00095C2E" w:rsidRPr="007557D9" w:rsidRDefault="00095C2E" w:rsidP="001154C7">
            <w:pPr>
              <w:rPr>
                <w:color w:val="000000"/>
              </w:rPr>
            </w:pPr>
            <w:r w:rsidRPr="007557D9">
              <w:rPr>
                <w:color w:val="000000"/>
              </w:rPr>
              <w:t>0.68 (-0.31, 1.68)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955C2E6" w14:textId="110A2924" w:rsidR="00095C2E" w:rsidRPr="007557D9" w:rsidRDefault="00B53F85" w:rsidP="000C29C4">
            <w:pPr>
              <w:rPr>
                <w:rFonts w:eastAsia="Arial"/>
                <w:b/>
                <w:sz w:val="24"/>
                <w:szCs w:val="24"/>
              </w:rPr>
            </w:pPr>
            <w:r w:rsidRPr="007557D9">
              <w:rPr>
                <w:rFonts w:eastAsia="Arial"/>
                <w:i/>
              </w:rPr>
              <w:t>ref</w:t>
            </w:r>
          </w:p>
        </w:tc>
      </w:tr>
    </w:tbl>
    <w:p w14:paraId="48BD9A54" w14:textId="3E7A4B61" w:rsidR="009E3188" w:rsidRPr="007557D9" w:rsidRDefault="009C7916" w:rsidP="00DE6569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rFonts w:eastAsia="Arial"/>
          <w:sz w:val="20"/>
          <w:vertAlign w:val="superscript"/>
        </w:rPr>
        <w:t>a</w:t>
      </w:r>
      <w:r w:rsidRPr="007557D9">
        <w:rPr>
          <w:rFonts w:eastAsia="Arial"/>
          <w:sz w:val="20"/>
        </w:rPr>
        <w:t xml:space="preserve"> Linear regression m</w:t>
      </w:r>
      <w:r w:rsidR="00DE6569" w:rsidRPr="007557D9">
        <w:rPr>
          <w:rFonts w:eastAsia="Arial"/>
          <w:sz w:val="20"/>
        </w:rPr>
        <w:t xml:space="preserve">odels were adjusted for </w:t>
      </w:r>
      <w:r w:rsidR="00DE6569" w:rsidRPr="007557D9">
        <w:rPr>
          <w:rFonts w:eastAsia="Arial"/>
          <w:color w:val="000000"/>
          <w:sz w:val="20"/>
        </w:rPr>
        <w:t>age, sex, race, height-for-age z-score, hemoglobin, maternal education, and cohabitation with a flower plantation worker.</w:t>
      </w:r>
    </w:p>
    <w:p w14:paraId="02FF0E42" w14:textId="62AED199" w:rsidR="009C7916" w:rsidRPr="007557D9" w:rsidRDefault="009C7916" w:rsidP="00DE6569">
      <w:pPr>
        <w:spacing w:after="0" w:line="240" w:lineRule="auto"/>
        <w:rPr>
          <w:rFonts w:eastAsia="Arial"/>
          <w:b/>
          <w:sz w:val="20"/>
        </w:rPr>
      </w:pPr>
      <w:r w:rsidRPr="007557D9">
        <w:rPr>
          <w:rFonts w:eastAsia="Arial"/>
          <w:sz w:val="20"/>
          <w:vertAlign w:val="superscript"/>
        </w:rPr>
        <w:t>b</w:t>
      </w:r>
      <w:r w:rsidRPr="007557D9">
        <w:rPr>
          <w:rFonts w:eastAsia="Arial"/>
          <w:sz w:val="20"/>
        </w:rPr>
        <w:t xml:space="preserve"> p&lt;0.05</w:t>
      </w:r>
    </w:p>
    <w:p w14:paraId="3D40A472" w14:textId="182AE114" w:rsidR="00DE6569" w:rsidRPr="007557D9" w:rsidRDefault="00DE6569" w:rsidP="00412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b/>
          <w:szCs w:val="20"/>
        </w:rPr>
      </w:pPr>
    </w:p>
    <w:p w14:paraId="40096C12" w14:textId="77777777" w:rsidR="004122FA" w:rsidRPr="007557D9" w:rsidRDefault="004122FA" w:rsidP="00412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b/>
          <w:szCs w:val="20"/>
        </w:rPr>
      </w:pPr>
    </w:p>
    <w:p w14:paraId="7E8944DC" w14:textId="4431FD33" w:rsidR="004122FA" w:rsidRPr="007557D9" w:rsidRDefault="004122FA">
      <w:pPr>
        <w:rPr>
          <w:rFonts w:eastAsia="Arial"/>
          <w:b/>
          <w:szCs w:val="20"/>
        </w:rPr>
      </w:pPr>
      <w:r w:rsidRPr="007557D9">
        <w:rPr>
          <w:rFonts w:eastAsia="Arial"/>
          <w:b/>
        </w:rPr>
        <w:br w:type="page"/>
      </w:r>
    </w:p>
    <w:p w14:paraId="0024406E" w14:textId="491639B9" w:rsidR="001E4866" w:rsidRPr="007557D9" w:rsidRDefault="001E4866" w:rsidP="001E4866">
      <w:pPr>
        <w:spacing w:after="0" w:line="240" w:lineRule="auto"/>
        <w:rPr>
          <w:rFonts w:eastAsia="Arial"/>
        </w:rPr>
      </w:pPr>
      <w:r w:rsidRPr="007557D9">
        <w:rPr>
          <w:rFonts w:eastAsia="Arial"/>
          <w:b/>
        </w:rPr>
        <w:lastRenderedPageBreak/>
        <w:t>Table S</w:t>
      </w:r>
      <w:r w:rsidR="000C29C4" w:rsidRPr="007557D9">
        <w:rPr>
          <w:rFonts w:eastAsia="Arial"/>
          <w:b/>
        </w:rPr>
        <w:t>2</w:t>
      </w:r>
      <w:r w:rsidRPr="007557D9">
        <w:rPr>
          <w:rFonts w:eastAsia="Arial"/>
          <w:b/>
        </w:rPr>
        <w:t>.</w:t>
      </w:r>
      <w:r w:rsidRPr="007557D9">
        <w:rPr>
          <w:rFonts w:eastAsia="Arial"/>
        </w:rPr>
        <w:t xml:space="preserve"> Difference (95% confidence interval)</w:t>
      </w:r>
      <w:r w:rsidR="009C7916" w:rsidRPr="007557D9">
        <w:rPr>
          <w:rFonts w:eastAsia="Arial"/>
          <w:vertAlign w:val="superscript"/>
        </w:rPr>
        <w:t>a</w:t>
      </w:r>
      <w:r w:rsidR="0037038C" w:rsidRPr="007557D9">
        <w:rPr>
          <w:rFonts w:eastAsia="Arial"/>
        </w:rPr>
        <w:t xml:space="preserve"> </w:t>
      </w:r>
      <w:r w:rsidR="00223E24" w:rsidRPr="007557D9">
        <w:rPr>
          <w:rFonts w:eastAsia="Arial"/>
        </w:rPr>
        <w:t>in</w:t>
      </w:r>
      <w:r w:rsidR="0037038C" w:rsidRPr="007557D9">
        <w:rPr>
          <w:rFonts w:eastAsia="Arial"/>
        </w:rPr>
        <w:t xml:space="preserve"> </w:t>
      </w:r>
      <w:r w:rsidRPr="007557D9">
        <w:rPr>
          <w:rFonts w:eastAsia="Arial"/>
        </w:rPr>
        <w:t>neurobehavioral scores associated with total growing area within 100m of participant</w:t>
      </w:r>
      <w:r w:rsidR="00223E24" w:rsidRPr="007557D9">
        <w:rPr>
          <w:rFonts w:eastAsia="Arial"/>
        </w:rPr>
        <w:t>s’</w:t>
      </w:r>
      <w:r w:rsidRPr="007557D9">
        <w:rPr>
          <w:rFonts w:eastAsia="Arial"/>
        </w:rPr>
        <w:t xml:space="preserve"> residence</w:t>
      </w:r>
      <w:r w:rsidR="00223E24" w:rsidRPr="007557D9">
        <w:rPr>
          <w:rFonts w:eastAsia="Arial"/>
        </w:rPr>
        <w:t>s</w:t>
      </w:r>
      <w:r w:rsidRPr="007557D9">
        <w:rPr>
          <w:rFonts w:eastAsia="Arial"/>
        </w:rPr>
        <w:t>.</w:t>
      </w:r>
    </w:p>
    <w:tbl>
      <w:tblPr>
        <w:tblStyle w:val="7"/>
        <w:tblW w:w="9738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548"/>
        <w:gridCol w:w="2430"/>
        <w:gridCol w:w="2520"/>
      </w:tblGrid>
      <w:tr w:rsidR="001E4866" w:rsidRPr="007557D9" w14:paraId="25B6D255" w14:textId="77777777" w:rsidTr="000C29C4">
        <w:tc>
          <w:tcPr>
            <w:tcW w:w="3240" w:type="dxa"/>
            <w:vMerge w:val="restart"/>
            <w:tcBorders>
              <w:top w:val="nil"/>
              <w:bottom w:val="nil"/>
            </w:tcBorders>
            <w:vAlign w:val="center"/>
          </w:tcPr>
          <w:p w14:paraId="09C870B7" w14:textId="77777777" w:rsidR="001E4866" w:rsidRPr="007557D9" w:rsidRDefault="001E4866" w:rsidP="001E4866">
            <w:pPr>
              <w:pStyle w:val="NoSpacing"/>
              <w:rPr>
                <w:b/>
                <w:color w:val="1E4D78"/>
              </w:rPr>
            </w:pPr>
            <w:r w:rsidRPr="007557D9">
              <w:rPr>
                <w:b/>
              </w:rPr>
              <w:t>NEPSY-2 Domain</w:t>
            </w:r>
          </w:p>
        </w:tc>
        <w:tc>
          <w:tcPr>
            <w:tcW w:w="6498" w:type="dxa"/>
            <w:gridSpan w:val="3"/>
            <w:tcBorders>
              <w:top w:val="nil"/>
              <w:bottom w:val="single" w:sz="4" w:space="0" w:color="auto"/>
            </w:tcBorders>
          </w:tcPr>
          <w:p w14:paraId="6998CB29" w14:textId="74B155E8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b/>
              </w:rPr>
              <w:t>Total growing area within 100m of participant</w:t>
            </w:r>
            <w:r w:rsidR="00223E24" w:rsidRPr="007557D9">
              <w:rPr>
                <w:b/>
              </w:rPr>
              <w:t>s’</w:t>
            </w:r>
            <w:r w:rsidRPr="007557D9">
              <w:rPr>
                <w:b/>
              </w:rPr>
              <w:t xml:space="preserve"> residence</w:t>
            </w:r>
            <w:r w:rsidR="00223E24" w:rsidRPr="007557D9">
              <w:rPr>
                <w:b/>
              </w:rPr>
              <w:t>s</w:t>
            </w:r>
          </w:p>
        </w:tc>
      </w:tr>
      <w:tr w:rsidR="001E4866" w:rsidRPr="007557D9" w14:paraId="1031BFA5" w14:textId="77777777" w:rsidTr="000C29C4"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AFC764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3039" w14:textId="77777777" w:rsidR="001E4866" w:rsidRPr="007557D9" w:rsidRDefault="001E4866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0 m</w:t>
            </w:r>
            <w:r w:rsidRPr="007557D9">
              <w:rPr>
                <w:b/>
                <w:vertAlign w:val="superscript"/>
              </w:rPr>
              <w:t>2</w:t>
            </w:r>
          </w:p>
          <w:p w14:paraId="1A24064D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b/>
              </w:rPr>
              <w:t>(n=265)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7ABB" w14:textId="77777777" w:rsidR="001E4866" w:rsidRPr="007557D9" w:rsidRDefault="001E4866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1-546 m</w:t>
            </w:r>
            <w:r w:rsidRPr="007557D9">
              <w:rPr>
                <w:b/>
                <w:vertAlign w:val="superscript"/>
              </w:rPr>
              <w:t>2</w:t>
            </w:r>
          </w:p>
          <w:p w14:paraId="26FB5212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b/>
              </w:rPr>
              <w:t>(n=21)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3304" w14:textId="77777777" w:rsidR="001E4866" w:rsidRPr="007557D9" w:rsidRDefault="001E4866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&gt;546 m</w:t>
            </w:r>
            <w:r w:rsidRPr="007557D9">
              <w:rPr>
                <w:b/>
                <w:vertAlign w:val="superscript"/>
              </w:rPr>
              <w:t>2</w:t>
            </w:r>
          </w:p>
          <w:p w14:paraId="0E19D5F5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b/>
              </w:rPr>
              <w:t>(n=21)</w:t>
            </w:r>
          </w:p>
        </w:tc>
      </w:tr>
      <w:tr w:rsidR="001E4866" w:rsidRPr="007557D9" w14:paraId="46661E79" w14:textId="77777777" w:rsidTr="000C29C4">
        <w:tc>
          <w:tcPr>
            <w:tcW w:w="3240" w:type="dxa"/>
            <w:tcBorders>
              <w:top w:val="single" w:sz="4" w:space="0" w:color="auto"/>
            </w:tcBorders>
          </w:tcPr>
          <w:p w14:paraId="5F91D3CA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Total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876C4B8" w14:textId="77777777" w:rsidR="001E4866" w:rsidRPr="007557D9" w:rsidRDefault="001E4866" w:rsidP="000C29C4">
            <w:pPr>
              <w:pStyle w:val="NoSpacing"/>
              <w:rPr>
                <w:b/>
                <w:i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7F65CCF6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-0.22 (-0.91, 0.47)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F74FEF6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-0.22 (-0.94, 0.49)</w:t>
            </w:r>
          </w:p>
        </w:tc>
      </w:tr>
      <w:tr w:rsidR="001E4866" w:rsidRPr="007557D9" w14:paraId="16BD2CE7" w14:textId="77777777" w:rsidTr="000C29C4">
        <w:tc>
          <w:tcPr>
            <w:tcW w:w="3240" w:type="dxa"/>
          </w:tcPr>
          <w:p w14:paraId="56ABF294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Attention &amp; Inhibitory Control</w:t>
            </w:r>
          </w:p>
        </w:tc>
        <w:tc>
          <w:tcPr>
            <w:tcW w:w="1548" w:type="dxa"/>
          </w:tcPr>
          <w:p w14:paraId="1D8603D1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vAlign w:val="bottom"/>
          </w:tcPr>
          <w:p w14:paraId="394D198E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-0.78 (-1.83, 0.26)</w:t>
            </w:r>
          </w:p>
        </w:tc>
        <w:tc>
          <w:tcPr>
            <w:tcW w:w="2520" w:type="dxa"/>
            <w:vAlign w:val="bottom"/>
          </w:tcPr>
          <w:p w14:paraId="5DDA3201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-0.46 (-1.51, 0.59)</w:t>
            </w:r>
          </w:p>
        </w:tc>
      </w:tr>
      <w:tr w:rsidR="001E4866" w:rsidRPr="007557D9" w14:paraId="557A09AB" w14:textId="77777777" w:rsidTr="000C29C4">
        <w:tc>
          <w:tcPr>
            <w:tcW w:w="3240" w:type="dxa"/>
          </w:tcPr>
          <w:p w14:paraId="727059E7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Language</w:t>
            </w:r>
          </w:p>
        </w:tc>
        <w:tc>
          <w:tcPr>
            <w:tcW w:w="1548" w:type="dxa"/>
          </w:tcPr>
          <w:p w14:paraId="5B35F7C4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vAlign w:val="bottom"/>
          </w:tcPr>
          <w:p w14:paraId="406EF5FE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-0.44 (-1.48, 0.60)</w:t>
            </w:r>
          </w:p>
        </w:tc>
        <w:tc>
          <w:tcPr>
            <w:tcW w:w="2520" w:type="dxa"/>
            <w:vAlign w:val="bottom"/>
          </w:tcPr>
          <w:p w14:paraId="7BDFD84D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-0.58 (-1.65, 0.49)</w:t>
            </w:r>
          </w:p>
        </w:tc>
      </w:tr>
      <w:tr w:rsidR="001E4866" w:rsidRPr="007557D9" w14:paraId="4F11FEAD" w14:textId="77777777" w:rsidTr="000C29C4">
        <w:tc>
          <w:tcPr>
            <w:tcW w:w="3240" w:type="dxa"/>
          </w:tcPr>
          <w:p w14:paraId="45D1BD29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Memory &amp; Learning</w:t>
            </w:r>
          </w:p>
        </w:tc>
        <w:tc>
          <w:tcPr>
            <w:tcW w:w="1548" w:type="dxa"/>
          </w:tcPr>
          <w:p w14:paraId="1A52B825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vAlign w:val="bottom"/>
          </w:tcPr>
          <w:p w14:paraId="726F2CA5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0.29 (-0.63, 1.20)</w:t>
            </w:r>
          </w:p>
        </w:tc>
        <w:tc>
          <w:tcPr>
            <w:tcW w:w="2520" w:type="dxa"/>
            <w:vAlign w:val="bottom"/>
          </w:tcPr>
          <w:p w14:paraId="2E10A18A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-0.18 (-1.12, 0.76)</w:t>
            </w:r>
          </w:p>
        </w:tc>
      </w:tr>
      <w:tr w:rsidR="001E4866" w:rsidRPr="007557D9" w14:paraId="27895E8E" w14:textId="77777777" w:rsidTr="000C29C4">
        <w:tc>
          <w:tcPr>
            <w:tcW w:w="3240" w:type="dxa"/>
          </w:tcPr>
          <w:p w14:paraId="006420FF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Sensorimotor</w:t>
            </w:r>
          </w:p>
        </w:tc>
        <w:tc>
          <w:tcPr>
            <w:tcW w:w="1548" w:type="dxa"/>
          </w:tcPr>
          <w:p w14:paraId="1C528A91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vAlign w:val="bottom"/>
          </w:tcPr>
          <w:p w14:paraId="259A8B6F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0.11 (-1.38, 1.60)</w:t>
            </w:r>
          </w:p>
        </w:tc>
        <w:tc>
          <w:tcPr>
            <w:tcW w:w="2520" w:type="dxa"/>
            <w:vAlign w:val="bottom"/>
          </w:tcPr>
          <w:p w14:paraId="34E3F060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1.07 (-0.46, 2.60)</w:t>
            </w:r>
          </w:p>
        </w:tc>
      </w:tr>
      <w:tr w:rsidR="001E4866" w:rsidRPr="007557D9" w14:paraId="4B4E991B" w14:textId="77777777" w:rsidTr="000C29C4">
        <w:tc>
          <w:tcPr>
            <w:tcW w:w="3240" w:type="dxa"/>
          </w:tcPr>
          <w:p w14:paraId="5BFD3298" w14:textId="77777777" w:rsidR="001E4866" w:rsidRPr="007557D9" w:rsidRDefault="001E4866" w:rsidP="001E4866">
            <w:pPr>
              <w:pStyle w:val="NoSpacing"/>
              <w:rPr>
                <w:color w:val="1E4D78"/>
              </w:rPr>
            </w:pPr>
            <w:r w:rsidRPr="007557D9">
              <w:t>Visuospatial</w:t>
            </w:r>
          </w:p>
        </w:tc>
        <w:tc>
          <w:tcPr>
            <w:tcW w:w="1548" w:type="dxa"/>
          </w:tcPr>
          <w:p w14:paraId="1B8AD63A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i/>
              </w:rPr>
              <w:t>ref</w:t>
            </w:r>
          </w:p>
        </w:tc>
        <w:tc>
          <w:tcPr>
            <w:tcW w:w="2430" w:type="dxa"/>
            <w:vAlign w:val="bottom"/>
          </w:tcPr>
          <w:p w14:paraId="38491CDA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-0.80 (-2.17, 0.57)</w:t>
            </w:r>
          </w:p>
        </w:tc>
        <w:tc>
          <w:tcPr>
            <w:tcW w:w="2520" w:type="dxa"/>
            <w:vAlign w:val="bottom"/>
          </w:tcPr>
          <w:p w14:paraId="67E4B05C" w14:textId="77777777" w:rsidR="001E4866" w:rsidRPr="007557D9" w:rsidRDefault="001E4866" w:rsidP="000C29C4">
            <w:pPr>
              <w:pStyle w:val="NoSpacing"/>
              <w:rPr>
                <w:b/>
                <w:color w:val="1E4D78"/>
                <w:sz w:val="24"/>
                <w:szCs w:val="24"/>
              </w:rPr>
            </w:pPr>
            <w:r w:rsidRPr="007557D9">
              <w:rPr>
                <w:color w:val="000000"/>
              </w:rPr>
              <w:t>-0.33 (-1.75, 1.08)</w:t>
            </w:r>
          </w:p>
        </w:tc>
      </w:tr>
    </w:tbl>
    <w:p w14:paraId="215478ED" w14:textId="74AAA49F" w:rsidR="001E4866" w:rsidRPr="007557D9" w:rsidRDefault="009C7916" w:rsidP="001E4866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rFonts w:eastAsia="Arial"/>
          <w:sz w:val="20"/>
          <w:vertAlign w:val="superscript"/>
        </w:rPr>
        <w:t>a</w:t>
      </w:r>
      <w:r w:rsidRPr="007557D9">
        <w:rPr>
          <w:rFonts w:eastAsia="Arial"/>
          <w:sz w:val="18"/>
        </w:rPr>
        <w:t xml:space="preserve"> </w:t>
      </w:r>
      <w:r w:rsidRPr="007557D9">
        <w:rPr>
          <w:rFonts w:eastAsia="Arial"/>
          <w:sz w:val="20"/>
        </w:rPr>
        <w:t>Linear regression m</w:t>
      </w:r>
      <w:r w:rsidR="001E4866" w:rsidRPr="007557D9">
        <w:rPr>
          <w:rFonts w:eastAsia="Arial"/>
          <w:sz w:val="20"/>
        </w:rPr>
        <w:t xml:space="preserve">odels were adjusted for </w:t>
      </w:r>
      <w:r w:rsidR="001E4866" w:rsidRPr="007557D9">
        <w:rPr>
          <w:rFonts w:eastAsia="Arial"/>
          <w:color w:val="000000"/>
          <w:sz w:val="20"/>
        </w:rPr>
        <w:t>age, sex, race, height-for-age z-score, hemoglobin, maternal education, and cohabitation with a flower plantation worker.</w:t>
      </w:r>
    </w:p>
    <w:p w14:paraId="3BB44C2E" w14:textId="77777777" w:rsidR="004122FA" w:rsidRPr="007557D9" w:rsidRDefault="004122FA" w:rsidP="001E4866">
      <w:pPr>
        <w:spacing w:after="0" w:line="240" w:lineRule="auto"/>
        <w:rPr>
          <w:rFonts w:eastAsia="Arial"/>
          <w:b/>
          <w:sz w:val="20"/>
        </w:rPr>
      </w:pPr>
    </w:p>
    <w:p w14:paraId="1169D6AC" w14:textId="77777777" w:rsidR="004122FA" w:rsidRPr="007557D9" w:rsidRDefault="004122FA">
      <w:pPr>
        <w:rPr>
          <w:rFonts w:eastAsia="Arial"/>
          <w:b/>
          <w:szCs w:val="20"/>
        </w:rPr>
      </w:pPr>
      <w:r w:rsidRPr="007557D9">
        <w:rPr>
          <w:rFonts w:eastAsia="Arial"/>
          <w:b/>
          <w:szCs w:val="20"/>
        </w:rPr>
        <w:br w:type="page"/>
      </w:r>
    </w:p>
    <w:p w14:paraId="483E1FD2" w14:textId="77777777" w:rsidR="004122FA" w:rsidRPr="007557D9" w:rsidRDefault="00412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b/>
          <w:szCs w:val="20"/>
        </w:rPr>
        <w:sectPr w:rsidR="004122FA" w:rsidRPr="007557D9" w:rsidSect="006A58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9BB7B73" w14:textId="5FBCA2DC" w:rsidR="001E4866" w:rsidRPr="007557D9" w:rsidRDefault="001E4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szCs w:val="20"/>
        </w:rPr>
      </w:pPr>
      <w:r w:rsidRPr="007557D9">
        <w:rPr>
          <w:rFonts w:eastAsia="Arial"/>
          <w:b/>
          <w:szCs w:val="20"/>
        </w:rPr>
        <w:lastRenderedPageBreak/>
        <w:t xml:space="preserve">Table </w:t>
      </w:r>
      <w:r w:rsidR="00173A44" w:rsidRPr="007557D9">
        <w:rPr>
          <w:rFonts w:eastAsia="Arial"/>
          <w:b/>
          <w:szCs w:val="20"/>
        </w:rPr>
        <w:t>S3</w:t>
      </w:r>
      <w:r w:rsidRPr="007557D9">
        <w:rPr>
          <w:rFonts w:eastAsia="Arial"/>
          <w:b/>
          <w:szCs w:val="20"/>
        </w:rPr>
        <w:t>.</w:t>
      </w:r>
      <w:r w:rsidRPr="007557D9">
        <w:rPr>
          <w:rFonts w:eastAsia="Arial"/>
          <w:szCs w:val="20"/>
        </w:rPr>
        <w:t xml:space="preserve"> Odds ratios (95% confidence intervals)</w:t>
      </w:r>
      <w:r w:rsidR="009C7916" w:rsidRPr="007557D9">
        <w:rPr>
          <w:rFonts w:eastAsia="Arial"/>
          <w:vertAlign w:val="superscript"/>
        </w:rPr>
        <w:t>a</w:t>
      </w:r>
      <w:r w:rsidR="00212A71" w:rsidRPr="007557D9">
        <w:rPr>
          <w:rFonts w:eastAsia="Arial"/>
          <w:szCs w:val="20"/>
        </w:rPr>
        <w:t xml:space="preserve"> of low </w:t>
      </w:r>
      <w:r w:rsidR="00712D30" w:rsidRPr="007557D9">
        <w:rPr>
          <w:rFonts w:eastAsia="Arial"/>
          <w:szCs w:val="20"/>
        </w:rPr>
        <w:t>neurobehavioral</w:t>
      </w:r>
      <w:r w:rsidR="00212A71" w:rsidRPr="007557D9">
        <w:rPr>
          <w:rFonts w:eastAsia="Arial"/>
          <w:szCs w:val="20"/>
        </w:rPr>
        <w:t xml:space="preserve"> score</w:t>
      </w:r>
      <w:r w:rsidRPr="007557D9">
        <w:rPr>
          <w:rFonts w:eastAsia="Arial"/>
          <w:szCs w:val="20"/>
        </w:rPr>
        <w:t xml:space="preserve"> associated with</w:t>
      </w:r>
      <w:r w:rsidR="00F67853" w:rsidRPr="007557D9">
        <w:rPr>
          <w:rFonts w:eastAsia="Arial"/>
          <w:szCs w:val="20"/>
        </w:rPr>
        <w:t xml:space="preserve"> total</w:t>
      </w:r>
      <w:r w:rsidRPr="007557D9">
        <w:rPr>
          <w:rFonts w:eastAsia="Arial"/>
          <w:szCs w:val="20"/>
        </w:rPr>
        <w:t xml:space="preserve"> growing area within 100m</w:t>
      </w:r>
      <w:r w:rsidR="004122FA" w:rsidRPr="007557D9">
        <w:rPr>
          <w:rFonts w:eastAsia="Arial"/>
          <w:szCs w:val="20"/>
        </w:rPr>
        <w:t xml:space="preserve"> </w:t>
      </w:r>
      <w:r w:rsidRPr="007557D9">
        <w:rPr>
          <w:rFonts w:eastAsia="Arial"/>
          <w:szCs w:val="20"/>
        </w:rPr>
        <w:t>participant</w:t>
      </w:r>
      <w:r w:rsidR="00F67853" w:rsidRPr="007557D9">
        <w:rPr>
          <w:rFonts w:eastAsia="Arial"/>
          <w:szCs w:val="20"/>
        </w:rPr>
        <w:t>s’</w:t>
      </w:r>
      <w:r w:rsidRPr="007557D9">
        <w:rPr>
          <w:rFonts w:eastAsia="Arial"/>
          <w:szCs w:val="20"/>
        </w:rPr>
        <w:t xml:space="preserve"> residence</w:t>
      </w:r>
      <w:r w:rsidR="00F67853" w:rsidRPr="007557D9">
        <w:rPr>
          <w:rFonts w:eastAsia="Arial"/>
          <w:szCs w:val="20"/>
        </w:rPr>
        <w:t>s</w:t>
      </w:r>
      <w:r w:rsidRPr="007557D9">
        <w:rPr>
          <w:rFonts w:eastAsia="Arial"/>
          <w:szCs w:val="20"/>
        </w:rPr>
        <w:t>.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1935"/>
        <w:gridCol w:w="2115"/>
      </w:tblGrid>
      <w:tr w:rsidR="00714B83" w:rsidRPr="007557D9" w14:paraId="625A54CC" w14:textId="77777777" w:rsidTr="00792587">
        <w:tc>
          <w:tcPr>
            <w:tcW w:w="3240" w:type="dxa"/>
            <w:vMerge w:val="restart"/>
            <w:vAlign w:val="center"/>
          </w:tcPr>
          <w:p w14:paraId="2F502D61" w14:textId="381E18F9" w:rsidR="00714B83" w:rsidRPr="007557D9" w:rsidRDefault="00714B83" w:rsidP="004122FA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rPr>
                <w:b/>
              </w:rPr>
              <w:t>NEPSY-2 Domain</w:t>
            </w:r>
          </w:p>
        </w:tc>
        <w:tc>
          <w:tcPr>
            <w:tcW w:w="5490" w:type="dxa"/>
            <w:gridSpan w:val="3"/>
            <w:vAlign w:val="center"/>
          </w:tcPr>
          <w:p w14:paraId="0EAF0026" w14:textId="23C2A3E9" w:rsidR="00714B83" w:rsidRPr="007557D9" w:rsidRDefault="00714B83" w:rsidP="000C29C4">
            <w:pPr>
              <w:widowControl w:val="0"/>
              <w:spacing w:after="160" w:line="276" w:lineRule="auto"/>
              <w:rPr>
                <w:b/>
                <w:sz w:val="24"/>
                <w:szCs w:val="24"/>
                <w:u w:val="single"/>
              </w:rPr>
            </w:pPr>
            <w:r w:rsidRPr="007557D9">
              <w:rPr>
                <w:b/>
                <w:u w:val="single"/>
              </w:rPr>
              <w:t>Total growing area within 100m</w:t>
            </w:r>
          </w:p>
        </w:tc>
      </w:tr>
      <w:tr w:rsidR="00714B83" w:rsidRPr="007557D9" w14:paraId="674B7508" w14:textId="77777777" w:rsidTr="00792587"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06866C19" w14:textId="77777777" w:rsidR="00714B83" w:rsidRPr="007557D9" w:rsidRDefault="00714B83" w:rsidP="004122F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59D4F0" w14:textId="77777777" w:rsidR="00714B83" w:rsidRPr="007557D9" w:rsidRDefault="00714B83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0 m</w:t>
            </w:r>
            <w:r w:rsidRPr="007557D9">
              <w:rPr>
                <w:b/>
                <w:vertAlign w:val="superscript"/>
              </w:rPr>
              <w:t>2</w:t>
            </w:r>
          </w:p>
          <w:p w14:paraId="6DEDAC75" w14:textId="6F4AFC49" w:rsidR="00714B83" w:rsidRPr="007557D9" w:rsidRDefault="00714B83" w:rsidP="000C29C4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(n=265)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2D504905" w14:textId="77777777" w:rsidR="00714B83" w:rsidRPr="007557D9" w:rsidRDefault="00714B83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1-546 m</w:t>
            </w:r>
            <w:r w:rsidRPr="007557D9">
              <w:rPr>
                <w:b/>
                <w:vertAlign w:val="superscript"/>
              </w:rPr>
              <w:t>2</w:t>
            </w:r>
          </w:p>
          <w:p w14:paraId="51FDF93E" w14:textId="7C0E22FF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4"/>
                <w:szCs w:val="20"/>
              </w:rPr>
            </w:pPr>
            <w:r w:rsidRPr="007557D9">
              <w:rPr>
                <w:b/>
              </w:rPr>
              <w:t>(n=21)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5619D34" w14:textId="77777777" w:rsidR="00714B83" w:rsidRPr="007557D9" w:rsidRDefault="00714B83" w:rsidP="000C29C4">
            <w:pPr>
              <w:pStyle w:val="NoSpacing"/>
              <w:rPr>
                <w:b/>
                <w:sz w:val="24"/>
                <w:szCs w:val="24"/>
              </w:rPr>
            </w:pPr>
            <w:r w:rsidRPr="007557D9">
              <w:rPr>
                <w:b/>
              </w:rPr>
              <w:t>&gt;546 m</w:t>
            </w:r>
            <w:r w:rsidRPr="007557D9">
              <w:rPr>
                <w:b/>
                <w:vertAlign w:val="superscript"/>
              </w:rPr>
              <w:t>2</w:t>
            </w:r>
          </w:p>
          <w:p w14:paraId="174F995E" w14:textId="4CD8A470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Cs w:val="20"/>
              </w:rPr>
            </w:pPr>
            <w:r w:rsidRPr="007557D9">
              <w:rPr>
                <w:b/>
              </w:rPr>
              <w:t>(n=21)</w:t>
            </w:r>
          </w:p>
        </w:tc>
      </w:tr>
      <w:tr w:rsidR="00714B83" w:rsidRPr="007557D9" w14:paraId="76A778A8" w14:textId="77777777" w:rsidTr="00792587"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E740800" w14:textId="125B992D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Total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63C571" w14:textId="1A1F7199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029A2093" w14:textId="2C6C7C7E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2.84 (0.51,15.77)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bottom"/>
          </w:tcPr>
          <w:p w14:paraId="6DE0546F" w14:textId="58F0C7B0" w:rsidR="00714B83" w:rsidRPr="007557D9" w:rsidRDefault="00714B83" w:rsidP="00CF08D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2.17 (0.48,9.81)</w:t>
            </w:r>
          </w:p>
        </w:tc>
      </w:tr>
      <w:tr w:rsidR="00714B83" w:rsidRPr="007557D9" w14:paraId="51529E15" w14:textId="77777777" w:rsidTr="00792587">
        <w:tc>
          <w:tcPr>
            <w:tcW w:w="3240" w:type="dxa"/>
            <w:vAlign w:val="center"/>
          </w:tcPr>
          <w:p w14:paraId="11CCC0E4" w14:textId="5F1019A1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Attention &amp; Inhibitory Control</w:t>
            </w:r>
          </w:p>
        </w:tc>
        <w:tc>
          <w:tcPr>
            <w:tcW w:w="1440" w:type="dxa"/>
          </w:tcPr>
          <w:p w14:paraId="7710A80B" w14:textId="4355BC72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vAlign w:val="bottom"/>
          </w:tcPr>
          <w:p w14:paraId="550B9732" w14:textId="0161C42F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2.19 (0.69,7.01)</w:t>
            </w:r>
          </w:p>
        </w:tc>
        <w:tc>
          <w:tcPr>
            <w:tcW w:w="2115" w:type="dxa"/>
            <w:vAlign w:val="bottom"/>
          </w:tcPr>
          <w:p w14:paraId="38B433E7" w14:textId="1EAFFF37" w:rsidR="00714B83" w:rsidRPr="007557D9" w:rsidRDefault="00714B83" w:rsidP="00CF08D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1.20 (0.35,4.08)</w:t>
            </w:r>
          </w:p>
        </w:tc>
      </w:tr>
      <w:tr w:rsidR="00714B83" w:rsidRPr="007557D9" w14:paraId="296DB92E" w14:textId="77777777" w:rsidTr="00792587">
        <w:tc>
          <w:tcPr>
            <w:tcW w:w="3240" w:type="dxa"/>
            <w:vAlign w:val="center"/>
          </w:tcPr>
          <w:p w14:paraId="69877846" w14:textId="07B41DDE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Language</w:t>
            </w:r>
          </w:p>
        </w:tc>
        <w:tc>
          <w:tcPr>
            <w:tcW w:w="1440" w:type="dxa"/>
          </w:tcPr>
          <w:p w14:paraId="0D1DFDCF" w14:textId="4B2B2E4A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vAlign w:val="bottom"/>
          </w:tcPr>
          <w:p w14:paraId="529EA2A6" w14:textId="257D7400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2.22 (0.58,8.51)</w:t>
            </w:r>
          </w:p>
        </w:tc>
        <w:tc>
          <w:tcPr>
            <w:tcW w:w="2115" w:type="dxa"/>
            <w:vAlign w:val="bottom"/>
          </w:tcPr>
          <w:p w14:paraId="2AD299D7" w14:textId="112B9D3A" w:rsidR="00714B83" w:rsidRPr="007557D9" w:rsidRDefault="00714B83" w:rsidP="00714B83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4.84 (1.59,14.76)</w:t>
            </w:r>
            <w:r w:rsidRPr="007557D9">
              <w:rPr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714B83" w:rsidRPr="007557D9" w14:paraId="701192FA" w14:textId="77777777" w:rsidTr="00792587">
        <w:tc>
          <w:tcPr>
            <w:tcW w:w="3240" w:type="dxa"/>
            <w:vAlign w:val="center"/>
          </w:tcPr>
          <w:p w14:paraId="7165ECA7" w14:textId="23EA821A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Memory &amp; Learning</w:t>
            </w:r>
          </w:p>
        </w:tc>
        <w:tc>
          <w:tcPr>
            <w:tcW w:w="1440" w:type="dxa"/>
          </w:tcPr>
          <w:p w14:paraId="6E34C5CA" w14:textId="529BB4A8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vAlign w:val="bottom"/>
          </w:tcPr>
          <w:p w14:paraId="7994D1C9" w14:textId="60D97E2E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1.63 (0.61,4.35)</w:t>
            </w:r>
          </w:p>
        </w:tc>
        <w:tc>
          <w:tcPr>
            <w:tcW w:w="2115" w:type="dxa"/>
            <w:vAlign w:val="bottom"/>
          </w:tcPr>
          <w:p w14:paraId="5D411284" w14:textId="12CAA153" w:rsidR="00714B83" w:rsidRPr="007557D9" w:rsidRDefault="00714B83" w:rsidP="00CF08D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1.88 (0.68,5.15)</w:t>
            </w:r>
          </w:p>
        </w:tc>
      </w:tr>
      <w:tr w:rsidR="00714B83" w:rsidRPr="007557D9" w14:paraId="6050C285" w14:textId="77777777" w:rsidTr="00792587">
        <w:tc>
          <w:tcPr>
            <w:tcW w:w="3240" w:type="dxa"/>
            <w:vAlign w:val="center"/>
          </w:tcPr>
          <w:p w14:paraId="6D407795" w14:textId="768DD89D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Sensorimotor</w:t>
            </w:r>
          </w:p>
        </w:tc>
        <w:tc>
          <w:tcPr>
            <w:tcW w:w="1440" w:type="dxa"/>
          </w:tcPr>
          <w:p w14:paraId="5D38739B" w14:textId="3A6E80D3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vAlign w:val="bottom"/>
          </w:tcPr>
          <w:p w14:paraId="59B7F17A" w14:textId="70855E6C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1.07 (0.33,3.47)</w:t>
            </w:r>
          </w:p>
        </w:tc>
        <w:tc>
          <w:tcPr>
            <w:tcW w:w="2115" w:type="dxa"/>
            <w:vAlign w:val="bottom"/>
          </w:tcPr>
          <w:p w14:paraId="00B7ABF1" w14:textId="478442C8" w:rsidR="00714B83" w:rsidRPr="007557D9" w:rsidRDefault="00714B83" w:rsidP="00CF08D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0.49 (0.11,2.28)</w:t>
            </w:r>
          </w:p>
        </w:tc>
      </w:tr>
      <w:tr w:rsidR="00714B83" w:rsidRPr="007557D9" w14:paraId="280E2824" w14:textId="77777777" w:rsidTr="00792587"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5434D19" w14:textId="3ABBEF94" w:rsidR="00714B83" w:rsidRPr="007557D9" w:rsidRDefault="00714B83" w:rsidP="0091488E">
            <w:pPr>
              <w:widowControl w:val="0"/>
              <w:spacing w:line="276" w:lineRule="auto"/>
              <w:rPr>
                <w:rFonts w:eastAsia="Arial"/>
                <w:szCs w:val="20"/>
              </w:rPr>
            </w:pPr>
            <w:r w:rsidRPr="007557D9">
              <w:t>Visuospatial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F17752" w14:textId="3C50F8CB" w:rsidR="00714B83" w:rsidRPr="007557D9" w:rsidRDefault="00714B83" w:rsidP="000C29C4">
            <w:pPr>
              <w:widowControl w:val="0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 w:rsidRPr="007557D9">
              <w:rPr>
                <w:i/>
                <w:sz w:val="20"/>
                <w:szCs w:val="20"/>
              </w:rPr>
              <w:t>ref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377B6A51" w14:textId="04AFCEF2" w:rsidR="00714B83" w:rsidRPr="007557D9" w:rsidRDefault="00714B83" w:rsidP="00103E69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1.72 (0.46,6.45)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bottom"/>
          </w:tcPr>
          <w:p w14:paraId="14AA83FD" w14:textId="67A2CE83" w:rsidR="00714B83" w:rsidRPr="007557D9" w:rsidRDefault="00714B83" w:rsidP="00CF08D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7557D9">
              <w:rPr>
                <w:color w:val="000000"/>
                <w:sz w:val="20"/>
                <w:szCs w:val="20"/>
              </w:rPr>
              <w:t>0.92 (0.19,4.34)</w:t>
            </w:r>
          </w:p>
        </w:tc>
      </w:tr>
    </w:tbl>
    <w:p w14:paraId="1037F329" w14:textId="62C0ACE2" w:rsidR="00235A68" w:rsidRPr="007557D9" w:rsidRDefault="009C7916" w:rsidP="00D009EF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rFonts w:eastAsia="Arial"/>
          <w:sz w:val="20"/>
          <w:vertAlign w:val="superscript"/>
        </w:rPr>
        <w:t>a</w:t>
      </w:r>
      <w:r w:rsidRPr="007557D9">
        <w:rPr>
          <w:rFonts w:eastAsia="Arial"/>
          <w:sz w:val="20"/>
        </w:rPr>
        <w:t xml:space="preserve"> Logistic regression m</w:t>
      </w:r>
      <w:r w:rsidR="004122FA" w:rsidRPr="007557D9">
        <w:rPr>
          <w:rFonts w:eastAsia="Arial"/>
          <w:sz w:val="20"/>
        </w:rPr>
        <w:t xml:space="preserve">odels were adjusted for </w:t>
      </w:r>
      <w:r w:rsidR="004122FA" w:rsidRPr="007557D9">
        <w:rPr>
          <w:rFonts w:eastAsia="Arial"/>
          <w:color w:val="000000"/>
          <w:sz w:val="20"/>
        </w:rPr>
        <w:t>age, sex, race, height-for-age z-score, hemoglobin, maternal education, and cohabitation</w:t>
      </w:r>
      <w:r w:rsidR="0042370D" w:rsidRPr="007557D9">
        <w:rPr>
          <w:rFonts w:eastAsia="Arial"/>
          <w:color w:val="000000"/>
          <w:sz w:val="20"/>
        </w:rPr>
        <w:t xml:space="preserve"> with a flower plantation worker</w:t>
      </w:r>
    </w:p>
    <w:p w14:paraId="3C1D1E7B" w14:textId="0B94385C" w:rsidR="009C7916" w:rsidRPr="007557D9" w:rsidRDefault="009C7916" w:rsidP="00D009EF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color w:val="000000"/>
          <w:sz w:val="20"/>
          <w:szCs w:val="20"/>
          <w:vertAlign w:val="superscript"/>
        </w:rPr>
        <w:t>b</w:t>
      </w:r>
      <w:r w:rsidRPr="007557D9">
        <w:rPr>
          <w:color w:val="000000"/>
          <w:sz w:val="20"/>
          <w:szCs w:val="20"/>
        </w:rPr>
        <w:t xml:space="preserve"> p&lt;0.05</w:t>
      </w:r>
    </w:p>
    <w:p w14:paraId="0FF28F4A" w14:textId="4609A1E4" w:rsidR="009C7916" w:rsidRPr="007557D9" w:rsidRDefault="009C7916" w:rsidP="00D009EF">
      <w:pPr>
        <w:spacing w:after="0" w:line="240" w:lineRule="auto"/>
        <w:rPr>
          <w:rFonts w:eastAsia="Arial"/>
          <w:color w:val="000000"/>
          <w:sz w:val="20"/>
        </w:rPr>
      </w:pPr>
    </w:p>
    <w:p w14:paraId="41D4FFA0" w14:textId="05521796" w:rsidR="007F25C8" w:rsidRPr="007557D9" w:rsidRDefault="007F25C8">
      <w:pPr>
        <w:rPr>
          <w:rFonts w:eastAsia="Arial"/>
          <w:color w:val="000000"/>
          <w:sz w:val="20"/>
        </w:rPr>
      </w:pPr>
    </w:p>
    <w:p w14:paraId="3576B0F3" w14:textId="77777777" w:rsidR="00D31D74" w:rsidRPr="007557D9" w:rsidRDefault="00D31D74">
      <w:pPr>
        <w:rPr>
          <w:rFonts w:eastAsia="Arial"/>
          <w:b/>
          <w:color w:val="000000"/>
        </w:rPr>
      </w:pPr>
      <w:r w:rsidRPr="007557D9">
        <w:rPr>
          <w:rFonts w:eastAsia="Arial"/>
          <w:b/>
          <w:color w:val="000000"/>
        </w:rPr>
        <w:br w:type="page"/>
      </w:r>
    </w:p>
    <w:p w14:paraId="395F8D2B" w14:textId="648AA206" w:rsidR="007F25C8" w:rsidRPr="007557D9" w:rsidRDefault="007F25C8">
      <w:pPr>
        <w:rPr>
          <w:rFonts w:eastAsia="Arial"/>
          <w:color w:val="000000"/>
          <w:sz w:val="20"/>
        </w:rPr>
      </w:pPr>
      <w:r w:rsidRPr="007557D9">
        <w:rPr>
          <w:rFonts w:eastAsia="Arial"/>
          <w:b/>
          <w:color w:val="000000"/>
        </w:rPr>
        <w:lastRenderedPageBreak/>
        <w:t>Table S4.</w:t>
      </w:r>
      <w:r w:rsidRPr="007557D9">
        <w:rPr>
          <w:rFonts w:eastAsia="Arial"/>
          <w:color w:val="000000"/>
        </w:rPr>
        <w:t xml:space="preserve"> </w:t>
      </w:r>
      <w:r w:rsidRPr="007557D9">
        <w:rPr>
          <w:rFonts w:eastAsia="Arial"/>
        </w:rPr>
        <w:t>Difference (95% confidence interval</w:t>
      </w:r>
      <w:proofErr w:type="gramStart"/>
      <w:r w:rsidRPr="007557D9">
        <w:rPr>
          <w:rFonts w:eastAsia="Arial"/>
        </w:rPr>
        <w:t>)</w:t>
      </w:r>
      <w:r w:rsidRPr="007557D9">
        <w:rPr>
          <w:rFonts w:eastAsia="Arial"/>
          <w:vertAlign w:val="superscript"/>
        </w:rPr>
        <w:t>a</w:t>
      </w:r>
      <w:proofErr w:type="gramEnd"/>
      <w:r w:rsidRPr="007557D9">
        <w:rPr>
          <w:rFonts w:eastAsia="Arial"/>
        </w:rPr>
        <w:t xml:space="preserve"> in neurobehavioral scores associated with living 100m closer to the edge of the nearest floriculture crop in sensitivity analyses further adjusting for household income and household pesticide 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00"/>
        <w:gridCol w:w="3060"/>
      </w:tblGrid>
      <w:tr w:rsidR="007F25C8" w:rsidRPr="007557D9" w14:paraId="6B78BAD9" w14:textId="77777777" w:rsidTr="005B5152">
        <w:trPr>
          <w:trHeight w:val="300"/>
        </w:trPr>
        <w:tc>
          <w:tcPr>
            <w:tcW w:w="3055" w:type="dxa"/>
            <w:tcBorders>
              <w:bottom w:val="single" w:sz="4" w:space="0" w:color="auto"/>
            </w:tcBorders>
          </w:tcPr>
          <w:p w14:paraId="32BD6BE2" w14:textId="029766DF" w:rsidR="007F25C8" w:rsidRPr="007557D9" w:rsidRDefault="007F25C8" w:rsidP="003E68A8">
            <w:pPr>
              <w:rPr>
                <w:rFonts w:eastAsia="Arial"/>
                <w:color w:val="000000"/>
                <w:sz w:val="20"/>
              </w:rPr>
            </w:pPr>
            <w:r w:rsidRPr="007557D9">
              <w:rPr>
                <w:b/>
              </w:rPr>
              <w:t>NEPSY-2 Domain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vAlign w:val="center"/>
          </w:tcPr>
          <w:p w14:paraId="5BF88E1B" w14:textId="77777777" w:rsidR="005D2579" w:rsidRPr="007557D9" w:rsidRDefault="005D2579" w:rsidP="005B5152">
            <w:pPr>
              <w:rPr>
                <w:rFonts w:eastAsia="Arial" w:cstheme="majorBidi"/>
                <w:b/>
                <w:i/>
                <w:iCs/>
                <w:color w:val="000000"/>
                <w:sz w:val="20"/>
                <w:szCs w:val="20"/>
              </w:rPr>
            </w:pPr>
            <w:r w:rsidRPr="007557D9">
              <w:rPr>
                <w:rFonts w:eastAsia="Arial"/>
                <w:b/>
                <w:color w:val="000000"/>
              </w:rPr>
              <w:t xml:space="preserve">Additional adjustment </w:t>
            </w:r>
          </w:p>
          <w:p w14:paraId="27E07E71" w14:textId="622C63AB" w:rsidR="007F25C8" w:rsidRPr="007557D9" w:rsidRDefault="005D2579" w:rsidP="005B5152">
            <w:pPr>
              <w:rPr>
                <w:rFonts w:eastAsia="Arial" w:cstheme="majorBidi"/>
                <w:b/>
                <w:i/>
                <w:iCs/>
                <w:color w:val="000000"/>
                <w:sz w:val="20"/>
                <w:szCs w:val="20"/>
              </w:rPr>
            </w:pPr>
            <w:r w:rsidRPr="007557D9">
              <w:rPr>
                <w:rFonts w:eastAsia="Arial"/>
                <w:b/>
                <w:color w:val="000000"/>
              </w:rPr>
              <w:t>for income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6A5F7783" w14:textId="0E612537" w:rsidR="007F25C8" w:rsidRPr="007557D9" w:rsidRDefault="005D2579" w:rsidP="005B5152">
            <w:pPr>
              <w:rPr>
                <w:rFonts w:eastAsia="Arial" w:cstheme="majorBidi"/>
                <w:b/>
                <w:i/>
                <w:iCs/>
                <w:color w:val="000000"/>
                <w:sz w:val="20"/>
                <w:szCs w:val="20"/>
              </w:rPr>
            </w:pPr>
            <w:r w:rsidRPr="007557D9">
              <w:rPr>
                <w:rFonts w:eastAsia="Arial"/>
                <w:b/>
                <w:color w:val="000000"/>
              </w:rPr>
              <w:t>Additional adjustment for pesticide use at the residence</w:t>
            </w:r>
          </w:p>
        </w:tc>
      </w:tr>
      <w:tr w:rsidR="007F25C8" w:rsidRPr="007557D9" w14:paraId="057B713B" w14:textId="77777777" w:rsidTr="005B5152">
        <w:trPr>
          <w:trHeight w:val="300"/>
        </w:trPr>
        <w:tc>
          <w:tcPr>
            <w:tcW w:w="3055" w:type="dxa"/>
            <w:tcBorders>
              <w:top w:val="single" w:sz="4" w:space="0" w:color="auto"/>
            </w:tcBorders>
            <w:vAlign w:val="center"/>
            <w:hideMark/>
          </w:tcPr>
          <w:p w14:paraId="5226607C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Total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5045E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-0.03 (-0.08, 0.03)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963BA9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-0.03 (-0.08, 0.03)</w:t>
            </w:r>
          </w:p>
        </w:tc>
      </w:tr>
      <w:tr w:rsidR="007F25C8" w:rsidRPr="007557D9" w14:paraId="3EFAF9C0" w14:textId="77777777" w:rsidTr="005B5152">
        <w:trPr>
          <w:trHeight w:val="323"/>
        </w:trPr>
        <w:tc>
          <w:tcPr>
            <w:tcW w:w="3055" w:type="dxa"/>
            <w:vAlign w:val="center"/>
            <w:hideMark/>
          </w:tcPr>
          <w:p w14:paraId="6BB385B3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Attention &amp; Inhibitory Control</w:t>
            </w:r>
          </w:p>
        </w:tc>
        <w:tc>
          <w:tcPr>
            <w:tcW w:w="2700" w:type="dxa"/>
            <w:noWrap/>
            <w:vAlign w:val="center"/>
            <w:hideMark/>
          </w:tcPr>
          <w:p w14:paraId="611D16BE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-0.03 (-0.11, 0.06)</w:t>
            </w:r>
          </w:p>
        </w:tc>
        <w:tc>
          <w:tcPr>
            <w:tcW w:w="3060" w:type="dxa"/>
            <w:noWrap/>
            <w:vAlign w:val="center"/>
            <w:hideMark/>
          </w:tcPr>
          <w:p w14:paraId="33FE5476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-0.04 (-0.13, 0.04)</w:t>
            </w:r>
          </w:p>
        </w:tc>
      </w:tr>
      <w:tr w:rsidR="007F25C8" w:rsidRPr="007557D9" w14:paraId="6991A91C" w14:textId="77777777" w:rsidTr="005B5152">
        <w:trPr>
          <w:trHeight w:val="300"/>
        </w:trPr>
        <w:tc>
          <w:tcPr>
            <w:tcW w:w="3055" w:type="dxa"/>
            <w:vAlign w:val="center"/>
            <w:hideMark/>
          </w:tcPr>
          <w:p w14:paraId="3D4C0E2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Language</w:t>
            </w:r>
          </w:p>
        </w:tc>
        <w:tc>
          <w:tcPr>
            <w:tcW w:w="2700" w:type="dxa"/>
            <w:noWrap/>
            <w:vAlign w:val="center"/>
            <w:hideMark/>
          </w:tcPr>
          <w:p w14:paraId="29C781A7" w14:textId="0D3D4A7C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-0.10 (-0.19, -0.02)</w:t>
            </w:r>
            <w:r w:rsidR="005D2579" w:rsidRPr="007557D9">
              <w:rPr>
                <w:szCs w:val="20"/>
                <w:vertAlign w:val="superscript"/>
              </w:rPr>
              <w:t xml:space="preserve"> b</w:t>
            </w:r>
          </w:p>
        </w:tc>
        <w:tc>
          <w:tcPr>
            <w:tcW w:w="3060" w:type="dxa"/>
            <w:noWrap/>
            <w:vAlign w:val="center"/>
            <w:hideMark/>
          </w:tcPr>
          <w:p w14:paraId="65C59FD5" w14:textId="741A71EB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-0.11 (-0.20, -0.02)</w:t>
            </w:r>
            <w:r w:rsidR="005D2579" w:rsidRPr="007557D9">
              <w:rPr>
                <w:szCs w:val="20"/>
                <w:vertAlign w:val="superscript"/>
              </w:rPr>
              <w:t xml:space="preserve"> b</w:t>
            </w:r>
          </w:p>
        </w:tc>
      </w:tr>
      <w:tr w:rsidR="007F25C8" w:rsidRPr="007557D9" w14:paraId="1EC45F7C" w14:textId="77777777" w:rsidTr="005B5152">
        <w:trPr>
          <w:trHeight w:val="305"/>
        </w:trPr>
        <w:tc>
          <w:tcPr>
            <w:tcW w:w="3055" w:type="dxa"/>
            <w:vAlign w:val="center"/>
            <w:hideMark/>
          </w:tcPr>
          <w:p w14:paraId="1411853F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Memory &amp; Learning</w:t>
            </w:r>
          </w:p>
        </w:tc>
        <w:tc>
          <w:tcPr>
            <w:tcW w:w="2700" w:type="dxa"/>
            <w:noWrap/>
            <w:vAlign w:val="center"/>
            <w:hideMark/>
          </w:tcPr>
          <w:p w14:paraId="7F316ED7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-0.01 (-0.09, 0.06)</w:t>
            </w:r>
          </w:p>
        </w:tc>
        <w:tc>
          <w:tcPr>
            <w:tcW w:w="3060" w:type="dxa"/>
            <w:noWrap/>
            <w:vAlign w:val="center"/>
            <w:hideMark/>
          </w:tcPr>
          <w:p w14:paraId="26762DB6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-0.03 (-0.10, 0.05)</w:t>
            </w:r>
          </w:p>
        </w:tc>
      </w:tr>
      <w:tr w:rsidR="007F25C8" w:rsidRPr="007557D9" w14:paraId="0EEA7822" w14:textId="77777777" w:rsidTr="005B5152">
        <w:trPr>
          <w:trHeight w:val="315"/>
        </w:trPr>
        <w:tc>
          <w:tcPr>
            <w:tcW w:w="3055" w:type="dxa"/>
            <w:vAlign w:val="center"/>
            <w:hideMark/>
          </w:tcPr>
          <w:p w14:paraId="6E8FCCA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Sensorimotor</w:t>
            </w:r>
          </w:p>
        </w:tc>
        <w:tc>
          <w:tcPr>
            <w:tcW w:w="2700" w:type="dxa"/>
            <w:noWrap/>
            <w:vAlign w:val="center"/>
            <w:hideMark/>
          </w:tcPr>
          <w:p w14:paraId="1DAAC36A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0.02 (-0.10, 0.14)</w:t>
            </w:r>
          </w:p>
        </w:tc>
        <w:tc>
          <w:tcPr>
            <w:tcW w:w="3060" w:type="dxa"/>
            <w:noWrap/>
            <w:vAlign w:val="center"/>
            <w:hideMark/>
          </w:tcPr>
          <w:p w14:paraId="3B177B8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0.01 (-0.11, 0.14)</w:t>
            </w:r>
          </w:p>
        </w:tc>
      </w:tr>
      <w:tr w:rsidR="007F25C8" w:rsidRPr="007557D9" w14:paraId="32DB9E3A" w14:textId="77777777" w:rsidTr="005B5152">
        <w:trPr>
          <w:trHeight w:val="287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  <w:hideMark/>
          </w:tcPr>
          <w:p w14:paraId="540F698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Visuospatial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5003DB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0.03 (-0.08, 0.14)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B0E205" w14:textId="77777777" w:rsidR="007F25C8" w:rsidRPr="007557D9" w:rsidRDefault="007F25C8" w:rsidP="005B5152">
            <w:pPr>
              <w:pStyle w:val="NoSpacing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7557D9">
              <w:t>0.07 (-0.04, 0.18)</w:t>
            </w:r>
          </w:p>
        </w:tc>
      </w:tr>
    </w:tbl>
    <w:p w14:paraId="7A954391" w14:textId="77777777" w:rsidR="007F25C8" w:rsidRPr="007557D9" w:rsidRDefault="007F25C8" w:rsidP="007F25C8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rFonts w:eastAsia="Arial"/>
          <w:sz w:val="20"/>
          <w:vertAlign w:val="superscript"/>
        </w:rPr>
        <w:t>a</w:t>
      </w:r>
      <w:r w:rsidRPr="007557D9">
        <w:rPr>
          <w:rFonts w:eastAsia="Arial"/>
          <w:sz w:val="20"/>
        </w:rPr>
        <w:t xml:space="preserve"> Logistic regression models were adjusted for </w:t>
      </w:r>
      <w:r w:rsidRPr="007557D9">
        <w:rPr>
          <w:rFonts w:eastAsia="Arial"/>
          <w:color w:val="000000"/>
          <w:sz w:val="20"/>
        </w:rPr>
        <w:t>age, sex, race, height-for-age z-score, hemoglobin, maternal education, and cohabitation with a flower plantation worker</w:t>
      </w:r>
    </w:p>
    <w:p w14:paraId="4B4E0F68" w14:textId="77777777" w:rsidR="007F25C8" w:rsidRPr="007557D9" w:rsidRDefault="007F25C8" w:rsidP="007F25C8">
      <w:pPr>
        <w:spacing w:after="0" w:line="240" w:lineRule="auto"/>
        <w:rPr>
          <w:rFonts w:eastAsia="Arial"/>
          <w:color w:val="000000"/>
          <w:sz w:val="20"/>
        </w:rPr>
      </w:pPr>
      <w:r w:rsidRPr="007557D9">
        <w:rPr>
          <w:color w:val="000000"/>
          <w:sz w:val="20"/>
          <w:szCs w:val="20"/>
          <w:vertAlign w:val="superscript"/>
        </w:rPr>
        <w:t>b</w:t>
      </w:r>
      <w:r w:rsidRPr="007557D9">
        <w:rPr>
          <w:color w:val="000000"/>
          <w:sz w:val="20"/>
          <w:szCs w:val="20"/>
        </w:rPr>
        <w:t xml:space="preserve"> p&lt;0.05</w:t>
      </w:r>
    </w:p>
    <w:p w14:paraId="35E8DB5A" w14:textId="77777777" w:rsidR="00D35FFE" w:rsidRPr="007557D9" w:rsidRDefault="00D35FFE">
      <w:pPr>
        <w:rPr>
          <w:rFonts w:eastAsia="Arial"/>
          <w:color w:val="000000"/>
          <w:sz w:val="20"/>
        </w:rPr>
      </w:pPr>
    </w:p>
    <w:p w14:paraId="52B76270" w14:textId="6D4C5661" w:rsidR="000E617C" w:rsidRPr="007557D9" w:rsidRDefault="000E617C">
      <w:pPr>
        <w:rPr>
          <w:rFonts w:eastAsia="Arial"/>
          <w:b/>
          <w:color w:val="000000"/>
        </w:rPr>
      </w:pPr>
      <w:r w:rsidRPr="007557D9">
        <w:rPr>
          <w:rFonts w:eastAsia="Arial"/>
          <w:b/>
          <w:color w:val="000000"/>
        </w:rPr>
        <w:br w:type="page"/>
      </w:r>
    </w:p>
    <w:p w14:paraId="249AC3C5" w14:textId="6EB1CF60" w:rsidR="00157F63" w:rsidRPr="007557D9" w:rsidRDefault="000E617C" w:rsidP="00E81FBC">
      <w:pPr>
        <w:rPr>
          <w:rFonts w:eastAsia="Arial"/>
          <w:b/>
          <w:color w:val="000000"/>
        </w:rPr>
      </w:pPr>
      <w:r w:rsidRPr="007557D9">
        <w:rPr>
          <w:rFonts w:eastAsia="Arial" w:cstheme="majorHAnsi"/>
          <w:b/>
          <w:color w:val="000000"/>
        </w:rPr>
        <w:lastRenderedPageBreak/>
        <w:t xml:space="preserve">Table S5. </w:t>
      </w:r>
      <w:proofErr w:type="gramStart"/>
      <w:r w:rsidRPr="007557D9">
        <w:rPr>
          <w:rFonts w:eastAsia="Arial" w:cstheme="majorHAnsi"/>
          <w:color w:val="000000"/>
        </w:rPr>
        <w:t>Effect modification of association between distance to the nearest floricultural crop and neurobehavior, by child sex.</w:t>
      </w:r>
      <w:proofErr w:type="gramEnd"/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425"/>
        <w:gridCol w:w="995"/>
        <w:gridCol w:w="175"/>
        <w:gridCol w:w="1265"/>
        <w:gridCol w:w="1170"/>
        <w:gridCol w:w="90"/>
        <w:gridCol w:w="1620"/>
        <w:gridCol w:w="1620"/>
      </w:tblGrid>
      <w:tr w:rsidR="00190562" w:rsidRPr="007557D9" w14:paraId="0B4AEBD0" w14:textId="77777777" w:rsidTr="005B5152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4A15" w14:textId="77777777" w:rsidR="00190562" w:rsidRPr="007557D9" w:rsidRDefault="00190562" w:rsidP="00C713E4">
            <w:pPr>
              <w:pStyle w:val="NoSpacing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ECE34" w14:textId="77777777" w:rsidR="00190562" w:rsidRPr="007557D9" w:rsidRDefault="00190562" w:rsidP="00C713E4">
            <w:pPr>
              <w:pStyle w:val="NoSpacing"/>
              <w:rPr>
                <w:b/>
                <w:bCs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FC33A" w14:textId="306551C5" w:rsidR="00190562" w:rsidRPr="007557D9" w:rsidRDefault="00190562" w:rsidP="00C713E4">
            <w:pPr>
              <w:pStyle w:val="NoSpacing"/>
              <w:rPr>
                <w:b/>
                <w:bCs/>
              </w:rPr>
            </w:pPr>
            <w:r w:rsidRPr="007557D9">
              <w:rPr>
                <w:b/>
                <w:bCs/>
              </w:rPr>
              <w:t>Difference (95% CI)</w:t>
            </w:r>
            <w:r w:rsidRPr="007557D9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54DEDCC" w14:textId="77777777" w:rsidR="00190562" w:rsidRPr="007557D9" w:rsidRDefault="00190562" w:rsidP="00C713E4">
            <w:pPr>
              <w:pStyle w:val="NoSpacing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115732" w14:textId="4451E869" w:rsidR="00190562" w:rsidRPr="007557D9" w:rsidRDefault="00190562" w:rsidP="00C713E4">
            <w:pPr>
              <w:pStyle w:val="NoSpacing"/>
              <w:rPr>
                <w:b/>
                <w:bCs/>
              </w:rPr>
            </w:pPr>
          </w:p>
        </w:tc>
      </w:tr>
      <w:tr w:rsidR="00190562" w:rsidRPr="007557D9" w14:paraId="6A84DCE9" w14:textId="77777777" w:rsidTr="005B5152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EA245" w14:textId="77777777" w:rsidR="00190562" w:rsidRPr="007557D9" w:rsidRDefault="00190562" w:rsidP="00C713E4">
            <w:pPr>
              <w:pStyle w:val="NoSpacing"/>
              <w:rPr>
                <w:b/>
                <w:bCs/>
              </w:rPr>
            </w:pPr>
            <w:r w:rsidRPr="007557D9">
              <w:rPr>
                <w:b/>
                <w:bCs/>
              </w:rPr>
              <w:t>NEPSY-II Domain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DBFE8" w14:textId="4C77B3BE" w:rsidR="00190562" w:rsidRPr="007557D9" w:rsidRDefault="00190562" w:rsidP="005B5152">
            <w:pPr>
              <w:pStyle w:val="NoSpacing"/>
              <w:jc w:val="center"/>
              <w:rPr>
                <w:b/>
                <w:bCs/>
              </w:rPr>
            </w:pPr>
            <w:r w:rsidRPr="007557D9">
              <w:rPr>
                <w:b/>
                <w:bCs/>
              </w:rPr>
              <w:t>Girls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82AA9" w14:textId="2B95A298" w:rsidR="00190562" w:rsidRPr="007557D9" w:rsidRDefault="00190562" w:rsidP="005B5152">
            <w:pPr>
              <w:pStyle w:val="NoSpacing"/>
              <w:jc w:val="center"/>
              <w:rPr>
                <w:b/>
                <w:bCs/>
              </w:rPr>
            </w:pPr>
            <w:r w:rsidRPr="007557D9">
              <w:rPr>
                <w:b/>
                <w:bCs/>
              </w:rPr>
              <w:t>Boys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250A2DE" w14:textId="69A862EE" w:rsidR="00190562" w:rsidRPr="007557D9" w:rsidRDefault="00190562" w:rsidP="00C713E4">
            <w:pPr>
              <w:pStyle w:val="NoSpacing"/>
              <w:rPr>
                <w:b/>
                <w:bCs/>
              </w:rPr>
            </w:pPr>
            <w:r w:rsidRPr="007557D9">
              <w:rPr>
                <w:b/>
                <w:bCs/>
              </w:rPr>
              <w:t>p-value for interaction</w:t>
            </w:r>
          </w:p>
        </w:tc>
      </w:tr>
      <w:tr w:rsidR="00190562" w:rsidRPr="007557D9" w14:paraId="44FA53C9" w14:textId="77777777" w:rsidTr="005B5152">
        <w:trPr>
          <w:trHeight w:val="161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061BD4AE" w14:textId="77777777" w:rsidR="00190562" w:rsidRPr="007557D9" w:rsidRDefault="00190562" w:rsidP="00190562">
            <w:pPr>
              <w:pStyle w:val="NoSpacing"/>
            </w:pPr>
            <w:r w:rsidRPr="007557D9">
              <w:t>Total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74BACF41" w14:textId="775E36F5" w:rsidR="00190562" w:rsidRPr="007557D9" w:rsidRDefault="00190562" w:rsidP="00190562">
            <w:pPr>
              <w:pStyle w:val="NoSpacing"/>
            </w:pPr>
            <w:r w:rsidRPr="007557D9">
              <w:t>-0.02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AE1855" w14:textId="2C2D0C4F" w:rsidR="00190562" w:rsidRPr="007557D9" w:rsidRDefault="00190562" w:rsidP="00190562">
            <w:pPr>
              <w:pStyle w:val="NoSpacing"/>
            </w:pPr>
            <w:r w:rsidRPr="007557D9">
              <w:t>(-0.09, 0.05)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D48705E" w14:textId="5A899D5C" w:rsidR="00190562" w:rsidRPr="007557D9" w:rsidRDefault="00190562" w:rsidP="00190562">
            <w:pPr>
              <w:pStyle w:val="NoSpacing"/>
            </w:pPr>
            <w:r w:rsidRPr="007557D9">
              <w:t>-0.02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DADEBB9" w14:textId="3ED9705B" w:rsidR="00190562" w:rsidRPr="007557D9" w:rsidRDefault="00190562" w:rsidP="00190562">
            <w:pPr>
              <w:pStyle w:val="NoSpacing"/>
            </w:pPr>
            <w:r w:rsidRPr="007557D9">
              <w:t>(-0.09, 0.05)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6EAD47" w14:textId="77777777" w:rsidR="00190562" w:rsidRPr="007557D9" w:rsidRDefault="00190562" w:rsidP="00190562">
            <w:pPr>
              <w:pStyle w:val="NoSpacing"/>
            </w:pPr>
            <w:r w:rsidRPr="007557D9">
              <w:t>0.98</w:t>
            </w:r>
          </w:p>
        </w:tc>
      </w:tr>
      <w:tr w:rsidR="00190562" w:rsidRPr="007557D9" w14:paraId="3BD2AFB4" w14:textId="77777777" w:rsidTr="00367538">
        <w:trPr>
          <w:trHeight w:val="537"/>
        </w:trPr>
        <w:tc>
          <w:tcPr>
            <w:tcW w:w="2425" w:type="dxa"/>
            <w:shd w:val="clear" w:color="auto" w:fill="auto"/>
          </w:tcPr>
          <w:p w14:paraId="61E1B29E" w14:textId="77777777" w:rsidR="00190562" w:rsidRPr="007557D9" w:rsidRDefault="00190562" w:rsidP="00190562">
            <w:pPr>
              <w:pStyle w:val="NoSpacing"/>
            </w:pPr>
            <w:r w:rsidRPr="007557D9">
              <w:t>Attention &amp;</w:t>
            </w:r>
          </w:p>
          <w:p w14:paraId="2A8E4C4A" w14:textId="77777777" w:rsidR="00190562" w:rsidRPr="007557D9" w:rsidRDefault="00190562" w:rsidP="00190562">
            <w:pPr>
              <w:pStyle w:val="NoSpacing"/>
            </w:pPr>
            <w:r w:rsidRPr="007557D9">
              <w:t>Inhibitory Control</w:t>
            </w:r>
          </w:p>
        </w:tc>
        <w:tc>
          <w:tcPr>
            <w:tcW w:w="995" w:type="dxa"/>
            <w:shd w:val="clear" w:color="auto" w:fill="auto"/>
          </w:tcPr>
          <w:p w14:paraId="30117426" w14:textId="4F374BE6" w:rsidR="00190562" w:rsidRPr="007557D9" w:rsidRDefault="00190562" w:rsidP="00190562">
            <w:pPr>
              <w:pStyle w:val="NoSpacing"/>
            </w:pPr>
            <w:r w:rsidRPr="007557D9">
              <w:t>-0.09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B0FD24F" w14:textId="161CBF54" w:rsidR="00190562" w:rsidRPr="007557D9" w:rsidRDefault="00190562" w:rsidP="00190562">
            <w:pPr>
              <w:pStyle w:val="NoSpacing"/>
            </w:pPr>
            <w:r w:rsidRPr="007557D9">
              <w:t>(-0.19, 0.01)</w:t>
            </w:r>
          </w:p>
        </w:tc>
        <w:tc>
          <w:tcPr>
            <w:tcW w:w="1260" w:type="dxa"/>
            <w:gridSpan w:val="2"/>
          </w:tcPr>
          <w:p w14:paraId="09174057" w14:textId="64D5873B" w:rsidR="00190562" w:rsidRPr="007557D9" w:rsidRDefault="005B5152" w:rsidP="00190562">
            <w:pPr>
              <w:pStyle w:val="NoSpacing"/>
            </w:pPr>
            <w:r w:rsidRPr="007557D9">
              <w:t xml:space="preserve"> </w:t>
            </w:r>
            <w:r w:rsidR="00190562" w:rsidRPr="007557D9">
              <w:t>0.00</w:t>
            </w:r>
          </w:p>
        </w:tc>
        <w:tc>
          <w:tcPr>
            <w:tcW w:w="1620" w:type="dxa"/>
            <w:shd w:val="clear" w:color="auto" w:fill="auto"/>
          </w:tcPr>
          <w:p w14:paraId="28A1914D" w14:textId="7B6732B4" w:rsidR="00190562" w:rsidRPr="007557D9" w:rsidRDefault="00190562" w:rsidP="00190562">
            <w:pPr>
              <w:pStyle w:val="NoSpacing"/>
            </w:pPr>
            <w:r w:rsidRPr="007557D9">
              <w:t>(-0.12, 0.11)</w:t>
            </w:r>
          </w:p>
        </w:tc>
        <w:tc>
          <w:tcPr>
            <w:tcW w:w="1620" w:type="dxa"/>
          </w:tcPr>
          <w:p w14:paraId="6B29C0B4" w14:textId="77777777" w:rsidR="00190562" w:rsidRPr="007557D9" w:rsidRDefault="00190562" w:rsidP="00190562">
            <w:pPr>
              <w:pStyle w:val="NoSpacing"/>
            </w:pPr>
            <w:r w:rsidRPr="007557D9">
              <w:t>0.18</w:t>
            </w:r>
          </w:p>
        </w:tc>
      </w:tr>
      <w:tr w:rsidR="00190562" w:rsidRPr="007557D9" w14:paraId="4DCF5F37" w14:textId="77777777" w:rsidTr="005B5152">
        <w:trPr>
          <w:trHeight w:val="220"/>
        </w:trPr>
        <w:tc>
          <w:tcPr>
            <w:tcW w:w="2425" w:type="dxa"/>
            <w:shd w:val="clear" w:color="auto" w:fill="auto"/>
          </w:tcPr>
          <w:p w14:paraId="26119F46" w14:textId="77777777" w:rsidR="00190562" w:rsidRPr="007557D9" w:rsidRDefault="00190562" w:rsidP="00190562">
            <w:pPr>
              <w:pStyle w:val="NoSpacing"/>
            </w:pPr>
            <w:r w:rsidRPr="007557D9">
              <w:t>Language</w:t>
            </w:r>
          </w:p>
        </w:tc>
        <w:tc>
          <w:tcPr>
            <w:tcW w:w="995" w:type="dxa"/>
            <w:shd w:val="clear" w:color="auto" w:fill="auto"/>
          </w:tcPr>
          <w:p w14:paraId="0D181434" w14:textId="6F4AF172" w:rsidR="00190562" w:rsidRPr="007557D9" w:rsidRDefault="00190562" w:rsidP="00190562">
            <w:pPr>
              <w:pStyle w:val="NoSpacing"/>
            </w:pPr>
            <w:r w:rsidRPr="007557D9">
              <w:t>-0.08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E124875" w14:textId="5FD8CA7F" w:rsidR="00190562" w:rsidRPr="007557D9" w:rsidRDefault="00190562" w:rsidP="00190562">
            <w:pPr>
              <w:pStyle w:val="NoSpacing"/>
            </w:pPr>
            <w:r w:rsidRPr="007557D9">
              <w:t>(-0.19, 0.02)</w:t>
            </w:r>
          </w:p>
        </w:tc>
        <w:tc>
          <w:tcPr>
            <w:tcW w:w="1260" w:type="dxa"/>
            <w:gridSpan w:val="2"/>
          </w:tcPr>
          <w:p w14:paraId="3F50A7A6" w14:textId="1A93943D" w:rsidR="00190562" w:rsidRPr="007557D9" w:rsidRDefault="00190562" w:rsidP="00190562">
            <w:pPr>
              <w:pStyle w:val="NoSpacing"/>
            </w:pPr>
            <w:r w:rsidRPr="007557D9">
              <w:t>-0.09</w:t>
            </w:r>
          </w:p>
        </w:tc>
        <w:tc>
          <w:tcPr>
            <w:tcW w:w="1620" w:type="dxa"/>
            <w:shd w:val="clear" w:color="auto" w:fill="auto"/>
          </w:tcPr>
          <w:p w14:paraId="6FCBC536" w14:textId="7BEA56A1" w:rsidR="00190562" w:rsidRPr="007557D9" w:rsidRDefault="00190562" w:rsidP="00190562">
            <w:pPr>
              <w:pStyle w:val="NoSpacing"/>
            </w:pPr>
            <w:r w:rsidRPr="007557D9">
              <w:t>(-0.20, 0.03)</w:t>
            </w:r>
          </w:p>
        </w:tc>
        <w:tc>
          <w:tcPr>
            <w:tcW w:w="1620" w:type="dxa"/>
          </w:tcPr>
          <w:p w14:paraId="43E54686" w14:textId="77777777" w:rsidR="00190562" w:rsidRPr="007557D9" w:rsidRDefault="00190562" w:rsidP="00190562">
            <w:pPr>
              <w:pStyle w:val="NoSpacing"/>
            </w:pPr>
            <w:r w:rsidRPr="007557D9">
              <w:t>0.86</w:t>
            </w:r>
          </w:p>
        </w:tc>
      </w:tr>
      <w:tr w:rsidR="00190562" w:rsidRPr="007557D9" w14:paraId="2A0375B0" w14:textId="77777777" w:rsidTr="005B5152">
        <w:trPr>
          <w:trHeight w:val="220"/>
        </w:trPr>
        <w:tc>
          <w:tcPr>
            <w:tcW w:w="2425" w:type="dxa"/>
            <w:shd w:val="clear" w:color="auto" w:fill="auto"/>
          </w:tcPr>
          <w:p w14:paraId="5734208C" w14:textId="77777777" w:rsidR="00190562" w:rsidRPr="007557D9" w:rsidRDefault="00190562" w:rsidP="00190562">
            <w:pPr>
              <w:pStyle w:val="NoSpacing"/>
            </w:pPr>
            <w:r w:rsidRPr="007557D9">
              <w:t>Memory &amp; Learning</w:t>
            </w:r>
          </w:p>
        </w:tc>
        <w:tc>
          <w:tcPr>
            <w:tcW w:w="995" w:type="dxa"/>
            <w:shd w:val="clear" w:color="auto" w:fill="auto"/>
          </w:tcPr>
          <w:p w14:paraId="05D17CCB" w14:textId="32397209" w:rsidR="00190562" w:rsidRPr="007557D9" w:rsidRDefault="005B5152" w:rsidP="00190562">
            <w:pPr>
              <w:pStyle w:val="NoSpacing"/>
            </w:pPr>
            <w:r w:rsidRPr="007557D9">
              <w:t xml:space="preserve"> </w:t>
            </w:r>
            <w:r w:rsidR="00190562" w:rsidRPr="007557D9">
              <w:t>0.01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6A5F804" w14:textId="492066CD" w:rsidR="00190562" w:rsidRPr="007557D9" w:rsidRDefault="00190562" w:rsidP="00190562">
            <w:pPr>
              <w:pStyle w:val="NoSpacing"/>
            </w:pPr>
            <w:r w:rsidRPr="007557D9">
              <w:t>(-0.08, 0.11)</w:t>
            </w:r>
          </w:p>
        </w:tc>
        <w:tc>
          <w:tcPr>
            <w:tcW w:w="1260" w:type="dxa"/>
            <w:gridSpan w:val="2"/>
          </w:tcPr>
          <w:p w14:paraId="68C8133A" w14:textId="780D26FF" w:rsidR="00190562" w:rsidRPr="007557D9" w:rsidRDefault="00190562" w:rsidP="00190562">
            <w:pPr>
              <w:pStyle w:val="NoSpacing"/>
            </w:pPr>
            <w:r w:rsidRPr="007557D9">
              <w:t>-0.05</w:t>
            </w:r>
          </w:p>
        </w:tc>
        <w:tc>
          <w:tcPr>
            <w:tcW w:w="1620" w:type="dxa"/>
            <w:shd w:val="clear" w:color="auto" w:fill="auto"/>
          </w:tcPr>
          <w:p w14:paraId="50AD3ABB" w14:textId="4B160D67" w:rsidR="00190562" w:rsidRPr="007557D9" w:rsidRDefault="00190562" w:rsidP="00190562">
            <w:pPr>
              <w:pStyle w:val="NoSpacing"/>
            </w:pPr>
            <w:r w:rsidRPr="007557D9">
              <w:t>(-0.15, 0.05)</w:t>
            </w:r>
          </w:p>
        </w:tc>
        <w:tc>
          <w:tcPr>
            <w:tcW w:w="1620" w:type="dxa"/>
          </w:tcPr>
          <w:p w14:paraId="0E2B3100" w14:textId="77777777" w:rsidR="00190562" w:rsidRPr="007557D9" w:rsidRDefault="00190562" w:rsidP="00190562">
            <w:pPr>
              <w:pStyle w:val="NoSpacing"/>
            </w:pPr>
            <w:r w:rsidRPr="007557D9">
              <w:t>0.30</w:t>
            </w:r>
          </w:p>
        </w:tc>
      </w:tr>
      <w:tr w:rsidR="00190562" w:rsidRPr="007557D9" w14:paraId="117A2E5B" w14:textId="77777777" w:rsidTr="005B5152">
        <w:trPr>
          <w:trHeight w:val="220"/>
        </w:trPr>
        <w:tc>
          <w:tcPr>
            <w:tcW w:w="2425" w:type="dxa"/>
            <w:shd w:val="clear" w:color="auto" w:fill="auto"/>
          </w:tcPr>
          <w:p w14:paraId="6F0E187C" w14:textId="77777777" w:rsidR="00190562" w:rsidRPr="007557D9" w:rsidRDefault="00190562" w:rsidP="00190562">
            <w:pPr>
              <w:pStyle w:val="NoSpacing"/>
            </w:pPr>
            <w:r w:rsidRPr="007557D9">
              <w:t>Sensorimotor</w:t>
            </w:r>
          </w:p>
        </w:tc>
        <w:tc>
          <w:tcPr>
            <w:tcW w:w="995" w:type="dxa"/>
            <w:shd w:val="clear" w:color="auto" w:fill="auto"/>
          </w:tcPr>
          <w:p w14:paraId="0ACE3E44" w14:textId="04E43204" w:rsidR="00190562" w:rsidRPr="007557D9" w:rsidRDefault="00190562" w:rsidP="00190562">
            <w:pPr>
              <w:pStyle w:val="NoSpacing"/>
            </w:pPr>
            <w:r w:rsidRPr="007557D9">
              <w:t>-0.07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4BCD32" w14:textId="510C95B7" w:rsidR="00190562" w:rsidRPr="007557D9" w:rsidRDefault="00190562" w:rsidP="00190562">
            <w:pPr>
              <w:pStyle w:val="NoSpacing"/>
            </w:pPr>
            <w:r w:rsidRPr="007557D9">
              <w:t>(-0.22, 0.08)</w:t>
            </w:r>
          </w:p>
        </w:tc>
        <w:tc>
          <w:tcPr>
            <w:tcW w:w="1260" w:type="dxa"/>
            <w:gridSpan w:val="2"/>
          </w:tcPr>
          <w:p w14:paraId="51513321" w14:textId="719CE681" w:rsidR="00190562" w:rsidRPr="007557D9" w:rsidRDefault="005B5152" w:rsidP="00190562">
            <w:pPr>
              <w:pStyle w:val="NoSpacing"/>
            </w:pPr>
            <w:r w:rsidRPr="007557D9">
              <w:t xml:space="preserve"> </w:t>
            </w:r>
            <w:r w:rsidR="00190562" w:rsidRPr="007557D9">
              <w:t>0.15</w:t>
            </w:r>
          </w:p>
        </w:tc>
        <w:tc>
          <w:tcPr>
            <w:tcW w:w="1620" w:type="dxa"/>
            <w:shd w:val="clear" w:color="auto" w:fill="auto"/>
          </w:tcPr>
          <w:p w14:paraId="25377BDD" w14:textId="6AD332BC" w:rsidR="00190562" w:rsidRPr="007557D9" w:rsidRDefault="00190562" w:rsidP="00190562">
            <w:pPr>
              <w:pStyle w:val="NoSpacing"/>
            </w:pPr>
            <w:r w:rsidRPr="007557D9">
              <w:t>(-0.01, 0.32)</w:t>
            </w:r>
          </w:p>
        </w:tc>
        <w:tc>
          <w:tcPr>
            <w:tcW w:w="1620" w:type="dxa"/>
          </w:tcPr>
          <w:p w14:paraId="3EF67F30" w14:textId="77777777" w:rsidR="00190562" w:rsidRPr="007557D9" w:rsidRDefault="00190562" w:rsidP="00190562">
            <w:pPr>
              <w:pStyle w:val="NoSpacing"/>
            </w:pPr>
            <w:r w:rsidRPr="007557D9">
              <w:t>0.08</w:t>
            </w:r>
          </w:p>
        </w:tc>
      </w:tr>
      <w:tr w:rsidR="00190562" w:rsidRPr="007557D9" w14:paraId="50C02913" w14:textId="77777777" w:rsidTr="005B5152">
        <w:trPr>
          <w:trHeight w:val="22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4ACD8F27" w14:textId="77777777" w:rsidR="00190562" w:rsidRPr="007557D9" w:rsidRDefault="00190562" w:rsidP="00190562">
            <w:pPr>
              <w:pStyle w:val="NoSpacing"/>
            </w:pPr>
            <w:r w:rsidRPr="007557D9">
              <w:t>Visuospatial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AF9ACE0" w14:textId="60D8A0C7" w:rsidR="00190562" w:rsidRPr="007557D9" w:rsidRDefault="005B5152" w:rsidP="00190562">
            <w:pPr>
              <w:pStyle w:val="NoSpacing"/>
            </w:pPr>
            <w:r w:rsidRPr="007557D9">
              <w:t xml:space="preserve"> </w:t>
            </w:r>
            <w:r w:rsidR="00190562" w:rsidRPr="007557D9">
              <w:t>0.07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CF84" w14:textId="717940FE" w:rsidR="00190562" w:rsidRPr="007557D9" w:rsidRDefault="00190562" w:rsidP="00190562">
            <w:pPr>
              <w:pStyle w:val="NoSpacing"/>
            </w:pPr>
            <w:r w:rsidRPr="007557D9">
              <w:t>(-0.06, 0.21)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D0DC21C" w14:textId="2B43D881" w:rsidR="00190562" w:rsidRPr="007557D9" w:rsidRDefault="005B5152" w:rsidP="00190562">
            <w:pPr>
              <w:pStyle w:val="NoSpacing"/>
            </w:pPr>
            <w:r w:rsidRPr="007557D9">
              <w:t xml:space="preserve"> </w:t>
            </w:r>
            <w:r w:rsidR="00190562" w:rsidRPr="007557D9">
              <w:t>0.03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769E1D1" w14:textId="0EAE30AA" w:rsidR="00190562" w:rsidRPr="007557D9" w:rsidRDefault="00190562" w:rsidP="00190562">
            <w:pPr>
              <w:pStyle w:val="NoSpacing"/>
            </w:pPr>
            <w:r w:rsidRPr="007557D9">
              <w:t>(-0.12, 0.19)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E9E9EE" w14:textId="77777777" w:rsidR="00190562" w:rsidRPr="007557D9" w:rsidRDefault="00190562" w:rsidP="00190562">
            <w:pPr>
              <w:pStyle w:val="NoSpacing"/>
            </w:pPr>
            <w:r w:rsidRPr="007557D9">
              <w:t>0.79</w:t>
            </w:r>
          </w:p>
        </w:tc>
      </w:tr>
    </w:tbl>
    <w:p w14:paraId="55AC8DBA" w14:textId="6E7CC025" w:rsidR="00190562" w:rsidRPr="007557D9" w:rsidRDefault="007625DB" w:rsidP="0098324F">
      <w:pPr>
        <w:pStyle w:val="NoSpacing"/>
        <w:rPr>
          <w:rFonts w:eastAsia="Arial"/>
          <w:b/>
          <w:color w:val="000000"/>
        </w:rPr>
      </w:pPr>
      <w:proofErr w:type="gramStart"/>
      <w:r w:rsidRPr="007557D9">
        <w:rPr>
          <w:vertAlign w:val="superscript"/>
        </w:rPr>
        <w:t>a</w:t>
      </w:r>
      <w:proofErr w:type="gramEnd"/>
      <w:r w:rsidRPr="007557D9">
        <w:t xml:space="preserve"> Difference in neurobehavior score per 100m decrease in distance to the nearest floricultural crop, in models adjusted for age, race, height-for-age z-score, hemoglobin, maternal education, and cohabitation with a flower plantation worker.</w:t>
      </w:r>
    </w:p>
    <w:sectPr w:rsidR="00190562" w:rsidRPr="007557D9" w:rsidSect="00235A68">
      <w:type w:val="nextColumn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816DD2" w15:done="0"/>
  <w15:commentEx w15:paraId="135E24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16DD2" w16cid:durableId="20FD019E"/>
  <w16cid:commentId w16cid:paraId="135E24E0" w16cid:durableId="20FD03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Ricardo Suarez">
    <w15:presenceInfo w15:providerId="Windows Live" w15:userId="a8fd2de877190df3"/>
  </w15:person>
  <w15:person w15:author="Christine Loftus">
    <w15:presenceInfo w15:providerId="None" w15:userId="Christine Loft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3"/>
    <w:rsid w:val="00000AED"/>
    <w:rsid w:val="00056D1D"/>
    <w:rsid w:val="000620F5"/>
    <w:rsid w:val="00095C2E"/>
    <w:rsid w:val="000C29C4"/>
    <w:rsid w:val="000C6C4F"/>
    <w:rsid w:val="000E617C"/>
    <w:rsid w:val="00103E69"/>
    <w:rsid w:val="00106069"/>
    <w:rsid w:val="001154C7"/>
    <w:rsid w:val="00146606"/>
    <w:rsid w:val="00154EDB"/>
    <w:rsid w:val="00157F63"/>
    <w:rsid w:val="00166751"/>
    <w:rsid w:val="00173426"/>
    <w:rsid w:val="00173A44"/>
    <w:rsid w:val="001804B2"/>
    <w:rsid w:val="00190562"/>
    <w:rsid w:val="001D59ED"/>
    <w:rsid w:val="001E4866"/>
    <w:rsid w:val="00212A71"/>
    <w:rsid w:val="00223E24"/>
    <w:rsid w:val="002343E5"/>
    <w:rsid w:val="002353E5"/>
    <w:rsid w:val="00235A68"/>
    <w:rsid w:val="00237670"/>
    <w:rsid w:val="0023798E"/>
    <w:rsid w:val="00241BEA"/>
    <w:rsid w:val="00276B93"/>
    <w:rsid w:val="0028016F"/>
    <w:rsid w:val="0028288C"/>
    <w:rsid w:val="00297DB1"/>
    <w:rsid w:val="002B151B"/>
    <w:rsid w:val="002B6255"/>
    <w:rsid w:val="002E18AA"/>
    <w:rsid w:val="00312876"/>
    <w:rsid w:val="0031667E"/>
    <w:rsid w:val="0032406F"/>
    <w:rsid w:val="003256C5"/>
    <w:rsid w:val="00344149"/>
    <w:rsid w:val="0037038C"/>
    <w:rsid w:val="00382242"/>
    <w:rsid w:val="003C0DB4"/>
    <w:rsid w:val="003D2024"/>
    <w:rsid w:val="003E02B2"/>
    <w:rsid w:val="003E236F"/>
    <w:rsid w:val="003E68A8"/>
    <w:rsid w:val="004120F5"/>
    <w:rsid w:val="004122FA"/>
    <w:rsid w:val="0042370D"/>
    <w:rsid w:val="0045468C"/>
    <w:rsid w:val="00465391"/>
    <w:rsid w:val="00467CBE"/>
    <w:rsid w:val="00482097"/>
    <w:rsid w:val="00497D8C"/>
    <w:rsid w:val="004A348D"/>
    <w:rsid w:val="004A359E"/>
    <w:rsid w:val="004A4129"/>
    <w:rsid w:val="004B1574"/>
    <w:rsid w:val="0051773F"/>
    <w:rsid w:val="00535AE8"/>
    <w:rsid w:val="005400F5"/>
    <w:rsid w:val="005403BE"/>
    <w:rsid w:val="0057686C"/>
    <w:rsid w:val="005806F9"/>
    <w:rsid w:val="005B5152"/>
    <w:rsid w:val="005D2579"/>
    <w:rsid w:val="005D292C"/>
    <w:rsid w:val="005D3D5B"/>
    <w:rsid w:val="005D7F9A"/>
    <w:rsid w:val="0060525E"/>
    <w:rsid w:val="00605C18"/>
    <w:rsid w:val="00645B22"/>
    <w:rsid w:val="00647CF0"/>
    <w:rsid w:val="00663CFC"/>
    <w:rsid w:val="00677BF6"/>
    <w:rsid w:val="006825CE"/>
    <w:rsid w:val="006A03AF"/>
    <w:rsid w:val="006A5486"/>
    <w:rsid w:val="006A587F"/>
    <w:rsid w:val="006C529D"/>
    <w:rsid w:val="006E328E"/>
    <w:rsid w:val="006E7435"/>
    <w:rsid w:val="006F3A05"/>
    <w:rsid w:val="00712D30"/>
    <w:rsid w:val="00713097"/>
    <w:rsid w:val="00714B83"/>
    <w:rsid w:val="00732F9C"/>
    <w:rsid w:val="007453F0"/>
    <w:rsid w:val="007557D9"/>
    <w:rsid w:val="007625DB"/>
    <w:rsid w:val="007640C5"/>
    <w:rsid w:val="00786D44"/>
    <w:rsid w:val="00791314"/>
    <w:rsid w:val="00792587"/>
    <w:rsid w:val="007961E0"/>
    <w:rsid w:val="007A0258"/>
    <w:rsid w:val="007B0410"/>
    <w:rsid w:val="007F25C8"/>
    <w:rsid w:val="0080460D"/>
    <w:rsid w:val="00851FDC"/>
    <w:rsid w:val="0086402F"/>
    <w:rsid w:val="00874954"/>
    <w:rsid w:val="008830AC"/>
    <w:rsid w:val="00884447"/>
    <w:rsid w:val="008A7B4C"/>
    <w:rsid w:val="008B7696"/>
    <w:rsid w:val="008C358F"/>
    <w:rsid w:val="008F1608"/>
    <w:rsid w:val="0091488E"/>
    <w:rsid w:val="00931F53"/>
    <w:rsid w:val="00941E1E"/>
    <w:rsid w:val="00965626"/>
    <w:rsid w:val="0098324F"/>
    <w:rsid w:val="009C4A5E"/>
    <w:rsid w:val="009C7916"/>
    <w:rsid w:val="009E3188"/>
    <w:rsid w:val="009F0570"/>
    <w:rsid w:val="009F4AEC"/>
    <w:rsid w:val="00A13811"/>
    <w:rsid w:val="00A166CA"/>
    <w:rsid w:val="00A231CC"/>
    <w:rsid w:val="00A42CFF"/>
    <w:rsid w:val="00A865FB"/>
    <w:rsid w:val="00A9353C"/>
    <w:rsid w:val="00AA6EF5"/>
    <w:rsid w:val="00AB1AC0"/>
    <w:rsid w:val="00AE59E7"/>
    <w:rsid w:val="00AF6078"/>
    <w:rsid w:val="00B161AB"/>
    <w:rsid w:val="00B31D95"/>
    <w:rsid w:val="00B4126A"/>
    <w:rsid w:val="00B41E97"/>
    <w:rsid w:val="00B53F85"/>
    <w:rsid w:val="00B567D5"/>
    <w:rsid w:val="00B70F55"/>
    <w:rsid w:val="00B71096"/>
    <w:rsid w:val="00BA478D"/>
    <w:rsid w:val="00BD0968"/>
    <w:rsid w:val="00BF06D3"/>
    <w:rsid w:val="00C23A92"/>
    <w:rsid w:val="00C27C1F"/>
    <w:rsid w:val="00C32738"/>
    <w:rsid w:val="00C47869"/>
    <w:rsid w:val="00C73583"/>
    <w:rsid w:val="00C75071"/>
    <w:rsid w:val="00C91B01"/>
    <w:rsid w:val="00CA5398"/>
    <w:rsid w:val="00CB755D"/>
    <w:rsid w:val="00CC2EA1"/>
    <w:rsid w:val="00CF08D5"/>
    <w:rsid w:val="00D009EF"/>
    <w:rsid w:val="00D2500D"/>
    <w:rsid w:val="00D31D74"/>
    <w:rsid w:val="00D35725"/>
    <w:rsid w:val="00D35FFE"/>
    <w:rsid w:val="00D43221"/>
    <w:rsid w:val="00D45A43"/>
    <w:rsid w:val="00D661BD"/>
    <w:rsid w:val="00D938B6"/>
    <w:rsid w:val="00DB50C8"/>
    <w:rsid w:val="00DE6569"/>
    <w:rsid w:val="00DF14E1"/>
    <w:rsid w:val="00E04D87"/>
    <w:rsid w:val="00E15498"/>
    <w:rsid w:val="00E5280B"/>
    <w:rsid w:val="00E55B3A"/>
    <w:rsid w:val="00E560EA"/>
    <w:rsid w:val="00E71051"/>
    <w:rsid w:val="00E7242E"/>
    <w:rsid w:val="00E76D40"/>
    <w:rsid w:val="00E81FBC"/>
    <w:rsid w:val="00E86093"/>
    <w:rsid w:val="00EA66C7"/>
    <w:rsid w:val="00EC5FE8"/>
    <w:rsid w:val="00ED45D5"/>
    <w:rsid w:val="00EF4C14"/>
    <w:rsid w:val="00F1372B"/>
    <w:rsid w:val="00F367BB"/>
    <w:rsid w:val="00F4253F"/>
    <w:rsid w:val="00F526D9"/>
    <w:rsid w:val="00F53853"/>
    <w:rsid w:val="00F55538"/>
    <w:rsid w:val="00F67853"/>
    <w:rsid w:val="00F77A0C"/>
    <w:rsid w:val="00FA7730"/>
    <w:rsid w:val="00FB17DC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3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C5"/>
    <w:rPr>
      <w:b/>
      <w:bCs/>
      <w:sz w:val="20"/>
      <w:szCs w:val="20"/>
    </w:rPr>
  </w:style>
  <w:style w:type="paragraph" w:styleId="NoSpacing">
    <w:name w:val="No Spacing"/>
    <w:uiPriority w:val="1"/>
    <w:qFormat/>
    <w:rsid w:val="00941E1E"/>
    <w:pPr>
      <w:spacing w:after="0" w:line="240" w:lineRule="auto"/>
    </w:pPr>
  </w:style>
  <w:style w:type="paragraph" w:styleId="Revision">
    <w:name w:val="Revision"/>
    <w:hidden/>
    <w:uiPriority w:val="99"/>
    <w:semiHidden/>
    <w:rsid w:val="00C75071"/>
    <w:pPr>
      <w:spacing w:after="0" w:line="240" w:lineRule="auto"/>
    </w:pPr>
  </w:style>
  <w:style w:type="table" w:styleId="TableGrid">
    <w:name w:val="Table Grid"/>
    <w:basedOn w:val="TableNormal"/>
    <w:uiPriority w:val="39"/>
    <w:rsid w:val="001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B50C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E18AA"/>
    <w:rPr>
      <w:b/>
      <w:bCs/>
    </w:rPr>
  </w:style>
  <w:style w:type="character" w:styleId="Emphasis">
    <w:name w:val="Emphasis"/>
    <w:basedOn w:val="DefaultParagraphFont"/>
    <w:uiPriority w:val="20"/>
    <w:qFormat/>
    <w:rsid w:val="002E1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C5"/>
    <w:rPr>
      <w:b/>
      <w:bCs/>
      <w:sz w:val="20"/>
      <w:szCs w:val="20"/>
    </w:rPr>
  </w:style>
  <w:style w:type="paragraph" w:styleId="NoSpacing">
    <w:name w:val="No Spacing"/>
    <w:uiPriority w:val="1"/>
    <w:qFormat/>
    <w:rsid w:val="00941E1E"/>
    <w:pPr>
      <w:spacing w:after="0" w:line="240" w:lineRule="auto"/>
    </w:pPr>
  </w:style>
  <w:style w:type="paragraph" w:styleId="Revision">
    <w:name w:val="Revision"/>
    <w:hidden/>
    <w:uiPriority w:val="99"/>
    <w:semiHidden/>
    <w:rsid w:val="00C75071"/>
    <w:pPr>
      <w:spacing w:after="0" w:line="240" w:lineRule="auto"/>
    </w:pPr>
  </w:style>
  <w:style w:type="table" w:styleId="TableGrid">
    <w:name w:val="Table Grid"/>
    <w:basedOn w:val="TableNormal"/>
    <w:uiPriority w:val="39"/>
    <w:rsid w:val="001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B50C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E18AA"/>
    <w:rPr>
      <w:b/>
      <w:bCs/>
    </w:rPr>
  </w:style>
  <w:style w:type="character" w:styleId="Emphasis">
    <w:name w:val="Emphasis"/>
    <w:basedOn w:val="DefaultParagraphFont"/>
    <w:uiPriority w:val="20"/>
    <w:qFormat/>
    <w:rsid w:val="002E1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6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8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61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Villegas, Julien</cp:lastModifiedBy>
  <cp:revision>4</cp:revision>
  <dcterms:created xsi:type="dcterms:W3CDTF">2019-11-30T07:44:00Z</dcterms:created>
  <dcterms:modified xsi:type="dcterms:W3CDTF">2019-11-30T07:47:00Z</dcterms:modified>
</cp:coreProperties>
</file>