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E99A" w14:textId="76C3545F" w:rsidR="00FC70C6" w:rsidRPr="003D137F" w:rsidRDefault="00D75220" w:rsidP="003D137F">
      <w:pPr>
        <w:pStyle w:val="NoSpacing"/>
        <w:rPr>
          <w:rFonts w:ascii="Times New Roman" w:hAnsi="Times New Roman" w:cs="Times New Roman"/>
          <w:b/>
          <w:sz w:val="24"/>
          <w:szCs w:val="24"/>
        </w:rPr>
      </w:pPr>
      <w:r w:rsidRPr="003D137F">
        <w:rPr>
          <w:rFonts w:ascii="Times New Roman" w:hAnsi="Times New Roman" w:cs="Times New Roman"/>
          <w:b/>
          <w:sz w:val="24"/>
          <w:szCs w:val="24"/>
        </w:rPr>
        <w:t xml:space="preserve">Methods, </w:t>
      </w:r>
      <w:r w:rsidR="00DD7AC7" w:rsidRPr="003D137F">
        <w:rPr>
          <w:rFonts w:ascii="Times New Roman" w:hAnsi="Times New Roman" w:cs="Times New Roman"/>
          <w:b/>
          <w:sz w:val="24"/>
          <w:szCs w:val="24"/>
        </w:rPr>
        <w:t xml:space="preserve">Supplemental </w:t>
      </w:r>
      <w:r w:rsidRPr="003D137F">
        <w:rPr>
          <w:rFonts w:ascii="Times New Roman" w:hAnsi="Times New Roman" w:cs="Times New Roman"/>
          <w:b/>
          <w:sz w:val="24"/>
          <w:szCs w:val="24"/>
        </w:rPr>
        <w:t>Digital Content 1</w:t>
      </w:r>
    </w:p>
    <w:p w14:paraId="1AC8782B" w14:textId="77777777" w:rsidR="003D137F" w:rsidRDefault="003D137F" w:rsidP="003D137F">
      <w:pPr>
        <w:pStyle w:val="NoSpacing"/>
        <w:rPr>
          <w:rFonts w:ascii="Times New Roman" w:hAnsi="Times New Roman" w:cs="Times New Roman"/>
          <w:b/>
          <w:sz w:val="24"/>
          <w:szCs w:val="24"/>
        </w:rPr>
      </w:pPr>
    </w:p>
    <w:p w14:paraId="3E88BF71" w14:textId="7E5194DA" w:rsidR="003D137F" w:rsidRPr="003D137F" w:rsidRDefault="003D137F" w:rsidP="003D137F">
      <w:pPr>
        <w:pStyle w:val="NoSpacing"/>
        <w:rPr>
          <w:rFonts w:ascii="Times New Roman" w:hAnsi="Times New Roman" w:cs="Times New Roman"/>
          <w:b/>
          <w:sz w:val="24"/>
          <w:szCs w:val="24"/>
        </w:rPr>
      </w:pPr>
      <w:bookmarkStart w:id="0" w:name="_GoBack"/>
      <w:bookmarkEnd w:id="0"/>
      <w:r w:rsidRPr="003D137F">
        <w:rPr>
          <w:rFonts w:ascii="Times New Roman" w:hAnsi="Times New Roman" w:cs="Times New Roman"/>
          <w:b/>
          <w:sz w:val="24"/>
          <w:szCs w:val="24"/>
        </w:rPr>
        <w:t>Reprinted with permissio</w:t>
      </w:r>
      <w:r w:rsidRPr="003D137F">
        <w:rPr>
          <w:rFonts w:ascii="Times New Roman" w:hAnsi="Times New Roman" w:cs="Times New Roman"/>
          <w:b/>
          <w:sz w:val="24"/>
          <w:szCs w:val="24"/>
        </w:rPr>
        <w:t>n from HealthPartners Institute</w:t>
      </w:r>
    </w:p>
    <w:p w14:paraId="32917ACF" w14:textId="77777777" w:rsidR="00DD7AC7" w:rsidRPr="001E5432" w:rsidRDefault="00DD7AC7" w:rsidP="00DD7AC7">
      <w:pPr>
        <w:pStyle w:val="NoSpacing"/>
        <w:rPr>
          <w:rFonts w:ascii="Times New Roman" w:hAnsi="Times New Roman" w:cs="Times New Roman"/>
          <w:b/>
          <w:sz w:val="24"/>
          <w:szCs w:val="24"/>
        </w:rPr>
      </w:pPr>
    </w:p>
    <w:p w14:paraId="12212414" w14:textId="77777777" w:rsidR="005963CD" w:rsidRPr="000616FC" w:rsidRDefault="000616FC" w:rsidP="00DD7AC7">
      <w:pPr>
        <w:pStyle w:val="NoSpacing"/>
        <w:rPr>
          <w:rFonts w:ascii="Times New Roman" w:hAnsi="Times New Roman" w:cs="Times New Roman"/>
          <w:b/>
          <w:sz w:val="24"/>
          <w:szCs w:val="24"/>
        </w:rPr>
      </w:pPr>
      <w:r>
        <w:rPr>
          <w:rFonts w:ascii="Times New Roman" w:hAnsi="Times New Roman" w:cs="Times New Roman"/>
          <w:b/>
          <w:sz w:val="24"/>
          <w:szCs w:val="24"/>
        </w:rPr>
        <w:t>Model Overview</w:t>
      </w:r>
    </w:p>
    <w:p w14:paraId="1C71D4AE" w14:textId="77777777" w:rsidR="002A48FF" w:rsidRDefault="002A48FF" w:rsidP="00DD7AC7">
      <w:pPr>
        <w:pStyle w:val="NoSpacing"/>
        <w:rPr>
          <w:rFonts w:ascii="Times New Roman" w:hAnsi="Times New Roman" w:cs="Times New Roman"/>
          <w:sz w:val="24"/>
          <w:szCs w:val="24"/>
        </w:rPr>
      </w:pPr>
    </w:p>
    <w:p w14:paraId="55F8E0A4" w14:textId="23968075" w:rsidR="004A2F57" w:rsidRDefault="002555AC" w:rsidP="000616F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full description of the model </w:t>
      </w:r>
      <w:r w:rsidR="004A2F57">
        <w:rPr>
          <w:rFonts w:ascii="Times New Roman" w:hAnsi="Times New Roman" w:cs="Times New Roman"/>
          <w:sz w:val="24"/>
          <w:szCs w:val="24"/>
        </w:rPr>
        <w:t xml:space="preserve">parameters and processes can be found in </w:t>
      </w:r>
      <w:r w:rsidR="0074298A">
        <w:rPr>
          <w:rFonts w:ascii="Times New Roman" w:hAnsi="Times New Roman" w:cs="Times New Roman"/>
          <w:sz w:val="24"/>
          <w:szCs w:val="24"/>
        </w:rPr>
        <w:t xml:space="preserve">a </w:t>
      </w:r>
      <w:r w:rsidR="004A2F57">
        <w:rPr>
          <w:rFonts w:ascii="Times New Roman" w:hAnsi="Times New Roman" w:cs="Times New Roman"/>
          <w:sz w:val="24"/>
          <w:szCs w:val="24"/>
        </w:rPr>
        <w:t>previous publication</w:t>
      </w:r>
      <w:r w:rsidR="007E67A5">
        <w:rPr>
          <w:rFonts w:ascii="Times New Roman" w:hAnsi="Times New Roman" w:cs="Times New Roman"/>
          <w:sz w:val="24"/>
          <w:szCs w:val="24"/>
        </w:rPr>
        <w:t xml:space="preserve"> (Appendix B)</w:t>
      </w:r>
      <w:r w:rsidR="004A2F57">
        <w:rPr>
          <w:rFonts w:ascii="Times New Roman" w:hAnsi="Times New Roman" w:cs="Times New Roman"/>
          <w:sz w:val="24"/>
          <w:szCs w:val="24"/>
        </w:rPr>
        <w:t>.</w:t>
      </w:r>
      <w:r w:rsidR="00353D2E">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A00EE8">
        <w:rPr>
          <w:rFonts w:ascii="Times New Roman" w:hAnsi="Times New Roman" w:cs="Times New Roman"/>
          <w:sz w:val="24"/>
          <w:szCs w:val="24"/>
        </w:rPr>
        <w:t xml:space="preserve"> </w:t>
      </w:r>
      <w:proofErr w:type="spellStart"/>
      <w:r w:rsidR="000616FC">
        <w:rPr>
          <w:rFonts w:ascii="Times New Roman" w:hAnsi="Times New Roman" w:cs="Times New Roman"/>
          <w:sz w:val="24"/>
          <w:szCs w:val="24"/>
        </w:rPr>
        <w:t>ModelHealth</w:t>
      </w:r>
      <w:proofErr w:type="spellEnd"/>
      <w:r w:rsidR="000616FC">
        <w:rPr>
          <w:rFonts w:ascii="Times New Roman" w:hAnsi="Times New Roman" w:cs="Times New Roman"/>
          <w:sz w:val="24"/>
          <w:szCs w:val="24"/>
        </w:rPr>
        <w:t xml:space="preserve">: CVD model begins by initializing a hypothetical person </w:t>
      </w:r>
      <w:r w:rsidR="00411716">
        <w:rPr>
          <w:rFonts w:ascii="Times New Roman" w:hAnsi="Times New Roman" w:cs="Times New Roman"/>
          <w:sz w:val="24"/>
          <w:szCs w:val="24"/>
        </w:rPr>
        <w:t xml:space="preserve">with </w:t>
      </w:r>
      <w:r w:rsidR="000616FC">
        <w:rPr>
          <w:rFonts w:ascii="Times New Roman" w:hAnsi="Times New Roman" w:cs="Times New Roman"/>
          <w:sz w:val="24"/>
          <w:szCs w:val="24"/>
        </w:rPr>
        <w:t>attributes representative of the US population’s distribution</w:t>
      </w:r>
      <w:r w:rsidR="00551D2F">
        <w:rPr>
          <w:rFonts w:ascii="Times New Roman" w:hAnsi="Times New Roman" w:cs="Times New Roman"/>
          <w:sz w:val="24"/>
          <w:szCs w:val="24"/>
        </w:rPr>
        <w:t>, including</w:t>
      </w:r>
      <w:r w:rsidR="000616FC">
        <w:rPr>
          <w:rFonts w:ascii="Times New Roman" w:hAnsi="Times New Roman" w:cs="Times New Roman"/>
          <w:sz w:val="24"/>
          <w:szCs w:val="24"/>
        </w:rPr>
        <w:t xml:space="preserve">: age, sex, </w:t>
      </w:r>
      <w:r w:rsidR="00411716">
        <w:rPr>
          <w:rFonts w:ascii="Times New Roman" w:hAnsi="Times New Roman" w:cs="Times New Roman"/>
          <w:sz w:val="24"/>
          <w:szCs w:val="24"/>
        </w:rPr>
        <w:t xml:space="preserve">race/ethnicity, U.S. census region (from the American Community Survey), education, employment status, poverty status, initial insurance status (Current Population Surveys), </w:t>
      </w:r>
      <w:r w:rsidR="00A74FF7">
        <w:rPr>
          <w:rFonts w:ascii="Times New Roman" w:hAnsi="Times New Roman" w:cs="Times New Roman"/>
          <w:sz w:val="24"/>
          <w:szCs w:val="24"/>
        </w:rPr>
        <w:t>body mass index (</w:t>
      </w:r>
      <w:r w:rsidR="00411716">
        <w:rPr>
          <w:rFonts w:ascii="Times New Roman" w:hAnsi="Times New Roman" w:cs="Times New Roman"/>
          <w:sz w:val="24"/>
          <w:szCs w:val="24"/>
        </w:rPr>
        <w:t>BMI</w:t>
      </w:r>
      <w:r w:rsidR="00A74FF7">
        <w:rPr>
          <w:rFonts w:ascii="Times New Roman" w:hAnsi="Times New Roman" w:cs="Times New Roman"/>
          <w:sz w:val="24"/>
          <w:szCs w:val="24"/>
        </w:rPr>
        <w:t>)</w:t>
      </w:r>
      <w:r w:rsidR="00411716">
        <w:rPr>
          <w:rFonts w:ascii="Times New Roman" w:hAnsi="Times New Roman" w:cs="Times New Roman"/>
          <w:sz w:val="24"/>
          <w:szCs w:val="24"/>
        </w:rPr>
        <w:t xml:space="preserve">, </w:t>
      </w:r>
      <w:r w:rsidR="00A74FF7">
        <w:rPr>
          <w:rFonts w:ascii="Times New Roman" w:hAnsi="Times New Roman" w:cs="Times New Roman"/>
          <w:sz w:val="24"/>
          <w:szCs w:val="24"/>
        </w:rPr>
        <w:t>systolic blood pressure (</w:t>
      </w:r>
      <w:r w:rsidR="00411716">
        <w:rPr>
          <w:rFonts w:ascii="Times New Roman" w:hAnsi="Times New Roman" w:cs="Times New Roman"/>
          <w:sz w:val="24"/>
          <w:szCs w:val="24"/>
        </w:rPr>
        <w:t>SBP</w:t>
      </w:r>
      <w:r w:rsidR="00A74FF7">
        <w:rPr>
          <w:rFonts w:ascii="Times New Roman" w:hAnsi="Times New Roman" w:cs="Times New Roman"/>
          <w:sz w:val="24"/>
          <w:szCs w:val="24"/>
        </w:rPr>
        <w:t>)</w:t>
      </w:r>
      <w:r w:rsidR="00411716">
        <w:rPr>
          <w:rFonts w:ascii="Times New Roman" w:hAnsi="Times New Roman" w:cs="Times New Roman"/>
          <w:sz w:val="24"/>
          <w:szCs w:val="24"/>
        </w:rPr>
        <w:t xml:space="preserve">, </w:t>
      </w:r>
      <w:r w:rsidR="00A74FF7">
        <w:rPr>
          <w:rFonts w:ascii="Times New Roman" w:hAnsi="Times New Roman" w:cs="Times New Roman"/>
          <w:sz w:val="24"/>
          <w:szCs w:val="24"/>
        </w:rPr>
        <w:t>low-density lipoprotein (</w:t>
      </w:r>
      <w:r w:rsidR="00411716">
        <w:rPr>
          <w:rFonts w:ascii="Times New Roman" w:hAnsi="Times New Roman" w:cs="Times New Roman"/>
          <w:sz w:val="24"/>
          <w:szCs w:val="24"/>
        </w:rPr>
        <w:t>LDL</w:t>
      </w:r>
      <w:r w:rsidR="00A74FF7">
        <w:rPr>
          <w:rFonts w:ascii="Times New Roman" w:hAnsi="Times New Roman" w:cs="Times New Roman"/>
          <w:sz w:val="24"/>
          <w:szCs w:val="24"/>
        </w:rPr>
        <w:t>)</w:t>
      </w:r>
      <w:r w:rsidR="00B219BE">
        <w:rPr>
          <w:rFonts w:ascii="Times New Roman" w:hAnsi="Times New Roman" w:cs="Times New Roman"/>
          <w:sz w:val="24"/>
          <w:szCs w:val="24"/>
        </w:rPr>
        <w:t xml:space="preserve"> cholesterol</w:t>
      </w:r>
      <w:r w:rsidR="00411716">
        <w:rPr>
          <w:rFonts w:ascii="Times New Roman" w:hAnsi="Times New Roman" w:cs="Times New Roman"/>
          <w:sz w:val="24"/>
          <w:szCs w:val="24"/>
        </w:rPr>
        <w:t xml:space="preserve">, </w:t>
      </w:r>
      <w:r w:rsidR="00A74FF7">
        <w:rPr>
          <w:rFonts w:ascii="Times New Roman" w:hAnsi="Times New Roman" w:cs="Times New Roman"/>
          <w:sz w:val="24"/>
          <w:szCs w:val="24"/>
        </w:rPr>
        <w:t>high-density lipoprotein (</w:t>
      </w:r>
      <w:r w:rsidR="00411716">
        <w:rPr>
          <w:rFonts w:ascii="Times New Roman" w:hAnsi="Times New Roman" w:cs="Times New Roman"/>
          <w:sz w:val="24"/>
          <w:szCs w:val="24"/>
        </w:rPr>
        <w:t>HDL</w:t>
      </w:r>
      <w:r w:rsidR="00A74FF7">
        <w:rPr>
          <w:rFonts w:ascii="Times New Roman" w:hAnsi="Times New Roman" w:cs="Times New Roman"/>
          <w:sz w:val="24"/>
          <w:szCs w:val="24"/>
        </w:rPr>
        <w:t>)</w:t>
      </w:r>
      <w:r w:rsidR="00B219BE">
        <w:rPr>
          <w:rFonts w:ascii="Times New Roman" w:hAnsi="Times New Roman" w:cs="Times New Roman"/>
          <w:sz w:val="24"/>
          <w:szCs w:val="24"/>
        </w:rPr>
        <w:t xml:space="preserve"> cholesterol</w:t>
      </w:r>
      <w:r w:rsidR="00411716">
        <w:rPr>
          <w:rFonts w:ascii="Times New Roman" w:hAnsi="Times New Roman" w:cs="Times New Roman"/>
          <w:sz w:val="24"/>
          <w:szCs w:val="24"/>
        </w:rPr>
        <w:t>, diabetes mellitus, cardiovascular disease</w:t>
      </w:r>
      <w:r w:rsidR="00A74FF7">
        <w:rPr>
          <w:rFonts w:ascii="Times New Roman" w:hAnsi="Times New Roman" w:cs="Times New Roman"/>
          <w:sz w:val="24"/>
          <w:szCs w:val="24"/>
        </w:rPr>
        <w:t xml:space="preserve"> (CVD)</w:t>
      </w:r>
      <w:r w:rsidR="00411716">
        <w:rPr>
          <w:rFonts w:ascii="Times New Roman" w:hAnsi="Times New Roman" w:cs="Times New Roman"/>
          <w:sz w:val="24"/>
          <w:szCs w:val="24"/>
        </w:rPr>
        <w:t xml:space="preserve"> status (National Health and Nutrition Examination Survey), and smoking status (National Health Interview Survey).</w:t>
      </w:r>
      <w:r w:rsidR="004E563C">
        <w:rPr>
          <w:rFonts w:ascii="Times New Roman" w:hAnsi="Times New Roman" w:cs="Times New Roman"/>
          <w:sz w:val="24"/>
          <w:szCs w:val="24"/>
        </w:rPr>
        <w:t xml:space="preserve">  </w:t>
      </w:r>
      <w:r w:rsidR="00935473">
        <w:rPr>
          <w:rFonts w:ascii="Times New Roman" w:hAnsi="Times New Roman" w:cs="Times New Roman"/>
          <w:sz w:val="24"/>
          <w:szCs w:val="24"/>
        </w:rPr>
        <w:t>Initial smoking status (i.e., never smoker, current smoker, recent quitter, or former smoker) was determined by a risk equation that accounted for age, sex, race/ethnicity, and lifetime educational attainment.</w:t>
      </w:r>
      <w:r w:rsidR="005E4108">
        <w:rPr>
          <w:rFonts w:ascii="Times New Roman" w:hAnsi="Times New Roman" w:cs="Times New Roman"/>
          <w:sz w:val="24"/>
          <w:szCs w:val="24"/>
        </w:rPr>
        <w:t xml:space="preserve">  Initial insurance status was assigned using logistic regression models based on age, sex, race/ethnicity, lifetime education, poverty status, disability status, labor force status, and Census region (based on </w:t>
      </w:r>
      <w:r w:rsidR="00A74FF7" w:rsidRPr="00A74FF7">
        <w:rPr>
          <w:rFonts w:ascii="Times New Roman" w:hAnsi="Times New Roman" w:cs="Times New Roman"/>
          <w:sz w:val="24"/>
          <w:szCs w:val="24"/>
        </w:rPr>
        <w:t>Current Population Surveys</w:t>
      </w:r>
      <w:r w:rsidR="00A74FF7" w:rsidRPr="00A74FF7" w:rsidDel="00A74FF7">
        <w:rPr>
          <w:rFonts w:ascii="Times New Roman" w:hAnsi="Times New Roman" w:cs="Times New Roman"/>
          <w:sz w:val="24"/>
          <w:szCs w:val="24"/>
        </w:rPr>
        <w:t xml:space="preserve"> </w:t>
      </w:r>
      <w:r w:rsidR="005E4108">
        <w:rPr>
          <w:rFonts w:ascii="Times New Roman" w:hAnsi="Times New Roman" w:cs="Times New Roman"/>
          <w:sz w:val="24"/>
          <w:szCs w:val="24"/>
        </w:rPr>
        <w:t>data).</w:t>
      </w:r>
    </w:p>
    <w:p w14:paraId="63B6D306" w14:textId="1FDE38D4" w:rsidR="008E4064" w:rsidRDefault="004E563C">
      <w:pPr>
        <w:pStyle w:val="NoSpacing"/>
        <w:ind w:firstLine="720"/>
        <w:rPr>
          <w:rFonts w:ascii="Times New Roman" w:hAnsi="Times New Roman" w:cs="Times New Roman"/>
          <w:sz w:val="24"/>
          <w:szCs w:val="24"/>
        </w:rPr>
      </w:pPr>
      <w:r>
        <w:rPr>
          <w:rFonts w:ascii="Times New Roman" w:hAnsi="Times New Roman" w:cs="Times New Roman"/>
          <w:sz w:val="24"/>
          <w:szCs w:val="24"/>
        </w:rPr>
        <w:t>At the beginning of each annual cycle, the model determines whe</w:t>
      </w:r>
      <w:r w:rsidR="00715FEA">
        <w:rPr>
          <w:rFonts w:ascii="Times New Roman" w:hAnsi="Times New Roman" w:cs="Times New Roman"/>
          <w:sz w:val="24"/>
          <w:szCs w:val="24"/>
        </w:rPr>
        <w:t>ther a simulated person receives</w:t>
      </w:r>
      <w:r>
        <w:rPr>
          <w:rFonts w:ascii="Times New Roman" w:hAnsi="Times New Roman" w:cs="Times New Roman"/>
          <w:sz w:val="24"/>
          <w:szCs w:val="24"/>
        </w:rPr>
        <w:t xml:space="preserve"> the intervention</w:t>
      </w:r>
      <w:r w:rsidR="0074298A">
        <w:rPr>
          <w:rFonts w:ascii="Times New Roman" w:hAnsi="Times New Roman" w:cs="Times New Roman"/>
          <w:sz w:val="24"/>
          <w:szCs w:val="24"/>
        </w:rPr>
        <w:t xml:space="preserve"> (i.e., in this case, a team-based care intervention involving a pharmacist) based on their eligibi</w:t>
      </w:r>
      <w:r w:rsidR="00487F94">
        <w:rPr>
          <w:rFonts w:ascii="Times New Roman" w:hAnsi="Times New Roman" w:cs="Times New Roman"/>
          <w:sz w:val="24"/>
          <w:szCs w:val="24"/>
        </w:rPr>
        <w:t>lity and whether the simulation is for the “intervention” or “control” arm (population details and all else remain equal between simulation arms)</w:t>
      </w:r>
      <w:r w:rsidR="0074298A">
        <w:rPr>
          <w:rFonts w:ascii="Times New Roman" w:hAnsi="Times New Roman" w:cs="Times New Roman"/>
          <w:sz w:val="24"/>
          <w:szCs w:val="24"/>
        </w:rPr>
        <w:t xml:space="preserve">.  </w:t>
      </w:r>
      <w:r w:rsidR="00487F94">
        <w:rPr>
          <w:rFonts w:ascii="Times New Roman" w:hAnsi="Times New Roman" w:cs="Times New Roman"/>
          <w:sz w:val="24"/>
          <w:szCs w:val="24"/>
        </w:rPr>
        <w:t xml:space="preserve">For those receiving the intervention, risk factors (i.e., in this case SBP and LDL) will be adjusted accordingly and later affect disease risk. </w:t>
      </w:r>
      <w:r w:rsidR="0074298A">
        <w:rPr>
          <w:rFonts w:ascii="Times New Roman" w:hAnsi="Times New Roman" w:cs="Times New Roman"/>
          <w:sz w:val="24"/>
          <w:szCs w:val="24"/>
        </w:rPr>
        <w:t>In addition, preventive services</w:t>
      </w:r>
      <w:r w:rsidR="00487F94">
        <w:rPr>
          <w:rFonts w:ascii="Times New Roman" w:hAnsi="Times New Roman" w:cs="Times New Roman"/>
          <w:sz w:val="24"/>
          <w:szCs w:val="24"/>
        </w:rPr>
        <w:t xml:space="preserve"> run in the</w:t>
      </w:r>
      <w:r w:rsidR="00C6479A">
        <w:rPr>
          <w:rFonts w:ascii="Times New Roman" w:hAnsi="Times New Roman" w:cs="Times New Roman"/>
          <w:sz w:val="24"/>
          <w:szCs w:val="24"/>
        </w:rPr>
        <w:t xml:space="preserve"> background for both simulation </w:t>
      </w:r>
      <w:r w:rsidR="00487F94">
        <w:rPr>
          <w:rFonts w:ascii="Times New Roman" w:hAnsi="Times New Roman" w:cs="Times New Roman"/>
          <w:sz w:val="24"/>
          <w:szCs w:val="24"/>
        </w:rPr>
        <w:t>arms</w:t>
      </w:r>
      <w:r>
        <w:rPr>
          <w:rFonts w:ascii="Times New Roman" w:hAnsi="Times New Roman" w:cs="Times New Roman"/>
          <w:sz w:val="24"/>
          <w:szCs w:val="24"/>
        </w:rPr>
        <w:t xml:space="preserve"> (i.e., </w:t>
      </w:r>
      <w:r w:rsidR="005910F7">
        <w:rPr>
          <w:rFonts w:ascii="Times New Roman" w:hAnsi="Times New Roman" w:cs="Times New Roman"/>
          <w:sz w:val="24"/>
          <w:szCs w:val="24"/>
        </w:rPr>
        <w:t xml:space="preserve">preventive services </w:t>
      </w:r>
      <w:r w:rsidR="00BF7110">
        <w:rPr>
          <w:rFonts w:ascii="Times New Roman" w:hAnsi="Times New Roman" w:cs="Times New Roman"/>
          <w:sz w:val="24"/>
          <w:szCs w:val="24"/>
        </w:rPr>
        <w:t>recommended by U.S. Preventive Services Task Force (USPSTF), including:</w:t>
      </w:r>
      <w:r w:rsidR="005910F7">
        <w:rPr>
          <w:rFonts w:ascii="Times New Roman" w:hAnsi="Times New Roman" w:cs="Times New Roman"/>
          <w:sz w:val="24"/>
          <w:szCs w:val="24"/>
        </w:rPr>
        <w:t xml:space="preserve"> </w:t>
      </w:r>
      <w:r>
        <w:rPr>
          <w:rFonts w:ascii="Times New Roman" w:hAnsi="Times New Roman" w:cs="Times New Roman"/>
          <w:sz w:val="24"/>
          <w:szCs w:val="24"/>
        </w:rPr>
        <w:t>screening for hypertension</w:t>
      </w:r>
      <w:r w:rsidR="005910F7">
        <w:rPr>
          <w:rFonts w:ascii="Times New Roman" w:hAnsi="Times New Roman" w:cs="Times New Roman"/>
          <w:sz w:val="24"/>
          <w:szCs w:val="24"/>
        </w:rPr>
        <w:t>, screening</w:t>
      </w:r>
      <w:r>
        <w:rPr>
          <w:rFonts w:ascii="Times New Roman" w:hAnsi="Times New Roman" w:cs="Times New Roman"/>
          <w:sz w:val="24"/>
          <w:szCs w:val="24"/>
        </w:rPr>
        <w:t xml:space="preserve"> </w:t>
      </w:r>
      <w:r w:rsidR="005910F7">
        <w:rPr>
          <w:rFonts w:ascii="Times New Roman" w:hAnsi="Times New Roman" w:cs="Times New Roman"/>
          <w:sz w:val="24"/>
          <w:szCs w:val="24"/>
        </w:rPr>
        <w:t>f</w:t>
      </w:r>
      <w:r>
        <w:rPr>
          <w:rFonts w:ascii="Times New Roman" w:hAnsi="Times New Roman" w:cs="Times New Roman"/>
          <w:sz w:val="24"/>
          <w:szCs w:val="24"/>
        </w:rPr>
        <w:t>or lipid disorders, or aspirin coun</w:t>
      </w:r>
      <w:r w:rsidR="00BF7110">
        <w:rPr>
          <w:rFonts w:ascii="Times New Roman" w:hAnsi="Times New Roman" w:cs="Times New Roman"/>
          <w:sz w:val="24"/>
          <w:szCs w:val="24"/>
        </w:rPr>
        <w:t>seling</w:t>
      </w:r>
      <w:r>
        <w:rPr>
          <w:rFonts w:ascii="Times New Roman" w:hAnsi="Times New Roman" w:cs="Times New Roman"/>
          <w:sz w:val="24"/>
          <w:szCs w:val="24"/>
        </w:rPr>
        <w:t>).</w:t>
      </w:r>
      <w:r w:rsidR="00353D2E">
        <w:rPr>
          <w:rFonts w:ascii="Times New Roman" w:hAnsi="Times New Roman" w:cs="Times New Roman"/>
          <w:sz w:val="24"/>
          <w:szCs w:val="24"/>
          <w:vertAlign w:val="superscript"/>
        </w:rPr>
        <w:t>2-4</w:t>
      </w:r>
      <w:r>
        <w:rPr>
          <w:rFonts w:ascii="Times New Roman" w:hAnsi="Times New Roman" w:cs="Times New Roman"/>
          <w:sz w:val="24"/>
          <w:szCs w:val="24"/>
        </w:rPr>
        <w:t xml:space="preserve"> </w:t>
      </w:r>
      <w:r w:rsidR="00D57F7F">
        <w:rPr>
          <w:rFonts w:ascii="Times New Roman" w:hAnsi="Times New Roman" w:cs="Times New Roman"/>
          <w:sz w:val="24"/>
          <w:szCs w:val="24"/>
        </w:rPr>
        <w:t xml:space="preserve"> Eligibility to receive preventive services </w:t>
      </w:r>
      <w:r w:rsidR="00AE1AE7">
        <w:rPr>
          <w:rFonts w:ascii="Times New Roman" w:hAnsi="Times New Roman" w:cs="Times New Roman"/>
          <w:sz w:val="24"/>
          <w:szCs w:val="24"/>
        </w:rPr>
        <w:t>was</w:t>
      </w:r>
      <w:r w:rsidR="00D57F7F">
        <w:rPr>
          <w:rFonts w:ascii="Times New Roman" w:hAnsi="Times New Roman" w:cs="Times New Roman"/>
          <w:sz w:val="24"/>
          <w:szCs w:val="24"/>
        </w:rPr>
        <w:t xml:space="preserve"> dictated by </w:t>
      </w:r>
      <w:r w:rsidR="007C1CFD">
        <w:rPr>
          <w:rFonts w:ascii="Times New Roman" w:hAnsi="Times New Roman" w:cs="Times New Roman"/>
          <w:sz w:val="24"/>
          <w:szCs w:val="24"/>
        </w:rPr>
        <w:t xml:space="preserve">health and </w:t>
      </w:r>
      <w:r w:rsidR="008D3D6A">
        <w:rPr>
          <w:rFonts w:ascii="Times New Roman" w:hAnsi="Times New Roman" w:cs="Times New Roman"/>
          <w:sz w:val="24"/>
          <w:szCs w:val="24"/>
        </w:rPr>
        <w:t>risk factor</w:t>
      </w:r>
      <w:r w:rsidR="007C1CFD">
        <w:rPr>
          <w:rFonts w:ascii="Times New Roman" w:hAnsi="Times New Roman" w:cs="Times New Roman"/>
          <w:sz w:val="24"/>
          <w:szCs w:val="24"/>
        </w:rPr>
        <w:t xml:space="preserve"> parameter</w:t>
      </w:r>
      <w:r w:rsidR="008D3D6A">
        <w:rPr>
          <w:rFonts w:ascii="Times New Roman" w:hAnsi="Times New Roman" w:cs="Times New Roman"/>
          <w:sz w:val="24"/>
          <w:szCs w:val="24"/>
        </w:rPr>
        <w:t xml:space="preserve">s </w:t>
      </w:r>
      <w:r w:rsidR="00D57F7F">
        <w:rPr>
          <w:rFonts w:ascii="Times New Roman" w:hAnsi="Times New Roman" w:cs="Times New Roman"/>
          <w:sz w:val="24"/>
          <w:szCs w:val="24"/>
        </w:rPr>
        <w:t xml:space="preserve">specific to </w:t>
      </w:r>
      <w:r w:rsidR="008E4064">
        <w:rPr>
          <w:rFonts w:ascii="Times New Roman" w:hAnsi="Times New Roman" w:cs="Times New Roman"/>
          <w:sz w:val="24"/>
          <w:szCs w:val="24"/>
        </w:rPr>
        <w:t>USPSTF</w:t>
      </w:r>
      <w:r w:rsidR="00D57F7F">
        <w:rPr>
          <w:rFonts w:ascii="Times New Roman" w:hAnsi="Times New Roman" w:cs="Times New Roman"/>
          <w:sz w:val="24"/>
          <w:szCs w:val="24"/>
        </w:rPr>
        <w:t xml:space="preserve"> service</w:t>
      </w:r>
      <w:r w:rsidR="008E4064">
        <w:rPr>
          <w:rFonts w:ascii="Times New Roman" w:hAnsi="Times New Roman" w:cs="Times New Roman"/>
          <w:sz w:val="24"/>
          <w:szCs w:val="24"/>
        </w:rPr>
        <w:t xml:space="preserve"> guidelines</w:t>
      </w:r>
      <w:r w:rsidR="00D57F7F">
        <w:rPr>
          <w:rFonts w:ascii="Times New Roman" w:hAnsi="Times New Roman" w:cs="Times New Roman"/>
          <w:sz w:val="24"/>
          <w:szCs w:val="24"/>
        </w:rPr>
        <w:t xml:space="preserve">.  </w:t>
      </w:r>
      <w:r w:rsidR="008E4064">
        <w:rPr>
          <w:rFonts w:ascii="Times New Roman" w:hAnsi="Times New Roman" w:cs="Times New Roman"/>
          <w:sz w:val="24"/>
          <w:szCs w:val="24"/>
        </w:rPr>
        <w:t>Upon receiving a preventive service, the model than determines if the individual is eligible for treatment consistent with Adult Treatment Panel III and JNC-7 guidelines for dyslipidemia and hypertension, respectively.</w:t>
      </w:r>
      <w:r w:rsidR="00B7290A">
        <w:rPr>
          <w:rFonts w:ascii="Times New Roman" w:hAnsi="Times New Roman" w:cs="Times New Roman"/>
          <w:sz w:val="24"/>
          <w:szCs w:val="24"/>
        </w:rPr>
        <w:t xml:space="preserve">  </w:t>
      </w:r>
      <w:r w:rsidR="00593B4A">
        <w:rPr>
          <w:rFonts w:ascii="Times New Roman" w:hAnsi="Times New Roman" w:cs="Times New Roman"/>
          <w:sz w:val="24"/>
          <w:szCs w:val="24"/>
        </w:rPr>
        <w:t>If eligible, m</w:t>
      </w:r>
      <w:r w:rsidR="00DD285F">
        <w:rPr>
          <w:rFonts w:ascii="Times New Roman" w:hAnsi="Times New Roman" w:cs="Times New Roman"/>
          <w:sz w:val="24"/>
          <w:szCs w:val="24"/>
        </w:rPr>
        <w:t>ean and p</w:t>
      </w:r>
      <w:r w:rsidR="00B7290A">
        <w:rPr>
          <w:rFonts w:ascii="Times New Roman" w:hAnsi="Times New Roman" w:cs="Times New Roman"/>
          <w:sz w:val="24"/>
          <w:szCs w:val="24"/>
        </w:rPr>
        <w:t>erson-specific effects were modeled to estima</w:t>
      </w:r>
      <w:r w:rsidR="00593B4A">
        <w:rPr>
          <w:rFonts w:ascii="Times New Roman" w:hAnsi="Times New Roman" w:cs="Times New Roman"/>
          <w:sz w:val="24"/>
          <w:szCs w:val="24"/>
        </w:rPr>
        <w:t xml:space="preserve">te reduction in LDL-cholesterol for treatment with </w:t>
      </w:r>
      <w:r w:rsidR="00A74FF7" w:rsidRPr="00A74FF7">
        <w:rPr>
          <w:rFonts w:ascii="Times New Roman" w:hAnsi="Times New Roman" w:cs="Times New Roman"/>
          <w:sz w:val="24"/>
          <w:szCs w:val="24"/>
        </w:rPr>
        <w:t xml:space="preserve">HMG-CoA reductase inhibitors </w:t>
      </w:r>
      <w:r w:rsidR="00A74FF7">
        <w:rPr>
          <w:rFonts w:ascii="Times New Roman" w:hAnsi="Times New Roman" w:cs="Times New Roman"/>
          <w:sz w:val="24"/>
          <w:szCs w:val="24"/>
        </w:rPr>
        <w:t xml:space="preserve">(i.e., </w:t>
      </w:r>
      <w:r w:rsidR="00593B4A">
        <w:rPr>
          <w:rFonts w:ascii="Times New Roman" w:hAnsi="Times New Roman" w:cs="Times New Roman"/>
          <w:sz w:val="24"/>
          <w:szCs w:val="24"/>
        </w:rPr>
        <w:t>statins</w:t>
      </w:r>
      <w:r w:rsidR="00A74FF7">
        <w:rPr>
          <w:rFonts w:ascii="Times New Roman" w:hAnsi="Times New Roman" w:cs="Times New Roman"/>
          <w:sz w:val="24"/>
          <w:szCs w:val="24"/>
        </w:rPr>
        <w:t>)</w:t>
      </w:r>
      <w:r w:rsidR="00593B4A">
        <w:rPr>
          <w:rFonts w:ascii="Times New Roman" w:hAnsi="Times New Roman" w:cs="Times New Roman"/>
          <w:sz w:val="24"/>
          <w:szCs w:val="24"/>
        </w:rPr>
        <w:t xml:space="preserve">, reduction in </w:t>
      </w:r>
      <w:r w:rsidR="00B7290A">
        <w:rPr>
          <w:rFonts w:ascii="Times New Roman" w:hAnsi="Times New Roman" w:cs="Times New Roman"/>
          <w:sz w:val="24"/>
          <w:szCs w:val="24"/>
        </w:rPr>
        <w:t xml:space="preserve">SBP for treatment </w:t>
      </w:r>
      <w:r w:rsidR="00593B4A">
        <w:rPr>
          <w:rFonts w:ascii="Times New Roman" w:hAnsi="Times New Roman" w:cs="Times New Roman"/>
          <w:sz w:val="24"/>
          <w:szCs w:val="24"/>
        </w:rPr>
        <w:t xml:space="preserve">with </w:t>
      </w:r>
      <w:r w:rsidR="00B7290A">
        <w:rPr>
          <w:rFonts w:ascii="Times New Roman" w:hAnsi="Times New Roman" w:cs="Times New Roman"/>
          <w:sz w:val="24"/>
          <w:szCs w:val="24"/>
        </w:rPr>
        <w:t>anti-hypertensive</w:t>
      </w:r>
      <w:r w:rsidR="00AE1AE7">
        <w:rPr>
          <w:rFonts w:ascii="Times New Roman" w:hAnsi="Times New Roman" w:cs="Times New Roman"/>
          <w:sz w:val="24"/>
          <w:szCs w:val="24"/>
        </w:rPr>
        <w:t xml:space="preserve"> medication</w:t>
      </w:r>
      <w:r w:rsidR="00B7290A">
        <w:rPr>
          <w:rFonts w:ascii="Times New Roman" w:hAnsi="Times New Roman" w:cs="Times New Roman"/>
          <w:sz w:val="24"/>
          <w:szCs w:val="24"/>
        </w:rPr>
        <w:t>,</w:t>
      </w:r>
      <w:r w:rsidR="00593B4A">
        <w:rPr>
          <w:rFonts w:ascii="Times New Roman" w:hAnsi="Times New Roman" w:cs="Times New Roman"/>
          <w:sz w:val="24"/>
          <w:szCs w:val="24"/>
        </w:rPr>
        <w:t xml:space="preserve"> and reduced risk of MI and ischemic stroke and increased risk for </w:t>
      </w:r>
      <w:r w:rsidR="009A500F">
        <w:rPr>
          <w:rFonts w:ascii="Times New Roman" w:hAnsi="Times New Roman" w:cs="Times New Roman"/>
          <w:sz w:val="24"/>
          <w:szCs w:val="24"/>
        </w:rPr>
        <w:t>gastrointestinal (</w:t>
      </w:r>
      <w:r w:rsidR="00593B4A">
        <w:rPr>
          <w:rFonts w:ascii="Times New Roman" w:hAnsi="Times New Roman" w:cs="Times New Roman"/>
          <w:sz w:val="24"/>
          <w:szCs w:val="24"/>
        </w:rPr>
        <w:t>GI</w:t>
      </w:r>
      <w:r w:rsidR="009A500F">
        <w:rPr>
          <w:rFonts w:ascii="Times New Roman" w:hAnsi="Times New Roman" w:cs="Times New Roman"/>
          <w:sz w:val="24"/>
          <w:szCs w:val="24"/>
        </w:rPr>
        <w:t>)</w:t>
      </w:r>
      <w:r w:rsidR="00593B4A">
        <w:rPr>
          <w:rFonts w:ascii="Times New Roman" w:hAnsi="Times New Roman" w:cs="Times New Roman"/>
          <w:sz w:val="24"/>
          <w:szCs w:val="24"/>
        </w:rPr>
        <w:t xml:space="preserve"> bleeding and hemorrhagic stroke when using aspirin for primary </w:t>
      </w:r>
      <w:proofErr w:type="gramStart"/>
      <w:r w:rsidR="00593B4A">
        <w:rPr>
          <w:rFonts w:ascii="Times New Roman" w:hAnsi="Times New Roman" w:cs="Times New Roman"/>
          <w:sz w:val="24"/>
          <w:szCs w:val="24"/>
        </w:rPr>
        <w:t>prevention</w:t>
      </w:r>
      <w:proofErr w:type="gramEnd"/>
      <w:r w:rsidR="00593B4A">
        <w:rPr>
          <w:rFonts w:ascii="Times New Roman" w:hAnsi="Times New Roman" w:cs="Times New Roman"/>
          <w:sz w:val="24"/>
          <w:szCs w:val="24"/>
        </w:rPr>
        <w:t>.</w:t>
      </w:r>
    </w:p>
    <w:p w14:paraId="77CA7C72" w14:textId="2B36EB3E" w:rsidR="009A500F" w:rsidRDefault="009A500F" w:rsidP="004A2F57">
      <w:pPr>
        <w:pStyle w:val="NoSpacing"/>
        <w:ind w:firstLine="720"/>
        <w:rPr>
          <w:rFonts w:ascii="Times New Roman" w:hAnsi="Times New Roman" w:cs="Times New Roman"/>
          <w:sz w:val="24"/>
          <w:szCs w:val="24"/>
        </w:rPr>
      </w:pPr>
      <w:r>
        <w:rPr>
          <w:rFonts w:ascii="Times New Roman" w:hAnsi="Times New Roman" w:cs="Times New Roman"/>
          <w:sz w:val="24"/>
          <w:szCs w:val="24"/>
        </w:rPr>
        <w:t>The next step in the annual cycle</w:t>
      </w:r>
      <w:r w:rsidR="00AA184D">
        <w:rPr>
          <w:rFonts w:ascii="Times New Roman" w:hAnsi="Times New Roman" w:cs="Times New Roman"/>
          <w:sz w:val="24"/>
          <w:szCs w:val="24"/>
        </w:rPr>
        <w:t xml:space="preserve"> is to</w:t>
      </w:r>
      <w:r>
        <w:rPr>
          <w:rFonts w:ascii="Times New Roman" w:hAnsi="Times New Roman" w:cs="Times New Roman"/>
          <w:sz w:val="24"/>
          <w:szCs w:val="24"/>
        </w:rPr>
        <w:t xml:space="preserve"> model</w:t>
      </w:r>
      <w:r w:rsidR="00AA184D">
        <w:rPr>
          <w:rFonts w:ascii="Times New Roman" w:hAnsi="Times New Roman" w:cs="Times New Roman"/>
          <w:sz w:val="24"/>
          <w:szCs w:val="24"/>
        </w:rPr>
        <w:t xml:space="preserve"> an individual’s</w:t>
      </w:r>
      <w:r>
        <w:rPr>
          <w:rFonts w:ascii="Times New Roman" w:hAnsi="Times New Roman" w:cs="Times New Roman"/>
          <w:sz w:val="24"/>
          <w:szCs w:val="24"/>
        </w:rPr>
        <w:t xml:space="preserve"> potential </w:t>
      </w:r>
      <w:r w:rsidR="00AA184D">
        <w:rPr>
          <w:rFonts w:ascii="Times New Roman" w:hAnsi="Times New Roman" w:cs="Times New Roman"/>
          <w:sz w:val="24"/>
          <w:szCs w:val="24"/>
        </w:rPr>
        <w:t>for a</w:t>
      </w:r>
      <w:r>
        <w:rPr>
          <w:rFonts w:ascii="Times New Roman" w:hAnsi="Times New Roman" w:cs="Times New Roman"/>
          <w:sz w:val="24"/>
          <w:szCs w:val="24"/>
        </w:rPr>
        <w:t xml:space="preserve"> CVD event</w:t>
      </w:r>
      <w:r w:rsidR="00AA184D">
        <w:rPr>
          <w:rFonts w:ascii="Times New Roman" w:hAnsi="Times New Roman" w:cs="Times New Roman"/>
          <w:sz w:val="24"/>
          <w:szCs w:val="24"/>
        </w:rPr>
        <w:t>(</w:t>
      </w:r>
      <w:r>
        <w:rPr>
          <w:rFonts w:ascii="Times New Roman" w:hAnsi="Times New Roman" w:cs="Times New Roman"/>
          <w:sz w:val="24"/>
          <w:szCs w:val="24"/>
        </w:rPr>
        <w:t>s</w:t>
      </w:r>
      <w:r w:rsidR="00AA184D">
        <w:rPr>
          <w:rFonts w:ascii="Times New Roman" w:hAnsi="Times New Roman" w:cs="Times New Roman"/>
          <w:sz w:val="24"/>
          <w:szCs w:val="24"/>
        </w:rPr>
        <w:t>)</w:t>
      </w:r>
      <w:r>
        <w:rPr>
          <w:rFonts w:ascii="Times New Roman" w:hAnsi="Times New Roman" w:cs="Times New Roman"/>
          <w:sz w:val="24"/>
          <w:szCs w:val="24"/>
        </w:rPr>
        <w:t xml:space="preserve"> using data fro</w:t>
      </w:r>
      <w:r w:rsidR="005E6DA3">
        <w:rPr>
          <w:rFonts w:ascii="Times New Roman" w:hAnsi="Times New Roman" w:cs="Times New Roman"/>
          <w:sz w:val="24"/>
          <w:szCs w:val="24"/>
        </w:rPr>
        <w:t>m the Framingham Heart Study.  Each simulated</w:t>
      </w:r>
      <w:r>
        <w:rPr>
          <w:rFonts w:ascii="Times New Roman" w:hAnsi="Times New Roman" w:cs="Times New Roman"/>
          <w:sz w:val="24"/>
          <w:szCs w:val="24"/>
        </w:rPr>
        <w:t xml:space="preserve"> person has the potential to have a myocardial infarction, have an ischemic stroke, have a hemorrhagic stroke, experience angina pectoris, develop congestive heart failure, develop intermittent claudication, develop diabetes, and/or experience a GI bleed.</w:t>
      </w:r>
      <w:r w:rsidR="00AA184D">
        <w:rPr>
          <w:rFonts w:ascii="Times New Roman" w:hAnsi="Times New Roman" w:cs="Times New Roman"/>
          <w:sz w:val="24"/>
          <w:szCs w:val="24"/>
        </w:rPr>
        <w:t xml:space="preserve">  If a person survives a cardiovascular event, then that person is eligible for secondary prevention services including: treatment with statins and </w:t>
      </w:r>
      <w:proofErr w:type="spellStart"/>
      <w:r w:rsidR="00AA184D">
        <w:rPr>
          <w:rFonts w:ascii="Times New Roman" w:hAnsi="Times New Roman" w:cs="Times New Roman"/>
          <w:sz w:val="24"/>
          <w:szCs w:val="24"/>
        </w:rPr>
        <w:t>antihypertensives</w:t>
      </w:r>
      <w:proofErr w:type="spellEnd"/>
      <w:r w:rsidR="00AA184D">
        <w:rPr>
          <w:rFonts w:ascii="Times New Roman" w:hAnsi="Times New Roman" w:cs="Times New Roman"/>
          <w:sz w:val="24"/>
          <w:szCs w:val="24"/>
        </w:rPr>
        <w:t xml:space="preserve"> for dyslipidemia and hypertension, respectively, and treatment with aspirin for non-myocardial infarction or ischemic stroke events. However, an individual may also experience a fatal cardiovascular event (risk derived from Framingham Heart Study data) or a non-CVD related cause (derived from US life tables) in an annual cycle.  A person who dies of any cause or reaches the age of 100 exits the model.</w:t>
      </w:r>
    </w:p>
    <w:p w14:paraId="2E151781" w14:textId="1CB6B535" w:rsidR="009B3EB1" w:rsidRDefault="00AA184D" w:rsidP="004A2F5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If a person survives a cycle, the individual’s health parameters are transitioned to the next cycle.  As each cycle is an annual step, age increments by one year; whereas, </w:t>
      </w:r>
      <w:r w:rsidR="009B3EB1">
        <w:rPr>
          <w:rFonts w:ascii="Times New Roman" w:hAnsi="Times New Roman" w:cs="Times New Roman"/>
          <w:sz w:val="24"/>
          <w:szCs w:val="24"/>
        </w:rPr>
        <w:t xml:space="preserve">biological characteristics (i.e., BMI, SBP, BMI, LDL, and HDL) increment in a two-step process.  First, a person faces a probability of increasing, staying the same, or decreasing in a particular risk factor (based on Framingham Heart </w:t>
      </w:r>
      <w:r w:rsidR="00A74FF7">
        <w:rPr>
          <w:rFonts w:ascii="Times New Roman" w:hAnsi="Times New Roman" w:cs="Times New Roman"/>
          <w:sz w:val="24"/>
          <w:szCs w:val="24"/>
        </w:rPr>
        <w:t>St</w:t>
      </w:r>
      <w:r w:rsidR="00527BE6">
        <w:rPr>
          <w:rFonts w:ascii="Times New Roman" w:hAnsi="Times New Roman" w:cs="Times New Roman"/>
          <w:sz w:val="24"/>
          <w:szCs w:val="24"/>
        </w:rPr>
        <w:t xml:space="preserve">udy </w:t>
      </w:r>
      <w:r w:rsidR="00A74FF7">
        <w:rPr>
          <w:rFonts w:ascii="Times New Roman" w:hAnsi="Times New Roman" w:cs="Times New Roman"/>
          <w:sz w:val="24"/>
          <w:szCs w:val="24"/>
        </w:rPr>
        <w:t>d</w:t>
      </w:r>
      <w:r w:rsidR="009B3EB1">
        <w:rPr>
          <w:rFonts w:ascii="Times New Roman" w:hAnsi="Times New Roman" w:cs="Times New Roman"/>
          <w:sz w:val="24"/>
          <w:szCs w:val="24"/>
        </w:rPr>
        <w:t>ata and Behavioral Risk Factor Surveillance System data)</w:t>
      </w:r>
      <w:r>
        <w:rPr>
          <w:rFonts w:ascii="Times New Roman" w:hAnsi="Times New Roman" w:cs="Times New Roman"/>
          <w:sz w:val="24"/>
          <w:szCs w:val="24"/>
        </w:rPr>
        <w:t>.  Once this transition modality is chosen</w:t>
      </w:r>
      <w:r w:rsidR="005E6DA3">
        <w:rPr>
          <w:rFonts w:ascii="Times New Roman" w:hAnsi="Times New Roman" w:cs="Times New Roman"/>
          <w:sz w:val="24"/>
          <w:szCs w:val="24"/>
        </w:rPr>
        <w:t xml:space="preserve"> by </w:t>
      </w:r>
      <w:r w:rsidR="005E6DA3">
        <w:rPr>
          <w:rFonts w:ascii="Times New Roman" w:hAnsi="Times New Roman" w:cs="Times New Roman"/>
          <w:sz w:val="24"/>
          <w:szCs w:val="24"/>
        </w:rPr>
        <w:lastRenderedPageBreak/>
        <w:t>the model</w:t>
      </w:r>
      <w:r>
        <w:rPr>
          <w:rFonts w:ascii="Times New Roman" w:hAnsi="Times New Roman" w:cs="Times New Roman"/>
          <w:sz w:val="24"/>
          <w:szCs w:val="24"/>
        </w:rPr>
        <w:t>,</w:t>
      </w:r>
      <w:r w:rsidR="009B3EB1">
        <w:rPr>
          <w:rFonts w:ascii="Times New Roman" w:hAnsi="Times New Roman" w:cs="Times New Roman"/>
          <w:sz w:val="24"/>
          <w:szCs w:val="24"/>
        </w:rPr>
        <w:t xml:space="preserve"> a percentage change is applied to the direction of the transition (specific to the risk factor)</w:t>
      </w:r>
      <w:r w:rsidR="00935473">
        <w:rPr>
          <w:rFonts w:ascii="Times New Roman" w:hAnsi="Times New Roman" w:cs="Times New Roman"/>
          <w:sz w:val="24"/>
          <w:szCs w:val="24"/>
        </w:rPr>
        <w:t xml:space="preserve">.  Transitions in smoking status </w:t>
      </w:r>
      <w:r w:rsidR="00931C8D">
        <w:rPr>
          <w:rFonts w:ascii="Times New Roman" w:hAnsi="Times New Roman" w:cs="Times New Roman"/>
          <w:sz w:val="24"/>
          <w:szCs w:val="24"/>
        </w:rPr>
        <w:t>involve initiation, cessation, and relapse, derived from National Health Interview Survey and published data</w:t>
      </w:r>
      <w:r w:rsidR="00935473">
        <w:rPr>
          <w:rFonts w:ascii="Times New Roman" w:hAnsi="Times New Roman" w:cs="Times New Roman"/>
          <w:sz w:val="24"/>
          <w:szCs w:val="24"/>
        </w:rPr>
        <w:t xml:space="preserve">.  </w:t>
      </w:r>
      <w:r w:rsidR="005E4108">
        <w:rPr>
          <w:rFonts w:ascii="Times New Roman" w:hAnsi="Times New Roman" w:cs="Times New Roman"/>
          <w:sz w:val="24"/>
          <w:szCs w:val="24"/>
        </w:rPr>
        <w:t>Individuals may also transition to a new payer each year based on</w:t>
      </w:r>
      <w:r w:rsidR="00931C8D">
        <w:rPr>
          <w:rFonts w:ascii="Times New Roman" w:hAnsi="Times New Roman" w:cs="Times New Roman"/>
          <w:sz w:val="24"/>
          <w:szCs w:val="24"/>
        </w:rPr>
        <w:t xml:space="preserve"> their current payer and their</w:t>
      </w:r>
      <w:r w:rsidR="005E4108">
        <w:rPr>
          <w:rFonts w:ascii="Times New Roman" w:hAnsi="Times New Roman" w:cs="Times New Roman"/>
          <w:sz w:val="24"/>
          <w:szCs w:val="24"/>
        </w:rPr>
        <w:t xml:space="preserve"> age, sex, race/ethnicity, and transitions into and out of disability and the labor force.</w:t>
      </w:r>
    </w:p>
    <w:p w14:paraId="7A336D87" w14:textId="28526881" w:rsidR="00795D55" w:rsidRDefault="00795D55" w:rsidP="00795D55">
      <w:pPr>
        <w:pStyle w:val="Default"/>
        <w:ind w:firstLine="720"/>
      </w:pPr>
      <w:r>
        <w:t>T</w:t>
      </w:r>
      <w:r w:rsidRPr="00314769">
        <w:t>he model generated outcomes for the same population</w:t>
      </w:r>
      <w:r>
        <w:t xml:space="preserve"> in 2 otherwise parallel simulation arms over 5 years and, for the supplemental analysis, over 20 years—one with the intervention strategy implemented and one without (reflecting contemporary hypertension management patterns).  Costs of cardiovascular disease and diabetes were derived using data from the Medical Expenditures </w:t>
      </w:r>
      <w:r w:rsidR="00A74FF7">
        <w:t xml:space="preserve">Panel </w:t>
      </w:r>
      <w:r>
        <w:t xml:space="preserve">Survey data.  Costs associated with incident </w:t>
      </w:r>
      <w:r w:rsidR="00A74FF7">
        <w:t xml:space="preserve">CVD </w:t>
      </w:r>
      <w:r>
        <w:t>events (identified through an inpatient hospital stay) were derived from i</w:t>
      </w:r>
      <w:r w:rsidRPr="00795D55">
        <w:t>npatient hospital stays, outpatient visits, office-based medical provider visits, emergency room visits, prescribed medicines, home health expenses, and other medical expenses</w:t>
      </w:r>
      <w:r>
        <w:t xml:space="preserve">.  ICD-9 codes were used to identify an incident event of: myocardial infarction, ischemic or hemorrhagic stroke, angina pectoris, congestive heart failure, and intermittent claudication.  </w:t>
      </w:r>
      <w:r w:rsidR="00DF18B6">
        <w:t xml:space="preserve">Ongoing costs were calculated by combining total expenditures for incident events with costs estimated from ICD-9 codes associated with ongoing-care.  Costs attributed to diabetes did not distinguish between incident costs or ongoing costs.  Total expenditures were estimated using a generalized linear models adjusted for age, sex, and event costs.  Marginal disease expenditures were </w:t>
      </w:r>
      <w:r w:rsidR="005E6DA3">
        <w:t>calculated</w:t>
      </w:r>
      <w:r w:rsidR="00DF18B6">
        <w:t xml:space="preserve"> by estimating the difference in population average costs with and without that disease.</w:t>
      </w:r>
      <w:r w:rsidR="00D61EC5">
        <w:t xml:space="preserve">  </w:t>
      </w:r>
      <w:r w:rsidR="009A13FF" w:rsidRPr="009A13FF">
        <w:t>Costs were apportioned</w:t>
      </w:r>
      <w:r w:rsidR="00D61EC5" w:rsidRPr="009A13FF">
        <w:t xml:space="preserve"> by payer using an insurance sub-model that assigns each simulated individual to a primary payer: private insurance, Medicaid, Medicare (including Medicare/Medicaid dual-</w:t>
      </w:r>
      <w:proofErr w:type="spellStart"/>
      <w:r w:rsidR="00D61EC5" w:rsidRPr="009A13FF">
        <w:t>eligibles</w:t>
      </w:r>
      <w:proofErr w:type="spellEnd"/>
      <w:r w:rsidR="00D61EC5" w:rsidRPr="009A13FF">
        <w:t>), uninsured, or other/multiple insurance</w:t>
      </w:r>
      <w:r w:rsidR="009A13FF">
        <w:t>.</w:t>
      </w:r>
      <w:r w:rsidR="00D61EC5" w:rsidRPr="009A13FF">
        <w:t xml:space="preserve"> </w:t>
      </w:r>
      <w:r w:rsidR="00DF18B6">
        <w:t xml:space="preserve">  </w:t>
      </w:r>
    </w:p>
    <w:p w14:paraId="21FDC0B1" w14:textId="77777777" w:rsidR="007F591C" w:rsidRDefault="007F591C" w:rsidP="00795D55">
      <w:pPr>
        <w:pStyle w:val="Default"/>
        <w:ind w:firstLine="720"/>
      </w:pPr>
    </w:p>
    <w:p w14:paraId="1ED60877" w14:textId="1B560443" w:rsidR="00931C8D" w:rsidRDefault="00DC2EF0" w:rsidP="00931C8D">
      <w:pPr>
        <w:pStyle w:val="CM28"/>
        <w:jc w:val="both"/>
        <w:outlineLvl w:val="0"/>
        <w:rPr>
          <w:rFonts w:ascii="Times New Roman" w:hAnsi="Times New Roman"/>
          <w:b/>
        </w:rPr>
      </w:pPr>
      <w:r>
        <w:rPr>
          <w:rFonts w:ascii="Times New Roman" w:hAnsi="Times New Roman"/>
          <w:b/>
        </w:rPr>
        <w:t xml:space="preserve">Supplemental Methods Table 1. </w:t>
      </w:r>
      <w:r w:rsidR="00931C8D" w:rsidRPr="00DC2EF0">
        <w:rPr>
          <w:rFonts w:ascii="Times New Roman" w:hAnsi="Times New Roman"/>
        </w:rPr>
        <w:t xml:space="preserve">Summary of Disease Costs in </w:t>
      </w:r>
      <w:proofErr w:type="spellStart"/>
      <w:r w:rsidR="00931C8D" w:rsidRPr="00DC2EF0">
        <w:rPr>
          <w:rFonts w:ascii="Times New Roman" w:hAnsi="Times New Roman"/>
        </w:rPr>
        <w:t>ModelHealth</w:t>
      </w:r>
      <w:proofErr w:type="spellEnd"/>
      <w:r w:rsidR="00931C8D" w:rsidRPr="00DC2EF0">
        <w:rPr>
          <w:rFonts w:ascii="Times New Roman" w:hAnsi="Times New Roman"/>
        </w:rPr>
        <w:t>: CVD</w:t>
      </w:r>
      <w:r w:rsidR="00931C8D" w:rsidRPr="007F591C">
        <w:rPr>
          <w:rFonts w:ascii="Times New Roman" w:hAnsi="Times New Roman"/>
          <w:b/>
        </w:rPr>
        <w:t xml:space="preserve"> </w:t>
      </w:r>
    </w:p>
    <w:p w14:paraId="4DEE4752" w14:textId="77777777" w:rsidR="00DC2EF0" w:rsidRPr="00DC2EF0" w:rsidRDefault="00DC2EF0" w:rsidP="00DC2EF0">
      <w:pPr>
        <w:pStyle w:val="Default"/>
        <w:rPr>
          <w:highlight w:val="yellow"/>
        </w:rPr>
      </w:pPr>
    </w:p>
    <w:tbl>
      <w:tblPr>
        <w:tblW w:w="5000" w:type="pct"/>
        <w:tblLook w:val="04A0" w:firstRow="1" w:lastRow="0" w:firstColumn="1" w:lastColumn="0" w:noHBand="0" w:noVBand="1"/>
      </w:tblPr>
      <w:tblGrid>
        <w:gridCol w:w="1385"/>
        <w:gridCol w:w="1262"/>
        <w:gridCol w:w="1464"/>
        <w:gridCol w:w="1431"/>
        <w:gridCol w:w="383"/>
        <w:gridCol w:w="1262"/>
        <w:gridCol w:w="1464"/>
        <w:gridCol w:w="1429"/>
      </w:tblGrid>
      <w:tr w:rsidR="007F591C" w:rsidRPr="007F591C" w14:paraId="476F8FE6" w14:textId="77777777" w:rsidTr="007F591C">
        <w:trPr>
          <w:trHeight w:val="300"/>
        </w:trPr>
        <w:tc>
          <w:tcPr>
            <w:tcW w:w="687" w:type="pct"/>
            <w:tcBorders>
              <w:top w:val="single" w:sz="8" w:space="0" w:color="auto"/>
              <w:left w:val="nil"/>
              <w:bottom w:val="single" w:sz="4" w:space="0" w:color="auto"/>
              <w:right w:val="nil"/>
            </w:tcBorders>
            <w:shd w:val="clear" w:color="auto" w:fill="auto"/>
            <w:noWrap/>
            <w:vAlign w:val="center"/>
            <w:hideMark/>
          </w:tcPr>
          <w:p w14:paraId="140F7F9F"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 </w:t>
            </w:r>
          </w:p>
        </w:tc>
        <w:tc>
          <w:tcPr>
            <w:tcW w:w="2062" w:type="pct"/>
            <w:gridSpan w:val="3"/>
            <w:tcBorders>
              <w:top w:val="single" w:sz="8" w:space="0" w:color="auto"/>
              <w:left w:val="nil"/>
              <w:bottom w:val="single" w:sz="4" w:space="0" w:color="auto"/>
              <w:right w:val="nil"/>
            </w:tcBorders>
            <w:shd w:val="clear" w:color="auto" w:fill="auto"/>
            <w:noWrap/>
            <w:vAlign w:val="center"/>
            <w:hideMark/>
          </w:tcPr>
          <w:p w14:paraId="319FA7B1" w14:textId="77777777" w:rsidR="007F591C" w:rsidRPr="007F591C" w:rsidRDefault="007F591C" w:rsidP="007F591C">
            <w:pPr>
              <w:spacing w:after="0" w:line="240" w:lineRule="auto"/>
              <w:jc w:val="center"/>
              <w:rPr>
                <w:rFonts w:ascii="Times New Roman" w:eastAsia="Times New Roman" w:hAnsi="Times New Roman" w:cs="Times New Roman"/>
                <w:b/>
                <w:bCs/>
                <w:color w:val="000000"/>
                <w:sz w:val="24"/>
                <w:szCs w:val="24"/>
              </w:rPr>
            </w:pPr>
            <w:r w:rsidRPr="007F591C">
              <w:rPr>
                <w:rFonts w:ascii="Times New Roman" w:eastAsia="Times New Roman" w:hAnsi="Times New Roman" w:cs="Times New Roman"/>
                <w:b/>
                <w:bCs/>
                <w:color w:val="000000"/>
                <w:sz w:val="24"/>
                <w:szCs w:val="24"/>
              </w:rPr>
              <w:t>Incident Costs</w:t>
            </w:r>
          </w:p>
        </w:tc>
        <w:tc>
          <w:tcPr>
            <w:tcW w:w="190" w:type="pct"/>
            <w:tcBorders>
              <w:top w:val="single" w:sz="8" w:space="0" w:color="auto"/>
              <w:left w:val="nil"/>
              <w:bottom w:val="single" w:sz="4" w:space="0" w:color="auto"/>
              <w:right w:val="nil"/>
            </w:tcBorders>
            <w:shd w:val="clear" w:color="auto" w:fill="auto"/>
            <w:noWrap/>
            <w:vAlign w:val="center"/>
            <w:hideMark/>
          </w:tcPr>
          <w:p w14:paraId="54F0FC3A"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 </w:t>
            </w:r>
          </w:p>
        </w:tc>
        <w:tc>
          <w:tcPr>
            <w:tcW w:w="2061" w:type="pct"/>
            <w:gridSpan w:val="3"/>
            <w:tcBorders>
              <w:top w:val="single" w:sz="8" w:space="0" w:color="auto"/>
              <w:left w:val="nil"/>
              <w:bottom w:val="single" w:sz="4" w:space="0" w:color="auto"/>
              <w:right w:val="nil"/>
            </w:tcBorders>
            <w:shd w:val="clear" w:color="auto" w:fill="auto"/>
            <w:noWrap/>
            <w:vAlign w:val="center"/>
            <w:hideMark/>
          </w:tcPr>
          <w:p w14:paraId="3C092F7D" w14:textId="77777777" w:rsidR="007F591C" w:rsidRPr="007F591C" w:rsidRDefault="007F591C" w:rsidP="007F591C">
            <w:pPr>
              <w:spacing w:after="0" w:line="240" w:lineRule="auto"/>
              <w:jc w:val="center"/>
              <w:rPr>
                <w:rFonts w:ascii="Times New Roman" w:eastAsia="Times New Roman" w:hAnsi="Times New Roman" w:cs="Times New Roman"/>
                <w:b/>
                <w:bCs/>
                <w:color w:val="000000"/>
                <w:sz w:val="24"/>
                <w:szCs w:val="24"/>
              </w:rPr>
            </w:pPr>
            <w:r w:rsidRPr="007F591C">
              <w:rPr>
                <w:rFonts w:ascii="Times New Roman" w:eastAsia="Times New Roman" w:hAnsi="Times New Roman" w:cs="Times New Roman"/>
                <w:b/>
                <w:bCs/>
                <w:color w:val="000000"/>
                <w:sz w:val="24"/>
                <w:szCs w:val="24"/>
              </w:rPr>
              <w:t>Ongoing Costs</w:t>
            </w:r>
          </w:p>
        </w:tc>
      </w:tr>
      <w:tr w:rsidR="007F591C" w:rsidRPr="007F591C" w14:paraId="0D809429" w14:textId="77777777" w:rsidTr="007F591C">
        <w:trPr>
          <w:trHeight w:val="300"/>
        </w:trPr>
        <w:tc>
          <w:tcPr>
            <w:tcW w:w="687" w:type="pct"/>
            <w:tcBorders>
              <w:top w:val="nil"/>
              <w:left w:val="nil"/>
              <w:bottom w:val="nil"/>
              <w:right w:val="nil"/>
            </w:tcBorders>
            <w:shd w:val="clear" w:color="auto" w:fill="auto"/>
            <w:noWrap/>
            <w:vAlign w:val="bottom"/>
            <w:hideMark/>
          </w:tcPr>
          <w:p w14:paraId="1DF03AF5"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p>
        </w:tc>
        <w:tc>
          <w:tcPr>
            <w:tcW w:w="626" w:type="pct"/>
            <w:tcBorders>
              <w:top w:val="nil"/>
              <w:left w:val="nil"/>
              <w:bottom w:val="nil"/>
              <w:right w:val="nil"/>
            </w:tcBorders>
            <w:shd w:val="clear" w:color="auto" w:fill="auto"/>
            <w:noWrap/>
            <w:vAlign w:val="center"/>
            <w:hideMark/>
          </w:tcPr>
          <w:p w14:paraId="241278A9"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Private</w:t>
            </w:r>
          </w:p>
        </w:tc>
        <w:tc>
          <w:tcPr>
            <w:tcW w:w="726" w:type="pct"/>
            <w:tcBorders>
              <w:top w:val="nil"/>
              <w:left w:val="nil"/>
              <w:bottom w:val="nil"/>
              <w:right w:val="nil"/>
            </w:tcBorders>
            <w:shd w:val="clear" w:color="auto" w:fill="auto"/>
            <w:noWrap/>
            <w:vAlign w:val="center"/>
            <w:hideMark/>
          </w:tcPr>
          <w:p w14:paraId="73ABB2F3"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Medicare</w:t>
            </w:r>
          </w:p>
        </w:tc>
        <w:tc>
          <w:tcPr>
            <w:tcW w:w="710" w:type="pct"/>
            <w:tcBorders>
              <w:top w:val="nil"/>
              <w:left w:val="nil"/>
              <w:bottom w:val="nil"/>
              <w:right w:val="nil"/>
            </w:tcBorders>
            <w:shd w:val="clear" w:color="auto" w:fill="auto"/>
            <w:noWrap/>
            <w:vAlign w:val="center"/>
            <w:hideMark/>
          </w:tcPr>
          <w:p w14:paraId="1CFD0007"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Medicaid</w:t>
            </w:r>
          </w:p>
        </w:tc>
        <w:tc>
          <w:tcPr>
            <w:tcW w:w="190" w:type="pct"/>
            <w:tcBorders>
              <w:top w:val="nil"/>
              <w:left w:val="nil"/>
              <w:bottom w:val="nil"/>
              <w:right w:val="nil"/>
            </w:tcBorders>
            <w:shd w:val="clear" w:color="auto" w:fill="auto"/>
            <w:noWrap/>
            <w:vAlign w:val="bottom"/>
            <w:hideMark/>
          </w:tcPr>
          <w:p w14:paraId="30F6C7D0"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p>
        </w:tc>
        <w:tc>
          <w:tcPr>
            <w:tcW w:w="626" w:type="pct"/>
            <w:tcBorders>
              <w:top w:val="nil"/>
              <w:left w:val="nil"/>
              <w:bottom w:val="nil"/>
              <w:right w:val="nil"/>
            </w:tcBorders>
            <w:shd w:val="clear" w:color="auto" w:fill="auto"/>
            <w:noWrap/>
            <w:vAlign w:val="center"/>
            <w:hideMark/>
          </w:tcPr>
          <w:p w14:paraId="065C440B"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Private</w:t>
            </w:r>
          </w:p>
        </w:tc>
        <w:tc>
          <w:tcPr>
            <w:tcW w:w="726" w:type="pct"/>
            <w:tcBorders>
              <w:top w:val="nil"/>
              <w:left w:val="nil"/>
              <w:bottom w:val="nil"/>
              <w:right w:val="nil"/>
            </w:tcBorders>
            <w:shd w:val="clear" w:color="auto" w:fill="auto"/>
            <w:noWrap/>
            <w:vAlign w:val="center"/>
            <w:hideMark/>
          </w:tcPr>
          <w:p w14:paraId="1CAB066E"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Medicare</w:t>
            </w:r>
          </w:p>
        </w:tc>
        <w:tc>
          <w:tcPr>
            <w:tcW w:w="709" w:type="pct"/>
            <w:tcBorders>
              <w:top w:val="nil"/>
              <w:left w:val="nil"/>
              <w:bottom w:val="nil"/>
              <w:right w:val="nil"/>
            </w:tcBorders>
            <w:shd w:val="clear" w:color="auto" w:fill="auto"/>
            <w:noWrap/>
            <w:vAlign w:val="center"/>
            <w:hideMark/>
          </w:tcPr>
          <w:p w14:paraId="682278C9"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Medicaid</w:t>
            </w:r>
          </w:p>
        </w:tc>
      </w:tr>
      <w:tr w:rsidR="007F591C" w:rsidRPr="007F591C" w14:paraId="2022D505" w14:textId="77777777" w:rsidTr="007F591C">
        <w:trPr>
          <w:trHeight w:val="300"/>
        </w:trPr>
        <w:tc>
          <w:tcPr>
            <w:tcW w:w="687" w:type="pct"/>
            <w:tcBorders>
              <w:top w:val="nil"/>
              <w:left w:val="nil"/>
              <w:bottom w:val="nil"/>
              <w:right w:val="nil"/>
            </w:tcBorders>
            <w:shd w:val="clear" w:color="auto" w:fill="auto"/>
            <w:noWrap/>
            <w:vAlign w:val="center"/>
            <w:hideMark/>
          </w:tcPr>
          <w:p w14:paraId="18C093E8"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MI</w:t>
            </w:r>
          </w:p>
        </w:tc>
        <w:tc>
          <w:tcPr>
            <w:tcW w:w="626" w:type="pct"/>
            <w:tcBorders>
              <w:top w:val="nil"/>
              <w:left w:val="nil"/>
              <w:bottom w:val="nil"/>
              <w:right w:val="nil"/>
            </w:tcBorders>
            <w:shd w:val="clear" w:color="auto" w:fill="auto"/>
            <w:noWrap/>
            <w:hideMark/>
          </w:tcPr>
          <w:p w14:paraId="2EF6E8CC"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$46,700 </w:t>
            </w:r>
          </w:p>
        </w:tc>
        <w:tc>
          <w:tcPr>
            <w:tcW w:w="726" w:type="pct"/>
            <w:tcBorders>
              <w:top w:val="nil"/>
              <w:left w:val="nil"/>
              <w:bottom w:val="nil"/>
              <w:right w:val="nil"/>
            </w:tcBorders>
            <w:shd w:val="clear" w:color="auto" w:fill="auto"/>
            <w:noWrap/>
            <w:hideMark/>
          </w:tcPr>
          <w:p w14:paraId="514DB8D1"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$32,600 </w:t>
            </w:r>
          </w:p>
        </w:tc>
        <w:tc>
          <w:tcPr>
            <w:tcW w:w="710" w:type="pct"/>
            <w:tcBorders>
              <w:top w:val="nil"/>
              <w:left w:val="nil"/>
              <w:bottom w:val="nil"/>
              <w:right w:val="nil"/>
            </w:tcBorders>
            <w:shd w:val="clear" w:color="auto" w:fill="auto"/>
            <w:noWrap/>
            <w:hideMark/>
          </w:tcPr>
          <w:p w14:paraId="2DB81A8B"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$24,600 </w:t>
            </w:r>
          </w:p>
        </w:tc>
        <w:tc>
          <w:tcPr>
            <w:tcW w:w="190" w:type="pct"/>
            <w:tcBorders>
              <w:top w:val="nil"/>
              <w:left w:val="nil"/>
              <w:bottom w:val="nil"/>
              <w:right w:val="nil"/>
            </w:tcBorders>
            <w:shd w:val="clear" w:color="auto" w:fill="auto"/>
            <w:noWrap/>
            <w:hideMark/>
          </w:tcPr>
          <w:p w14:paraId="0ADF2090"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p>
        </w:tc>
        <w:tc>
          <w:tcPr>
            <w:tcW w:w="626" w:type="pct"/>
            <w:tcBorders>
              <w:top w:val="nil"/>
              <w:left w:val="nil"/>
              <w:bottom w:val="nil"/>
              <w:right w:val="nil"/>
            </w:tcBorders>
            <w:shd w:val="clear" w:color="auto" w:fill="auto"/>
            <w:noWrap/>
            <w:hideMark/>
          </w:tcPr>
          <w:p w14:paraId="2CF0F487"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$3,000 </w:t>
            </w:r>
          </w:p>
        </w:tc>
        <w:tc>
          <w:tcPr>
            <w:tcW w:w="726" w:type="pct"/>
            <w:tcBorders>
              <w:top w:val="nil"/>
              <w:left w:val="nil"/>
              <w:bottom w:val="nil"/>
              <w:right w:val="nil"/>
            </w:tcBorders>
            <w:shd w:val="clear" w:color="auto" w:fill="auto"/>
            <w:noWrap/>
            <w:hideMark/>
          </w:tcPr>
          <w:p w14:paraId="32E1AC12"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$2,000 </w:t>
            </w:r>
          </w:p>
        </w:tc>
        <w:tc>
          <w:tcPr>
            <w:tcW w:w="709" w:type="pct"/>
            <w:tcBorders>
              <w:top w:val="nil"/>
              <w:left w:val="nil"/>
              <w:bottom w:val="nil"/>
              <w:right w:val="nil"/>
            </w:tcBorders>
            <w:shd w:val="clear" w:color="auto" w:fill="auto"/>
            <w:noWrap/>
            <w:hideMark/>
          </w:tcPr>
          <w:p w14:paraId="1692FDE4"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$2,200 </w:t>
            </w:r>
          </w:p>
        </w:tc>
      </w:tr>
      <w:tr w:rsidR="007F591C" w:rsidRPr="007F591C" w14:paraId="20F71FB4" w14:textId="77777777" w:rsidTr="007F591C">
        <w:trPr>
          <w:trHeight w:val="300"/>
        </w:trPr>
        <w:tc>
          <w:tcPr>
            <w:tcW w:w="687" w:type="pct"/>
            <w:tcBorders>
              <w:top w:val="nil"/>
              <w:left w:val="nil"/>
              <w:bottom w:val="nil"/>
              <w:right w:val="nil"/>
            </w:tcBorders>
            <w:shd w:val="clear" w:color="auto" w:fill="auto"/>
            <w:noWrap/>
            <w:vAlign w:val="center"/>
            <w:hideMark/>
          </w:tcPr>
          <w:p w14:paraId="7352D557"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Stroke</w:t>
            </w:r>
          </w:p>
        </w:tc>
        <w:tc>
          <w:tcPr>
            <w:tcW w:w="626" w:type="pct"/>
            <w:tcBorders>
              <w:top w:val="nil"/>
              <w:left w:val="nil"/>
              <w:bottom w:val="nil"/>
              <w:right w:val="nil"/>
            </w:tcBorders>
            <w:shd w:val="clear" w:color="auto" w:fill="auto"/>
            <w:noWrap/>
            <w:hideMark/>
          </w:tcPr>
          <w:p w14:paraId="4BCF511B"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$22,900 </w:t>
            </w:r>
          </w:p>
        </w:tc>
        <w:tc>
          <w:tcPr>
            <w:tcW w:w="726" w:type="pct"/>
            <w:tcBorders>
              <w:top w:val="nil"/>
              <w:left w:val="nil"/>
              <w:bottom w:val="nil"/>
              <w:right w:val="nil"/>
            </w:tcBorders>
            <w:shd w:val="clear" w:color="auto" w:fill="auto"/>
            <w:noWrap/>
            <w:hideMark/>
          </w:tcPr>
          <w:p w14:paraId="6B67653A"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$16,000 </w:t>
            </w:r>
          </w:p>
        </w:tc>
        <w:tc>
          <w:tcPr>
            <w:tcW w:w="710" w:type="pct"/>
            <w:tcBorders>
              <w:top w:val="nil"/>
              <w:left w:val="nil"/>
              <w:bottom w:val="nil"/>
              <w:right w:val="nil"/>
            </w:tcBorders>
            <w:shd w:val="clear" w:color="auto" w:fill="auto"/>
            <w:noWrap/>
            <w:hideMark/>
          </w:tcPr>
          <w:p w14:paraId="78A35BE7"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$12,100 </w:t>
            </w:r>
          </w:p>
        </w:tc>
        <w:tc>
          <w:tcPr>
            <w:tcW w:w="190" w:type="pct"/>
            <w:tcBorders>
              <w:top w:val="nil"/>
              <w:left w:val="nil"/>
              <w:bottom w:val="nil"/>
              <w:right w:val="nil"/>
            </w:tcBorders>
            <w:shd w:val="clear" w:color="auto" w:fill="auto"/>
            <w:noWrap/>
            <w:hideMark/>
          </w:tcPr>
          <w:p w14:paraId="2E09943F"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p>
        </w:tc>
        <w:tc>
          <w:tcPr>
            <w:tcW w:w="626" w:type="pct"/>
            <w:tcBorders>
              <w:top w:val="nil"/>
              <w:left w:val="nil"/>
              <w:bottom w:val="nil"/>
              <w:right w:val="nil"/>
            </w:tcBorders>
            <w:shd w:val="clear" w:color="auto" w:fill="auto"/>
            <w:noWrap/>
            <w:hideMark/>
          </w:tcPr>
          <w:p w14:paraId="4088FAF2"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$6,500 </w:t>
            </w:r>
          </w:p>
        </w:tc>
        <w:tc>
          <w:tcPr>
            <w:tcW w:w="726" w:type="pct"/>
            <w:tcBorders>
              <w:top w:val="nil"/>
              <w:left w:val="nil"/>
              <w:bottom w:val="nil"/>
              <w:right w:val="nil"/>
            </w:tcBorders>
            <w:shd w:val="clear" w:color="auto" w:fill="auto"/>
            <w:noWrap/>
            <w:hideMark/>
          </w:tcPr>
          <w:p w14:paraId="620FE962"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$4,200 </w:t>
            </w:r>
          </w:p>
        </w:tc>
        <w:tc>
          <w:tcPr>
            <w:tcW w:w="709" w:type="pct"/>
            <w:tcBorders>
              <w:top w:val="nil"/>
              <w:left w:val="nil"/>
              <w:bottom w:val="nil"/>
              <w:right w:val="nil"/>
            </w:tcBorders>
            <w:shd w:val="clear" w:color="auto" w:fill="auto"/>
            <w:noWrap/>
            <w:hideMark/>
          </w:tcPr>
          <w:p w14:paraId="17793BC8"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$4,700 </w:t>
            </w:r>
          </w:p>
        </w:tc>
      </w:tr>
      <w:tr w:rsidR="007F591C" w:rsidRPr="007F591C" w14:paraId="20387D48" w14:textId="77777777" w:rsidTr="007F591C">
        <w:trPr>
          <w:trHeight w:val="300"/>
        </w:trPr>
        <w:tc>
          <w:tcPr>
            <w:tcW w:w="687" w:type="pct"/>
            <w:tcBorders>
              <w:top w:val="nil"/>
              <w:left w:val="nil"/>
              <w:bottom w:val="nil"/>
              <w:right w:val="nil"/>
            </w:tcBorders>
            <w:shd w:val="clear" w:color="auto" w:fill="auto"/>
            <w:noWrap/>
            <w:vAlign w:val="center"/>
            <w:hideMark/>
          </w:tcPr>
          <w:p w14:paraId="43881122"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AP</w:t>
            </w:r>
          </w:p>
        </w:tc>
        <w:tc>
          <w:tcPr>
            <w:tcW w:w="626" w:type="pct"/>
            <w:tcBorders>
              <w:top w:val="nil"/>
              <w:left w:val="nil"/>
              <w:bottom w:val="nil"/>
              <w:right w:val="nil"/>
            </w:tcBorders>
            <w:shd w:val="clear" w:color="auto" w:fill="auto"/>
            <w:noWrap/>
            <w:hideMark/>
          </w:tcPr>
          <w:p w14:paraId="56062FE6"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$30,600 </w:t>
            </w:r>
          </w:p>
        </w:tc>
        <w:tc>
          <w:tcPr>
            <w:tcW w:w="726" w:type="pct"/>
            <w:tcBorders>
              <w:top w:val="nil"/>
              <w:left w:val="nil"/>
              <w:bottom w:val="nil"/>
              <w:right w:val="nil"/>
            </w:tcBorders>
            <w:shd w:val="clear" w:color="auto" w:fill="auto"/>
            <w:noWrap/>
            <w:hideMark/>
          </w:tcPr>
          <w:p w14:paraId="46686FA2"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$21,300 </w:t>
            </w:r>
          </w:p>
        </w:tc>
        <w:tc>
          <w:tcPr>
            <w:tcW w:w="710" w:type="pct"/>
            <w:tcBorders>
              <w:top w:val="nil"/>
              <w:left w:val="nil"/>
              <w:bottom w:val="nil"/>
              <w:right w:val="nil"/>
            </w:tcBorders>
            <w:shd w:val="clear" w:color="auto" w:fill="auto"/>
            <w:noWrap/>
            <w:hideMark/>
          </w:tcPr>
          <w:p w14:paraId="2F8F74F7"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$16,100 </w:t>
            </w:r>
          </w:p>
        </w:tc>
        <w:tc>
          <w:tcPr>
            <w:tcW w:w="190" w:type="pct"/>
            <w:tcBorders>
              <w:top w:val="nil"/>
              <w:left w:val="nil"/>
              <w:bottom w:val="nil"/>
              <w:right w:val="nil"/>
            </w:tcBorders>
            <w:shd w:val="clear" w:color="auto" w:fill="auto"/>
            <w:noWrap/>
            <w:hideMark/>
          </w:tcPr>
          <w:p w14:paraId="2D86FCC7"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p>
        </w:tc>
        <w:tc>
          <w:tcPr>
            <w:tcW w:w="626" w:type="pct"/>
            <w:tcBorders>
              <w:top w:val="nil"/>
              <w:left w:val="nil"/>
              <w:bottom w:val="nil"/>
              <w:right w:val="nil"/>
            </w:tcBorders>
            <w:shd w:val="clear" w:color="auto" w:fill="auto"/>
            <w:noWrap/>
            <w:hideMark/>
          </w:tcPr>
          <w:p w14:paraId="2E9C17FD"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$5,100 </w:t>
            </w:r>
          </w:p>
        </w:tc>
        <w:tc>
          <w:tcPr>
            <w:tcW w:w="726" w:type="pct"/>
            <w:tcBorders>
              <w:top w:val="nil"/>
              <w:left w:val="nil"/>
              <w:bottom w:val="nil"/>
              <w:right w:val="nil"/>
            </w:tcBorders>
            <w:shd w:val="clear" w:color="auto" w:fill="auto"/>
            <w:noWrap/>
            <w:hideMark/>
          </w:tcPr>
          <w:p w14:paraId="35511981"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$3,300 </w:t>
            </w:r>
          </w:p>
        </w:tc>
        <w:tc>
          <w:tcPr>
            <w:tcW w:w="709" w:type="pct"/>
            <w:tcBorders>
              <w:top w:val="nil"/>
              <w:left w:val="nil"/>
              <w:bottom w:val="nil"/>
              <w:right w:val="nil"/>
            </w:tcBorders>
            <w:shd w:val="clear" w:color="auto" w:fill="auto"/>
            <w:noWrap/>
            <w:hideMark/>
          </w:tcPr>
          <w:p w14:paraId="034C467B"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$3,700 </w:t>
            </w:r>
          </w:p>
        </w:tc>
      </w:tr>
      <w:tr w:rsidR="007F591C" w:rsidRPr="007F591C" w14:paraId="28472849" w14:textId="77777777" w:rsidTr="007F591C">
        <w:trPr>
          <w:trHeight w:val="300"/>
        </w:trPr>
        <w:tc>
          <w:tcPr>
            <w:tcW w:w="687" w:type="pct"/>
            <w:tcBorders>
              <w:top w:val="nil"/>
              <w:left w:val="nil"/>
              <w:bottom w:val="nil"/>
              <w:right w:val="nil"/>
            </w:tcBorders>
            <w:shd w:val="clear" w:color="auto" w:fill="auto"/>
            <w:noWrap/>
            <w:vAlign w:val="center"/>
            <w:hideMark/>
          </w:tcPr>
          <w:p w14:paraId="322AE729"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CHF</w:t>
            </w:r>
          </w:p>
        </w:tc>
        <w:tc>
          <w:tcPr>
            <w:tcW w:w="626" w:type="pct"/>
            <w:tcBorders>
              <w:top w:val="nil"/>
              <w:left w:val="nil"/>
              <w:bottom w:val="nil"/>
              <w:right w:val="nil"/>
            </w:tcBorders>
            <w:shd w:val="clear" w:color="auto" w:fill="auto"/>
            <w:noWrap/>
            <w:hideMark/>
          </w:tcPr>
          <w:p w14:paraId="32F2DC9F"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$37,800 </w:t>
            </w:r>
          </w:p>
        </w:tc>
        <w:tc>
          <w:tcPr>
            <w:tcW w:w="726" w:type="pct"/>
            <w:tcBorders>
              <w:top w:val="nil"/>
              <w:left w:val="nil"/>
              <w:bottom w:val="nil"/>
              <w:right w:val="nil"/>
            </w:tcBorders>
            <w:shd w:val="clear" w:color="auto" w:fill="auto"/>
            <w:noWrap/>
            <w:hideMark/>
          </w:tcPr>
          <w:p w14:paraId="2A06999A"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$26,400 </w:t>
            </w:r>
          </w:p>
        </w:tc>
        <w:tc>
          <w:tcPr>
            <w:tcW w:w="710" w:type="pct"/>
            <w:tcBorders>
              <w:top w:val="nil"/>
              <w:left w:val="nil"/>
              <w:bottom w:val="nil"/>
              <w:right w:val="nil"/>
            </w:tcBorders>
            <w:shd w:val="clear" w:color="auto" w:fill="auto"/>
            <w:noWrap/>
            <w:hideMark/>
          </w:tcPr>
          <w:p w14:paraId="5A3F7A9E"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$19,900 </w:t>
            </w:r>
          </w:p>
        </w:tc>
        <w:tc>
          <w:tcPr>
            <w:tcW w:w="190" w:type="pct"/>
            <w:tcBorders>
              <w:top w:val="nil"/>
              <w:left w:val="nil"/>
              <w:bottom w:val="nil"/>
              <w:right w:val="nil"/>
            </w:tcBorders>
            <w:shd w:val="clear" w:color="auto" w:fill="auto"/>
            <w:noWrap/>
            <w:hideMark/>
          </w:tcPr>
          <w:p w14:paraId="504FD8CA"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p>
        </w:tc>
        <w:tc>
          <w:tcPr>
            <w:tcW w:w="626" w:type="pct"/>
            <w:tcBorders>
              <w:top w:val="nil"/>
              <w:left w:val="nil"/>
              <w:bottom w:val="nil"/>
              <w:right w:val="nil"/>
            </w:tcBorders>
            <w:shd w:val="clear" w:color="auto" w:fill="auto"/>
            <w:noWrap/>
            <w:hideMark/>
          </w:tcPr>
          <w:p w14:paraId="223C8B9C"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$14,000 </w:t>
            </w:r>
          </w:p>
        </w:tc>
        <w:tc>
          <w:tcPr>
            <w:tcW w:w="726" w:type="pct"/>
            <w:tcBorders>
              <w:top w:val="nil"/>
              <w:left w:val="nil"/>
              <w:bottom w:val="nil"/>
              <w:right w:val="nil"/>
            </w:tcBorders>
            <w:shd w:val="clear" w:color="auto" w:fill="auto"/>
            <w:noWrap/>
            <w:hideMark/>
          </w:tcPr>
          <w:p w14:paraId="07C4AB6E"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$9,100 </w:t>
            </w:r>
          </w:p>
        </w:tc>
        <w:tc>
          <w:tcPr>
            <w:tcW w:w="709" w:type="pct"/>
            <w:tcBorders>
              <w:top w:val="nil"/>
              <w:left w:val="nil"/>
              <w:bottom w:val="nil"/>
              <w:right w:val="nil"/>
            </w:tcBorders>
            <w:shd w:val="clear" w:color="auto" w:fill="auto"/>
            <w:noWrap/>
            <w:hideMark/>
          </w:tcPr>
          <w:p w14:paraId="1EF14094"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$10,200 </w:t>
            </w:r>
          </w:p>
        </w:tc>
      </w:tr>
      <w:tr w:rsidR="007F591C" w:rsidRPr="007F591C" w14:paraId="7A41FA73" w14:textId="77777777" w:rsidTr="007F591C">
        <w:trPr>
          <w:trHeight w:val="300"/>
        </w:trPr>
        <w:tc>
          <w:tcPr>
            <w:tcW w:w="687" w:type="pct"/>
            <w:tcBorders>
              <w:top w:val="nil"/>
              <w:left w:val="nil"/>
              <w:bottom w:val="nil"/>
              <w:right w:val="nil"/>
            </w:tcBorders>
            <w:shd w:val="clear" w:color="auto" w:fill="auto"/>
            <w:noWrap/>
            <w:vAlign w:val="center"/>
            <w:hideMark/>
          </w:tcPr>
          <w:p w14:paraId="4CE14D0A"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IC</w:t>
            </w:r>
          </w:p>
        </w:tc>
        <w:tc>
          <w:tcPr>
            <w:tcW w:w="626" w:type="pct"/>
            <w:tcBorders>
              <w:top w:val="nil"/>
              <w:left w:val="nil"/>
              <w:bottom w:val="nil"/>
              <w:right w:val="nil"/>
            </w:tcBorders>
            <w:shd w:val="clear" w:color="auto" w:fill="auto"/>
            <w:noWrap/>
            <w:hideMark/>
          </w:tcPr>
          <w:p w14:paraId="7A554E46"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$24,100 </w:t>
            </w:r>
          </w:p>
        </w:tc>
        <w:tc>
          <w:tcPr>
            <w:tcW w:w="726" w:type="pct"/>
            <w:tcBorders>
              <w:top w:val="nil"/>
              <w:left w:val="nil"/>
              <w:bottom w:val="nil"/>
              <w:right w:val="nil"/>
            </w:tcBorders>
            <w:shd w:val="clear" w:color="auto" w:fill="auto"/>
            <w:noWrap/>
            <w:hideMark/>
          </w:tcPr>
          <w:p w14:paraId="35A8C4DF"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$16,800 </w:t>
            </w:r>
          </w:p>
        </w:tc>
        <w:tc>
          <w:tcPr>
            <w:tcW w:w="710" w:type="pct"/>
            <w:tcBorders>
              <w:top w:val="nil"/>
              <w:left w:val="nil"/>
              <w:bottom w:val="nil"/>
              <w:right w:val="nil"/>
            </w:tcBorders>
            <w:shd w:val="clear" w:color="auto" w:fill="auto"/>
            <w:noWrap/>
            <w:hideMark/>
          </w:tcPr>
          <w:p w14:paraId="26957927"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$12,700 </w:t>
            </w:r>
          </w:p>
        </w:tc>
        <w:tc>
          <w:tcPr>
            <w:tcW w:w="190" w:type="pct"/>
            <w:tcBorders>
              <w:top w:val="nil"/>
              <w:left w:val="nil"/>
              <w:bottom w:val="nil"/>
              <w:right w:val="nil"/>
            </w:tcBorders>
            <w:shd w:val="clear" w:color="auto" w:fill="auto"/>
            <w:noWrap/>
            <w:hideMark/>
          </w:tcPr>
          <w:p w14:paraId="4F559459"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p>
        </w:tc>
        <w:tc>
          <w:tcPr>
            <w:tcW w:w="626" w:type="pct"/>
            <w:tcBorders>
              <w:top w:val="nil"/>
              <w:left w:val="nil"/>
              <w:bottom w:val="nil"/>
              <w:right w:val="nil"/>
            </w:tcBorders>
            <w:shd w:val="clear" w:color="auto" w:fill="auto"/>
            <w:noWrap/>
            <w:hideMark/>
          </w:tcPr>
          <w:p w14:paraId="2129099A"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$7,900 </w:t>
            </w:r>
          </w:p>
        </w:tc>
        <w:tc>
          <w:tcPr>
            <w:tcW w:w="726" w:type="pct"/>
            <w:tcBorders>
              <w:top w:val="nil"/>
              <w:left w:val="nil"/>
              <w:bottom w:val="nil"/>
              <w:right w:val="nil"/>
            </w:tcBorders>
            <w:shd w:val="clear" w:color="auto" w:fill="auto"/>
            <w:noWrap/>
            <w:hideMark/>
          </w:tcPr>
          <w:p w14:paraId="3E6228AB"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$5,100 </w:t>
            </w:r>
          </w:p>
        </w:tc>
        <w:tc>
          <w:tcPr>
            <w:tcW w:w="709" w:type="pct"/>
            <w:tcBorders>
              <w:top w:val="nil"/>
              <w:left w:val="nil"/>
              <w:bottom w:val="nil"/>
              <w:right w:val="nil"/>
            </w:tcBorders>
            <w:shd w:val="clear" w:color="auto" w:fill="auto"/>
            <w:noWrap/>
            <w:hideMark/>
          </w:tcPr>
          <w:p w14:paraId="56BF0C26"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$5,800 </w:t>
            </w:r>
          </w:p>
        </w:tc>
      </w:tr>
      <w:tr w:rsidR="007F591C" w:rsidRPr="007F591C" w14:paraId="623E907E" w14:textId="77777777" w:rsidTr="007F591C">
        <w:trPr>
          <w:trHeight w:val="315"/>
        </w:trPr>
        <w:tc>
          <w:tcPr>
            <w:tcW w:w="687" w:type="pct"/>
            <w:tcBorders>
              <w:top w:val="nil"/>
              <w:left w:val="nil"/>
              <w:bottom w:val="single" w:sz="8" w:space="0" w:color="auto"/>
              <w:right w:val="nil"/>
            </w:tcBorders>
            <w:shd w:val="clear" w:color="auto" w:fill="auto"/>
            <w:noWrap/>
            <w:vAlign w:val="center"/>
            <w:hideMark/>
          </w:tcPr>
          <w:p w14:paraId="5031F627"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r w:rsidRPr="007F591C">
              <w:rPr>
                <w:rFonts w:ascii="Times New Roman" w:eastAsia="Times New Roman" w:hAnsi="Times New Roman" w:cs="Times New Roman"/>
                <w:color w:val="000000"/>
                <w:sz w:val="24"/>
                <w:szCs w:val="24"/>
              </w:rPr>
              <w:t>Diabetes</w:t>
            </w:r>
          </w:p>
        </w:tc>
        <w:tc>
          <w:tcPr>
            <w:tcW w:w="626" w:type="pct"/>
            <w:tcBorders>
              <w:top w:val="nil"/>
              <w:left w:val="nil"/>
              <w:bottom w:val="single" w:sz="8" w:space="0" w:color="auto"/>
              <w:right w:val="nil"/>
            </w:tcBorders>
            <w:shd w:val="clear" w:color="auto" w:fill="auto"/>
            <w:noWrap/>
            <w:hideMark/>
          </w:tcPr>
          <w:p w14:paraId="27BD110F"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$4,000 </w:t>
            </w:r>
          </w:p>
        </w:tc>
        <w:tc>
          <w:tcPr>
            <w:tcW w:w="726" w:type="pct"/>
            <w:tcBorders>
              <w:top w:val="nil"/>
              <w:left w:val="nil"/>
              <w:bottom w:val="single" w:sz="8" w:space="0" w:color="auto"/>
              <w:right w:val="nil"/>
            </w:tcBorders>
            <w:shd w:val="clear" w:color="auto" w:fill="auto"/>
            <w:noWrap/>
            <w:hideMark/>
          </w:tcPr>
          <w:p w14:paraId="1B442C97"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$4,100 </w:t>
            </w:r>
          </w:p>
        </w:tc>
        <w:tc>
          <w:tcPr>
            <w:tcW w:w="710" w:type="pct"/>
            <w:tcBorders>
              <w:top w:val="nil"/>
              <w:left w:val="nil"/>
              <w:bottom w:val="single" w:sz="8" w:space="0" w:color="auto"/>
              <w:right w:val="nil"/>
            </w:tcBorders>
            <w:shd w:val="clear" w:color="auto" w:fill="auto"/>
            <w:noWrap/>
            <w:hideMark/>
          </w:tcPr>
          <w:p w14:paraId="216F62EA"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$5,500 </w:t>
            </w:r>
          </w:p>
        </w:tc>
        <w:tc>
          <w:tcPr>
            <w:tcW w:w="190" w:type="pct"/>
            <w:tcBorders>
              <w:top w:val="nil"/>
              <w:left w:val="nil"/>
              <w:bottom w:val="single" w:sz="8" w:space="0" w:color="auto"/>
              <w:right w:val="nil"/>
            </w:tcBorders>
            <w:shd w:val="clear" w:color="auto" w:fill="auto"/>
            <w:noWrap/>
            <w:hideMark/>
          </w:tcPr>
          <w:p w14:paraId="49327E7A" w14:textId="77777777" w:rsidR="007F591C" w:rsidRPr="007F591C" w:rsidRDefault="007F591C" w:rsidP="007F591C">
            <w:pPr>
              <w:spacing w:after="0" w:line="240" w:lineRule="auto"/>
              <w:rPr>
                <w:rFonts w:ascii="Times New Roman" w:eastAsia="Times New Roman" w:hAnsi="Times New Roman" w:cs="Times New Roman"/>
                <w:color w:val="000000"/>
                <w:sz w:val="24"/>
                <w:szCs w:val="24"/>
              </w:rPr>
            </w:pPr>
          </w:p>
        </w:tc>
        <w:tc>
          <w:tcPr>
            <w:tcW w:w="626" w:type="pct"/>
            <w:tcBorders>
              <w:top w:val="nil"/>
              <w:left w:val="nil"/>
              <w:bottom w:val="single" w:sz="8" w:space="0" w:color="auto"/>
              <w:right w:val="nil"/>
            </w:tcBorders>
            <w:shd w:val="clear" w:color="auto" w:fill="auto"/>
            <w:noWrap/>
            <w:hideMark/>
          </w:tcPr>
          <w:p w14:paraId="312AF57F"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$4,000 </w:t>
            </w:r>
          </w:p>
        </w:tc>
        <w:tc>
          <w:tcPr>
            <w:tcW w:w="726" w:type="pct"/>
            <w:tcBorders>
              <w:top w:val="nil"/>
              <w:left w:val="nil"/>
              <w:bottom w:val="single" w:sz="8" w:space="0" w:color="auto"/>
              <w:right w:val="nil"/>
            </w:tcBorders>
            <w:shd w:val="clear" w:color="auto" w:fill="auto"/>
            <w:noWrap/>
            <w:hideMark/>
          </w:tcPr>
          <w:p w14:paraId="5818E78C"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$4,100 </w:t>
            </w:r>
          </w:p>
        </w:tc>
        <w:tc>
          <w:tcPr>
            <w:tcW w:w="709" w:type="pct"/>
            <w:tcBorders>
              <w:top w:val="nil"/>
              <w:left w:val="nil"/>
              <w:bottom w:val="single" w:sz="8" w:space="0" w:color="auto"/>
              <w:right w:val="nil"/>
            </w:tcBorders>
            <w:shd w:val="clear" w:color="auto" w:fill="auto"/>
            <w:noWrap/>
            <w:hideMark/>
          </w:tcPr>
          <w:p w14:paraId="4E77BA9A" w14:textId="77777777" w:rsidR="007F591C" w:rsidRPr="007F591C" w:rsidRDefault="007F591C" w:rsidP="007F591C">
            <w:pPr>
              <w:spacing w:after="0" w:line="240" w:lineRule="auto"/>
              <w:jc w:val="right"/>
              <w:rPr>
                <w:rFonts w:ascii="Times New Roman" w:eastAsia="Times New Roman" w:hAnsi="Times New Roman" w:cs="Times New Roman"/>
                <w:color w:val="000000"/>
                <w:sz w:val="24"/>
                <w:szCs w:val="24"/>
              </w:rPr>
            </w:pPr>
            <w:r w:rsidRPr="007F591C">
              <w:rPr>
                <w:rFonts w:ascii="Times New Roman" w:hAnsi="Times New Roman" w:cs="Times New Roman"/>
                <w:sz w:val="24"/>
              </w:rPr>
              <w:t xml:space="preserve">$5,500 </w:t>
            </w:r>
          </w:p>
        </w:tc>
      </w:tr>
    </w:tbl>
    <w:p w14:paraId="153A16DB" w14:textId="77777777" w:rsidR="00931C8D" w:rsidRPr="007F591C" w:rsidRDefault="00931C8D" w:rsidP="00931C8D">
      <w:pPr>
        <w:pStyle w:val="NoSpacing"/>
        <w:spacing w:after="240"/>
        <w:jc w:val="both"/>
        <w:outlineLvl w:val="0"/>
        <w:rPr>
          <w:rFonts w:ascii="Times New Roman" w:hAnsi="Times New Roman" w:cs="Times New Roman"/>
          <w:sz w:val="20"/>
          <w:szCs w:val="20"/>
        </w:rPr>
      </w:pPr>
      <w:r w:rsidRPr="007F591C">
        <w:rPr>
          <w:rFonts w:ascii="Times New Roman" w:hAnsi="Times New Roman" w:cs="Times New Roman"/>
          <w:sz w:val="20"/>
          <w:szCs w:val="20"/>
        </w:rPr>
        <w:t xml:space="preserve">Notes: Ongoing costs are exclusive of drug therapy costs for high cholesterol or hypertension; these costs are accounted for separately in the </w:t>
      </w:r>
      <w:proofErr w:type="spellStart"/>
      <w:r w:rsidRPr="007F591C">
        <w:rPr>
          <w:rFonts w:ascii="Times New Roman" w:hAnsi="Times New Roman" w:cs="Times New Roman"/>
          <w:sz w:val="20"/>
          <w:szCs w:val="20"/>
        </w:rPr>
        <w:t>ModelHealth</w:t>
      </w:r>
      <w:proofErr w:type="spellEnd"/>
      <w:r w:rsidRPr="007F591C">
        <w:rPr>
          <w:rFonts w:ascii="Times New Roman" w:hAnsi="Times New Roman" w:cs="Times New Roman"/>
          <w:sz w:val="20"/>
          <w:szCs w:val="20"/>
        </w:rPr>
        <w:t>: CVD.</w:t>
      </w:r>
    </w:p>
    <w:p w14:paraId="708B844E" w14:textId="77777777" w:rsidR="00931C8D" w:rsidRPr="005963CD" w:rsidRDefault="00931C8D" w:rsidP="00795D55">
      <w:pPr>
        <w:pStyle w:val="Default"/>
        <w:ind w:firstLine="720"/>
      </w:pPr>
    </w:p>
    <w:p w14:paraId="335F9FBE" w14:textId="77777777" w:rsidR="005963CD" w:rsidRDefault="005963CD" w:rsidP="00DD7AC7">
      <w:pPr>
        <w:pStyle w:val="NoSpacing"/>
        <w:rPr>
          <w:rFonts w:ascii="Times New Roman" w:hAnsi="Times New Roman" w:cs="Times New Roman"/>
          <w:b/>
          <w:sz w:val="24"/>
          <w:szCs w:val="24"/>
        </w:rPr>
      </w:pPr>
    </w:p>
    <w:p w14:paraId="76801C27" w14:textId="77777777" w:rsidR="00DD7AC7" w:rsidRPr="001E5432" w:rsidRDefault="00C62D33" w:rsidP="00DD7AC7">
      <w:pPr>
        <w:pStyle w:val="NoSpacing"/>
        <w:rPr>
          <w:rFonts w:ascii="Times New Roman" w:hAnsi="Times New Roman" w:cs="Times New Roman"/>
          <w:sz w:val="24"/>
          <w:szCs w:val="24"/>
        </w:rPr>
      </w:pPr>
      <w:r w:rsidRPr="001E5432">
        <w:rPr>
          <w:rFonts w:ascii="Times New Roman" w:hAnsi="Times New Roman" w:cs="Times New Roman"/>
          <w:b/>
          <w:sz w:val="24"/>
          <w:szCs w:val="24"/>
        </w:rPr>
        <w:t>Literature search for t</w:t>
      </w:r>
      <w:r w:rsidR="00B9760C" w:rsidRPr="001E5432">
        <w:rPr>
          <w:rFonts w:ascii="Times New Roman" w:hAnsi="Times New Roman" w:cs="Times New Roman"/>
          <w:b/>
          <w:sz w:val="24"/>
          <w:szCs w:val="24"/>
        </w:rPr>
        <w:t>eam-based care interventions involving pharmacists</w:t>
      </w:r>
    </w:p>
    <w:p w14:paraId="2BC50618" w14:textId="77777777" w:rsidR="00B9760C" w:rsidRPr="001E5432" w:rsidRDefault="00B9760C" w:rsidP="00DD7AC7">
      <w:pPr>
        <w:pStyle w:val="NoSpacing"/>
        <w:rPr>
          <w:rFonts w:ascii="Times New Roman" w:hAnsi="Times New Roman" w:cs="Times New Roman"/>
          <w:sz w:val="24"/>
          <w:szCs w:val="24"/>
        </w:rPr>
      </w:pPr>
    </w:p>
    <w:p w14:paraId="40879F5C" w14:textId="7AFBC536" w:rsidR="002D2F66" w:rsidRDefault="00A60C36" w:rsidP="00DD7AC7">
      <w:pPr>
        <w:pStyle w:val="NoSpacing"/>
        <w:rPr>
          <w:rFonts w:ascii="Times New Roman" w:hAnsi="Times New Roman" w:cs="Times New Roman"/>
          <w:sz w:val="24"/>
          <w:szCs w:val="24"/>
        </w:rPr>
      </w:pPr>
      <w:r w:rsidRPr="001E5432">
        <w:rPr>
          <w:rFonts w:ascii="Times New Roman" w:hAnsi="Times New Roman" w:cs="Times New Roman"/>
          <w:sz w:val="24"/>
          <w:szCs w:val="24"/>
        </w:rPr>
        <w:tab/>
      </w:r>
      <w:r w:rsidR="006C4B15">
        <w:rPr>
          <w:rFonts w:ascii="Times New Roman" w:hAnsi="Times New Roman" w:cs="Times New Roman"/>
          <w:sz w:val="24"/>
          <w:szCs w:val="24"/>
        </w:rPr>
        <w:t>As this study focuses solely on health-related impacts of team-based hypertensive care interventions with pharmacists, a</w:t>
      </w:r>
      <w:r w:rsidR="00C50022" w:rsidRPr="001E5432">
        <w:rPr>
          <w:rFonts w:ascii="Times New Roman" w:hAnsi="Times New Roman" w:cs="Times New Roman"/>
          <w:sz w:val="24"/>
          <w:szCs w:val="24"/>
        </w:rPr>
        <w:t>n updated</w:t>
      </w:r>
      <w:r w:rsidRPr="001E5432">
        <w:rPr>
          <w:rFonts w:ascii="Times New Roman" w:hAnsi="Times New Roman" w:cs="Times New Roman"/>
          <w:sz w:val="24"/>
          <w:szCs w:val="24"/>
        </w:rPr>
        <w:t xml:space="preserve"> review of the literature was conducted</w:t>
      </w:r>
      <w:r w:rsidR="006C4B15">
        <w:rPr>
          <w:rFonts w:ascii="Times New Roman" w:hAnsi="Times New Roman" w:cs="Times New Roman"/>
          <w:sz w:val="24"/>
          <w:szCs w:val="24"/>
        </w:rPr>
        <w:t xml:space="preserve"> using similar methods discussed in our previous publication</w:t>
      </w:r>
      <w:r w:rsidRPr="001E5432">
        <w:rPr>
          <w:rFonts w:ascii="Times New Roman" w:hAnsi="Times New Roman" w:cs="Times New Roman"/>
          <w:sz w:val="24"/>
          <w:szCs w:val="24"/>
        </w:rPr>
        <w:t>.</w:t>
      </w:r>
      <w:r w:rsidR="00353D2E">
        <w:rPr>
          <w:rFonts w:ascii="Times New Roman" w:hAnsi="Times New Roman" w:cs="Times New Roman"/>
          <w:sz w:val="24"/>
          <w:szCs w:val="24"/>
          <w:vertAlign w:val="superscript"/>
        </w:rPr>
        <w:t>1</w:t>
      </w:r>
      <w:r w:rsidR="002D2F66">
        <w:rPr>
          <w:rFonts w:ascii="Times New Roman" w:hAnsi="Times New Roman" w:cs="Times New Roman"/>
          <w:sz w:val="24"/>
          <w:szCs w:val="24"/>
        </w:rPr>
        <w:t xml:space="preserve"> </w:t>
      </w:r>
      <w:r w:rsidRPr="001E5432">
        <w:rPr>
          <w:rFonts w:ascii="Times New Roman" w:hAnsi="Times New Roman" w:cs="Times New Roman"/>
          <w:sz w:val="24"/>
          <w:szCs w:val="24"/>
        </w:rPr>
        <w:t xml:space="preserve"> </w:t>
      </w:r>
      <w:r w:rsidR="006C4B15">
        <w:rPr>
          <w:rFonts w:ascii="Times New Roman" w:hAnsi="Times New Roman" w:cs="Times New Roman"/>
          <w:sz w:val="24"/>
          <w:szCs w:val="24"/>
        </w:rPr>
        <w:t>M</w:t>
      </w:r>
      <w:r w:rsidR="002D2F66">
        <w:rPr>
          <w:rFonts w:ascii="Times New Roman" w:hAnsi="Times New Roman" w:cs="Times New Roman"/>
          <w:sz w:val="24"/>
          <w:szCs w:val="24"/>
        </w:rPr>
        <w:t xml:space="preserve">any adults with hypertension also have other </w:t>
      </w:r>
      <w:r w:rsidR="00A74FF7">
        <w:rPr>
          <w:rFonts w:ascii="Times New Roman" w:hAnsi="Times New Roman" w:cs="Times New Roman"/>
          <w:sz w:val="24"/>
          <w:szCs w:val="24"/>
        </w:rPr>
        <w:t xml:space="preserve">CVD </w:t>
      </w:r>
      <w:r w:rsidR="002D2F66">
        <w:rPr>
          <w:rFonts w:ascii="Times New Roman" w:hAnsi="Times New Roman" w:cs="Times New Roman"/>
          <w:sz w:val="24"/>
          <w:szCs w:val="24"/>
        </w:rPr>
        <w:t>risk factors (e.g., hypercholesterolemia)</w:t>
      </w:r>
      <w:r w:rsidR="006C4B15">
        <w:rPr>
          <w:rFonts w:ascii="Times New Roman" w:hAnsi="Times New Roman" w:cs="Times New Roman"/>
          <w:sz w:val="24"/>
          <w:szCs w:val="24"/>
        </w:rPr>
        <w:t xml:space="preserve"> and,</w:t>
      </w:r>
      <w:r w:rsidR="00521EF8">
        <w:rPr>
          <w:rFonts w:ascii="Times New Roman" w:hAnsi="Times New Roman" w:cs="Times New Roman"/>
          <w:sz w:val="24"/>
          <w:szCs w:val="24"/>
          <w:vertAlign w:val="superscript"/>
        </w:rPr>
        <w:t xml:space="preserve"> </w:t>
      </w:r>
      <w:r w:rsidR="006C4B15">
        <w:rPr>
          <w:rFonts w:ascii="Times New Roman" w:hAnsi="Times New Roman" w:cs="Times New Roman"/>
          <w:sz w:val="24"/>
          <w:szCs w:val="24"/>
        </w:rPr>
        <w:t>i</w:t>
      </w:r>
      <w:r w:rsidR="001C6361">
        <w:rPr>
          <w:rFonts w:ascii="Times New Roman" w:hAnsi="Times New Roman" w:cs="Times New Roman"/>
          <w:sz w:val="24"/>
          <w:szCs w:val="24"/>
        </w:rPr>
        <w:t xml:space="preserve">n addition to improvements in BP, the most current </w:t>
      </w:r>
      <w:r w:rsidR="00A74FF7" w:rsidRPr="00A74FF7">
        <w:rPr>
          <w:rFonts w:ascii="Times New Roman" w:hAnsi="Times New Roman" w:cs="Times New Roman"/>
          <w:sz w:val="24"/>
          <w:szCs w:val="24"/>
        </w:rPr>
        <w:t>Guide to Community Preventive Services</w:t>
      </w:r>
      <w:r w:rsidR="00A74FF7" w:rsidRPr="00A74FF7" w:rsidDel="00A74FF7">
        <w:rPr>
          <w:rFonts w:ascii="Times New Roman" w:hAnsi="Times New Roman" w:cs="Times New Roman"/>
          <w:sz w:val="24"/>
          <w:szCs w:val="24"/>
        </w:rPr>
        <w:t xml:space="preserve"> </w:t>
      </w:r>
      <w:r w:rsidR="00A74FF7">
        <w:rPr>
          <w:rFonts w:ascii="Times New Roman" w:hAnsi="Times New Roman" w:cs="Times New Roman"/>
          <w:sz w:val="24"/>
          <w:szCs w:val="24"/>
        </w:rPr>
        <w:t xml:space="preserve">(i.e., Community Guide) </w:t>
      </w:r>
      <w:r w:rsidR="001C6361">
        <w:rPr>
          <w:rFonts w:ascii="Times New Roman" w:hAnsi="Times New Roman" w:cs="Times New Roman"/>
          <w:sz w:val="24"/>
          <w:szCs w:val="24"/>
        </w:rPr>
        <w:t>review also found that team-based care improved lipid outcomes, particularly LDL.</w:t>
      </w:r>
      <w:r w:rsidR="001C6361">
        <w:rPr>
          <w:rFonts w:ascii="Times New Roman" w:hAnsi="Times New Roman" w:cs="Times New Roman"/>
          <w:sz w:val="24"/>
          <w:szCs w:val="24"/>
          <w:vertAlign w:val="superscript"/>
        </w:rPr>
        <w:t>5</w:t>
      </w:r>
      <w:r w:rsidR="001C6361">
        <w:rPr>
          <w:rFonts w:ascii="Times New Roman" w:hAnsi="Times New Roman" w:cs="Times New Roman"/>
          <w:sz w:val="24"/>
          <w:szCs w:val="24"/>
        </w:rPr>
        <w:t xml:space="preserve">  Thus, we conducted the literature search to estimate the effectiveness of team-based hypertensive care interventions involving pharmacists on SBP, LDL-cholesterol, and HDL</w:t>
      </w:r>
      <w:r w:rsidR="00A74FF7">
        <w:rPr>
          <w:rFonts w:ascii="Times New Roman" w:hAnsi="Times New Roman" w:cs="Times New Roman"/>
          <w:sz w:val="24"/>
          <w:szCs w:val="24"/>
        </w:rPr>
        <w:t>-</w:t>
      </w:r>
      <w:r w:rsidR="001C6361">
        <w:rPr>
          <w:rFonts w:ascii="Times New Roman" w:hAnsi="Times New Roman" w:cs="Times New Roman"/>
          <w:sz w:val="24"/>
          <w:szCs w:val="24"/>
        </w:rPr>
        <w:t>cholesterol.</w:t>
      </w:r>
      <w:r w:rsidR="002D2F66">
        <w:rPr>
          <w:rFonts w:ascii="Times New Roman" w:hAnsi="Times New Roman" w:cs="Times New Roman"/>
          <w:sz w:val="24"/>
          <w:szCs w:val="24"/>
        </w:rPr>
        <w:t xml:space="preserve"> </w:t>
      </w:r>
    </w:p>
    <w:p w14:paraId="2DF961B1" w14:textId="1EE32A1C" w:rsidR="00A60C36" w:rsidRDefault="00C62D33" w:rsidP="002D2F66">
      <w:pPr>
        <w:pStyle w:val="NoSpacing"/>
        <w:ind w:firstLine="720"/>
        <w:rPr>
          <w:rFonts w:ascii="Times New Roman" w:hAnsi="Times New Roman" w:cs="Times New Roman"/>
          <w:sz w:val="24"/>
          <w:szCs w:val="24"/>
        </w:rPr>
      </w:pPr>
      <w:r w:rsidRPr="001E5432">
        <w:rPr>
          <w:rFonts w:ascii="Times New Roman" w:hAnsi="Times New Roman" w:cs="Times New Roman"/>
          <w:sz w:val="24"/>
          <w:szCs w:val="24"/>
        </w:rPr>
        <w:lastRenderedPageBreak/>
        <w:t>Initially, we identified</w:t>
      </w:r>
      <w:r w:rsidR="00FF48E9" w:rsidRPr="001E5432">
        <w:rPr>
          <w:rFonts w:ascii="Times New Roman" w:hAnsi="Times New Roman" w:cs="Times New Roman"/>
          <w:sz w:val="24"/>
          <w:szCs w:val="24"/>
        </w:rPr>
        <w:t xml:space="preserve"> </w:t>
      </w:r>
      <w:r w:rsidRPr="001E5432">
        <w:rPr>
          <w:rFonts w:ascii="Times New Roman" w:hAnsi="Times New Roman" w:cs="Times New Roman"/>
          <w:sz w:val="24"/>
          <w:szCs w:val="24"/>
        </w:rPr>
        <w:t xml:space="preserve">systematic reviews (including </w:t>
      </w:r>
      <w:r w:rsidR="00A74FF7">
        <w:rPr>
          <w:rFonts w:ascii="Times New Roman" w:hAnsi="Times New Roman" w:cs="Times New Roman"/>
          <w:sz w:val="24"/>
          <w:szCs w:val="24"/>
        </w:rPr>
        <w:t>C</w:t>
      </w:r>
      <w:r w:rsidR="00A74FF7" w:rsidRPr="001E5432">
        <w:rPr>
          <w:rFonts w:ascii="Times New Roman" w:hAnsi="Times New Roman" w:cs="Times New Roman"/>
          <w:sz w:val="24"/>
          <w:szCs w:val="24"/>
        </w:rPr>
        <w:t xml:space="preserve">ommunity </w:t>
      </w:r>
      <w:r w:rsidR="00A74FF7">
        <w:rPr>
          <w:rFonts w:ascii="Times New Roman" w:hAnsi="Times New Roman" w:cs="Times New Roman"/>
          <w:sz w:val="24"/>
          <w:szCs w:val="24"/>
        </w:rPr>
        <w:t>G</w:t>
      </w:r>
      <w:r w:rsidR="00A74FF7" w:rsidRPr="001E5432">
        <w:rPr>
          <w:rFonts w:ascii="Times New Roman" w:hAnsi="Times New Roman" w:cs="Times New Roman"/>
          <w:sz w:val="24"/>
          <w:szCs w:val="24"/>
        </w:rPr>
        <w:t>uide</w:t>
      </w:r>
      <w:r w:rsidR="00A74FF7">
        <w:rPr>
          <w:rFonts w:ascii="Times New Roman" w:hAnsi="Times New Roman" w:cs="Times New Roman"/>
          <w:sz w:val="24"/>
          <w:szCs w:val="24"/>
        </w:rPr>
        <w:t xml:space="preserve"> reviews</w:t>
      </w:r>
      <w:r w:rsidRPr="001E5432">
        <w:rPr>
          <w:rFonts w:ascii="Times New Roman" w:hAnsi="Times New Roman" w:cs="Times New Roman"/>
          <w:sz w:val="24"/>
          <w:szCs w:val="24"/>
        </w:rPr>
        <w:t xml:space="preserve">) of </w:t>
      </w:r>
      <w:r w:rsidR="00FF48E9" w:rsidRPr="001E5432">
        <w:rPr>
          <w:rFonts w:ascii="Times New Roman" w:hAnsi="Times New Roman" w:cs="Times New Roman"/>
          <w:sz w:val="24"/>
          <w:szCs w:val="24"/>
        </w:rPr>
        <w:t>team-based hypertension care</w:t>
      </w:r>
      <w:r w:rsidRPr="001E5432">
        <w:rPr>
          <w:rFonts w:ascii="Times New Roman" w:hAnsi="Times New Roman" w:cs="Times New Roman"/>
          <w:sz w:val="24"/>
          <w:szCs w:val="24"/>
        </w:rPr>
        <w:t xml:space="preserve"> interventions</w:t>
      </w:r>
      <w:r w:rsidR="00FF48E9" w:rsidRPr="001E5432">
        <w:rPr>
          <w:rFonts w:ascii="Times New Roman" w:hAnsi="Times New Roman" w:cs="Times New Roman"/>
          <w:sz w:val="24"/>
          <w:szCs w:val="24"/>
        </w:rPr>
        <w:t>; however, the literature search from the most recent review ended in May 2012.</w:t>
      </w:r>
      <w:r w:rsidR="001E5432" w:rsidRPr="001E5432">
        <w:rPr>
          <w:rFonts w:ascii="Times New Roman" w:hAnsi="Times New Roman" w:cs="Times New Roman"/>
          <w:sz w:val="24"/>
          <w:szCs w:val="24"/>
          <w:vertAlign w:val="superscript"/>
        </w:rPr>
        <w:t>5</w:t>
      </w:r>
      <w:r w:rsidR="00FF48E9" w:rsidRPr="001E5432">
        <w:rPr>
          <w:rFonts w:ascii="Times New Roman" w:hAnsi="Times New Roman" w:cs="Times New Roman"/>
          <w:sz w:val="24"/>
          <w:szCs w:val="24"/>
        </w:rPr>
        <w:t xml:space="preserve">  T</w:t>
      </w:r>
      <w:r w:rsidRPr="001E5432">
        <w:rPr>
          <w:rFonts w:ascii="Times New Roman" w:hAnsi="Times New Roman" w:cs="Times New Roman"/>
          <w:sz w:val="24"/>
          <w:szCs w:val="24"/>
        </w:rPr>
        <w:t xml:space="preserve">o incorporate more recent research, an additional PUBMED search was conducted to identify trials of team-based care hypertension </w:t>
      </w:r>
      <w:r w:rsidR="00FF48E9" w:rsidRPr="001E5432">
        <w:rPr>
          <w:rFonts w:ascii="Times New Roman" w:hAnsi="Times New Roman" w:cs="Times New Roman"/>
          <w:sz w:val="24"/>
          <w:szCs w:val="24"/>
        </w:rPr>
        <w:t xml:space="preserve">interventions from 2012 through </w:t>
      </w:r>
      <w:r w:rsidRPr="001E5432">
        <w:rPr>
          <w:rFonts w:ascii="Times New Roman" w:hAnsi="Times New Roman" w:cs="Times New Roman"/>
          <w:sz w:val="24"/>
          <w:szCs w:val="24"/>
        </w:rPr>
        <w:t xml:space="preserve">2016. </w:t>
      </w:r>
      <w:r w:rsidR="00F815BA" w:rsidRPr="001E5432">
        <w:rPr>
          <w:rFonts w:ascii="Times New Roman" w:hAnsi="Times New Roman" w:cs="Times New Roman"/>
          <w:sz w:val="24"/>
          <w:szCs w:val="24"/>
        </w:rPr>
        <w:t xml:space="preserve">Studies were eligible for inclusion if they met the following criteria: 1) randomized controlled trial </w:t>
      </w:r>
      <w:r w:rsidR="001E5432" w:rsidRPr="001E5432">
        <w:rPr>
          <w:rFonts w:ascii="Times New Roman" w:hAnsi="Times New Roman" w:cs="Times New Roman"/>
          <w:sz w:val="24"/>
          <w:szCs w:val="24"/>
        </w:rPr>
        <w:t xml:space="preserve">(RCT) </w:t>
      </w:r>
      <w:r w:rsidR="00F815BA" w:rsidRPr="001E5432">
        <w:rPr>
          <w:rFonts w:ascii="Times New Roman" w:hAnsi="Times New Roman" w:cs="Times New Roman"/>
          <w:sz w:val="24"/>
          <w:szCs w:val="24"/>
        </w:rPr>
        <w:t>design, 2)</w:t>
      </w:r>
      <w:r w:rsidR="00B62020" w:rsidRPr="001E5432">
        <w:rPr>
          <w:rFonts w:ascii="Times New Roman" w:hAnsi="Times New Roman" w:cs="Times New Roman"/>
          <w:sz w:val="24"/>
          <w:szCs w:val="24"/>
        </w:rPr>
        <w:t xml:space="preserve"> conducted in the </w:t>
      </w:r>
      <w:r w:rsidR="00F815BA" w:rsidRPr="001E5432">
        <w:rPr>
          <w:rFonts w:ascii="Times New Roman" w:hAnsi="Times New Roman" w:cs="Times New Roman"/>
          <w:sz w:val="24"/>
          <w:szCs w:val="24"/>
        </w:rPr>
        <w:t xml:space="preserve">United States, 3) </w:t>
      </w:r>
      <w:r w:rsidR="00B62020" w:rsidRPr="001E5432">
        <w:rPr>
          <w:rFonts w:ascii="Times New Roman" w:hAnsi="Times New Roman" w:cs="Times New Roman"/>
          <w:sz w:val="24"/>
          <w:szCs w:val="24"/>
        </w:rPr>
        <w:t>enrolled participants with uncontrolled hypertension</w:t>
      </w:r>
      <w:r w:rsidR="00F815BA" w:rsidRPr="001E5432">
        <w:rPr>
          <w:rFonts w:ascii="Times New Roman" w:hAnsi="Times New Roman" w:cs="Times New Roman"/>
          <w:sz w:val="24"/>
          <w:szCs w:val="24"/>
        </w:rPr>
        <w:t>, and 4) included pharmacists on the team</w:t>
      </w:r>
      <w:r w:rsidR="00B62020" w:rsidRPr="001E5432">
        <w:rPr>
          <w:rFonts w:ascii="Times New Roman" w:hAnsi="Times New Roman" w:cs="Times New Roman"/>
          <w:sz w:val="24"/>
          <w:szCs w:val="24"/>
        </w:rPr>
        <w:t xml:space="preserve">. </w:t>
      </w:r>
      <w:r w:rsidR="00A60C36" w:rsidRPr="001E5432">
        <w:rPr>
          <w:rFonts w:ascii="Times New Roman" w:hAnsi="Times New Roman" w:cs="Times New Roman"/>
          <w:sz w:val="24"/>
          <w:szCs w:val="24"/>
        </w:rPr>
        <w:t xml:space="preserve"> Twenty </w:t>
      </w:r>
      <w:r w:rsidR="001E5432" w:rsidRPr="001E5432">
        <w:rPr>
          <w:rFonts w:ascii="Times New Roman" w:hAnsi="Times New Roman" w:cs="Times New Roman"/>
          <w:sz w:val="24"/>
          <w:szCs w:val="24"/>
        </w:rPr>
        <w:t>RCT’s</w:t>
      </w:r>
      <w:r w:rsidR="00353D2E">
        <w:rPr>
          <w:rFonts w:ascii="Times New Roman" w:hAnsi="Times New Roman" w:cs="Times New Roman"/>
          <w:sz w:val="24"/>
          <w:szCs w:val="24"/>
          <w:vertAlign w:val="superscript"/>
        </w:rPr>
        <w:t>6</w:t>
      </w:r>
      <w:r w:rsidR="001E5432" w:rsidRPr="001E5432">
        <w:rPr>
          <w:rFonts w:ascii="Times New Roman" w:hAnsi="Times New Roman" w:cs="Times New Roman"/>
          <w:sz w:val="24"/>
          <w:szCs w:val="24"/>
          <w:vertAlign w:val="superscript"/>
        </w:rPr>
        <w:t>-2</w:t>
      </w:r>
      <w:r w:rsidR="0060672D">
        <w:rPr>
          <w:rFonts w:ascii="Times New Roman" w:hAnsi="Times New Roman" w:cs="Times New Roman"/>
          <w:sz w:val="24"/>
          <w:szCs w:val="24"/>
          <w:vertAlign w:val="superscript"/>
        </w:rPr>
        <w:t>5</w:t>
      </w:r>
      <w:r w:rsidR="00A60C36" w:rsidRPr="001E5432">
        <w:rPr>
          <w:rFonts w:ascii="Times New Roman" w:hAnsi="Times New Roman" w:cs="Times New Roman"/>
          <w:sz w:val="24"/>
          <w:szCs w:val="24"/>
        </w:rPr>
        <w:t xml:space="preserve"> </w:t>
      </w:r>
      <w:r w:rsidR="00F815BA" w:rsidRPr="001E5432">
        <w:rPr>
          <w:rFonts w:ascii="Times New Roman" w:hAnsi="Times New Roman" w:cs="Times New Roman"/>
          <w:sz w:val="24"/>
          <w:szCs w:val="24"/>
        </w:rPr>
        <w:t>met inclusion criteria and reported changes in SBP</w:t>
      </w:r>
      <w:r w:rsidR="00806491" w:rsidRPr="001E5432">
        <w:rPr>
          <w:rFonts w:ascii="Times New Roman" w:hAnsi="Times New Roman" w:cs="Times New Roman"/>
          <w:sz w:val="24"/>
          <w:szCs w:val="24"/>
        </w:rPr>
        <w:t>; whereas,</w:t>
      </w:r>
      <w:r w:rsidR="001E5432" w:rsidRPr="001E5432">
        <w:rPr>
          <w:rFonts w:ascii="Times New Roman" w:hAnsi="Times New Roman" w:cs="Times New Roman"/>
          <w:sz w:val="24"/>
          <w:szCs w:val="24"/>
        </w:rPr>
        <w:t xml:space="preserve"> only 5 RCT’s reported effects on LDL and HDL cholesterol.</w:t>
      </w:r>
      <w:r w:rsidR="001E5432" w:rsidRPr="001E5432">
        <w:rPr>
          <w:rFonts w:ascii="Times New Roman" w:hAnsi="Times New Roman" w:cs="Times New Roman"/>
          <w:sz w:val="24"/>
          <w:szCs w:val="24"/>
          <w:vertAlign w:val="superscript"/>
        </w:rPr>
        <w:t>1</w:t>
      </w:r>
      <w:r w:rsidR="00353D2E">
        <w:rPr>
          <w:rFonts w:ascii="Times New Roman" w:hAnsi="Times New Roman" w:cs="Times New Roman"/>
          <w:sz w:val="24"/>
          <w:szCs w:val="24"/>
          <w:vertAlign w:val="superscript"/>
        </w:rPr>
        <w:t>4,18</w:t>
      </w:r>
      <w:r w:rsidR="001E5432" w:rsidRPr="001E5432">
        <w:rPr>
          <w:rFonts w:ascii="Times New Roman" w:hAnsi="Times New Roman" w:cs="Times New Roman"/>
          <w:sz w:val="24"/>
          <w:szCs w:val="24"/>
          <w:vertAlign w:val="superscript"/>
        </w:rPr>
        <w:t>,</w:t>
      </w:r>
      <w:r w:rsidR="00353D2E">
        <w:rPr>
          <w:rFonts w:ascii="Times New Roman" w:hAnsi="Times New Roman" w:cs="Times New Roman"/>
          <w:sz w:val="24"/>
          <w:szCs w:val="24"/>
          <w:vertAlign w:val="superscript"/>
        </w:rPr>
        <w:t>2</w:t>
      </w:r>
      <w:r w:rsidR="0060672D">
        <w:rPr>
          <w:rFonts w:ascii="Times New Roman" w:hAnsi="Times New Roman" w:cs="Times New Roman"/>
          <w:sz w:val="24"/>
          <w:szCs w:val="24"/>
          <w:vertAlign w:val="superscript"/>
        </w:rPr>
        <w:t>6</w:t>
      </w:r>
      <w:r w:rsidR="001E5432" w:rsidRPr="001E5432">
        <w:rPr>
          <w:rFonts w:ascii="Times New Roman" w:hAnsi="Times New Roman" w:cs="Times New Roman"/>
          <w:sz w:val="24"/>
          <w:szCs w:val="24"/>
          <w:vertAlign w:val="superscript"/>
        </w:rPr>
        <w:t>-</w:t>
      </w:r>
      <w:r w:rsidR="00353D2E">
        <w:rPr>
          <w:rFonts w:ascii="Times New Roman" w:hAnsi="Times New Roman" w:cs="Times New Roman"/>
          <w:sz w:val="24"/>
          <w:szCs w:val="24"/>
          <w:vertAlign w:val="superscript"/>
        </w:rPr>
        <w:t>2</w:t>
      </w:r>
      <w:r w:rsidR="0060672D">
        <w:rPr>
          <w:rFonts w:ascii="Times New Roman" w:hAnsi="Times New Roman" w:cs="Times New Roman"/>
          <w:sz w:val="24"/>
          <w:szCs w:val="24"/>
          <w:vertAlign w:val="superscript"/>
        </w:rPr>
        <w:t>8</w:t>
      </w:r>
      <w:r w:rsidR="001E5432" w:rsidRPr="001E5432">
        <w:rPr>
          <w:rFonts w:ascii="Times New Roman" w:hAnsi="Times New Roman" w:cs="Times New Roman"/>
          <w:sz w:val="24"/>
          <w:szCs w:val="24"/>
        </w:rPr>
        <w:t xml:space="preserve"> </w:t>
      </w:r>
      <w:r w:rsidR="00806491" w:rsidRPr="001E5432">
        <w:rPr>
          <w:rFonts w:ascii="Times New Roman" w:hAnsi="Times New Roman" w:cs="Times New Roman"/>
          <w:sz w:val="24"/>
          <w:szCs w:val="24"/>
        </w:rPr>
        <w:t xml:space="preserve"> </w:t>
      </w:r>
      <w:r w:rsidR="001E5432" w:rsidRPr="001E5432">
        <w:rPr>
          <w:rFonts w:ascii="Times New Roman" w:hAnsi="Times New Roman" w:cs="Times New Roman"/>
          <w:sz w:val="24"/>
          <w:szCs w:val="24"/>
        </w:rPr>
        <w:t>The effectiveness of the intervention was determined by calculating the population weighted mean effect for SBP, LDL cholesterol, and HDL cholesterol from applicable trials (</w:t>
      </w:r>
      <w:r w:rsidR="00DA5F29">
        <w:rPr>
          <w:rFonts w:ascii="Times New Roman" w:hAnsi="Times New Roman" w:cs="Times New Roman"/>
          <w:sz w:val="24"/>
          <w:szCs w:val="24"/>
        </w:rPr>
        <w:t>Supplemental Methods Tables 1, 2</w:t>
      </w:r>
      <w:r w:rsidR="001E5432" w:rsidRPr="001E5432">
        <w:rPr>
          <w:rFonts w:ascii="Times New Roman" w:hAnsi="Times New Roman" w:cs="Times New Roman"/>
          <w:sz w:val="24"/>
          <w:szCs w:val="24"/>
        </w:rPr>
        <w:t>).</w:t>
      </w:r>
    </w:p>
    <w:p w14:paraId="532591E6" w14:textId="77777777" w:rsidR="006C4B15" w:rsidRPr="004626D2" w:rsidRDefault="006C4B15" w:rsidP="002D2F66">
      <w:pPr>
        <w:pStyle w:val="NoSpacing"/>
        <w:ind w:firstLine="720"/>
        <w:rPr>
          <w:rFonts w:ascii="Times New Roman" w:hAnsi="Times New Roman" w:cs="Times New Roman"/>
          <w:sz w:val="24"/>
          <w:szCs w:val="24"/>
        </w:rPr>
      </w:pPr>
      <w:r>
        <w:rPr>
          <w:rFonts w:ascii="Times New Roman" w:hAnsi="Times New Roman" w:cs="Times New Roman"/>
          <w:sz w:val="24"/>
          <w:szCs w:val="24"/>
        </w:rPr>
        <w:t>Compared to our previous publication, the weighted average intervention effects differed</w:t>
      </w:r>
      <w:r w:rsidR="00654D29">
        <w:rPr>
          <w:rFonts w:ascii="Times New Roman" w:hAnsi="Times New Roman" w:cs="Times New Roman"/>
          <w:sz w:val="24"/>
          <w:szCs w:val="24"/>
        </w:rPr>
        <w:t xml:space="preserve"> slightly in the current analysis (Supplemental Methods Table 3). </w:t>
      </w:r>
      <w:r w:rsidR="00A932FD">
        <w:rPr>
          <w:rFonts w:ascii="Times New Roman" w:hAnsi="Times New Roman" w:cs="Times New Roman"/>
          <w:sz w:val="24"/>
          <w:szCs w:val="24"/>
        </w:rPr>
        <w:t>This is likely attributed to differences in members included on the care team. Thirteen</w:t>
      </w:r>
      <w:r w:rsidR="0060672D">
        <w:rPr>
          <w:rFonts w:ascii="Times New Roman" w:hAnsi="Times New Roman" w:cs="Times New Roman"/>
          <w:sz w:val="24"/>
          <w:szCs w:val="24"/>
          <w:vertAlign w:val="superscript"/>
        </w:rPr>
        <w:t>6</w:t>
      </w:r>
      <w:r w:rsidR="00A932FD">
        <w:rPr>
          <w:rFonts w:ascii="Times New Roman" w:hAnsi="Times New Roman" w:cs="Times New Roman"/>
          <w:sz w:val="24"/>
          <w:szCs w:val="24"/>
          <w:vertAlign w:val="superscript"/>
        </w:rPr>
        <w:t>-</w:t>
      </w:r>
      <w:r w:rsidR="0060672D">
        <w:rPr>
          <w:rFonts w:ascii="Times New Roman" w:hAnsi="Times New Roman" w:cs="Times New Roman"/>
          <w:sz w:val="24"/>
          <w:szCs w:val="24"/>
          <w:vertAlign w:val="superscript"/>
        </w:rPr>
        <w:t>9</w:t>
      </w:r>
      <w:proofErr w:type="gramStart"/>
      <w:r w:rsidR="00A932FD">
        <w:rPr>
          <w:rFonts w:ascii="Times New Roman" w:hAnsi="Times New Roman" w:cs="Times New Roman"/>
          <w:sz w:val="24"/>
          <w:szCs w:val="24"/>
          <w:vertAlign w:val="superscript"/>
        </w:rPr>
        <w:t>,1</w:t>
      </w:r>
      <w:r w:rsidR="0060672D">
        <w:rPr>
          <w:rFonts w:ascii="Times New Roman" w:hAnsi="Times New Roman" w:cs="Times New Roman"/>
          <w:sz w:val="24"/>
          <w:szCs w:val="24"/>
          <w:vertAlign w:val="superscript"/>
        </w:rPr>
        <w:t>2</w:t>
      </w:r>
      <w:r w:rsidR="00A932FD">
        <w:rPr>
          <w:rFonts w:ascii="Times New Roman" w:hAnsi="Times New Roman" w:cs="Times New Roman"/>
          <w:sz w:val="24"/>
          <w:szCs w:val="24"/>
          <w:vertAlign w:val="superscript"/>
        </w:rPr>
        <w:t>,1</w:t>
      </w:r>
      <w:r w:rsidR="0060672D">
        <w:rPr>
          <w:rFonts w:ascii="Times New Roman" w:hAnsi="Times New Roman" w:cs="Times New Roman"/>
          <w:sz w:val="24"/>
          <w:szCs w:val="24"/>
          <w:vertAlign w:val="superscript"/>
        </w:rPr>
        <w:t>5</w:t>
      </w:r>
      <w:proofErr w:type="gramEnd"/>
      <w:r w:rsidR="00A932FD">
        <w:rPr>
          <w:rFonts w:ascii="Times New Roman" w:hAnsi="Times New Roman" w:cs="Times New Roman"/>
          <w:sz w:val="24"/>
          <w:szCs w:val="24"/>
          <w:vertAlign w:val="superscript"/>
        </w:rPr>
        <w:t>-2</w:t>
      </w:r>
      <w:r w:rsidR="0060672D">
        <w:rPr>
          <w:rFonts w:ascii="Times New Roman" w:hAnsi="Times New Roman" w:cs="Times New Roman"/>
          <w:sz w:val="24"/>
          <w:szCs w:val="24"/>
          <w:vertAlign w:val="superscript"/>
        </w:rPr>
        <w:t>2</w:t>
      </w:r>
      <w:r w:rsidR="00A932FD">
        <w:rPr>
          <w:rFonts w:ascii="Times New Roman" w:hAnsi="Times New Roman" w:cs="Times New Roman"/>
          <w:sz w:val="24"/>
          <w:szCs w:val="24"/>
          <w:vertAlign w:val="superscript"/>
        </w:rPr>
        <w:t>,2</w:t>
      </w:r>
      <w:r w:rsidR="0060672D">
        <w:rPr>
          <w:rFonts w:ascii="Times New Roman" w:hAnsi="Times New Roman" w:cs="Times New Roman"/>
          <w:sz w:val="24"/>
          <w:szCs w:val="24"/>
          <w:vertAlign w:val="superscript"/>
        </w:rPr>
        <w:t>5</w:t>
      </w:r>
      <w:r w:rsidR="00A932FD">
        <w:rPr>
          <w:rFonts w:ascii="Times New Roman" w:hAnsi="Times New Roman" w:cs="Times New Roman"/>
          <w:sz w:val="24"/>
          <w:szCs w:val="24"/>
        </w:rPr>
        <w:t xml:space="preserve"> of the sixteen studies considered for team-based hypertensive care intervention effects on SBP in our previous publication included pharmacists on the care team and were also used for effectiveness estimates in the current analysis.</w:t>
      </w:r>
      <w:r w:rsidR="004626D2">
        <w:rPr>
          <w:rFonts w:ascii="Times New Roman" w:hAnsi="Times New Roman" w:cs="Times New Roman"/>
          <w:sz w:val="24"/>
          <w:szCs w:val="24"/>
        </w:rPr>
        <w:t xml:space="preserve">  On the other hand, only </w:t>
      </w:r>
      <w:r w:rsidR="0060672D">
        <w:rPr>
          <w:rFonts w:ascii="Times New Roman" w:hAnsi="Times New Roman" w:cs="Times New Roman"/>
          <w:sz w:val="24"/>
          <w:szCs w:val="24"/>
        </w:rPr>
        <w:t xml:space="preserve">two </w:t>
      </w:r>
      <w:r w:rsidR="004626D2">
        <w:rPr>
          <w:rFonts w:ascii="Times New Roman" w:hAnsi="Times New Roman" w:cs="Times New Roman"/>
          <w:sz w:val="24"/>
          <w:szCs w:val="24"/>
        </w:rPr>
        <w:t>stud</w:t>
      </w:r>
      <w:r w:rsidR="0060672D">
        <w:rPr>
          <w:rFonts w:ascii="Times New Roman" w:hAnsi="Times New Roman" w:cs="Times New Roman"/>
          <w:sz w:val="24"/>
          <w:szCs w:val="24"/>
        </w:rPr>
        <w:t>ies</w:t>
      </w:r>
      <w:r w:rsidR="004626D2">
        <w:rPr>
          <w:rFonts w:ascii="Times New Roman" w:hAnsi="Times New Roman" w:cs="Times New Roman"/>
          <w:sz w:val="24"/>
          <w:szCs w:val="24"/>
          <w:vertAlign w:val="superscript"/>
        </w:rPr>
        <w:t>1</w:t>
      </w:r>
      <w:r w:rsidR="0060672D">
        <w:rPr>
          <w:rFonts w:ascii="Times New Roman" w:hAnsi="Times New Roman" w:cs="Times New Roman"/>
          <w:sz w:val="24"/>
          <w:szCs w:val="24"/>
          <w:vertAlign w:val="superscript"/>
        </w:rPr>
        <w:t>4</w:t>
      </w:r>
      <w:proofErr w:type="gramStart"/>
      <w:r w:rsidR="0060672D">
        <w:rPr>
          <w:rFonts w:ascii="Times New Roman" w:hAnsi="Times New Roman" w:cs="Times New Roman"/>
          <w:sz w:val="24"/>
          <w:szCs w:val="24"/>
          <w:vertAlign w:val="superscript"/>
        </w:rPr>
        <w:t>,18</w:t>
      </w:r>
      <w:proofErr w:type="gramEnd"/>
      <w:r w:rsidR="004626D2">
        <w:rPr>
          <w:rFonts w:ascii="Times New Roman" w:hAnsi="Times New Roman" w:cs="Times New Roman"/>
          <w:sz w:val="24"/>
          <w:szCs w:val="24"/>
          <w:vertAlign w:val="superscript"/>
        </w:rPr>
        <w:t xml:space="preserve"> </w:t>
      </w:r>
      <w:r w:rsidR="004626D2">
        <w:rPr>
          <w:rFonts w:ascii="Times New Roman" w:hAnsi="Times New Roman" w:cs="Times New Roman"/>
          <w:sz w:val="24"/>
          <w:szCs w:val="24"/>
        </w:rPr>
        <w:t>in the previous publication included a pharmacist on the care team and was also used to estimate the effectiveness of a team-based hypertensive care intervention on lipid-outcomes.</w:t>
      </w:r>
    </w:p>
    <w:p w14:paraId="635B1326" w14:textId="77777777" w:rsidR="001E5432" w:rsidRDefault="001E5432" w:rsidP="00DD7AC7">
      <w:pPr>
        <w:pStyle w:val="NoSpacing"/>
        <w:rPr>
          <w:rFonts w:ascii="Times New Roman" w:hAnsi="Times New Roman" w:cs="Times New Roman"/>
        </w:rPr>
      </w:pPr>
    </w:p>
    <w:p w14:paraId="37FA768A" w14:textId="037E7EC9" w:rsidR="001E5432" w:rsidRDefault="001E5432" w:rsidP="001E543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Supplemental Methods Table </w:t>
      </w:r>
      <w:r w:rsidR="002E75B9">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Summarizing the effectiveness of the team-based hypertension care intervention involving pharmacists to improve systolic blood pressure drawn from the revised literature search </w:t>
      </w:r>
    </w:p>
    <w:p w14:paraId="1EA26EE4" w14:textId="77777777" w:rsidR="001E5432" w:rsidRDefault="001E5432" w:rsidP="001E5432">
      <w:pPr>
        <w:spacing w:after="0" w:line="240" w:lineRule="auto"/>
        <w:rPr>
          <w:rFonts w:ascii="Times New Roman" w:hAnsi="Times New Roman" w:cs="Times New Roman"/>
          <w:b/>
          <w:sz w:val="24"/>
          <w:szCs w:val="24"/>
        </w:rPr>
      </w:pPr>
    </w:p>
    <w:tbl>
      <w:tblPr>
        <w:tblStyle w:val="TableGrid"/>
        <w:tblW w:w="4109" w:type="pct"/>
        <w:jc w:val="center"/>
        <w:tblLook w:val="04A0" w:firstRow="1" w:lastRow="0" w:firstColumn="1" w:lastColumn="0" w:noHBand="0" w:noVBand="1"/>
      </w:tblPr>
      <w:tblGrid>
        <w:gridCol w:w="2427"/>
        <w:gridCol w:w="2701"/>
        <w:gridCol w:w="3148"/>
      </w:tblGrid>
      <w:tr w:rsidR="001E5432" w14:paraId="2254DAF8" w14:textId="77777777" w:rsidTr="00A95DF2">
        <w:trPr>
          <w:jc w:val="center"/>
        </w:trPr>
        <w:tc>
          <w:tcPr>
            <w:tcW w:w="1466" w:type="pct"/>
          </w:tcPr>
          <w:p w14:paraId="5884E3BD" w14:textId="77777777" w:rsidR="001E5432" w:rsidRPr="00F273A6" w:rsidRDefault="001E5432" w:rsidP="00A95DF2">
            <w:pPr>
              <w:spacing w:after="0" w:line="240" w:lineRule="auto"/>
              <w:rPr>
                <w:rFonts w:ascii="Times New Roman" w:hAnsi="Times New Roman" w:cs="Times New Roman"/>
                <w:b/>
                <w:sz w:val="24"/>
                <w:szCs w:val="24"/>
              </w:rPr>
            </w:pPr>
            <w:r w:rsidRPr="00F273A6">
              <w:rPr>
                <w:rFonts w:ascii="Times New Roman" w:hAnsi="Times New Roman" w:cs="Times New Roman"/>
                <w:b/>
                <w:sz w:val="24"/>
                <w:szCs w:val="24"/>
              </w:rPr>
              <w:t>First Author, Year</w:t>
            </w:r>
            <w:r>
              <w:rPr>
                <w:rFonts w:ascii="Times New Roman" w:hAnsi="Times New Roman" w:cs="Times New Roman"/>
                <w:b/>
                <w:sz w:val="24"/>
                <w:szCs w:val="24"/>
              </w:rPr>
              <w:t xml:space="preserve"> [Reference]</w:t>
            </w:r>
          </w:p>
        </w:tc>
        <w:tc>
          <w:tcPr>
            <w:tcW w:w="1632" w:type="pct"/>
            <w:vAlign w:val="center"/>
          </w:tcPr>
          <w:p w14:paraId="7D21AB5D" w14:textId="77777777" w:rsidR="001E5432" w:rsidRPr="00F273A6" w:rsidRDefault="001E5432" w:rsidP="00A95D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Persons completing the intervention</w:t>
            </w:r>
          </w:p>
        </w:tc>
        <w:tc>
          <w:tcPr>
            <w:tcW w:w="1902" w:type="pct"/>
            <w:vAlign w:val="center"/>
          </w:tcPr>
          <w:p w14:paraId="0FB80999" w14:textId="77777777" w:rsidR="001E5432" w:rsidRPr="00F273A6" w:rsidRDefault="001E5432" w:rsidP="00A95DF2">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Difference</w:t>
            </w:r>
            <w:r w:rsidRPr="00F273A6">
              <w:rPr>
                <w:rFonts w:ascii="Times New Roman" w:hAnsi="Times New Roman" w:cs="Times New Roman"/>
                <w:b/>
                <w:sz w:val="24"/>
                <w:szCs w:val="24"/>
              </w:rPr>
              <w:t xml:space="preserve"> in mean SBP</w:t>
            </w:r>
            <w:r>
              <w:rPr>
                <w:rFonts w:ascii="Times New Roman" w:hAnsi="Times New Roman" w:cs="Times New Roman"/>
                <w:b/>
                <w:sz w:val="24"/>
                <w:szCs w:val="24"/>
              </w:rPr>
              <w:t xml:space="preserve"> between groups</w:t>
            </w:r>
            <w:r w:rsidRPr="00F273A6">
              <w:rPr>
                <w:rFonts w:ascii="Times New Roman" w:hAnsi="Times New Roman" w:cs="Times New Roman"/>
                <w:b/>
                <w:sz w:val="24"/>
                <w:szCs w:val="24"/>
              </w:rPr>
              <w:t xml:space="preserve"> (mm Hg)</w:t>
            </w:r>
            <w:r>
              <w:rPr>
                <w:rFonts w:ascii="Times New Roman" w:hAnsi="Times New Roman" w:cs="Times New Roman"/>
                <w:b/>
                <w:sz w:val="24"/>
                <w:szCs w:val="24"/>
                <w:vertAlign w:val="superscript"/>
              </w:rPr>
              <w:t>*</w:t>
            </w:r>
          </w:p>
        </w:tc>
      </w:tr>
      <w:tr w:rsidR="001E5432" w14:paraId="2C97A756" w14:textId="77777777" w:rsidTr="00A95DF2">
        <w:trPr>
          <w:jc w:val="center"/>
        </w:trPr>
        <w:tc>
          <w:tcPr>
            <w:tcW w:w="1466" w:type="pct"/>
          </w:tcPr>
          <w:p w14:paraId="2C613243" w14:textId="77777777" w:rsidR="001E5432" w:rsidRPr="005F1DE6" w:rsidRDefault="001E5432" w:rsidP="00A95DF2">
            <w:pPr>
              <w:spacing w:after="0" w:line="240" w:lineRule="auto"/>
              <w:rPr>
                <w:rFonts w:ascii="Times New Roman" w:hAnsi="Times New Roman" w:cs="Times New Roman"/>
                <w:sz w:val="24"/>
                <w:szCs w:val="24"/>
                <w:vertAlign w:val="superscript"/>
              </w:rPr>
            </w:pPr>
            <w:proofErr w:type="spellStart"/>
            <w:r w:rsidRPr="005F1DE6">
              <w:rPr>
                <w:rFonts w:ascii="Times New Roman" w:hAnsi="Times New Roman" w:cs="Times New Roman"/>
                <w:sz w:val="24"/>
                <w:szCs w:val="24"/>
              </w:rPr>
              <w:t>Bogden</w:t>
            </w:r>
            <w:proofErr w:type="spellEnd"/>
            <w:r w:rsidRPr="005F1DE6">
              <w:rPr>
                <w:rFonts w:ascii="Times New Roman" w:hAnsi="Times New Roman" w:cs="Times New Roman"/>
                <w:sz w:val="24"/>
                <w:szCs w:val="24"/>
              </w:rPr>
              <w:t>, 1998 [</w:t>
            </w:r>
            <w:r w:rsidR="00353D2E">
              <w:rPr>
                <w:rFonts w:ascii="Times New Roman" w:hAnsi="Times New Roman" w:cs="Times New Roman"/>
                <w:sz w:val="24"/>
                <w:szCs w:val="24"/>
              </w:rPr>
              <w:t>6</w:t>
            </w:r>
            <w:r w:rsidRPr="005F1DE6">
              <w:rPr>
                <w:rFonts w:ascii="Times New Roman" w:hAnsi="Times New Roman" w:cs="Times New Roman"/>
                <w:sz w:val="24"/>
                <w:szCs w:val="24"/>
              </w:rPr>
              <w:t xml:space="preserve">] </w:t>
            </w:r>
          </w:p>
        </w:tc>
        <w:tc>
          <w:tcPr>
            <w:tcW w:w="1632" w:type="pct"/>
            <w:vAlign w:val="center"/>
          </w:tcPr>
          <w:p w14:paraId="27D209D6"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95</w:t>
            </w:r>
          </w:p>
        </w:tc>
        <w:tc>
          <w:tcPr>
            <w:tcW w:w="1902" w:type="pct"/>
            <w:vAlign w:val="center"/>
          </w:tcPr>
          <w:p w14:paraId="3FD013E2"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-12</w:t>
            </w:r>
          </w:p>
        </w:tc>
      </w:tr>
      <w:tr w:rsidR="001E5432" w14:paraId="5E0E41C7" w14:textId="77777777" w:rsidTr="00A95DF2">
        <w:trPr>
          <w:jc w:val="center"/>
        </w:trPr>
        <w:tc>
          <w:tcPr>
            <w:tcW w:w="1466" w:type="pct"/>
          </w:tcPr>
          <w:p w14:paraId="50FB46BD" w14:textId="77777777" w:rsidR="001E5432" w:rsidRPr="005F1DE6" w:rsidRDefault="001E5432" w:rsidP="0060672D">
            <w:pPr>
              <w:spacing w:after="0" w:line="240" w:lineRule="auto"/>
              <w:rPr>
                <w:rFonts w:ascii="Times New Roman" w:hAnsi="Times New Roman" w:cs="Times New Roman"/>
                <w:sz w:val="24"/>
                <w:szCs w:val="24"/>
              </w:rPr>
            </w:pPr>
            <w:proofErr w:type="spellStart"/>
            <w:r w:rsidRPr="005F1DE6">
              <w:rPr>
                <w:rFonts w:ascii="Times New Roman" w:hAnsi="Times New Roman" w:cs="Times New Roman"/>
                <w:sz w:val="24"/>
                <w:szCs w:val="24"/>
              </w:rPr>
              <w:t>Borenstein</w:t>
            </w:r>
            <w:proofErr w:type="spellEnd"/>
            <w:r w:rsidRPr="005F1DE6">
              <w:rPr>
                <w:rFonts w:ascii="Times New Roman" w:hAnsi="Times New Roman" w:cs="Times New Roman"/>
                <w:sz w:val="24"/>
                <w:szCs w:val="24"/>
              </w:rPr>
              <w:t>, 2003 [</w:t>
            </w:r>
            <w:r w:rsidR="0060672D">
              <w:rPr>
                <w:rFonts w:ascii="Times New Roman" w:hAnsi="Times New Roman" w:cs="Times New Roman"/>
                <w:sz w:val="24"/>
                <w:szCs w:val="24"/>
              </w:rPr>
              <w:t>7</w:t>
            </w:r>
            <w:r w:rsidRPr="005F1DE6">
              <w:rPr>
                <w:rFonts w:ascii="Times New Roman" w:hAnsi="Times New Roman" w:cs="Times New Roman"/>
                <w:sz w:val="24"/>
                <w:szCs w:val="24"/>
              </w:rPr>
              <w:t>]</w:t>
            </w:r>
          </w:p>
        </w:tc>
        <w:tc>
          <w:tcPr>
            <w:tcW w:w="1632" w:type="pct"/>
            <w:vAlign w:val="center"/>
          </w:tcPr>
          <w:p w14:paraId="52D598DA"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197</w:t>
            </w:r>
          </w:p>
        </w:tc>
        <w:tc>
          <w:tcPr>
            <w:tcW w:w="1902" w:type="pct"/>
            <w:vAlign w:val="center"/>
          </w:tcPr>
          <w:p w14:paraId="6755B504"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-11</w:t>
            </w:r>
          </w:p>
        </w:tc>
      </w:tr>
      <w:tr w:rsidR="001E5432" w14:paraId="00EE9B5A" w14:textId="77777777" w:rsidTr="00A95DF2">
        <w:trPr>
          <w:jc w:val="center"/>
        </w:trPr>
        <w:tc>
          <w:tcPr>
            <w:tcW w:w="1466" w:type="pct"/>
          </w:tcPr>
          <w:p w14:paraId="63FE5BA3" w14:textId="77777777" w:rsidR="001E5432" w:rsidRPr="005F1DE6" w:rsidRDefault="001E5432" w:rsidP="0060672D">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Carter, 2008 [</w:t>
            </w:r>
            <w:r w:rsidR="0060672D">
              <w:rPr>
                <w:rFonts w:ascii="Times New Roman" w:hAnsi="Times New Roman" w:cs="Times New Roman"/>
                <w:sz w:val="24"/>
                <w:szCs w:val="24"/>
              </w:rPr>
              <w:t>8</w:t>
            </w:r>
            <w:r w:rsidRPr="005F1DE6">
              <w:rPr>
                <w:rFonts w:ascii="Times New Roman" w:hAnsi="Times New Roman" w:cs="Times New Roman"/>
                <w:sz w:val="24"/>
                <w:szCs w:val="24"/>
              </w:rPr>
              <w:t>]</w:t>
            </w:r>
          </w:p>
        </w:tc>
        <w:tc>
          <w:tcPr>
            <w:tcW w:w="1632" w:type="pct"/>
            <w:vAlign w:val="center"/>
          </w:tcPr>
          <w:p w14:paraId="300E6F15"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179</w:t>
            </w:r>
          </w:p>
        </w:tc>
        <w:tc>
          <w:tcPr>
            <w:tcW w:w="1902" w:type="pct"/>
            <w:vAlign w:val="center"/>
          </w:tcPr>
          <w:p w14:paraId="34C83D90"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-8.7</w:t>
            </w:r>
          </w:p>
        </w:tc>
      </w:tr>
      <w:tr w:rsidR="001E5432" w14:paraId="77354F69" w14:textId="77777777" w:rsidTr="00A95DF2">
        <w:trPr>
          <w:jc w:val="center"/>
        </w:trPr>
        <w:tc>
          <w:tcPr>
            <w:tcW w:w="1466" w:type="pct"/>
          </w:tcPr>
          <w:p w14:paraId="5CCA7D99" w14:textId="77777777" w:rsidR="001E5432" w:rsidRPr="005F1DE6" w:rsidRDefault="001E5432" w:rsidP="00A95DF2">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Carter, 2009 [</w:t>
            </w:r>
            <w:r w:rsidR="0060672D">
              <w:rPr>
                <w:rFonts w:ascii="Times New Roman" w:hAnsi="Times New Roman" w:cs="Times New Roman"/>
                <w:sz w:val="24"/>
                <w:szCs w:val="24"/>
              </w:rPr>
              <w:t>9</w:t>
            </w:r>
            <w:r w:rsidRPr="005F1DE6">
              <w:rPr>
                <w:rFonts w:ascii="Times New Roman" w:hAnsi="Times New Roman" w:cs="Times New Roman"/>
                <w:sz w:val="24"/>
                <w:szCs w:val="24"/>
              </w:rPr>
              <w:t>]</w:t>
            </w:r>
          </w:p>
        </w:tc>
        <w:tc>
          <w:tcPr>
            <w:tcW w:w="1632" w:type="pct"/>
            <w:vAlign w:val="center"/>
          </w:tcPr>
          <w:p w14:paraId="5F412F5F"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402</w:t>
            </w:r>
          </w:p>
        </w:tc>
        <w:tc>
          <w:tcPr>
            <w:tcW w:w="1902" w:type="pct"/>
            <w:vAlign w:val="center"/>
          </w:tcPr>
          <w:p w14:paraId="62C33E2E"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-12</w:t>
            </w:r>
          </w:p>
        </w:tc>
      </w:tr>
      <w:tr w:rsidR="001E5432" w14:paraId="20E66735" w14:textId="77777777" w:rsidTr="00A95DF2">
        <w:trPr>
          <w:jc w:val="center"/>
        </w:trPr>
        <w:tc>
          <w:tcPr>
            <w:tcW w:w="1466" w:type="pct"/>
          </w:tcPr>
          <w:p w14:paraId="53347424" w14:textId="77777777" w:rsidR="001E5432" w:rsidRPr="005F1DE6" w:rsidRDefault="001E5432" w:rsidP="0060672D">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Carter, 2015 [</w:t>
            </w:r>
            <w:r w:rsidR="0060672D">
              <w:rPr>
                <w:rFonts w:ascii="Times New Roman" w:hAnsi="Times New Roman" w:cs="Times New Roman"/>
                <w:sz w:val="24"/>
                <w:szCs w:val="24"/>
              </w:rPr>
              <w:t>10</w:t>
            </w:r>
            <w:r w:rsidRPr="005F1DE6">
              <w:rPr>
                <w:rFonts w:ascii="Times New Roman" w:hAnsi="Times New Roman" w:cs="Times New Roman"/>
                <w:sz w:val="24"/>
                <w:szCs w:val="24"/>
              </w:rPr>
              <w:t>]</w:t>
            </w:r>
          </w:p>
        </w:tc>
        <w:tc>
          <w:tcPr>
            <w:tcW w:w="1632" w:type="pct"/>
            <w:vAlign w:val="center"/>
          </w:tcPr>
          <w:p w14:paraId="1E5872CE"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539</w:t>
            </w:r>
          </w:p>
        </w:tc>
        <w:tc>
          <w:tcPr>
            <w:tcW w:w="1902" w:type="pct"/>
            <w:vAlign w:val="center"/>
          </w:tcPr>
          <w:p w14:paraId="423907A0"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-6.1</w:t>
            </w:r>
          </w:p>
        </w:tc>
      </w:tr>
      <w:tr w:rsidR="001E5432" w14:paraId="0819C1F2" w14:textId="77777777" w:rsidTr="00A95DF2">
        <w:trPr>
          <w:jc w:val="center"/>
        </w:trPr>
        <w:tc>
          <w:tcPr>
            <w:tcW w:w="1466" w:type="pct"/>
          </w:tcPr>
          <w:p w14:paraId="42122D2D" w14:textId="77777777" w:rsidR="001E5432" w:rsidRPr="005F1DE6" w:rsidRDefault="001E5432" w:rsidP="0060672D">
            <w:pPr>
              <w:spacing w:after="0" w:line="240" w:lineRule="auto"/>
              <w:rPr>
                <w:rFonts w:ascii="Times New Roman" w:hAnsi="Times New Roman" w:cs="Times New Roman"/>
                <w:sz w:val="24"/>
                <w:szCs w:val="24"/>
              </w:rPr>
            </w:pPr>
            <w:r>
              <w:rPr>
                <w:rFonts w:ascii="Times New Roman" w:hAnsi="Times New Roman" w:cs="Times New Roman"/>
                <w:sz w:val="24"/>
                <w:szCs w:val="24"/>
              </w:rPr>
              <w:t>Ch</w:t>
            </w:r>
            <w:r w:rsidRPr="005F1DE6">
              <w:rPr>
                <w:rFonts w:ascii="Times New Roman" w:hAnsi="Times New Roman" w:cs="Times New Roman"/>
                <w:sz w:val="24"/>
                <w:szCs w:val="24"/>
              </w:rPr>
              <w:t>isholm, 2002 [1</w:t>
            </w:r>
            <w:r w:rsidR="0060672D">
              <w:rPr>
                <w:rFonts w:ascii="Times New Roman" w:hAnsi="Times New Roman" w:cs="Times New Roman"/>
                <w:sz w:val="24"/>
                <w:szCs w:val="24"/>
              </w:rPr>
              <w:t>1</w:t>
            </w:r>
            <w:r w:rsidRPr="005F1DE6">
              <w:rPr>
                <w:rFonts w:ascii="Times New Roman" w:hAnsi="Times New Roman" w:cs="Times New Roman"/>
                <w:sz w:val="24"/>
                <w:szCs w:val="24"/>
              </w:rPr>
              <w:t>]</w:t>
            </w:r>
          </w:p>
        </w:tc>
        <w:tc>
          <w:tcPr>
            <w:tcW w:w="1632" w:type="pct"/>
            <w:vAlign w:val="center"/>
          </w:tcPr>
          <w:p w14:paraId="4E5BF7C8"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23</w:t>
            </w:r>
          </w:p>
        </w:tc>
        <w:tc>
          <w:tcPr>
            <w:tcW w:w="1902" w:type="pct"/>
            <w:vAlign w:val="center"/>
          </w:tcPr>
          <w:p w14:paraId="393D84BB"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-27.5</w:t>
            </w:r>
          </w:p>
        </w:tc>
      </w:tr>
      <w:tr w:rsidR="001E5432" w14:paraId="63D6A386" w14:textId="77777777" w:rsidTr="00A95DF2">
        <w:trPr>
          <w:jc w:val="center"/>
        </w:trPr>
        <w:tc>
          <w:tcPr>
            <w:tcW w:w="1466" w:type="pct"/>
          </w:tcPr>
          <w:p w14:paraId="5F320361" w14:textId="77777777" w:rsidR="001E5432" w:rsidRPr="005F1DE6" w:rsidRDefault="001E5432" w:rsidP="00A95DF2">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Edelman, 2010 [</w:t>
            </w:r>
            <w:r w:rsidR="0060672D">
              <w:rPr>
                <w:rFonts w:ascii="Times New Roman" w:hAnsi="Times New Roman" w:cs="Times New Roman"/>
                <w:sz w:val="24"/>
                <w:szCs w:val="24"/>
              </w:rPr>
              <w:t>16</w:t>
            </w:r>
            <w:r w:rsidRPr="005F1DE6">
              <w:rPr>
                <w:rFonts w:ascii="Times New Roman" w:hAnsi="Times New Roman" w:cs="Times New Roman"/>
                <w:sz w:val="24"/>
                <w:szCs w:val="24"/>
              </w:rPr>
              <w:t>]</w:t>
            </w:r>
          </w:p>
        </w:tc>
        <w:tc>
          <w:tcPr>
            <w:tcW w:w="1632" w:type="pct"/>
            <w:vAlign w:val="center"/>
          </w:tcPr>
          <w:p w14:paraId="1CB88F5C"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239</w:t>
            </w:r>
          </w:p>
        </w:tc>
        <w:tc>
          <w:tcPr>
            <w:tcW w:w="1902" w:type="pct"/>
            <w:vAlign w:val="center"/>
          </w:tcPr>
          <w:p w14:paraId="6F607E35"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-7.3</w:t>
            </w:r>
          </w:p>
        </w:tc>
      </w:tr>
      <w:tr w:rsidR="001E5432" w14:paraId="47BCB044" w14:textId="77777777" w:rsidTr="00A95DF2">
        <w:trPr>
          <w:jc w:val="center"/>
        </w:trPr>
        <w:tc>
          <w:tcPr>
            <w:tcW w:w="1466" w:type="pct"/>
          </w:tcPr>
          <w:p w14:paraId="3C4C37A7" w14:textId="77777777" w:rsidR="001E5432" w:rsidRPr="005F1DE6" w:rsidRDefault="001E5432" w:rsidP="00A95DF2">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Green, 2008 [</w:t>
            </w:r>
            <w:r w:rsidR="0060672D">
              <w:rPr>
                <w:rFonts w:ascii="Times New Roman" w:hAnsi="Times New Roman" w:cs="Times New Roman"/>
                <w:sz w:val="24"/>
                <w:szCs w:val="24"/>
              </w:rPr>
              <w:t>17</w:t>
            </w:r>
            <w:r w:rsidRPr="005F1DE6">
              <w:rPr>
                <w:rFonts w:ascii="Times New Roman" w:hAnsi="Times New Roman" w:cs="Times New Roman"/>
                <w:sz w:val="24"/>
                <w:szCs w:val="24"/>
              </w:rPr>
              <w:t>]</w:t>
            </w:r>
          </w:p>
        </w:tc>
        <w:tc>
          <w:tcPr>
            <w:tcW w:w="1632" w:type="pct"/>
            <w:vAlign w:val="center"/>
          </w:tcPr>
          <w:p w14:paraId="52FFD1B1"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519</w:t>
            </w:r>
          </w:p>
        </w:tc>
        <w:tc>
          <w:tcPr>
            <w:tcW w:w="1902" w:type="pct"/>
            <w:vAlign w:val="center"/>
          </w:tcPr>
          <w:p w14:paraId="3B1C4CD7"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-8.9</w:t>
            </w:r>
          </w:p>
        </w:tc>
      </w:tr>
      <w:tr w:rsidR="001E5432" w14:paraId="5014C3B5" w14:textId="77777777" w:rsidTr="00A95DF2">
        <w:trPr>
          <w:jc w:val="center"/>
        </w:trPr>
        <w:tc>
          <w:tcPr>
            <w:tcW w:w="1466" w:type="pct"/>
          </w:tcPr>
          <w:p w14:paraId="2CC30A94" w14:textId="77777777" w:rsidR="001E5432" w:rsidRPr="005F1DE6" w:rsidRDefault="001E5432" w:rsidP="00A95DF2">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Hirsch, 2014 [</w:t>
            </w:r>
            <w:r w:rsidR="0060672D">
              <w:rPr>
                <w:rFonts w:ascii="Times New Roman" w:hAnsi="Times New Roman" w:cs="Times New Roman"/>
                <w:sz w:val="24"/>
                <w:szCs w:val="24"/>
              </w:rPr>
              <w:t>18</w:t>
            </w:r>
            <w:r w:rsidRPr="005F1DE6">
              <w:rPr>
                <w:rFonts w:ascii="Times New Roman" w:hAnsi="Times New Roman" w:cs="Times New Roman"/>
                <w:sz w:val="24"/>
                <w:szCs w:val="24"/>
              </w:rPr>
              <w:t>]</w:t>
            </w:r>
          </w:p>
        </w:tc>
        <w:tc>
          <w:tcPr>
            <w:tcW w:w="1632" w:type="pct"/>
            <w:vAlign w:val="center"/>
          </w:tcPr>
          <w:p w14:paraId="51799C7E"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166</w:t>
            </w:r>
          </w:p>
        </w:tc>
        <w:tc>
          <w:tcPr>
            <w:tcW w:w="1902" w:type="pct"/>
            <w:vAlign w:val="center"/>
          </w:tcPr>
          <w:p w14:paraId="4175679D"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-3.5</w:t>
            </w:r>
          </w:p>
        </w:tc>
      </w:tr>
      <w:tr w:rsidR="001E5432" w14:paraId="78DA2D59" w14:textId="77777777" w:rsidTr="00A95DF2">
        <w:trPr>
          <w:jc w:val="center"/>
        </w:trPr>
        <w:tc>
          <w:tcPr>
            <w:tcW w:w="1466" w:type="pct"/>
          </w:tcPr>
          <w:p w14:paraId="47A4D025" w14:textId="77777777" w:rsidR="001E5432" w:rsidRPr="005F1DE6" w:rsidRDefault="001E5432" w:rsidP="00A95DF2">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Hunt, 2008 [</w:t>
            </w:r>
            <w:r w:rsidR="0060672D">
              <w:rPr>
                <w:rFonts w:ascii="Times New Roman" w:hAnsi="Times New Roman" w:cs="Times New Roman"/>
                <w:sz w:val="24"/>
                <w:szCs w:val="24"/>
              </w:rPr>
              <w:t>19</w:t>
            </w:r>
            <w:r w:rsidRPr="005F1DE6">
              <w:rPr>
                <w:rFonts w:ascii="Times New Roman" w:hAnsi="Times New Roman" w:cs="Times New Roman"/>
                <w:sz w:val="24"/>
                <w:szCs w:val="24"/>
              </w:rPr>
              <w:t>]</w:t>
            </w:r>
          </w:p>
        </w:tc>
        <w:tc>
          <w:tcPr>
            <w:tcW w:w="1632" w:type="pct"/>
            <w:vAlign w:val="center"/>
          </w:tcPr>
          <w:p w14:paraId="18D1E9AB"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463</w:t>
            </w:r>
          </w:p>
        </w:tc>
        <w:tc>
          <w:tcPr>
            <w:tcW w:w="1902" w:type="pct"/>
            <w:vAlign w:val="center"/>
          </w:tcPr>
          <w:p w14:paraId="47FE10E0"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-6</w:t>
            </w:r>
          </w:p>
        </w:tc>
      </w:tr>
      <w:tr w:rsidR="001E5432" w14:paraId="66BC8E39" w14:textId="77777777" w:rsidTr="00A95DF2">
        <w:trPr>
          <w:jc w:val="center"/>
        </w:trPr>
        <w:tc>
          <w:tcPr>
            <w:tcW w:w="1466" w:type="pct"/>
          </w:tcPr>
          <w:p w14:paraId="650AB693" w14:textId="77777777" w:rsidR="001E5432" w:rsidRPr="005F1DE6" w:rsidRDefault="001E5432" w:rsidP="00A95DF2">
            <w:pPr>
              <w:spacing w:after="0" w:line="240" w:lineRule="auto"/>
              <w:rPr>
                <w:rFonts w:ascii="Times New Roman" w:hAnsi="Times New Roman" w:cs="Times New Roman"/>
                <w:sz w:val="24"/>
                <w:szCs w:val="24"/>
              </w:rPr>
            </w:pPr>
            <w:proofErr w:type="spellStart"/>
            <w:r w:rsidRPr="005F1DE6">
              <w:rPr>
                <w:rFonts w:ascii="Times New Roman" w:hAnsi="Times New Roman" w:cs="Times New Roman"/>
                <w:sz w:val="24"/>
                <w:szCs w:val="24"/>
              </w:rPr>
              <w:t>Magid</w:t>
            </w:r>
            <w:proofErr w:type="spellEnd"/>
            <w:r w:rsidRPr="005F1DE6">
              <w:rPr>
                <w:rFonts w:ascii="Times New Roman" w:hAnsi="Times New Roman" w:cs="Times New Roman"/>
                <w:sz w:val="24"/>
                <w:szCs w:val="24"/>
              </w:rPr>
              <w:t>, 2011 [</w:t>
            </w:r>
            <w:r w:rsidR="0060672D">
              <w:rPr>
                <w:rFonts w:ascii="Times New Roman" w:hAnsi="Times New Roman" w:cs="Times New Roman"/>
                <w:sz w:val="24"/>
                <w:szCs w:val="24"/>
              </w:rPr>
              <w:t>20</w:t>
            </w:r>
            <w:r w:rsidRPr="005F1DE6">
              <w:rPr>
                <w:rFonts w:ascii="Times New Roman" w:hAnsi="Times New Roman" w:cs="Times New Roman"/>
                <w:sz w:val="24"/>
                <w:szCs w:val="24"/>
              </w:rPr>
              <w:t>]</w:t>
            </w:r>
          </w:p>
        </w:tc>
        <w:tc>
          <w:tcPr>
            <w:tcW w:w="1632" w:type="pct"/>
            <w:vAlign w:val="center"/>
          </w:tcPr>
          <w:p w14:paraId="670B205C"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283</w:t>
            </w:r>
          </w:p>
        </w:tc>
        <w:tc>
          <w:tcPr>
            <w:tcW w:w="1902" w:type="pct"/>
            <w:vAlign w:val="center"/>
          </w:tcPr>
          <w:p w14:paraId="30E54609"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-6</w:t>
            </w:r>
          </w:p>
        </w:tc>
      </w:tr>
      <w:tr w:rsidR="001E5432" w14:paraId="30521992" w14:textId="77777777" w:rsidTr="00A95DF2">
        <w:trPr>
          <w:jc w:val="center"/>
        </w:trPr>
        <w:tc>
          <w:tcPr>
            <w:tcW w:w="1466" w:type="pct"/>
          </w:tcPr>
          <w:p w14:paraId="6AA9216E" w14:textId="77777777" w:rsidR="001E5432" w:rsidRPr="005F1DE6" w:rsidRDefault="001E5432" w:rsidP="00A95DF2">
            <w:pPr>
              <w:spacing w:after="0" w:line="240" w:lineRule="auto"/>
              <w:rPr>
                <w:rFonts w:ascii="Times New Roman" w:hAnsi="Times New Roman" w:cs="Times New Roman"/>
                <w:sz w:val="24"/>
                <w:szCs w:val="24"/>
              </w:rPr>
            </w:pPr>
            <w:proofErr w:type="spellStart"/>
            <w:r w:rsidRPr="005F1DE6">
              <w:rPr>
                <w:rFonts w:ascii="Times New Roman" w:hAnsi="Times New Roman" w:cs="Times New Roman"/>
                <w:sz w:val="24"/>
                <w:szCs w:val="24"/>
              </w:rPr>
              <w:t>Magid</w:t>
            </w:r>
            <w:proofErr w:type="spellEnd"/>
            <w:r w:rsidRPr="005F1DE6">
              <w:rPr>
                <w:rFonts w:ascii="Times New Roman" w:hAnsi="Times New Roman" w:cs="Times New Roman"/>
                <w:sz w:val="24"/>
                <w:szCs w:val="24"/>
              </w:rPr>
              <w:t>, 2013 [</w:t>
            </w:r>
            <w:r w:rsidR="0060672D">
              <w:rPr>
                <w:rFonts w:ascii="Times New Roman" w:hAnsi="Times New Roman" w:cs="Times New Roman"/>
                <w:sz w:val="24"/>
                <w:szCs w:val="24"/>
              </w:rPr>
              <w:t>21</w:t>
            </w:r>
            <w:r w:rsidRPr="005F1DE6">
              <w:rPr>
                <w:rFonts w:ascii="Times New Roman" w:hAnsi="Times New Roman" w:cs="Times New Roman"/>
                <w:sz w:val="24"/>
                <w:szCs w:val="24"/>
              </w:rPr>
              <w:t>]</w:t>
            </w:r>
          </w:p>
        </w:tc>
        <w:tc>
          <w:tcPr>
            <w:tcW w:w="1632" w:type="pct"/>
            <w:vAlign w:val="center"/>
          </w:tcPr>
          <w:p w14:paraId="75747B68"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348</w:t>
            </w:r>
          </w:p>
        </w:tc>
        <w:tc>
          <w:tcPr>
            <w:tcW w:w="1902" w:type="pct"/>
            <w:vAlign w:val="center"/>
          </w:tcPr>
          <w:p w14:paraId="10AF4E0E"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-12.4</w:t>
            </w:r>
          </w:p>
        </w:tc>
      </w:tr>
      <w:tr w:rsidR="001E5432" w14:paraId="1DE581FC" w14:textId="77777777" w:rsidTr="00A95DF2">
        <w:trPr>
          <w:jc w:val="center"/>
        </w:trPr>
        <w:tc>
          <w:tcPr>
            <w:tcW w:w="1466" w:type="pct"/>
          </w:tcPr>
          <w:p w14:paraId="58ABCF81" w14:textId="77777777" w:rsidR="001E5432" w:rsidRPr="005F1DE6" w:rsidRDefault="001E5432" w:rsidP="0060672D">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Margolis, 2013 [2</w:t>
            </w:r>
            <w:r w:rsidR="0060672D">
              <w:rPr>
                <w:rFonts w:ascii="Times New Roman" w:hAnsi="Times New Roman" w:cs="Times New Roman"/>
                <w:sz w:val="24"/>
                <w:szCs w:val="24"/>
              </w:rPr>
              <w:t>2</w:t>
            </w:r>
            <w:r w:rsidRPr="005F1DE6">
              <w:rPr>
                <w:rFonts w:ascii="Times New Roman" w:hAnsi="Times New Roman" w:cs="Times New Roman"/>
                <w:sz w:val="24"/>
                <w:szCs w:val="24"/>
              </w:rPr>
              <w:t>]</w:t>
            </w:r>
          </w:p>
        </w:tc>
        <w:tc>
          <w:tcPr>
            <w:tcW w:w="1632" w:type="pct"/>
            <w:vAlign w:val="center"/>
          </w:tcPr>
          <w:p w14:paraId="52445D0E"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388</w:t>
            </w:r>
          </w:p>
        </w:tc>
        <w:tc>
          <w:tcPr>
            <w:tcW w:w="1902" w:type="pct"/>
            <w:vAlign w:val="center"/>
          </w:tcPr>
          <w:p w14:paraId="23B2D015"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-9.7</w:t>
            </w:r>
          </w:p>
        </w:tc>
      </w:tr>
      <w:tr w:rsidR="001E5432" w14:paraId="27604940" w14:textId="77777777" w:rsidTr="00A95DF2">
        <w:trPr>
          <w:jc w:val="center"/>
        </w:trPr>
        <w:tc>
          <w:tcPr>
            <w:tcW w:w="1466" w:type="pct"/>
          </w:tcPr>
          <w:p w14:paraId="08B8578C" w14:textId="77777777" w:rsidR="001E5432" w:rsidRPr="005F1DE6" w:rsidRDefault="001E5432" w:rsidP="00A95DF2">
            <w:pPr>
              <w:spacing w:after="0" w:line="240" w:lineRule="auto"/>
              <w:rPr>
                <w:rFonts w:ascii="Times New Roman" w:hAnsi="Times New Roman" w:cs="Times New Roman"/>
                <w:sz w:val="24"/>
                <w:szCs w:val="24"/>
              </w:rPr>
            </w:pPr>
            <w:proofErr w:type="spellStart"/>
            <w:r w:rsidRPr="005F1DE6">
              <w:rPr>
                <w:rFonts w:ascii="Times New Roman" w:hAnsi="Times New Roman" w:cs="Times New Roman"/>
                <w:sz w:val="24"/>
                <w:szCs w:val="24"/>
              </w:rPr>
              <w:t>Mehos</w:t>
            </w:r>
            <w:proofErr w:type="spellEnd"/>
            <w:r w:rsidRPr="005F1DE6">
              <w:rPr>
                <w:rFonts w:ascii="Times New Roman" w:hAnsi="Times New Roman" w:cs="Times New Roman"/>
                <w:sz w:val="24"/>
                <w:szCs w:val="24"/>
              </w:rPr>
              <w:t>, 2000 [1</w:t>
            </w:r>
            <w:r w:rsidR="0060672D">
              <w:rPr>
                <w:rFonts w:ascii="Times New Roman" w:hAnsi="Times New Roman" w:cs="Times New Roman"/>
                <w:sz w:val="24"/>
                <w:szCs w:val="24"/>
              </w:rPr>
              <w:t>2</w:t>
            </w:r>
            <w:r w:rsidRPr="005F1DE6">
              <w:rPr>
                <w:rFonts w:ascii="Times New Roman" w:hAnsi="Times New Roman" w:cs="Times New Roman"/>
                <w:sz w:val="24"/>
                <w:szCs w:val="24"/>
              </w:rPr>
              <w:t>]</w:t>
            </w:r>
          </w:p>
        </w:tc>
        <w:tc>
          <w:tcPr>
            <w:tcW w:w="1632" w:type="pct"/>
            <w:vAlign w:val="center"/>
          </w:tcPr>
          <w:p w14:paraId="230355C6"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36</w:t>
            </w:r>
          </w:p>
        </w:tc>
        <w:tc>
          <w:tcPr>
            <w:tcW w:w="1902" w:type="pct"/>
            <w:vAlign w:val="center"/>
          </w:tcPr>
          <w:p w14:paraId="51FE6472"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-10.1</w:t>
            </w:r>
          </w:p>
        </w:tc>
      </w:tr>
      <w:tr w:rsidR="001E5432" w14:paraId="33DDAB49" w14:textId="77777777" w:rsidTr="00A95DF2">
        <w:trPr>
          <w:jc w:val="center"/>
        </w:trPr>
        <w:tc>
          <w:tcPr>
            <w:tcW w:w="1466" w:type="pct"/>
          </w:tcPr>
          <w:p w14:paraId="33E6DBF1" w14:textId="77777777" w:rsidR="001E5432" w:rsidRPr="005F1DE6" w:rsidRDefault="001E5432" w:rsidP="00A95DF2">
            <w:pPr>
              <w:spacing w:after="0" w:line="240" w:lineRule="auto"/>
              <w:rPr>
                <w:rFonts w:ascii="Times New Roman" w:hAnsi="Times New Roman" w:cs="Times New Roman"/>
                <w:sz w:val="24"/>
                <w:szCs w:val="24"/>
              </w:rPr>
            </w:pPr>
            <w:proofErr w:type="spellStart"/>
            <w:r w:rsidRPr="005F1DE6">
              <w:rPr>
                <w:rFonts w:ascii="Times New Roman" w:hAnsi="Times New Roman" w:cs="Times New Roman"/>
                <w:sz w:val="24"/>
                <w:szCs w:val="24"/>
              </w:rPr>
              <w:t>Planas</w:t>
            </w:r>
            <w:proofErr w:type="spellEnd"/>
            <w:r w:rsidRPr="005F1DE6">
              <w:rPr>
                <w:rFonts w:ascii="Times New Roman" w:hAnsi="Times New Roman" w:cs="Times New Roman"/>
                <w:sz w:val="24"/>
                <w:szCs w:val="24"/>
              </w:rPr>
              <w:t>, 2009 [1</w:t>
            </w:r>
            <w:r w:rsidR="0060672D">
              <w:rPr>
                <w:rFonts w:ascii="Times New Roman" w:hAnsi="Times New Roman" w:cs="Times New Roman"/>
                <w:sz w:val="24"/>
                <w:szCs w:val="24"/>
              </w:rPr>
              <w:t>3</w:t>
            </w:r>
            <w:r w:rsidRPr="005F1DE6">
              <w:rPr>
                <w:rFonts w:ascii="Times New Roman" w:hAnsi="Times New Roman" w:cs="Times New Roman"/>
                <w:sz w:val="24"/>
                <w:szCs w:val="24"/>
              </w:rPr>
              <w:t>]</w:t>
            </w:r>
          </w:p>
        </w:tc>
        <w:tc>
          <w:tcPr>
            <w:tcW w:w="1632" w:type="pct"/>
            <w:vAlign w:val="center"/>
          </w:tcPr>
          <w:p w14:paraId="3A906F2A"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40</w:t>
            </w:r>
          </w:p>
        </w:tc>
        <w:tc>
          <w:tcPr>
            <w:tcW w:w="1902" w:type="pct"/>
            <w:vAlign w:val="center"/>
          </w:tcPr>
          <w:p w14:paraId="52056417"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-20.1</w:t>
            </w:r>
          </w:p>
        </w:tc>
      </w:tr>
      <w:tr w:rsidR="001E5432" w14:paraId="47F4B821" w14:textId="77777777" w:rsidTr="00A95DF2">
        <w:trPr>
          <w:jc w:val="center"/>
        </w:trPr>
        <w:tc>
          <w:tcPr>
            <w:tcW w:w="1466" w:type="pct"/>
          </w:tcPr>
          <w:p w14:paraId="5A00DCB2" w14:textId="77777777" w:rsidR="001E5432" w:rsidRPr="005F1DE6" w:rsidRDefault="001E5432" w:rsidP="00A95DF2">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Rothman, 2005 [2</w:t>
            </w:r>
            <w:r w:rsidR="0060672D">
              <w:rPr>
                <w:rFonts w:ascii="Times New Roman" w:hAnsi="Times New Roman" w:cs="Times New Roman"/>
                <w:sz w:val="24"/>
                <w:szCs w:val="24"/>
              </w:rPr>
              <w:t>3</w:t>
            </w:r>
            <w:r w:rsidRPr="005F1DE6">
              <w:rPr>
                <w:rFonts w:ascii="Times New Roman" w:hAnsi="Times New Roman" w:cs="Times New Roman"/>
                <w:sz w:val="24"/>
                <w:szCs w:val="24"/>
              </w:rPr>
              <w:t>]</w:t>
            </w:r>
          </w:p>
        </w:tc>
        <w:tc>
          <w:tcPr>
            <w:tcW w:w="1632" w:type="pct"/>
            <w:vAlign w:val="center"/>
          </w:tcPr>
          <w:p w14:paraId="6E1F75F3"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217</w:t>
            </w:r>
          </w:p>
        </w:tc>
        <w:tc>
          <w:tcPr>
            <w:tcW w:w="1902" w:type="pct"/>
            <w:vAlign w:val="center"/>
          </w:tcPr>
          <w:p w14:paraId="47FCCA96"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-9</w:t>
            </w:r>
          </w:p>
        </w:tc>
      </w:tr>
      <w:tr w:rsidR="001E5432" w14:paraId="60AD8DF2" w14:textId="77777777" w:rsidTr="00A95DF2">
        <w:trPr>
          <w:jc w:val="center"/>
        </w:trPr>
        <w:tc>
          <w:tcPr>
            <w:tcW w:w="1466" w:type="pct"/>
          </w:tcPr>
          <w:p w14:paraId="1248A973" w14:textId="77777777" w:rsidR="001E5432" w:rsidRPr="005F1DE6" w:rsidRDefault="001E5432" w:rsidP="00A95DF2">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Scott, 2006 [1</w:t>
            </w:r>
            <w:r w:rsidR="0060672D">
              <w:rPr>
                <w:rFonts w:ascii="Times New Roman" w:hAnsi="Times New Roman" w:cs="Times New Roman"/>
                <w:sz w:val="24"/>
                <w:szCs w:val="24"/>
              </w:rPr>
              <w:t>4</w:t>
            </w:r>
            <w:r w:rsidRPr="005F1DE6">
              <w:rPr>
                <w:rFonts w:ascii="Times New Roman" w:hAnsi="Times New Roman" w:cs="Times New Roman"/>
                <w:sz w:val="24"/>
                <w:szCs w:val="24"/>
              </w:rPr>
              <w:t>]</w:t>
            </w:r>
          </w:p>
        </w:tc>
        <w:tc>
          <w:tcPr>
            <w:tcW w:w="1632" w:type="pct"/>
            <w:vAlign w:val="center"/>
          </w:tcPr>
          <w:p w14:paraId="089963FE"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131</w:t>
            </w:r>
          </w:p>
        </w:tc>
        <w:tc>
          <w:tcPr>
            <w:tcW w:w="1902" w:type="pct"/>
            <w:vAlign w:val="center"/>
          </w:tcPr>
          <w:p w14:paraId="7F9DB820"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-5.5</w:t>
            </w:r>
          </w:p>
        </w:tc>
      </w:tr>
      <w:tr w:rsidR="001E5432" w14:paraId="235DC2FA" w14:textId="77777777" w:rsidTr="00A95DF2">
        <w:trPr>
          <w:jc w:val="center"/>
        </w:trPr>
        <w:tc>
          <w:tcPr>
            <w:tcW w:w="1466" w:type="pct"/>
          </w:tcPr>
          <w:p w14:paraId="7D2B7386" w14:textId="77777777" w:rsidR="001E5432" w:rsidRPr="005F1DE6" w:rsidRDefault="001E5432" w:rsidP="0060672D">
            <w:pPr>
              <w:spacing w:after="0" w:line="240" w:lineRule="auto"/>
              <w:rPr>
                <w:rFonts w:ascii="Times New Roman" w:hAnsi="Times New Roman" w:cs="Times New Roman"/>
                <w:sz w:val="24"/>
                <w:szCs w:val="24"/>
              </w:rPr>
            </w:pPr>
            <w:proofErr w:type="spellStart"/>
            <w:r w:rsidRPr="005F1DE6">
              <w:rPr>
                <w:rFonts w:ascii="Times New Roman" w:hAnsi="Times New Roman" w:cs="Times New Roman"/>
                <w:sz w:val="24"/>
                <w:szCs w:val="24"/>
              </w:rPr>
              <w:t>Soloman</w:t>
            </w:r>
            <w:proofErr w:type="spellEnd"/>
            <w:r w:rsidRPr="005F1DE6">
              <w:rPr>
                <w:rFonts w:ascii="Times New Roman" w:hAnsi="Times New Roman" w:cs="Times New Roman"/>
                <w:sz w:val="24"/>
                <w:szCs w:val="24"/>
              </w:rPr>
              <w:t>, 1998 [2</w:t>
            </w:r>
            <w:r w:rsidR="0060672D">
              <w:rPr>
                <w:rFonts w:ascii="Times New Roman" w:hAnsi="Times New Roman" w:cs="Times New Roman"/>
                <w:sz w:val="24"/>
                <w:szCs w:val="24"/>
              </w:rPr>
              <w:t>4</w:t>
            </w:r>
            <w:r w:rsidRPr="005F1DE6">
              <w:rPr>
                <w:rFonts w:ascii="Times New Roman" w:hAnsi="Times New Roman" w:cs="Times New Roman"/>
                <w:sz w:val="24"/>
                <w:szCs w:val="24"/>
              </w:rPr>
              <w:t>]</w:t>
            </w:r>
          </w:p>
        </w:tc>
        <w:tc>
          <w:tcPr>
            <w:tcW w:w="1632" w:type="pct"/>
            <w:vAlign w:val="center"/>
          </w:tcPr>
          <w:p w14:paraId="06FBCA21"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133</w:t>
            </w:r>
          </w:p>
        </w:tc>
        <w:tc>
          <w:tcPr>
            <w:tcW w:w="1902" w:type="pct"/>
            <w:vAlign w:val="center"/>
          </w:tcPr>
          <w:p w14:paraId="0485FD94" w14:textId="77777777" w:rsidR="001E5432" w:rsidRPr="005F1DE6" w:rsidRDefault="001E5432" w:rsidP="00A95DF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-6.9</w:t>
            </w:r>
          </w:p>
        </w:tc>
      </w:tr>
      <w:tr w:rsidR="001E5432" w14:paraId="7013C285" w14:textId="77777777" w:rsidTr="00A95DF2">
        <w:trPr>
          <w:jc w:val="center"/>
        </w:trPr>
        <w:tc>
          <w:tcPr>
            <w:tcW w:w="1466" w:type="pct"/>
          </w:tcPr>
          <w:p w14:paraId="5F0DAABD" w14:textId="77777777" w:rsidR="001E5432" w:rsidRDefault="001E5432" w:rsidP="00A95DF2">
            <w:pPr>
              <w:spacing w:after="0" w:line="240" w:lineRule="auto"/>
              <w:rPr>
                <w:rFonts w:ascii="Times New Roman" w:hAnsi="Times New Roman" w:cs="Times New Roman"/>
                <w:sz w:val="24"/>
                <w:szCs w:val="24"/>
              </w:rPr>
            </w:pPr>
            <w:r>
              <w:rPr>
                <w:rFonts w:ascii="Times New Roman" w:hAnsi="Times New Roman" w:cs="Times New Roman"/>
                <w:sz w:val="24"/>
                <w:szCs w:val="24"/>
              </w:rPr>
              <w:t>Vivian, 2002 [2</w:t>
            </w:r>
            <w:r w:rsidR="0060672D">
              <w:rPr>
                <w:rFonts w:ascii="Times New Roman" w:hAnsi="Times New Roman" w:cs="Times New Roman"/>
                <w:sz w:val="24"/>
                <w:szCs w:val="24"/>
              </w:rPr>
              <w:t>5</w:t>
            </w:r>
            <w:r>
              <w:rPr>
                <w:rFonts w:ascii="Times New Roman" w:hAnsi="Times New Roman" w:cs="Times New Roman"/>
                <w:sz w:val="24"/>
                <w:szCs w:val="24"/>
              </w:rPr>
              <w:t>]</w:t>
            </w:r>
          </w:p>
        </w:tc>
        <w:tc>
          <w:tcPr>
            <w:tcW w:w="1632" w:type="pct"/>
            <w:vAlign w:val="center"/>
          </w:tcPr>
          <w:p w14:paraId="2A5BFE29" w14:textId="77777777" w:rsidR="001E5432" w:rsidRDefault="001E5432"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902" w:type="pct"/>
            <w:vAlign w:val="center"/>
          </w:tcPr>
          <w:p w14:paraId="26323B25" w14:textId="77777777" w:rsidR="001E5432" w:rsidRDefault="001E5432"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1E5432" w14:paraId="534C9CEB" w14:textId="77777777" w:rsidTr="00A95DF2">
        <w:trPr>
          <w:jc w:val="center"/>
        </w:trPr>
        <w:tc>
          <w:tcPr>
            <w:tcW w:w="1466" w:type="pct"/>
          </w:tcPr>
          <w:p w14:paraId="411A5E7B" w14:textId="77777777" w:rsidR="001E5432" w:rsidRDefault="001E5432" w:rsidP="00A95DF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Zillich</w:t>
            </w:r>
            <w:proofErr w:type="spellEnd"/>
            <w:r>
              <w:rPr>
                <w:rFonts w:ascii="Times New Roman" w:hAnsi="Times New Roman" w:cs="Times New Roman"/>
                <w:sz w:val="24"/>
                <w:szCs w:val="24"/>
              </w:rPr>
              <w:t>, 2005 [1</w:t>
            </w:r>
            <w:r w:rsidR="0060672D">
              <w:rPr>
                <w:rFonts w:ascii="Times New Roman" w:hAnsi="Times New Roman" w:cs="Times New Roman"/>
                <w:sz w:val="24"/>
                <w:szCs w:val="24"/>
              </w:rPr>
              <w:t>5</w:t>
            </w:r>
            <w:r>
              <w:rPr>
                <w:rFonts w:ascii="Times New Roman" w:hAnsi="Times New Roman" w:cs="Times New Roman"/>
                <w:sz w:val="24"/>
                <w:szCs w:val="24"/>
              </w:rPr>
              <w:t>]</w:t>
            </w:r>
          </w:p>
        </w:tc>
        <w:tc>
          <w:tcPr>
            <w:tcW w:w="1632" w:type="pct"/>
            <w:vAlign w:val="center"/>
          </w:tcPr>
          <w:p w14:paraId="2BA75965" w14:textId="77777777" w:rsidR="001E5432" w:rsidRDefault="001E5432"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1902" w:type="pct"/>
            <w:vAlign w:val="center"/>
          </w:tcPr>
          <w:p w14:paraId="4E1D40D2" w14:textId="77777777" w:rsidR="001E5432" w:rsidRDefault="001E5432"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bl>
    <w:p w14:paraId="3D2CBB0A" w14:textId="77777777" w:rsidR="001E5432" w:rsidRPr="00072C7B" w:rsidRDefault="001E5432" w:rsidP="001E5432">
      <w:pPr>
        <w:spacing w:after="0" w:line="240" w:lineRule="auto"/>
        <w:rPr>
          <w:rFonts w:ascii="Times New Roman" w:hAnsi="Times New Roman" w:cs="Times New Roman"/>
          <w:sz w:val="24"/>
          <w:szCs w:val="24"/>
        </w:rPr>
      </w:pPr>
      <w:r>
        <w:rPr>
          <w:rFonts w:ascii="Times New Roman" w:hAnsi="Times New Roman" w:cs="Times New Roman"/>
          <w:sz w:val="24"/>
          <w:szCs w:val="24"/>
        </w:rPr>
        <w:t>Abbreviations. SBP, systolic blood pressure.</w:t>
      </w:r>
    </w:p>
    <w:p w14:paraId="78103609" w14:textId="77777777" w:rsidR="001E5432" w:rsidRPr="00F273A6" w:rsidRDefault="001E5432" w:rsidP="001E5432">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F273A6">
        <w:rPr>
          <w:rFonts w:ascii="Times New Roman" w:hAnsi="Times New Roman" w:cs="Times New Roman"/>
          <w:sz w:val="24"/>
          <w:szCs w:val="24"/>
        </w:rPr>
        <w:t xml:space="preserve">Difference </w:t>
      </w:r>
      <w:r>
        <w:rPr>
          <w:rFonts w:ascii="Times New Roman" w:hAnsi="Times New Roman" w:cs="Times New Roman"/>
          <w:sz w:val="24"/>
          <w:szCs w:val="24"/>
        </w:rPr>
        <w:t>in mean SBP is</w:t>
      </w:r>
      <w:r w:rsidRPr="00F273A6">
        <w:rPr>
          <w:rFonts w:ascii="Times New Roman" w:hAnsi="Times New Roman" w:cs="Times New Roman"/>
          <w:sz w:val="24"/>
          <w:szCs w:val="24"/>
        </w:rPr>
        <w:t xml:space="preserve"> the change in SBP from baseline to the end of the intervention in intervention </w:t>
      </w:r>
      <w:r>
        <w:rPr>
          <w:rFonts w:ascii="Times New Roman" w:hAnsi="Times New Roman" w:cs="Times New Roman"/>
          <w:sz w:val="24"/>
          <w:szCs w:val="24"/>
        </w:rPr>
        <w:t>compared to the</w:t>
      </w:r>
      <w:r w:rsidRPr="00F273A6">
        <w:rPr>
          <w:rFonts w:ascii="Times New Roman" w:hAnsi="Times New Roman" w:cs="Times New Roman"/>
          <w:sz w:val="24"/>
          <w:szCs w:val="24"/>
        </w:rPr>
        <w:t xml:space="preserve"> control group</w:t>
      </w:r>
      <w:r>
        <w:rPr>
          <w:rFonts w:ascii="Times New Roman" w:hAnsi="Times New Roman" w:cs="Times New Roman"/>
          <w:sz w:val="24"/>
          <w:szCs w:val="24"/>
        </w:rPr>
        <w:t xml:space="preserve"> (e.g., SBP declined -23 mm Hg in intervention group compared to -11 mm Hg in the control group = a difference of -12 mm Hg)</w:t>
      </w:r>
    </w:p>
    <w:p w14:paraId="20F5FB72" w14:textId="77777777" w:rsidR="001E5432" w:rsidRDefault="001E5432" w:rsidP="00DD7AC7">
      <w:pPr>
        <w:pStyle w:val="NoSpacing"/>
        <w:rPr>
          <w:rFonts w:ascii="Times New Roman" w:hAnsi="Times New Roman" w:cs="Times New Roman"/>
        </w:rPr>
      </w:pPr>
    </w:p>
    <w:p w14:paraId="17BC07C7" w14:textId="77777777" w:rsidR="001E5432" w:rsidRDefault="001E5432" w:rsidP="00DD7AC7">
      <w:pPr>
        <w:pStyle w:val="NoSpacing"/>
        <w:rPr>
          <w:rFonts w:ascii="Times New Roman" w:hAnsi="Times New Roman" w:cs="Times New Roman"/>
        </w:rPr>
      </w:pPr>
    </w:p>
    <w:p w14:paraId="23831C16" w14:textId="1171F0D4" w:rsidR="001E5432" w:rsidRDefault="002E75B9" w:rsidP="001E5432">
      <w:pPr>
        <w:spacing w:after="0" w:line="240" w:lineRule="auto"/>
        <w:rPr>
          <w:rFonts w:ascii="Times New Roman" w:hAnsi="Times New Roman" w:cs="Times New Roman"/>
          <w:b/>
          <w:sz w:val="24"/>
          <w:szCs w:val="24"/>
        </w:rPr>
      </w:pPr>
      <w:r>
        <w:rPr>
          <w:rFonts w:ascii="Times New Roman" w:hAnsi="Times New Roman" w:cs="Times New Roman"/>
          <w:b/>
          <w:sz w:val="24"/>
          <w:szCs w:val="24"/>
        </w:rPr>
        <w:t>Supplemental Methods Table 3</w:t>
      </w:r>
      <w:r w:rsidR="001E5432">
        <w:rPr>
          <w:rFonts w:ascii="Times New Roman" w:hAnsi="Times New Roman" w:cs="Times New Roman"/>
          <w:b/>
          <w:sz w:val="24"/>
          <w:szCs w:val="24"/>
        </w:rPr>
        <w:t xml:space="preserve">. </w:t>
      </w:r>
      <w:r w:rsidR="001E5432">
        <w:rPr>
          <w:rFonts w:ascii="Times New Roman" w:hAnsi="Times New Roman" w:cs="Times New Roman"/>
          <w:sz w:val="24"/>
          <w:szCs w:val="24"/>
        </w:rPr>
        <w:t xml:space="preserve">Summarizing the effectiveness of the team-based hypertension care intervention involving pharmacists to improve cholesterol drawn from the revised literature search </w:t>
      </w:r>
      <w:r w:rsidR="001E5432">
        <w:rPr>
          <w:rFonts w:ascii="Times New Roman" w:hAnsi="Times New Roman" w:cs="Times New Roman"/>
          <w:b/>
          <w:sz w:val="24"/>
          <w:szCs w:val="24"/>
        </w:rPr>
        <w:t xml:space="preserve"> </w:t>
      </w:r>
    </w:p>
    <w:p w14:paraId="77D933B5" w14:textId="77777777" w:rsidR="001E5432" w:rsidRDefault="001E5432" w:rsidP="001E5432">
      <w:pPr>
        <w:spacing w:after="0" w:line="240" w:lineRule="auto"/>
        <w:rPr>
          <w:rFonts w:ascii="Times New Roman" w:hAnsi="Times New Roman" w:cs="Times New Roman"/>
          <w:b/>
          <w:sz w:val="24"/>
          <w:szCs w:val="24"/>
        </w:rPr>
      </w:pPr>
    </w:p>
    <w:tbl>
      <w:tblPr>
        <w:tblStyle w:val="TableGrid"/>
        <w:tblW w:w="5000" w:type="pct"/>
        <w:jc w:val="center"/>
        <w:tblLook w:val="04A0" w:firstRow="1" w:lastRow="0" w:firstColumn="1" w:lastColumn="0" w:noHBand="0" w:noVBand="1"/>
      </w:tblPr>
      <w:tblGrid>
        <w:gridCol w:w="2154"/>
        <w:gridCol w:w="1980"/>
        <w:gridCol w:w="2250"/>
        <w:gridCol w:w="1801"/>
        <w:gridCol w:w="1885"/>
      </w:tblGrid>
      <w:tr w:rsidR="007018DC" w14:paraId="48292BBC" w14:textId="77777777" w:rsidTr="007018DC">
        <w:trPr>
          <w:jc w:val="center"/>
        </w:trPr>
        <w:tc>
          <w:tcPr>
            <w:tcW w:w="1070" w:type="pct"/>
            <w:vAlign w:val="center"/>
          </w:tcPr>
          <w:p w14:paraId="62A19E0A" w14:textId="77777777" w:rsidR="007018DC" w:rsidRPr="00F273A6" w:rsidRDefault="007018DC" w:rsidP="007018DC">
            <w:pPr>
              <w:spacing w:after="0" w:line="240" w:lineRule="auto"/>
              <w:rPr>
                <w:rFonts w:ascii="Times New Roman" w:hAnsi="Times New Roman" w:cs="Times New Roman"/>
                <w:b/>
                <w:sz w:val="24"/>
                <w:szCs w:val="24"/>
              </w:rPr>
            </w:pPr>
            <w:r w:rsidRPr="00F273A6">
              <w:rPr>
                <w:rFonts w:ascii="Times New Roman" w:hAnsi="Times New Roman" w:cs="Times New Roman"/>
                <w:b/>
                <w:sz w:val="24"/>
                <w:szCs w:val="24"/>
              </w:rPr>
              <w:t>First Author, Year</w:t>
            </w:r>
            <w:r>
              <w:rPr>
                <w:rFonts w:ascii="Times New Roman" w:hAnsi="Times New Roman" w:cs="Times New Roman"/>
                <w:b/>
                <w:sz w:val="24"/>
                <w:szCs w:val="24"/>
              </w:rPr>
              <w:t xml:space="preserve"> [Reference]</w:t>
            </w:r>
          </w:p>
        </w:tc>
        <w:tc>
          <w:tcPr>
            <w:tcW w:w="983" w:type="pct"/>
            <w:vAlign w:val="center"/>
          </w:tcPr>
          <w:p w14:paraId="6D38C610" w14:textId="77777777" w:rsidR="007018DC" w:rsidRPr="00F273A6" w:rsidRDefault="007018DC" w:rsidP="00A95D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Persons completing the intervention w/ LDL data</w:t>
            </w:r>
          </w:p>
        </w:tc>
        <w:tc>
          <w:tcPr>
            <w:tcW w:w="1117" w:type="pct"/>
            <w:vAlign w:val="center"/>
          </w:tcPr>
          <w:p w14:paraId="36134B40" w14:textId="77777777" w:rsidR="007018DC" w:rsidRPr="00F273A6" w:rsidRDefault="007018DC" w:rsidP="001E5432">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Difference</w:t>
            </w:r>
            <w:r w:rsidRPr="00F273A6">
              <w:rPr>
                <w:rFonts w:ascii="Times New Roman" w:hAnsi="Times New Roman" w:cs="Times New Roman"/>
                <w:b/>
                <w:sz w:val="24"/>
                <w:szCs w:val="24"/>
              </w:rPr>
              <w:t xml:space="preserve"> in mean </w:t>
            </w:r>
            <w:r>
              <w:rPr>
                <w:rFonts w:ascii="Times New Roman" w:hAnsi="Times New Roman" w:cs="Times New Roman"/>
                <w:b/>
                <w:sz w:val="24"/>
                <w:szCs w:val="24"/>
              </w:rPr>
              <w:t>LDL between groups</w:t>
            </w:r>
            <w:r w:rsidRPr="00F273A6">
              <w:rPr>
                <w:rFonts w:ascii="Times New Roman" w:hAnsi="Times New Roman" w:cs="Times New Roman"/>
                <w:b/>
                <w:sz w:val="24"/>
                <w:szCs w:val="24"/>
              </w:rPr>
              <w:t xml:space="preserve"> (</w:t>
            </w:r>
            <w:r>
              <w:rPr>
                <w:rFonts w:ascii="Times New Roman" w:hAnsi="Times New Roman" w:cs="Times New Roman"/>
                <w:b/>
                <w:sz w:val="24"/>
                <w:szCs w:val="24"/>
              </w:rPr>
              <w:t>mg/</w:t>
            </w:r>
            <w:proofErr w:type="spellStart"/>
            <w:r>
              <w:rPr>
                <w:rFonts w:ascii="Times New Roman" w:hAnsi="Times New Roman" w:cs="Times New Roman"/>
                <w:b/>
                <w:sz w:val="24"/>
                <w:szCs w:val="24"/>
              </w:rPr>
              <w:t>dL</w:t>
            </w:r>
            <w:proofErr w:type="spellEnd"/>
            <w:r w:rsidRPr="00F273A6">
              <w:rPr>
                <w:rFonts w:ascii="Times New Roman" w:hAnsi="Times New Roman" w:cs="Times New Roman"/>
                <w:b/>
                <w:sz w:val="24"/>
                <w:szCs w:val="24"/>
              </w:rPr>
              <w:t>)</w:t>
            </w:r>
            <w:r>
              <w:rPr>
                <w:rFonts w:ascii="Times New Roman" w:hAnsi="Times New Roman" w:cs="Times New Roman"/>
                <w:b/>
                <w:sz w:val="24"/>
                <w:szCs w:val="24"/>
                <w:vertAlign w:val="superscript"/>
              </w:rPr>
              <w:t>*</w:t>
            </w:r>
          </w:p>
        </w:tc>
        <w:tc>
          <w:tcPr>
            <w:tcW w:w="894" w:type="pct"/>
            <w:vAlign w:val="center"/>
          </w:tcPr>
          <w:p w14:paraId="1D3A9E69" w14:textId="77777777" w:rsidR="007018DC" w:rsidRDefault="007018DC" w:rsidP="007018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Persons completing the intervention w/ HDL data</w:t>
            </w:r>
          </w:p>
        </w:tc>
        <w:tc>
          <w:tcPr>
            <w:tcW w:w="936" w:type="pct"/>
          </w:tcPr>
          <w:p w14:paraId="6CDBD28C" w14:textId="77777777" w:rsidR="007018DC" w:rsidRDefault="007018DC" w:rsidP="001E54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Difference</w:t>
            </w:r>
            <w:r w:rsidRPr="00F273A6">
              <w:rPr>
                <w:rFonts w:ascii="Times New Roman" w:hAnsi="Times New Roman" w:cs="Times New Roman"/>
                <w:b/>
                <w:sz w:val="24"/>
                <w:szCs w:val="24"/>
              </w:rPr>
              <w:t xml:space="preserve"> in mean </w:t>
            </w:r>
            <w:r>
              <w:rPr>
                <w:rFonts w:ascii="Times New Roman" w:hAnsi="Times New Roman" w:cs="Times New Roman"/>
                <w:b/>
                <w:sz w:val="24"/>
                <w:szCs w:val="24"/>
              </w:rPr>
              <w:t>HDL between groups</w:t>
            </w:r>
            <w:r w:rsidRPr="00F273A6">
              <w:rPr>
                <w:rFonts w:ascii="Times New Roman" w:hAnsi="Times New Roman" w:cs="Times New Roman"/>
                <w:b/>
                <w:sz w:val="24"/>
                <w:szCs w:val="24"/>
              </w:rPr>
              <w:t xml:space="preserve"> (</w:t>
            </w:r>
            <w:r>
              <w:rPr>
                <w:rFonts w:ascii="Times New Roman" w:hAnsi="Times New Roman" w:cs="Times New Roman"/>
                <w:b/>
                <w:sz w:val="24"/>
                <w:szCs w:val="24"/>
              </w:rPr>
              <w:t>mg/</w:t>
            </w:r>
            <w:proofErr w:type="spellStart"/>
            <w:r>
              <w:rPr>
                <w:rFonts w:ascii="Times New Roman" w:hAnsi="Times New Roman" w:cs="Times New Roman"/>
                <w:b/>
                <w:sz w:val="24"/>
                <w:szCs w:val="24"/>
              </w:rPr>
              <w:t>dL</w:t>
            </w:r>
            <w:proofErr w:type="spellEnd"/>
            <w:r w:rsidRPr="00F273A6">
              <w:rPr>
                <w:rFonts w:ascii="Times New Roman" w:hAnsi="Times New Roman" w:cs="Times New Roman"/>
                <w:b/>
                <w:sz w:val="24"/>
                <w:szCs w:val="24"/>
              </w:rPr>
              <w:t>)</w:t>
            </w:r>
            <w:r>
              <w:rPr>
                <w:rFonts w:ascii="Times New Roman" w:hAnsi="Times New Roman" w:cs="Times New Roman"/>
                <w:b/>
                <w:sz w:val="24"/>
                <w:szCs w:val="24"/>
                <w:vertAlign w:val="superscript"/>
              </w:rPr>
              <w:t>*</w:t>
            </w:r>
          </w:p>
        </w:tc>
      </w:tr>
      <w:tr w:rsidR="007018DC" w14:paraId="28485583" w14:textId="77777777" w:rsidTr="007018DC">
        <w:trPr>
          <w:jc w:val="center"/>
        </w:trPr>
        <w:tc>
          <w:tcPr>
            <w:tcW w:w="1070" w:type="pct"/>
          </w:tcPr>
          <w:p w14:paraId="6E7FB445" w14:textId="77777777" w:rsidR="007018DC" w:rsidRPr="005F1DE6" w:rsidRDefault="007018DC" w:rsidP="00A95DF2">
            <w:pPr>
              <w:spacing w:after="0" w:line="240" w:lineRule="auto"/>
              <w:rPr>
                <w:rFonts w:ascii="Times New Roman" w:hAnsi="Times New Roman" w:cs="Times New Roman"/>
                <w:sz w:val="24"/>
                <w:szCs w:val="24"/>
              </w:rPr>
            </w:pPr>
            <w:r>
              <w:rPr>
                <w:rFonts w:ascii="Times New Roman" w:hAnsi="Times New Roman" w:cs="Times New Roman"/>
                <w:sz w:val="24"/>
                <w:szCs w:val="24"/>
              </w:rPr>
              <w:t>Ellis, 2000 [</w:t>
            </w:r>
            <w:r w:rsidR="0060672D">
              <w:rPr>
                <w:rFonts w:ascii="Times New Roman" w:hAnsi="Times New Roman" w:cs="Times New Roman"/>
                <w:sz w:val="24"/>
                <w:szCs w:val="24"/>
              </w:rPr>
              <w:t>26</w:t>
            </w:r>
            <w:r>
              <w:rPr>
                <w:rFonts w:ascii="Times New Roman" w:hAnsi="Times New Roman" w:cs="Times New Roman"/>
                <w:sz w:val="24"/>
                <w:szCs w:val="24"/>
              </w:rPr>
              <w:t>]</w:t>
            </w:r>
          </w:p>
        </w:tc>
        <w:tc>
          <w:tcPr>
            <w:tcW w:w="983" w:type="pct"/>
            <w:vAlign w:val="center"/>
          </w:tcPr>
          <w:p w14:paraId="3433A744" w14:textId="77777777" w:rsidR="007018DC" w:rsidRPr="005F1DE6" w:rsidRDefault="007018DC"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1117" w:type="pct"/>
            <w:vAlign w:val="center"/>
          </w:tcPr>
          <w:p w14:paraId="3CA49A45" w14:textId="77777777" w:rsidR="007018DC" w:rsidRPr="005F1DE6" w:rsidRDefault="007018DC"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894" w:type="pct"/>
          </w:tcPr>
          <w:p w14:paraId="11BF163F" w14:textId="77777777" w:rsidR="007018DC" w:rsidRPr="005F1DE6" w:rsidRDefault="007018DC"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w:t>
            </w:r>
          </w:p>
        </w:tc>
        <w:tc>
          <w:tcPr>
            <w:tcW w:w="936" w:type="pct"/>
          </w:tcPr>
          <w:p w14:paraId="6AC525CF" w14:textId="77777777" w:rsidR="007018DC" w:rsidRPr="005F1DE6" w:rsidRDefault="007018DC"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7018DC" w14:paraId="08A624B9" w14:textId="77777777" w:rsidTr="007018DC">
        <w:trPr>
          <w:jc w:val="center"/>
        </w:trPr>
        <w:tc>
          <w:tcPr>
            <w:tcW w:w="1070" w:type="pct"/>
          </w:tcPr>
          <w:p w14:paraId="7A0537DC" w14:textId="77777777" w:rsidR="007018DC" w:rsidRPr="005F1DE6" w:rsidRDefault="007018DC" w:rsidP="00A95DF2">
            <w:pPr>
              <w:spacing w:after="0" w:line="240" w:lineRule="auto"/>
              <w:rPr>
                <w:rFonts w:ascii="Times New Roman" w:hAnsi="Times New Roman" w:cs="Times New Roman"/>
                <w:sz w:val="24"/>
                <w:szCs w:val="24"/>
              </w:rPr>
            </w:pPr>
            <w:r>
              <w:rPr>
                <w:rFonts w:ascii="Times New Roman" w:hAnsi="Times New Roman" w:cs="Times New Roman"/>
                <w:sz w:val="24"/>
                <w:szCs w:val="24"/>
              </w:rPr>
              <w:t>Doucette, 2009 [</w:t>
            </w:r>
            <w:r w:rsidR="0060672D">
              <w:rPr>
                <w:rFonts w:ascii="Times New Roman" w:hAnsi="Times New Roman" w:cs="Times New Roman"/>
                <w:sz w:val="24"/>
                <w:szCs w:val="24"/>
              </w:rPr>
              <w:t>28</w:t>
            </w:r>
            <w:r>
              <w:rPr>
                <w:rFonts w:ascii="Times New Roman" w:hAnsi="Times New Roman" w:cs="Times New Roman"/>
                <w:sz w:val="24"/>
                <w:szCs w:val="24"/>
              </w:rPr>
              <w:t>]</w:t>
            </w:r>
          </w:p>
        </w:tc>
        <w:tc>
          <w:tcPr>
            <w:tcW w:w="983" w:type="pct"/>
            <w:vAlign w:val="center"/>
          </w:tcPr>
          <w:p w14:paraId="353CF8BF" w14:textId="77777777" w:rsidR="007018DC" w:rsidRPr="005F1DE6" w:rsidRDefault="007018DC"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17" w:type="pct"/>
            <w:vAlign w:val="center"/>
          </w:tcPr>
          <w:p w14:paraId="7F1F7ABE" w14:textId="77777777" w:rsidR="007018DC" w:rsidRPr="005F1DE6" w:rsidRDefault="007018DC"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894" w:type="pct"/>
          </w:tcPr>
          <w:p w14:paraId="75B4D689" w14:textId="77777777" w:rsidR="007018DC" w:rsidRPr="005F1DE6" w:rsidRDefault="007018DC"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NR</w:t>
            </w:r>
          </w:p>
        </w:tc>
        <w:tc>
          <w:tcPr>
            <w:tcW w:w="936" w:type="pct"/>
          </w:tcPr>
          <w:p w14:paraId="35974E5D" w14:textId="77777777" w:rsidR="007018DC" w:rsidRPr="005F1DE6" w:rsidRDefault="007018DC" w:rsidP="00A95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NR</w:t>
            </w:r>
          </w:p>
        </w:tc>
      </w:tr>
      <w:tr w:rsidR="007018DC" w14:paraId="1D612960" w14:textId="77777777" w:rsidTr="007018DC">
        <w:trPr>
          <w:jc w:val="center"/>
        </w:trPr>
        <w:tc>
          <w:tcPr>
            <w:tcW w:w="1070" w:type="pct"/>
          </w:tcPr>
          <w:p w14:paraId="68DB8600" w14:textId="77777777" w:rsidR="007018DC" w:rsidRPr="005F1DE6" w:rsidRDefault="007018DC" w:rsidP="001E5432">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Hirsch, 2014 [</w:t>
            </w:r>
            <w:r w:rsidR="0060672D">
              <w:rPr>
                <w:rFonts w:ascii="Times New Roman" w:hAnsi="Times New Roman" w:cs="Times New Roman"/>
                <w:sz w:val="24"/>
                <w:szCs w:val="24"/>
              </w:rPr>
              <w:t>18</w:t>
            </w:r>
            <w:r w:rsidRPr="005F1DE6">
              <w:rPr>
                <w:rFonts w:ascii="Times New Roman" w:hAnsi="Times New Roman" w:cs="Times New Roman"/>
                <w:sz w:val="24"/>
                <w:szCs w:val="24"/>
              </w:rPr>
              <w:t>]</w:t>
            </w:r>
          </w:p>
        </w:tc>
        <w:tc>
          <w:tcPr>
            <w:tcW w:w="983" w:type="pct"/>
            <w:vAlign w:val="center"/>
          </w:tcPr>
          <w:p w14:paraId="48B0A210" w14:textId="77777777" w:rsidR="007018DC" w:rsidRPr="005F1DE6" w:rsidRDefault="007018DC" w:rsidP="001E543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166</w:t>
            </w:r>
          </w:p>
        </w:tc>
        <w:tc>
          <w:tcPr>
            <w:tcW w:w="1117" w:type="pct"/>
            <w:vAlign w:val="center"/>
          </w:tcPr>
          <w:p w14:paraId="3B462784" w14:textId="77777777" w:rsidR="007018DC" w:rsidRPr="005F1DE6" w:rsidRDefault="007018DC" w:rsidP="00F45CB5">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w:t>
            </w:r>
            <w:r>
              <w:rPr>
                <w:rFonts w:ascii="Times New Roman" w:hAnsi="Times New Roman" w:cs="Times New Roman"/>
                <w:sz w:val="24"/>
                <w:szCs w:val="24"/>
              </w:rPr>
              <w:t>0.4</w:t>
            </w:r>
          </w:p>
        </w:tc>
        <w:tc>
          <w:tcPr>
            <w:tcW w:w="894" w:type="pct"/>
          </w:tcPr>
          <w:p w14:paraId="0D66B56B" w14:textId="77777777" w:rsidR="007018DC" w:rsidRDefault="007018DC" w:rsidP="001E543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166</w:t>
            </w:r>
          </w:p>
        </w:tc>
        <w:tc>
          <w:tcPr>
            <w:tcW w:w="936" w:type="pct"/>
          </w:tcPr>
          <w:p w14:paraId="384A81C5" w14:textId="77777777" w:rsidR="007018DC" w:rsidRPr="005F1DE6" w:rsidRDefault="007018DC" w:rsidP="001E54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7018DC" w14:paraId="2ED7C72C" w14:textId="77777777" w:rsidTr="007018DC">
        <w:trPr>
          <w:jc w:val="center"/>
        </w:trPr>
        <w:tc>
          <w:tcPr>
            <w:tcW w:w="1070" w:type="pct"/>
          </w:tcPr>
          <w:p w14:paraId="337D144E" w14:textId="77777777" w:rsidR="007018DC" w:rsidRPr="005F1DE6" w:rsidRDefault="007018DC" w:rsidP="001E5432">
            <w:pPr>
              <w:spacing w:after="0" w:line="240" w:lineRule="auto"/>
              <w:rPr>
                <w:rFonts w:ascii="Times New Roman" w:hAnsi="Times New Roman" w:cs="Times New Roman"/>
                <w:sz w:val="24"/>
                <w:szCs w:val="24"/>
              </w:rPr>
            </w:pPr>
            <w:r>
              <w:rPr>
                <w:rFonts w:ascii="Times New Roman" w:hAnsi="Times New Roman" w:cs="Times New Roman"/>
                <w:sz w:val="24"/>
                <w:szCs w:val="24"/>
              </w:rPr>
              <w:t>Nola, 2000 [</w:t>
            </w:r>
            <w:r w:rsidR="0060672D">
              <w:rPr>
                <w:rFonts w:ascii="Times New Roman" w:hAnsi="Times New Roman" w:cs="Times New Roman"/>
                <w:sz w:val="24"/>
                <w:szCs w:val="24"/>
              </w:rPr>
              <w:t>27</w:t>
            </w:r>
            <w:r>
              <w:rPr>
                <w:rFonts w:ascii="Times New Roman" w:hAnsi="Times New Roman" w:cs="Times New Roman"/>
                <w:sz w:val="24"/>
                <w:szCs w:val="24"/>
              </w:rPr>
              <w:t>]</w:t>
            </w:r>
          </w:p>
        </w:tc>
        <w:tc>
          <w:tcPr>
            <w:tcW w:w="983" w:type="pct"/>
            <w:vAlign w:val="center"/>
          </w:tcPr>
          <w:p w14:paraId="6080B24D" w14:textId="77777777" w:rsidR="007018DC" w:rsidRPr="005F1DE6" w:rsidRDefault="00324317" w:rsidP="001E54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117" w:type="pct"/>
            <w:vAlign w:val="center"/>
          </w:tcPr>
          <w:p w14:paraId="44451621" w14:textId="77777777" w:rsidR="007018DC" w:rsidRPr="005F1DE6" w:rsidRDefault="00324317" w:rsidP="001E54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894" w:type="pct"/>
          </w:tcPr>
          <w:p w14:paraId="296EC7E2" w14:textId="77777777" w:rsidR="007018DC" w:rsidRPr="005F1DE6" w:rsidRDefault="00324317" w:rsidP="001E54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936" w:type="pct"/>
          </w:tcPr>
          <w:p w14:paraId="19F6DF0D" w14:textId="77777777" w:rsidR="007018DC" w:rsidRPr="005F1DE6" w:rsidRDefault="00324317" w:rsidP="001E54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7018DC" w14:paraId="54473C02" w14:textId="77777777" w:rsidTr="007018DC">
        <w:trPr>
          <w:jc w:val="center"/>
        </w:trPr>
        <w:tc>
          <w:tcPr>
            <w:tcW w:w="1070" w:type="pct"/>
          </w:tcPr>
          <w:p w14:paraId="2700A778" w14:textId="77777777" w:rsidR="007018DC" w:rsidRPr="005F1DE6" w:rsidRDefault="007018DC" w:rsidP="001E5432">
            <w:pPr>
              <w:spacing w:after="0" w:line="240" w:lineRule="auto"/>
              <w:rPr>
                <w:rFonts w:ascii="Times New Roman" w:hAnsi="Times New Roman" w:cs="Times New Roman"/>
                <w:sz w:val="24"/>
                <w:szCs w:val="24"/>
              </w:rPr>
            </w:pPr>
            <w:r w:rsidRPr="005F1DE6">
              <w:rPr>
                <w:rFonts w:ascii="Times New Roman" w:hAnsi="Times New Roman" w:cs="Times New Roman"/>
                <w:sz w:val="24"/>
                <w:szCs w:val="24"/>
              </w:rPr>
              <w:t>Scott, 2006 [1</w:t>
            </w:r>
            <w:r w:rsidR="0060672D">
              <w:rPr>
                <w:rFonts w:ascii="Times New Roman" w:hAnsi="Times New Roman" w:cs="Times New Roman"/>
                <w:sz w:val="24"/>
                <w:szCs w:val="24"/>
              </w:rPr>
              <w:t>4</w:t>
            </w:r>
            <w:r w:rsidRPr="005F1DE6">
              <w:rPr>
                <w:rFonts w:ascii="Times New Roman" w:hAnsi="Times New Roman" w:cs="Times New Roman"/>
                <w:sz w:val="24"/>
                <w:szCs w:val="24"/>
              </w:rPr>
              <w:t>]</w:t>
            </w:r>
          </w:p>
        </w:tc>
        <w:tc>
          <w:tcPr>
            <w:tcW w:w="983" w:type="pct"/>
            <w:vAlign w:val="center"/>
          </w:tcPr>
          <w:p w14:paraId="5F25812E" w14:textId="77777777" w:rsidR="007018DC" w:rsidRPr="005F1DE6" w:rsidRDefault="007018DC" w:rsidP="001E543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131</w:t>
            </w:r>
          </w:p>
        </w:tc>
        <w:tc>
          <w:tcPr>
            <w:tcW w:w="1117" w:type="pct"/>
            <w:vAlign w:val="center"/>
          </w:tcPr>
          <w:p w14:paraId="3CD9B2B4" w14:textId="77777777" w:rsidR="007018DC" w:rsidRPr="005F1DE6" w:rsidRDefault="007018DC" w:rsidP="001E54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894" w:type="pct"/>
          </w:tcPr>
          <w:p w14:paraId="06A979F0" w14:textId="77777777" w:rsidR="007018DC" w:rsidRDefault="007018DC" w:rsidP="001E5432">
            <w:pPr>
              <w:spacing w:after="0" w:line="240" w:lineRule="auto"/>
              <w:jc w:val="center"/>
              <w:rPr>
                <w:rFonts w:ascii="Times New Roman" w:hAnsi="Times New Roman" w:cs="Times New Roman"/>
                <w:sz w:val="24"/>
                <w:szCs w:val="24"/>
              </w:rPr>
            </w:pPr>
            <w:r w:rsidRPr="005F1DE6">
              <w:rPr>
                <w:rFonts w:ascii="Times New Roman" w:hAnsi="Times New Roman" w:cs="Times New Roman"/>
                <w:sz w:val="24"/>
                <w:szCs w:val="24"/>
              </w:rPr>
              <w:t>131</w:t>
            </w:r>
          </w:p>
        </w:tc>
        <w:tc>
          <w:tcPr>
            <w:tcW w:w="936" w:type="pct"/>
          </w:tcPr>
          <w:p w14:paraId="2EB797CC" w14:textId="77777777" w:rsidR="007018DC" w:rsidRPr="005F1DE6" w:rsidRDefault="007018DC" w:rsidP="001E54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bl>
    <w:p w14:paraId="4BD5FCD5" w14:textId="77777777" w:rsidR="007018DC" w:rsidRPr="007018DC" w:rsidRDefault="007018DC" w:rsidP="00821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Abbreviations. HDL, high density lipoprotein; LDL, low density lipoprotein; NR, not reported. </w:t>
      </w:r>
    </w:p>
    <w:p w14:paraId="6B5144A1" w14:textId="77777777" w:rsidR="00821D8C" w:rsidRPr="00F273A6" w:rsidRDefault="00821D8C" w:rsidP="00821D8C">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F273A6">
        <w:rPr>
          <w:rFonts w:ascii="Times New Roman" w:hAnsi="Times New Roman" w:cs="Times New Roman"/>
          <w:sz w:val="24"/>
          <w:szCs w:val="24"/>
        </w:rPr>
        <w:t xml:space="preserve">Difference </w:t>
      </w:r>
      <w:r>
        <w:rPr>
          <w:rFonts w:ascii="Times New Roman" w:hAnsi="Times New Roman" w:cs="Times New Roman"/>
          <w:sz w:val="24"/>
          <w:szCs w:val="24"/>
        </w:rPr>
        <w:t>in mean LDL or HDL is</w:t>
      </w:r>
      <w:r w:rsidRPr="00F273A6">
        <w:rPr>
          <w:rFonts w:ascii="Times New Roman" w:hAnsi="Times New Roman" w:cs="Times New Roman"/>
          <w:sz w:val="24"/>
          <w:szCs w:val="24"/>
        </w:rPr>
        <w:t xml:space="preserve"> the change in </w:t>
      </w:r>
      <w:r>
        <w:rPr>
          <w:rFonts w:ascii="Times New Roman" w:hAnsi="Times New Roman" w:cs="Times New Roman"/>
          <w:sz w:val="24"/>
          <w:szCs w:val="24"/>
        </w:rPr>
        <w:t>the parameter</w:t>
      </w:r>
      <w:r w:rsidRPr="00F273A6">
        <w:rPr>
          <w:rFonts w:ascii="Times New Roman" w:hAnsi="Times New Roman" w:cs="Times New Roman"/>
          <w:sz w:val="24"/>
          <w:szCs w:val="24"/>
        </w:rPr>
        <w:t xml:space="preserve"> from baseline to the end of the intervention in intervention </w:t>
      </w:r>
      <w:r>
        <w:rPr>
          <w:rFonts w:ascii="Times New Roman" w:hAnsi="Times New Roman" w:cs="Times New Roman"/>
          <w:sz w:val="24"/>
          <w:szCs w:val="24"/>
        </w:rPr>
        <w:t>compared to the</w:t>
      </w:r>
      <w:r w:rsidRPr="00F273A6">
        <w:rPr>
          <w:rFonts w:ascii="Times New Roman" w:hAnsi="Times New Roman" w:cs="Times New Roman"/>
          <w:sz w:val="24"/>
          <w:szCs w:val="24"/>
        </w:rPr>
        <w:t xml:space="preserve"> control group</w:t>
      </w:r>
      <w:r>
        <w:rPr>
          <w:rFonts w:ascii="Times New Roman" w:hAnsi="Times New Roman" w:cs="Times New Roman"/>
          <w:sz w:val="24"/>
          <w:szCs w:val="24"/>
        </w:rPr>
        <w:t xml:space="preserve"> (e.g., LDL declined -19.4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in intervention group compared to -8.2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in the control group = a difference of -11.2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14:paraId="27C2B8BF" w14:textId="77777777" w:rsidR="001E5432" w:rsidRDefault="001E5432" w:rsidP="00DD7AC7">
      <w:pPr>
        <w:pStyle w:val="NoSpacing"/>
        <w:rPr>
          <w:rFonts w:ascii="Times New Roman" w:hAnsi="Times New Roman" w:cs="Times New Roman"/>
        </w:rPr>
      </w:pPr>
    </w:p>
    <w:p w14:paraId="74362C5C" w14:textId="77777777" w:rsidR="00DA5F29" w:rsidRDefault="00DA5F29" w:rsidP="003621D8">
      <w:pPr>
        <w:spacing w:after="0" w:line="240" w:lineRule="auto"/>
        <w:rPr>
          <w:rFonts w:ascii="Times New Roman" w:hAnsi="Times New Roman" w:cs="Times New Roman"/>
          <w:b/>
          <w:sz w:val="24"/>
          <w:szCs w:val="24"/>
        </w:rPr>
      </w:pPr>
    </w:p>
    <w:p w14:paraId="5D50AF5E" w14:textId="566E3AEC" w:rsidR="00DA5F29" w:rsidRDefault="002E75B9" w:rsidP="0045747D">
      <w:pPr>
        <w:spacing w:after="0" w:line="240" w:lineRule="auto"/>
        <w:rPr>
          <w:rFonts w:ascii="Times New Roman" w:hAnsi="Times New Roman" w:cs="Times New Roman"/>
          <w:sz w:val="24"/>
          <w:szCs w:val="24"/>
        </w:rPr>
      </w:pPr>
      <w:r>
        <w:rPr>
          <w:rFonts w:ascii="Times New Roman" w:hAnsi="Times New Roman" w:cs="Times New Roman"/>
          <w:b/>
          <w:sz w:val="24"/>
          <w:szCs w:val="24"/>
        </w:rPr>
        <w:t>Supplemental Methods Table 4</w:t>
      </w:r>
      <w:r w:rsidR="00DA5F29" w:rsidRPr="00C94498">
        <w:rPr>
          <w:rFonts w:ascii="Times New Roman" w:hAnsi="Times New Roman" w:cs="Times New Roman"/>
        </w:rPr>
        <w:t xml:space="preserve">. </w:t>
      </w:r>
      <w:r w:rsidR="00DA5F29" w:rsidRPr="00DA5F29">
        <w:rPr>
          <w:rFonts w:ascii="Times New Roman" w:hAnsi="Times New Roman" w:cs="Times New Roman"/>
          <w:sz w:val="24"/>
          <w:szCs w:val="24"/>
        </w:rPr>
        <w:t>Comparison of key modeling parameters used to estimate cardiovascular event incidence and associated costs between analyses of team-based hypertension interventions using adjunct or allied health professionals</w:t>
      </w:r>
      <w:r w:rsidR="0060672D">
        <w:rPr>
          <w:rFonts w:ascii="Times New Roman" w:hAnsi="Times New Roman" w:cs="Times New Roman"/>
          <w:sz w:val="24"/>
          <w:szCs w:val="24"/>
          <w:vertAlign w:val="superscript"/>
        </w:rPr>
        <w:t>1</w:t>
      </w:r>
      <w:r w:rsidR="00DA5F29" w:rsidRPr="00DA5F29">
        <w:rPr>
          <w:rFonts w:ascii="Times New Roman" w:hAnsi="Times New Roman" w:cs="Times New Roman"/>
          <w:sz w:val="24"/>
          <w:szCs w:val="24"/>
        </w:rPr>
        <w:t xml:space="preserve"> </w:t>
      </w:r>
      <w:r w:rsidR="00DA5F29">
        <w:rPr>
          <w:rFonts w:ascii="Times New Roman" w:hAnsi="Times New Roman" w:cs="Times New Roman"/>
          <w:sz w:val="24"/>
          <w:szCs w:val="24"/>
        </w:rPr>
        <w:t>to interventions</w:t>
      </w:r>
      <w:r w:rsidR="00DA5F29" w:rsidRPr="00DA5F29">
        <w:rPr>
          <w:rFonts w:ascii="Times New Roman" w:hAnsi="Times New Roman" w:cs="Times New Roman"/>
          <w:sz w:val="24"/>
          <w:szCs w:val="24"/>
        </w:rPr>
        <w:t xml:space="preserve"> using pharmacists</w:t>
      </w:r>
    </w:p>
    <w:p w14:paraId="7B64A35A" w14:textId="77777777" w:rsidR="0045747D" w:rsidRPr="00C94498" w:rsidRDefault="0045747D" w:rsidP="0045747D">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3356"/>
        <w:gridCol w:w="3356"/>
        <w:gridCol w:w="3358"/>
      </w:tblGrid>
      <w:tr w:rsidR="00DA5F29" w:rsidRPr="00DA5F29" w14:paraId="61BA8D37" w14:textId="77777777" w:rsidTr="00A95DF2">
        <w:trPr>
          <w:trHeight w:val="759"/>
        </w:trPr>
        <w:tc>
          <w:tcPr>
            <w:tcW w:w="1666" w:type="pct"/>
            <w:vAlign w:val="center"/>
          </w:tcPr>
          <w:p w14:paraId="5EDBBDB6" w14:textId="77777777" w:rsidR="00DA5F29" w:rsidRPr="00DA5F29" w:rsidRDefault="00DA5F29" w:rsidP="00A95DF2">
            <w:pPr>
              <w:pStyle w:val="NoSpacing"/>
              <w:rPr>
                <w:rFonts w:ascii="Times New Roman" w:hAnsi="Times New Roman" w:cs="Times New Roman"/>
                <w:b/>
                <w:sz w:val="24"/>
                <w:szCs w:val="24"/>
              </w:rPr>
            </w:pPr>
            <w:r w:rsidRPr="00DA5F29">
              <w:rPr>
                <w:rFonts w:ascii="Times New Roman" w:hAnsi="Times New Roman" w:cs="Times New Roman"/>
                <w:b/>
                <w:sz w:val="24"/>
                <w:szCs w:val="24"/>
              </w:rPr>
              <w:t>Key assumptions (parameters) for the intervention</w:t>
            </w:r>
          </w:p>
        </w:tc>
        <w:tc>
          <w:tcPr>
            <w:tcW w:w="1666" w:type="pct"/>
            <w:vAlign w:val="center"/>
          </w:tcPr>
          <w:p w14:paraId="2F09DF70" w14:textId="77777777" w:rsidR="00DA5F29" w:rsidRPr="00DA5F29" w:rsidRDefault="00DA5F29" w:rsidP="00A95DF2">
            <w:pPr>
              <w:pStyle w:val="NoSpacing"/>
              <w:jc w:val="center"/>
              <w:rPr>
                <w:rFonts w:ascii="Times New Roman" w:hAnsi="Times New Roman" w:cs="Times New Roman"/>
                <w:b/>
                <w:sz w:val="24"/>
                <w:szCs w:val="24"/>
                <w:vertAlign w:val="superscript"/>
              </w:rPr>
            </w:pPr>
            <w:r w:rsidRPr="00DA5F29">
              <w:rPr>
                <w:rFonts w:ascii="Times New Roman" w:hAnsi="Times New Roman" w:cs="Times New Roman"/>
                <w:b/>
                <w:sz w:val="24"/>
                <w:szCs w:val="24"/>
              </w:rPr>
              <w:t>Previous Analysis</w:t>
            </w:r>
            <w:r w:rsidR="0060672D">
              <w:rPr>
                <w:rFonts w:ascii="Times New Roman" w:hAnsi="Times New Roman" w:cs="Times New Roman"/>
                <w:b/>
                <w:sz w:val="24"/>
                <w:szCs w:val="24"/>
                <w:vertAlign w:val="superscript"/>
              </w:rPr>
              <w:t>1</w:t>
            </w:r>
            <w:r w:rsidRPr="00DA5F29">
              <w:rPr>
                <w:rFonts w:ascii="Times New Roman" w:hAnsi="Times New Roman" w:cs="Times New Roman"/>
                <w:b/>
                <w:sz w:val="24"/>
                <w:szCs w:val="24"/>
                <w:vertAlign w:val="superscript"/>
              </w:rPr>
              <w:t xml:space="preserve"> </w:t>
            </w:r>
            <w:r w:rsidRPr="00DA5F29">
              <w:rPr>
                <w:rFonts w:ascii="Times New Roman" w:hAnsi="Times New Roman" w:cs="Times New Roman"/>
                <w:b/>
                <w:sz w:val="24"/>
                <w:szCs w:val="24"/>
              </w:rPr>
              <w:t>involving adjunct or allied health professionals</w:t>
            </w:r>
          </w:p>
        </w:tc>
        <w:tc>
          <w:tcPr>
            <w:tcW w:w="1667" w:type="pct"/>
            <w:vAlign w:val="center"/>
          </w:tcPr>
          <w:p w14:paraId="28CD89E1" w14:textId="77777777" w:rsidR="00DA5F29" w:rsidRPr="00DA5F29" w:rsidRDefault="00DA5F29" w:rsidP="00A95DF2">
            <w:pPr>
              <w:pStyle w:val="NoSpacing"/>
              <w:jc w:val="center"/>
              <w:rPr>
                <w:rFonts w:ascii="Times New Roman" w:hAnsi="Times New Roman" w:cs="Times New Roman"/>
                <w:b/>
                <w:sz w:val="24"/>
                <w:szCs w:val="24"/>
              </w:rPr>
            </w:pPr>
            <w:r w:rsidRPr="00DA5F29">
              <w:rPr>
                <w:rFonts w:ascii="Times New Roman" w:hAnsi="Times New Roman" w:cs="Times New Roman"/>
                <w:b/>
                <w:sz w:val="24"/>
                <w:szCs w:val="24"/>
              </w:rPr>
              <w:t>Current Analysis involving</w:t>
            </w:r>
          </w:p>
          <w:p w14:paraId="702F4D6F" w14:textId="77777777" w:rsidR="00DA5F29" w:rsidRPr="00DA5F29" w:rsidRDefault="00DA5F29" w:rsidP="00A95DF2">
            <w:pPr>
              <w:pStyle w:val="NoSpacing"/>
              <w:jc w:val="center"/>
              <w:rPr>
                <w:rFonts w:ascii="Times New Roman" w:hAnsi="Times New Roman" w:cs="Times New Roman"/>
                <w:b/>
                <w:sz w:val="24"/>
                <w:szCs w:val="24"/>
              </w:rPr>
            </w:pPr>
            <w:r w:rsidRPr="00DA5F29">
              <w:rPr>
                <w:rFonts w:ascii="Times New Roman" w:hAnsi="Times New Roman" w:cs="Times New Roman"/>
                <w:b/>
                <w:sz w:val="24"/>
                <w:szCs w:val="24"/>
              </w:rPr>
              <w:t>Pharmacists only</w:t>
            </w:r>
          </w:p>
        </w:tc>
      </w:tr>
      <w:tr w:rsidR="00DA5F29" w:rsidRPr="00DA5F29" w14:paraId="689FE96F" w14:textId="77777777" w:rsidTr="00A95DF2">
        <w:tc>
          <w:tcPr>
            <w:tcW w:w="1666" w:type="pct"/>
          </w:tcPr>
          <w:p w14:paraId="4CC8546A" w14:textId="77777777" w:rsidR="00DA5F29" w:rsidRPr="00DA5F29" w:rsidRDefault="00DA5F29" w:rsidP="00A95DF2">
            <w:pPr>
              <w:pStyle w:val="NoSpacing"/>
              <w:rPr>
                <w:rFonts w:ascii="Times New Roman" w:hAnsi="Times New Roman" w:cs="Times New Roman"/>
                <w:sz w:val="24"/>
                <w:szCs w:val="24"/>
              </w:rPr>
            </w:pPr>
            <w:r w:rsidRPr="00DA5F29">
              <w:rPr>
                <w:rFonts w:ascii="Times New Roman" w:hAnsi="Times New Roman" w:cs="Times New Roman"/>
                <w:sz w:val="24"/>
                <w:szCs w:val="24"/>
              </w:rPr>
              <w:t>Reduction in SBP</w:t>
            </w:r>
          </w:p>
        </w:tc>
        <w:tc>
          <w:tcPr>
            <w:tcW w:w="1666" w:type="pct"/>
            <w:vAlign w:val="center"/>
          </w:tcPr>
          <w:p w14:paraId="3C5B53C1"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8.1 mm Hg</w:t>
            </w:r>
          </w:p>
        </w:tc>
        <w:tc>
          <w:tcPr>
            <w:tcW w:w="1667" w:type="pct"/>
            <w:vAlign w:val="center"/>
          </w:tcPr>
          <w:p w14:paraId="16A8E683"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8.5 mm Hg</w:t>
            </w:r>
          </w:p>
        </w:tc>
      </w:tr>
      <w:tr w:rsidR="00DA5F29" w:rsidRPr="00DA5F29" w14:paraId="154008F2" w14:textId="77777777" w:rsidTr="00A95DF2">
        <w:tc>
          <w:tcPr>
            <w:tcW w:w="1666" w:type="pct"/>
          </w:tcPr>
          <w:p w14:paraId="59CB29DB" w14:textId="77777777" w:rsidR="00DA5F29" w:rsidRPr="00DA5F29" w:rsidRDefault="00DA5F29" w:rsidP="00A95DF2">
            <w:pPr>
              <w:pStyle w:val="NoSpacing"/>
              <w:rPr>
                <w:rFonts w:ascii="Times New Roman" w:hAnsi="Times New Roman" w:cs="Times New Roman"/>
                <w:sz w:val="24"/>
                <w:szCs w:val="24"/>
              </w:rPr>
            </w:pPr>
            <w:r w:rsidRPr="00DA5F29">
              <w:rPr>
                <w:rFonts w:ascii="Times New Roman" w:hAnsi="Times New Roman" w:cs="Times New Roman"/>
                <w:sz w:val="24"/>
                <w:szCs w:val="24"/>
              </w:rPr>
              <w:t xml:space="preserve">Reduction in LDL </w:t>
            </w:r>
          </w:p>
        </w:tc>
        <w:tc>
          <w:tcPr>
            <w:tcW w:w="1666" w:type="pct"/>
            <w:vAlign w:val="center"/>
          </w:tcPr>
          <w:p w14:paraId="62118AED"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11.9 mg/</w:t>
            </w:r>
            <w:proofErr w:type="spellStart"/>
            <w:r w:rsidRPr="00DA5F29">
              <w:rPr>
                <w:rFonts w:ascii="Times New Roman" w:hAnsi="Times New Roman" w:cs="Times New Roman"/>
                <w:sz w:val="24"/>
                <w:szCs w:val="24"/>
              </w:rPr>
              <w:t>dL</w:t>
            </w:r>
            <w:proofErr w:type="spellEnd"/>
          </w:p>
        </w:tc>
        <w:tc>
          <w:tcPr>
            <w:tcW w:w="1667" w:type="pct"/>
            <w:vAlign w:val="center"/>
          </w:tcPr>
          <w:p w14:paraId="560B942B"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8.1 mg/</w:t>
            </w:r>
            <w:proofErr w:type="spellStart"/>
            <w:r w:rsidRPr="00DA5F29">
              <w:rPr>
                <w:rFonts w:ascii="Times New Roman" w:hAnsi="Times New Roman" w:cs="Times New Roman"/>
                <w:sz w:val="24"/>
                <w:szCs w:val="24"/>
              </w:rPr>
              <w:t>dL</w:t>
            </w:r>
            <w:proofErr w:type="spellEnd"/>
          </w:p>
        </w:tc>
      </w:tr>
      <w:tr w:rsidR="00DA5F29" w:rsidRPr="00DA5F29" w14:paraId="38F036EF" w14:textId="77777777" w:rsidTr="00A95DF2">
        <w:tc>
          <w:tcPr>
            <w:tcW w:w="1666" w:type="pct"/>
          </w:tcPr>
          <w:p w14:paraId="54A3DECA" w14:textId="77777777" w:rsidR="00DA5F29" w:rsidRPr="00DA5F29" w:rsidRDefault="00DA5F29" w:rsidP="00A95DF2">
            <w:pPr>
              <w:pStyle w:val="NoSpacing"/>
              <w:rPr>
                <w:rFonts w:ascii="Times New Roman" w:hAnsi="Times New Roman" w:cs="Times New Roman"/>
                <w:sz w:val="24"/>
                <w:szCs w:val="24"/>
              </w:rPr>
            </w:pPr>
            <w:r w:rsidRPr="00DA5F29">
              <w:rPr>
                <w:rFonts w:ascii="Times New Roman" w:hAnsi="Times New Roman" w:cs="Times New Roman"/>
                <w:sz w:val="24"/>
                <w:szCs w:val="24"/>
              </w:rPr>
              <w:t xml:space="preserve">Increase in HDL </w:t>
            </w:r>
          </w:p>
        </w:tc>
        <w:tc>
          <w:tcPr>
            <w:tcW w:w="1666" w:type="pct"/>
            <w:vAlign w:val="center"/>
          </w:tcPr>
          <w:p w14:paraId="2DA6D209"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1.0 mg/</w:t>
            </w:r>
            <w:proofErr w:type="spellStart"/>
            <w:r w:rsidRPr="00DA5F29">
              <w:rPr>
                <w:rFonts w:ascii="Times New Roman" w:hAnsi="Times New Roman" w:cs="Times New Roman"/>
                <w:sz w:val="24"/>
                <w:szCs w:val="24"/>
              </w:rPr>
              <w:t>dL</w:t>
            </w:r>
            <w:proofErr w:type="spellEnd"/>
          </w:p>
        </w:tc>
        <w:tc>
          <w:tcPr>
            <w:tcW w:w="1667" w:type="pct"/>
            <w:vAlign w:val="center"/>
          </w:tcPr>
          <w:p w14:paraId="73D47743" w14:textId="77777777" w:rsidR="00DA5F29" w:rsidRPr="00DA5F29" w:rsidRDefault="0045747D" w:rsidP="00A95DF2">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DA5F29" w:rsidRPr="00DA5F29" w14:paraId="3AD9B4F7" w14:textId="77777777" w:rsidTr="00A95DF2">
        <w:tc>
          <w:tcPr>
            <w:tcW w:w="1666" w:type="pct"/>
          </w:tcPr>
          <w:p w14:paraId="72783062" w14:textId="77777777" w:rsidR="00DA5F29" w:rsidRPr="00DA5F29" w:rsidRDefault="00DA5F29" w:rsidP="00A95DF2">
            <w:pPr>
              <w:pStyle w:val="NoSpacing"/>
              <w:rPr>
                <w:rFonts w:ascii="Times New Roman" w:hAnsi="Times New Roman" w:cs="Times New Roman"/>
                <w:sz w:val="24"/>
                <w:szCs w:val="24"/>
              </w:rPr>
            </w:pPr>
            <w:r w:rsidRPr="00DA5F29">
              <w:rPr>
                <w:rFonts w:ascii="Times New Roman" w:hAnsi="Times New Roman" w:cs="Times New Roman"/>
                <w:sz w:val="24"/>
                <w:szCs w:val="24"/>
              </w:rPr>
              <w:t>Initial program participation rate</w:t>
            </w:r>
          </w:p>
        </w:tc>
        <w:tc>
          <w:tcPr>
            <w:tcW w:w="1666" w:type="pct"/>
            <w:vAlign w:val="center"/>
          </w:tcPr>
          <w:p w14:paraId="07E51D56"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90%</w:t>
            </w:r>
          </w:p>
        </w:tc>
        <w:tc>
          <w:tcPr>
            <w:tcW w:w="1667" w:type="pct"/>
            <w:vAlign w:val="center"/>
          </w:tcPr>
          <w:p w14:paraId="7BA317EC"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90%</w:t>
            </w:r>
          </w:p>
        </w:tc>
      </w:tr>
      <w:tr w:rsidR="00DA5F29" w:rsidRPr="00DA5F29" w14:paraId="02C8E47D" w14:textId="77777777" w:rsidTr="00A95DF2">
        <w:tc>
          <w:tcPr>
            <w:tcW w:w="1666" w:type="pct"/>
          </w:tcPr>
          <w:p w14:paraId="4D0047DD" w14:textId="77777777" w:rsidR="00DA5F29" w:rsidRPr="00DA5F29" w:rsidRDefault="00DA5F29" w:rsidP="00A95DF2">
            <w:pPr>
              <w:pStyle w:val="NoSpacing"/>
              <w:rPr>
                <w:rFonts w:ascii="Times New Roman" w:hAnsi="Times New Roman" w:cs="Times New Roman"/>
                <w:sz w:val="24"/>
                <w:szCs w:val="24"/>
              </w:rPr>
            </w:pPr>
            <w:r w:rsidRPr="00DA5F29">
              <w:rPr>
                <w:rFonts w:ascii="Times New Roman" w:hAnsi="Times New Roman" w:cs="Times New Roman"/>
                <w:sz w:val="24"/>
                <w:szCs w:val="24"/>
              </w:rPr>
              <w:t>Persisting Treatment effect</w:t>
            </w:r>
          </w:p>
        </w:tc>
        <w:tc>
          <w:tcPr>
            <w:tcW w:w="1666" w:type="pct"/>
            <w:vAlign w:val="center"/>
          </w:tcPr>
          <w:p w14:paraId="1ED1C4DA"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80%</w:t>
            </w:r>
          </w:p>
        </w:tc>
        <w:tc>
          <w:tcPr>
            <w:tcW w:w="1667" w:type="pct"/>
            <w:vAlign w:val="center"/>
          </w:tcPr>
          <w:p w14:paraId="70799152"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80%</w:t>
            </w:r>
          </w:p>
        </w:tc>
      </w:tr>
      <w:tr w:rsidR="00DA5F29" w:rsidRPr="00DA5F29" w14:paraId="0ECBB218" w14:textId="77777777" w:rsidTr="00A95DF2">
        <w:trPr>
          <w:trHeight w:val="143"/>
        </w:trPr>
        <w:tc>
          <w:tcPr>
            <w:tcW w:w="1666" w:type="pct"/>
          </w:tcPr>
          <w:p w14:paraId="6FF23FE3" w14:textId="77777777" w:rsidR="00DA5F29" w:rsidRPr="00DA5F29" w:rsidRDefault="00DA5F29" w:rsidP="00A95DF2">
            <w:pPr>
              <w:pStyle w:val="NoSpacing"/>
              <w:rPr>
                <w:rFonts w:ascii="Times New Roman" w:hAnsi="Times New Roman" w:cs="Times New Roman"/>
                <w:sz w:val="24"/>
                <w:szCs w:val="24"/>
              </w:rPr>
            </w:pPr>
            <w:r w:rsidRPr="00DA5F29">
              <w:rPr>
                <w:rFonts w:ascii="Times New Roman" w:hAnsi="Times New Roman" w:cs="Times New Roman"/>
                <w:sz w:val="24"/>
                <w:szCs w:val="24"/>
              </w:rPr>
              <w:t>Average annual enrollment cost</w:t>
            </w:r>
          </w:p>
        </w:tc>
        <w:tc>
          <w:tcPr>
            <w:tcW w:w="1666" w:type="pct"/>
            <w:vAlign w:val="center"/>
          </w:tcPr>
          <w:p w14:paraId="3B89D550"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$525 per person enrolled</w:t>
            </w:r>
          </w:p>
        </w:tc>
        <w:tc>
          <w:tcPr>
            <w:tcW w:w="1667" w:type="pct"/>
            <w:vAlign w:val="center"/>
          </w:tcPr>
          <w:p w14:paraId="31C9338F" w14:textId="77777777" w:rsidR="00DA5F29" w:rsidRPr="00DA5F29" w:rsidRDefault="00DA5F29" w:rsidP="00A95DF2">
            <w:pPr>
              <w:pStyle w:val="NoSpacing"/>
              <w:jc w:val="center"/>
              <w:rPr>
                <w:rFonts w:ascii="Times New Roman" w:hAnsi="Times New Roman" w:cs="Times New Roman"/>
                <w:sz w:val="24"/>
                <w:szCs w:val="24"/>
              </w:rPr>
            </w:pPr>
            <w:r w:rsidRPr="00DA5F29">
              <w:rPr>
                <w:rFonts w:ascii="Times New Roman" w:hAnsi="Times New Roman" w:cs="Times New Roman"/>
                <w:sz w:val="24"/>
                <w:szCs w:val="24"/>
              </w:rPr>
              <w:t>$525 per person enrolled</w:t>
            </w:r>
          </w:p>
        </w:tc>
      </w:tr>
    </w:tbl>
    <w:p w14:paraId="377BFE96" w14:textId="77777777" w:rsidR="00DA5F29" w:rsidRDefault="00DA5F29" w:rsidP="00DD7AC7">
      <w:pPr>
        <w:pStyle w:val="NoSpacing"/>
        <w:rPr>
          <w:rFonts w:ascii="Times New Roman" w:hAnsi="Times New Roman" w:cs="Times New Roman"/>
        </w:rPr>
      </w:pPr>
    </w:p>
    <w:p w14:paraId="2AE29F5A" w14:textId="77777777" w:rsidR="00353D2E" w:rsidRDefault="00353D2E" w:rsidP="00DD7AC7">
      <w:pPr>
        <w:pStyle w:val="NoSpacing"/>
        <w:rPr>
          <w:rFonts w:ascii="Times New Roman" w:hAnsi="Times New Roman" w:cs="Times New Roman"/>
          <w:b/>
        </w:rPr>
      </w:pPr>
    </w:p>
    <w:p w14:paraId="530817E3" w14:textId="77777777" w:rsidR="00353D2E" w:rsidRPr="00353D2E" w:rsidRDefault="00353D2E" w:rsidP="00DD7AC7">
      <w:pPr>
        <w:pStyle w:val="NoSpacing"/>
        <w:rPr>
          <w:rFonts w:ascii="Times New Roman" w:hAnsi="Times New Roman" w:cs="Times New Roman"/>
          <w:b/>
        </w:rPr>
      </w:pPr>
      <w:r w:rsidRPr="00353D2E">
        <w:rPr>
          <w:rFonts w:ascii="Times New Roman" w:hAnsi="Times New Roman" w:cs="Times New Roman"/>
          <w:b/>
        </w:rPr>
        <w:t xml:space="preserve">Supplemental Digital Content 1 </w:t>
      </w:r>
      <w:r>
        <w:rPr>
          <w:rFonts w:ascii="Times New Roman" w:hAnsi="Times New Roman" w:cs="Times New Roman"/>
          <w:b/>
        </w:rPr>
        <w:t>References:</w:t>
      </w:r>
    </w:p>
    <w:p w14:paraId="78893149" w14:textId="77777777" w:rsidR="00353D2E" w:rsidRDefault="00353D2E" w:rsidP="00DD7AC7">
      <w:pPr>
        <w:pStyle w:val="NoSpacing"/>
        <w:rPr>
          <w:rFonts w:ascii="Times New Roman" w:hAnsi="Times New Roman" w:cs="Times New Roman"/>
        </w:rPr>
      </w:pPr>
    </w:p>
    <w:p w14:paraId="4234A4D9" w14:textId="77777777" w:rsidR="00353D2E" w:rsidRPr="00353D2E"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Dehmer</w:t>
      </w:r>
      <w:proofErr w:type="spellEnd"/>
      <w:r>
        <w:rPr>
          <w:rFonts w:ascii="Times New Roman" w:hAnsi="Times New Roman" w:cs="Times New Roman"/>
          <w:sz w:val="24"/>
          <w:szCs w:val="24"/>
        </w:rPr>
        <w:t xml:space="preserve"> SP, Baker-Goering MM, </w:t>
      </w:r>
      <w:proofErr w:type="spellStart"/>
      <w:r>
        <w:rPr>
          <w:rFonts w:ascii="Times New Roman" w:hAnsi="Times New Roman" w:cs="Times New Roman"/>
          <w:sz w:val="24"/>
          <w:szCs w:val="24"/>
        </w:rPr>
        <w:t>Maciosek</w:t>
      </w:r>
      <w:proofErr w:type="spellEnd"/>
      <w:r>
        <w:rPr>
          <w:rFonts w:ascii="Times New Roman" w:hAnsi="Times New Roman" w:cs="Times New Roman"/>
          <w:sz w:val="24"/>
          <w:szCs w:val="24"/>
        </w:rPr>
        <w:t xml:space="preserve"> MV, et al. Modeled health and economic impact of team-based care for hypertension. </w:t>
      </w:r>
      <w:r w:rsidRPr="007029E0">
        <w:rPr>
          <w:rFonts w:ascii="Times New Roman" w:hAnsi="Times New Roman" w:cs="Times New Roman"/>
          <w:sz w:val="24"/>
          <w:szCs w:val="24"/>
        </w:rPr>
        <w:t xml:space="preserve">Am J </w:t>
      </w:r>
      <w:proofErr w:type="spellStart"/>
      <w:r w:rsidRPr="007029E0">
        <w:rPr>
          <w:rFonts w:ascii="Times New Roman" w:hAnsi="Times New Roman" w:cs="Times New Roman"/>
          <w:sz w:val="24"/>
          <w:szCs w:val="24"/>
        </w:rPr>
        <w:t>Prev</w:t>
      </w:r>
      <w:proofErr w:type="spellEnd"/>
      <w:r w:rsidRPr="007029E0">
        <w:rPr>
          <w:rFonts w:ascii="Times New Roman" w:hAnsi="Times New Roman" w:cs="Times New Roman"/>
          <w:sz w:val="24"/>
          <w:szCs w:val="24"/>
        </w:rPr>
        <w:t xml:space="preserve"> Med</w:t>
      </w:r>
      <w:r>
        <w:rPr>
          <w:rFonts w:ascii="Times New Roman" w:hAnsi="Times New Roman" w:cs="Times New Roman"/>
          <w:sz w:val="24"/>
          <w:szCs w:val="24"/>
        </w:rPr>
        <w:t xml:space="preserve"> </w:t>
      </w:r>
      <w:r w:rsidRPr="00C970F5">
        <w:rPr>
          <w:rFonts w:ascii="Times New Roman" w:hAnsi="Times New Roman" w:cs="Times New Roman"/>
          <w:sz w:val="24"/>
          <w:szCs w:val="24"/>
        </w:rPr>
        <w:t>2016</w:t>
      </w:r>
      <w:r>
        <w:rPr>
          <w:rFonts w:ascii="Times New Roman" w:hAnsi="Times New Roman" w:cs="Times New Roman"/>
          <w:sz w:val="24"/>
          <w:szCs w:val="24"/>
        </w:rPr>
        <w:t>; 50(S1):S34-</w:t>
      </w:r>
      <w:proofErr w:type="gramStart"/>
      <w:r>
        <w:rPr>
          <w:rFonts w:ascii="Times New Roman" w:hAnsi="Times New Roman" w:cs="Times New Roman"/>
          <w:sz w:val="24"/>
          <w:szCs w:val="24"/>
        </w:rPr>
        <w:t>S44.</w:t>
      </w:r>
      <w:proofErr w:type="gramEnd"/>
      <w:r>
        <w:rPr>
          <w:rFonts w:ascii="Times New Roman" w:hAnsi="Times New Roman" w:cs="Times New Roman"/>
          <w:sz w:val="24"/>
          <w:szCs w:val="24"/>
        </w:rPr>
        <w:t xml:space="preserve"> </w:t>
      </w:r>
      <w:hyperlink r:id="rId8" w:history="1">
        <w:r w:rsidRPr="00825E65">
          <w:rPr>
            <w:rStyle w:val="Hyperlink"/>
            <w:rFonts w:ascii="Times New Roman" w:hAnsi="Times New Roman" w:cs="Times New Roman"/>
            <w:sz w:val="24"/>
            <w:szCs w:val="24"/>
          </w:rPr>
          <w:t>https://doi.org/10.1016/j.amepre.2016.01.027</w:t>
        </w:r>
      </w:hyperlink>
      <w:r>
        <w:rPr>
          <w:rFonts w:ascii="Times New Roman" w:hAnsi="Times New Roman" w:cs="Times New Roman"/>
          <w:sz w:val="24"/>
          <w:szCs w:val="24"/>
        </w:rPr>
        <w:t>.</w:t>
      </w:r>
    </w:p>
    <w:p w14:paraId="78A4DEE3" w14:textId="77777777" w:rsidR="00353D2E" w:rsidRPr="00353D2E"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353D2E">
        <w:rPr>
          <w:rFonts w:ascii="Times New Roman" w:hAnsi="Times New Roman" w:cs="Times New Roman"/>
          <w:sz w:val="24"/>
          <w:szCs w:val="24"/>
        </w:rPr>
        <w:t>Screening for high blood pressure: U.S. Preventive Services Task Force reaffirmation recommendation statement. Ann Intern Med. 2007</w:t>
      </w:r>
      <w:proofErr w:type="gramStart"/>
      <w:r w:rsidRPr="00353D2E">
        <w:rPr>
          <w:rFonts w:ascii="Times New Roman" w:hAnsi="Times New Roman" w:cs="Times New Roman"/>
          <w:sz w:val="24"/>
          <w:szCs w:val="24"/>
        </w:rPr>
        <w:t>;147</w:t>
      </w:r>
      <w:proofErr w:type="gramEnd"/>
      <w:r w:rsidRPr="00353D2E">
        <w:rPr>
          <w:rFonts w:ascii="Times New Roman" w:hAnsi="Times New Roman" w:cs="Times New Roman"/>
          <w:sz w:val="24"/>
          <w:szCs w:val="24"/>
        </w:rPr>
        <w:t xml:space="preserve">(11):783-786. http://dx.doi.org/10.7326/0003-4819-147-11-200712040-00009. </w:t>
      </w:r>
    </w:p>
    <w:p w14:paraId="6807A44C" w14:textId="77777777" w:rsidR="00353D2E" w:rsidRPr="00353D2E"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353D2E">
        <w:rPr>
          <w:rFonts w:ascii="Times New Roman" w:hAnsi="Times New Roman" w:cs="Times New Roman"/>
          <w:sz w:val="24"/>
          <w:szCs w:val="24"/>
        </w:rPr>
        <w:t xml:space="preserve">U.S. Preventive Services Task Force. Screening for Lipid Disorders in Adults: Recommendation Statement. Agency for Healthcare Research and Quality; 2008. </w:t>
      </w:r>
    </w:p>
    <w:p w14:paraId="0836DEF0" w14:textId="77777777" w:rsidR="00353D2E" w:rsidRPr="00353D2E"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353D2E">
        <w:rPr>
          <w:rFonts w:ascii="Times New Roman" w:hAnsi="Times New Roman" w:cs="Times New Roman"/>
          <w:sz w:val="24"/>
          <w:szCs w:val="24"/>
        </w:rPr>
        <w:t>Aspirin for the prevention of cardiovascular disease: U.S. Preventive Services Task Force recommendation statement. Ann Intern Med. 2009</w:t>
      </w:r>
      <w:proofErr w:type="gramStart"/>
      <w:r w:rsidRPr="00353D2E">
        <w:rPr>
          <w:rFonts w:ascii="Times New Roman" w:hAnsi="Times New Roman" w:cs="Times New Roman"/>
          <w:sz w:val="24"/>
          <w:szCs w:val="24"/>
        </w:rPr>
        <w:t>;150</w:t>
      </w:r>
      <w:proofErr w:type="gramEnd"/>
      <w:r w:rsidRPr="00353D2E">
        <w:rPr>
          <w:rFonts w:ascii="Times New Roman" w:hAnsi="Times New Roman" w:cs="Times New Roman"/>
          <w:sz w:val="24"/>
          <w:szCs w:val="24"/>
        </w:rPr>
        <w:t xml:space="preserve">(6):396-404. http://dx.doi.org/10.7326/0003-4819-150-6-200903170-00008. </w:t>
      </w:r>
    </w:p>
    <w:p w14:paraId="3C13632C"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Proia</w:t>
      </w:r>
      <w:proofErr w:type="spellEnd"/>
      <w:r>
        <w:rPr>
          <w:rFonts w:ascii="Times New Roman" w:hAnsi="Times New Roman" w:cs="Times New Roman"/>
          <w:sz w:val="24"/>
          <w:szCs w:val="24"/>
        </w:rPr>
        <w:t xml:space="preserve"> KK, </w:t>
      </w:r>
      <w:proofErr w:type="spellStart"/>
      <w:r>
        <w:rPr>
          <w:rFonts w:ascii="Times New Roman" w:hAnsi="Times New Roman" w:cs="Times New Roman"/>
          <w:sz w:val="24"/>
          <w:szCs w:val="24"/>
        </w:rPr>
        <w:t>Thota</w:t>
      </w:r>
      <w:proofErr w:type="spellEnd"/>
      <w:r>
        <w:rPr>
          <w:rFonts w:ascii="Times New Roman" w:hAnsi="Times New Roman" w:cs="Times New Roman"/>
          <w:sz w:val="24"/>
          <w:szCs w:val="24"/>
        </w:rPr>
        <w:t xml:space="preserve"> AB, </w:t>
      </w:r>
      <w:proofErr w:type="spellStart"/>
      <w:r>
        <w:rPr>
          <w:rFonts w:ascii="Times New Roman" w:hAnsi="Times New Roman" w:cs="Times New Roman"/>
          <w:sz w:val="24"/>
          <w:szCs w:val="24"/>
        </w:rPr>
        <w:t>Njie</w:t>
      </w:r>
      <w:proofErr w:type="spellEnd"/>
      <w:r>
        <w:rPr>
          <w:rFonts w:ascii="Times New Roman" w:hAnsi="Times New Roman" w:cs="Times New Roman"/>
          <w:sz w:val="24"/>
          <w:szCs w:val="24"/>
        </w:rPr>
        <w:t xml:space="preserve"> GJ, et al. Team-based care and improved blood pressure control. </w:t>
      </w:r>
      <w:r w:rsidRPr="007029E0">
        <w:rPr>
          <w:rFonts w:ascii="Times New Roman" w:hAnsi="Times New Roman" w:cs="Times New Roman"/>
          <w:sz w:val="24"/>
          <w:szCs w:val="24"/>
        </w:rPr>
        <w:t xml:space="preserve">Am J </w:t>
      </w:r>
      <w:proofErr w:type="spellStart"/>
      <w:r w:rsidRPr="007029E0">
        <w:rPr>
          <w:rFonts w:ascii="Times New Roman" w:hAnsi="Times New Roman" w:cs="Times New Roman"/>
          <w:sz w:val="24"/>
          <w:szCs w:val="24"/>
        </w:rPr>
        <w:t>Prev</w:t>
      </w:r>
      <w:proofErr w:type="spellEnd"/>
      <w:r w:rsidRPr="007029E0">
        <w:rPr>
          <w:rFonts w:ascii="Times New Roman" w:hAnsi="Times New Roman" w:cs="Times New Roman"/>
          <w:sz w:val="24"/>
          <w:szCs w:val="24"/>
        </w:rPr>
        <w:t xml:space="preserve"> Med</w:t>
      </w:r>
      <w:r w:rsidRPr="00C970F5">
        <w:rPr>
          <w:rFonts w:ascii="Times New Roman" w:hAnsi="Times New Roman" w:cs="Times New Roman"/>
          <w:sz w:val="24"/>
          <w:szCs w:val="24"/>
        </w:rPr>
        <w:t xml:space="preserve"> 2014</w:t>
      </w:r>
      <w:proofErr w:type="gramStart"/>
      <w:r>
        <w:rPr>
          <w:rFonts w:ascii="Times New Roman" w:hAnsi="Times New Roman" w:cs="Times New Roman"/>
          <w:sz w:val="24"/>
          <w:szCs w:val="24"/>
        </w:rPr>
        <w:t>;47</w:t>
      </w:r>
      <w:proofErr w:type="gramEnd"/>
      <w:r>
        <w:rPr>
          <w:rFonts w:ascii="Times New Roman" w:hAnsi="Times New Roman" w:cs="Times New Roman"/>
          <w:sz w:val="24"/>
          <w:szCs w:val="24"/>
        </w:rPr>
        <w:t xml:space="preserve">(1):86-99. </w:t>
      </w:r>
      <w:r w:rsidRPr="00D00BD8">
        <w:rPr>
          <w:rFonts w:ascii="Times New Roman" w:hAnsi="Times New Roman" w:cs="Times New Roman"/>
          <w:sz w:val="24"/>
          <w:szCs w:val="24"/>
        </w:rPr>
        <w:t>http://dx.doi.org/10.1016/j.amepre.2014.03.004</w:t>
      </w:r>
      <w:r>
        <w:rPr>
          <w:rFonts w:ascii="Times New Roman" w:hAnsi="Times New Roman" w:cs="Times New Roman"/>
          <w:sz w:val="24"/>
          <w:szCs w:val="24"/>
        </w:rPr>
        <w:t>.</w:t>
      </w:r>
    </w:p>
    <w:p w14:paraId="4ED05B7C"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proofErr w:type="spellStart"/>
      <w:r w:rsidRPr="00C970F5">
        <w:rPr>
          <w:rFonts w:ascii="Times New Roman" w:hAnsi="Times New Roman" w:cs="Times New Roman"/>
          <w:sz w:val="24"/>
          <w:szCs w:val="24"/>
        </w:rPr>
        <w:t>Bogden</w:t>
      </w:r>
      <w:proofErr w:type="spellEnd"/>
      <w:r w:rsidRPr="00C970F5">
        <w:rPr>
          <w:rFonts w:ascii="Times New Roman" w:hAnsi="Times New Roman" w:cs="Times New Roman"/>
          <w:sz w:val="24"/>
          <w:szCs w:val="24"/>
        </w:rPr>
        <w:t xml:space="preserve"> PE, Abbott RD, Williamson P, </w:t>
      </w:r>
      <w:proofErr w:type="spellStart"/>
      <w:r w:rsidRPr="00C970F5">
        <w:rPr>
          <w:rFonts w:ascii="Times New Roman" w:hAnsi="Times New Roman" w:cs="Times New Roman"/>
          <w:sz w:val="24"/>
          <w:szCs w:val="24"/>
        </w:rPr>
        <w:t>Onopa</w:t>
      </w:r>
      <w:proofErr w:type="spellEnd"/>
      <w:r w:rsidRPr="00C970F5">
        <w:rPr>
          <w:rFonts w:ascii="Times New Roman" w:hAnsi="Times New Roman" w:cs="Times New Roman"/>
          <w:sz w:val="24"/>
          <w:szCs w:val="24"/>
        </w:rPr>
        <w:t xml:space="preserve"> JK, Koontz LM. Comparing standard care with a physician and pharmacist team approach for uncontrolled hypertension. </w:t>
      </w:r>
      <w:r w:rsidRPr="007029E0">
        <w:rPr>
          <w:rFonts w:ascii="Times New Roman" w:hAnsi="Times New Roman" w:cs="Times New Roman"/>
          <w:sz w:val="24"/>
          <w:szCs w:val="24"/>
        </w:rPr>
        <w:t>J Gen Intern Med</w:t>
      </w:r>
      <w:r w:rsidRPr="00C970F5">
        <w:rPr>
          <w:rFonts w:ascii="Times New Roman" w:hAnsi="Times New Roman" w:cs="Times New Roman"/>
          <w:sz w:val="24"/>
          <w:szCs w:val="24"/>
        </w:rPr>
        <w:t xml:space="preserve"> 1998</w:t>
      </w:r>
      <w:proofErr w:type="gramStart"/>
      <w:r w:rsidRPr="00C970F5">
        <w:rPr>
          <w:rFonts w:ascii="Times New Roman" w:hAnsi="Times New Roman" w:cs="Times New Roman"/>
          <w:sz w:val="24"/>
          <w:szCs w:val="24"/>
        </w:rPr>
        <w:t>;13</w:t>
      </w:r>
      <w:proofErr w:type="gramEnd"/>
      <w:r w:rsidRPr="00C970F5">
        <w:rPr>
          <w:rFonts w:ascii="Times New Roman" w:hAnsi="Times New Roman" w:cs="Times New Roman"/>
          <w:sz w:val="24"/>
          <w:szCs w:val="24"/>
        </w:rPr>
        <w:t xml:space="preserve">(11):740-745. </w:t>
      </w:r>
      <w:r w:rsidRPr="00DF57BA">
        <w:rPr>
          <w:rFonts w:ascii="Times New Roman" w:hAnsi="Times New Roman" w:cs="Times New Roman"/>
          <w:sz w:val="24"/>
          <w:szCs w:val="24"/>
        </w:rPr>
        <w:t>https://dx.doi.org/10.1046%2Fj.1525-1497.1998.00225.x</w:t>
      </w:r>
      <w:r>
        <w:rPr>
          <w:rFonts w:ascii="Times New Roman" w:hAnsi="Times New Roman" w:cs="Times New Roman"/>
          <w:sz w:val="24"/>
          <w:szCs w:val="24"/>
        </w:rPr>
        <w:t xml:space="preserve">. </w:t>
      </w:r>
    </w:p>
    <w:p w14:paraId="2A528F59"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proofErr w:type="spellStart"/>
      <w:r w:rsidRPr="00C970F5">
        <w:rPr>
          <w:rFonts w:ascii="Times New Roman" w:hAnsi="Times New Roman" w:cs="Times New Roman"/>
          <w:sz w:val="24"/>
          <w:szCs w:val="24"/>
        </w:rPr>
        <w:t>Borenstein</w:t>
      </w:r>
      <w:proofErr w:type="spellEnd"/>
      <w:r w:rsidRPr="00C970F5">
        <w:rPr>
          <w:rFonts w:ascii="Times New Roman" w:hAnsi="Times New Roman" w:cs="Times New Roman"/>
          <w:sz w:val="24"/>
          <w:szCs w:val="24"/>
        </w:rPr>
        <w:t xml:space="preserve"> JE, Graber G, </w:t>
      </w:r>
      <w:proofErr w:type="spellStart"/>
      <w:r w:rsidRPr="00C970F5">
        <w:rPr>
          <w:rFonts w:ascii="Times New Roman" w:hAnsi="Times New Roman" w:cs="Times New Roman"/>
          <w:sz w:val="24"/>
          <w:szCs w:val="24"/>
        </w:rPr>
        <w:t>Saltiel</w:t>
      </w:r>
      <w:proofErr w:type="spellEnd"/>
      <w:r w:rsidRPr="00C970F5">
        <w:rPr>
          <w:rFonts w:ascii="Times New Roman" w:hAnsi="Times New Roman" w:cs="Times New Roman"/>
          <w:sz w:val="24"/>
          <w:szCs w:val="24"/>
        </w:rPr>
        <w:t xml:space="preserve"> E, et al. Physician-pharmacist </w:t>
      </w:r>
      <w:proofErr w:type="spellStart"/>
      <w:r w:rsidRPr="00C970F5">
        <w:rPr>
          <w:rFonts w:ascii="Times New Roman" w:hAnsi="Times New Roman" w:cs="Times New Roman"/>
          <w:sz w:val="24"/>
          <w:szCs w:val="24"/>
        </w:rPr>
        <w:t>comanagement</w:t>
      </w:r>
      <w:proofErr w:type="spellEnd"/>
      <w:r w:rsidRPr="00C970F5">
        <w:rPr>
          <w:rFonts w:ascii="Times New Roman" w:hAnsi="Times New Roman" w:cs="Times New Roman"/>
          <w:sz w:val="24"/>
          <w:szCs w:val="24"/>
        </w:rPr>
        <w:t xml:space="preserve"> of hypertension: a randomized, comparative trial. </w:t>
      </w:r>
      <w:proofErr w:type="spellStart"/>
      <w:r>
        <w:rPr>
          <w:rFonts w:ascii="Times New Roman" w:hAnsi="Times New Roman" w:cs="Times New Roman"/>
          <w:sz w:val="24"/>
          <w:szCs w:val="24"/>
        </w:rPr>
        <w:t>Pharmacother</w:t>
      </w:r>
      <w:proofErr w:type="spellEnd"/>
      <w:r w:rsidRPr="00C970F5">
        <w:rPr>
          <w:rFonts w:ascii="Times New Roman" w:hAnsi="Times New Roman" w:cs="Times New Roman"/>
          <w:sz w:val="24"/>
          <w:szCs w:val="24"/>
        </w:rPr>
        <w:t xml:space="preserve"> 2003</w:t>
      </w:r>
      <w:proofErr w:type="gramStart"/>
      <w:r w:rsidRPr="00C970F5">
        <w:rPr>
          <w:rFonts w:ascii="Times New Roman" w:hAnsi="Times New Roman" w:cs="Times New Roman"/>
          <w:sz w:val="24"/>
          <w:szCs w:val="24"/>
        </w:rPr>
        <w:t>;23</w:t>
      </w:r>
      <w:proofErr w:type="gramEnd"/>
      <w:r w:rsidRPr="00C970F5">
        <w:rPr>
          <w:rFonts w:ascii="Times New Roman" w:hAnsi="Times New Roman" w:cs="Times New Roman"/>
          <w:sz w:val="24"/>
          <w:szCs w:val="24"/>
        </w:rPr>
        <w:t xml:space="preserve">(2):209-216. </w:t>
      </w:r>
      <w:r w:rsidRPr="00DF57BA">
        <w:rPr>
          <w:rFonts w:ascii="Times New Roman" w:hAnsi="Times New Roman" w:cs="Times New Roman"/>
          <w:sz w:val="24"/>
          <w:szCs w:val="24"/>
        </w:rPr>
        <w:t>https://doi.org/10.1592/phco.23.2.209.32096</w:t>
      </w:r>
      <w:r>
        <w:rPr>
          <w:rFonts w:ascii="Times New Roman" w:hAnsi="Times New Roman" w:cs="Times New Roman"/>
          <w:sz w:val="24"/>
          <w:szCs w:val="24"/>
        </w:rPr>
        <w:t>.</w:t>
      </w:r>
    </w:p>
    <w:p w14:paraId="3C520101"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Carter BL, </w:t>
      </w:r>
      <w:proofErr w:type="spellStart"/>
      <w:r w:rsidRPr="00C970F5">
        <w:rPr>
          <w:rFonts w:ascii="Times New Roman" w:hAnsi="Times New Roman" w:cs="Times New Roman"/>
          <w:sz w:val="24"/>
          <w:szCs w:val="24"/>
        </w:rPr>
        <w:t>Bergus</w:t>
      </w:r>
      <w:proofErr w:type="spellEnd"/>
      <w:r w:rsidRPr="00C970F5">
        <w:rPr>
          <w:rFonts w:ascii="Times New Roman" w:hAnsi="Times New Roman" w:cs="Times New Roman"/>
          <w:sz w:val="24"/>
          <w:szCs w:val="24"/>
        </w:rPr>
        <w:t xml:space="preserve"> GR, Dawson JD, et al. A cluster randomized trial to evaluate physician/pharmacist collaboration to improve blood pressure control. </w:t>
      </w:r>
      <w:r w:rsidRPr="007029E0">
        <w:rPr>
          <w:rFonts w:ascii="Times New Roman" w:hAnsi="Times New Roman" w:cs="Times New Roman"/>
          <w:sz w:val="24"/>
          <w:szCs w:val="24"/>
        </w:rPr>
        <w:t xml:space="preserve">J </w:t>
      </w:r>
      <w:proofErr w:type="spellStart"/>
      <w:r w:rsidRPr="007029E0">
        <w:rPr>
          <w:rFonts w:ascii="Times New Roman" w:hAnsi="Times New Roman" w:cs="Times New Roman"/>
          <w:sz w:val="24"/>
          <w:szCs w:val="24"/>
        </w:rPr>
        <w:t>Clin</w:t>
      </w:r>
      <w:proofErr w:type="spellEnd"/>
      <w:r w:rsidRPr="007029E0">
        <w:rPr>
          <w:rFonts w:ascii="Times New Roman" w:hAnsi="Times New Roman" w:cs="Times New Roman"/>
          <w:sz w:val="24"/>
          <w:szCs w:val="24"/>
        </w:rPr>
        <w:t xml:space="preserve"> </w:t>
      </w:r>
      <w:proofErr w:type="spellStart"/>
      <w:r w:rsidRPr="007029E0">
        <w:rPr>
          <w:rFonts w:ascii="Times New Roman" w:hAnsi="Times New Roman" w:cs="Times New Roman"/>
          <w:sz w:val="24"/>
          <w:szCs w:val="24"/>
        </w:rPr>
        <w:t>Hypertens</w:t>
      </w:r>
      <w:proofErr w:type="spellEnd"/>
      <w:r w:rsidRPr="007029E0">
        <w:rPr>
          <w:rFonts w:ascii="Times New Roman" w:hAnsi="Times New Roman" w:cs="Times New Roman"/>
          <w:sz w:val="24"/>
          <w:szCs w:val="24"/>
        </w:rPr>
        <w:t xml:space="preserve"> (Greenwich)</w:t>
      </w:r>
      <w:r>
        <w:rPr>
          <w:rFonts w:ascii="Times New Roman" w:hAnsi="Times New Roman" w:cs="Times New Roman"/>
          <w:sz w:val="24"/>
          <w:szCs w:val="24"/>
        </w:rPr>
        <w:t xml:space="preserve"> </w:t>
      </w:r>
      <w:r w:rsidRPr="00C970F5">
        <w:rPr>
          <w:rFonts w:ascii="Times New Roman" w:hAnsi="Times New Roman" w:cs="Times New Roman"/>
          <w:sz w:val="24"/>
          <w:szCs w:val="24"/>
        </w:rPr>
        <w:t>2008</w:t>
      </w:r>
      <w:proofErr w:type="gramStart"/>
      <w:r w:rsidRPr="00C970F5">
        <w:rPr>
          <w:rFonts w:ascii="Times New Roman" w:hAnsi="Times New Roman" w:cs="Times New Roman"/>
          <w:sz w:val="24"/>
          <w:szCs w:val="24"/>
        </w:rPr>
        <w:t>;10</w:t>
      </w:r>
      <w:proofErr w:type="gramEnd"/>
      <w:r w:rsidRPr="00C970F5">
        <w:rPr>
          <w:rFonts w:ascii="Times New Roman" w:hAnsi="Times New Roman" w:cs="Times New Roman"/>
          <w:sz w:val="24"/>
          <w:szCs w:val="24"/>
        </w:rPr>
        <w:t xml:space="preserve">(4):260-271. </w:t>
      </w:r>
    </w:p>
    <w:p w14:paraId="30FD5BA1"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Carter BL, </w:t>
      </w:r>
      <w:proofErr w:type="spellStart"/>
      <w:r w:rsidRPr="00C970F5">
        <w:rPr>
          <w:rFonts w:ascii="Times New Roman" w:hAnsi="Times New Roman" w:cs="Times New Roman"/>
          <w:sz w:val="24"/>
          <w:szCs w:val="24"/>
        </w:rPr>
        <w:t>Ardery</w:t>
      </w:r>
      <w:proofErr w:type="spellEnd"/>
      <w:r w:rsidRPr="00C970F5">
        <w:rPr>
          <w:rFonts w:ascii="Times New Roman" w:hAnsi="Times New Roman" w:cs="Times New Roman"/>
          <w:sz w:val="24"/>
          <w:szCs w:val="24"/>
        </w:rPr>
        <w:t xml:space="preserve"> G, Dawson JD, et al. Physician and pharmacist collaboration to improve blood pressure control. </w:t>
      </w:r>
      <w:r w:rsidRPr="007029E0">
        <w:rPr>
          <w:rFonts w:ascii="Times New Roman" w:hAnsi="Times New Roman" w:cs="Times New Roman"/>
          <w:sz w:val="24"/>
          <w:szCs w:val="24"/>
        </w:rPr>
        <w:t xml:space="preserve">Arch Intern Med </w:t>
      </w:r>
      <w:r>
        <w:rPr>
          <w:rFonts w:ascii="Times New Roman" w:hAnsi="Times New Roman" w:cs="Times New Roman"/>
          <w:sz w:val="24"/>
          <w:szCs w:val="24"/>
        </w:rPr>
        <w:t>2009</w:t>
      </w:r>
      <w:proofErr w:type="gramStart"/>
      <w:r>
        <w:rPr>
          <w:rFonts w:ascii="Times New Roman" w:hAnsi="Times New Roman" w:cs="Times New Roman"/>
          <w:sz w:val="24"/>
          <w:szCs w:val="24"/>
        </w:rPr>
        <w:t>;</w:t>
      </w:r>
      <w:r w:rsidRPr="00C970F5">
        <w:rPr>
          <w:rFonts w:ascii="Times New Roman" w:hAnsi="Times New Roman" w:cs="Times New Roman"/>
          <w:sz w:val="24"/>
          <w:szCs w:val="24"/>
        </w:rPr>
        <w:t>169</w:t>
      </w:r>
      <w:proofErr w:type="gramEnd"/>
      <w:r w:rsidRPr="00C970F5">
        <w:rPr>
          <w:rFonts w:ascii="Times New Roman" w:hAnsi="Times New Roman" w:cs="Times New Roman"/>
          <w:sz w:val="24"/>
          <w:szCs w:val="24"/>
        </w:rPr>
        <w:t xml:space="preserve">(21):1996-2002. </w:t>
      </w:r>
      <w:r w:rsidRPr="00DF57BA">
        <w:rPr>
          <w:rFonts w:ascii="Times New Roman" w:hAnsi="Times New Roman" w:cs="Times New Roman"/>
          <w:sz w:val="24"/>
          <w:szCs w:val="24"/>
        </w:rPr>
        <w:t>https://doi</w:t>
      </w:r>
      <w:r>
        <w:rPr>
          <w:rFonts w:ascii="Times New Roman" w:hAnsi="Times New Roman" w:cs="Times New Roman"/>
          <w:sz w:val="24"/>
          <w:szCs w:val="24"/>
        </w:rPr>
        <w:t>.org/</w:t>
      </w:r>
      <w:r w:rsidRPr="00DF57BA">
        <w:rPr>
          <w:rFonts w:ascii="Times New Roman" w:hAnsi="Times New Roman" w:cs="Times New Roman"/>
          <w:sz w:val="24"/>
          <w:szCs w:val="24"/>
        </w:rPr>
        <w:t>10.1001/archinternmed.2009.358.</w:t>
      </w:r>
    </w:p>
    <w:p w14:paraId="02B10848"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Carter BL, Coffey CS, </w:t>
      </w:r>
      <w:proofErr w:type="spellStart"/>
      <w:r w:rsidRPr="00C970F5">
        <w:rPr>
          <w:rFonts w:ascii="Times New Roman" w:hAnsi="Times New Roman" w:cs="Times New Roman"/>
          <w:sz w:val="24"/>
          <w:szCs w:val="24"/>
        </w:rPr>
        <w:t>Ardery</w:t>
      </w:r>
      <w:proofErr w:type="spellEnd"/>
      <w:r w:rsidRPr="00C970F5">
        <w:rPr>
          <w:rFonts w:ascii="Times New Roman" w:hAnsi="Times New Roman" w:cs="Times New Roman"/>
          <w:sz w:val="24"/>
          <w:szCs w:val="24"/>
        </w:rPr>
        <w:t xml:space="preserve"> G, et al. Cluster-randomized trial of a physician/pharmacist collaborative model to improve blood pressure control. </w:t>
      </w:r>
      <w:proofErr w:type="spellStart"/>
      <w:r>
        <w:rPr>
          <w:rFonts w:ascii="Times New Roman" w:hAnsi="Times New Roman" w:cs="Times New Roman"/>
          <w:sz w:val="24"/>
          <w:szCs w:val="24"/>
        </w:rPr>
        <w:t>Circ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Cardiovasc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w:t>
      </w:r>
      <w:proofErr w:type="spellEnd"/>
      <w:r>
        <w:rPr>
          <w:rFonts w:ascii="Times New Roman" w:hAnsi="Times New Roman" w:cs="Times New Roman"/>
          <w:sz w:val="24"/>
          <w:szCs w:val="24"/>
        </w:rPr>
        <w:t xml:space="preserve"> O</w:t>
      </w:r>
      <w:r w:rsidRPr="007029E0">
        <w:rPr>
          <w:rFonts w:ascii="Times New Roman" w:hAnsi="Times New Roman" w:cs="Times New Roman"/>
          <w:sz w:val="24"/>
          <w:szCs w:val="24"/>
        </w:rPr>
        <w:t>utcomes.</w:t>
      </w:r>
      <w:r w:rsidRPr="00C970F5">
        <w:rPr>
          <w:rFonts w:ascii="Times New Roman" w:hAnsi="Times New Roman" w:cs="Times New Roman"/>
          <w:sz w:val="24"/>
          <w:szCs w:val="24"/>
        </w:rPr>
        <w:t xml:space="preserve"> 2015</w:t>
      </w:r>
      <w:proofErr w:type="gramStart"/>
      <w:r w:rsidRPr="00C970F5">
        <w:rPr>
          <w:rFonts w:ascii="Times New Roman" w:hAnsi="Times New Roman" w:cs="Times New Roman"/>
          <w:sz w:val="24"/>
          <w:szCs w:val="24"/>
        </w:rPr>
        <w:t>;8</w:t>
      </w:r>
      <w:proofErr w:type="gramEnd"/>
      <w:r w:rsidRPr="00C970F5">
        <w:rPr>
          <w:rFonts w:ascii="Times New Roman" w:hAnsi="Times New Roman" w:cs="Times New Roman"/>
          <w:sz w:val="24"/>
          <w:szCs w:val="24"/>
        </w:rPr>
        <w:t>(3):235-243.</w:t>
      </w:r>
      <w:r>
        <w:rPr>
          <w:rFonts w:ascii="Times New Roman" w:hAnsi="Times New Roman" w:cs="Times New Roman"/>
          <w:sz w:val="24"/>
          <w:szCs w:val="24"/>
        </w:rPr>
        <w:t xml:space="preserve"> https://doi.org/</w:t>
      </w:r>
      <w:r w:rsidRPr="00DF57BA">
        <w:rPr>
          <w:rFonts w:ascii="Times New Roman" w:hAnsi="Times New Roman" w:cs="Times New Roman"/>
          <w:sz w:val="24"/>
          <w:szCs w:val="24"/>
        </w:rPr>
        <w:t>10.1161/CIRCOUTCOMES.114.001283</w:t>
      </w:r>
      <w:r>
        <w:rPr>
          <w:rFonts w:ascii="Times New Roman" w:hAnsi="Times New Roman" w:cs="Times New Roman"/>
          <w:sz w:val="24"/>
          <w:szCs w:val="24"/>
        </w:rPr>
        <w:t>.</w:t>
      </w:r>
    </w:p>
    <w:p w14:paraId="5C976EFF"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Chisholm MA, </w:t>
      </w:r>
      <w:proofErr w:type="spellStart"/>
      <w:r w:rsidRPr="00C970F5">
        <w:rPr>
          <w:rFonts w:ascii="Times New Roman" w:hAnsi="Times New Roman" w:cs="Times New Roman"/>
          <w:sz w:val="24"/>
          <w:szCs w:val="24"/>
        </w:rPr>
        <w:t>Mulloy</w:t>
      </w:r>
      <w:proofErr w:type="spellEnd"/>
      <w:r w:rsidRPr="00C970F5">
        <w:rPr>
          <w:rFonts w:ascii="Times New Roman" w:hAnsi="Times New Roman" w:cs="Times New Roman"/>
          <w:sz w:val="24"/>
          <w:szCs w:val="24"/>
        </w:rPr>
        <w:t xml:space="preserve"> LL, </w:t>
      </w:r>
      <w:proofErr w:type="spellStart"/>
      <w:r w:rsidRPr="00C970F5">
        <w:rPr>
          <w:rFonts w:ascii="Times New Roman" w:hAnsi="Times New Roman" w:cs="Times New Roman"/>
          <w:sz w:val="24"/>
          <w:szCs w:val="24"/>
        </w:rPr>
        <w:t>Jagadeesan</w:t>
      </w:r>
      <w:proofErr w:type="spellEnd"/>
      <w:r w:rsidRPr="00C970F5">
        <w:rPr>
          <w:rFonts w:ascii="Times New Roman" w:hAnsi="Times New Roman" w:cs="Times New Roman"/>
          <w:sz w:val="24"/>
          <w:szCs w:val="24"/>
        </w:rPr>
        <w:t xml:space="preserve"> M, Martin BC, </w:t>
      </w:r>
      <w:proofErr w:type="spellStart"/>
      <w:r w:rsidRPr="00C970F5">
        <w:rPr>
          <w:rFonts w:ascii="Times New Roman" w:hAnsi="Times New Roman" w:cs="Times New Roman"/>
          <w:sz w:val="24"/>
          <w:szCs w:val="24"/>
        </w:rPr>
        <w:t>DiPiro</w:t>
      </w:r>
      <w:proofErr w:type="spellEnd"/>
      <w:r w:rsidRPr="00C970F5">
        <w:rPr>
          <w:rFonts w:ascii="Times New Roman" w:hAnsi="Times New Roman" w:cs="Times New Roman"/>
          <w:sz w:val="24"/>
          <w:szCs w:val="24"/>
        </w:rPr>
        <w:t xml:space="preserve"> JT. Effect of clinical pharmacy services on the blood pressure of African-American renal transplant patients. </w:t>
      </w:r>
      <w:proofErr w:type="spellStart"/>
      <w:r w:rsidRPr="007029E0">
        <w:rPr>
          <w:rFonts w:ascii="Times New Roman" w:hAnsi="Times New Roman" w:cs="Times New Roman"/>
          <w:sz w:val="24"/>
          <w:szCs w:val="24"/>
        </w:rPr>
        <w:t>Ethn</w:t>
      </w:r>
      <w:proofErr w:type="spellEnd"/>
      <w:r w:rsidRPr="007029E0">
        <w:rPr>
          <w:rFonts w:ascii="Times New Roman" w:hAnsi="Times New Roman" w:cs="Times New Roman"/>
          <w:sz w:val="24"/>
          <w:szCs w:val="24"/>
        </w:rPr>
        <w:t xml:space="preserve"> Dis</w:t>
      </w:r>
      <w:r w:rsidRPr="00C970F5">
        <w:rPr>
          <w:rFonts w:ascii="Times New Roman" w:hAnsi="Times New Roman" w:cs="Times New Roman"/>
          <w:sz w:val="24"/>
          <w:szCs w:val="24"/>
        </w:rPr>
        <w:t xml:space="preserve"> 2002</w:t>
      </w:r>
      <w:proofErr w:type="gramStart"/>
      <w:r w:rsidRPr="00C970F5">
        <w:rPr>
          <w:rFonts w:ascii="Times New Roman" w:hAnsi="Times New Roman" w:cs="Times New Roman"/>
          <w:sz w:val="24"/>
          <w:szCs w:val="24"/>
        </w:rPr>
        <w:t>;12</w:t>
      </w:r>
      <w:proofErr w:type="gramEnd"/>
      <w:r w:rsidRPr="00C970F5">
        <w:rPr>
          <w:rFonts w:ascii="Times New Roman" w:hAnsi="Times New Roman" w:cs="Times New Roman"/>
          <w:sz w:val="24"/>
          <w:szCs w:val="24"/>
        </w:rPr>
        <w:t xml:space="preserve">(3):392-397. </w:t>
      </w:r>
    </w:p>
    <w:p w14:paraId="388A195C"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 </w:t>
      </w:r>
      <w:proofErr w:type="spellStart"/>
      <w:r w:rsidRPr="00C970F5">
        <w:rPr>
          <w:rFonts w:ascii="Times New Roman" w:hAnsi="Times New Roman" w:cs="Times New Roman"/>
          <w:sz w:val="24"/>
          <w:szCs w:val="24"/>
        </w:rPr>
        <w:t>Mehos</w:t>
      </w:r>
      <w:proofErr w:type="spellEnd"/>
      <w:r w:rsidRPr="00C970F5">
        <w:rPr>
          <w:rFonts w:ascii="Times New Roman" w:hAnsi="Times New Roman" w:cs="Times New Roman"/>
          <w:sz w:val="24"/>
          <w:szCs w:val="24"/>
        </w:rPr>
        <w:t xml:space="preserve"> BM, </w:t>
      </w:r>
      <w:proofErr w:type="spellStart"/>
      <w:r w:rsidRPr="00C970F5">
        <w:rPr>
          <w:rFonts w:ascii="Times New Roman" w:hAnsi="Times New Roman" w:cs="Times New Roman"/>
          <w:sz w:val="24"/>
          <w:szCs w:val="24"/>
        </w:rPr>
        <w:t>Saseen</w:t>
      </w:r>
      <w:proofErr w:type="spellEnd"/>
      <w:r w:rsidRPr="00C970F5">
        <w:rPr>
          <w:rFonts w:ascii="Times New Roman" w:hAnsi="Times New Roman" w:cs="Times New Roman"/>
          <w:sz w:val="24"/>
          <w:szCs w:val="24"/>
        </w:rPr>
        <w:t xml:space="preserve"> JJ, </w:t>
      </w:r>
      <w:proofErr w:type="spellStart"/>
      <w:r w:rsidRPr="00C970F5">
        <w:rPr>
          <w:rFonts w:ascii="Times New Roman" w:hAnsi="Times New Roman" w:cs="Times New Roman"/>
          <w:sz w:val="24"/>
          <w:szCs w:val="24"/>
        </w:rPr>
        <w:t>MacLaughlin</w:t>
      </w:r>
      <w:proofErr w:type="spellEnd"/>
      <w:r w:rsidRPr="00C970F5">
        <w:rPr>
          <w:rFonts w:ascii="Times New Roman" w:hAnsi="Times New Roman" w:cs="Times New Roman"/>
          <w:sz w:val="24"/>
          <w:szCs w:val="24"/>
        </w:rPr>
        <w:t xml:space="preserve"> EJ. Effect of pharmacist intervention and initiation of home blood pressure monitoring in patients with uncontrolled hypertension. </w:t>
      </w:r>
      <w:proofErr w:type="spellStart"/>
      <w:r>
        <w:rPr>
          <w:rFonts w:ascii="Times New Roman" w:hAnsi="Times New Roman" w:cs="Times New Roman"/>
          <w:sz w:val="24"/>
          <w:szCs w:val="24"/>
        </w:rPr>
        <w:t>Pharmacother</w:t>
      </w:r>
      <w:proofErr w:type="spellEnd"/>
      <w:r w:rsidRPr="00C970F5">
        <w:rPr>
          <w:rFonts w:ascii="Times New Roman" w:hAnsi="Times New Roman" w:cs="Times New Roman"/>
          <w:sz w:val="24"/>
          <w:szCs w:val="24"/>
        </w:rPr>
        <w:t xml:space="preserve"> 2000</w:t>
      </w:r>
      <w:proofErr w:type="gramStart"/>
      <w:r w:rsidRPr="00C970F5">
        <w:rPr>
          <w:rFonts w:ascii="Times New Roman" w:hAnsi="Times New Roman" w:cs="Times New Roman"/>
          <w:sz w:val="24"/>
          <w:szCs w:val="24"/>
        </w:rPr>
        <w:t>;20</w:t>
      </w:r>
      <w:proofErr w:type="gramEnd"/>
      <w:r w:rsidRPr="00C970F5">
        <w:rPr>
          <w:rFonts w:ascii="Times New Roman" w:hAnsi="Times New Roman" w:cs="Times New Roman"/>
          <w:sz w:val="24"/>
          <w:szCs w:val="24"/>
        </w:rPr>
        <w:t xml:space="preserve">(11):1384-1389. </w:t>
      </w:r>
    </w:p>
    <w:p w14:paraId="24FBBE68"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proofErr w:type="spellStart"/>
      <w:r w:rsidRPr="00C970F5">
        <w:rPr>
          <w:rFonts w:ascii="Times New Roman" w:hAnsi="Times New Roman" w:cs="Times New Roman"/>
          <w:sz w:val="24"/>
          <w:szCs w:val="24"/>
        </w:rPr>
        <w:t>Planas</w:t>
      </w:r>
      <w:proofErr w:type="spellEnd"/>
      <w:r w:rsidRPr="00C970F5">
        <w:rPr>
          <w:rFonts w:ascii="Times New Roman" w:hAnsi="Times New Roman" w:cs="Times New Roman"/>
          <w:sz w:val="24"/>
          <w:szCs w:val="24"/>
        </w:rPr>
        <w:t xml:space="preserve"> LG, Crosby KM, Mitchell KD, Farmer KC. Evaluation of a hypertension medication therapy management program in patients with diabetes. </w:t>
      </w:r>
      <w:r w:rsidRPr="0070666B">
        <w:rPr>
          <w:rFonts w:ascii="Times New Roman" w:hAnsi="Times New Roman" w:cs="Times New Roman"/>
          <w:sz w:val="24"/>
          <w:szCs w:val="24"/>
        </w:rPr>
        <w:t xml:space="preserve">J Am Pharm </w:t>
      </w:r>
      <w:proofErr w:type="spellStart"/>
      <w:r w:rsidRPr="0070666B">
        <w:rPr>
          <w:rFonts w:ascii="Times New Roman" w:hAnsi="Times New Roman" w:cs="Times New Roman"/>
          <w:sz w:val="24"/>
          <w:szCs w:val="24"/>
        </w:rPr>
        <w:t>Assoc</w:t>
      </w:r>
      <w:proofErr w:type="spellEnd"/>
      <w:r>
        <w:rPr>
          <w:rFonts w:ascii="Times New Roman" w:hAnsi="Times New Roman" w:cs="Times New Roman"/>
          <w:sz w:val="24"/>
          <w:szCs w:val="24"/>
        </w:rPr>
        <w:t xml:space="preserve"> </w:t>
      </w:r>
      <w:r w:rsidRPr="00C970F5">
        <w:rPr>
          <w:rFonts w:ascii="Times New Roman" w:hAnsi="Times New Roman" w:cs="Times New Roman"/>
          <w:sz w:val="24"/>
          <w:szCs w:val="24"/>
        </w:rPr>
        <w:t>2009</w:t>
      </w:r>
      <w:proofErr w:type="gramStart"/>
      <w:r w:rsidRPr="00C970F5">
        <w:rPr>
          <w:rFonts w:ascii="Times New Roman" w:hAnsi="Times New Roman" w:cs="Times New Roman"/>
          <w:sz w:val="24"/>
          <w:szCs w:val="24"/>
        </w:rPr>
        <w:t>;49</w:t>
      </w:r>
      <w:proofErr w:type="gramEnd"/>
      <w:r w:rsidRPr="00C970F5">
        <w:rPr>
          <w:rFonts w:ascii="Times New Roman" w:hAnsi="Times New Roman" w:cs="Times New Roman"/>
          <w:sz w:val="24"/>
          <w:szCs w:val="24"/>
        </w:rPr>
        <w:t xml:space="preserve">(2):164-170. </w:t>
      </w:r>
      <w:r>
        <w:rPr>
          <w:rFonts w:ascii="Times New Roman" w:hAnsi="Times New Roman" w:cs="Times New Roman"/>
          <w:sz w:val="24"/>
          <w:szCs w:val="24"/>
        </w:rPr>
        <w:t>https://doi.org/10.1331/JAPhA.2009.08164.</w:t>
      </w:r>
    </w:p>
    <w:p w14:paraId="68C46968"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Scott DM, Boyd ST, Stephan M, Augustine SC, Reardon TP. Outcomes of pharmacist-managed diabetes care services in a community health center. </w:t>
      </w:r>
      <w:r w:rsidRPr="0070666B">
        <w:rPr>
          <w:rFonts w:ascii="Times New Roman" w:hAnsi="Times New Roman" w:cs="Times New Roman"/>
          <w:sz w:val="24"/>
          <w:szCs w:val="24"/>
        </w:rPr>
        <w:t xml:space="preserve">Am J Health </w:t>
      </w:r>
      <w:proofErr w:type="spellStart"/>
      <w:r w:rsidRPr="0070666B">
        <w:rPr>
          <w:rFonts w:ascii="Times New Roman" w:hAnsi="Times New Roman" w:cs="Times New Roman"/>
          <w:sz w:val="24"/>
          <w:szCs w:val="24"/>
        </w:rPr>
        <w:t>Syst</w:t>
      </w:r>
      <w:proofErr w:type="spellEnd"/>
      <w:r w:rsidRPr="0070666B">
        <w:rPr>
          <w:rFonts w:ascii="Times New Roman" w:hAnsi="Times New Roman" w:cs="Times New Roman"/>
          <w:sz w:val="24"/>
          <w:szCs w:val="24"/>
        </w:rPr>
        <w:t xml:space="preserve"> Pharm</w:t>
      </w:r>
      <w:r w:rsidRPr="00C970F5">
        <w:rPr>
          <w:rFonts w:ascii="Times New Roman" w:hAnsi="Times New Roman" w:cs="Times New Roman"/>
          <w:sz w:val="24"/>
          <w:szCs w:val="24"/>
        </w:rPr>
        <w:t xml:space="preserve"> 2006</w:t>
      </w:r>
      <w:proofErr w:type="gramStart"/>
      <w:r w:rsidRPr="00C970F5">
        <w:rPr>
          <w:rFonts w:ascii="Times New Roman" w:hAnsi="Times New Roman" w:cs="Times New Roman"/>
          <w:sz w:val="24"/>
          <w:szCs w:val="24"/>
        </w:rPr>
        <w:t>;63</w:t>
      </w:r>
      <w:proofErr w:type="gramEnd"/>
      <w:r w:rsidRPr="00C970F5">
        <w:rPr>
          <w:rFonts w:ascii="Times New Roman" w:hAnsi="Times New Roman" w:cs="Times New Roman"/>
          <w:sz w:val="24"/>
          <w:szCs w:val="24"/>
        </w:rPr>
        <w:t xml:space="preserve">(21):2116-2122. </w:t>
      </w:r>
      <w:r>
        <w:rPr>
          <w:rFonts w:ascii="Times New Roman" w:hAnsi="Times New Roman" w:cs="Times New Roman"/>
          <w:sz w:val="24"/>
          <w:szCs w:val="24"/>
        </w:rPr>
        <w:t>https://doi.org/10.2146/ajhp060040.</w:t>
      </w:r>
    </w:p>
    <w:p w14:paraId="520C9B83"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proofErr w:type="spellStart"/>
      <w:r w:rsidRPr="00C970F5">
        <w:rPr>
          <w:rFonts w:ascii="Times New Roman" w:hAnsi="Times New Roman" w:cs="Times New Roman"/>
          <w:sz w:val="24"/>
          <w:szCs w:val="24"/>
        </w:rPr>
        <w:t>Zillich</w:t>
      </w:r>
      <w:proofErr w:type="spellEnd"/>
      <w:r w:rsidRPr="00C970F5">
        <w:rPr>
          <w:rFonts w:ascii="Times New Roman" w:hAnsi="Times New Roman" w:cs="Times New Roman"/>
          <w:sz w:val="24"/>
          <w:szCs w:val="24"/>
        </w:rPr>
        <w:t xml:space="preserve"> AJ, Sutherland JM, </w:t>
      </w:r>
      <w:proofErr w:type="spellStart"/>
      <w:r w:rsidRPr="00C970F5">
        <w:rPr>
          <w:rFonts w:ascii="Times New Roman" w:hAnsi="Times New Roman" w:cs="Times New Roman"/>
          <w:sz w:val="24"/>
          <w:szCs w:val="24"/>
        </w:rPr>
        <w:t>Kumbera</w:t>
      </w:r>
      <w:proofErr w:type="spellEnd"/>
      <w:r w:rsidRPr="00C970F5">
        <w:rPr>
          <w:rFonts w:ascii="Times New Roman" w:hAnsi="Times New Roman" w:cs="Times New Roman"/>
          <w:sz w:val="24"/>
          <w:szCs w:val="24"/>
        </w:rPr>
        <w:t xml:space="preserve"> PA, Carter BL. Hypertension outcomes through blood pressure monitoring and evaluation by pharmacists (HOME study). </w:t>
      </w:r>
      <w:r w:rsidRPr="0070666B">
        <w:rPr>
          <w:rFonts w:ascii="Times New Roman" w:hAnsi="Times New Roman" w:cs="Times New Roman"/>
          <w:sz w:val="24"/>
          <w:szCs w:val="24"/>
        </w:rPr>
        <w:t>J Gen Intern Med</w:t>
      </w:r>
      <w:r w:rsidRPr="00C970F5">
        <w:rPr>
          <w:rFonts w:ascii="Times New Roman" w:hAnsi="Times New Roman" w:cs="Times New Roman"/>
          <w:sz w:val="24"/>
          <w:szCs w:val="24"/>
        </w:rPr>
        <w:t xml:space="preserve"> 2005</w:t>
      </w:r>
      <w:proofErr w:type="gramStart"/>
      <w:r w:rsidRPr="00C970F5">
        <w:rPr>
          <w:rFonts w:ascii="Times New Roman" w:hAnsi="Times New Roman" w:cs="Times New Roman"/>
          <w:sz w:val="24"/>
          <w:szCs w:val="24"/>
        </w:rPr>
        <w:t>;20</w:t>
      </w:r>
      <w:proofErr w:type="gramEnd"/>
      <w:r w:rsidRPr="00C970F5">
        <w:rPr>
          <w:rFonts w:ascii="Times New Roman" w:hAnsi="Times New Roman" w:cs="Times New Roman"/>
          <w:sz w:val="24"/>
          <w:szCs w:val="24"/>
        </w:rPr>
        <w:t>(12):1091-1096.</w:t>
      </w:r>
      <w:r>
        <w:rPr>
          <w:rFonts w:ascii="Times New Roman" w:hAnsi="Times New Roman" w:cs="Times New Roman"/>
          <w:sz w:val="24"/>
          <w:szCs w:val="24"/>
        </w:rPr>
        <w:t xml:space="preserve"> https://doi.org/</w:t>
      </w:r>
      <w:r w:rsidRPr="00603C3D">
        <w:rPr>
          <w:rFonts w:ascii="Times New Roman" w:hAnsi="Times New Roman" w:cs="Times New Roman"/>
          <w:sz w:val="24"/>
          <w:szCs w:val="24"/>
        </w:rPr>
        <w:t>10.1111/j.1525-1497.2005.0226.x</w:t>
      </w:r>
      <w:r>
        <w:rPr>
          <w:rFonts w:ascii="Times New Roman" w:hAnsi="Times New Roman" w:cs="Times New Roman"/>
          <w:sz w:val="24"/>
          <w:szCs w:val="24"/>
        </w:rPr>
        <w:t>.</w:t>
      </w:r>
    </w:p>
    <w:p w14:paraId="48B6DD89"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Edelman D, Fredrickson SK, </w:t>
      </w:r>
      <w:proofErr w:type="spellStart"/>
      <w:r w:rsidRPr="00C970F5">
        <w:rPr>
          <w:rFonts w:ascii="Times New Roman" w:hAnsi="Times New Roman" w:cs="Times New Roman"/>
          <w:sz w:val="24"/>
          <w:szCs w:val="24"/>
        </w:rPr>
        <w:t>Melnyk</w:t>
      </w:r>
      <w:proofErr w:type="spellEnd"/>
      <w:r w:rsidRPr="00C970F5">
        <w:rPr>
          <w:rFonts w:ascii="Times New Roman" w:hAnsi="Times New Roman" w:cs="Times New Roman"/>
          <w:sz w:val="24"/>
          <w:szCs w:val="24"/>
        </w:rPr>
        <w:t xml:space="preserve"> SD, et al. Medical clinics versus usual care for patients with both diabetes and hypertension: a randomized trial. </w:t>
      </w:r>
      <w:r w:rsidRPr="0070666B">
        <w:rPr>
          <w:rFonts w:ascii="Times New Roman" w:hAnsi="Times New Roman" w:cs="Times New Roman"/>
          <w:sz w:val="24"/>
          <w:szCs w:val="24"/>
        </w:rPr>
        <w:t>Ann Intern Med</w:t>
      </w:r>
      <w:r w:rsidRPr="00C970F5">
        <w:rPr>
          <w:rFonts w:ascii="Times New Roman" w:hAnsi="Times New Roman" w:cs="Times New Roman"/>
          <w:sz w:val="24"/>
          <w:szCs w:val="24"/>
        </w:rPr>
        <w:t xml:space="preserve"> 2010</w:t>
      </w:r>
      <w:proofErr w:type="gramStart"/>
      <w:r w:rsidRPr="00C970F5">
        <w:rPr>
          <w:rFonts w:ascii="Times New Roman" w:hAnsi="Times New Roman" w:cs="Times New Roman"/>
          <w:sz w:val="24"/>
          <w:szCs w:val="24"/>
        </w:rPr>
        <w:t>;152</w:t>
      </w:r>
      <w:proofErr w:type="gramEnd"/>
      <w:r w:rsidRPr="00C970F5">
        <w:rPr>
          <w:rFonts w:ascii="Times New Roman" w:hAnsi="Times New Roman" w:cs="Times New Roman"/>
          <w:sz w:val="24"/>
          <w:szCs w:val="24"/>
        </w:rPr>
        <w:t xml:space="preserve">(11):689-696. </w:t>
      </w:r>
      <w:r>
        <w:rPr>
          <w:rFonts w:ascii="Times New Roman" w:hAnsi="Times New Roman" w:cs="Times New Roman"/>
          <w:sz w:val="24"/>
          <w:szCs w:val="24"/>
        </w:rPr>
        <w:t>https://doi.org/</w:t>
      </w:r>
      <w:r w:rsidRPr="00D8508B">
        <w:rPr>
          <w:rFonts w:ascii="Times New Roman" w:hAnsi="Times New Roman" w:cs="Times New Roman"/>
          <w:sz w:val="24"/>
          <w:szCs w:val="24"/>
        </w:rPr>
        <w:t>10.7326/0003-4819-152-11-201006010-00001</w:t>
      </w:r>
      <w:r>
        <w:rPr>
          <w:rFonts w:ascii="Times New Roman" w:hAnsi="Times New Roman" w:cs="Times New Roman"/>
          <w:sz w:val="24"/>
          <w:szCs w:val="24"/>
        </w:rPr>
        <w:t>.</w:t>
      </w:r>
    </w:p>
    <w:p w14:paraId="2A5DAEA8"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Green BB, Cook AJ, Ralston JD, et al. Effectiveness of home blood pressure monitoring, Web communication, and pharmacist care on hypertension control: a randomized controlled trial. </w:t>
      </w:r>
      <w:r w:rsidRPr="0070666B">
        <w:rPr>
          <w:rFonts w:ascii="Times New Roman" w:hAnsi="Times New Roman" w:cs="Times New Roman"/>
          <w:sz w:val="24"/>
          <w:szCs w:val="24"/>
        </w:rPr>
        <w:t>JAMA</w:t>
      </w:r>
      <w:r w:rsidRPr="00C970F5">
        <w:rPr>
          <w:rFonts w:ascii="Times New Roman" w:hAnsi="Times New Roman" w:cs="Times New Roman"/>
          <w:sz w:val="24"/>
          <w:szCs w:val="24"/>
        </w:rPr>
        <w:t xml:space="preserve"> 2008</w:t>
      </w:r>
      <w:proofErr w:type="gramStart"/>
      <w:r w:rsidRPr="00C970F5">
        <w:rPr>
          <w:rFonts w:ascii="Times New Roman" w:hAnsi="Times New Roman" w:cs="Times New Roman"/>
          <w:sz w:val="24"/>
          <w:szCs w:val="24"/>
        </w:rPr>
        <w:t>;299</w:t>
      </w:r>
      <w:proofErr w:type="gramEnd"/>
      <w:r w:rsidRPr="00C970F5">
        <w:rPr>
          <w:rFonts w:ascii="Times New Roman" w:hAnsi="Times New Roman" w:cs="Times New Roman"/>
          <w:sz w:val="24"/>
          <w:szCs w:val="24"/>
        </w:rPr>
        <w:t xml:space="preserve">(24):2857-2867. </w:t>
      </w:r>
      <w:r>
        <w:rPr>
          <w:rFonts w:ascii="Times New Roman" w:hAnsi="Times New Roman" w:cs="Times New Roman"/>
          <w:sz w:val="24"/>
          <w:szCs w:val="24"/>
        </w:rPr>
        <w:t>https://doi.org/</w:t>
      </w:r>
      <w:hyperlink r:id="rId9" w:tgtFrame="_blank" w:history="1">
        <w:r w:rsidRPr="00D8508B">
          <w:rPr>
            <w:rFonts w:ascii="Times New Roman" w:hAnsi="Times New Roman" w:cs="Times New Roman"/>
            <w:sz w:val="24"/>
            <w:szCs w:val="24"/>
          </w:rPr>
          <w:t>10.1001/jama.299.24.2857</w:t>
        </w:r>
      </w:hyperlink>
      <w:r>
        <w:rPr>
          <w:rFonts w:ascii="Times New Roman" w:hAnsi="Times New Roman" w:cs="Times New Roman"/>
          <w:sz w:val="24"/>
          <w:szCs w:val="24"/>
        </w:rPr>
        <w:t>.</w:t>
      </w:r>
    </w:p>
    <w:p w14:paraId="67022D5C"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Hirsch JD, Steers N, Adler DS, et al. Primary care-based, pharmacist-physician collaborative medication-therapy management of hypertension: a randomized, pragmatic trial. </w:t>
      </w:r>
      <w:proofErr w:type="spellStart"/>
      <w:r w:rsidRPr="0070666B">
        <w:rPr>
          <w:rFonts w:ascii="Times New Roman" w:hAnsi="Times New Roman" w:cs="Times New Roman"/>
          <w:sz w:val="24"/>
          <w:szCs w:val="24"/>
        </w:rPr>
        <w:t>Clin</w:t>
      </w:r>
      <w:proofErr w:type="spellEnd"/>
      <w:r w:rsidRPr="0070666B">
        <w:rPr>
          <w:rFonts w:ascii="Times New Roman" w:hAnsi="Times New Roman" w:cs="Times New Roman"/>
          <w:sz w:val="24"/>
          <w:szCs w:val="24"/>
        </w:rPr>
        <w:t xml:space="preserve"> </w:t>
      </w:r>
      <w:proofErr w:type="spellStart"/>
      <w:r w:rsidRPr="0070666B">
        <w:rPr>
          <w:rFonts w:ascii="Times New Roman" w:hAnsi="Times New Roman" w:cs="Times New Roman"/>
          <w:sz w:val="24"/>
          <w:szCs w:val="24"/>
        </w:rPr>
        <w:t>Ther</w:t>
      </w:r>
      <w:proofErr w:type="spellEnd"/>
      <w:r w:rsidRPr="00C970F5">
        <w:rPr>
          <w:rFonts w:ascii="Times New Roman" w:hAnsi="Times New Roman" w:cs="Times New Roman"/>
          <w:sz w:val="24"/>
          <w:szCs w:val="24"/>
        </w:rPr>
        <w:t xml:space="preserve"> 2014</w:t>
      </w:r>
      <w:proofErr w:type="gramStart"/>
      <w:r w:rsidRPr="00C970F5">
        <w:rPr>
          <w:rFonts w:ascii="Times New Roman" w:hAnsi="Times New Roman" w:cs="Times New Roman"/>
          <w:sz w:val="24"/>
          <w:szCs w:val="24"/>
        </w:rPr>
        <w:t>;36</w:t>
      </w:r>
      <w:proofErr w:type="gramEnd"/>
      <w:r w:rsidRPr="00C970F5">
        <w:rPr>
          <w:rFonts w:ascii="Times New Roman" w:hAnsi="Times New Roman" w:cs="Times New Roman"/>
          <w:sz w:val="24"/>
          <w:szCs w:val="24"/>
        </w:rPr>
        <w:t xml:space="preserve">(9):1244-1254. </w:t>
      </w:r>
      <w:r w:rsidRPr="00DF620C">
        <w:rPr>
          <w:rFonts w:ascii="Times New Roman" w:hAnsi="Times New Roman" w:cs="Times New Roman"/>
          <w:sz w:val="24"/>
          <w:szCs w:val="24"/>
        </w:rPr>
        <w:t>https://doi.org/10.1016/j.clinthera.2014.06.030</w:t>
      </w:r>
      <w:r>
        <w:rPr>
          <w:rFonts w:ascii="Times New Roman" w:hAnsi="Times New Roman" w:cs="Times New Roman"/>
          <w:sz w:val="24"/>
          <w:szCs w:val="24"/>
        </w:rPr>
        <w:t>.</w:t>
      </w:r>
    </w:p>
    <w:p w14:paraId="59930374"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Hunt JS, </w:t>
      </w:r>
      <w:proofErr w:type="spellStart"/>
      <w:r w:rsidRPr="00C970F5">
        <w:rPr>
          <w:rFonts w:ascii="Times New Roman" w:hAnsi="Times New Roman" w:cs="Times New Roman"/>
          <w:sz w:val="24"/>
          <w:szCs w:val="24"/>
        </w:rPr>
        <w:t>Siemienczuk</w:t>
      </w:r>
      <w:proofErr w:type="spellEnd"/>
      <w:r w:rsidRPr="00C970F5">
        <w:rPr>
          <w:rFonts w:ascii="Times New Roman" w:hAnsi="Times New Roman" w:cs="Times New Roman"/>
          <w:sz w:val="24"/>
          <w:szCs w:val="24"/>
        </w:rPr>
        <w:t xml:space="preserve"> J, Pape G, et al. A randomized controlled trial of team-based care: impact of physician-pharmacist collaboration on uncontrolled hypertension. </w:t>
      </w:r>
      <w:r w:rsidRPr="0070666B">
        <w:rPr>
          <w:rFonts w:ascii="Times New Roman" w:hAnsi="Times New Roman" w:cs="Times New Roman"/>
          <w:sz w:val="24"/>
          <w:szCs w:val="24"/>
        </w:rPr>
        <w:t>J Gen Intern Med</w:t>
      </w:r>
      <w:r w:rsidRPr="00C970F5">
        <w:rPr>
          <w:rFonts w:ascii="Times New Roman" w:hAnsi="Times New Roman" w:cs="Times New Roman"/>
          <w:sz w:val="24"/>
          <w:szCs w:val="24"/>
        </w:rPr>
        <w:t xml:space="preserve"> 2008</w:t>
      </w:r>
      <w:proofErr w:type="gramStart"/>
      <w:r w:rsidRPr="00C970F5">
        <w:rPr>
          <w:rFonts w:ascii="Times New Roman" w:hAnsi="Times New Roman" w:cs="Times New Roman"/>
          <w:sz w:val="24"/>
          <w:szCs w:val="24"/>
        </w:rPr>
        <w:t>;23</w:t>
      </w:r>
      <w:proofErr w:type="gramEnd"/>
      <w:r w:rsidRPr="00C970F5">
        <w:rPr>
          <w:rFonts w:ascii="Times New Roman" w:hAnsi="Times New Roman" w:cs="Times New Roman"/>
          <w:sz w:val="24"/>
          <w:szCs w:val="24"/>
        </w:rPr>
        <w:t xml:space="preserve">(12):1966-1972. . </w:t>
      </w:r>
      <w:r w:rsidRPr="00DF620C">
        <w:rPr>
          <w:rFonts w:ascii="Times New Roman" w:hAnsi="Times New Roman" w:cs="Times New Roman"/>
          <w:sz w:val="24"/>
          <w:szCs w:val="24"/>
        </w:rPr>
        <w:t>https://doi.org/10.1007/s11606-008-0791-x</w:t>
      </w:r>
      <w:r>
        <w:rPr>
          <w:rFonts w:ascii="Times New Roman" w:hAnsi="Times New Roman" w:cs="Times New Roman"/>
          <w:sz w:val="24"/>
          <w:szCs w:val="24"/>
        </w:rPr>
        <w:t>.</w:t>
      </w:r>
    </w:p>
    <w:p w14:paraId="77F85B98"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proofErr w:type="spellStart"/>
      <w:r w:rsidRPr="00C970F5">
        <w:rPr>
          <w:rFonts w:ascii="Times New Roman" w:hAnsi="Times New Roman" w:cs="Times New Roman"/>
          <w:sz w:val="24"/>
          <w:szCs w:val="24"/>
        </w:rPr>
        <w:t>Magid</w:t>
      </w:r>
      <w:proofErr w:type="spellEnd"/>
      <w:r w:rsidRPr="00C970F5">
        <w:rPr>
          <w:rFonts w:ascii="Times New Roman" w:hAnsi="Times New Roman" w:cs="Times New Roman"/>
          <w:sz w:val="24"/>
          <w:szCs w:val="24"/>
        </w:rPr>
        <w:t xml:space="preserve"> DJ, Ho PM, Olson KL, et al. A multimodal blood pressure control intervention in 3 healthcare systems. </w:t>
      </w:r>
      <w:r w:rsidRPr="0070666B">
        <w:rPr>
          <w:rFonts w:ascii="Times New Roman" w:hAnsi="Times New Roman" w:cs="Times New Roman"/>
          <w:sz w:val="24"/>
          <w:szCs w:val="24"/>
        </w:rPr>
        <w:t xml:space="preserve">Am J </w:t>
      </w:r>
      <w:proofErr w:type="spellStart"/>
      <w:r w:rsidRPr="0070666B">
        <w:rPr>
          <w:rFonts w:ascii="Times New Roman" w:hAnsi="Times New Roman" w:cs="Times New Roman"/>
          <w:sz w:val="24"/>
          <w:szCs w:val="24"/>
        </w:rPr>
        <w:t>Manag</w:t>
      </w:r>
      <w:proofErr w:type="spellEnd"/>
      <w:r w:rsidRPr="0070666B">
        <w:rPr>
          <w:rFonts w:ascii="Times New Roman" w:hAnsi="Times New Roman" w:cs="Times New Roman"/>
          <w:sz w:val="24"/>
          <w:szCs w:val="24"/>
        </w:rPr>
        <w:t xml:space="preserve"> Care</w:t>
      </w:r>
      <w:r w:rsidRPr="00C970F5">
        <w:rPr>
          <w:rFonts w:ascii="Times New Roman" w:hAnsi="Times New Roman" w:cs="Times New Roman"/>
          <w:sz w:val="24"/>
          <w:szCs w:val="24"/>
        </w:rPr>
        <w:t xml:space="preserve"> 2011</w:t>
      </w:r>
      <w:proofErr w:type="gramStart"/>
      <w:r w:rsidRPr="00C970F5">
        <w:rPr>
          <w:rFonts w:ascii="Times New Roman" w:hAnsi="Times New Roman" w:cs="Times New Roman"/>
          <w:sz w:val="24"/>
          <w:szCs w:val="24"/>
        </w:rPr>
        <w:t>;17</w:t>
      </w:r>
      <w:proofErr w:type="gramEnd"/>
      <w:r w:rsidRPr="00C970F5">
        <w:rPr>
          <w:rFonts w:ascii="Times New Roman" w:hAnsi="Times New Roman" w:cs="Times New Roman"/>
          <w:sz w:val="24"/>
          <w:szCs w:val="24"/>
        </w:rPr>
        <w:t xml:space="preserve">(4):e96-103. </w:t>
      </w:r>
    </w:p>
    <w:p w14:paraId="0DDEC9FD"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proofErr w:type="spellStart"/>
      <w:r w:rsidRPr="00C970F5">
        <w:rPr>
          <w:rFonts w:ascii="Times New Roman" w:hAnsi="Times New Roman" w:cs="Times New Roman"/>
          <w:sz w:val="24"/>
          <w:szCs w:val="24"/>
        </w:rPr>
        <w:t>Magid</w:t>
      </w:r>
      <w:proofErr w:type="spellEnd"/>
      <w:r w:rsidRPr="00C970F5">
        <w:rPr>
          <w:rFonts w:ascii="Times New Roman" w:hAnsi="Times New Roman" w:cs="Times New Roman"/>
          <w:sz w:val="24"/>
          <w:szCs w:val="24"/>
        </w:rPr>
        <w:t xml:space="preserve"> DJ, Olson KL, Billups SJ, Wagner NM, Lyons EE, Kroner BA. A pharmacist-led, American Heart Association Heart360 Web-enabled home blood pressure monitoring program. </w:t>
      </w:r>
      <w:proofErr w:type="spellStart"/>
      <w:r>
        <w:rPr>
          <w:rFonts w:ascii="Times New Roman" w:hAnsi="Times New Roman" w:cs="Times New Roman"/>
          <w:sz w:val="24"/>
          <w:szCs w:val="24"/>
        </w:rPr>
        <w:t>Circ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Cardiovasc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w:t>
      </w:r>
      <w:proofErr w:type="spellEnd"/>
      <w:r>
        <w:rPr>
          <w:rFonts w:ascii="Times New Roman" w:hAnsi="Times New Roman" w:cs="Times New Roman"/>
          <w:sz w:val="24"/>
          <w:szCs w:val="24"/>
        </w:rPr>
        <w:t xml:space="preserve"> O</w:t>
      </w:r>
      <w:r w:rsidRPr="0070666B">
        <w:rPr>
          <w:rFonts w:ascii="Times New Roman" w:hAnsi="Times New Roman" w:cs="Times New Roman"/>
          <w:sz w:val="24"/>
          <w:szCs w:val="24"/>
        </w:rPr>
        <w:t>utcomes</w:t>
      </w:r>
      <w:r w:rsidRPr="00C970F5">
        <w:rPr>
          <w:rFonts w:ascii="Times New Roman" w:hAnsi="Times New Roman" w:cs="Times New Roman"/>
          <w:sz w:val="24"/>
          <w:szCs w:val="24"/>
        </w:rPr>
        <w:t xml:space="preserve"> 2013</w:t>
      </w:r>
      <w:proofErr w:type="gramStart"/>
      <w:r w:rsidRPr="00C970F5">
        <w:rPr>
          <w:rFonts w:ascii="Times New Roman" w:hAnsi="Times New Roman" w:cs="Times New Roman"/>
          <w:sz w:val="24"/>
          <w:szCs w:val="24"/>
        </w:rPr>
        <w:t>;6</w:t>
      </w:r>
      <w:proofErr w:type="gramEnd"/>
      <w:r w:rsidRPr="00C970F5">
        <w:rPr>
          <w:rFonts w:ascii="Times New Roman" w:hAnsi="Times New Roman" w:cs="Times New Roman"/>
          <w:sz w:val="24"/>
          <w:szCs w:val="24"/>
        </w:rPr>
        <w:t xml:space="preserve">(2):157-163. </w:t>
      </w:r>
    </w:p>
    <w:p w14:paraId="36F79473"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lastRenderedPageBreak/>
        <w:t xml:space="preserve">Margolis KL, </w:t>
      </w:r>
      <w:proofErr w:type="spellStart"/>
      <w:r w:rsidRPr="00C970F5">
        <w:rPr>
          <w:rFonts w:ascii="Times New Roman" w:hAnsi="Times New Roman" w:cs="Times New Roman"/>
          <w:sz w:val="24"/>
          <w:szCs w:val="24"/>
        </w:rPr>
        <w:t>Asche</w:t>
      </w:r>
      <w:proofErr w:type="spellEnd"/>
      <w:r w:rsidRPr="00C970F5">
        <w:rPr>
          <w:rFonts w:ascii="Times New Roman" w:hAnsi="Times New Roman" w:cs="Times New Roman"/>
          <w:sz w:val="24"/>
          <w:szCs w:val="24"/>
        </w:rPr>
        <w:t xml:space="preserve"> SE, </w:t>
      </w:r>
      <w:proofErr w:type="spellStart"/>
      <w:proofErr w:type="gramStart"/>
      <w:r w:rsidRPr="00C970F5">
        <w:rPr>
          <w:rFonts w:ascii="Times New Roman" w:hAnsi="Times New Roman" w:cs="Times New Roman"/>
          <w:sz w:val="24"/>
          <w:szCs w:val="24"/>
        </w:rPr>
        <w:t>Bergdall</w:t>
      </w:r>
      <w:proofErr w:type="spellEnd"/>
      <w:proofErr w:type="gramEnd"/>
      <w:r w:rsidRPr="00C970F5">
        <w:rPr>
          <w:rFonts w:ascii="Times New Roman" w:hAnsi="Times New Roman" w:cs="Times New Roman"/>
          <w:sz w:val="24"/>
          <w:szCs w:val="24"/>
        </w:rPr>
        <w:t xml:space="preserve"> AR, et al. Effect of home blood pressure </w:t>
      </w:r>
      <w:proofErr w:type="spellStart"/>
      <w:r w:rsidRPr="00C970F5">
        <w:rPr>
          <w:rFonts w:ascii="Times New Roman" w:hAnsi="Times New Roman" w:cs="Times New Roman"/>
          <w:sz w:val="24"/>
          <w:szCs w:val="24"/>
        </w:rPr>
        <w:t>telemonitoring</w:t>
      </w:r>
      <w:proofErr w:type="spellEnd"/>
      <w:r w:rsidRPr="00C970F5">
        <w:rPr>
          <w:rFonts w:ascii="Times New Roman" w:hAnsi="Times New Roman" w:cs="Times New Roman"/>
          <w:sz w:val="24"/>
          <w:szCs w:val="24"/>
        </w:rPr>
        <w:t xml:space="preserve"> and pharmacist management on blood pressure control: a cluster randomized clinical trial. </w:t>
      </w:r>
      <w:r w:rsidRPr="0070666B">
        <w:rPr>
          <w:rFonts w:ascii="Times New Roman" w:hAnsi="Times New Roman" w:cs="Times New Roman"/>
          <w:sz w:val="24"/>
          <w:szCs w:val="24"/>
        </w:rPr>
        <w:t>JAMA</w:t>
      </w:r>
      <w:r w:rsidRPr="00C970F5">
        <w:rPr>
          <w:rFonts w:ascii="Times New Roman" w:hAnsi="Times New Roman" w:cs="Times New Roman"/>
          <w:sz w:val="24"/>
          <w:szCs w:val="24"/>
        </w:rPr>
        <w:t xml:space="preserve"> 2013</w:t>
      </w:r>
      <w:proofErr w:type="gramStart"/>
      <w:r w:rsidRPr="00C970F5">
        <w:rPr>
          <w:rFonts w:ascii="Times New Roman" w:hAnsi="Times New Roman" w:cs="Times New Roman"/>
          <w:sz w:val="24"/>
          <w:szCs w:val="24"/>
        </w:rPr>
        <w:t>;310</w:t>
      </w:r>
      <w:proofErr w:type="gramEnd"/>
      <w:r w:rsidRPr="00C970F5">
        <w:rPr>
          <w:rFonts w:ascii="Times New Roman" w:hAnsi="Times New Roman" w:cs="Times New Roman"/>
          <w:sz w:val="24"/>
          <w:szCs w:val="24"/>
        </w:rPr>
        <w:t xml:space="preserve">(1):46-56. </w:t>
      </w:r>
      <w:r>
        <w:rPr>
          <w:rFonts w:ascii="Times New Roman" w:hAnsi="Times New Roman" w:cs="Times New Roman"/>
          <w:sz w:val="24"/>
          <w:szCs w:val="24"/>
        </w:rPr>
        <w:t>https://doi.org/</w:t>
      </w:r>
      <w:r w:rsidRPr="00DF620C">
        <w:rPr>
          <w:rFonts w:ascii="Times New Roman" w:hAnsi="Times New Roman" w:cs="Times New Roman"/>
          <w:sz w:val="24"/>
          <w:szCs w:val="24"/>
        </w:rPr>
        <w:t>10.1001/jama.2013.6549</w:t>
      </w:r>
      <w:r>
        <w:rPr>
          <w:rFonts w:ascii="Times New Roman" w:hAnsi="Times New Roman" w:cs="Times New Roman"/>
          <w:sz w:val="24"/>
          <w:szCs w:val="24"/>
        </w:rPr>
        <w:t>.</w:t>
      </w:r>
    </w:p>
    <w:p w14:paraId="5306D9B1" w14:textId="77777777" w:rsidR="0060672D" w:rsidRPr="00C970F5" w:rsidRDefault="0060672D" w:rsidP="0060672D">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Rothman RL, Malone R, Bryant B, et al. A randomized trial of a primary care-based disease management program to improve cardiovascular risk factors and glycated hemoglobin levels in patients with diabetes. </w:t>
      </w:r>
      <w:r w:rsidRPr="0070666B">
        <w:rPr>
          <w:rFonts w:ascii="Times New Roman" w:hAnsi="Times New Roman" w:cs="Times New Roman"/>
          <w:sz w:val="24"/>
          <w:szCs w:val="24"/>
        </w:rPr>
        <w:t>Am J Med</w:t>
      </w:r>
      <w:r w:rsidRPr="00C970F5">
        <w:rPr>
          <w:rFonts w:ascii="Times New Roman" w:hAnsi="Times New Roman" w:cs="Times New Roman"/>
          <w:sz w:val="24"/>
          <w:szCs w:val="24"/>
        </w:rPr>
        <w:t xml:space="preserve"> 2005</w:t>
      </w:r>
      <w:proofErr w:type="gramStart"/>
      <w:r w:rsidRPr="00C970F5">
        <w:rPr>
          <w:rFonts w:ascii="Times New Roman" w:hAnsi="Times New Roman" w:cs="Times New Roman"/>
          <w:sz w:val="24"/>
          <w:szCs w:val="24"/>
        </w:rPr>
        <w:t>;118</w:t>
      </w:r>
      <w:proofErr w:type="gramEnd"/>
      <w:r w:rsidRPr="00C970F5">
        <w:rPr>
          <w:rFonts w:ascii="Times New Roman" w:hAnsi="Times New Roman" w:cs="Times New Roman"/>
          <w:sz w:val="24"/>
          <w:szCs w:val="24"/>
        </w:rPr>
        <w:t xml:space="preserve">(3):276-284. </w:t>
      </w:r>
      <w:r w:rsidRPr="00DF620C">
        <w:rPr>
          <w:rFonts w:ascii="Times New Roman" w:hAnsi="Times New Roman" w:cs="Times New Roman"/>
          <w:sz w:val="24"/>
          <w:szCs w:val="24"/>
        </w:rPr>
        <w:t>https://doi.org/10.1016/j.amjmed.2004.09.017</w:t>
      </w:r>
      <w:r>
        <w:rPr>
          <w:rFonts w:ascii="Times New Roman" w:hAnsi="Times New Roman" w:cs="Times New Roman"/>
          <w:sz w:val="24"/>
          <w:szCs w:val="24"/>
        </w:rPr>
        <w:t>.</w:t>
      </w:r>
    </w:p>
    <w:p w14:paraId="48DA33F1" w14:textId="77777777" w:rsidR="0060672D" w:rsidRPr="00C970F5" w:rsidRDefault="0060672D" w:rsidP="0060672D">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Solomon DK, </w:t>
      </w:r>
      <w:proofErr w:type="spellStart"/>
      <w:r w:rsidRPr="00C970F5">
        <w:rPr>
          <w:rFonts w:ascii="Times New Roman" w:hAnsi="Times New Roman" w:cs="Times New Roman"/>
          <w:sz w:val="24"/>
          <w:szCs w:val="24"/>
        </w:rPr>
        <w:t>Portner</w:t>
      </w:r>
      <w:proofErr w:type="spellEnd"/>
      <w:r w:rsidRPr="00C970F5">
        <w:rPr>
          <w:rFonts w:ascii="Times New Roman" w:hAnsi="Times New Roman" w:cs="Times New Roman"/>
          <w:sz w:val="24"/>
          <w:szCs w:val="24"/>
        </w:rPr>
        <w:t xml:space="preserve"> TS, Bass GE, et al. Clinical and economic outcomes in the hypertension and COPD arms of a multicenter outcomes study. </w:t>
      </w:r>
      <w:r w:rsidRPr="0070666B">
        <w:rPr>
          <w:rFonts w:ascii="Times New Roman" w:hAnsi="Times New Roman" w:cs="Times New Roman"/>
          <w:sz w:val="24"/>
          <w:szCs w:val="24"/>
        </w:rPr>
        <w:t xml:space="preserve">J Am Pharm </w:t>
      </w:r>
      <w:proofErr w:type="spellStart"/>
      <w:r w:rsidRPr="0070666B">
        <w:rPr>
          <w:rFonts w:ascii="Times New Roman" w:hAnsi="Times New Roman" w:cs="Times New Roman"/>
          <w:sz w:val="24"/>
          <w:szCs w:val="24"/>
        </w:rPr>
        <w:t>Assoc</w:t>
      </w:r>
      <w:proofErr w:type="spellEnd"/>
      <w:r w:rsidRPr="0070666B">
        <w:rPr>
          <w:rFonts w:ascii="Times New Roman" w:hAnsi="Times New Roman" w:cs="Times New Roman"/>
          <w:sz w:val="24"/>
          <w:szCs w:val="24"/>
        </w:rPr>
        <w:t xml:space="preserve"> (Wash)</w:t>
      </w:r>
      <w:r w:rsidRPr="00C970F5">
        <w:rPr>
          <w:rFonts w:ascii="Times New Roman" w:hAnsi="Times New Roman" w:cs="Times New Roman"/>
          <w:sz w:val="24"/>
          <w:szCs w:val="24"/>
        </w:rPr>
        <w:t xml:space="preserve"> 1998</w:t>
      </w:r>
      <w:proofErr w:type="gramStart"/>
      <w:r w:rsidRPr="00C970F5">
        <w:rPr>
          <w:rFonts w:ascii="Times New Roman" w:hAnsi="Times New Roman" w:cs="Times New Roman"/>
          <w:sz w:val="24"/>
          <w:szCs w:val="24"/>
        </w:rPr>
        <w:t>;38</w:t>
      </w:r>
      <w:proofErr w:type="gramEnd"/>
      <w:r w:rsidRPr="00C970F5">
        <w:rPr>
          <w:rFonts w:ascii="Times New Roman" w:hAnsi="Times New Roman" w:cs="Times New Roman"/>
          <w:sz w:val="24"/>
          <w:szCs w:val="24"/>
        </w:rPr>
        <w:t xml:space="preserve">(5):574-585. </w:t>
      </w:r>
      <w:r>
        <w:rPr>
          <w:rFonts w:ascii="Times New Roman" w:hAnsi="Times New Roman" w:cs="Times New Roman"/>
          <w:sz w:val="24"/>
          <w:szCs w:val="24"/>
        </w:rPr>
        <w:t>https://doi.org/</w:t>
      </w:r>
      <w:r w:rsidRPr="00DF620C">
        <w:t xml:space="preserve"> </w:t>
      </w:r>
      <w:r w:rsidRPr="00DF620C">
        <w:rPr>
          <w:rFonts w:ascii="Times New Roman" w:hAnsi="Times New Roman" w:cs="Times New Roman"/>
          <w:sz w:val="24"/>
          <w:szCs w:val="24"/>
        </w:rPr>
        <w:t>https://doi.org/10.1016/S1086-</w:t>
      </w:r>
      <w:proofErr w:type="gramStart"/>
      <w:r w:rsidRPr="00DF620C">
        <w:rPr>
          <w:rFonts w:ascii="Times New Roman" w:hAnsi="Times New Roman" w:cs="Times New Roman"/>
          <w:sz w:val="24"/>
          <w:szCs w:val="24"/>
        </w:rPr>
        <w:t>5802(</w:t>
      </w:r>
      <w:proofErr w:type="gramEnd"/>
      <w:r w:rsidRPr="00DF620C">
        <w:rPr>
          <w:rFonts w:ascii="Times New Roman" w:hAnsi="Times New Roman" w:cs="Times New Roman"/>
          <w:sz w:val="24"/>
          <w:szCs w:val="24"/>
        </w:rPr>
        <w:t>16)30371-0</w:t>
      </w:r>
      <w:r>
        <w:rPr>
          <w:rFonts w:ascii="Times New Roman" w:hAnsi="Times New Roman" w:cs="Times New Roman"/>
          <w:sz w:val="24"/>
          <w:szCs w:val="24"/>
        </w:rPr>
        <w:t>.</w:t>
      </w:r>
    </w:p>
    <w:p w14:paraId="760779D1" w14:textId="77777777" w:rsidR="0060672D" w:rsidRDefault="0060672D" w:rsidP="0060672D">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Vivian EM. Improving blood pressure control in a pharmacist-managed hypertension clinic. </w:t>
      </w:r>
      <w:proofErr w:type="spellStart"/>
      <w:r>
        <w:rPr>
          <w:rFonts w:ascii="Times New Roman" w:hAnsi="Times New Roman" w:cs="Times New Roman"/>
          <w:sz w:val="24"/>
          <w:szCs w:val="24"/>
        </w:rPr>
        <w:t>Pharmacother</w:t>
      </w:r>
      <w:proofErr w:type="spellEnd"/>
      <w:r w:rsidRPr="00C970F5">
        <w:rPr>
          <w:rFonts w:ascii="Times New Roman" w:hAnsi="Times New Roman" w:cs="Times New Roman"/>
          <w:sz w:val="24"/>
          <w:szCs w:val="24"/>
        </w:rPr>
        <w:t xml:space="preserve"> 2002</w:t>
      </w:r>
      <w:proofErr w:type="gramStart"/>
      <w:r w:rsidRPr="00C970F5">
        <w:rPr>
          <w:rFonts w:ascii="Times New Roman" w:hAnsi="Times New Roman" w:cs="Times New Roman"/>
          <w:sz w:val="24"/>
          <w:szCs w:val="24"/>
        </w:rPr>
        <w:t>;22</w:t>
      </w:r>
      <w:proofErr w:type="gramEnd"/>
      <w:r w:rsidRPr="00C970F5">
        <w:rPr>
          <w:rFonts w:ascii="Times New Roman" w:hAnsi="Times New Roman" w:cs="Times New Roman"/>
          <w:sz w:val="24"/>
          <w:szCs w:val="24"/>
        </w:rPr>
        <w:t>(12):1533-1540.</w:t>
      </w:r>
      <w:r>
        <w:rPr>
          <w:rFonts w:ascii="Times New Roman" w:hAnsi="Times New Roman" w:cs="Times New Roman"/>
          <w:sz w:val="24"/>
          <w:szCs w:val="24"/>
        </w:rPr>
        <w:t xml:space="preserve"> </w:t>
      </w:r>
      <w:r w:rsidRPr="00DF620C">
        <w:rPr>
          <w:rFonts w:ascii="Times New Roman" w:hAnsi="Times New Roman" w:cs="Times New Roman"/>
          <w:sz w:val="24"/>
          <w:szCs w:val="24"/>
        </w:rPr>
        <w:t>https://doi.org/10.1592/phco.22.17.1533.34127</w:t>
      </w:r>
      <w:r>
        <w:rPr>
          <w:rFonts w:ascii="Times New Roman" w:hAnsi="Times New Roman" w:cs="Times New Roman"/>
          <w:sz w:val="24"/>
          <w:szCs w:val="24"/>
        </w:rPr>
        <w:t>.</w:t>
      </w:r>
    </w:p>
    <w:p w14:paraId="17D93BE4"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Ellis SL, Carter BL, Malone DC, et al. Clinical and economic impact of ambulatory care clinical pharmacists in management of dyslipidemia in older adults: the IMPROVE study. Impact of Managed Pharmaceutical Care on Resource Utilization and Outcomes in Veterans Affairs Medical Centers. </w:t>
      </w:r>
      <w:proofErr w:type="spellStart"/>
      <w:r>
        <w:rPr>
          <w:rFonts w:ascii="Times New Roman" w:hAnsi="Times New Roman" w:cs="Times New Roman"/>
          <w:sz w:val="24"/>
          <w:szCs w:val="24"/>
        </w:rPr>
        <w:t>Pharmacother</w:t>
      </w:r>
      <w:proofErr w:type="spellEnd"/>
      <w:r w:rsidRPr="00C970F5">
        <w:rPr>
          <w:rFonts w:ascii="Times New Roman" w:hAnsi="Times New Roman" w:cs="Times New Roman"/>
          <w:sz w:val="24"/>
          <w:szCs w:val="24"/>
        </w:rPr>
        <w:t xml:space="preserve"> 2000</w:t>
      </w:r>
      <w:proofErr w:type="gramStart"/>
      <w:r w:rsidRPr="00C970F5">
        <w:rPr>
          <w:rFonts w:ascii="Times New Roman" w:hAnsi="Times New Roman" w:cs="Times New Roman"/>
          <w:sz w:val="24"/>
          <w:szCs w:val="24"/>
        </w:rPr>
        <w:t>;20</w:t>
      </w:r>
      <w:proofErr w:type="gramEnd"/>
      <w:r w:rsidRPr="00C970F5">
        <w:rPr>
          <w:rFonts w:ascii="Times New Roman" w:hAnsi="Times New Roman" w:cs="Times New Roman"/>
          <w:sz w:val="24"/>
          <w:szCs w:val="24"/>
        </w:rPr>
        <w:t xml:space="preserve">(12):1508-1516. </w:t>
      </w:r>
    </w:p>
    <w:p w14:paraId="03DB6223" w14:textId="77777777" w:rsidR="00353D2E" w:rsidRPr="00C970F5"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Nola KM, </w:t>
      </w:r>
      <w:proofErr w:type="spellStart"/>
      <w:r w:rsidRPr="00C970F5">
        <w:rPr>
          <w:rFonts w:ascii="Times New Roman" w:hAnsi="Times New Roman" w:cs="Times New Roman"/>
          <w:sz w:val="24"/>
          <w:szCs w:val="24"/>
        </w:rPr>
        <w:t>Gourley</w:t>
      </w:r>
      <w:proofErr w:type="spellEnd"/>
      <w:r w:rsidRPr="00C970F5">
        <w:rPr>
          <w:rFonts w:ascii="Times New Roman" w:hAnsi="Times New Roman" w:cs="Times New Roman"/>
          <w:sz w:val="24"/>
          <w:szCs w:val="24"/>
        </w:rPr>
        <w:t xml:space="preserve"> DR, </w:t>
      </w:r>
      <w:proofErr w:type="spellStart"/>
      <w:r w:rsidRPr="00C970F5">
        <w:rPr>
          <w:rFonts w:ascii="Times New Roman" w:hAnsi="Times New Roman" w:cs="Times New Roman"/>
          <w:sz w:val="24"/>
          <w:szCs w:val="24"/>
        </w:rPr>
        <w:t>Portner</w:t>
      </w:r>
      <w:proofErr w:type="spellEnd"/>
      <w:r w:rsidRPr="00C970F5">
        <w:rPr>
          <w:rFonts w:ascii="Times New Roman" w:hAnsi="Times New Roman" w:cs="Times New Roman"/>
          <w:sz w:val="24"/>
          <w:szCs w:val="24"/>
        </w:rPr>
        <w:t xml:space="preserve"> TS, et al. Clinical and humanistic outcomes of a lipid management program in the community pharmacy setting. </w:t>
      </w:r>
      <w:r w:rsidRPr="0070666B">
        <w:rPr>
          <w:rFonts w:ascii="Times New Roman" w:hAnsi="Times New Roman" w:cs="Times New Roman"/>
          <w:sz w:val="24"/>
          <w:szCs w:val="24"/>
        </w:rPr>
        <w:t xml:space="preserve">J Am Pharm </w:t>
      </w:r>
      <w:proofErr w:type="spellStart"/>
      <w:r w:rsidRPr="0070666B">
        <w:rPr>
          <w:rFonts w:ascii="Times New Roman" w:hAnsi="Times New Roman" w:cs="Times New Roman"/>
          <w:sz w:val="24"/>
          <w:szCs w:val="24"/>
        </w:rPr>
        <w:t>Assoc</w:t>
      </w:r>
      <w:proofErr w:type="spellEnd"/>
      <w:r w:rsidRPr="0070666B">
        <w:rPr>
          <w:rFonts w:ascii="Times New Roman" w:hAnsi="Times New Roman" w:cs="Times New Roman"/>
          <w:sz w:val="24"/>
          <w:szCs w:val="24"/>
        </w:rPr>
        <w:t xml:space="preserve"> (Wash)</w:t>
      </w:r>
      <w:r>
        <w:rPr>
          <w:rFonts w:ascii="Times New Roman" w:hAnsi="Times New Roman" w:cs="Times New Roman"/>
          <w:sz w:val="24"/>
          <w:szCs w:val="24"/>
        </w:rPr>
        <w:t xml:space="preserve"> </w:t>
      </w:r>
      <w:r w:rsidRPr="00C970F5">
        <w:rPr>
          <w:rFonts w:ascii="Times New Roman" w:hAnsi="Times New Roman" w:cs="Times New Roman"/>
          <w:sz w:val="24"/>
          <w:szCs w:val="24"/>
        </w:rPr>
        <w:t>2000</w:t>
      </w:r>
      <w:proofErr w:type="gramStart"/>
      <w:r w:rsidRPr="00C970F5">
        <w:rPr>
          <w:rFonts w:ascii="Times New Roman" w:hAnsi="Times New Roman" w:cs="Times New Roman"/>
          <w:sz w:val="24"/>
          <w:szCs w:val="24"/>
        </w:rPr>
        <w:t>;40</w:t>
      </w:r>
      <w:proofErr w:type="gramEnd"/>
      <w:r w:rsidRPr="00C970F5">
        <w:rPr>
          <w:rFonts w:ascii="Times New Roman" w:hAnsi="Times New Roman" w:cs="Times New Roman"/>
          <w:sz w:val="24"/>
          <w:szCs w:val="24"/>
        </w:rPr>
        <w:t xml:space="preserve">(2):166-173. </w:t>
      </w:r>
      <w:r w:rsidRPr="00DF620C">
        <w:rPr>
          <w:rFonts w:ascii="Times New Roman" w:hAnsi="Times New Roman" w:cs="Times New Roman"/>
          <w:sz w:val="24"/>
          <w:szCs w:val="24"/>
        </w:rPr>
        <w:t>https://doi.org/10.1016/S1086-</w:t>
      </w:r>
      <w:proofErr w:type="gramStart"/>
      <w:r w:rsidRPr="00DF620C">
        <w:rPr>
          <w:rFonts w:ascii="Times New Roman" w:hAnsi="Times New Roman" w:cs="Times New Roman"/>
          <w:sz w:val="24"/>
          <w:szCs w:val="24"/>
        </w:rPr>
        <w:t>5802(</w:t>
      </w:r>
      <w:proofErr w:type="gramEnd"/>
      <w:r w:rsidRPr="00DF620C">
        <w:rPr>
          <w:rFonts w:ascii="Times New Roman" w:hAnsi="Times New Roman" w:cs="Times New Roman"/>
          <w:sz w:val="24"/>
          <w:szCs w:val="24"/>
        </w:rPr>
        <w:t>16)31060-9</w:t>
      </w:r>
      <w:r>
        <w:rPr>
          <w:rFonts w:ascii="Times New Roman" w:hAnsi="Times New Roman" w:cs="Times New Roman"/>
          <w:sz w:val="24"/>
          <w:szCs w:val="24"/>
        </w:rPr>
        <w:t>.</w:t>
      </w:r>
    </w:p>
    <w:p w14:paraId="1250970F" w14:textId="77777777" w:rsidR="00353D2E" w:rsidRDefault="00353D2E" w:rsidP="00353D2E">
      <w:pPr>
        <w:pStyle w:val="ListParagraph"/>
        <w:numPr>
          <w:ilvl w:val="0"/>
          <w:numId w:val="1"/>
        </w:numPr>
        <w:suppressLineNumbers/>
        <w:spacing w:after="0" w:line="240" w:lineRule="auto"/>
        <w:rPr>
          <w:rFonts w:ascii="Times New Roman" w:hAnsi="Times New Roman" w:cs="Times New Roman"/>
          <w:sz w:val="24"/>
          <w:szCs w:val="24"/>
        </w:rPr>
      </w:pPr>
      <w:r w:rsidRPr="00C970F5">
        <w:rPr>
          <w:rFonts w:ascii="Times New Roman" w:hAnsi="Times New Roman" w:cs="Times New Roman"/>
          <w:sz w:val="24"/>
          <w:szCs w:val="24"/>
        </w:rPr>
        <w:t xml:space="preserve">Doucette WR, </w:t>
      </w:r>
      <w:proofErr w:type="spellStart"/>
      <w:r w:rsidRPr="00C970F5">
        <w:rPr>
          <w:rFonts w:ascii="Times New Roman" w:hAnsi="Times New Roman" w:cs="Times New Roman"/>
          <w:sz w:val="24"/>
          <w:szCs w:val="24"/>
        </w:rPr>
        <w:t>Witry</w:t>
      </w:r>
      <w:proofErr w:type="spellEnd"/>
      <w:r w:rsidRPr="00C970F5">
        <w:rPr>
          <w:rFonts w:ascii="Times New Roman" w:hAnsi="Times New Roman" w:cs="Times New Roman"/>
          <w:sz w:val="24"/>
          <w:szCs w:val="24"/>
        </w:rPr>
        <w:t xml:space="preserve"> MJ, Farris KB, McDonough RP. Community pharmacist-provided extended diabetes care. </w:t>
      </w:r>
      <w:r w:rsidRPr="0070666B">
        <w:rPr>
          <w:rFonts w:ascii="Times New Roman" w:hAnsi="Times New Roman" w:cs="Times New Roman"/>
          <w:sz w:val="24"/>
          <w:szCs w:val="24"/>
        </w:rPr>
        <w:t xml:space="preserve">Ann </w:t>
      </w:r>
      <w:proofErr w:type="spellStart"/>
      <w:r w:rsidRPr="0070666B">
        <w:rPr>
          <w:rFonts w:ascii="Times New Roman" w:hAnsi="Times New Roman" w:cs="Times New Roman"/>
          <w:sz w:val="24"/>
          <w:szCs w:val="24"/>
        </w:rPr>
        <w:t>Pharmacother</w:t>
      </w:r>
      <w:proofErr w:type="spellEnd"/>
      <w:r>
        <w:rPr>
          <w:rFonts w:ascii="Times New Roman" w:hAnsi="Times New Roman" w:cs="Times New Roman"/>
          <w:sz w:val="24"/>
          <w:szCs w:val="24"/>
        </w:rPr>
        <w:t xml:space="preserve"> </w:t>
      </w:r>
      <w:r w:rsidRPr="00C970F5">
        <w:rPr>
          <w:rFonts w:ascii="Times New Roman" w:hAnsi="Times New Roman" w:cs="Times New Roman"/>
          <w:sz w:val="24"/>
          <w:szCs w:val="24"/>
        </w:rPr>
        <w:t>2009</w:t>
      </w:r>
      <w:proofErr w:type="gramStart"/>
      <w:r w:rsidRPr="00C970F5">
        <w:rPr>
          <w:rFonts w:ascii="Times New Roman" w:hAnsi="Times New Roman" w:cs="Times New Roman"/>
          <w:sz w:val="24"/>
          <w:szCs w:val="24"/>
        </w:rPr>
        <w:t>;43</w:t>
      </w:r>
      <w:proofErr w:type="gramEnd"/>
      <w:r w:rsidRPr="00C970F5">
        <w:rPr>
          <w:rFonts w:ascii="Times New Roman" w:hAnsi="Times New Roman" w:cs="Times New Roman"/>
          <w:sz w:val="24"/>
          <w:szCs w:val="24"/>
        </w:rPr>
        <w:t>(5):882-889.</w:t>
      </w:r>
      <w:r>
        <w:rPr>
          <w:rFonts w:ascii="Times New Roman" w:hAnsi="Times New Roman" w:cs="Times New Roman"/>
          <w:sz w:val="24"/>
          <w:szCs w:val="24"/>
        </w:rPr>
        <w:t xml:space="preserve"> </w:t>
      </w:r>
      <w:r w:rsidRPr="00DF620C">
        <w:rPr>
          <w:rFonts w:ascii="Times New Roman" w:hAnsi="Times New Roman" w:cs="Times New Roman"/>
          <w:sz w:val="24"/>
          <w:szCs w:val="24"/>
        </w:rPr>
        <w:t>https://doi.org/10.1345%2Faph.1L605</w:t>
      </w:r>
      <w:r>
        <w:rPr>
          <w:rFonts w:ascii="Times New Roman" w:hAnsi="Times New Roman" w:cs="Times New Roman"/>
          <w:sz w:val="24"/>
          <w:szCs w:val="24"/>
        </w:rPr>
        <w:t>.</w:t>
      </w:r>
    </w:p>
    <w:p w14:paraId="38BFD2B9" w14:textId="77777777" w:rsidR="00353D2E" w:rsidRPr="00B9760C" w:rsidRDefault="00353D2E" w:rsidP="00DD7AC7">
      <w:pPr>
        <w:pStyle w:val="NoSpacing"/>
        <w:rPr>
          <w:rFonts w:ascii="Times New Roman" w:hAnsi="Times New Roman" w:cs="Times New Roman"/>
        </w:rPr>
      </w:pPr>
    </w:p>
    <w:sectPr w:rsidR="00353D2E" w:rsidRPr="00B9760C" w:rsidSect="002E75B9">
      <w:footerReference w:type="default" r:id="rId10"/>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62FA" w14:textId="77777777" w:rsidR="005E6F25" w:rsidRDefault="005E6F25" w:rsidP="005E6F25">
      <w:pPr>
        <w:spacing w:after="0" w:line="240" w:lineRule="auto"/>
      </w:pPr>
      <w:r>
        <w:separator/>
      </w:r>
    </w:p>
  </w:endnote>
  <w:endnote w:type="continuationSeparator" w:id="0">
    <w:p w14:paraId="4F2220CD" w14:textId="77777777" w:rsidR="005E6F25" w:rsidRDefault="005E6F25" w:rsidP="005E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B X 12">
    <w:altName w:val="CMB Ext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606C" w14:textId="77777777" w:rsidR="005E6F25" w:rsidRDefault="005E6F25">
    <w:pPr>
      <w:pStyle w:val="Footer"/>
    </w:pPr>
    <w:r w:rsidRPr="005E6F25">
      <w:t>© 2019 HealthPartners Institute</w:t>
    </w:r>
  </w:p>
  <w:p w14:paraId="201FE148" w14:textId="77777777" w:rsidR="005E6F25" w:rsidRDefault="005E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5F80" w14:textId="77777777" w:rsidR="005E6F25" w:rsidRDefault="005E6F25" w:rsidP="005E6F25">
      <w:pPr>
        <w:spacing w:after="0" w:line="240" w:lineRule="auto"/>
      </w:pPr>
      <w:r>
        <w:separator/>
      </w:r>
    </w:p>
  </w:footnote>
  <w:footnote w:type="continuationSeparator" w:id="0">
    <w:p w14:paraId="4FE9D9F7" w14:textId="77777777" w:rsidR="005E6F25" w:rsidRDefault="005E6F25" w:rsidP="005E6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94B1B"/>
    <w:multiLevelType w:val="hybridMultilevel"/>
    <w:tmpl w:val="CCF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C7"/>
    <w:rsid w:val="000616FC"/>
    <w:rsid w:val="001A4F40"/>
    <w:rsid w:val="001C6361"/>
    <w:rsid w:val="001E5432"/>
    <w:rsid w:val="002555AC"/>
    <w:rsid w:val="002A48FF"/>
    <w:rsid w:val="002D2F66"/>
    <w:rsid w:val="002E75B9"/>
    <w:rsid w:val="00324317"/>
    <w:rsid w:val="00353D2E"/>
    <w:rsid w:val="003621D8"/>
    <w:rsid w:val="003D137F"/>
    <w:rsid w:val="00411716"/>
    <w:rsid w:val="0045747D"/>
    <w:rsid w:val="004626D2"/>
    <w:rsid w:val="00487F94"/>
    <w:rsid w:val="004A2F57"/>
    <w:rsid w:val="004C1DC3"/>
    <w:rsid w:val="004C7696"/>
    <w:rsid w:val="004E563C"/>
    <w:rsid w:val="00521EF8"/>
    <w:rsid w:val="00527BE6"/>
    <w:rsid w:val="00551D2F"/>
    <w:rsid w:val="00561758"/>
    <w:rsid w:val="005910F7"/>
    <w:rsid w:val="00593B4A"/>
    <w:rsid w:val="005963CD"/>
    <w:rsid w:val="005C037D"/>
    <w:rsid w:val="005D0110"/>
    <w:rsid w:val="005E4108"/>
    <w:rsid w:val="005E6DA3"/>
    <w:rsid w:val="005E6F25"/>
    <w:rsid w:val="0060672D"/>
    <w:rsid w:val="00654D29"/>
    <w:rsid w:val="00660395"/>
    <w:rsid w:val="006C4B15"/>
    <w:rsid w:val="007018DC"/>
    <w:rsid w:val="00715FEA"/>
    <w:rsid w:val="0074298A"/>
    <w:rsid w:val="00795D55"/>
    <w:rsid w:val="007C1CFD"/>
    <w:rsid w:val="007E67A5"/>
    <w:rsid w:val="007F591C"/>
    <w:rsid w:val="00806491"/>
    <w:rsid w:val="00807244"/>
    <w:rsid w:val="00821D8C"/>
    <w:rsid w:val="008C39E9"/>
    <w:rsid w:val="008D3D6A"/>
    <w:rsid w:val="008E4064"/>
    <w:rsid w:val="00900826"/>
    <w:rsid w:val="00931C8D"/>
    <w:rsid w:val="00935473"/>
    <w:rsid w:val="009A13FF"/>
    <w:rsid w:val="009A500F"/>
    <w:rsid w:val="009B3EB1"/>
    <w:rsid w:val="00A00EE8"/>
    <w:rsid w:val="00A60C36"/>
    <w:rsid w:val="00A74FF7"/>
    <w:rsid w:val="00A932FD"/>
    <w:rsid w:val="00AA184D"/>
    <w:rsid w:val="00AE1AE7"/>
    <w:rsid w:val="00B219BE"/>
    <w:rsid w:val="00B45826"/>
    <w:rsid w:val="00B62020"/>
    <w:rsid w:val="00B7290A"/>
    <w:rsid w:val="00B9760C"/>
    <w:rsid w:val="00BB2AF2"/>
    <w:rsid w:val="00BF7110"/>
    <w:rsid w:val="00C2550F"/>
    <w:rsid w:val="00C50022"/>
    <w:rsid w:val="00C62D33"/>
    <w:rsid w:val="00C6479A"/>
    <w:rsid w:val="00C82340"/>
    <w:rsid w:val="00CE5C6B"/>
    <w:rsid w:val="00CE7275"/>
    <w:rsid w:val="00CF049F"/>
    <w:rsid w:val="00D26908"/>
    <w:rsid w:val="00D40F98"/>
    <w:rsid w:val="00D57F7F"/>
    <w:rsid w:val="00D61EC5"/>
    <w:rsid w:val="00D75220"/>
    <w:rsid w:val="00DA5F29"/>
    <w:rsid w:val="00DC2EF0"/>
    <w:rsid w:val="00DD285F"/>
    <w:rsid w:val="00DD7AC7"/>
    <w:rsid w:val="00DE6261"/>
    <w:rsid w:val="00DF18B6"/>
    <w:rsid w:val="00F45CB5"/>
    <w:rsid w:val="00F815BA"/>
    <w:rsid w:val="00FC70C6"/>
    <w:rsid w:val="00FE6A15"/>
    <w:rsid w:val="00FF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0D4D6"/>
  <w15:docId w15:val="{813E0749-F76B-4EE5-8C3B-5744FFD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4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AC7"/>
  </w:style>
  <w:style w:type="table" w:styleId="TableGrid">
    <w:name w:val="Table Grid"/>
    <w:basedOn w:val="TableNormal"/>
    <w:uiPriority w:val="39"/>
    <w:rsid w:val="001E5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4B15"/>
    <w:rPr>
      <w:sz w:val="16"/>
      <w:szCs w:val="16"/>
    </w:rPr>
  </w:style>
  <w:style w:type="paragraph" w:styleId="CommentText">
    <w:name w:val="annotation text"/>
    <w:basedOn w:val="Normal"/>
    <w:link w:val="CommentTextChar"/>
    <w:uiPriority w:val="99"/>
    <w:semiHidden/>
    <w:unhideWhenUsed/>
    <w:rsid w:val="006C4B15"/>
    <w:pPr>
      <w:spacing w:line="240" w:lineRule="auto"/>
    </w:pPr>
    <w:rPr>
      <w:sz w:val="20"/>
      <w:szCs w:val="20"/>
    </w:rPr>
  </w:style>
  <w:style w:type="character" w:customStyle="1" w:styleId="CommentTextChar">
    <w:name w:val="Comment Text Char"/>
    <w:basedOn w:val="DefaultParagraphFont"/>
    <w:link w:val="CommentText"/>
    <w:uiPriority w:val="99"/>
    <w:semiHidden/>
    <w:rsid w:val="006C4B15"/>
    <w:rPr>
      <w:sz w:val="20"/>
      <w:szCs w:val="20"/>
    </w:rPr>
  </w:style>
  <w:style w:type="paragraph" w:styleId="CommentSubject">
    <w:name w:val="annotation subject"/>
    <w:basedOn w:val="CommentText"/>
    <w:next w:val="CommentText"/>
    <w:link w:val="CommentSubjectChar"/>
    <w:uiPriority w:val="99"/>
    <w:semiHidden/>
    <w:unhideWhenUsed/>
    <w:rsid w:val="006C4B15"/>
    <w:rPr>
      <w:b/>
      <w:bCs/>
    </w:rPr>
  </w:style>
  <w:style w:type="character" w:customStyle="1" w:styleId="CommentSubjectChar">
    <w:name w:val="Comment Subject Char"/>
    <w:basedOn w:val="CommentTextChar"/>
    <w:link w:val="CommentSubject"/>
    <w:uiPriority w:val="99"/>
    <w:semiHidden/>
    <w:rsid w:val="006C4B15"/>
    <w:rPr>
      <w:b/>
      <w:bCs/>
      <w:sz w:val="20"/>
      <w:szCs w:val="20"/>
    </w:rPr>
  </w:style>
  <w:style w:type="paragraph" w:styleId="BalloonText">
    <w:name w:val="Balloon Text"/>
    <w:basedOn w:val="Normal"/>
    <w:link w:val="BalloonTextChar"/>
    <w:uiPriority w:val="99"/>
    <w:semiHidden/>
    <w:unhideWhenUsed/>
    <w:rsid w:val="006C4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15"/>
    <w:rPr>
      <w:rFonts w:ascii="Segoe UI" w:hAnsi="Segoe UI" w:cs="Segoe UI"/>
      <w:sz w:val="18"/>
      <w:szCs w:val="18"/>
    </w:rPr>
  </w:style>
  <w:style w:type="paragraph" w:customStyle="1" w:styleId="Default">
    <w:name w:val="Default"/>
    <w:rsid w:val="00795D5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353D2E"/>
    <w:pPr>
      <w:spacing w:after="160" w:line="259" w:lineRule="auto"/>
      <w:ind w:left="720"/>
      <w:contextualSpacing/>
    </w:pPr>
  </w:style>
  <w:style w:type="character" w:styleId="Hyperlink">
    <w:name w:val="Hyperlink"/>
    <w:basedOn w:val="DefaultParagraphFont"/>
    <w:uiPriority w:val="99"/>
    <w:unhideWhenUsed/>
    <w:rsid w:val="00353D2E"/>
    <w:rPr>
      <w:color w:val="0563C1" w:themeColor="hyperlink"/>
      <w:u w:val="single"/>
    </w:rPr>
  </w:style>
  <w:style w:type="paragraph" w:styleId="Header">
    <w:name w:val="header"/>
    <w:basedOn w:val="Normal"/>
    <w:link w:val="HeaderChar"/>
    <w:uiPriority w:val="99"/>
    <w:unhideWhenUsed/>
    <w:rsid w:val="005E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F25"/>
  </w:style>
  <w:style w:type="paragraph" w:styleId="Footer">
    <w:name w:val="footer"/>
    <w:basedOn w:val="Normal"/>
    <w:link w:val="FooterChar"/>
    <w:uiPriority w:val="99"/>
    <w:unhideWhenUsed/>
    <w:rsid w:val="005E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F25"/>
  </w:style>
  <w:style w:type="paragraph" w:customStyle="1" w:styleId="CM28">
    <w:name w:val="CM28"/>
    <w:basedOn w:val="Default"/>
    <w:next w:val="Default"/>
    <w:uiPriority w:val="99"/>
    <w:rsid w:val="00931C8D"/>
    <w:pPr>
      <w:widowControl w:val="0"/>
    </w:pPr>
    <w:rPr>
      <w:rFonts w:ascii="CMB X 12" w:eastAsiaTheme="minorEastAsia" w:hAnsi="CMB X 12"/>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mepre.2016.01.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1001%2Fjama.299.24.2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C064-991B-42B1-8BA1-65D605E8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Overwyk, Katherine John (CDC/ONDIEH/NCCDPHP) (CTR)</dc:creator>
  <cp:lastModifiedBy>Overwyk, Katherine John (CDC/ONDIEH/NCCDPHP) (CTR)</cp:lastModifiedBy>
  <cp:revision>5</cp:revision>
  <dcterms:created xsi:type="dcterms:W3CDTF">2019-04-08T14:26:00Z</dcterms:created>
  <dcterms:modified xsi:type="dcterms:W3CDTF">2019-05-01T12:14:00Z</dcterms:modified>
</cp:coreProperties>
</file>