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0F" w:rsidRDefault="00595F11">
      <w:r>
        <w:t>Figure S1. Infant death rates by interpregnancy interval and age at death.</w:t>
      </w:r>
      <w:r w:rsidR="00F8590F">
        <w:rPr>
          <w:noProof/>
        </w:rPr>
        <w:drawing>
          <wp:inline distT="0" distB="0" distL="0" distR="0">
            <wp:extent cx="573151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e12575-sup-0001-fig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11" w:rsidRDefault="00595F11">
      <w:r>
        <w:t>Figure S2.</w:t>
      </w:r>
      <w:r w:rsidRPr="00595F11">
        <w:t xml:space="preserve"> </w:t>
      </w:r>
      <w:r>
        <w:t xml:space="preserve">Infant death rates by interpregnancy interval and </w:t>
      </w:r>
      <w:r>
        <w:t>cause of</w:t>
      </w:r>
      <w:r>
        <w:t xml:space="preserve"> death.</w:t>
      </w:r>
    </w:p>
    <w:p w:rsidR="00F8590F" w:rsidRDefault="00F8590F">
      <w:r>
        <w:rPr>
          <w:noProof/>
        </w:rPr>
        <w:drawing>
          <wp:inline distT="0" distB="0" distL="0" distR="0">
            <wp:extent cx="5731510" cy="3223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e12575-sup-0002-fig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90F" w:rsidRDefault="00F8590F"/>
    <w:p w:rsidR="00F8590F" w:rsidRDefault="00F8590F"/>
    <w:p w:rsidR="00F8590F" w:rsidRDefault="00F8590F"/>
    <w:p w:rsidR="00F8590F" w:rsidRDefault="00F8590F">
      <w:pPr>
        <w:spacing w:after="200" w:line="276" w:lineRule="auto"/>
      </w:pP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1054"/>
        <w:gridCol w:w="1249"/>
        <w:gridCol w:w="1132"/>
        <w:gridCol w:w="937"/>
        <w:gridCol w:w="1235"/>
        <w:gridCol w:w="1348"/>
      </w:tblGrid>
      <w:tr w:rsidR="002355E6" w:rsidRPr="00E45B31" w:rsidTr="00421667">
        <w:trPr>
          <w:trHeight w:val="57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eTable</w:t>
            </w:r>
            <w:proofErr w:type="spellEnd"/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Hazard ratios of interpregnancy interval and infant death among singleton, second-born or higher births by ICD-10 grouping: 2003 revised U.S. birth certificate data linked to infant death data, 2011-2015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Interpregnancy Interval (months)</w:t>
            </w:r>
          </w:p>
        </w:tc>
      </w:tr>
      <w:tr w:rsidR="002355E6" w:rsidRPr="00E45B31" w:rsidTr="00421667">
        <w:trPr>
          <w:trHeight w:val="197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 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6-11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12-17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18-23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24-59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60+</w:t>
            </w:r>
          </w:p>
        </w:tc>
      </w:tr>
      <w:tr w:rsidR="002355E6" w:rsidRPr="00E45B31" w:rsidTr="00421667">
        <w:trPr>
          <w:trHeight w:val="600"/>
        </w:trPr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Cause of death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causes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2.12 (2.03, 2.21)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1.38 (1.32, 1.43)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1.09 (1.05, 1.13)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1.02 (0.98, 1.05)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1.27 (1.23, 1.32)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1.61 (1.54, 1.68)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1.22 (1.17, 1.26)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1.06 (1.02, 1.11)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0.96 (0.93, 1.00)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1.12 (1.08, 1.16)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1.58 (1.51, 1.66)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1.21 (1.16, 1.26)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1.07 (1.03, 1.12)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0.96 (0.92, 0.99)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1.10 (1.06, 1.14)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1.29 (1.23, 1.34)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1.12 (1.08, 1.16)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1.04 (1.00, 1.09)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0.93 (0.90, 0.97)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0.96 (0.93, 1.00)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Neonatal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1.98 (1.87, 2.09)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1.26 (1.19, 1.33)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1.05 (1.00, 1.11)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1.08 (1.03, 1.13)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1.52 (1.46, 1.59)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1.60 (1.51, 1.69)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1.13 (1.07, 1.19)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1.03 (0.98, 1.08)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1.04 (1.00, 1.09)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1.40 (1.34, 1.47)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1.60 (1.50, 1.70)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1.13 (1.07, 1.20)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1.05 (0.99, 1.11)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1.06 (1.01, 1.11)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1.42 (1.35, 1.49)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1.17 (1.10, 1.24)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1.01 (0.96, 1.06)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(0.95, 1.06)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0.99 (0.94, 1.03)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1.11 (1.06, 1.17)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Postneonatal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2.32 (2.17, 2.47)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1.54 (1.45, 1.63)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1.14 (1.08, 1.21)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0.93 (0.89, 0.98)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0.92 (0.87, 0.98)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1.61 (1.51, 1.72)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1.32 (1.24, 1.40)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1.11 (1.05, 1.18)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0.86 (0.81, 0.90)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0.77 (0.73, 0.82)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1.55 (1.44, 1.66)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1.29 (1.22, 1.38)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1.09 (1.03, 1.17)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0.83 (0.78, 0.88)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0.74 (0.69, 0.78)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1.47 (1.37, 1.56)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1.27 (1.20, 1.35)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1.10 (1.04, 1.17)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0.85 (0.81, 0.90)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0.73 (0.69, 0.78)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external causes</w:t>
            </w: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Unadjusted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2.83 (2.49, 3.22)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1.72 (1.53, 1.94)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1.31 (1.16, 1.48)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0.87 (0.78, 0.97)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0.70 (0.62, 0.79)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1.77 (1.55, 2.01)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1.41 (1.25, 1.59)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1.25 (1.10, 1.41)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0.78 (0.69, 0.87)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0.55 (0.48, 0.62)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1.69 (1.48, 1.95)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1.42 (1.25, 1.61)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1.26 (1.11, 1.43)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0.74 (0.66, 0.83)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0.50 (0.44, 0.58)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1.71 (1.50, 1.95)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1.40 (1.24, 1.57)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1.24 (1.10, 1.40)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0.77 (0.69, 0.86)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0.54 (0.47, 0.61)</w:t>
            </w:r>
          </w:p>
        </w:tc>
      </w:tr>
      <w:tr w:rsidR="002355E6" w:rsidRPr="00E45B31" w:rsidTr="00421667">
        <w:trPr>
          <w:trHeight w:val="333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 causes excluding W75</w:t>
            </w: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3.29 (2.71, 3.99)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1.81 (1.50, 2.18)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1.42 (1.18, 1.71)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0.90 (0.76, 1.07)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0.70 (0.58, 0.86)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2.11 (1.73, 2.56)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1.53 (1.27, 1.84)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1.36 (1.13, 1.64)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0.80 (0.67, 0.95)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0.54 (0.44, 0.67)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2.05 (1.67, 2.53)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1.58 (1.30, 1.93)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1.39 (1.14, 1.70)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0.76 (0.63, 0.91)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0.50 (0.41, 0.62)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2.03 (1.67, 2.47)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1.51 (1.25, 1.81)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1.35 (1.12, 1.63)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0.80 (0.67, 0.94)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0.53 (0.44, 0.65)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 causes and SUID</w:t>
            </w: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2.73 (2.52, 2.95)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1.69 (1.57, 1.82)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1.21 (1.13, 1.31)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0.91 (0.85, 1.97)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0.71 (0.66, 0.77)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1.73 (1.59, 1.87)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1.40 (1.30, 1.51)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1.17 (1.08, 1.26)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0.81 (0.76, 0.86)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0.56 (0.52, 0.60)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1.67 (1.53, 1.81)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1.39 (1.28, 1.50)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1.16 (1.07, 1.25)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0.78 (0.72, 0.83)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0.51 (0.47, 0.56)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1.66 (1.53, 1.80)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1.38 (1.28, 1.48)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1.16 (1.08, 1.25)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0.81 (0.75, 0.86)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0.55 (0.51, 0.59)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SUID only</w:t>
            </w: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2.63 (2.41, 2.87)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1.67 (1.54, 1.81)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1.18 (1.08, 1.28)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0.91 (0.84, 0.98)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0.71 (0.66, 0.77)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1.66 (1.52, 1.81)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1.38 (1.27, 1.49)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1.13 (1.04, 1.23)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0.81 (0.75, 0.87)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0.56 (0.52, 0.61)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1.60 (1.46, 1.75)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1.35 (1.24, 1.47)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1.12 (1.02, 1.22)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0.78 (0.72, 0.84)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0.52 (0.47, 0.56)</w:t>
            </w:r>
          </w:p>
        </w:tc>
      </w:tr>
      <w:tr w:rsidR="002355E6" w:rsidRPr="00E45B31" w:rsidTr="00421667">
        <w:trPr>
          <w:trHeight w:val="300"/>
        </w:trPr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Model 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1.59 (1.46, 1.74)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1.36 (1.25, 1.47)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1.13 (1.04, 1.22)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0.81 (0.75, 0.87)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0.55 (0.51, 0.60)</w:t>
            </w:r>
          </w:p>
        </w:tc>
      </w:tr>
      <w:tr w:rsidR="002355E6" w:rsidRPr="00E45B31" w:rsidTr="0042166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Note: SUID, sudden unexpected infant death. Model 1: adjusted for marital status, maternal race, maternal education, maternal age at the previous birth, birth order of infant, and county poverty level; Model 2: Model 1 + pre-pregnancy BMI, pre-pregnancy smoking, principal source of payment at delivery, and Special Supplemental Nutrition Program for Women, Infants, and Children (WIC) use during pregnancy; Model 3: Model 2 + preterm birth. </w:t>
            </w:r>
          </w:p>
        </w:tc>
      </w:tr>
      <w:tr w:rsidR="002355E6" w:rsidRPr="00E45B31" w:rsidTr="0042166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235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ICD-10 codes: U01, V01-Y84</w:t>
            </w:r>
          </w:p>
          <w:p w:rsidR="002355E6" w:rsidRPr="00E45B31" w:rsidRDefault="002355E6" w:rsidP="00235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ICD-10 codes: </w:t>
            </w: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U01, V01-W74, W76-Y84</w:t>
            </w:r>
          </w:p>
          <w:p w:rsidR="002355E6" w:rsidRPr="00E45B31" w:rsidRDefault="002355E6" w:rsidP="00235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ICD-10 codes: </w:t>
            </w: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U01, VO1-Y84, R95, R99</w:t>
            </w:r>
          </w:p>
          <w:p w:rsidR="002355E6" w:rsidRPr="00E45B31" w:rsidRDefault="002355E6" w:rsidP="00235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ICD-10 codes: R95, R99, W75</w:t>
            </w:r>
          </w:p>
        </w:tc>
      </w:tr>
    </w:tbl>
    <w:p w:rsidR="002355E6" w:rsidRPr="00E45B31" w:rsidRDefault="002355E6" w:rsidP="002355E6">
      <w:pPr>
        <w:rPr>
          <w:rFonts w:ascii="Times New Roman" w:hAnsi="Times New Roman" w:cs="Times New Roman"/>
          <w:sz w:val="24"/>
          <w:szCs w:val="24"/>
        </w:rPr>
      </w:pPr>
    </w:p>
    <w:p w:rsidR="002355E6" w:rsidRPr="00E45B31" w:rsidRDefault="002355E6" w:rsidP="002355E6">
      <w:pPr>
        <w:rPr>
          <w:rFonts w:ascii="Times New Roman" w:hAnsi="Times New Roman" w:cs="Times New Roman"/>
          <w:sz w:val="24"/>
          <w:szCs w:val="24"/>
        </w:rPr>
      </w:pPr>
    </w:p>
    <w:p w:rsidR="002355E6" w:rsidRPr="00E45B31" w:rsidRDefault="002355E6" w:rsidP="002355E6">
      <w:pPr>
        <w:rPr>
          <w:rFonts w:ascii="Times New Roman" w:hAnsi="Times New Roman" w:cs="Times New Roman"/>
          <w:sz w:val="24"/>
          <w:szCs w:val="24"/>
        </w:rPr>
      </w:pPr>
      <w:r w:rsidRPr="00E45B31">
        <w:rPr>
          <w:rFonts w:ascii="Times New Roman" w:hAnsi="Times New Roman" w:cs="Times New Roman"/>
          <w:sz w:val="24"/>
          <w:szCs w:val="24"/>
        </w:rPr>
        <w:br w:type="page"/>
      </w:r>
    </w:p>
    <w:p w:rsidR="002355E6" w:rsidRPr="00E45B31" w:rsidRDefault="002355E6" w:rsidP="002355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B31">
        <w:rPr>
          <w:rFonts w:ascii="Times New Roman" w:hAnsi="Times New Roman" w:cs="Times New Roman"/>
          <w:b/>
          <w:sz w:val="24"/>
          <w:szCs w:val="24"/>
        </w:rPr>
        <w:lastRenderedPageBreak/>
        <w:t>eTable</w:t>
      </w:r>
      <w:proofErr w:type="spellEnd"/>
      <w:r w:rsidRPr="00E45B31">
        <w:rPr>
          <w:rFonts w:ascii="Times New Roman" w:hAnsi="Times New Roman" w:cs="Times New Roman"/>
          <w:b/>
          <w:sz w:val="24"/>
          <w:szCs w:val="24"/>
        </w:rPr>
        <w:t xml:space="preserve"> 2: Hazard ratio estimates (and 95% confidence intervals) for infant mortality due to all cause and all external cause of death by interpregnancy interval length, observed and multiple imputed data</w:t>
      </w:r>
    </w:p>
    <w:tbl>
      <w:tblPr>
        <w:tblW w:w="5112" w:type="pct"/>
        <w:tblLayout w:type="fixed"/>
        <w:tblLook w:val="04A0" w:firstRow="1" w:lastRow="0" w:firstColumn="1" w:lastColumn="0" w:noHBand="0" w:noVBand="1"/>
      </w:tblPr>
      <w:tblGrid>
        <w:gridCol w:w="713"/>
        <w:gridCol w:w="2196"/>
        <w:gridCol w:w="989"/>
        <w:gridCol w:w="1128"/>
        <w:gridCol w:w="1128"/>
        <w:gridCol w:w="871"/>
        <w:gridCol w:w="1072"/>
        <w:gridCol w:w="1131"/>
      </w:tblGrid>
      <w:tr w:rsidR="002355E6" w:rsidRPr="00E45B31" w:rsidTr="00421667">
        <w:trPr>
          <w:trHeight w:val="254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Interpregnancy Interval (months)</w:t>
            </w:r>
          </w:p>
        </w:tc>
      </w:tr>
      <w:tr w:rsidR="002355E6" w:rsidRPr="00E45B31" w:rsidTr="00421667">
        <w:trPr>
          <w:trHeight w:val="32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 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12-17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24-59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60+</w:t>
            </w:r>
          </w:p>
        </w:tc>
      </w:tr>
      <w:tr w:rsidR="002355E6" w:rsidRPr="00E45B31" w:rsidTr="00421667">
        <w:trPr>
          <w:trHeight w:val="509"/>
        </w:trPr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Cause of death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</w:tc>
      </w:tr>
      <w:tr w:rsidR="002355E6" w:rsidRPr="00E45B31" w:rsidTr="00421667">
        <w:trPr>
          <w:trHeight w:val="254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cause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5E6" w:rsidRPr="00E45B31" w:rsidTr="00421667">
        <w:trPr>
          <w:trHeight w:val="774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 (observed)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(2.03, 2.21)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1.38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(1.32, 1.43)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(1.05, 1.13)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1.02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(0.98, 1.05)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 (1.23, 1.32)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 (observed)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(2.03, 2.21)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(1.32, 1.43)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(1.05, 1.13)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(0.98, 1.05)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(1.23, 1.31)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 (50 imputations)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1.91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(1.80, 2.03)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(1.26, 1.39)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1.07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(1.02, 1.12)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(0.93, 1.01)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(1.15, 1.25)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Adjusted (observed)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1.61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(1.54, 1.68)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(1.17, 1.26)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 (1.02, 1.11)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0.96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(0.93, 1.00)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(1.08, 1.16)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Adjusted (observed)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1.60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(1.53, 1.67)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(1.17, 1.26)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(1.02, 1.11)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0.96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(0.93, 1.00)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(1.09, 1.17)</w:t>
            </w:r>
          </w:p>
        </w:tc>
      </w:tr>
      <w:tr w:rsidR="002355E6" w:rsidRPr="00E45B31" w:rsidTr="00421667">
        <w:trPr>
          <w:trHeight w:val="567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Adjusted (50 imputations)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1.50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(1.42, 1.57)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(1.13, 1.25)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1.05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(1.00, 1.10)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0.94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(0.90, 0.98)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(1.04, 1.14)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5E6" w:rsidRPr="00E45B31" w:rsidRDefault="002355E6" w:rsidP="0042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external causes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 (observed)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2.83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(2.49, 3.22)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1.72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(1.53, 1.94)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(1.16, 1.48)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0.87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(0.78, 0.97)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0.70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(0.62, 0.79)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 (observed)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2.78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(2.46, 3.14)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1.71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(1.52, 1.91)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1.27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(1.13, 1.43)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0.84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(0.76, 0.94)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0.69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(0.61, 0.77)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Unadjusted (50 imputations)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2.46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(2.17, 2.79)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1.65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(1.47, 1.85)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(1.12, 1.41)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0.85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(0.77, 0.94)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0.68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(0.61, 0.77)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Adjusted (observed)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1.77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(1.55, 2.01)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 (1.25, 1.59)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(1.10, 1.41)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(0.69, 0.87)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 xml:space="preserve">0.55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hAnsi="Times New Roman" w:cs="Times New Roman"/>
                <w:sz w:val="24"/>
                <w:szCs w:val="24"/>
              </w:rPr>
              <w:t>(0.48, 0.62)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FW</w:t>
            </w:r>
          </w:p>
        </w:tc>
        <w:tc>
          <w:tcPr>
            <w:tcW w:w="1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Adjusted (observed)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(1.52, 1.95)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1.40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(1.25, 1.57)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(1.08, 1.36)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0.75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(0.68, 0.84)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(0.48, 0.61)</w:t>
            </w:r>
          </w:p>
        </w:tc>
      </w:tr>
      <w:tr w:rsidR="002355E6" w:rsidRPr="00E45B31" w:rsidTr="00421667">
        <w:trPr>
          <w:trHeight w:val="916"/>
        </w:trPr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FW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Adjusted (50 imputations)</w:t>
            </w: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1.64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(1.46, 1.86)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1.38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(1.24, 1.55)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(1.09, 1.39)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0.77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(0.70, 0.86)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0.56 </w:t>
            </w:r>
          </w:p>
          <w:p w:rsidR="002355E6" w:rsidRPr="00E45B31" w:rsidRDefault="002355E6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(0.50, 0.63)</w:t>
            </w:r>
          </w:p>
        </w:tc>
      </w:tr>
    </w:tbl>
    <w:p w:rsidR="002355E6" w:rsidRPr="00E45B31" w:rsidRDefault="002355E6" w:rsidP="00235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31">
        <w:rPr>
          <w:rFonts w:ascii="Times New Roman" w:hAnsi="Times New Roman" w:cs="Times New Roman"/>
          <w:sz w:val="24"/>
          <w:szCs w:val="24"/>
        </w:rPr>
        <w:t>Note: FW= frequency weighted.  Adjusted model is model 2.</w:t>
      </w:r>
    </w:p>
    <w:p w:rsidR="002355E6" w:rsidRPr="00E45B31" w:rsidRDefault="002355E6" w:rsidP="00235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31">
        <w:rPr>
          <w:rFonts w:ascii="Times New Roman" w:hAnsi="Times New Roman" w:cs="Times New Roman"/>
          <w:sz w:val="24"/>
          <w:szCs w:val="24"/>
        </w:rPr>
        <w:t>Observed data, unadjusted models: n= 9,782,029 births with 45,398 all cause deaths and 4,418 external cause deaths</w:t>
      </w:r>
    </w:p>
    <w:p w:rsidR="002355E6" w:rsidRPr="00E45B31" w:rsidRDefault="002355E6" w:rsidP="00235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31">
        <w:rPr>
          <w:rFonts w:ascii="Times New Roman" w:hAnsi="Times New Roman" w:cs="Times New Roman"/>
          <w:sz w:val="24"/>
          <w:szCs w:val="24"/>
        </w:rPr>
        <w:t>Imputed data, unadjusted and adjusted models: n= 10,569,517 births with 51,696 all cause deaths and 4,767 external cause deaths</w:t>
      </w:r>
    </w:p>
    <w:p w:rsidR="002355E6" w:rsidRPr="00E45B31" w:rsidRDefault="002355E6" w:rsidP="002355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B31">
        <w:rPr>
          <w:rFonts w:ascii="Times New Roman" w:hAnsi="Times New Roman" w:cs="Times New Roman"/>
          <w:sz w:val="24"/>
          <w:szCs w:val="24"/>
        </w:rPr>
        <w:t>Observed data, adjusted models: n=9,673,426 births with 44,152 all cause deaths and 4,381 external cause deaths</w:t>
      </w:r>
    </w:p>
    <w:p w:rsidR="004029BF" w:rsidRDefault="004029BF"/>
    <w:sectPr w:rsidR="004029BF" w:rsidSect="00402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7043"/>
    <w:multiLevelType w:val="hybridMultilevel"/>
    <w:tmpl w:val="3CFAC72E"/>
    <w:lvl w:ilvl="0" w:tplc="DF0678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72446"/>
    <w:multiLevelType w:val="hybridMultilevel"/>
    <w:tmpl w:val="A52AD628"/>
    <w:lvl w:ilvl="0" w:tplc="730C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E6"/>
    <w:rsid w:val="002355E6"/>
    <w:rsid w:val="004029BF"/>
    <w:rsid w:val="00595F11"/>
    <w:rsid w:val="006517B8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4482"/>
  <w15:docId w15:val="{8DDB999A-0593-41A5-8EE6-9F758D4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5E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0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1062</Words>
  <Characters>6059</Characters>
  <Application>Microsoft Office Word</Application>
  <DocSecurity>0</DocSecurity>
  <Lines>50</Lines>
  <Paragraphs>14</Paragraphs>
  <ScaleCrop>false</ScaleCrop>
  <Company>Microsoft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loginwb3</dc:creator>
  <cp:keywords/>
  <dc:description/>
  <cp:lastModifiedBy>Rossen, Lauren M. (CDC/DDPHSS/NCHS/DRM)</cp:lastModifiedBy>
  <cp:revision>4</cp:revision>
  <dcterms:created xsi:type="dcterms:W3CDTF">2019-11-26T20:01:00Z</dcterms:created>
  <dcterms:modified xsi:type="dcterms:W3CDTF">2019-12-02T15:09:00Z</dcterms:modified>
</cp:coreProperties>
</file>