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00" w:rsidRPr="00EE67A1" w:rsidRDefault="005D7F00" w:rsidP="005D7F00">
      <w:pPr>
        <w:pStyle w:val="name"/>
        <w:spacing w:before="0" w:beforeAutospacing="0" w:after="0" w:afterAutospacing="0"/>
        <w:rPr>
          <w:rFonts w:ascii="Arial" w:hAnsi="Arial" w:cs="Arial"/>
          <w:b/>
          <w:iCs/>
        </w:rPr>
      </w:pPr>
      <w:bookmarkStart w:id="0" w:name="_GoBack"/>
      <w:bookmarkEnd w:id="0"/>
      <w:r w:rsidRPr="00EE67A1">
        <w:rPr>
          <w:rFonts w:ascii="Arial" w:eastAsia="Times New Roman" w:hAnsi="Arial" w:cs="Arial"/>
          <w:b/>
        </w:rPr>
        <w:t>Changes in micronutrient and inflammation serum biomarker concentrations after a norovirus human challenge</w:t>
      </w:r>
      <w:r>
        <w:rPr>
          <w:rFonts w:ascii="Arial" w:eastAsia="Times New Roman" w:hAnsi="Arial" w:cs="Arial"/>
          <w:b/>
        </w:rPr>
        <w:t>,</w:t>
      </w:r>
      <w:r w:rsidRPr="00EE67A1">
        <w:rPr>
          <w:rFonts w:ascii="Arial" w:hAnsi="Arial" w:cs="Arial"/>
          <w:b/>
          <w:iCs/>
        </w:rPr>
        <w:t xml:space="preserve"> by Williams </w:t>
      </w:r>
      <w:r>
        <w:rPr>
          <w:rFonts w:ascii="Arial" w:hAnsi="Arial" w:cs="Arial"/>
          <w:b/>
          <w:iCs/>
        </w:rPr>
        <w:t xml:space="preserve">AM </w:t>
      </w:r>
      <w:r w:rsidRPr="00EE67A1">
        <w:rPr>
          <w:rFonts w:ascii="Arial" w:hAnsi="Arial" w:cs="Arial"/>
          <w:b/>
          <w:iCs/>
        </w:rPr>
        <w:t>et al.</w:t>
      </w:r>
    </w:p>
    <w:p w:rsidR="005D7F00" w:rsidRDefault="005D7F00" w:rsidP="005D7F00">
      <w:pPr>
        <w:pStyle w:val="Header"/>
      </w:pPr>
    </w:p>
    <w:p w:rsidR="00FC70C6" w:rsidRDefault="005D7F00">
      <w:r w:rsidRPr="005D7F00">
        <w:rPr>
          <w:noProof/>
        </w:rPr>
        <w:drawing>
          <wp:inline distT="0" distB="0" distL="0" distR="0" wp14:anchorId="3AD39AB6" wp14:editId="3C0C82AA">
            <wp:extent cx="6400800" cy="4827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00" w:rsidRDefault="005D7F00" w:rsidP="005D7F00">
      <w:pPr>
        <w:spacing w:after="0" w:line="240" w:lineRule="auto"/>
      </w:pPr>
      <w:r>
        <w:separator/>
      </w:r>
    </w:p>
  </w:endnote>
  <w:endnote w:type="continuationSeparator" w:id="0">
    <w:p w:rsidR="005D7F00" w:rsidRDefault="005D7F00" w:rsidP="005D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00" w:rsidRDefault="005D7F00" w:rsidP="005D7F00">
      <w:pPr>
        <w:spacing w:after="0" w:line="240" w:lineRule="auto"/>
      </w:pPr>
      <w:r>
        <w:separator/>
      </w:r>
    </w:p>
  </w:footnote>
  <w:footnote w:type="continuationSeparator" w:id="0">
    <w:p w:rsidR="005D7F00" w:rsidRDefault="005D7F00" w:rsidP="005D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00" w:rsidRDefault="005D7F00" w:rsidP="005D7F00">
    <w:pPr>
      <w:pStyle w:val="Header"/>
    </w:pPr>
    <w:r>
      <w:t>Online Supporting Material</w:t>
    </w:r>
  </w:p>
  <w:p w:rsidR="005D7F00" w:rsidRDefault="005D7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00"/>
    <w:rsid w:val="005D7F00"/>
    <w:rsid w:val="008642D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B5C1C-266C-45F5-AB98-0B58F723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00"/>
  </w:style>
  <w:style w:type="paragraph" w:styleId="Footer">
    <w:name w:val="footer"/>
    <w:basedOn w:val="Normal"/>
    <w:link w:val="FooterChar"/>
    <w:uiPriority w:val="99"/>
    <w:unhideWhenUsed/>
    <w:rsid w:val="005D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00"/>
  </w:style>
  <w:style w:type="paragraph" w:customStyle="1" w:styleId="name">
    <w:name w:val="name"/>
    <w:basedOn w:val="Normal"/>
    <w:rsid w:val="005D7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Anne (CDC/DDNID/NCCDPHP/DNPAO) (CTR)</dc:creator>
  <cp:keywords/>
  <dc:description/>
  <cp:lastModifiedBy>Williams, Anne (CDC/DDNID/NCCDPHP/DNPAO) (CTR)</cp:lastModifiedBy>
  <cp:revision>2</cp:revision>
  <dcterms:created xsi:type="dcterms:W3CDTF">2019-10-09T15:10:00Z</dcterms:created>
  <dcterms:modified xsi:type="dcterms:W3CDTF">2019-10-09T15:10:00Z</dcterms:modified>
</cp:coreProperties>
</file>