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69E" w:rsidRDefault="0065369E" w:rsidP="0065369E">
      <w:pPr>
        <w:spacing w:after="0" w:line="240" w:lineRule="auto"/>
        <w:rPr>
          <w:rFonts w:eastAsia="Calibri" w:cstheme="minorHAnsi"/>
          <w:b/>
        </w:rPr>
      </w:pPr>
      <w:bookmarkStart w:id="0" w:name="_GoBack"/>
      <w:bookmarkEnd w:id="0"/>
      <w:r w:rsidRPr="00730155">
        <w:rPr>
          <w:rFonts w:eastAsia="Calibri" w:cstheme="minorHAnsi"/>
          <w:b/>
        </w:rPr>
        <w:t>O</w:t>
      </w:r>
      <w:r w:rsidRPr="003424EC">
        <w:rPr>
          <w:rFonts w:eastAsia="Calibri" w:cstheme="minorHAnsi"/>
          <w:b/>
        </w:rPr>
        <w:t>NLINE SUPPLEMENT</w:t>
      </w:r>
      <w:r>
        <w:rPr>
          <w:rFonts w:eastAsia="Calibri" w:cstheme="minorHAnsi"/>
          <w:b/>
        </w:rPr>
        <w:t xml:space="preserve"> for “</w:t>
      </w:r>
      <w:r w:rsidRPr="0065369E">
        <w:rPr>
          <w:rFonts w:eastAsia="Calibri" w:cstheme="minorHAnsi"/>
          <w:b/>
        </w:rPr>
        <w:t>Occupation and task as risk factors for asthma-related outcomes among healthcare workers in New York City</w:t>
      </w:r>
      <w:r>
        <w:rPr>
          <w:rFonts w:eastAsia="Calibri" w:cstheme="minorHAnsi"/>
          <w:b/>
        </w:rPr>
        <w:t>”</w:t>
      </w:r>
    </w:p>
    <w:p w:rsidR="0065369E" w:rsidRPr="0065369E" w:rsidRDefault="0065369E" w:rsidP="0065369E">
      <w:pPr>
        <w:spacing w:after="60" w:line="240" w:lineRule="auto"/>
        <w:rPr>
          <w:rFonts w:eastAsia="Calibri" w:cstheme="minorHAnsi"/>
        </w:rPr>
      </w:pPr>
    </w:p>
    <w:p w:rsidR="0065369E" w:rsidRPr="0065369E" w:rsidRDefault="0065369E" w:rsidP="0065369E">
      <w:pPr>
        <w:tabs>
          <w:tab w:val="left" w:pos="3150"/>
        </w:tabs>
        <w:spacing w:after="60" w:line="240" w:lineRule="auto"/>
        <w:rPr>
          <w:rFonts w:eastAsia="Calibri" w:cstheme="minorHAnsi"/>
        </w:rPr>
      </w:pPr>
      <w:r w:rsidRPr="0065369E">
        <w:rPr>
          <w:rFonts w:eastAsia="Calibri" w:cstheme="minorHAnsi"/>
        </w:rPr>
        <w:t>Table S1. Frequency of asthma symptom scores by healthcare occupations</w:t>
      </w:r>
    </w:p>
    <w:tbl>
      <w:tblPr>
        <w:tblStyle w:val="TableGrid"/>
        <w:tblW w:w="0" w:type="auto"/>
        <w:tblLayout w:type="fixed"/>
        <w:tblLook w:val="04A0" w:firstRow="1" w:lastRow="0" w:firstColumn="1" w:lastColumn="0" w:noHBand="0" w:noVBand="1"/>
      </w:tblPr>
      <w:tblGrid>
        <w:gridCol w:w="1872"/>
        <w:gridCol w:w="648"/>
        <w:gridCol w:w="648"/>
        <w:gridCol w:w="648"/>
        <w:gridCol w:w="648"/>
        <w:gridCol w:w="648"/>
        <w:gridCol w:w="648"/>
        <w:gridCol w:w="648"/>
        <w:gridCol w:w="648"/>
        <w:gridCol w:w="648"/>
        <w:gridCol w:w="648"/>
        <w:gridCol w:w="648"/>
        <w:gridCol w:w="648"/>
        <w:gridCol w:w="648"/>
        <w:gridCol w:w="648"/>
        <w:gridCol w:w="648"/>
        <w:gridCol w:w="648"/>
        <w:gridCol w:w="648"/>
        <w:gridCol w:w="648"/>
      </w:tblGrid>
      <w:tr w:rsidR="0065369E" w:rsidRPr="0065369E" w:rsidTr="00F40885">
        <w:trPr>
          <w:trHeight w:val="575"/>
        </w:trPr>
        <w:tc>
          <w:tcPr>
            <w:tcW w:w="1872" w:type="dxa"/>
            <w:tcBorders>
              <w:right w:val="single" w:sz="12" w:space="0" w:color="auto"/>
            </w:tcBorders>
          </w:tcPr>
          <w:p w:rsidR="0065369E" w:rsidRPr="0065369E" w:rsidRDefault="0065369E" w:rsidP="0065369E">
            <w:pPr>
              <w:tabs>
                <w:tab w:val="left" w:pos="3150"/>
              </w:tabs>
              <w:spacing w:after="60" w:line="240" w:lineRule="auto"/>
              <w:jc w:val="center"/>
              <w:rPr>
                <w:rFonts w:eastAsia="Calibri" w:cstheme="minorHAnsi"/>
                <w:b/>
                <w:u w:val="single"/>
              </w:rPr>
            </w:pPr>
          </w:p>
        </w:tc>
        <w:tc>
          <w:tcPr>
            <w:tcW w:w="1296" w:type="dxa"/>
            <w:gridSpan w:val="2"/>
            <w:tcBorders>
              <w:top w:val="single" w:sz="4" w:space="0" w:color="auto"/>
              <w:left w:val="single" w:sz="12" w:space="0" w:color="auto"/>
              <w:bottom w:val="single" w:sz="4" w:space="0" w:color="auto"/>
              <w:right w:val="single" w:sz="12" w:space="0" w:color="auto"/>
            </w:tcBorders>
            <w:shd w:val="clear" w:color="auto" w:fill="auto"/>
            <w:vAlign w:val="bottom"/>
          </w:tcPr>
          <w:p w:rsidR="0065369E" w:rsidRPr="0065369E" w:rsidRDefault="0065369E" w:rsidP="0065369E">
            <w:pPr>
              <w:spacing w:after="60" w:line="240" w:lineRule="auto"/>
              <w:jc w:val="center"/>
              <w:rPr>
                <w:rFonts w:eastAsia="Calibri" w:cstheme="minorHAnsi"/>
                <w:b/>
                <w:color w:val="000000"/>
                <w:u w:val="single"/>
              </w:rPr>
            </w:pPr>
            <w:r w:rsidRPr="0065369E">
              <w:rPr>
                <w:rFonts w:eastAsia="Calibri" w:cstheme="minorHAnsi"/>
                <w:b/>
                <w:color w:val="000000"/>
                <w:u w:val="single"/>
              </w:rPr>
              <w:t>NAs</w:t>
            </w:r>
          </w:p>
        </w:tc>
        <w:tc>
          <w:tcPr>
            <w:tcW w:w="1296" w:type="dxa"/>
            <w:gridSpan w:val="2"/>
            <w:tcBorders>
              <w:top w:val="single" w:sz="4" w:space="0" w:color="auto"/>
              <w:left w:val="single" w:sz="12" w:space="0" w:color="auto"/>
              <w:bottom w:val="single" w:sz="4" w:space="0" w:color="auto"/>
              <w:right w:val="single" w:sz="12" w:space="0" w:color="auto"/>
            </w:tcBorders>
            <w:shd w:val="clear" w:color="auto" w:fill="auto"/>
            <w:vAlign w:val="bottom"/>
          </w:tcPr>
          <w:p w:rsidR="0065369E" w:rsidRPr="0065369E" w:rsidRDefault="0065369E" w:rsidP="0065369E">
            <w:pPr>
              <w:spacing w:after="60" w:line="240" w:lineRule="auto"/>
              <w:jc w:val="center"/>
              <w:rPr>
                <w:rFonts w:eastAsia="Calibri" w:cstheme="minorHAnsi"/>
                <w:b/>
                <w:color w:val="000000"/>
                <w:u w:val="single"/>
              </w:rPr>
            </w:pPr>
            <w:r w:rsidRPr="0065369E">
              <w:rPr>
                <w:rFonts w:eastAsia="Calibri" w:cstheme="minorHAnsi"/>
                <w:b/>
                <w:color w:val="000000"/>
                <w:u w:val="single"/>
              </w:rPr>
              <w:t>CSWs</w:t>
            </w:r>
          </w:p>
        </w:tc>
        <w:tc>
          <w:tcPr>
            <w:tcW w:w="1296" w:type="dxa"/>
            <w:gridSpan w:val="2"/>
            <w:tcBorders>
              <w:top w:val="single" w:sz="4" w:space="0" w:color="auto"/>
              <w:left w:val="single" w:sz="12" w:space="0" w:color="auto"/>
              <w:bottom w:val="single" w:sz="4" w:space="0" w:color="auto"/>
              <w:right w:val="single" w:sz="12" w:space="0" w:color="auto"/>
            </w:tcBorders>
            <w:shd w:val="clear" w:color="auto" w:fill="auto"/>
            <w:vAlign w:val="bottom"/>
          </w:tcPr>
          <w:p w:rsidR="0065369E" w:rsidRPr="0065369E" w:rsidRDefault="0065369E" w:rsidP="0065369E">
            <w:pPr>
              <w:spacing w:after="60" w:line="240" w:lineRule="auto"/>
              <w:jc w:val="center"/>
              <w:rPr>
                <w:rFonts w:eastAsia="Calibri" w:cstheme="minorHAnsi"/>
                <w:b/>
                <w:color w:val="000000"/>
              </w:rPr>
            </w:pPr>
            <w:r w:rsidRPr="0065369E">
              <w:rPr>
                <w:rFonts w:eastAsia="Calibri" w:cstheme="minorHAnsi"/>
                <w:b/>
                <w:color w:val="000000"/>
              </w:rPr>
              <w:t xml:space="preserve">Dental </w:t>
            </w:r>
            <w:r w:rsidRPr="0065369E">
              <w:rPr>
                <w:rFonts w:eastAsia="Calibri" w:cstheme="minorHAnsi"/>
                <w:b/>
                <w:color w:val="000000"/>
                <w:u w:val="single"/>
              </w:rPr>
              <w:t>Assistants</w:t>
            </w:r>
          </w:p>
        </w:tc>
        <w:tc>
          <w:tcPr>
            <w:tcW w:w="1296" w:type="dxa"/>
            <w:gridSpan w:val="2"/>
            <w:tcBorders>
              <w:top w:val="single" w:sz="4" w:space="0" w:color="auto"/>
              <w:left w:val="single" w:sz="12" w:space="0" w:color="auto"/>
              <w:bottom w:val="single" w:sz="4" w:space="0" w:color="auto"/>
              <w:right w:val="single" w:sz="12" w:space="0" w:color="auto"/>
            </w:tcBorders>
            <w:shd w:val="clear" w:color="auto" w:fill="auto"/>
            <w:vAlign w:val="bottom"/>
          </w:tcPr>
          <w:p w:rsidR="0065369E" w:rsidRPr="0065369E" w:rsidRDefault="0065369E" w:rsidP="0065369E">
            <w:pPr>
              <w:spacing w:after="60" w:line="240" w:lineRule="auto"/>
              <w:jc w:val="center"/>
              <w:rPr>
                <w:rFonts w:eastAsia="Calibri" w:cstheme="minorHAnsi"/>
                <w:b/>
                <w:color w:val="000000"/>
                <w:u w:val="single"/>
              </w:rPr>
            </w:pPr>
            <w:r w:rsidRPr="0065369E">
              <w:rPr>
                <w:rFonts w:eastAsia="Calibri" w:cstheme="minorHAnsi"/>
                <w:b/>
                <w:color w:val="000000"/>
                <w:u w:val="single"/>
              </w:rPr>
              <w:t>ESWs</w:t>
            </w:r>
          </w:p>
        </w:tc>
        <w:tc>
          <w:tcPr>
            <w:tcW w:w="1296" w:type="dxa"/>
            <w:gridSpan w:val="2"/>
            <w:tcBorders>
              <w:top w:val="single" w:sz="4" w:space="0" w:color="auto"/>
              <w:left w:val="single" w:sz="12" w:space="0" w:color="auto"/>
              <w:bottom w:val="single" w:sz="4" w:space="0" w:color="auto"/>
              <w:right w:val="single" w:sz="12" w:space="0" w:color="auto"/>
            </w:tcBorders>
            <w:shd w:val="clear" w:color="auto" w:fill="auto"/>
            <w:vAlign w:val="bottom"/>
          </w:tcPr>
          <w:p w:rsidR="0065369E" w:rsidRPr="0065369E" w:rsidRDefault="0065369E" w:rsidP="0065369E">
            <w:pPr>
              <w:spacing w:after="60" w:line="240" w:lineRule="auto"/>
              <w:jc w:val="center"/>
              <w:rPr>
                <w:rFonts w:eastAsia="Calibri" w:cstheme="minorHAnsi"/>
                <w:b/>
                <w:color w:val="000000"/>
                <w:u w:val="single"/>
              </w:rPr>
            </w:pPr>
            <w:r w:rsidRPr="0065369E">
              <w:rPr>
                <w:rFonts w:eastAsia="Calibri" w:cstheme="minorHAnsi"/>
                <w:b/>
                <w:color w:val="000000"/>
                <w:u w:val="single"/>
              </w:rPr>
              <w:t>Lab Techs</w:t>
            </w:r>
          </w:p>
        </w:tc>
        <w:tc>
          <w:tcPr>
            <w:tcW w:w="1296" w:type="dxa"/>
            <w:gridSpan w:val="2"/>
            <w:tcBorders>
              <w:top w:val="single" w:sz="4" w:space="0" w:color="auto"/>
              <w:left w:val="single" w:sz="12" w:space="0" w:color="auto"/>
              <w:bottom w:val="single" w:sz="4" w:space="0" w:color="auto"/>
              <w:right w:val="single" w:sz="12" w:space="0" w:color="auto"/>
            </w:tcBorders>
            <w:shd w:val="clear" w:color="auto" w:fill="auto"/>
            <w:vAlign w:val="bottom"/>
          </w:tcPr>
          <w:p w:rsidR="0065369E" w:rsidRPr="0065369E" w:rsidRDefault="0065369E" w:rsidP="0065369E">
            <w:pPr>
              <w:spacing w:after="60" w:line="240" w:lineRule="auto"/>
              <w:jc w:val="center"/>
              <w:rPr>
                <w:rFonts w:eastAsia="Calibri" w:cstheme="minorHAnsi"/>
                <w:b/>
                <w:color w:val="000000"/>
                <w:u w:val="single"/>
              </w:rPr>
            </w:pPr>
            <w:r w:rsidRPr="0065369E">
              <w:rPr>
                <w:rFonts w:eastAsia="Calibri" w:cstheme="minorHAnsi"/>
                <w:b/>
                <w:color w:val="000000"/>
                <w:u w:val="single"/>
              </w:rPr>
              <w:t>LPNs</w:t>
            </w:r>
          </w:p>
        </w:tc>
        <w:tc>
          <w:tcPr>
            <w:tcW w:w="1296" w:type="dxa"/>
            <w:gridSpan w:val="2"/>
            <w:tcBorders>
              <w:top w:val="single" w:sz="4" w:space="0" w:color="auto"/>
              <w:left w:val="single" w:sz="12" w:space="0" w:color="auto"/>
              <w:bottom w:val="single" w:sz="4" w:space="0" w:color="auto"/>
              <w:right w:val="single" w:sz="12" w:space="0" w:color="auto"/>
            </w:tcBorders>
            <w:shd w:val="clear" w:color="auto" w:fill="auto"/>
            <w:vAlign w:val="bottom"/>
          </w:tcPr>
          <w:p w:rsidR="0065369E" w:rsidRPr="0065369E" w:rsidRDefault="0065369E" w:rsidP="0065369E">
            <w:pPr>
              <w:spacing w:after="60" w:line="240" w:lineRule="auto"/>
              <w:jc w:val="center"/>
              <w:rPr>
                <w:rFonts w:eastAsia="Calibri" w:cstheme="minorHAnsi"/>
                <w:b/>
                <w:color w:val="000000"/>
                <w:u w:val="single"/>
              </w:rPr>
            </w:pPr>
            <w:r w:rsidRPr="0065369E">
              <w:rPr>
                <w:rFonts w:eastAsia="Calibri" w:cstheme="minorHAnsi"/>
                <w:b/>
                <w:color w:val="000000"/>
                <w:u w:val="single"/>
              </w:rPr>
              <w:t>OR Techs</w:t>
            </w:r>
          </w:p>
        </w:tc>
        <w:tc>
          <w:tcPr>
            <w:tcW w:w="1296" w:type="dxa"/>
            <w:gridSpan w:val="2"/>
            <w:tcBorders>
              <w:top w:val="single" w:sz="4" w:space="0" w:color="auto"/>
              <w:left w:val="single" w:sz="12" w:space="0" w:color="auto"/>
              <w:bottom w:val="single" w:sz="4" w:space="0" w:color="auto"/>
              <w:right w:val="single" w:sz="12" w:space="0" w:color="auto"/>
            </w:tcBorders>
            <w:shd w:val="clear" w:color="auto" w:fill="auto"/>
            <w:vAlign w:val="bottom"/>
          </w:tcPr>
          <w:p w:rsidR="0065369E" w:rsidRPr="0065369E" w:rsidRDefault="0065369E" w:rsidP="0065369E">
            <w:pPr>
              <w:spacing w:after="60" w:line="240" w:lineRule="auto"/>
              <w:jc w:val="center"/>
              <w:rPr>
                <w:rFonts w:eastAsia="Calibri" w:cstheme="minorHAnsi"/>
                <w:b/>
                <w:color w:val="000000"/>
                <w:u w:val="single"/>
              </w:rPr>
            </w:pPr>
            <w:r w:rsidRPr="0065369E">
              <w:rPr>
                <w:rFonts w:eastAsia="Calibri" w:cstheme="minorHAnsi"/>
                <w:b/>
                <w:color w:val="000000"/>
                <w:u w:val="single"/>
              </w:rPr>
              <w:t>RNs</w:t>
            </w:r>
          </w:p>
        </w:tc>
        <w:tc>
          <w:tcPr>
            <w:tcW w:w="1296" w:type="dxa"/>
            <w:gridSpan w:val="2"/>
            <w:tcBorders>
              <w:top w:val="single" w:sz="4" w:space="0" w:color="auto"/>
              <w:left w:val="single" w:sz="12" w:space="0" w:color="auto"/>
              <w:bottom w:val="single" w:sz="4" w:space="0" w:color="auto"/>
              <w:right w:val="single" w:sz="4" w:space="0" w:color="auto"/>
            </w:tcBorders>
            <w:shd w:val="clear" w:color="auto" w:fill="auto"/>
            <w:vAlign w:val="bottom"/>
          </w:tcPr>
          <w:p w:rsidR="0065369E" w:rsidRPr="0065369E" w:rsidRDefault="0065369E" w:rsidP="0065369E">
            <w:pPr>
              <w:spacing w:after="60" w:line="240" w:lineRule="auto"/>
              <w:jc w:val="center"/>
              <w:rPr>
                <w:rFonts w:eastAsia="Calibri" w:cstheme="minorHAnsi"/>
                <w:b/>
                <w:color w:val="000000"/>
              </w:rPr>
            </w:pPr>
            <w:r w:rsidRPr="0065369E">
              <w:rPr>
                <w:rFonts w:eastAsia="Calibri" w:cstheme="minorHAnsi"/>
                <w:b/>
                <w:color w:val="000000"/>
              </w:rPr>
              <w:t xml:space="preserve">Resp. </w:t>
            </w:r>
            <w:r w:rsidRPr="0065369E">
              <w:rPr>
                <w:rFonts w:eastAsia="Calibri" w:cstheme="minorHAnsi"/>
                <w:b/>
                <w:color w:val="000000"/>
                <w:u w:val="single"/>
              </w:rPr>
              <w:t>Therapists</w:t>
            </w:r>
          </w:p>
        </w:tc>
      </w:tr>
      <w:tr w:rsidR="0065369E" w:rsidRPr="0065369E" w:rsidTr="00F40885">
        <w:trPr>
          <w:trHeight w:val="432"/>
        </w:trPr>
        <w:tc>
          <w:tcPr>
            <w:tcW w:w="1872" w:type="dxa"/>
            <w:tcBorders>
              <w:right w:val="single" w:sz="12" w:space="0" w:color="auto"/>
            </w:tcBorders>
            <w:vAlign w:val="bottom"/>
          </w:tcPr>
          <w:p w:rsidR="0065369E" w:rsidRPr="0065369E" w:rsidRDefault="0065369E" w:rsidP="0065369E">
            <w:pPr>
              <w:spacing w:after="60" w:line="240" w:lineRule="auto"/>
              <w:jc w:val="center"/>
              <w:rPr>
                <w:rFonts w:eastAsia="Calibri" w:cstheme="minorHAnsi"/>
                <w:b/>
              </w:rPr>
            </w:pPr>
            <w:r w:rsidRPr="0065369E">
              <w:rPr>
                <w:rFonts w:eastAsia="Calibri" w:cstheme="minorHAnsi"/>
                <w:b/>
              </w:rPr>
              <w:t>Asthma symptom score</w:t>
            </w:r>
          </w:p>
        </w:tc>
        <w:tc>
          <w:tcPr>
            <w:tcW w:w="648" w:type="dxa"/>
            <w:tcBorders>
              <w:lef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n=</w:t>
            </w:r>
          </w:p>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702</w:t>
            </w:r>
          </w:p>
        </w:tc>
        <w:tc>
          <w:tcPr>
            <w:tcW w:w="648" w:type="dxa"/>
            <w:tcBorders>
              <w:righ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w:t>
            </w:r>
          </w:p>
        </w:tc>
        <w:tc>
          <w:tcPr>
            <w:tcW w:w="648" w:type="dxa"/>
            <w:tcBorders>
              <w:lef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n=</w:t>
            </w:r>
          </w:p>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41</w:t>
            </w:r>
          </w:p>
        </w:tc>
        <w:tc>
          <w:tcPr>
            <w:tcW w:w="648" w:type="dxa"/>
            <w:tcBorders>
              <w:righ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w:t>
            </w:r>
          </w:p>
        </w:tc>
        <w:tc>
          <w:tcPr>
            <w:tcW w:w="648" w:type="dxa"/>
            <w:tcBorders>
              <w:lef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n=</w:t>
            </w:r>
          </w:p>
          <w:p w:rsidR="0065369E" w:rsidRPr="0065369E" w:rsidRDefault="0065369E" w:rsidP="00562DCB">
            <w:pPr>
              <w:spacing w:after="60" w:line="240" w:lineRule="auto"/>
              <w:jc w:val="center"/>
              <w:rPr>
                <w:rFonts w:eastAsia="Calibri" w:cstheme="minorHAnsi"/>
                <w:color w:val="000000"/>
              </w:rPr>
            </w:pPr>
            <w:r w:rsidRPr="0065369E">
              <w:rPr>
                <w:rFonts w:eastAsia="Calibri" w:cstheme="minorHAnsi"/>
                <w:color w:val="000000"/>
              </w:rPr>
              <w:t>32</w:t>
            </w:r>
          </w:p>
        </w:tc>
        <w:tc>
          <w:tcPr>
            <w:tcW w:w="648" w:type="dxa"/>
            <w:tcBorders>
              <w:righ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w:t>
            </w:r>
          </w:p>
        </w:tc>
        <w:tc>
          <w:tcPr>
            <w:tcW w:w="648" w:type="dxa"/>
            <w:tcBorders>
              <w:lef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n=</w:t>
            </w:r>
          </w:p>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374</w:t>
            </w:r>
          </w:p>
        </w:tc>
        <w:tc>
          <w:tcPr>
            <w:tcW w:w="648" w:type="dxa"/>
            <w:tcBorders>
              <w:righ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w:t>
            </w:r>
          </w:p>
        </w:tc>
        <w:tc>
          <w:tcPr>
            <w:tcW w:w="648" w:type="dxa"/>
            <w:tcBorders>
              <w:lef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n=</w:t>
            </w:r>
          </w:p>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166</w:t>
            </w:r>
          </w:p>
        </w:tc>
        <w:tc>
          <w:tcPr>
            <w:tcW w:w="648" w:type="dxa"/>
            <w:tcBorders>
              <w:righ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w:t>
            </w:r>
          </w:p>
        </w:tc>
        <w:tc>
          <w:tcPr>
            <w:tcW w:w="648" w:type="dxa"/>
            <w:tcBorders>
              <w:lef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n=</w:t>
            </w:r>
          </w:p>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297</w:t>
            </w:r>
          </w:p>
        </w:tc>
        <w:tc>
          <w:tcPr>
            <w:tcW w:w="648" w:type="dxa"/>
            <w:tcBorders>
              <w:righ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w:t>
            </w:r>
          </w:p>
        </w:tc>
        <w:tc>
          <w:tcPr>
            <w:tcW w:w="648" w:type="dxa"/>
            <w:tcBorders>
              <w:lef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n=</w:t>
            </w:r>
          </w:p>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63</w:t>
            </w:r>
          </w:p>
        </w:tc>
        <w:tc>
          <w:tcPr>
            <w:tcW w:w="648" w:type="dxa"/>
            <w:tcBorders>
              <w:righ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w:t>
            </w:r>
          </w:p>
        </w:tc>
        <w:tc>
          <w:tcPr>
            <w:tcW w:w="648" w:type="dxa"/>
            <w:tcBorders>
              <w:lef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n=</w:t>
            </w:r>
          </w:p>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280</w:t>
            </w:r>
          </w:p>
        </w:tc>
        <w:tc>
          <w:tcPr>
            <w:tcW w:w="648" w:type="dxa"/>
            <w:tcBorders>
              <w:righ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w:t>
            </w:r>
          </w:p>
        </w:tc>
        <w:tc>
          <w:tcPr>
            <w:tcW w:w="648" w:type="dxa"/>
            <w:tcBorders>
              <w:left w:val="single" w:sz="12" w:space="0" w:color="auto"/>
            </w:tcBorders>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n=</w:t>
            </w:r>
          </w:p>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75</w:t>
            </w:r>
          </w:p>
        </w:tc>
        <w:tc>
          <w:tcPr>
            <w:tcW w:w="648" w:type="dxa"/>
            <w:noWrap/>
            <w:vAlign w:val="bottom"/>
          </w:tcPr>
          <w:p w:rsidR="0065369E" w:rsidRPr="0065369E" w:rsidRDefault="0065369E" w:rsidP="0065369E">
            <w:pPr>
              <w:spacing w:after="60" w:line="240" w:lineRule="auto"/>
              <w:jc w:val="center"/>
              <w:rPr>
                <w:rFonts w:eastAsia="Calibri" w:cstheme="minorHAnsi"/>
                <w:color w:val="000000"/>
              </w:rPr>
            </w:pPr>
            <w:r w:rsidRPr="0065369E">
              <w:rPr>
                <w:rFonts w:eastAsia="Calibri" w:cstheme="minorHAnsi"/>
                <w:color w:val="000000"/>
              </w:rPr>
              <w:t>%</w:t>
            </w:r>
          </w:p>
        </w:tc>
      </w:tr>
      <w:tr w:rsidR="0065369E" w:rsidRPr="0065369E" w:rsidTr="00F40885">
        <w:trPr>
          <w:trHeight w:val="360"/>
        </w:trPr>
        <w:tc>
          <w:tcPr>
            <w:tcW w:w="1872" w:type="dxa"/>
            <w:tcBorders>
              <w:right w:val="single" w:sz="12" w:space="0" w:color="auto"/>
            </w:tcBorders>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526</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75</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30</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73</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23</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72</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283</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76</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127</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77</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214</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72</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46</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73</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204</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73</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58</w:t>
            </w:r>
          </w:p>
        </w:tc>
        <w:tc>
          <w:tcPr>
            <w:tcW w:w="648" w:type="dxa"/>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77</w:t>
            </w:r>
          </w:p>
        </w:tc>
      </w:tr>
      <w:tr w:rsidR="0065369E" w:rsidRPr="0065369E" w:rsidTr="00F40885">
        <w:trPr>
          <w:trHeight w:val="360"/>
        </w:trPr>
        <w:tc>
          <w:tcPr>
            <w:tcW w:w="1872" w:type="dxa"/>
            <w:tcBorders>
              <w:right w:val="single" w:sz="12" w:space="0" w:color="auto"/>
            </w:tcBorders>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95</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14</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17</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3</w:t>
            </w:r>
            <w:r w:rsidRPr="0065369E">
              <w:rPr>
                <w:rFonts w:eastAsia="Calibri" w:cstheme="minorHAnsi"/>
                <w:vertAlign w:val="superscript"/>
              </w:rPr>
              <w:t xml:space="preserve"> a</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9.4</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45</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12</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27</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16</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40</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13</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11</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17</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44</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16</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5</w:t>
            </w:r>
          </w:p>
        </w:tc>
        <w:tc>
          <w:tcPr>
            <w:tcW w:w="648" w:type="dxa"/>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6.7</w:t>
            </w:r>
          </w:p>
        </w:tc>
      </w:tr>
      <w:tr w:rsidR="0065369E" w:rsidRPr="0065369E" w:rsidTr="00F40885">
        <w:trPr>
          <w:trHeight w:val="360"/>
        </w:trPr>
        <w:tc>
          <w:tcPr>
            <w:tcW w:w="1872" w:type="dxa"/>
            <w:tcBorders>
              <w:right w:val="single" w:sz="12" w:space="0" w:color="auto"/>
            </w:tcBorders>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37</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5.3</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3</w:t>
            </w:r>
            <w:r w:rsidRPr="0065369E">
              <w:rPr>
                <w:rFonts w:eastAsia="Calibri" w:cstheme="minorHAnsi"/>
                <w:vertAlign w:val="superscript"/>
              </w:rPr>
              <w:t xml:space="preserve"> a</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7.3</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4</w:t>
            </w:r>
            <w:r w:rsidRPr="0065369E">
              <w:rPr>
                <w:rFonts w:eastAsia="Calibri" w:cstheme="minorHAnsi"/>
                <w:vertAlign w:val="superscript"/>
              </w:rPr>
              <w:t xml:space="preserve"> a</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13</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19</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5.1</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3</w:t>
            </w:r>
            <w:r w:rsidRPr="0065369E">
              <w:rPr>
                <w:rFonts w:eastAsia="Calibri" w:cstheme="minorHAnsi"/>
                <w:vertAlign w:val="superscript"/>
              </w:rPr>
              <w:t xml:space="preserve"> a</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1.8</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23</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7.7</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4</w:t>
            </w:r>
            <w:r w:rsidRPr="0065369E">
              <w:rPr>
                <w:rFonts w:eastAsia="Calibri" w:cstheme="minorHAnsi"/>
                <w:vertAlign w:val="superscript"/>
              </w:rPr>
              <w:t xml:space="preserve"> a</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6.3</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15</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5.4</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w:t>
            </w:r>
          </w:p>
        </w:tc>
        <w:tc>
          <w:tcPr>
            <w:tcW w:w="648" w:type="dxa"/>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9.3</w:t>
            </w:r>
          </w:p>
        </w:tc>
      </w:tr>
      <w:tr w:rsidR="0065369E" w:rsidRPr="0065369E" w:rsidTr="00F40885">
        <w:trPr>
          <w:trHeight w:val="360"/>
        </w:trPr>
        <w:tc>
          <w:tcPr>
            <w:tcW w:w="1872" w:type="dxa"/>
            <w:tcBorders>
              <w:right w:val="single" w:sz="12" w:space="0" w:color="auto"/>
            </w:tcBorders>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3</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20</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2.8</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r w:rsidRPr="0065369E">
              <w:rPr>
                <w:rFonts w:eastAsia="Calibri" w:cstheme="minorHAnsi"/>
                <w:vertAlign w:val="superscript"/>
              </w:rPr>
              <w:t xml:space="preserve"> a</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r w:rsidRPr="0065369E">
              <w:rPr>
                <w:rFonts w:eastAsia="Calibri" w:cstheme="minorHAnsi"/>
                <w:vertAlign w:val="superscript"/>
              </w:rPr>
              <w:t xml:space="preserve"> a</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14</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3.7</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w:t>
            </w:r>
            <w:r w:rsidRPr="0065369E">
              <w:rPr>
                <w:rFonts w:eastAsia="Calibri" w:cstheme="minorHAnsi"/>
                <w:vertAlign w:val="superscript"/>
              </w:rPr>
              <w:t xml:space="preserve"> a</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1.2</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13</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4.4</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w:t>
            </w:r>
            <w:r w:rsidRPr="0065369E">
              <w:rPr>
                <w:rFonts w:eastAsia="Calibri" w:cstheme="minorHAnsi"/>
                <w:vertAlign w:val="superscript"/>
              </w:rPr>
              <w:t xml:space="preserve"> a</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3.2</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10</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3.6</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w:t>
            </w:r>
            <w:r w:rsidRPr="0065369E">
              <w:rPr>
                <w:rFonts w:eastAsia="Calibri" w:cstheme="minorHAnsi"/>
                <w:vertAlign w:val="superscript"/>
              </w:rPr>
              <w:t xml:space="preserve"> a</w:t>
            </w:r>
          </w:p>
        </w:tc>
        <w:tc>
          <w:tcPr>
            <w:tcW w:w="648" w:type="dxa"/>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2.7</w:t>
            </w:r>
          </w:p>
        </w:tc>
      </w:tr>
      <w:tr w:rsidR="0065369E" w:rsidRPr="0065369E" w:rsidTr="00F40885">
        <w:trPr>
          <w:trHeight w:val="360"/>
        </w:trPr>
        <w:tc>
          <w:tcPr>
            <w:tcW w:w="1872" w:type="dxa"/>
            <w:tcBorders>
              <w:right w:val="single" w:sz="12" w:space="0" w:color="auto"/>
            </w:tcBorders>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4</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13</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1.9</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r w:rsidRPr="0065369E">
              <w:rPr>
                <w:rFonts w:eastAsia="Calibri" w:cstheme="minorHAnsi"/>
                <w:vertAlign w:val="superscript"/>
              </w:rPr>
              <w:t xml:space="preserve"> a</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r w:rsidRPr="0065369E">
              <w:rPr>
                <w:rFonts w:eastAsia="Calibri" w:cstheme="minorHAnsi"/>
                <w:vertAlign w:val="superscript"/>
              </w:rPr>
              <w:t xml:space="preserve"> a</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1.9</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7</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4.2</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w:t>
            </w:r>
            <w:r w:rsidRPr="0065369E">
              <w:rPr>
                <w:rFonts w:eastAsia="Calibri" w:cstheme="minorHAnsi"/>
                <w:vertAlign w:val="superscript"/>
              </w:rPr>
              <w:t xml:space="preserve"> a</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0.7</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r w:rsidRPr="0065369E">
              <w:rPr>
                <w:rFonts w:eastAsia="Calibri" w:cstheme="minorHAnsi"/>
                <w:vertAlign w:val="superscript"/>
              </w:rPr>
              <w:t xml:space="preserve"> a</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5</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1.8</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w:t>
            </w:r>
            <w:r w:rsidRPr="0065369E">
              <w:rPr>
                <w:rFonts w:eastAsia="Calibri" w:cstheme="minorHAnsi"/>
                <w:vertAlign w:val="superscript"/>
              </w:rPr>
              <w:t xml:space="preserve"> a</w:t>
            </w:r>
          </w:p>
        </w:tc>
        <w:tc>
          <w:tcPr>
            <w:tcW w:w="648" w:type="dxa"/>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1.3</w:t>
            </w:r>
          </w:p>
        </w:tc>
      </w:tr>
      <w:tr w:rsidR="0065369E" w:rsidRPr="0065369E" w:rsidTr="00F40885">
        <w:trPr>
          <w:trHeight w:val="360"/>
        </w:trPr>
        <w:tc>
          <w:tcPr>
            <w:tcW w:w="1872" w:type="dxa"/>
            <w:tcBorders>
              <w:right w:val="single" w:sz="12" w:space="0" w:color="auto"/>
            </w:tcBorders>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5</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11</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1.6</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w:t>
            </w:r>
            <w:r w:rsidRPr="0065369E">
              <w:rPr>
                <w:rFonts w:eastAsia="Calibri" w:cstheme="minorHAnsi"/>
                <w:vertAlign w:val="superscript"/>
              </w:rPr>
              <w:t xml:space="preserve"> a</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2.4</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w:t>
            </w:r>
            <w:r w:rsidRPr="0065369E">
              <w:rPr>
                <w:rFonts w:eastAsia="Calibri" w:cstheme="minorHAnsi"/>
                <w:vertAlign w:val="superscript"/>
              </w:rPr>
              <w:t xml:space="preserve"> a</w:t>
            </w:r>
          </w:p>
        </w:tc>
        <w:tc>
          <w:tcPr>
            <w:tcW w:w="648" w:type="dxa"/>
            <w:tcBorders>
              <w:righ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6.3</w:t>
            </w:r>
          </w:p>
        </w:tc>
        <w:tc>
          <w:tcPr>
            <w:tcW w:w="648" w:type="dxa"/>
            <w:tcBorders>
              <w:left w:val="single" w:sz="12" w:space="0" w:color="auto"/>
            </w:tcBorders>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6</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1.6</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r w:rsidRPr="0065369E">
              <w:rPr>
                <w:rFonts w:eastAsia="Calibri" w:cstheme="minorHAnsi"/>
                <w:vertAlign w:val="superscript"/>
              </w:rPr>
              <w:t xml:space="preserve"> a</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5</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1.7</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r w:rsidRPr="0065369E">
              <w:rPr>
                <w:rFonts w:eastAsia="Calibri" w:cstheme="minorHAnsi"/>
                <w:vertAlign w:val="superscript"/>
              </w:rPr>
              <w:t xml:space="preserve"> a</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w:t>
            </w:r>
            <w:r w:rsidRPr="0065369E">
              <w:rPr>
                <w:rFonts w:eastAsia="Calibri" w:cstheme="minorHAnsi"/>
                <w:vertAlign w:val="superscript"/>
              </w:rPr>
              <w:t xml:space="preserve"> a</w:t>
            </w:r>
          </w:p>
        </w:tc>
        <w:tc>
          <w:tcPr>
            <w:tcW w:w="648" w:type="dxa"/>
            <w:tcBorders>
              <w:righ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0.7</w:t>
            </w:r>
          </w:p>
        </w:tc>
        <w:tc>
          <w:tcPr>
            <w:tcW w:w="648" w:type="dxa"/>
            <w:tcBorders>
              <w:left w:val="single" w:sz="12" w:space="0" w:color="auto"/>
            </w:tcBorders>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w:t>
            </w:r>
            <w:r w:rsidRPr="0065369E">
              <w:rPr>
                <w:rFonts w:eastAsia="Calibri" w:cstheme="minorHAnsi"/>
                <w:vertAlign w:val="superscript"/>
              </w:rPr>
              <w:t xml:space="preserve"> a</w:t>
            </w:r>
          </w:p>
        </w:tc>
        <w:tc>
          <w:tcPr>
            <w:tcW w:w="648" w:type="dxa"/>
            <w:shd w:val="clear" w:color="auto" w:fill="auto"/>
            <w:noWrap/>
            <w:vAlign w:val="center"/>
          </w:tcPr>
          <w:p w:rsidR="0065369E" w:rsidRPr="0065369E" w:rsidRDefault="0065369E" w:rsidP="0065369E">
            <w:pPr>
              <w:spacing w:after="60" w:line="240" w:lineRule="auto"/>
              <w:jc w:val="center"/>
              <w:rPr>
                <w:rFonts w:eastAsia="Calibri" w:cstheme="minorHAnsi"/>
              </w:rPr>
            </w:pPr>
            <w:r w:rsidRPr="0065369E">
              <w:rPr>
                <w:rFonts w:eastAsia="Calibri" w:cstheme="minorHAnsi"/>
              </w:rPr>
              <w:t>2.7</w:t>
            </w:r>
          </w:p>
        </w:tc>
      </w:tr>
    </w:tbl>
    <w:p w:rsidR="0065369E" w:rsidRPr="0065369E" w:rsidRDefault="0065369E" w:rsidP="0065369E">
      <w:pPr>
        <w:tabs>
          <w:tab w:val="left" w:pos="3150"/>
        </w:tabs>
        <w:spacing w:after="60" w:line="240" w:lineRule="auto"/>
        <w:rPr>
          <w:rFonts w:eastAsia="Calibri" w:cstheme="minorHAnsi"/>
          <w:vertAlign w:val="superscript"/>
        </w:rPr>
      </w:pPr>
      <w:r w:rsidRPr="0065369E">
        <w:rPr>
          <w:rFonts w:eastAsia="Calibri" w:cstheme="minorHAnsi"/>
        </w:rPr>
        <w:t xml:space="preserve">Abbreviations for occupations - NAs: nursing assistants, CSWs: central supply workers, ESWs: environmental service workers, Lab Techs:  laboratory technicians, LPNs: licensed practical nurses, OR </w:t>
      </w:r>
      <w:r w:rsidR="00E47A02">
        <w:rPr>
          <w:rFonts w:eastAsia="Calibri" w:cstheme="minorHAnsi"/>
        </w:rPr>
        <w:t>T</w:t>
      </w:r>
      <w:r w:rsidRPr="0065369E">
        <w:rPr>
          <w:rFonts w:eastAsia="Calibri" w:cstheme="minorHAnsi"/>
        </w:rPr>
        <w:t>echs: operating room technicians, RNs: registered nurses, Resp. Therapists: respiratory therapists or technicians</w:t>
      </w:r>
    </w:p>
    <w:p w:rsidR="0065369E" w:rsidRPr="0065369E" w:rsidRDefault="0065369E" w:rsidP="0065369E">
      <w:pPr>
        <w:tabs>
          <w:tab w:val="left" w:pos="3150"/>
        </w:tabs>
        <w:spacing w:after="60" w:line="240" w:lineRule="auto"/>
        <w:rPr>
          <w:rFonts w:eastAsia="Calibri" w:cstheme="minorHAnsi"/>
        </w:rPr>
      </w:pPr>
      <w:r w:rsidRPr="0065369E">
        <w:rPr>
          <w:rFonts w:eastAsia="Calibri" w:cstheme="minorHAnsi"/>
          <w:vertAlign w:val="superscript"/>
        </w:rPr>
        <w:t xml:space="preserve">a </w:t>
      </w:r>
      <w:r w:rsidRPr="0065369E">
        <w:rPr>
          <w:rFonts w:eastAsia="Calibri" w:cstheme="minorHAnsi"/>
        </w:rPr>
        <w:t>Cell has &lt;5 participants with the outcome</w:t>
      </w:r>
    </w:p>
    <w:p w:rsidR="0065369E" w:rsidRPr="003424EC" w:rsidRDefault="0065369E" w:rsidP="0065369E">
      <w:pPr>
        <w:rPr>
          <w:rFonts w:cstheme="minorHAnsi"/>
          <w:sz w:val="24"/>
          <w:szCs w:val="24"/>
        </w:rPr>
      </w:pPr>
    </w:p>
    <w:p w:rsidR="00605FF2" w:rsidRDefault="00605FF2">
      <w:pPr>
        <w:spacing w:after="160" w:line="259" w:lineRule="auto"/>
        <w:rPr>
          <w:rFonts w:cstheme="minorHAnsi"/>
          <w:sz w:val="24"/>
          <w:szCs w:val="24"/>
        </w:rPr>
      </w:pPr>
      <w:r>
        <w:rPr>
          <w:rFonts w:cstheme="minorHAnsi"/>
          <w:sz w:val="24"/>
          <w:szCs w:val="24"/>
        </w:rPr>
        <w:br w:type="page"/>
      </w:r>
    </w:p>
    <w:p w:rsidR="00605FF2" w:rsidRPr="00467CC4" w:rsidRDefault="00605FF2" w:rsidP="00605FF2">
      <w:pPr>
        <w:spacing w:after="0" w:line="240" w:lineRule="auto"/>
        <w:rPr>
          <w:rFonts w:eastAsia="Times New Roman" w:cstheme="minorHAnsi"/>
          <w:color w:val="000000"/>
        </w:rPr>
      </w:pPr>
      <w:r w:rsidRPr="00467CC4">
        <w:rPr>
          <w:rFonts w:eastAsia="Times New Roman" w:cstheme="minorHAnsi"/>
          <w:color w:val="000000"/>
        </w:rPr>
        <w:lastRenderedPageBreak/>
        <w:t>Table S</w:t>
      </w:r>
      <w:r>
        <w:rPr>
          <w:rFonts w:eastAsia="Times New Roman" w:cstheme="minorHAnsi"/>
          <w:color w:val="000000"/>
        </w:rPr>
        <w:t>2</w:t>
      </w:r>
      <w:r w:rsidRPr="00467CC4">
        <w:rPr>
          <w:rFonts w:eastAsia="Times New Roman" w:cstheme="minorHAnsi"/>
          <w:color w:val="000000"/>
        </w:rPr>
        <w:t>:  Participation rate by occupation</w:t>
      </w:r>
    </w:p>
    <w:p w:rsidR="00605FF2" w:rsidRPr="00467CC4" w:rsidRDefault="00605FF2" w:rsidP="00605FF2">
      <w:pPr>
        <w:spacing w:after="0" w:line="240" w:lineRule="auto"/>
        <w:rPr>
          <w:rFonts w:eastAsia="Times New Roman" w:cstheme="minorHAnsi"/>
          <w:b/>
          <w:color w:val="000000"/>
        </w:rPr>
      </w:pPr>
    </w:p>
    <w:tbl>
      <w:tblPr>
        <w:tblStyle w:val="TableGrid"/>
        <w:tblW w:w="0" w:type="auto"/>
        <w:tblLook w:val="04A0" w:firstRow="1" w:lastRow="0" w:firstColumn="1" w:lastColumn="0" w:noHBand="0" w:noVBand="1"/>
      </w:tblPr>
      <w:tblGrid>
        <w:gridCol w:w="715"/>
        <w:gridCol w:w="2406"/>
        <w:gridCol w:w="960"/>
        <w:gridCol w:w="960"/>
        <w:gridCol w:w="1218"/>
        <w:gridCol w:w="960"/>
        <w:gridCol w:w="960"/>
        <w:gridCol w:w="960"/>
        <w:gridCol w:w="960"/>
        <w:gridCol w:w="960"/>
        <w:gridCol w:w="1251"/>
        <w:gridCol w:w="1185"/>
      </w:tblGrid>
      <w:tr w:rsidR="00605FF2" w:rsidRPr="00467CC4" w:rsidTr="009562A6">
        <w:trPr>
          <w:trHeight w:val="600"/>
        </w:trPr>
        <w:tc>
          <w:tcPr>
            <w:tcW w:w="715" w:type="dxa"/>
            <w:vAlign w:val="center"/>
            <w:hideMark/>
          </w:tcPr>
          <w:p w:rsidR="00605FF2" w:rsidRPr="00467CC4" w:rsidRDefault="00605FF2" w:rsidP="009562A6">
            <w:pPr>
              <w:spacing w:after="0" w:line="240" w:lineRule="auto"/>
              <w:jc w:val="center"/>
              <w:rPr>
                <w:rFonts w:cstheme="minorHAnsi"/>
                <w:b/>
              </w:rPr>
            </w:pPr>
            <w:r w:rsidRPr="00467CC4">
              <w:rPr>
                <w:rFonts w:cstheme="minorHAnsi"/>
                <w:b/>
              </w:rPr>
              <w:t>Row no.</w:t>
            </w:r>
          </w:p>
        </w:tc>
        <w:tc>
          <w:tcPr>
            <w:tcW w:w="2406" w:type="dxa"/>
            <w:vAlign w:val="bottom"/>
            <w:hideMark/>
          </w:tcPr>
          <w:p w:rsidR="00605FF2" w:rsidRPr="00467CC4" w:rsidRDefault="00605FF2" w:rsidP="009562A6">
            <w:pPr>
              <w:spacing w:after="0" w:line="240" w:lineRule="auto"/>
              <w:jc w:val="center"/>
              <w:rPr>
                <w:rFonts w:cstheme="minorHAnsi"/>
                <w:b/>
              </w:rPr>
            </w:pPr>
            <w:r w:rsidRPr="00467CC4">
              <w:rPr>
                <w:rFonts w:cstheme="minorHAnsi"/>
                <w:b/>
              </w:rPr>
              <w:t>Description</w:t>
            </w:r>
          </w:p>
        </w:tc>
        <w:tc>
          <w:tcPr>
            <w:tcW w:w="960" w:type="dxa"/>
            <w:vAlign w:val="bottom"/>
            <w:hideMark/>
          </w:tcPr>
          <w:p w:rsidR="00605FF2" w:rsidRPr="00467CC4" w:rsidRDefault="00605FF2" w:rsidP="009562A6">
            <w:pPr>
              <w:spacing w:after="0" w:line="240" w:lineRule="auto"/>
              <w:jc w:val="center"/>
              <w:rPr>
                <w:rFonts w:cstheme="minorHAnsi"/>
                <w:b/>
              </w:rPr>
            </w:pPr>
            <w:r w:rsidRPr="00467CC4">
              <w:rPr>
                <w:rFonts w:cstheme="minorHAnsi"/>
                <w:b/>
              </w:rPr>
              <w:t>NAs</w:t>
            </w:r>
          </w:p>
        </w:tc>
        <w:tc>
          <w:tcPr>
            <w:tcW w:w="960" w:type="dxa"/>
            <w:vAlign w:val="bottom"/>
            <w:hideMark/>
          </w:tcPr>
          <w:p w:rsidR="00605FF2" w:rsidRPr="00467CC4" w:rsidRDefault="00605FF2" w:rsidP="009562A6">
            <w:pPr>
              <w:spacing w:after="0" w:line="240" w:lineRule="auto"/>
              <w:jc w:val="center"/>
              <w:rPr>
                <w:rFonts w:cstheme="minorHAnsi"/>
                <w:b/>
              </w:rPr>
            </w:pPr>
            <w:r w:rsidRPr="00467CC4">
              <w:rPr>
                <w:rFonts w:cstheme="minorHAnsi"/>
                <w:b/>
              </w:rPr>
              <w:t>CSWs</w:t>
            </w:r>
          </w:p>
        </w:tc>
        <w:tc>
          <w:tcPr>
            <w:tcW w:w="1218" w:type="dxa"/>
            <w:vAlign w:val="bottom"/>
            <w:hideMark/>
          </w:tcPr>
          <w:p w:rsidR="00605FF2" w:rsidRPr="00467CC4" w:rsidRDefault="00605FF2" w:rsidP="009562A6">
            <w:pPr>
              <w:spacing w:after="0" w:line="240" w:lineRule="auto"/>
              <w:jc w:val="center"/>
              <w:rPr>
                <w:rFonts w:cstheme="minorHAnsi"/>
                <w:b/>
              </w:rPr>
            </w:pPr>
            <w:r w:rsidRPr="00467CC4">
              <w:rPr>
                <w:rFonts w:cstheme="minorHAnsi"/>
                <w:b/>
              </w:rPr>
              <w:t>Dental Assistants</w:t>
            </w:r>
          </w:p>
        </w:tc>
        <w:tc>
          <w:tcPr>
            <w:tcW w:w="960" w:type="dxa"/>
            <w:vAlign w:val="bottom"/>
            <w:hideMark/>
          </w:tcPr>
          <w:p w:rsidR="00605FF2" w:rsidRPr="00467CC4" w:rsidRDefault="00605FF2" w:rsidP="009562A6">
            <w:pPr>
              <w:spacing w:after="0" w:line="240" w:lineRule="auto"/>
              <w:jc w:val="center"/>
              <w:rPr>
                <w:rFonts w:cstheme="minorHAnsi"/>
                <w:b/>
              </w:rPr>
            </w:pPr>
            <w:r w:rsidRPr="00467CC4">
              <w:rPr>
                <w:rFonts w:cstheme="minorHAnsi"/>
                <w:b/>
              </w:rPr>
              <w:t>ESWs</w:t>
            </w:r>
          </w:p>
        </w:tc>
        <w:tc>
          <w:tcPr>
            <w:tcW w:w="960" w:type="dxa"/>
            <w:vAlign w:val="bottom"/>
            <w:hideMark/>
          </w:tcPr>
          <w:p w:rsidR="00605FF2" w:rsidRPr="00467CC4" w:rsidRDefault="00605FF2" w:rsidP="009562A6">
            <w:pPr>
              <w:spacing w:after="0" w:line="240" w:lineRule="auto"/>
              <w:jc w:val="center"/>
              <w:rPr>
                <w:rFonts w:cstheme="minorHAnsi"/>
                <w:b/>
              </w:rPr>
            </w:pPr>
            <w:r w:rsidRPr="00467CC4">
              <w:rPr>
                <w:rFonts w:cstheme="minorHAnsi"/>
                <w:b/>
              </w:rPr>
              <w:t>Lab Techs</w:t>
            </w:r>
          </w:p>
        </w:tc>
        <w:tc>
          <w:tcPr>
            <w:tcW w:w="960" w:type="dxa"/>
            <w:vAlign w:val="bottom"/>
            <w:hideMark/>
          </w:tcPr>
          <w:p w:rsidR="00605FF2" w:rsidRPr="00467CC4" w:rsidRDefault="00605FF2" w:rsidP="009562A6">
            <w:pPr>
              <w:spacing w:after="0" w:line="240" w:lineRule="auto"/>
              <w:jc w:val="center"/>
              <w:rPr>
                <w:rFonts w:cstheme="minorHAnsi"/>
                <w:b/>
              </w:rPr>
            </w:pPr>
            <w:r w:rsidRPr="00467CC4">
              <w:rPr>
                <w:rFonts w:cstheme="minorHAnsi"/>
                <w:b/>
              </w:rPr>
              <w:t>LPNs</w:t>
            </w:r>
          </w:p>
        </w:tc>
        <w:tc>
          <w:tcPr>
            <w:tcW w:w="960" w:type="dxa"/>
            <w:vAlign w:val="bottom"/>
            <w:hideMark/>
          </w:tcPr>
          <w:p w:rsidR="00605FF2" w:rsidRPr="00467CC4" w:rsidRDefault="00605FF2" w:rsidP="009562A6">
            <w:pPr>
              <w:spacing w:after="0" w:line="240" w:lineRule="auto"/>
              <w:jc w:val="center"/>
              <w:rPr>
                <w:rFonts w:cstheme="minorHAnsi"/>
                <w:b/>
              </w:rPr>
            </w:pPr>
            <w:r w:rsidRPr="00467CC4">
              <w:rPr>
                <w:rFonts w:cstheme="minorHAnsi"/>
                <w:b/>
              </w:rPr>
              <w:t>OR Techs</w:t>
            </w:r>
          </w:p>
        </w:tc>
        <w:tc>
          <w:tcPr>
            <w:tcW w:w="960" w:type="dxa"/>
            <w:vAlign w:val="bottom"/>
            <w:hideMark/>
          </w:tcPr>
          <w:p w:rsidR="00605FF2" w:rsidRPr="00467CC4" w:rsidRDefault="00605FF2" w:rsidP="009562A6">
            <w:pPr>
              <w:spacing w:after="0" w:line="240" w:lineRule="auto"/>
              <w:jc w:val="center"/>
              <w:rPr>
                <w:rFonts w:cstheme="minorHAnsi"/>
                <w:b/>
              </w:rPr>
            </w:pPr>
            <w:r w:rsidRPr="00467CC4">
              <w:rPr>
                <w:rFonts w:cstheme="minorHAnsi"/>
                <w:b/>
              </w:rPr>
              <w:t>RNs</w:t>
            </w:r>
          </w:p>
        </w:tc>
        <w:tc>
          <w:tcPr>
            <w:tcW w:w="1251" w:type="dxa"/>
            <w:vAlign w:val="bottom"/>
            <w:hideMark/>
          </w:tcPr>
          <w:p w:rsidR="00605FF2" w:rsidRPr="00467CC4" w:rsidRDefault="00605FF2" w:rsidP="009562A6">
            <w:pPr>
              <w:spacing w:after="0" w:line="240" w:lineRule="auto"/>
              <w:jc w:val="center"/>
              <w:rPr>
                <w:rFonts w:cstheme="minorHAnsi"/>
                <w:b/>
              </w:rPr>
            </w:pPr>
            <w:r w:rsidRPr="00467CC4">
              <w:rPr>
                <w:rFonts w:cstheme="minorHAnsi"/>
                <w:b/>
              </w:rPr>
              <w:t>Resp. Therapists</w:t>
            </w:r>
          </w:p>
        </w:tc>
        <w:tc>
          <w:tcPr>
            <w:tcW w:w="1185" w:type="dxa"/>
            <w:vAlign w:val="bottom"/>
            <w:hideMark/>
          </w:tcPr>
          <w:p w:rsidR="00605FF2" w:rsidRPr="00467CC4" w:rsidRDefault="00605FF2" w:rsidP="009562A6">
            <w:pPr>
              <w:spacing w:after="0" w:line="240" w:lineRule="auto"/>
              <w:jc w:val="center"/>
              <w:rPr>
                <w:rFonts w:cstheme="minorHAnsi"/>
                <w:b/>
              </w:rPr>
            </w:pPr>
            <w:r w:rsidRPr="00467CC4">
              <w:rPr>
                <w:rFonts w:cstheme="minorHAnsi"/>
                <w:b/>
              </w:rPr>
              <w:t>Total</w:t>
            </w:r>
          </w:p>
        </w:tc>
      </w:tr>
      <w:tr w:rsidR="00605FF2" w:rsidRPr="00467CC4" w:rsidTr="009562A6">
        <w:trPr>
          <w:trHeight w:val="300"/>
        </w:trPr>
        <w:tc>
          <w:tcPr>
            <w:tcW w:w="715" w:type="dxa"/>
            <w:vAlign w:val="center"/>
            <w:hideMark/>
          </w:tcPr>
          <w:p w:rsidR="00605FF2" w:rsidRPr="00467CC4" w:rsidRDefault="00605FF2" w:rsidP="009562A6">
            <w:pPr>
              <w:spacing w:after="0" w:line="240" w:lineRule="auto"/>
              <w:jc w:val="center"/>
              <w:rPr>
                <w:rFonts w:cstheme="minorHAnsi"/>
              </w:rPr>
            </w:pPr>
            <w:r w:rsidRPr="00467CC4">
              <w:rPr>
                <w:rFonts w:cstheme="minorHAnsi"/>
              </w:rPr>
              <w:t>1</w:t>
            </w:r>
          </w:p>
        </w:tc>
        <w:tc>
          <w:tcPr>
            <w:tcW w:w="2406" w:type="dxa"/>
            <w:vAlign w:val="center"/>
            <w:hideMark/>
          </w:tcPr>
          <w:p w:rsidR="00605FF2" w:rsidRPr="00467CC4" w:rsidRDefault="00605FF2" w:rsidP="009562A6">
            <w:pPr>
              <w:spacing w:after="0" w:line="240" w:lineRule="auto"/>
              <w:rPr>
                <w:rFonts w:cstheme="minorHAnsi"/>
              </w:rPr>
            </w:pPr>
            <w:r w:rsidRPr="00467CC4">
              <w:rPr>
                <w:rFonts w:cstheme="minorHAnsi"/>
              </w:rPr>
              <w:t>Number invited</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5</w:t>
            </w:r>
            <w:r w:rsidR="00A943F3">
              <w:rPr>
                <w:rFonts w:cstheme="minorHAnsi"/>
              </w:rPr>
              <w:t>,</w:t>
            </w:r>
            <w:r w:rsidRPr="00467CC4">
              <w:rPr>
                <w:rFonts w:cstheme="minorHAnsi"/>
              </w:rPr>
              <w:t>407</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319</w:t>
            </w:r>
          </w:p>
        </w:tc>
        <w:tc>
          <w:tcPr>
            <w:tcW w:w="1218"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284</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4</w:t>
            </w:r>
            <w:r w:rsidR="00A943F3">
              <w:rPr>
                <w:rFonts w:cstheme="minorHAnsi"/>
              </w:rPr>
              <w:t>,</w:t>
            </w:r>
            <w:r w:rsidRPr="00467CC4">
              <w:rPr>
                <w:rFonts w:cstheme="minorHAnsi"/>
              </w:rPr>
              <w:t>155</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w:t>
            </w:r>
            <w:r w:rsidR="00A943F3">
              <w:rPr>
                <w:rFonts w:cstheme="minorHAnsi"/>
              </w:rPr>
              <w:t>,</w:t>
            </w:r>
            <w:r w:rsidRPr="00467CC4">
              <w:rPr>
                <w:rFonts w:cstheme="minorHAnsi"/>
              </w:rPr>
              <w:t>756</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2</w:t>
            </w:r>
            <w:r w:rsidR="00A943F3">
              <w:rPr>
                <w:rFonts w:cstheme="minorHAnsi"/>
              </w:rPr>
              <w:t>,</w:t>
            </w:r>
            <w:r w:rsidRPr="00467CC4">
              <w:rPr>
                <w:rFonts w:cstheme="minorHAnsi"/>
              </w:rPr>
              <w:t>907</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600</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2</w:t>
            </w:r>
            <w:r w:rsidR="00A943F3">
              <w:rPr>
                <w:rFonts w:cstheme="minorHAnsi"/>
              </w:rPr>
              <w:t>,</w:t>
            </w:r>
            <w:r w:rsidRPr="00467CC4">
              <w:rPr>
                <w:rFonts w:cstheme="minorHAnsi"/>
              </w:rPr>
              <w:t>244</w:t>
            </w:r>
          </w:p>
        </w:tc>
        <w:tc>
          <w:tcPr>
            <w:tcW w:w="1251"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571</w:t>
            </w:r>
          </w:p>
        </w:tc>
        <w:tc>
          <w:tcPr>
            <w:tcW w:w="1185"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18</w:t>
            </w:r>
            <w:r w:rsidR="00A943F3">
              <w:rPr>
                <w:rFonts w:cstheme="minorHAnsi"/>
              </w:rPr>
              <w:t>,</w:t>
            </w:r>
            <w:r w:rsidRPr="00467CC4">
              <w:rPr>
                <w:rFonts w:cstheme="minorHAnsi"/>
              </w:rPr>
              <w:t>243</w:t>
            </w:r>
          </w:p>
        </w:tc>
      </w:tr>
      <w:tr w:rsidR="00605FF2" w:rsidRPr="00467CC4" w:rsidTr="009562A6">
        <w:trPr>
          <w:trHeight w:val="300"/>
        </w:trPr>
        <w:tc>
          <w:tcPr>
            <w:tcW w:w="715" w:type="dxa"/>
            <w:vAlign w:val="center"/>
            <w:hideMark/>
          </w:tcPr>
          <w:p w:rsidR="00605FF2" w:rsidRPr="00467CC4" w:rsidRDefault="00605FF2" w:rsidP="009562A6">
            <w:pPr>
              <w:spacing w:after="0" w:line="240" w:lineRule="auto"/>
              <w:jc w:val="center"/>
              <w:rPr>
                <w:rFonts w:cstheme="minorHAnsi"/>
              </w:rPr>
            </w:pPr>
            <w:r w:rsidRPr="00467CC4">
              <w:rPr>
                <w:rFonts w:cstheme="minorHAnsi"/>
              </w:rPr>
              <w:t>2</w:t>
            </w:r>
          </w:p>
        </w:tc>
        <w:tc>
          <w:tcPr>
            <w:tcW w:w="2406" w:type="dxa"/>
            <w:vAlign w:val="center"/>
            <w:hideMark/>
          </w:tcPr>
          <w:p w:rsidR="00605FF2" w:rsidRPr="00467CC4" w:rsidRDefault="00605FF2" w:rsidP="009562A6">
            <w:pPr>
              <w:spacing w:after="0" w:line="240" w:lineRule="auto"/>
              <w:rPr>
                <w:rFonts w:cstheme="minorHAnsi"/>
              </w:rPr>
            </w:pPr>
            <w:r w:rsidRPr="00467CC4">
              <w:rPr>
                <w:rFonts w:cstheme="minorHAnsi"/>
              </w:rPr>
              <w:t>Effective sample size</w:t>
            </w:r>
            <w:r w:rsidR="00BE2486">
              <w:rPr>
                <w:rFonts w:cstheme="minorHAnsi"/>
              </w:rPr>
              <w:t xml:space="preserve"> </w:t>
            </w:r>
            <w:r w:rsidRPr="00467CC4">
              <w:rPr>
                <w:rFonts w:cstheme="minorHAnsi"/>
                <w:vertAlign w:val="superscript"/>
              </w:rPr>
              <w:t>a</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4</w:t>
            </w:r>
            <w:r w:rsidR="00A943F3">
              <w:rPr>
                <w:rFonts w:cstheme="minorHAnsi"/>
              </w:rPr>
              <w:t>,</w:t>
            </w:r>
            <w:r w:rsidRPr="00467CC4">
              <w:rPr>
                <w:rFonts w:cstheme="minorHAnsi"/>
              </w:rPr>
              <w:t>634</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271</w:t>
            </w:r>
          </w:p>
        </w:tc>
        <w:tc>
          <w:tcPr>
            <w:tcW w:w="1218"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222</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3</w:t>
            </w:r>
            <w:r w:rsidR="00A943F3">
              <w:rPr>
                <w:rFonts w:cstheme="minorHAnsi"/>
              </w:rPr>
              <w:t>,</w:t>
            </w:r>
            <w:r w:rsidRPr="00467CC4">
              <w:rPr>
                <w:rFonts w:cstheme="minorHAnsi"/>
              </w:rPr>
              <w:t>128</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w:t>
            </w:r>
            <w:r w:rsidR="00A943F3">
              <w:rPr>
                <w:rFonts w:cstheme="minorHAnsi"/>
              </w:rPr>
              <w:t>,</w:t>
            </w:r>
            <w:r w:rsidRPr="00467CC4">
              <w:rPr>
                <w:rFonts w:cstheme="minorHAnsi"/>
              </w:rPr>
              <w:t>477</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2</w:t>
            </w:r>
            <w:r w:rsidR="00A943F3">
              <w:rPr>
                <w:rFonts w:cstheme="minorHAnsi"/>
              </w:rPr>
              <w:t>,</w:t>
            </w:r>
            <w:r w:rsidRPr="00467CC4">
              <w:rPr>
                <w:rFonts w:cstheme="minorHAnsi"/>
              </w:rPr>
              <w:t>488</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519</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w:t>
            </w:r>
            <w:r w:rsidR="00A943F3">
              <w:rPr>
                <w:rFonts w:cstheme="minorHAnsi"/>
              </w:rPr>
              <w:t>,</w:t>
            </w:r>
            <w:r w:rsidRPr="00467CC4">
              <w:rPr>
                <w:rFonts w:cstheme="minorHAnsi"/>
              </w:rPr>
              <w:t>979</w:t>
            </w:r>
          </w:p>
        </w:tc>
        <w:tc>
          <w:tcPr>
            <w:tcW w:w="1251"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495</w:t>
            </w:r>
          </w:p>
        </w:tc>
        <w:tc>
          <w:tcPr>
            <w:tcW w:w="1185"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15</w:t>
            </w:r>
            <w:r w:rsidR="00A943F3">
              <w:rPr>
                <w:rFonts w:cstheme="minorHAnsi"/>
              </w:rPr>
              <w:t>,</w:t>
            </w:r>
            <w:r w:rsidRPr="00467CC4">
              <w:rPr>
                <w:rFonts w:cstheme="minorHAnsi"/>
              </w:rPr>
              <w:t>213</w:t>
            </w:r>
          </w:p>
        </w:tc>
      </w:tr>
      <w:tr w:rsidR="00605FF2" w:rsidRPr="00467CC4" w:rsidTr="009562A6">
        <w:trPr>
          <w:trHeight w:val="300"/>
        </w:trPr>
        <w:tc>
          <w:tcPr>
            <w:tcW w:w="715" w:type="dxa"/>
            <w:vAlign w:val="center"/>
            <w:hideMark/>
          </w:tcPr>
          <w:p w:rsidR="00605FF2" w:rsidRPr="00467CC4" w:rsidRDefault="00605FF2" w:rsidP="009562A6">
            <w:pPr>
              <w:spacing w:after="0" w:line="240" w:lineRule="auto"/>
              <w:jc w:val="center"/>
              <w:rPr>
                <w:rFonts w:cstheme="minorHAnsi"/>
              </w:rPr>
            </w:pPr>
            <w:r w:rsidRPr="00467CC4">
              <w:rPr>
                <w:rFonts w:cstheme="minorHAnsi"/>
              </w:rPr>
              <w:t>3</w:t>
            </w:r>
          </w:p>
        </w:tc>
        <w:tc>
          <w:tcPr>
            <w:tcW w:w="2406" w:type="dxa"/>
            <w:vAlign w:val="center"/>
            <w:hideMark/>
          </w:tcPr>
          <w:p w:rsidR="00605FF2" w:rsidRPr="00467CC4" w:rsidRDefault="00605FF2" w:rsidP="009562A6">
            <w:pPr>
              <w:spacing w:after="0" w:line="240" w:lineRule="auto"/>
              <w:rPr>
                <w:rFonts w:cstheme="minorHAnsi"/>
              </w:rPr>
            </w:pPr>
            <w:r w:rsidRPr="00467CC4">
              <w:rPr>
                <w:rFonts w:cstheme="minorHAnsi"/>
              </w:rPr>
              <w:t>Completed main survey</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702</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41</w:t>
            </w:r>
          </w:p>
        </w:tc>
        <w:tc>
          <w:tcPr>
            <w:tcW w:w="1218"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32</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374</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166</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297</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63</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280</w:t>
            </w:r>
          </w:p>
        </w:tc>
        <w:tc>
          <w:tcPr>
            <w:tcW w:w="1251"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75</w:t>
            </w:r>
          </w:p>
        </w:tc>
        <w:tc>
          <w:tcPr>
            <w:tcW w:w="1185"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2</w:t>
            </w:r>
            <w:r w:rsidR="00A943F3">
              <w:rPr>
                <w:rFonts w:cstheme="minorHAnsi"/>
              </w:rPr>
              <w:t>,</w:t>
            </w:r>
            <w:r w:rsidRPr="00467CC4">
              <w:rPr>
                <w:rFonts w:cstheme="minorHAnsi"/>
              </w:rPr>
              <w:t>030</w:t>
            </w:r>
          </w:p>
        </w:tc>
      </w:tr>
      <w:tr w:rsidR="00605FF2" w:rsidRPr="00467CC4" w:rsidTr="009562A6">
        <w:trPr>
          <w:trHeight w:val="600"/>
        </w:trPr>
        <w:tc>
          <w:tcPr>
            <w:tcW w:w="715" w:type="dxa"/>
            <w:vAlign w:val="center"/>
            <w:hideMark/>
          </w:tcPr>
          <w:p w:rsidR="00605FF2" w:rsidRPr="00467CC4" w:rsidRDefault="00605FF2" w:rsidP="009562A6">
            <w:pPr>
              <w:spacing w:after="0" w:line="240" w:lineRule="auto"/>
              <w:jc w:val="center"/>
              <w:rPr>
                <w:rFonts w:cstheme="minorHAnsi"/>
              </w:rPr>
            </w:pPr>
            <w:r w:rsidRPr="00467CC4">
              <w:rPr>
                <w:rFonts w:cstheme="minorHAnsi"/>
              </w:rPr>
              <w:t>4</w:t>
            </w:r>
          </w:p>
        </w:tc>
        <w:tc>
          <w:tcPr>
            <w:tcW w:w="2406" w:type="dxa"/>
            <w:vAlign w:val="center"/>
            <w:hideMark/>
          </w:tcPr>
          <w:p w:rsidR="00605FF2" w:rsidRPr="00467CC4" w:rsidRDefault="00605FF2" w:rsidP="009562A6">
            <w:pPr>
              <w:spacing w:after="0" w:line="240" w:lineRule="auto"/>
              <w:rPr>
                <w:rFonts w:cstheme="minorHAnsi"/>
              </w:rPr>
            </w:pPr>
            <w:r w:rsidRPr="00467CC4">
              <w:rPr>
                <w:rFonts w:cstheme="minorHAnsi"/>
              </w:rPr>
              <w:t xml:space="preserve">Participation rate </w:t>
            </w:r>
          </w:p>
          <w:p w:rsidR="00605FF2" w:rsidRPr="00467CC4" w:rsidRDefault="00605FF2" w:rsidP="009562A6">
            <w:pPr>
              <w:spacing w:after="0" w:line="240" w:lineRule="auto"/>
              <w:rPr>
                <w:rFonts w:cstheme="minorHAnsi"/>
              </w:rPr>
            </w:pPr>
            <w:r w:rsidRPr="00467CC4">
              <w:rPr>
                <w:rFonts w:cstheme="minorHAnsi"/>
              </w:rPr>
              <w:t>(Row 3 as % of Row 2)</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15.1%</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15.1%</w:t>
            </w:r>
          </w:p>
        </w:tc>
        <w:tc>
          <w:tcPr>
            <w:tcW w:w="1218"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14.4%</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12.0%</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11.2%</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11.9%</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12.1%</w:t>
            </w:r>
          </w:p>
        </w:tc>
        <w:tc>
          <w:tcPr>
            <w:tcW w:w="960"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14.1%</w:t>
            </w:r>
          </w:p>
        </w:tc>
        <w:tc>
          <w:tcPr>
            <w:tcW w:w="1251"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15.2%</w:t>
            </w:r>
          </w:p>
        </w:tc>
        <w:tc>
          <w:tcPr>
            <w:tcW w:w="1185" w:type="dxa"/>
            <w:noWrap/>
            <w:vAlign w:val="center"/>
            <w:hideMark/>
          </w:tcPr>
          <w:p w:rsidR="00605FF2" w:rsidRPr="00467CC4" w:rsidRDefault="00605FF2" w:rsidP="009562A6">
            <w:pPr>
              <w:spacing w:after="0" w:line="240" w:lineRule="auto"/>
              <w:jc w:val="center"/>
              <w:rPr>
                <w:rFonts w:cstheme="minorHAnsi"/>
              </w:rPr>
            </w:pPr>
            <w:r w:rsidRPr="00467CC4">
              <w:rPr>
                <w:rFonts w:cstheme="minorHAnsi"/>
              </w:rPr>
              <w:t>13.3%</w:t>
            </w:r>
          </w:p>
        </w:tc>
      </w:tr>
    </w:tbl>
    <w:p w:rsidR="00605FF2" w:rsidRPr="00467CC4" w:rsidRDefault="00605FF2" w:rsidP="00605FF2">
      <w:pPr>
        <w:spacing w:after="0" w:line="240" w:lineRule="auto"/>
        <w:rPr>
          <w:rFonts w:cstheme="minorHAnsi"/>
        </w:rPr>
      </w:pPr>
    </w:p>
    <w:p w:rsidR="00605FF2" w:rsidRPr="00467CC4" w:rsidRDefault="00605FF2" w:rsidP="00605FF2">
      <w:pPr>
        <w:spacing w:after="0" w:line="240" w:lineRule="auto"/>
        <w:rPr>
          <w:rFonts w:cstheme="minorHAnsi"/>
        </w:rPr>
      </w:pPr>
      <w:r w:rsidRPr="00467CC4">
        <w:rPr>
          <w:rFonts w:cstheme="minorHAnsi"/>
        </w:rPr>
        <w:t xml:space="preserve">Abbreviations for occupations - NAs: nursing assistants, CSWs: central supply workers, ESWs: environmental service workers, Lab Techs:  laboratory technicians, LPNs: licensed practical nurses, OR </w:t>
      </w:r>
      <w:r w:rsidR="00E47A02">
        <w:rPr>
          <w:rFonts w:cstheme="minorHAnsi"/>
        </w:rPr>
        <w:t>T</w:t>
      </w:r>
      <w:r w:rsidRPr="00467CC4">
        <w:rPr>
          <w:rFonts w:cstheme="minorHAnsi"/>
        </w:rPr>
        <w:t xml:space="preserve">echs: operating room technicians, RNs: registered nurses, Resp. Therapists: respiratory therapists or technicians </w:t>
      </w:r>
    </w:p>
    <w:p w:rsidR="00605FF2" w:rsidRPr="00467CC4" w:rsidRDefault="00605FF2" w:rsidP="00605FF2">
      <w:pPr>
        <w:spacing w:after="0" w:line="240" w:lineRule="auto"/>
        <w:rPr>
          <w:rFonts w:cstheme="minorHAnsi"/>
        </w:rPr>
      </w:pPr>
      <w:r w:rsidRPr="00467CC4">
        <w:rPr>
          <w:rFonts w:cstheme="minorHAnsi"/>
          <w:vertAlign w:val="superscript"/>
        </w:rPr>
        <w:t xml:space="preserve">a </w:t>
      </w:r>
      <w:r w:rsidRPr="00467CC4">
        <w:rPr>
          <w:rFonts w:cstheme="minorHAnsi"/>
        </w:rPr>
        <w:t>Known or presumed to be eligible.  Number used as denominator to compute participation rate in Row 4</w:t>
      </w:r>
    </w:p>
    <w:p w:rsidR="0065369E" w:rsidRPr="003424EC" w:rsidRDefault="0065369E" w:rsidP="00BE2486">
      <w:pPr>
        <w:spacing w:after="160" w:line="259" w:lineRule="auto"/>
        <w:rPr>
          <w:rFonts w:eastAsia="Calibri" w:cstheme="minorHAnsi"/>
        </w:rPr>
      </w:pPr>
      <w:r w:rsidRPr="003424EC">
        <w:rPr>
          <w:rFonts w:eastAsia="Calibri" w:cstheme="minorHAnsi"/>
        </w:rPr>
        <w:br w:type="page"/>
      </w:r>
    </w:p>
    <w:p w:rsidR="0065369E" w:rsidRPr="0065369E" w:rsidRDefault="0065369E" w:rsidP="0065369E">
      <w:pPr>
        <w:spacing w:afterLines="60" w:after="144" w:line="240" w:lineRule="auto"/>
        <w:rPr>
          <w:rFonts w:eastAsia="Calibri" w:cstheme="minorHAnsi"/>
        </w:rPr>
      </w:pPr>
      <w:r w:rsidRPr="0065369E">
        <w:rPr>
          <w:rFonts w:eastAsia="Calibri" w:cstheme="minorHAnsi"/>
        </w:rPr>
        <w:lastRenderedPageBreak/>
        <w:t>Table S</w:t>
      </w:r>
      <w:r w:rsidR="00A95BD9">
        <w:rPr>
          <w:rFonts w:eastAsia="Calibri" w:cstheme="minorHAnsi"/>
        </w:rPr>
        <w:t>3</w:t>
      </w:r>
      <w:r w:rsidRPr="0065369E">
        <w:rPr>
          <w:rFonts w:eastAsia="Calibri" w:cstheme="minorHAnsi"/>
        </w:rPr>
        <w:t xml:space="preserve">. Descriptive characteristics of the study sample, for all participants and by occupation </w:t>
      </w:r>
    </w:p>
    <w:p w:rsidR="0065369E" w:rsidRPr="0065369E" w:rsidRDefault="0065369E" w:rsidP="0065369E">
      <w:pPr>
        <w:spacing w:afterLines="60" w:after="144" w:line="240" w:lineRule="auto"/>
        <w:rPr>
          <w:rFonts w:eastAsia="Calibri" w:cstheme="minorHAnsi"/>
        </w:rPr>
      </w:pPr>
    </w:p>
    <w:tbl>
      <w:tblPr>
        <w:tblStyle w:val="TableGrid"/>
        <w:tblW w:w="13945" w:type="dxa"/>
        <w:tblInd w:w="-180" w:type="dxa"/>
        <w:tblLayout w:type="fixed"/>
        <w:tblLook w:val="04A0" w:firstRow="1" w:lastRow="0" w:firstColumn="1" w:lastColumn="0" w:noHBand="0" w:noVBand="1"/>
      </w:tblPr>
      <w:tblGrid>
        <w:gridCol w:w="2425"/>
        <w:gridCol w:w="1152"/>
        <w:gridCol w:w="1143"/>
        <w:gridCol w:w="1125"/>
        <w:gridCol w:w="1161"/>
        <w:gridCol w:w="1143"/>
        <w:gridCol w:w="1143"/>
        <w:gridCol w:w="1143"/>
        <w:gridCol w:w="1143"/>
        <w:gridCol w:w="1197"/>
        <w:gridCol w:w="1170"/>
      </w:tblGrid>
      <w:tr w:rsidR="0065369E" w:rsidRPr="0065369E" w:rsidTr="00F40885">
        <w:trPr>
          <w:trHeight w:val="467"/>
        </w:trPr>
        <w:tc>
          <w:tcPr>
            <w:tcW w:w="2425" w:type="dxa"/>
            <w:tcBorders>
              <w:top w:val="single" w:sz="4" w:space="0" w:color="auto"/>
              <w:left w:val="single" w:sz="4" w:space="0" w:color="auto"/>
              <w:bottom w:val="single" w:sz="4" w:space="0" w:color="auto"/>
              <w:right w:val="single" w:sz="4" w:space="0" w:color="auto"/>
            </w:tcBorders>
            <w:vAlign w:val="bottom"/>
          </w:tcPr>
          <w:p w:rsidR="0065369E" w:rsidRPr="00467CC4" w:rsidRDefault="0065369E" w:rsidP="0065369E">
            <w:pPr>
              <w:spacing w:afterLines="60" w:after="144" w:line="240" w:lineRule="auto"/>
              <w:rPr>
                <w:rFonts w:eastAsia="Calibri" w:cstheme="minorHAnsi"/>
                <w:b/>
              </w:rPr>
            </w:pPr>
            <w:r w:rsidRPr="00467CC4">
              <w:rPr>
                <w:rFonts w:eastAsia="Calibri" w:cstheme="minorHAnsi"/>
                <w:b/>
              </w:rPr>
              <w:t>Variable</w:t>
            </w:r>
          </w:p>
        </w:tc>
        <w:tc>
          <w:tcPr>
            <w:tcW w:w="1152" w:type="dxa"/>
            <w:tcBorders>
              <w:top w:val="single" w:sz="4" w:space="0" w:color="auto"/>
              <w:left w:val="single" w:sz="4" w:space="0" w:color="auto"/>
              <w:bottom w:val="single" w:sz="4" w:space="0" w:color="auto"/>
              <w:right w:val="single" w:sz="4" w:space="0" w:color="auto"/>
            </w:tcBorders>
            <w:vAlign w:val="bottom"/>
          </w:tcPr>
          <w:p w:rsidR="0065369E" w:rsidRPr="00467CC4" w:rsidRDefault="0065369E" w:rsidP="0065369E">
            <w:pPr>
              <w:spacing w:afterLines="60" w:after="144" w:line="240" w:lineRule="auto"/>
              <w:jc w:val="center"/>
              <w:rPr>
                <w:rFonts w:eastAsia="Calibri" w:cstheme="minorHAnsi"/>
                <w:b/>
              </w:rPr>
            </w:pPr>
            <w:r w:rsidRPr="00467CC4">
              <w:rPr>
                <w:rFonts w:eastAsia="Calibri" w:cstheme="minorHAnsi"/>
                <w:b/>
              </w:rPr>
              <w:t>Total</w:t>
            </w:r>
          </w:p>
        </w:tc>
        <w:tc>
          <w:tcPr>
            <w:tcW w:w="1143" w:type="dxa"/>
            <w:tcBorders>
              <w:top w:val="single" w:sz="4" w:space="0" w:color="auto"/>
              <w:left w:val="single" w:sz="4" w:space="0" w:color="auto"/>
              <w:bottom w:val="single" w:sz="4" w:space="0" w:color="auto"/>
              <w:right w:val="single" w:sz="4" w:space="0" w:color="auto"/>
            </w:tcBorders>
            <w:vAlign w:val="bottom"/>
          </w:tcPr>
          <w:p w:rsidR="0065369E" w:rsidRPr="00467CC4" w:rsidRDefault="0065369E" w:rsidP="0065369E">
            <w:pPr>
              <w:spacing w:afterLines="60" w:after="144" w:line="240" w:lineRule="auto"/>
              <w:jc w:val="center"/>
              <w:rPr>
                <w:rFonts w:eastAsia="Calibri" w:cstheme="minorHAnsi"/>
                <w:b/>
              </w:rPr>
            </w:pPr>
            <w:r w:rsidRPr="00467CC4">
              <w:rPr>
                <w:rFonts w:eastAsia="Calibri" w:cstheme="minorHAnsi"/>
                <w:b/>
              </w:rPr>
              <w:t>NAs</w:t>
            </w:r>
          </w:p>
        </w:tc>
        <w:tc>
          <w:tcPr>
            <w:tcW w:w="1125" w:type="dxa"/>
            <w:tcBorders>
              <w:top w:val="single" w:sz="4" w:space="0" w:color="auto"/>
              <w:left w:val="single" w:sz="4" w:space="0" w:color="auto"/>
              <w:bottom w:val="single" w:sz="4" w:space="0" w:color="auto"/>
              <w:right w:val="single" w:sz="4" w:space="0" w:color="auto"/>
            </w:tcBorders>
            <w:vAlign w:val="bottom"/>
          </w:tcPr>
          <w:p w:rsidR="0065369E" w:rsidRPr="00467CC4" w:rsidRDefault="0065369E" w:rsidP="0065369E">
            <w:pPr>
              <w:spacing w:afterLines="60" w:after="144" w:line="240" w:lineRule="auto"/>
              <w:jc w:val="center"/>
              <w:rPr>
                <w:rFonts w:eastAsia="Calibri" w:cstheme="minorHAnsi"/>
                <w:b/>
              </w:rPr>
            </w:pPr>
            <w:r w:rsidRPr="00467CC4">
              <w:rPr>
                <w:rFonts w:eastAsia="Calibri" w:cstheme="minorHAnsi"/>
                <w:b/>
              </w:rPr>
              <w:t>CSWs</w:t>
            </w:r>
          </w:p>
        </w:tc>
        <w:tc>
          <w:tcPr>
            <w:tcW w:w="1161" w:type="dxa"/>
            <w:tcBorders>
              <w:top w:val="single" w:sz="4" w:space="0" w:color="auto"/>
              <w:left w:val="single" w:sz="4" w:space="0" w:color="auto"/>
              <w:bottom w:val="single" w:sz="4" w:space="0" w:color="auto"/>
              <w:right w:val="single" w:sz="4" w:space="0" w:color="auto"/>
            </w:tcBorders>
            <w:vAlign w:val="bottom"/>
          </w:tcPr>
          <w:p w:rsidR="0065369E" w:rsidRPr="00467CC4" w:rsidRDefault="0065369E" w:rsidP="0065369E">
            <w:pPr>
              <w:spacing w:afterLines="60" w:after="144" w:line="240" w:lineRule="auto"/>
              <w:jc w:val="center"/>
              <w:rPr>
                <w:rFonts w:eastAsia="Calibri" w:cstheme="minorHAnsi"/>
                <w:b/>
              </w:rPr>
            </w:pPr>
            <w:r w:rsidRPr="00467CC4">
              <w:rPr>
                <w:rFonts w:eastAsia="Calibri" w:cstheme="minorHAnsi"/>
                <w:b/>
              </w:rPr>
              <w:t>Dental Assistants</w:t>
            </w:r>
          </w:p>
        </w:tc>
        <w:tc>
          <w:tcPr>
            <w:tcW w:w="1143" w:type="dxa"/>
            <w:tcBorders>
              <w:top w:val="single" w:sz="4" w:space="0" w:color="auto"/>
              <w:left w:val="single" w:sz="4" w:space="0" w:color="auto"/>
              <w:bottom w:val="single" w:sz="4" w:space="0" w:color="auto"/>
              <w:right w:val="single" w:sz="4" w:space="0" w:color="auto"/>
            </w:tcBorders>
            <w:vAlign w:val="bottom"/>
          </w:tcPr>
          <w:p w:rsidR="0065369E" w:rsidRPr="00467CC4" w:rsidRDefault="0065369E" w:rsidP="0065369E">
            <w:pPr>
              <w:spacing w:afterLines="60" w:after="144" w:line="240" w:lineRule="auto"/>
              <w:jc w:val="center"/>
              <w:rPr>
                <w:rFonts w:eastAsia="Calibri" w:cstheme="minorHAnsi"/>
                <w:b/>
              </w:rPr>
            </w:pPr>
            <w:r w:rsidRPr="00467CC4">
              <w:rPr>
                <w:rFonts w:eastAsia="Calibri" w:cstheme="minorHAnsi"/>
                <w:b/>
              </w:rPr>
              <w:t>ESWs</w:t>
            </w:r>
          </w:p>
        </w:tc>
        <w:tc>
          <w:tcPr>
            <w:tcW w:w="1143" w:type="dxa"/>
            <w:tcBorders>
              <w:top w:val="single" w:sz="4" w:space="0" w:color="auto"/>
              <w:left w:val="single" w:sz="4" w:space="0" w:color="auto"/>
              <w:bottom w:val="single" w:sz="4" w:space="0" w:color="auto"/>
              <w:right w:val="single" w:sz="4" w:space="0" w:color="auto"/>
            </w:tcBorders>
            <w:vAlign w:val="bottom"/>
          </w:tcPr>
          <w:p w:rsidR="0065369E" w:rsidRPr="00467CC4" w:rsidRDefault="0065369E" w:rsidP="0065369E">
            <w:pPr>
              <w:spacing w:afterLines="60" w:after="144" w:line="240" w:lineRule="auto"/>
              <w:jc w:val="center"/>
              <w:rPr>
                <w:rFonts w:eastAsia="Calibri" w:cstheme="minorHAnsi"/>
                <w:b/>
              </w:rPr>
            </w:pPr>
            <w:r w:rsidRPr="00467CC4">
              <w:rPr>
                <w:rFonts w:eastAsia="Calibri" w:cstheme="minorHAnsi"/>
                <w:b/>
              </w:rPr>
              <w:t>Lab Techs</w:t>
            </w:r>
          </w:p>
        </w:tc>
        <w:tc>
          <w:tcPr>
            <w:tcW w:w="1143" w:type="dxa"/>
            <w:tcBorders>
              <w:top w:val="single" w:sz="4" w:space="0" w:color="auto"/>
              <w:left w:val="single" w:sz="4" w:space="0" w:color="auto"/>
              <w:bottom w:val="single" w:sz="4" w:space="0" w:color="auto"/>
              <w:right w:val="single" w:sz="4" w:space="0" w:color="auto"/>
            </w:tcBorders>
            <w:vAlign w:val="bottom"/>
          </w:tcPr>
          <w:p w:rsidR="0065369E" w:rsidRPr="00467CC4" w:rsidRDefault="0065369E" w:rsidP="0065369E">
            <w:pPr>
              <w:spacing w:afterLines="60" w:after="144" w:line="240" w:lineRule="auto"/>
              <w:jc w:val="center"/>
              <w:rPr>
                <w:rFonts w:eastAsia="Calibri" w:cstheme="minorHAnsi"/>
                <w:b/>
              </w:rPr>
            </w:pPr>
            <w:r w:rsidRPr="00467CC4">
              <w:rPr>
                <w:rFonts w:eastAsia="Calibri" w:cstheme="minorHAnsi"/>
                <w:b/>
              </w:rPr>
              <w:t>LPNs</w:t>
            </w:r>
          </w:p>
        </w:tc>
        <w:tc>
          <w:tcPr>
            <w:tcW w:w="1143" w:type="dxa"/>
            <w:tcBorders>
              <w:top w:val="single" w:sz="4" w:space="0" w:color="auto"/>
              <w:left w:val="single" w:sz="4" w:space="0" w:color="auto"/>
              <w:bottom w:val="single" w:sz="4" w:space="0" w:color="auto"/>
              <w:right w:val="single" w:sz="4" w:space="0" w:color="auto"/>
            </w:tcBorders>
            <w:vAlign w:val="bottom"/>
          </w:tcPr>
          <w:p w:rsidR="0065369E" w:rsidRPr="00467CC4" w:rsidRDefault="0065369E" w:rsidP="0065369E">
            <w:pPr>
              <w:spacing w:afterLines="60" w:after="144" w:line="240" w:lineRule="auto"/>
              <w:jc w:val="center"/>
              <w:rPr>
                <w:rFonts w:eastAsia="Calibri" w:cstheme="minorHAnsi"/>
                <w:b/>
              </w:rPr>
            </w:pPr>
            <w:r w:rsidRPr="00467CC4">
              <w:rPr>
                <w:rFonts w:eastAsia="Calibri" w:cstheme="minorHAnsi"/>
                <w:b/>
              </w:rPr>
              <w:t>OR Techs</w:t>
            </w:r>
          </w:p>
        </w:tc>
        <w:tc>
          <w:tcPr>
            <w:tcW w:w="1197" w:type="dxa"/>
            <w:tcBorders>
              <w:top w:val="single" w:sz="4" w:space="0" w:color="auto"/>
              <w:left w:val="single" w:sz="4" w:space="0" w:color="auto"/>
              <w:bottom w:val="single" w:sz="4" w:space="0" w:color="auto"/>
              <w:right w:val="single" w:sz="4" w:space="0" w:color="auto"/>
            </w:tcBorders>
            <w:vAlign w:val="bottom"/>
          </w:tcPr>
          <w:p w:rsidR="0065369E" w:rsidRPr="00467CC4" w:rsidRDefault="0065369E" w:rsidP="0065369E">
            <w:pPr>
              <w:spacing w:afterLines="60" w:after="144" w:line="240" w:lineRule="auto"/>
              <w:jc w:val="center"/>
              <w:rPr>
                <w:rFonts w:eastAsia="Calibri" w:cstheme="minorHAnsi"/>
                <w:b/>
              </w:rPr>
            </w:pPr>
            <w:r w:rsidRPr="00467CC4">
              <w:rPr>
                <w:rFonts w:eastAsia="Calibri" w:cstheme="minorHAnsi"/>
                <w:b/>
              </w:rPr>
              <w:t>RNs</w:t>
            </w:r>
          </w:p>
        </w:tc>
        <w:tc>
          <w:tcPr>
            <w:tcW w:w="1170" w:type="dxa"/>
            <w:tcBorders>
              <w:top w:val="single" w:sz="4" w:space="0" w:color="auto"/>
              <w:left w:val="single" w:sz="4" w:space="0" w:color="auto"/>
              <w:bottom w:val="single" w:sz="4" w:space="0" w:color="auto"/>
              <w:right w:val="single" w:sz="4" w:space="0" w:color="auto"/>
            </w:tcBorders>
            <w:vAlign w:val="bottom"/>
          </w:tcPr>
          <w:p w:rsidR="0065369E" w:rsidRPr="00467CC4" w:rsidRDefault="0065369E" w:rsidP="0065369E">
            <w:pPr>
              <w:spacing w:afterLines="60" w:after="144" w:line="240" w:lineRule="auto"/>
              <w:jc w:val="center"/>
              <w:rPr>
                <w:rFonts w:eastAsia="Calibri" w:cstheme="minorHAnsi"/>
                <w:b/>
              </w:rPr>
            </w:pPr>
            <w:r w:rsidRPr="00467CC4">
              <w:rPr>
                <w:rFonts w:eastAsia="Calibri" w:cstheme="minorHAnsi"/>
                <w:b/>
              </w:rPr>
              <w:t>Resp. Therapists</w:t>
            </w:r>
          </w:p>
        </w:tc>
      </w:tr>
      <w:tr w:rsidR="0065369E" w:rsidRPr="0065369E" w:rsidTr="00F40885">
        <w:trPr>
          <w:trHeight w:val="144"/>
        </w:trPr>
        <w:tc>
          <w:tcPr>
            <w:tcW w:w="2425" w:type="dxa"/>
            <w:tcBorders>
              <w:top w:val="single" w:sz="4"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N</w:t>
            </w:r>
          </w:p>
        </w:tc>
        <w:tc>
          <w:tcPr>
            <w:tcW w:w="1152" w:type="dxa"/>
            <w:tcBorders>
              <w:top w:val="single" w:sz="4"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2,030</w:t>
            </w:r>
          </w:p>
        </w:tc>
        <w:tc>
          <w:tcPr>
            <w:tcW w:w="1143" w:type="dxa"/>
            <w:tcBorders>
              <w:top w:val="single" w:sz="4"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702</w:t>
            </w:r>
          </w:p>
        </w:tc>
        <w:tc>
          <w:tcPr>
            <w:tcW w:w="1125" w:type="dxa"/>
            <w:tcBorders>
              <w:top w:val="single" w:sz="4"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41</w:t>
            </w:r>
          </w:p>
        </w:tc>
        <w:tc>
          <w:tcPr>
            <w:tcW w:w="1161" w:type="dxa"/>
            <w:tcBorders>
              <w:top w:val="single" w:sz="4"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32</w:t>
            </w:r>
          </w:p>
        </w:tc>
        <w:tc>
          <w:tcPr>
            <w:tcW w:w="1143" w:type="dxa"/>
            <w:tcBorders>
              <w:top w:val="single" w:sz="4"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374</w:t>
            </w:r>
          </w:p>
        </w:tc>
        <w:tc>
          <w:tcPr>
            <w:tcW w:w="1143" w:type="dxa"/>
            <w:tcBorders>
              <w:top w:val="single" w:sz="4"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166</w:t>
            </w:r>
          </w:p>
        </w:tc>
        <w:tc>
          <w:tcPr>
            <w:tcW w:w="1143" w:type="dxa"/>
            <w:tcBorders>
              <w:top w:val="single" w:sz="4"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297</w:t>
            </w:r>
          </w:p>
        </w:tc>
        <w:tc>
          <w:tcPr>
            <w:tcW w:w="1143" w:type="dxa"/>
            <w:tcBorders>
              <w:top w:val="single" w:sz="4"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63</w:t>
            </w:r>
          </w:p>
        </w:tc>
        <w:tc>
          <w:tcPr>
            <w:tcW w:w="1197" w:type="dxa"/>
            <w:tcBorders>
              <w:top w:val="single" w:sz="4"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280</w:t>
            </w:r>
          </w:p>
        </w:tc>
        <w:tc>
          <w:tcPr>
            <w:tcW w:w="1170" w:type="dxa"/>
            <w:tcBorders>
              <w:top w:val="single" w:sz="4"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75</w:t>
            </w: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Age, in years, mean (SEM)</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48.0 (0.2)</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48.6 (0.4)</w:t>
            </w: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47.5 (1.9)</w:t>
            </w: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45.0 (1.8)</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49.1 (0.6)</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49.9 (0.9)</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47.8 (0.6)</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46.2 (1.5)</w:t>
            </w: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45.0 (0.7)</w:t>
            </w: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44.8 (1.2)</w:t>
            </w: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Sex, n (%)</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 xml:space="preserve">     Female</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w:t>
            </w:r>
            <w:r w:rsidR="00A943F3">
              <w:rPr>
                <w:rFonts w:eastAsia="Calibri" w:cstheme="minorHAnsi"/>
              </w:rPr>
              <w:t>,</w:t>
            </w:r>
            <w:r w:rsidRPr="0065369E">
              <w:rPr>
                <w:rFonts w:eastAsia="Calibri" w:cstheme="minorHAnsi"/>
              </w:rPr>
              <w:t>542 (78)</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637 (91)</w:t>
            </w: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13 (33)</w:t>
            </w: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29 (90)</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164 (42)</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109 (65)</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258 (87)</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40 (64)</w:t>
            </w: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252 (90)</w:t>
            </w: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40 (53)</w:t>
            </w: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 xml:space="preserve">     Male</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487 (22)</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65 (9)</w:t>
            </w: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28 (67)</w:t>
            </w: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3 (10)</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210 (58)</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57 (35)</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39 (13)</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23 (36)</w:t>
            </w: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28 (10)</w:t>
            </w: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34 (47)</w:t>
            </w: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Race, n (%)</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 xml:space="preserve">     African American</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w:t>
            </w:r>
            <w:r w:rsidR="00A943F3">
              <w:rPr>
                <w:rFonts w:eastAsia="Calibri" w:cstheme="minorHAnsi"/>
              </w:rPr>
              <w:t>,</w:t>
            </w:r>
            <w:r w:rsidRPr="0065369E">
              <w:rPr>
                <w:rFonts w:eastAsia="Calibri" w:cstheme="minorHAnsi"/>
              </w:rPr>
              <w:t>249 (65)</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555 (79)</w:t>
            </w: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25 (64)</w:t>
            </w: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13 (42)</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191 (51)</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43 (26)</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212 (72)</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32 (54)</w:t>
            </w: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142 (51)</w:t>
            </w: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36 (49)</w:t>
            </w: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 xml:space="preserve">     White</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266 (11)</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32 (4)</w:t>
            </w: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 (9)</w:t>
            </w: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5 (15)</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56 (15)</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58 (34)</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22 (7)</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16 (24)</w:t>
            </w: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62 (22)</w:t>
            </w: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11 (14)</w:t>
            </w: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 xml:space="preserve">     Other</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274 (13)</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58 (8)</w:t>
            </w: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11 (25)</w:t>
            </w: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 (6)</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33 (9)</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44 (27)</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34 (12)</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8 (12)</w:t>
            </w: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64 (23)</w:t>
            </w: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20 (27)</w:t>
            </w: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 xml:space="preserve">     Unspecified</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241 (11)</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57 (8)</w:t>
            </w: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 (2)</w:t>
            </w: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12 (37)</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94 (25)</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21 (13)</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29 (10)</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7 (10)</w:t>
            </w: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12 (4)</w:t>
            </w: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8 (10)</w:t>
            </w: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Smoking status, n (%)</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 xml:space="preserve">     Never smokers</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w:t>
            </w:r>
            <w:r w:rsidR="00A943F3">
              <w:rPr>
                <w:rFonts w:eastAsia="Calibri" w:cstheme="minorHAnsi"/>
              </w:rPr>
              <w:t>,</w:t>
            </w:r>
            <w:r w:rsidRPr="0065369E">
              <w:rPr>
                <w:rFonts w:eastAsia="Calibri" w:cstheme="minorHAnsi"/>
              </w:rPr>
              <w:t>676 (85)</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629 (91)</w:t>
            </w: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31 (78)</w:t>
            </w: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27 (86)</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262 (72)</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134 (83)</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251 (86)</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43 (72)</w:t>
            </w: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240 (87)</w:t>
            </w: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59 (82)</w:t>
            </w: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 xml:space="preserve">     Former smokers</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226 (9)</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41 (5)</w:t>
            </w: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6 (12)</w:t>
            </w: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5 (14)</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63 (15)</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22 (12)</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32 (10)</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15 (21)</w:t>
            </w: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29 (9)</w:t>
            </w: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13 (15)</w:t>
            </w:r>
          </w:p>
        </w:tc>
      </w:tr>
      <w:tr w:rsidR="0065369E" w:rsidRPr="0065369E" w:rsidTr="00F40885">
        <w:trPr>
          <w:trHeight w:val="144"/>
        </w:trPr>
        <w:tc>
          <w:tcPr>
            <w:tcW w:w="24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rPr>
                <w:rFonts w:eastAsia="Calibri" w:cstheme="minorHAnsi"/>
              </w:rPr>
            </w:pPr>
            <w:r w:rsidRPr="0065369E">
              <w:rPr>
                <w:rFonts w:eastAsia="Calibri" w:cstheme="minorHAnsi"/>
              </w:rPr>
              <w:t xml:space="preserve">     Current Smokers</w:t>
            </w:r>
          </w:p>
        </w:tc>
        <w:tc>
          <w:tcPr>
            <w:tcW w:w="1152"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113 (6)</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28 (4)</w:t>
            </w:r>
          </w:p>
        </w:tc>
        <w:tc>
          <w:tcPr>
            <w:tcW w:w="1125"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 (10)</w:t>
            </w:r>
          </w:p>
        </w:tc>
        <w:tc>
          <w:tcPr>
            <w:tcW w:w="1161"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0 (0)</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45 (13)</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8 (5)</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12 (4)</w:t>
            </w:r>
          </w:p>
        </w:tc>
        <w:tc>
          <w:tcPr>
            <w:tcW w:w="1143"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4 (7)</w:t>
            </w:r>
          </w:p>
        </w:tc>
        <w:tc>
          <w:tcPr>
            <w:tcW w:w="1197"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10 (4)</w:t>
            </w:r>
          </w:p>
        </w:tc>
        <w:tc>
          <w:tcPr>
            <w:tcW w:w="1170" w:type="dxa"/>
            <w:tcBorders>
              <w:top w:val="dotted" w:sz="2" w:space="0" w:color="auto"/>
              <w:left w:val="single" w:sz="4" w:space="0" w:color="auto"/>
              <w:bottom w:val="dotted" w:sz="2"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2 (3)</w:t>
            </w:r>
          </w:p>
        </w:tc>
      </w:tr>
      <w:tr w:rsidR="0065369E" w:rsidRPr="0065369E" w:rsidTr="00F40885">
        <w:trPr>
          <w:trHeight w:val="144"/>
        </w:trPr>
        <w:tc>
          <w:tcPr>
            <w:tcW w:w="2425" w:type="dxa"/>
            <w:tcBorders>
              <w:top w:val="dotted" w:sz="2" w:space="0" w:color="auto"/>
              <w:left w:val="single" w:sz="4" w:space="0" w:color="auto"/>
              <w:bottom w:val="single" w:sz="4" w:space="0" w:color="auto"/>
              <w:right w:val="single" w:sz="4" w:space="0" w:color="auto"/>
            </w:tcBorders>
            <w:vAlign w:val="center"/>
          </w:tcPr>
          <w:p w:rsidR="0065369E" w:rsidRPr="0065369E" w:rsidRDefault="0065369E" w:rsidP="003F53BF">
            <w:pPr>
              <w:spacing w:afterLines="60" w:after="144" w:line="240" w:lineRule="auto"/>
              <w:rPr>
                <w:rFonts w:eastAsia="Calibri" w:cstheme="minorHAnsi"/>
              </w:rPr>
            </w:pPr>
            <w:r w:rsidRPr="0065369E">
              <w:rPr>
                <w:rFonts w:eastAsia="Calibri" w:cstheme="minorHAnsi"/>
              </w:rPr>
              <w:t>History of allerg</w:t>
            </w:r>
            <w:r w:rsidR="003F53BF">
              <w:rPr>
                <w:rFonts w:eastAsia="Calibri" w:cstheme="minorHAnsi"/>
              </w:rPr>
              <w:t>ies</w:t>
            </w:r>
            <w:r w:rsidRPr="0065369E">
              <w:rPr>
                <w:rFonts w:eastAsia="Calibri" w:cstheme="minorHAnsi"/>
              </w:rPr>
              <w:t>, n (%)</w:t>
            </w:r>
            <w:r w:rsidR="00BE2486">
              <w:rPr>
                <w:rFonts w:eastAsia="Calibri" w:cstheme="minorHAnsi"/>
              </w:rPr>
              <w:t xml:space="preserve"> </w:t>
            </w:r>
            <w:r w:rsidRPr="0065369E">
              <w:rPr>
                <w:rFonts w:eastAsia="Calibri" w:cstheme="minorHAnsi"/>
                <w:vertAlign w:val="superscript"/>
              </w:rPr>
              <w:t>a</w:t>
            </w:r>
          </w:p>
        </w:tc>
        <w:tc>
          <w:tcPr>
            <w:tcW w:w="1152" w:type="dxa"/>
            <w:tcBorders>
              <w:top w:val="dotted" w:sz="2" w:space="0" w:color="auto"/>
              <w:left w:val="single" w:sz="4" w:space="0" w:color="auto"/>
              <w:bottom w:val="single" w:sz="4"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w:t>
            </w:r>
            <w:r w:rsidR="00A943F3">
              <w:rPr>
                <w:rFonts w:eastAsia="Calibri" w:cstheme="minorHAnsi"/>
              </w:rPr>
              <w:t>,</w:t>
            </w:r>
            <w:r w:rsidRPr="0065369E">
              <w:rPr>
                <w:rFonts w:eastAsia="Calibri" w:cstheme="minorHAnsi"/>
              </w:rPr>
              <w:t>033 (50)</w:t>
            </w:r>
          </w:p>
        </w:tc>
        <w:tc>
          <w:tcPr>
            <w:tcW w:w="1143" w:type="dxa"/>
            <w:tcBorders>
              <w:top w:val="dotted" w:sz="2" w:space="0" w:color="auto"/>
              <w:left w:val="single" w:sz="4" w:space="0" w:color="auto"/>
              <w:bottom w:val="single" w:sz="4"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339 (48)</w:t>
            </w:r>
          </w:p>
        </w:tc>
        <w:tc>
          <w:tcPr>
            <w:tcW w:w="1125" w:type="dxa"/>
            <w:tcBorders>
              <w:top w:val="dotted" w:sz="2" w:space="0" w:color="auto"/>
              <w:left w:val="single" w:sz="4" w:space="0" w:color="auto"/>
              <w:bottom w:val="single" w:sz="4"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18 (42)</w:t>
            </w:r>
          </w:p>
        </w:tc>
        <w:tc>
          <w:tcPr>
            <w:tcW w:w="1161" w:type="dxa"/>
            <w:tcBorders>
              <w:top w:val="dotted" w:sz="2" w:space="0" w:color="auto"/>
              <w:left w:val="single" w:sz="4" w:space="0" w:color="auto"/>
              <w:bottom w:val="single" w:sz="4"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13 (41)</w:t>
            </w:r>
          </w:p>
        </w:tc>
        <w:tc>
          <w:tcPr>
            <w:tcW w:w="1143" w:type="dxa"/>
            <w:tcBorders>
              <w:top w:val="dotted" w:sz="2" w:space="0" w:color="auto"/>
              <w:left w:val="single" w:sz="4" w:space="0" w:color="auto"/>
              <w:bottom w:val="single" w:sz="4"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177 (47)</w:t>
            </w:r>
          </w:p>
        </w:tc>
        <w:tc>
          <w:tcPr>
            <w:tcW w:w="1143" w:type="dxa"/>
            <w:tcBorders>
              <w:top w:val="dotted" w:sz="2" w:space="0" w:color="auto"/>
              <w:left w:val="single" w:sz="4" w:space="0" w:color="auto"/>
              <w:bottom w:val="single" w:sz="4"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92 (55)</w:t>
            </w:r>
          </w:p>
        </w:tc>
        <w:tc>
          <w:tcPr>
            <w:tcW w:w="1143" w:type="dxa"/>
            <w:tcBorders>
              <w:top w:val="dotted" w:sz="2" w:space="0" w:color="auto"/>
              <w:left w:val="single" w:sz="4" w:space="0" w:color="auto"/>
              <w:bottom w:val="single" w:sz="4"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168 (55)</w:t>
            </w:r>
          </w:p>
        </w:tc>
        <w:tc>
          <w:tcPr>
            <w:tcW w:w="1143" w:type="dxa"/>
            <w:tcBorders>
              <w:top w:val="dotted" w:sz="2" w:space="0" w:color="auto"/>
              <w:left w:val="single" w:sz="4" w:space="0" w:color="auto"/>
              <w:bottom w:val="single" w:sz="4"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37 (57)</w:t>
            </w:r>
          </w:p>
        </w:tc>
        <w:tc>
          <w:tcPr>
            <w:tcW w:w="1197" w:type="dxa"/>
            <w:tcBorders>
              <w:top w:val="dotted" w:sz="2" w:space="0" w:color="auto"/>
              <w:left w:val="single" w:sz="4" w:space="0" w:color="auto"/>
              <w:bottom w:val="single" w:sz="4" w:space="0" w:color="auto"/>
              <w:right w:val="single" w:sz="4" w:space="0" w:color="auto"/>
            </w:tcBorders>
            <w:vAlign w:val="center"/>
          </w:tcPr>
          <w:p w:rsidR="0065369E" w:rsidRPr="0065369E" w:rsidRDefault="0065369E" w:rsidP="0065369E">
            <w:pPr>
              <w:spacing w:beforeLines="30" w:before="72" w:afterLines="60" w:after="144" w:line="240" w:lineRule="auto"/>
              <w:jc w:val="center"/>
              <w:rPr>
                <w:rFonts w:eastAsia="Calibri" w:cstheme="minorHAnsi"/>
              </w:rPr>
            </w:pPr>
            <w:r w:rsidRPr="0065369E">
              <w:rPr>
                <w:rFonts w:eastAsia="Calibri" w:cstheme="minorHAnsi"/>
              </w:rPr>
              <w:t>153 (54)</w:t>
            </w:r>
          </w:p>
        </w:tc>
        <w:tc>
          <w:tcPr>
            <w:tcW w:w="1170" w:type="dxa"/>
            <w:tcBorders>
              <w:top w:val="dotted" w:sz="2"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eastAsia="Calibri" w:cstheme="minorHAnsi"/>
              </w:rPr>
            </w:pPr>
            <w:r w:rsidRPr="0065369E">
              <w:rPr>
                <w:rFonts w:eastAsia="Calibri" w:cstheme="minorHAnsi"/>
              </w:rPr>
              <w:t>36 (47)</w:t>
            </w:r>
          </w:p>
        </w:tc>
      </w:tr>
    </w:tbl>
    <w:p w:rsidR="0065369E" w:rsidRPr="0065369E" w:rsidRDefault="0065369E" w:rsidP="0065369E">
      <w:pPr>
        <w:spacing w:afterLines="60" w:after="144" w:line="240" w:lineRule="auto"/>
        <w:rPr>
          <w:rFonts w:eastAsia="Calibri" w:cstheme="minorHAnsi"/>
        </w:rPr>
      </w:pPr>
      <w:r w:rsidRPr="0065369E">
        <w:rPr>
          <w:rFonts w:eastAsia="Calibri" w:cstheme="minorHAnsi"/>
        </w:rPr>
        <w:lastRenderedPageBreak/>
        <w:t xml:space="preserve">Abbreviations for occupations - NAs: nursing assistants, CSWs: central supply workers, ESWs: environmental service workers, Lab Techs:  laboratory technicians, LPNs: licensed practical nurses, OR </w:t>
      </w:r>
      <w:r w:rsidR="00E47A02">
        <w:rPr>
          <w:rFonts w:eastAsia="Calibri" w:cstheme="minorHAnsi"/>
        </w:rPr>
        <w:t>T</w:t>
      </w:r>
      <w:r w:rsidRPr="0065369E">
        <w:rPr>
          <w:rFonts w:eastAsia="Calibri" w:cstheme="minorHAnsi"/>
        </w:rPr>
        <w:t xml:space="preserve">echs: operating room technicians, RNs: registered nurses, Resp. Therapists: respiratory therapists or technicians </w:t>
      </w:r>
    </w:p>
    <w:p w:rsidR="0065369E" w:rsidRPr="0065369E" w:rsidRDefault="0065369E" w:rsidP="0065369E">
      <w:pPr>
        <w:spacing w:afterLines="60" w:after="144" w:line="240" w:lineRule="auto"/>
        <w:rPr>
          <w:rFonts w:eastAsia="Calibri" w:cstheme="minorHAnsi"/>
        </w:rPr>
      </w:pPr>
      <w:r w:rsidRPr="0065369E">
        <w:rPr>
          <w:rFonts w:eastAsia="Calibri" w:cstheme="minorHAnsi"/>
          <w:vertAlign w:val="superscript"/>
        </w:rPr>
        <w:t xml:space="preserve">a </w:t>
      </w:r>
      <w:r w:rsidRPr="0065369E">
        <w:rPr>
          <w:rFonts w:eastAsia="Calibri" w:cstheme="minorHAnsi"/>
        </w:rPr>
        <w:t>Defined as a positive response to any of the following: ever nasal or sinus allergies (including hay fever), ever eczema or any kind of skin allergy, ever allergies to animals, ever allergies to dust or dust mites, or ever allergies to latex or adhesives</w:t>
      </w:r>
    </w:p>
    <w:p w:rsidR="0065369E" w:rsidRPr="0065369E" w:rsidRDefault="0065369E" w:rsidP="0065369E">
      <w:pPr>
        <w:spacing w:afterLines="60" w:after="144" w:line="240" w:lineRule="auto"/>
        <w:rPr>
          <w:rFonts w:cstheme="minorHAnsi"/>
        </w:rPr>
      </w:pPr>
    </w:p>
    <w:p w:rsidR="0065369E" w:rsidRDefault="0065369E" w:rsidP="0065369E">
      <w:pPr>
        <w:rPr>
          <w:rFonts w:ascii="Arial" w:eastAsia="Calibri" w:hAnsi="Arial" w:cs="Arial"/>
          <w:sz w:val="20"/>
          <w:szCs w:val="20"/>
        </w:rPr>
      </w:pPr>
    </w:p>
    <w:p w:rsidR="0065369E" w:rsidRDefault="0065369E" w:rsidP="0065369E">
      <w:pPr>
        <w:spacing w:afterLines="60" w:after="144" w:line="240" w:lineRule="auto"/>
        <w:rPr>
          <w:rFonts w:cstheme="minorHAnsi"/>
          <w:vertAlign w:val="superscript"/>
        </w:rPr>
      </w:pPr>
      <w:r>
        <w:rPr>
          <w:rFonts w:eastAsiaTheme="minorEastAsia"/>
          <w:b/>
          <w:color w:val="000000"/>
          <w:sz w:val="24"/>
          <w:szCs w:val="24"/>
        </w:rPr>
        <w:br w:type="page"/>
      </w:r>
      <w:r w:rsidRPr="0065369E">
        <w:rPr>
          <w:rFonts w:cstheme="minorHAnsi"/>
        </w:rPr>
        <w:lastRenderedPageBreak/>
        <w:t>Table S</w:t>
      </w:r>
      <w:r w:rsidR="00A95BD9">
        <w:rPr>
          <w:rFonts w:cstheme="minorHAnsi"/>
        </w:rPr>
        <w:t>4</w:t>
      </w:r>
      <w:r w:rsidRPr="0065369E">
        <w:rPr>
          <w:rFonts w:cstheme="minorHAnsi"/>
        </w:rPr>
        <w:t>. Odds ratios and ratio mean scores with 95% confidence intervals for the association of asthma-related outcomes with healthcare occupations</w:t>
      </w:r>
      <w:r w:rsidR="008D2A69">
        <w:rPr>
          <w:rFonts w:cstheme="minorHAnsi"/>
        </w:rPr>
        <w:t xml:space="preserve"> </w:t>
      </w:r>
      <w:r w:rsidRPr="0065369E">
        <w:rPr>
          <w:rFonts w:cstheme="minorHAnsi"/>
          <w:vertAlign w:val="superscript"/>
        </w:rPr>
        <w:t>a</w:t>
      </w:r>
    </w:p>
    <w:p w:rsidR="0065369E" w:rsidRPr="0065369E" w:rsidRDefault="0065369E" w:rsidP="0065369E">
      <w:pPr>
        <w:spacing w:afterLines="60" w:after="144" w:line="240" w:lineRule="auto"/>
        <w:rPr>
          <w:rFonts w:cstheme="minorHAnsi"/>
        </w:rPr>
      </w:pPr>
    </w:p>
    <w:tbl>
      <w:tblPr>
        <w:tblStyle w:val="TableGrid"/>
        <w:tblW w:w="1389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648"/>
        <w:gridCol w:w="1296"/>
        <w:gridCol w:w="1296"/>
        <w:gridCol w:w="1296"/>
        <w:gridCol w:w="1296"/>
        <w:gridCol w:w="1296"/>
        <w:gridCol w:w="1296"/>
        <w:gridCol w:w="1296"/>
        <w:gridCol w:w="1296"/>
      </w:tblGrid>
      <w:tr w:rsidR="0065369E" w:rsidRPr="0065369E" w:rsidTr="00F40885">
        <w:trPr>
          <w:trHeight w:val="485"/>
        </w:trPr>
        <w:tc>
          <w:tcPr>
            <w:tcW w:w="2880" w:type="dxa"/>
            <w:tcBorders>
              <w:top w:val="single" w:sz="4" w:space="0" w:color="auto"/>
              <w:left w:val="single" w:sz="4" w:space="0" w:color="auto"/>
              <w:bottom w:val="single" w:sz="4" w:space="0" w:color="auto"/>
              <w:right w:val="single" w:sz="4" w:space="0" w:color="auto"/>
            </w:tcBorders>
            <w:vAlign w:val="bottom"/>
          </w:tcPr>
          <w:p w:rsidR="0065369E" w:rsidRPr="0065369E" w:rsidRDefault="00DA39F9" w:rsidP="00CD53E4">
            <w:pPr>
              <w:spacing w:afterLines="60" w:after="144" w:line="240" w:lineRule="auto"/>
              <w:jc w:val="center"/>
              <w:rPr>
                <w:rFonts w:cstheme="minorHAnsi"/>
                <w:b/>
              </w:rPr>
            </w:pPr>
            <w:r>
              <w:rPr>
                <w:rFonts w:cstheme="minorHAnsi"/>
                <w:b/>
              </w:rPr>
              <w:t>Asthma</w:t>
            </w:r>
            <w:r w:rsidR="00CD53E4">
              <w:rPr>
                <w:rFonts w:cstheme="minorHAnsi"/>
                <w:b/>
              </w:rPr>
              <w:t>-related</w:t>
            </w:r>
            <w:r>
              <w:rPr>
                <w:rFonts w:cstheme="minorHAnsi"/>
                <w:b/>
              </w:rPr>
              <w:t xml:space="preserve"> </w:t>
            </w:r>
            <w:r w:rsidR="0065369E" w:rsidRPr="0065369E">
              <w:rPr>
                <w:rFonts w:cstheme="minorHAnsi"/>
                <w:b/>
              </w:rPr>
              <w:t>Outcome</w:t>
            </w:r>
            <w:r>
              <w:rPr>
                <w:rFonts w:cstheme="minorHAnsi"/>
                <w:b/>
              </w:rPr>
              <w:t>s</w:t>
            </w:r>
          </w:p>
        </w:tc>
        <w:tc>
          <w:tcPr>
            <w:tcW w:w="648" w:type="dxa"/>
            <w:tcBorders>
              <w:top w:val="single" w:sz="4" w:space="0" w:color="auto"/>
              <w:left w:val="single" w:sz="4" w:space="0" w:color="auto"/>
              <w:bottom w:val="single" w:sz="4" w:space="0" w:color="auto"/>
              <w:right w:val="single" w:sz="4" w:space="0" w:color="auto"/>
            </w:tcBorders>
            <w:vAlign w:val="bottom"/>
          </w:tcPr>
          <w:p w:rsidR="0065369E" w:rsidRPr="0065369E" w:rsidRDefault="0065369E" w:rsidP="0065369E">
            <w:pPr>
              <w:spacing w:afterLines="60" w:after="144" w:line="240" w:lineRule="auto"/>
              <w:jc w:val="center"/>
              <w:rPr>
                <w:rFonts w:cstheme="minorHAnsi"/>
                <w:b/>
              </w:rPr>
            </w:pPr>
            <w:r w:rsidRPr="0065369E">
              <w:rPr>
                <w:rFonts w:cstheme="minorHAnsi"/>
                <w:b/>
              </w:rPr>
              <w:t>NAs</w:t>
            </w:r>
          </w:p>
        </w:tc>
        <w:tc>
          <w:tcPr>
            <w:tcW w:w="1296" w:type="dxa"/>
            <w:tcBorders>
              <w:top w:val="single" w:sz="4" w:space="0" w:color="auto"/>
              <w:left w:val="single" w:sz="4" w:space="0" w:color="auto"/>
              <w:bottom w:val="single" w:sz="4" w:space="0" w:color="auto"/>
              <w:right w:val="single" w:sz="4" w:space="0" w:color="auto"/>
            </w:tcBorders>
            <w:vAlign w:val="bottom"/>
          </w:tcPr>
          <w:p w:rsidR="0065369E" w:rsidRPr="0065369E" w:rsidRDefault="0065369E" w:rsidP="0065369E">
            <w:pPr>
              <w:spacing w:afterLines="60" w:after="144" w:line="240" w:lineRule="auto"/>
              <w:jc w:val="center"/>
              <w:rPr>
                <w:rFonts w:cstheme="minorHAnsi"/>
                <w:b/>
              </w:rPr>
            </w:pPr>
            <w:r w:rsidRPr="0065369E">
              <w:rPr>
                <w:rFonts w:cstheme="minorHAnsi"/>
                <w:b/>
              </w:rPr>
              <w:t>CSWs</w:t>
            </w:r>
          </w:p>
        </w:tc>
        <w:tc>
          <w:tcPr>
            <w:tcW w:w="1296" w:type="dxa"/>
            <w:tcBorders>
              <w:top w:val="single" w:sz="4" w:space="0" w:color="auto"/>
              <w:left w:val="single" w:sz="4" w:space="0" w:color="auto"/>
              <w:bottom w:val="single" w:sz="4" w:space="0" w:color="auto"/>
              <w:right w:val="single" w:sz="4" w:space="0" w:color="auto"/>
            </w:tcBorders>
            <w:vAlign w:val="bottom"/>
          </w:tcPr>
          <w:p w:rsidR="0065369E" w:rsidRPr="0065369E" w:rsidRDefault="0065369E" w:rsidP="0065369E">
            <w:pPr>
              <w:spacing w:afterLines="60" w:after="144" w:line="240" w:lineRule="auto"/>
              <w:jc w:val="center"/>
              <w:rPr>
                <w:rFonts w:cstheme="minorHAnsi"/>
                <w:b/>
              </w:rPr>
            </w:pPr>
            <w:r w:rsidRPr="0065369E">
              <w:rPr>
                <w:rFonts w:cstheme="minorHAnsi"/>
                <w:b/>
              </w:rPr>
              <w:t>Dental Assistants</w:t>
            </w:r>
          </w:p>
        </w:tc>
        <w:tc>
          <w:tcPr>
            <w:tcW w:w="1296" w:type="dxa"/>
            <w:tcBorders>
              <w:top w:val="single" w:sz="4" w:space="0" w:color="auto"/>
              <w:left w:val="single" w:sz="4" w:space="0" w:color="auto"/>
              <w:bottom w:val="single" w:sz="4" w:space="0" w:color="auto"/>
              <w:right w:val="single" w:sz="4" w:space="0" w:color="auto"/>
            </w:tcBorders>
            <w:vAlign w:val="bottom"/>
          </w:tcPr>
          <w:p w:rsidR="0065369E" w:rsidRPr="0065369E" w:rsidRDefault="0065369E" w:rsidP="0065369E">
            <w:pPr>
              <w:spacing w:afterLines="60" w:after="144" w:line="240" w:lineRule="auto"/>
              <w:jc w:val="center"/>
              <w:rPr>
                <w:rFonts w:cstheme="minorHAnsi"/>
                <w:b/>
              </w:rPr>
            </w:pPr>
            <w:r w:rsidRPr="0065369E">
              <w:rPr>
                <w:rFonts w:cstheme="minorHAnsi"/>
                <w:b/>
              </w:rPr>
              <w:t>ESWs</w:t>
            </w:r>
          </w:p>
        </w:tc>
        <w:tc>
          <w:tcPr>
            <w:tcW w:w="1296" w:type="dxa"/>
            <w:tcBorders>
              <w:top w:val="single" w:sz="4" w:space="0" w:color="auto"/>
              <w:left w:val="single" w:sz="4" w:space="0" w:color="auto"/>
              <w:bottom w:val="single" w:sz="4" w:space="0" w:color="auto"/>
              <w:right w:val="single" w:sz="4" w:space="0" w:color="auto"/>
            </w:tcBorders>
            <w:vAlign w:val="bottom"/>
          </w:tcPr>
          <w:p w:rsidR="0065369E" w:rsidRPr="0065369E" w:rsidRDefault="0065369E" w:rsidP="0065369E">
            <w:pPr>
              <w:spacing w:afterLines="60" w:after="144" w:line="240" w:lineRule="auto"/>
              <w:jc w:val="center"/>
              <w:rPr>
                <w:rFonts w:cstheme="minorHAnsi"/>
                <w:b/>
              </w:rPr>
            </w:pPr>
            <w:r w:rsidRPr="0065369E">
              <w:rPr>
                <w:rFonts w:cstheme="minorHAnsi"/>
                <w:b/>
              </w:rPr>
              <w:t>Lab Techs</w:t>
            </w:r>
          </w:p>
        </w:tc>
        <w:tc>
          <w:tcPr>
            <w:tcW w:w="1296" w:type="dxa"/>
            <w:tcBorders>
              <w:top w:val="single" w:sz="4" w:space="0" w:color="auto"/>
              <w:left w:val="single" w:sz="4" w:space="0" w:color="auto"/>
              <w:bottom w:val="single" w:sz="4" w:space="0" w:color="auto"/>
              <w:right w:val="single" w:sz="4" w:space="0" w:color="auto"/>
            </w:tcBorders>
            <w:vAlign w:val="bottom"/>
          </w:tcPr>
          <w:p w:rsidR="0065369E" w:rsidRPr="0065369E" w:rsidRDefault="0065369E" w:rsidP="0065369E">
            <w:pPr>
              <w:spacing w:afterLines="60" w:after="144" w:line="240" w:lineRule="auto"/>
              <w:jc w:val="center"/>
              <w:rPr>
                <w:rFonts w:cstheme="minorHAnsi"/>
                <w:b/>
              </w:rPr>
            </w:pPr>
            <w:r w:rsidRPr="0065369E">
              <w:rPr>
                <w:rFonts w:cstheme="minorHAnsi"/>
                <w:b/>
              </w:rPr>
              <w:t>LPNs</w:t>
            </w:r>
          </w:p>
        </w:tc>
        <w:tc>
          <w:tcPr>
            <w:tcW w:w="1296" w:type="dxa"/>
            <w:tcBorders>
              <w:top w:val="single" w:sz="4" w:space="0" w:color="auto"/>
              <w:left w:val="single" w:sz="4" w:space="0" w:color="auto"/>
              <w:bottom w:val="single" w:sz="4" w:space="0" w:color="auto"/>
              <w:right w:val="single" w:sz="4" w:space="0" w:color="auto"/>
            </w:tcBorders>
            <w:vAlign w:val="bottom"/>
          </w:tcPr>
          <w:p w:rsidR="0065369E" w:rsidRPr="0065369E" w:rsidRDefault="0065369E" w:rsidP="0065369E">
            <w:pPr>
              <w:spacing w:afterLines="60" w:after="144" w:line="240" w:lineRule="auto"/>
              <w:jc w:val="center"/>
              <w:rPr>
                <w:rFonts w:cstheme="minorHAnsi"/>
                <w:b/>
              </w:rPr>
            </w:pPr>
            <w:r w:rsidRPr="0065369E">
              <w:rPr>
                <w:rFonts w:cstheme="minorHAnsi"/>
                <w:b/>
              </w:rPr>
              <w:t>OR Techs</w:t>
            </w:r>
          </w:p>
        </w:tc>
        <w:tc>
          <w:tcPr>
            <w:tcW w:w="1296" w:type="dxa"/>
            <w:tcBorders>
              <w:top w:val="single" w:sz="4" w:space="0" w:color="auto"/>
              <w:left w:val="single" w:sz="4" w:space="0" w:color="auto"/>
              <w:bottom w:val="single" w:sz="4" w:space="0" w:color="auto"/>
              <w:right w:val="single" w:sz="4" w:space="0" w:color="auto"/>
            </w:tcBorders>
            <w:vAlign w:val="bottom"/>
          </w:tcPr>
          <w:p w:rsidR="0065369E" w:rsidRPr="0065369E" w:rsidRDefault="0065369E" w:rsidP="0065369E">
            <w:pPr>
              <w:spacing w:afterLines="60" w:after="144" w:line="240" w:lineRule="auto"/>
              <w:jc w:val="center"/>
              <w:rPr>
                <w:rFonts w:cstheme="minorHAnsi"/>
                <w:b/>
              </w:rPr>
            </w:pPr>
            <w:r w:rsidRPr="0065369E">
              <w:rPr>
                <w:rFonts w:cstheme="minorHAnsi"/>
                <w:b/>
              </w:rPr>
              <w:t>RNs</w:t>
            </w:r>
          </w:p>
        </w:tc>
        <w:tc>
          <w:tcPr>
            <w:tcW w:w="1296" w:type="dxa"/>
            <w:tcBorders>
              <w:top w:val="single" w:sz="4" w:space="0" w:color="auto"/>
              <w:left w:val="single" w:sz="4" w:space="0" w:color="auto"/>
              <w:bottom w:val="single" w:sz="4" w:space="0" w:color="auto"/>
              <w:right w:val="single" w:sz="4" w:space="0" w:color="auto"/>
            </w:tcBorders>
            <w:vAlign w:val="bottom"/>
          </w:tcPr>
          <w:p w:rsidR="0065369E" w:rsidRPr="0065369E" w:rsidRDefault="0065369E" w:rsidP="0065369E">
            <w:pPr>
              <w:spacing w:afterLines="60" w:after="144" w:line="240" w:lineRule="auto"/>
              <w:jc w:val="center"/>
              <w:rPr>
                <w:rFonts w:cstheme="minorHAnsi"/>
                <w:b/>
              </w:rPr>
            </w:pPr>
            <w:r w:rsidRPr="0065369E">
              <w:rPr>
                <w:rFonts w:cstheme="minorHAnsi"/>
                <w:b/>
              </w:rPr>
              <w:t>Resp. Therapists</w:t>
            </w:r>
          </w:p>
        </w:tc>
      </w:tr>
      <w:tr w:rsidR="0065369E" w:rsidRPr="0065369E" w:rsidTr="00F40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2880" w:type="dxa"/>
            <w:tcBorders>
              <w:top w:val="nil"/>
              <w:left w:val="single" w:sz="4" w:space="0" w:color="auto"/>
              <w:right w:val="single" w:sz="4" w:space="0" w:color="auto"/>
            </w:tcBorders>
            <w:vAlign w:val="center"/>
          </w:tcPr>
          <w:p w:rsidR="0065369E" w:rsidRPr="0065369E" w:rsidRDefault="0099653A" w:rsidP="0065369E">
            <w:pPr>
              <w:spacing w:afterLines="60" w:after="144" w:line="240" w:lineRule="auto"/>
              <w:rPr>
                <w:rFonts w:cstheme="minorHAnsi"/>
              </w:rPr>
            </w:pPr>
            <w:r>
              <w:rPr>
                <w:rFonts w:cstheme="minorHAnsi"/>
              </w:rPr>
              <w:t>Post-hire</w:t>
            </w:r>
            <w:r w:rsidR="0065369E" w:rsidRPr="0065369E">
              <w:rPr>
                <w:rFonts w:cstheme="minorHAnsi"/>
              </w:rPr>
              <w:t xml:space="preserve"> asthma</w:t>
            </w:r>
          </w:p>
        </w:tc>
        <w:tc>
          <w:tcPr>
            <w:tcW w:w="648" w:type="dxa"/>
            <w:tcBorders>
              <w:top w:val="nil"/>
              <w:left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ref.</w:t>
            </w:r>
          </w:p>
        </w:tc>
        <w:tc>
          <w:tcPr>
            <w:tcW w:w="1296" w:type="dxa"/>
            <w:tcBorders>
              <w:top w:val="nil"/>
              <w:left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 xml:space="preserve">NR </w:t>
            </w:r>
            <w:r w:rsidRPr="0065369E">
              <w:rPr>
                <w:rFonts w:cstheme="minorHAnsi"/>
                <w:vertAlign w:val="superscript"/>
              </w:rPr>
              <w:t>b</w:t>
            </w:r>
          </w:p>
        </w:tc>
        <w:tc>
          <w:tcPr>
            <w:tcW w:w="1296" w:type="dxa"/>
            <w:tcBorders>
              <w:top w:val="nil"/>
              <w:left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nil"/>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1.19</w:t>
            </w:r>
          </w:p>
          <w:p w:rsidR="0065369E" w:rsidRPr="0065369E" w:rsidRDefault="0065369E" w:rsidP="00AD7D56">
            <w:pPr>
              <w:spacing w:afterLines="60" w:after="144" w:line="240" w:lineRule="auto"/>
              <w:jc w:val="center"/>
              <w:rPr>
                <w:rFonts w:cstheme="minorHAnsi"/>
                <w:b/>
              </w:rPr>
            </w:pPr>
            <w:r w:rsidRPr="0065369E">
              <w:rPr>
                <w:rFonts w:cstheme="minorHAnsi"/>
              </w:rPr>
              <w:t>(0.58, 2.44)</w:t>
            </w:r>
          </w:p>
        </w:tc>
        <w:tc>
          <w:tcPr>
            <w:tcW w:w="1296" w:type="dxa"/>
            <w:tcBorders>
              <w:top w:val="nil"/>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nil"/>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1.17</w:t>
            </w:r>
          </w:p>
          <w:p w:rsidR="0065369E" w:rsidRPr="0065369E" w:rsidRDefault="0065369E" w:rsidP="00AD7D56">
            <w:pPr>
              <w:spacing w:afterLines="60" w:after="144" w:line="240" w:lineRule="auto"/>
              <w:jc w:val="center"/>
              <w:rPr>
                <w:rFonts w:cstheme="minorHAnsi"/>
              </w:rPr>
            </w:pPr>
            <w:r w:rsidRPr="0065369E">
              <w:rPr>
                <w:rFonts w:cstheme="minorHAnsi"/>
              </w:rPr>
              <w:t>(0.64, 2.16)</w:t>
            </w:r>
          </w:p>
        </w:tc>
        <w:tc>
          <w:tcPr>
            <w:tcW w:w="1296" w:type="dxa"/>
            <w:tcBorders>
              <w:top w:val="nil"/>
              <w:left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nil"/>
            </w:tcBorders>
            <w:vAlign w:val="center"/>
          </w:tcPr>
          <w:p w:rsidR="0065369E" w:rsidRPr="006909F8" w:rsidRDefault="0065369E" w:rsidP="0065369E">
            <w:pPr>
              <w:spacing w:afterLines="60" w:after="144" w:line="240" w:lineRule="auto"/>
              <w:jc w:val="center"/>
              <w:rPr>
                <w:rFonts w:cstheme="minorHAnsi"/>
              </w:rPr>
            </w:pPr>
            <w:r w:rsidRPr="006909F8">
              <w:rPr>
                <w:rFonts w:cstheme="minorHAnsi"/>
              </w:rPr>
              <w:t>1.84</w:t>
            </w:r>
          </w:p>
          <w:p w:rsidR="0065369E" w:rsidRPr="0065369E" w:rsidRDefault="0065369E" w:rsidP="009C25DE">
            <w:pPr>
              <w:spacing w:afterLines="60" w:after="144" w:line="240" w:lineRule="auto"/>
              <w:jc w:val="center"/>
              <w:rPr>
                <w:rFonts w:cstheme="minorHAnsi"/>
                <w:b/>
              </w:rPr>
            </w:pPr>
            <w:r w:rsidRPr="006909F8">
              <w:rPr>
                <w:rFonts w:cstheme="minorHAnsi"/>
              </w:rPr>
              <w:t>(0.99, 3.43)</w:t>
            </w:r>
          </w:p>
        </w:tc>
        <w:tc>
          <w:tcPr>
            <w:tcW w:w="1296" w:type="dxa"/>
            <w:tcBorders>
              <w:top w:val="nil"/>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r>
      <w:tr w:rsidR="0065369E" w:rsidRPr="0065369E" w:rsidTr="00F40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2880" w:type="dxa"/>
            <w:tcBorders>
              <w:top w:val="single" w:sz="4" w:space="0" w:color="auto"/>
              <w:left w:val="single" w:sz="4" w:space="0" w:color="auto"/>
              <w:right w:val="single" w:sz="4" w:space="0" w:color="auto"/>
            </w:tcBorders>
            <w:vAlign w:val="center"/>
          </w:tcPr>
          <w:p w:rsidR="0065369E" w:rsidRPr="0065369E" w:rsidRDefault="0065369E" w:rsidP="0065369E">
            <w:pPr>
              <w:spacing w:afterLines="60" w:after="144" w:line="240" w:lineRule="auto"/>
              <w:rPr>
                <w:rFonts w:cstheme="minorHAnsi"/>
              </w:rPr>
            </w:pPr>
            <w:r w:rsidRPr="0065369E">
              <w:rPr>
                <w:rFonts w:cstheme="minorHAnsi"/>
              </w:rPr>
              <w:t>Current asthma</w:t>
            </w:r>
          </w:p>
        </w:tc>
        <w:tc>
          <w:tcPr>
            <w:tcW w:w="648" w:type="dxa"/>
            <w:tcBorders>
              <w:top w:val="single" w:sz="4" w:space="0" w:color="auto"/>
              <w:left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ref.</w:t>
            </w:r>
          </w:p>
        </w:tc>
        <w:tc>
          <w:tcPr>
            <w:tcW w:w="1296" w:type="dxa"/>
            <w:tcBorders>
              <w:top w:val="single" w:sz="4" w:space="0" w:color="auto"/>
              <w:left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single" w:sz="4" w:space="0" w:color="auto"/>
              <w:left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vAlign w:val="center"/>
          </w:tcPr>
          <w:p w:rsidR="0065369E" w:rsidRPr="0065369E" w:rsidRDefault="0065369E" w:rsidP="0065369E">
            <w:pPr>
              <w:spacing w:afterLines="60" w:after="144" w:line="240" w:lineRule="auto"/>
              <w:jc w:val="center"/>
              <w:rPr>
                <w:rFonts w:cstheme="minorHAnsi"/>
                <w:b/>
              </w:rPr>
            </w:pPr>
            <w:r w:rsidRPr="0065369E">
              <w:rPr>
                <w:rFonts w:cstheme="minorHAnsi"/>
                <w:b/>
              </w:rPr>
              <w:t>1.</w:t>
            </w:r>
            <w:r w:rsidR="00682852">
              <w:rPr>
                <w:rFonts w:cstheme="minorHAnsi"/>
                <w:b/>
              </w:rPr>
              <w:t>70</w:t>
            </w:r>
          </w:p>
          <w:p w:rsidR="0065369E" w:rsidRPr="0065369E" w:rsidRDefault="0065369E" w:rsidP="00682852">
            <w:pPr>
              <w:spacing w:afterLines="60" w:after="144" w:line="240" w:lineRule="auto"/>
              <w:jc w:val="center"/>
              <w:rPr>
                <w:rFonts w:cstheme="minorHAnsi"/>
              </w:rPr>
            </w:pPr>
            <w:r w:rsidRPr="0065369E">
              <w:rPr>
                <w:rFonts w:cstheme="minorHAnsi"/>
                <w:b/>
              </w:rPr>
              <w:t>(1.01, 2.8</w:t>
            </w:r>
            <w:r w:rsidR="00682852">
              <w:rPr>
                <w:rFonts w:cstheme="minorHAnsi"/>
                <w:b/>
              </w:rPr>
              <w:t>4</w:t>
            </w:r>
            <w:r w:rsidRPr="0065369E">
              <w:rPr>
                <w:rFonts w:cstheme="minorHAnsi"/>
                <w:b/>
              </w:rPr>
              <w:t>)</w:t>
            </w:r>
          </w:p>
        </w:tc>
        <w:tc>
          <w:tcPr>
            <w:tcW w:w="1296" w:type="dxa"/>
            <w:vAlign w:val="center"/>
          </w:tcPr>
          <w:p w:rsidR="0065369E" w:rsidRPr="0065369E" w:rsidRDefault="0065369E" w:rsidP="0065369E">
            <w:pPr>
              <w:spacing w:afterLines="60" w:after="144" w:line="240" w:lineRule="auto"/>
              <w:jc w:val="center"/>
              <w:rPr>
                <w:rFonts w:cstheme="minorHAnsi"/>
              </w:rPr>
            </w:pPr>
            <w:r w:rsidRPr="0065369E">
              <w:rPr>
                <w:rFonts w:cstheme="minorHAnsi"/>
              </w:rPr>
              <w:t>0.55</w:t>
            </w:r>
          </w:p>
          <w:p w:rsidR="0065369E" w:rsidRPr="0065369E" w:rsidRDefault="0065369E" w:rsidP="00AD7D56">
            <w:pPr>
              <w:spacing w:afterLines="60" w:after="144" w:line="240" w:lineRule="auto"/>
              <w:jc w:val="center"/>
              <w:rPr>
                <w:rFonts w:cstheme="minorHAnsi"/>
              </w:rPr>
            </w:pPr>
            <w:r w:rsidRPr="0065369E">
              <w:rPr>
                <w:rFonts w:cstheme="minorHAnsi"/>
              </w:rPr>
              <w:t>(0.22, 1.35)</w:t>
            </w:r>
          </w:p>
        </w:tc>
        <w:tc>
          <w:tcPr>
            <w:tcW w:w="1296" w:type="dxa"/>
            <w:vAlign w:val="center"/>
          </w:tcPr>
          <w:p w:rsidR="0065369E" w:rsidRPr="0065369E" w:rsidRDefault="0065369E" w:rsidP="0065369E">
            <w:pPr>
              <w:spacing w:afterLines="60" w:after="144" w:line="240" w:lineRule="auto"/>
              <w:jc w:val="center"/>
              <w:rPr>
                <w:rFonts w:cstheme="minorHAnsi"/>
              </w:rPr>
            </w:pPr>
            <w:r w:rsidRPr="0065369E">
              <w:rPr>
                <w:rFonts w:cstheme="minorHAnsi"/>
              </w:rPr>
              <w:t>1.42</w:t>
            </w:r>
          </w:p>
          <w:p w:rsidR="0065369E" w:rsidRPr="0065369E" w:rsidRDefault="0065369E" w:rsidP="009C25DE">
            <w:pPr>
              <w:spacing w:afterLines="60" w:after="144" w:line="240" w:lineRule="auto"/>
              <w:jc w:val="center"/>
              <w:rPr>
                <w:rFonts w:cstheme="minorHAnsi"/>
              </w:rPr>
            </w:pPr>
            <w:r w:rsidRPr="0065369E">
              <w:rPr>
                <w:rFonts w:cstheme="minorHAnsi"/>
              </w:rPr>
              <w:t>(0.87, 2.30)</w:t>
            </w:r>
          </w:p>
        </w:tc>
        <w:tc>
          <w:tcPr>
            <w:tcW w:w="1296" w:type="dxa"/>
            <w:tcBorders>
              <w:top w:val="single" w:sz="4" w:space="0" w:color="auto"/>
              <w:left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vAlign w:val="center"/>
          </w:tcPr>
          <w:p w:rsidR="0065369E" w:rsidRPr="0065369E" w:rsidRDefault="0065369E" w:rsidP="0065369E">
            <w:pPr>
              <w:spacing w:afterLines="60" w:after="144" w:line="240" w:lineRule="auto"/>
              <w:jc w:val="center"/>
              <w:rPr>
                <w:rFonts w:cstheme="minorHAnsi"/>
                <w:b/>
              </w:rPr>
            </w:pPr>
            <w:r w:rsidRPr="0065369E">
              <w:rPr>
                <w:rFonts w:cstheme="minorHAnsi"/>
                <w:b/>
              </w:rPr>
              <w:t>1.</w:t>
            </w:r>
            <w:r w:rsidR="00C6750A">
              <w:rPr>
                <w:rFonts w:cstheme="minorHAnsi"/>
                <w:b/>
              </w:rPr>
              <w:t>8</w:t>
            </w:r>
            <w:r w:rsidRPr="0065369E">
              <w:rPr>
                <w:rFonts w:cstheme="minorHAnsi"/>
                <w:b/>
              </w:rPr>
              <w:t>9</w:t>
            </w:r>
          </w:p>
          <w:p w:rsidR="0065369E" w:rsidRPr="0065369E" w:rsidRDefault="0065369E" w:rsidP="009C25DE">
            <w:pPr>
              <w:spacing w:afterLines="60" w:after="144" w:line="240" w:lineRule="auto"/>
              <w:jc w:val="center"/>
              <w:rPr>
                <w:rFonts w:cstheme="minorHAnsi"/>
              </w:rPr>
            </w:pPr>
            <w:r w:rsidRPr="0065369E">
              <w:rPr>
                <w:rFonts w:cstheme="minorHAnsi"/>
                <w:b/>
              </w:rPr>
              <w:t>(1.15, 3.13)</w:t>
            </w:r>
          </w:p>
        </w:tc>
        <w:tc>
          <w:tcPr>
            <w:tcW w:w="1296" w:type="dxa"/>
            <w:vAlign w:val="center"/>
          </w:tcPr>
          <w:p w:rsidR="0065369E" w:rsidRPr="0065369E" w:rsidRDefault="0065369E" w:rsidP="0065369E">
            <w:pPr>
              <w:spacing w:afterLines="60" w:after="144" w:line="240" w:lineRule="auto"/>
              <w:jc w:val="center"/>
              <w:rPr>
                <w:rFonts w:cstheme="minorHAnsi"/>
              </w:rPr>
            </w:pPr>
            <w:r w:rsidRPr="0065369E">
              <w:rPr>
                <w:rFonts w:cstheme="minorHAnsi"/>
              </w:rPr>
              <w:t>1.9</w:t>
            </w:r>
            <w:r w:rsidR="006D3F56">
              <w:rPr>
                <w:rFonts w:cstheme="minorHAnsi"/>
              </w:rPr>
              <w:t>9</w:t>
            </w:r>
          </w:p>
          <w:p w:rsidR="0065369E" w:rsidRPr="0065369E" w:rsidRDefault="0065369E" w:rsidP="000E7565">
            <w:pPr>
              <w:spacing w:afterLines="60" w:after="144" w:line="240" w:lineRule="auto"/>
              <w:jc w:val="center"/>
              <w:rPr>
                <w:rFonts w:cstheme="minorHAnsi"/>
              </w:rPr>
            </w:pPr>
            <w:r w:rsidRPr="0065369E">
              <w:rPr>
                <w:rFonts w:cstheme="minorHAnsi"/>
              </w:rPr>
              <w:t>(0.82, 4.7</w:t>
            </w:r>
            <w:r w:rsidR="000E7565">
              <w:rPr>
                <w:rFonts w:cstheme="minorHAnsi"/>
              </w:rPr>
              <w:t>9</w:t>
            </w:r>
            <w:r w:rsidRPr="0065369E">
              <w:rPr>
                <w:rFonts w:cstheme="minorHAnsi"/>
              </w:rPr>
              <w:t>)</w:t>
            </w:r>
          </w:p>
        </w:tc>
      </w:tr>
      <w:tr w:rsidR="0065369E" w:rsidRPr="0065369E" w:rsidTr="00F40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80"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rPr>
                <w:rFonts w:cstheme="minorHAnsi"/>
              </w:rPr>
            </w:pPr>
            <w:r w:rsidRPr="0065369E">
              <w:rPr>
                <w:rFonts w:cstheme="minorHAnsi"/>
              </w:rPr>
              <w:t>Any exacerbation</w:t>
            </w:r>
          </w:p>
        </w:tc>
        <w:tc>
          <w:tcPr>
            <w:tcW w:w="648"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ref.</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0.</w:t>
            </w:r>
            <w:r w:rsidR="00682852">
              <w:rPr>
                <w:rFonts w:cstheme="minorHAnsi"/>
              </w:rPr>
              <w:t>6</w:t>
            </w:r>
            <w:r w:rsidRPr="0065369E">
              <w:rPr>
                <w:rFonts w:cstheme="minorHAnsi"/>
              </w:rPr>
              <w:t>8</w:t>
            </w:r>
          </w:p>
          <w:p w:rsidR="0065369E" w:rsidRPr="0065369E" w:rsidRDefault="0065369E" w:rsidP="00682852">
            <w:pPr>
              <w:spacing w:afterLines="60" w:after="144" w:line="240" w:lineRule="auto"/>
              <w:jc w:val="center"/>
              <w:rPr>
                <w:rFonts w:cstheme="minorHAnsi"/>
              </w:rPr>
            </w:pPr>
            <w:r w:rsidRPr="0065369E">
              <w:rPr>
                <w:rFonts w:cstheme="minorHAnsi"/>
              </w:rPr>
              <w:t>(0.</w:t>
            </w:r>
            <w:r w:rsidR="00682852">
              <w:rPr>
                <w:rFonts w:cstheme="minorHAnsi"/>
              </w:rPr>
              <w:t>29</w:t>
            </w:r>
            <w:r w:rsidRPr="0065369E">
              <w:rPr>
                <w:rFonts w:cstheme="minorHAnsi"/>
              </w:rPr>
              <w:t>, 1.</w:t>
            </w:r>
            <w:r w:rsidR="00682852">
              <w:rPr>
                <w:rFonts w:cstheme="minorHAnsi"/>
              </w:rPr>
              <w:t>63</w:t>
            </w:r>
            <w:r w:rsidRPr="0065369E">
              <w:rPr>
                <w:rFonts w:cstheme="minorHAnsi"/>
              </w:rPr>
              <w:t>)</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w:t>
            </w:r>
            <w:r w:rsidR="00682852">
              <w:rPr>
                <w:rFonts w:cstheme="minorHAnsi"/>
              </w:rPr>
              <w:t>28</w:t>
            </w:r>
          </w:p>
          <w:p w:rsidR="0065369E" w:rsidRPr="0065369E" w:rsidRDefault="0065369E" w:rsidP="00682852">
            <w:pPr>
              <w:spacing w:afterLines="60" w:after="144" w:line="240" w:lineRule="auto"/>
              <w:jc w:val="center"/>
              <w:rPr>
                <w:rFonts w:cstheme="minorHAnsi"/>
              </w:rPr>
            </w:pPr>
            <w:r w:rsidRPr="0065369E">
              <w:rPr>
                <w:rFonts w:cstheme="minorHAnsi"/>
              </w:rPr>
              <w:t>(0.</w:t>
            </w:r>
            <w:r w:rsidR="00682852">
              <w:rPr>
                <w:rFonts w:cstheme="minorHAnsi"/>
              </w:rPr>
              <w:t>65</w:t>
            </w:r>
            <w:r w:rsidRPr="0065369E">
              <w:rPr>
                <w:rFonts w:cstheme="minorHAnsi"/>
              </w:rPr>
              <w:t>, 2.</w:t>
            </w:r>
            <w:r w:rsidR="00682852">
              <w:rPr>
                <w:rFonts w:cstheme="minorHAnsi"/>
              </w:rPr>
              <w:t>56</w:t>
            </w:r>
            <w:r w:rsidRPr="0065369E">
              <w:rPr>
                <w:rFonts w:cstheme="minorHAnsi"/>
              </w:rPr>
              <w:t>)</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w:t>
            </w:r>
            <w:r w:rsidR="000E7565">
              <w:rPr>
                <w:rFonts w:cstheme="minorHAnsi"/>
              </w:rPr>
              <w:t>58</w:t>
            </w:r>
          </w:p>
          <w:p w:rsidR="0065369E" w:rsidRPr="0065369E" w:rsidRDefault="0065369E" w:rsidP="000E7565">
            <w:pPr>
              <w:spacing w:afterLines="60" w:after="144" w:line="240" w:lineRule="auto"/>
              <w:jc w:val="center"/>
              <w:rPr>
                <w:rFonts w:cstheme="minorHAnsi"/>
              </w:rPr>
            </w:pPr>
            <w:r w:rsidRPr="0065369E">
              <w:rPr>
                <w:rFonts w:cstheme="minorHAnsi"/>
              </w:rPr>
              <w:t>(0.</w:t>
            </w:r>
            <w:r w:rsidR="000E7565">
              <w:rPr>
                <w:rFonts w:cstheme="minorHAnsi"/>
              </w:rPr>
              <w:t>7</w:t>
            </w:r>
            <w:r w:rsidRPr="0065369E">
              <w:rPr>
                <w:rFonts w:cstheme="minorHAnsi"/>
              </w:rPr>
              <w:t xml:space="preserve">6, </w:t>
            </w:r>
            <w:r w:rsidR="000E7565">
              <w:rPr>
                <w:rFonts w:cstheme="minorHAnsi"/>
              </w:rPr>
              <w:t>3.</w:t>
            </w:r>
            <w:r w:rsidRPr="0065369E">
              <w:rPr>
                <w:rFonts w:cstheme="minorHAnsi"/>
              </w:rPr>
              <w:t>2</w:t>
            </w:r>
            <w:r w:rsidR="000E7565">
              <w:rPr>
                <w:rFonts w:cstheme="minorHAnsi"/>
              </w:rPr>
              <w:t>8</w:t>
            </w:r>
            <w:r w:rsidRPr="0065369E">
              <w:rPr>
                <w:rFonts w:cstheme="minorHAnsi"/>
              </w:rPr>
              <w:t>)</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r>
      <w:tr w:rsidR="0065369E" w:rsidRPr="0065369E" w:rsidTr="00F40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80" w:type="dxa"/>
            <w:tcBorders>
              <w:top w:val="single" w:sz="4" w:space="0" w:color="auto"/>
              <w:left w:val="single" w:sz="4" w:space="0" w:color="auto"/>
              <w:bottom w:val="dotted" w:sz="4" w:space="0" w:color="auto"/>
              <w:right w:val="single" w:sz="4" w:space="0" w:color="auto"/>
            </w:tcBorders>
            <w:vAlign w:val="center"/>
          </w:tcPr>
          <w:p w:rsidR="0065369E" w:rsidRPr="0065369E" w:rsidRDefault="0065369E" w:rsidP="0065369E">
            <w:pPr>
              <w:spacing w:afterLines="60" w:after="144" w:line="240" w:lineRule="auto"/>
              <w:jc w:val="right"/>
              <w:rPr>
                <w:rFonts w:cstheme="minorHAnsi"/>
              </w:rPr>
            </w:pPr>
            <w:r w:rsidRPr="0065369E">
              <w:rPr>
                <w:rFonts w:cstheme="minorHAnsi"/>
              </w:rPr>
              <w:t xml:space="preserve">Moderate exacerbation </w:t>
            </w:r>
            <w:r w:rsidRPr="0065369E">
              <w:rPr>
                <w:rFonts w:cstheme="minorHAnsi"/>
                <w:vertAlign w:val="superscript"/>
              </w:rPr>
              <w:t>c</w:t>
            </w:r>
          </w:p>
        </w:tc>
        <w:tc>
          <w:tcPr>
            <w:tcW w:w="648" w:type="dxa"/>
            <w:tcBorders>
              <w:top w:val="single" w:sz="4" w:space="0" w:color="auto"/>
              <w:left w:val="single" w:sz="4" w:space="0" w:color="auto"/>
              <w:bottom w:val="dotted"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ref.</w:t>
            </w:r>
          </w:p>
        </w:tc>
        <w:tc>
          <w:tcPr>
            <w:tcW w:w="1296" w:type="dxa"/>
            <w:tcBorders>
              <w:top w:val="single" w:sz="4" w:space="0" w:color="auto"/>
              <w:left w:val="single" w:sz="4" w:space="0" w:color="auto"/>
              <w:bottom w:val="dotted"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single" w:sz="4" w:space="0" w:color="auto"/>
              <w:left w:val="single" w:sz="4" w:space="0" w:color="auto"/>
              <w:bottom w:val="dotted"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single" w:sz="4" w:space="0" w:color="auto"/>
              <w:bottom w:val="dotted"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w:t>
            </w:r>
            <w:r w:rsidR="00AD7D56">
              <w:rPr>
                <w:rFonts w:cstheme="minorHAnsi"/>
              </w:rPr>
              <w:t>7</w:t>
            </w:r>
            <w:r w:rsidR="00682852">
              <w:rPr>
                <w:rFonts w:cstheme="minorHAnsi"/>
              </w:rPr>
              <w:t>2</w:t>
            </w:r>
          </w:p>
          <w:p w:rsidR="0065369E" w:rsidRPr="0065369E" w:rsidRDefault="0065369E" w:rsidP="00682852">
            <w:pPr>
              <w:spacing w:afterLines="60" w:after="144" w:line="240" w:lineRule="auto"/>
              <w:jc w:val="center"/>
              <w:rPr>
                <w:rFonts w:cstheme="minorHAnsi"/>
              </w:rPr>
            </w:pPr>
            <w:r w:rsidRPr="0065369E">
              <w:rPr>
                <w:rFonts w:cstheme="minorHAnsi"/>
              </w:rPr>
              <w:t>(0.</w:t>
            </w:r>
            <w:r w:rsidR="00AD7D56">
              <w:rPr>
                <w:rFonts w:cstheme="minorHAnsi"/>
              </w:rPr>
              <w:t>5</w:t>
            </w:r>
            <w:r w:rsidR="00682852">
              <w:rPr>
                <w:rFonts w:cstheme="minorHAnsi"/>
              </w:rPr>
              <w:t>5</w:t>
            </w:r>
            <w:r w:rsidRPr="0065369E">
              <w:rPr>
                <w:rFonts w:cstheme="minorHAnsi"/>
              </w:rPr>
              <w:t>, 5.</w:t>
            </w:r>
            <w:r w:rsidR="00682852">
              <w:rPr>
                <w:rFonts w:cstheme="minorHAnsi"/>
              </w:rPr>
              <w:t>42</w:t>
            </w:r>
            <w:r w:rsidRPr="0065369E">
              <w:rPr>
                <w:rFonts w:cstheme="minorHAnsi"/>
              </w:rPr>
              <w:t>)</w:t>
            </w:r>
          </w:p>
        </w:tc>
        <w:tc>
          <w:tcPr>
            <w:tcW w:w="1296" w:type="dxa"/>
            <w:tcBorders>
              <w:top w:val="single" w:sz="4" w:space="0" w:color="auto"/>
              <w:left w:val="single" w:sz="4" w:space="0" w:color="auto"/>
              <w:bottom w:val="dotted"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single" w:sz="4" w:space="0" w:color="auto"/>
              <w:bottom w:val="dotted" w:sz="4" w:space="0" w:color="auto"/>
            </w:tcBorders>
            <w:vAlign w:val="center"/>
          </w:tcPr>
          <w:p w:rsidR="0065369E" w:rsidRPr="0065369E" w:rsidRDefault="0065369E" w:rsidP="0065369E">
            <w:pPr>
              <w:spacing w:afterLines="60" w:after="144" w:line="240" w:lineRule="auto"/>
              <w:jc w:val="center"/>
              <w:rPr>
                <w:rFonts w:cstheme="minorHAnsi"/>
                <w:b/>
                <w:vertAlign w:val="superscript"/>
              </w:rPr>
            </w:pPr>
            <w:r w:rsidRPr="0065369E">
              <w:rPr>
                <w:rFonts w:cstheme="minorHAnsi"/>
                <w:b/>
              </w:rPr>
              <w:t>2.8</w:t>
            </w:r>
            <w:r w:rsidR="00682852">
              <w:rPr>
                <w:rFonts w:cstheme="minorHAnsi"/>
                <w:b/>
              </w:rPr>
              <w:t>4</w:t>
            </w:r>
          </w:p>
          <w:p w:rsidR="0065369E" w:rsidRPr="0065369E" w:rsidRDefault="0065369E" w:rsidP="00682852">
            <w:pPr>
              <w:spacing w:afterLines="60" w:after="144" w:line="240" w:lineRule="auto"/>
              <w:jc w:val="center"/>
              <w:rPr>
                <w:rFonts w:cstheme="minorHAnsi"/>
              </w:rPr>
            </w:pPr>
            <w:r w:rsidRPr="0065369E">
              <w:rPr>
                <w:rFonts w:cstheme="minorHAnsi"/>
                <w:b/>
              </w:rPr>
              <w:t>(1.1</w:t>
            </w:r>
            <w:r w:rsidR="00682852">
              <w:rPr>
                <w:rFonts w:cstheme="minorHAnsi"/>
                <w:b/>
              </w:rPr>
              <w:t>7</w:t>
            </w:r>
            <w:r w:rsidRPr="0065369E">
              <w:rPr>
                <w:rFonts w:cstheme="minorHAnsi"/>
                <w:b/>
              </w:rPr>
              <w:t>, 6.</w:t>
            </w:r>
            <w:r w:rsidR="00682852">
              <w:rPr>
                <w:rFonts w:cstheme="minorHAnsi"/>
                <w:b/>
              </w:rPr>
              <w:t>92</w:t>
            </w:r>
            <w:r w:rsidRPr="0065369E">
              <w:rPr>
                <w:rFonts w:cstheme="minorHAnsi"/>
                <w:b/>
              </w:rPr>
              <w:t>)</w:t>
            </w:r>
          </w:p>
        </w:tc>
        <w:tc>
          <w:tcPr>
            <w:tcW w:w="1296" w:type="dxa"/>
            <w:tcBorders>
              <w:top w:val="single" w:sz="4" w:space="0" w:color="auto"/>
              <w:left w:val="single" w:sz="4" w:space="0" w:color="auto"/>
              <w:bottom w:val="dotted"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single" w:sz="4" w:space="0" w:color="auto"/>
              <w:left w:val="single" w:sz="4" w:space="0" w:color="auto"/>
              <w:bottom w:val="dotted"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2.</w:t>
            </w:r>
            <w:r w:rsidR="000E7565">
              <w:rPr>
                <w:rFonts w:cstheme="minorHAnsi"/>
              </w:rPr>
              <w:t>1</w:t>
            </w:r>
            <w:r w:rsidR="009C25DE">
              <w:rPr>
                <w:rFonts w:cstheme="minorHAnsi"/>
              </w:rPr>
              <w:t>6</w:t>
            </w:r>
          </w:p>
          <w:p w:rsidR="0065369E" w:rsidRPr="0065369E" w:rsidRDefault="0065369E" w:rsidP="000E7565">
            <w:pPr>
              <w:spacing w:afterLines="60" w:after="144" w:line="240" w:lineRule="auto"/>
              <w:jc w:val="center"/>
              <w:rPr>
                <w:rFonts w:cstheme="minorHAnsi"/>
              </w:rPr>
            </w:pPr>
            <w:r w:rsidRPr="0065369E">
              <w:rPr>
                <w:rFonts w:cstheme="minorHAnsi"/>
              </w:rPr>
              <w:t>(0.7</w:t>
            </w:r>
            <w:r w:rsidR="000E7565">
              <w:rPr>
                <w:rFonts w:cstheme="minorHAnsi"/>
              </w:rPr>
              <w:t>7</w:t>
            </w:r>
            <w:r w:rsidRPr="0065369E">
              <w:rPr>
                <w:rFonts w:cstheme="minorHAnsi"/>
              </w:rPr>
              <w:t xml:space="preserve">, </w:t>
            </w:r>
            <w:r w:rsidR="000E7565">
              <w:rPr>
                <w:rFonts w:cstheme="minorHAnsi"/>
              </w:rPr>
              <w:t>6.02</w:t>
            </w:r>
            <w:r w:rsidRPr="0065369E">
              <w:rPr>
                <w:rFonts w:cstheme="minorHAnsi"/>
              </w:rPr>
              <w:t>)</w:t>
            </w:r>
          </w:p>
        </w:tc>
        <w:tc>
          <w:tcPr>
            <w:tcW w:w="1296" w:type="dxa"/>
            <w:tcBorders>
              <w:top w:val="single" w:sz="4" w:space="0" w:color="auto"/>
              <w:left w:val="single" w:sz="4" w:space="0" w:color="auto"/>
              <w:bottom w:val="dotted"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r>
      <w:tr w:rsidR="0065369E" w:rsidRPr="0065369E" w:rsidTr="008D2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80" w:type="dxa"/>
            <w:tcBorders>
              <w:top w:val="dotted" w:sz="4" w:space="0" w:color="auto"/>
              <w:left w:val="single" w:sz="4" w:space="0" w:color="auto"/>
              <w:bottom w:val="single" w:sz="4" w:space="0" w:color="auto"/>
              <w:right w:val="single" w:sz="4" w:space="0" w:color="auto"/>
            </w:tcBorders>
            <w:vAlign w:val="center"/>
          </w:tcPr>
          <w:p w:rsidR="0065369E" w:rsidRPr="0065369E" w:rsidRDefault="0065369E" w:rsidP="00BE2486">
            <w:pPr>
              <w:spacing w:afterLines="60" w:after="144" w:line="240" w:lineRule="auto"/>
              <w:rPr>
                <w:rFonts w:cstheme="minorHAnsi"/>
              </w:rPr>
            </w:pPr>
            <w:r w:rsidRPr="0065369E">
              <w:rPr>
                <w:rFonts w:cstheme="minorHAnsi"/>
              </w:rPr>
              <w:t>BHR-related symptoms</w:t>
            </w:r>
          </w:p>
        </w:tc>
        <w:tc>
          <w:tcPr>
            <w:tcW w:w="648" w:type="dxa"/>
            <w:tcBorders>
              <w:top w:val="dotted"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ref.</w:t>
            </w:r>
          </w:p>
        </w:tc>
        <w:tc>
          <w:tcPr>
            <w:tcW w:w="1296" w:type="dxa"/>
            <w:tcBorders>
              <w:top w:val="dotted" w:sz="4" w:space="0" w:color="auto"/>
              <w:bottom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1.95</w:t>
            </w:r>
          </w:p>
          <w:p w:rsidR="0065369E" w:rsidRPr="0065369E" w:rsidRDefault="0065369E" w:rsidP="00F40885">
            <w:pPr>
              <w:spacing w:afterLines="60" w:after="144" w:line="240" w:lineRule="auto"/>
              <w:jc w:val="center"/>
              <w:rPr>
                <w:rFonts w:cstheme="minorHAnsi"/>
              </w:rPr>
            </w:pPr>
            <w:r w:rsidRPr="0065369E">
              <w:rPr>
                <w:rFonts w:cstheme="minorHAnsi"/>
              </w:rPr>
              <w:t>(0.90, 4.24)</w:t>
            </w:r>
          </w:p>
        </w:tc>
        <w:tc>
          <w:tcPr>
            <w:tcW w:w="1296" w:type="dxa"/>
            <w:tcBorders>
              <w:top w:val="dotted" w:sz="4" w:space="0" w:color="auto"/>
              <w:bottom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1.27</w:t>
            </w:r>
          </w:p>
          <w:p w:rsidR="0065369E" w:rsidRPr="0065369E" w:rsidRDefault="0065369E" w:rsidP="00AD7D56">
            <w:pPr>
              <w:spacing w:afterLines="60" w:after="144" w:line="240" w:lineRule="auto"/>
              <w:jc w:val="center"/>
              <w:rPr>
                <w:rFonts w:cstheme="minorHAnsi"/>
              </w:rPr>
            </w:pPr>
            <w:r w:rsidRPr="0065369E">
              <w:rPr>
                <w:rFonts w:cstheme="minorHAnsi"/>
              </w:rPr>
              <w:t>(0.54, 2.99)</w:t>
            </w:r>
          </w:p>
        </w:tc>
        <w:tc>
          <w:tcPr>
            <w:tcW w:w="1296" w:type="dxa"/>
            <w:tcBorders>
              <w:top w:val="dotted" w:sz="4" w:space="0" w:color="auto"/>
              <w:bottom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w:t>
            </w:r>
            <w:r w:rsidR="00682852">
              <w:rPr>
                <w:rFonts w:cstheme="minorHAnsi"/>
              </w:rPr>
              <w:t>31</w:t>
            </w:r>
          </w:p>
          <w:p w:rsidR="0065369E" w:rsidRPr="0065369E" w:rsidRDefault="0065369E" w:rsidP="00682852">
            <w:pPr>
              <w:spacing w:afterLines="60" w:after="144" w:line="240" w:lineRule="auto"/>
              <w:jc w:val="center"/>
              <w:rPr>
                <w:rFonts w:cstheme="minorHAnsi"/>
              </w:rPr>
            </w:pPr>
            <w:r w:rsidRPr="0065369E">
              <w:rPr>
                <w:rFonts w:cstheme="minorHAnsi"/>
              </w:rPr>
              <w:t>(0.9</w:t>
            </w:r>
            <w:r w:rsidR="00682852">
              <w:rPr>
                <w:rFonts w:cstheme="minorHAnsi"/>
              </w:rPr>
              <w:t>2</w:t>
            </w:r>
            <w:r w:rsidRPr="0065369E">
              <w:rPr>
                <w:rFonts w:cstheme="minorHAnsi"/>
              </w:rPr>
              <w:t>, 1.8</w:t>
            </w:r>
            <w:r w:rsidR="00682852">
              <w:rPr>
                <w:rFonts w:cstheme="minorHAnsi"/>
              </w:rPr>
              <w:t>7</w:t>
            </w:r>
            <w:r w:rsidRPr="0065369E">
              <w:rPr>
                <w:rFonts w:cstheme="minorHAnsi"/>
              </w:rPr>
              <w:t>)</w:t>
            </w:r>
          </w:p>
        </w:tc>
        <w:tc>
          <w:tcPr>
            <w:tcW w:w="1296" w:type="dxa"/>
            <w:tcBorders>
              <w:top w:val="dotted" w:sz="4" w:space="0" w:color="auto"/>
              <w:bottom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0.83</w:t>
            </w:r>
          </w:p>
          <w:p w:rsidR="0065369E" w:rsidRPr="0065369E" w:rsidRDefault="0065369E" w:rsidP="00AD7D56">
            <w:pPr>
              <w:spacing w:afterLines="60" w:after="144" w:line="240" w:lineRule="auto"/>
              <w:jc w:val="center"/>
              <w:rPr>
                <w:rFonts w:cstheme="minorHAnsi"/>
              </w:rPr>
            </w:pPr>
            <w:r w:rsidRPr="0065369E">
              <w:rPr>
                <w:rFonts w:cstheme="minorHAnsi"/>
              </w:rPr>
              <w:t>(0.52, 1.33)</w:t>
            </w:r>
          </w:p>
        </w:tc>
        <w:tc>
          <w:tcPr>
            <w:tcW w:w="1296" w:type="dxa"/>
            <w:tcBorders>
              <w:top w:val="dotted" w:sz="4" w:space="0" w:color="auto"/>
              <w:bottom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1.08</w:t>
            </w:r>
          </w:p>
          <w:p w:rsidR="0065369E" w:rsidRPr="0065369E" w:rsidRDefault="0065369E" w:rsidP="009C25DE">
            <w:pPr>
              <w:spacing w:afterLines="60" w:after="144" w:line="240" w:lineRule="auto"/>
              <w:jc w:val="center"/>
              <w:rPr>
                <w:rFonts w:cstheme="minorHAnsi"/>
              </w:rPr>
            </w:pPr>
            <w:r w:rsidRPr="0065369E">
              <w:rPr>
                <w:rFonts w:cstheme="minorHAnsi"/>
              </w:rPr>
              <w:t>(0.78, 1.50)</w:t>
            </w:r>
          </w:p>
        </w:tc>
        <w:tc>
          <w:tcPr>
            <w:tcW w:w="1296" w:type="dxa"/>
            <w:tcBorders>
              <w:top w:val="dotted"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0.75</w:t>
            </w:r>
          </w:p>
          <w:p w:rsidR="0065369E" w:rsidRPr="0065369E" w:rsidRDefault="0065369E" w:rsidP="009C25DE">
            <w:pPr>
              <w:spacing w:afterLines="60" w:after="144" w:line="240" w:lineRule="auto"/>
              <w:jc w:val="center"/>
              <w:rPr>
                <w:rFonts w:cstheme="minorHAnsi"/>
              </w:rPr>
            </w:pPr>
            <w:r w:rsidRPr="0065369E">
              <w:rPr>
                <w:rFonts w:cstheme="minorHAnsi"/>
              </w:rPr>
              <w:t>(0.38, 1.49)</w:t>
            </w:r>
          </w:p>
        </w:tc>
        <w:tc>
          <w:tcPr>
            <w:tcW w:w="1296" w:type="dxa"/>
            <w:tcBorders>
              <w:top w:val="dotted"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0.96</w:t>
            </w:r>
          </w:p>
          <w:p w:rsidR="0065369E" w:rsidRPr="0065369E" w:rsidRDefault="0065369E" w:rsidP="009C25DE">
            <w:pPr>
              <w:spacing w:afterLines="60" w:after="144" w:line="240" w:lineRule="auto"/>
              <w:jc w:val="center"/>
              <w:rPr>
                <w:rFonts w:cstheme="minorHAnsi"/>
              </w:rPr>
            </w:pPr>
            <w:r w:rsidRPr="0065369E">
              <w:rPr>
                <w:rFonts w:cstheme="minorHAnsi"/>
              </w:rPr>
              <w:t>(0.67, 1.38)</w:t>
            </w:r>
          </w:p>
        </w:tc>
        <w:tc>
          <w:tcPr>
            <w:tcW w:w="1296" w:type="dxa"/>
            <w:tcBorders>
              <w:top w:val="dotted"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0.74</w:t>
            </w:r>
          </w:p>
          <w:p w:rsidR="0065369E" w:rsidRPr="0065369E" w:rsidRDefault="0065369E" w:rsidP="009C25DE">
            <w:pPr>
              <w:spacing w:afterLines="60" w:after="144" w:line="240" w:lineRule="auto"/>
              <w:jc w:val="center"/>
              <w:rPr>
                <w:rFonts w:cstheme="minorHAnsi"/>
              </w:rPr>
            </w:pPr>
            <w:r w:rsidRPr="0065369E">
              <w:rPr>
                <w:rFonts w:cstheme="minorHAnsi"/>
              </w:rPr>
              <w:t>(0.38, 1.44)</w:t>
            </w:r>
          </w:p>
        </w:tc>
      </w:tr>
      <w:tr w:rsidR="0065369E" w:rsidRPr="0065369E" w:rsidTr="008D2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80"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8D2A69">
            <w:pPr>
              <w:spacing w:afterLines="60" w:after="144" w:line="240" w:lineRule="auto"/>
              <w:rPr>
                <w:rFonts w:cstheme="minorHAnsi"/>
              </w:rPr>
            </w:pPr>
            <w:r w:rsidRPr="0065369E">
              <w:rPr>
                <w:rFonts w:cstheme="minorHAnsi"/>
              </w:rPr>
              <w:t>Asthma symptom score</w:t>
            </w:r>
          </w:p>
        </w:tc>
        <w:tc>
          <w:tcPr>
            <w:tcW w:w="648" w:type="dxa"/>
            <w:tcBorders>
              <w:top w:val="single" w:sz="4" w:space="0" w:color="auto"/>
              <w:left w:val="single" w:sz="4" w:space="0" w:color="auto"/>
              <w:bottom w:val="single" w:sz="4" w:space="0" w:color="auto"/>
              <w:right w:val="single" w:sz="4" w:space="0" w:color="auto"/>
            </w:tcBorders>
            <w:vAlign w:val="center"/>
          </w:tcPr>
          <w:p w:rsidR="0065369E" w:rsidRPr="0065369E" w:rsidRDefault="00EC524F" w:rsidP="0065369E">
            <w:pPr>
              <w:spacing w:afterLines="60" w:after="144" w:line="240" w:lineRule="auto"/>
              <w:jc w:val="center"/>
              <w:rPr>
                <w:rFonts w:cstheme="minorHAnsi"/>
              </w:rPr>
            </w:pPr>
            <w:r>
              <w:rPr>
                <w:rFonts w:cstheme="minorHAnsi"/>
              </w:rPr>
              <w:t>ref.</w:t>
            </w:r>
          </w:p>
        </w:tc>
        <w:tc>
          <w:tcPr>
            <w:tcW w:w="1296" w:type="dxa"/>
            <w:tcBorders>
              <w:top w:val="single" w:sz="4" w:space="0" w:color="auto"/>
              <w:bottom w:val="single" w:sz="4" w:space="0" w:color="auto"/>
            </w:tcBorders>
            <w:vAlign w:val="center"/>
          </w:tcPr>
          <w:p w:rsidR="0065369E" w:rsidRPr="0065369E" w:rsidRDefault="00EC524F" w:rsidP="0065369E">
            <w:pPr>
              <w:spacing w:afterLines="60" w:after="144" w:line="240" w:lineRule="auto"/>
              <w:jc w:val="center"/>
              <w:rPr>
                <w:rFonts w:cstheme="minorHAnsi"/>
              </w:rPr>
            </w:pPr>
            <w:r>
              <w:rPr>
                <w:rFonts w:cstheme="minorHAnsi"/>
              </w:rPr>
              <w:t>NR</w:t>
            </w:r>
          </w:p>
        </w:tc>
        <w:tc>
          <w:tcPr>
            <w:tcW w:w="1296" w:type="dxa"/>
            <w:tcBorders>
              <w:top w:val="single" w:sz="4" w:space="0" w:color="auto"/>
              <w:bottom w:val="single" w:sz="4" w:space="0" w:color="auto"/>
            </w:tcBorders>
            <w:vAlign w:val="center"/>
          </w:tcPr>
          <w:p w:rsidR="0065369E" w:rsidRPr="0065369E" w:rsidRDefault="00EC524F" w:rsidP="0065369E">
            <w:pPr>
              <w:spacing w:afterLines="60" w:after="144" w:line="240" w:lineRule="auto"/>
              <w:jc w:val="center"/>
              <w:rPr>
                <w:rFonts w:cstheme="minorHAnsi"/>
              </w:rPr>
            </w:pPr>
            <w:r>
              <w:rPr>
                <w:rFonts w:cstheme="minorHAnsi"/>
              </w:rPr>
              <w:t>NR</w:t>
            </w:r>
          </w:p>
        </w:tc>
        <w:tc>
          <w:tcPr>
            <w:tcW w:w="1296" w:type="dxa"/>
            <w:tcBorders>
              <w:top w:val="single" w:sz="4" w:space="0" w:color="auto"/>
              <w:bottom w:val="single" w:sz="4" w:space="0" w:color="auto"/>
            </w:tcBorders>
            <w:vAlign w:val="center"/>
          </w:tcPr>
          <w:p w:rsidR="0065369E" w:rsidRDefault="00453669" w:rsidP="0065369E">
            <w:pPr>
              <w:spacing w:afterLines="60" w:after="144" w:line="240" w:lineRule="auto"/>
              <w:jc w:val="center"/>
              <w:rPr>
                <w:rFonts w:cstheme="minorHAnsi"/>
              </w:rPr>
            </w:pPr>
            <w:r>
              <w:rPr>
                <w:rFonts w:cstheme="minorHAnsi"/>
              </w:rPr>
              <w:t>1.15</w:t>
            </w:r>
          </w:p>
          <w:p w:rsidR="00EC524F" w:rsidRPr="0065369E" w:rsidRDefault="00EC524F" w:rsidP="00682852">
            <w:pPr>
              <w:spacing w:afterLines="60" w:after="144" w:line="240" w:lineRule="auto"/>
              <w:jc w:val="center"/>
              <w:rPr>
                <w:rFonts w:cstheme="minorHAnsi"/>
              </w:rPr>
            </w:pPr>
            <w:r>
              <w:rPr>
                <w:rFonts w:cstheme="minorHAnsi"/>
              </w:rPr>
              <w:t>(0.</w:t>
            </w:r>
            <w:r w:rsidR="00453669">
              <w:rPr>
                <w:rFonts w:cstheme="minorHAnsi"/>
              </w:rPr>
              <w:t>8</w:t>
            </w:r>
            <w:r w:rsidR="00682852">
              <w:rPr>
                <w:rFonts w:cstheme="minorHAnsi"/>
              </w:rPr>
              <w:t>5</w:t>
            </w:r>
            <w:r>
              <w:rPr>
                <w:rFonts w:cstheme="minorHAnsi"/>
              </w:rPr>
              <w:t xml:space="preserve">, </w:t>
            </w:r>
            <w:r w:rsidR="00453669">
              <w:rPr>
                <w:rFonts w:cstheme="minorHAnsi"/>
              </w:rPr>
              <w:t>1.5</w:t>
            </w:r>
            <w:r w:rsidR="00682852">
              <w:rPr>
                <w:rFonts w:cstheme="minorHAnsi"/>
              </w:rPr>
              <w:t>5</w:t>
            </w:r>
            <w:r>
              <w:rPr>
                <w:rFonts w:cstheme="minorHAnsi"/>
              </w:rPr>
              <w:t>)</w:t>
            </w:r>
          </w:p>
        </w:tc>
        <w:tc>
          <w:tcPr>
            <w:tcW w:w="1296" w:type="dxa"/>
            <w:tcBorders>
              <w:top w:val="single" w:sz="4" w:space="0" w:color="auto"/>
              <w:bottom w:val="single" w:sz="4" w:space="0" w:color="auto"/>
            </w:tcBorders>
            <w:vAlign w:val="center"/>
          </w:tcPr>
          <w:p w:rsidR="00453669" w:rsidRDefault="00453669" w:rsidP="00453669">
            <w:pPr>
              <w:spacing w:afterLines="60" w:after="144" w:line="240" w:lineRule="auto"/>
              <w:jc w:val="center"/>
              <w:rPr>
                <w:rFonts w:cstheme="minorHAnsi"/>
              </w:rPr>
            </w:pPr>
            <w:r>
              <w:rPr>
                <w:rFonts w:cstheme="minorHAnsi"/>
              </w:rPr>
              <w:t>0.8</w:t>
            </w:r>
            <w:r w:rsidR="00682852">
              <w:rPr>
                <w:rFonts w:cstheme="minorHAnsi"/>
              </w:rPr>
              <w:t>0</w:t>
            </w:r>
          </w:p>
          <w:p w:rsidR="00453669" w:rsidRPr="0065369E" w:rsidRDefault="00453669" w:rsidP="00682852">
            <w:pPr>
              <w:spacing w:afterLines="60" w:after="144" w:line="240" w:lineRule="auto"/>
              <w:jc w:val="center"/>
              <w:rPr>
                <w:rFonts w:cstheme="minorHAnsi"/>
              </w:rPr>
            </w:pPr>
            <w:r>
              <w:rPr>
                <w:rFonts w:cstheme="minorHAnsi"/>
              </w:rPr>
              <w:t>(0.5</w:t>
            </w:r>
            <w:r w:rsidR="00682852">
              <w:rPr>
                <w:rFonts w:cstheme="minorHAnsi"/>
              </w:rPr>
              <w:t>4</w:t>
            </w:r>
            <w:r>
              <w:rPr>
                <w:rFonts w:cstheme="minorHAnsi"/>
              </w:rPr>
              <w:t>, 1.</w:t>
            </w:r>
            <w:r w:rsidR="00682852">
              <w:rPr>
                <w:rFonts w:cstheme="minorHAnsi"/>
              </w:rPr>
              <w:t>20</w:t>
            </w:r>
            <w:r>
              <w:rPr>
                <w:rFonts w:cstheme="minorHAnsi"/>
              </w:rPr>
              <w:t>)</w:t>
            </w:r>
          </w:p>
        </w:tc>
        <w:tc>
          <w:tcPr>
            <w:tcW w:w="1296" w:type="dxa"/>
            <w:tcBorders>
              <w:top w:val="single" w:sz="4" w:space="0" w:color="auto"/>
              <w:bottom w:val="single" w:sz="4" w:space="0" w:color="auto"/>
            </w:tcBorders>
            <w:vAlign w:val="center"/>
          </w:tcPr>
          <w:p w:rsidR="0065369E" w:rsidRDefault="00453669" w:rsidP="00EC524F">
            <w:pPr>
              <w:spacing w:afterLines="60" w:after="144" w:line="240" w:lineRule="auto"/>
              <w:jc w:val="center"/>
              <w:rPr>
                <w:rFonts w:cstheme="minorHAnsi"/>
              </w:rPr>
            </w:pPr>
            <w:r>
              <w:rPr>
                <w:rFonts w:cstheme="minorHAnsi"/>
              </w:rPr>
              <w:t>1.</w:t>
            </w:r>
            <w:r w:rsidR="00682852">
              <w:rPr>
                <w:rFonts w:cstheme="minorHAnsi"/>
              </w:rPr>
              <w:t>03</w:t>
            </w:r>
          </w:p>
          <w:p w:rsidR="00453669" w:rsidRPr="0065369E" w:rsidRDefault="00453669" w:rsidP="00682852">
            <w:pPr>
              <w:spacing w:afterLines="60" w:after="144" w:line="240" w:lineRule="auto"/>
              <w:jc w:val="center"/>
              <w:rPr>
                <w:rFonts w:cstheme="minorHAnsi"/>
              </w:rPr>
            </w:pPr>
            <w:r>
              <w:rPr>
                <w:rFonts w:cstheme="minorHAnsi"/>
              </w:rPr>
              <w:t>(0.</w:t>
            </w:r>
            <w:r w:rsidR="00682852">
              <w:rPr>
                <w:rFonts w:cstheme="minorHAnsi"/>
              </w:rPr>
              <w:t>77</w:t>
            </w:r>
            <w:r>
              <w:rPr>
                <w:rFonts w:cstheme="minorHAnsi"/>
              </w:rPr>
              <w:t>, 1.</w:t>
            </w:r>
            <w:r w:rsidR="00682852">
              <w:rPr>
                <w:rFonts w:cstheme="minorHAnsi"/>
              </w:rPr>
              <w:t>36</w:t>
            </w:r>
            <w:r>
              <w:rPr>
                <w:rFonts w:cstheme="minorHAnsi"/>
              </w:rPr>
              <w:t>)</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Default="00453669" w:rsidP="0065369E">
            <w:pPr>
              <w:spacing w:afterLines="60" w:after="144" w:line="240" w:lineRule="auto"/>
              <w:jc w:val="center"/>
              <w:rPr>
                <w:rFonts w:cstheme="minorHAnsi"/>
              </w:rPr>
            </w:pPr>
            <w:r>
              <w:rPr>
                <w:rFonts w:cstheme="minorHAnsi"/>
              </w:rPr>
              <w:t>0.</w:t>
            </w:r>
            <w:r w:rsidR="000E7565">
              <w:rPr>
                <w:rFonts w:cstheme="minorHAnsi"/>
              </w:rPr>
              <w:t>83</w:t>
            </w:r>
          </w:p>
          <w:p w:rsidR="00453669" w:rsidRPr="0065369E" w:rsidRDefault="00453669" w:rsidP="000E7565">
            <w:pPr>
              <w:spacing w:afterLines="60" w:after="144" w:line="240" w:lineRule="auto"/>
              <w:jc w:val="center"/>
              <w:rPr>
                <w:rFonts w:cstheme="minorHAnsi"/>
              </w:rPr>
            </w:pPr>
            <w:r>
              <w:rPr>
                <w:rFonts w:cstheme="minorHAnsi"/>
              </w:rPr>
              <w:t>(0.</w:t>
            </w:r>
            <w:r w:rsidR="000E7565">
              <w:rPr>
                <w:rFonts w:cstheme="minorHAnsi"/>
              </w:rPr>
              <w:t>46, 1.51</w:t>
            </w:r>
            <w:r>
              <w:rPr>
                <w:rFonts w:cstheme="minorHAnsi"/>
              </w:rPr>
              <w:t>)</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Default="00453669" w:rsidP="0065369E">
            <w:pPr>
              <w:spacing w:afterLines="60" w:after="144" w:line="240" w:lineRule="auto"/>
              <w:jc w:val="center"/>
              <w:rPr>
                <w:rFonts w:cstheme="minorHAnsi"/>
              </w:rPr>
            </w:pPr>
            <w:r>
              <w:rPr>
                <w:rFonts w:cstheme="minorHAnsi"/>
              </w:rPr>
              <w:t>1</w:t>
            </w:r>
            <w:r w:rsidR="000E7565">
              <w:rPr>
                <w:rFonts w:cstheme="minorHAnsi"/>
              </w:rPr>
              <w:t>.03</w:t>
            </w:r>
          </w:p>
          <w:p w:rsidR="00453669" w:rsidRPr="0065369E" w:rsidRDefault="00453669" w:rsidP="000E7565">
            <w:pPr>
              <w:spacing w:afterLines="60" w:after="144" w:line="240" w:lineRule="auto"/>
              <w:jc w:val="center"/>
              <w:rPr>
                <w:rFonts w:cstheme="minorHAnsi"/>
              </w:rPr>
            </w:pPr>
            <w:r>
              <w:rPr>
                <w:rFonts w:cstheme="minorHAnsi"/>
              </w:rPr>
              <w:t>(0.7</w:t>
            </w:r>
            <w:r w:rsidR="000E7565">
              <w:rPr>
                <w:rFonts w:cstheme="minorHAnsi"/>
              </w:rPr>
              <w:t>6</w:t>
            </w:r>
            <w:r>
              <w:rPr>
                <w:rFonts w:cstheme="minorHAnsi"/>
              </w:rPr>
              <w:t>, 1.</w:t>
            </w:r>
            <w:r w:rsidR="000E7565">
              <w:rPr>
                <w:rFonts w:cstheme="minorHAnsi"/>
              </w:rPr>
              <w:t>39</w:t>
            </w:r>
            <w:r>
              <w:rPr>
                <w:rFonts w:cstheme="minorHAnsi"/>
              </w:rPr>
              <w:t>)</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Default="00453669" w:rsidP="0065369E">
            <w:pPr>
              <w:spacing w:afterLines="60" w:after="144" w:line="240" w:lineRule="auto"/>
              <w:jc w:val="center"/>
              <w:rPr>
                <w:rFonts w:cstheme="minorHAnsi"/>
              </w:rPr>
            </w:pPr>
            <w:r>
              <w:rPr>
                <w:rFonts w:cstheme="minorHAnsi"/>
              </w:rPr>
              <w:t>1.</w:t>
            </w:r>
            <w:r w:rsidR="000E7565">
              <w:rPr>
                <w:rFonts w:cstheme="minorHAnsi"/>
              </w:rPr>
              <w:t>1</w:t>
            </w:r>
            <w:r>
              <w:rPr>
                <w:rFonts w:cstheme="minorHAnsi"/>
              </w:rPr>
              <w:t>0</w:t>
            </w:r>
          </w:p>
          <w:p w:rsidR="00453669" w:rsidRPr="0065369E" w:rsidRDefault="00453669" w:rsidP="000E7565">
            <w:pPr>
              <w:spacing w:afterLines="60" w:after="144" w:line="240" w:lineRule="auto"/>
              <w:jc w:val="center"/>
              <w:rPr>
                <w:rFonts w:cstheme="minorHAnsi"/>
              </w:rPr>
            </w:pPr>
            <w:r>
              <w:rPr>
                <w:rFonts w:cstheme="minorHAnsi"/>
              </w:rPr>
              <w:t>(0.</w:t>
            </w:r>
            <w:r w:rsidR="000E7565">
              <w:rPr>
                <w:rFonts w:cstheme="minorHAnsi"/>
              </w:rPr>
              <w:t>6</w:t>
            </w:r>
            <w:r>
              <w:rPr>
                <w:rFonts w:cstheme="minorHAnsi"/>
              </w:rPr>
              <w:t xml:space="preserve">2, </w:t>
            </w:r>
            <w:r w:rsidR="000E7565">
              <w:rPr>
                <w:rFonts w:cstheme="minorHAnsi"/>
              </w:rPr>
              <w:t>1.92</w:t>
            </w:r>
            <w:r>
              <w:rPr>
                <w:rFonts w:cstheme="minorHAnsi"/>
              </w:rPr>
              <w:t>)</w:t>
            </w:r>
          </w:p>
        </w:tc>
      </w:tr>
      <w:tr w:rsidR="0065369E" w:rsidRPr="0065369E" w:rsidTr="008D2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80"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EC339E">
            <w:pPr>
              <w:spacing w:afterLines="60" w:after="144" w:line="240" w:lineRule="auto"/>
              <w:rPr>
                <w:rFonts w:cstheme="minorHAnsi"/>
              </w:rPr>
            </w:pPr>
            <w:r w:rsidRPr="0065369E">
              <w:rPr>
                <w:rFonts w:cstheme="minorHAnsi"/>
              </w:rPr>
              <w:t>Wheezing</w:t>
            </w:r>
            <w:r w:rsidR="00EC339E">
              <w:rPr>
                <w:rFonts w:cstheme="minorHAnsi"/>
              </w:rPr>
              <w:t xml:space="preserve"> or </w:t>
            </w:r>
            <w:r w:rsidRPr="0065369E">
              <w:rPr>
                <w:rFonts w:cstheme="minorHAnsi"/>
              </w:rPr>
              <w:t>whistling in</w:t>
            </w:r>
            <w:r w:rsidR="00EC339E">
              <w:rPr>
                <w:rFonts w:cstheme="minorHAnsi"/>
              </w:rPr>
              <w:t xml:space="preserve"> last 12 months</w:t>
            </w:r>
            <w:r w:rsidRPr="0065369E">
              <w:rPr>
                <w:rFonts w:cstheme="minorHAnsi"/>
              </w:rPr>
              <w:t xml:space="preserve"> </w:t>
            </w:r>
          </w:p>
        </w:tc>
        <w:tc>
          <w:tcPr>
            <w:tcW w:w="648"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ref.</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1.02</w:t>
            </w:r>
          </w:p>
          <w:p w:rsidR="0065369E" w:rsidRPr="0065369E" w:rsidRDefault="0065369E" w:rsidP="00AD7D56">
            <w:pPr>
              <w:spacing w:afterLines="60" w:after="144" w:line="240" w:lineRule="auto"/>
              <w:jc w:val="center"/>
              <w:rPr>
                <w:rFonts w:cstheme="minorHAnsi"/>
              </w:rPr>
            </w:pPr>
            <w:r w:rsidRPr="0065369E">
              <w:rPr>
                <w:rFonts w:cstheme="minorHAnsi"/>
              </w:rPr>
              <w:t>(0.36, 2.88)</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NR</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1.26</w:t>
            </w:r>
          </w:p>
          <w:p w:rsidR="0065369E" w:rsidRPr="0065369E" w:rsidRDefault="0065369E" w:rsidP="00AD7D56">
            <w:pPr>
              <w:spacing w:afterLines="60" w:after="144" w:line="240" w:lineRule="auto"/>
              <w:jc w:val="center"/>
              <w:rPr>
                <w:rFonts w:cstheme="minorHAnsi"/>
              </w:rPr>
            </w:pPr>
            <w:r w:rsidRPr="0065369E">
              <w:rPr>
                <w:rFonts w:cstheme="minorHAnsi"/>
              </w:rPr>
              <w:t>(0.82, 1.93)</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0.92</w:t>
            </w:r>
          </w:p>
          <w:p w:rsidR="0065369E" w:rsidRPr="0065369E" w:rsidRDefault="0065369E" w:rsidP="00AD7D56">
            <w:pPr>
              <w:spacing w:afterLines="60" w:after="144" w:line="240" w:lineRule="auto"/>
              <w:jc w:val="center"/>
              <w:rPr>
                <w:rFonts w:cstheme="minorHAnsi"/>
              </w:rPr>
            </w:pPr>
            <w:r w:rsidRPr="0065369E">
              <w:rPr>
                <w:rFonts w:cstheme="minorHAnsi"/>
              </w:rPr>
              <w:t>(0.52, 1.63)</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1.17</w:t>
            </w:r>
          </w:p>
          <w:p w:rsidR="0065369E" w:rsidRPr="0065369E" w:rsidRDefault="0065369E" w:rsidP="00AD7D56">
            <w:pPr>
              <w:spacing w:afterLines="60" w:after="144" w:line="240" w:lineRule="auto"/>
              <w:jc w:val="center"/>
              <w:rPr>
                <w:rFonts w:cstheme="minorHAnsi"/>
              </w:rPr>
            </w:pPr>
            <w:r w:rsidRPr="0065369E">
              <w:rPr>
                <w:rFonts w:cstheme="minorHAnsi"/>
              </w:rPr>
              <w:t>(0.80, 1.72)</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0.82</w:t>
            </w:r>
          </w:p>
          <w:p w:rsidR="0065369E" w:rsidRPr="0065369E" w:rsidRDefault="0065369E" w:rsidP="00AD7D56">
            <w:pPr>
              <w:spacing w:afterLines="60" w:after="144" w:line="240" w:lineRule="auto"/>
              <w:jc w:val="center"/>
              <w:rPr>
                <w:rFonts w:cstheme="minorHAnsi"/>
              </w:rPr>
            </w:pPr>
            <w:r w:rsidRPr="0065369E">
              <w:rPr>
                <w:rFonts w:cstheme="minorHAnsi"/>
              </w:rPr>
              <w:t>(0.34, 1.98)</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1.18</w:t>
            </w:r>
          </w:p>
          <w:p w:rsidR="0065369E" w:rsidRPr="0065369E" w:rsidRDefault="0065369E" w:rsidP="00AD7D56">
            <w:pPr>
              <w:spacing w:afterLines="60" w:after="144" w:line="240" w:lineRule="auto"/>
              <w:jc w:val="center"/>
              <w:rPr>
                <w:rFonts w:cstheme="minorHAnsi"/>
              </w:rPr>
            </w:pPr>
            <w:r w:rsidRPr="0065369E">
              <w:rPr>
                <w:rFonts w:cstheme="minorHAnsi"/>
              </w:rPr>
              <w:t>(0.77, 1.82)</w:t>
            </w:r>
          </w:p>
        </w:tc>
        <w:tc>
          <w:tcPr>
            <w:tcW w:w="1296" w:type="dxa"/>
            <w:tcBorders>
              <w:top w:val="single" w:sz="4" w:space="0" w:color="auto"/>
              <w:left w:val="single" w:sz="4" w:space="0" w:color="auto"/>
              <w:bottom w:val="single" w:sz="4" w:space="0" w:color="auto"/>
              <w:right w:val="single" w:sz="4" w:space="0" w:color="auto"/>
            </w:tcBorders>
            <w:vAlign w:val="center"/>
          </w:tcPr>
          <w:p w:rsidR="0065369E" w:rsidRPr="0065369E" w:rsidRDefault="0065369E" w:rsidP="0065369E">
            <w:pPr>
              <w:spacing w:afterLines="60" w:after="144" w:line="240" w:lineRule="auto"/>
              <w:jc w:val="center"/>
              <w:rPr>
                <w:rFonts w:cstheme="minorHAnsi"/>
              </w:rPr>
            </w:pPr>
            <w:r w:rsidRPr="0065369E">
              <w:rPr>
                <w:rFonts w:cstheme="minorHAnsi"/>
              </w:rPr>
              <w:t>1.82</w:t>
            </w:r>
          </w:p>
          <w:p w:rsidR="0065369E" w:rsidRPr="0065369E" w:rsidRDefault="0065369E" w:rsidP="00AD7D56">
            <w:pPr>
              <w:spacing w:afterLines="60" w:after="144" w:line="240" w:lineRule="auto"/>
              <w:jc w:val="center"/>
              <w:rPr>
                <w:rFonts w:cstheme="minorHAnsi"/>
              </w:rPr>
            </w:pPr>
            <w:r w:rsidRPr="0065369E">
              <w:rPr>
                <w:rFonts w:cstheme="minorHAnsi"/>
              </w:rPr>
              <w:t>(0.96, 3.43)</w:t>
            </w:r>
          </w:p>
        </w:tc>
      </w:tr>
    </w:tbl>
    <w:p w:rsidR="0065369E" w:rsidRPr="0065369E" w:rsidRDefault="0065369E" w:rsidP="0065369E">
      <w:pPr>
        <w:spacing w:afterLines="60" w:after="144" w:line="240" w:lineRule="auto"/>
        <w:rPr>
          <w:rFonts w:cstheme="minorHAnsi"/>
          <w:b/>
        </w:rPr>
      </w:pPr>
      <w:r w:rsidRPr="0065369E">
        <w:rPr>
          <w:rFonts w:cstheme="minorHAnsi"/>
          <w:b/>
        </w:rPr>
        <w:t xml:space="preserve">Highlighted results </w:t>
      </w:r>
      <w:r w:rsidRPr="0065369E">
        <w:rPr>
          <w:rFonts w:cstheme="minorHAnsi"/>
        </w:rPr>
        <w:t>indicate p</w:t>
      </w:r>
      <w:r w:rsidRPr="0065369E">
        <w:rPr>
          <w:rFonts w:cstheme="minorHAnsi"/>
          <w:u w:val="single"/>
        </w:rPr>
        <w:t>&lt;</w:t>
      </w:r>
      <w:r w:rsidRPr="0065369E">
        <w:rPr>
          <w:rFonts w:cstheme="minorHAnsi"/>
        </w:rPr>
        <w:t>0.05</w:t>
      </w:r>
    </w:p>
    <w:p w:rsidR="0065369E" w:rsidRPr="0065369E" w:rsidRDefault="0065369E" w:rsidP="0065369E">
      <w:pPr>
        <w:spacing w:afterLines="60" w:after="144" w:line="240" w:lineRule="auto"/>
        <w:rPr>
          <w:rFonts w:cstheme="minorHAnsi"/>
        </w:rPr>
      </w:pPr>
      <w:r w:rsidRPr="0065369E">
        <w:rPr>
          <w:rFonts w:cstheme="minorHAnsi"/>
        </w:rPr>
        <w:t xml:space="preserve">Abbreviations for occupations - NAs: nursing assistants, CSWs: central supply workers, ESWs: environmental service workers, Lab Techs:  laboratory technicians, LPNs: licensed practical nurses, OR </w:t>
      </w:r>
      <w:r w:rsidR="00E47A02">
        <w:rPr>
          <w:rFonts w:cstheme="minorHAnsi"/>
        </w:rPr>
        <w:t>T</w:t>
      </w:r>
      <w:r w:rsidRPr="0065369E">
        <w:rPr>
          <w:rFonts w:cstheme="minorHAnsi"/>
        </w:rPr>
        <w:t xml:space="preserve">echs: operating room technicians, RNs: registered nurses, Resp. Therapists: respiratory therapists or technicians </w:t>
      </w:r>
    </w:p>
    <w:p w:rsidR="0065369E" w:rsidRPr="0065369E" w:rsidRDefault="0065369E" w:rsidP="0065369E">
      <w:pPr>
        <w:spacing w:afterLines="60" w:after="144" w:line="240" w:lineRule="auto"/>
        <w:rPr>
          <w:rFonts w:cstheme="minorHAnsi"/>
        </w:rPr>
      </w:pPr>
      <w:r w:rsidRPr="0065369E">
        <w:rPr>
          <w:rFonts w:cstheme="minorHAnsi"/>
          <w:vertAlign w:val="superscript"/>
        </w:rPr>
        <w:t xml:space="preserve">a </w:t>
      </w:r>
      <w:r w:rsidRPr="0065369E">
        <w:rPr>
          <w:rFonts w:cstheme="minorHAnsi"/>
        </w:rPr>
        <w:t xml:space="preserve">Results for most outcomes are expressed as odds ratio (OR) and 95% Confidence Intervals (95% CI) from logistic regression models adjusted for age, gender, race, smoking status, and </w:t>
      </w:r>
      <w:r w:rsidR="003F53BF">
        <w:rPr>
          <w:rFonts w:cstheme="minorHAnsi"/>
        </w:rPr>
        <w:t xml:space="preserve">history of </w:t>
      </w:r>
      <w:r w:rsidRPr="0065369E">
        <w:rPr>
          <w:rFonts w:cstheme="minorHAnsi"/>
        </w:rPr>
        <w:t>allergi</w:t>
      </w:r>
      <w:r w:rsidR="003F53BF">
        <w:rPr>
          <w:rFonts w:cstheme="minorHAnsi"/>
        </w:rPr>
        <w:t>es</w:t>
      </w:r>
      <w:r w:rsidRPr="0065369E">
        <w:rPr>
          <w:rFonts w:cstheme="minorHAnsi"/>
        </w:rPr>
        <w:t xml:space="preserve">.  For the asthma score, the results are the ratio mean score and 95% confidence interval from a negative binomial regression model, adjusted for age, gender, race, smoking status, and </w:t>
      </w:r>
      <w:r w:rsidR="003F53BF">
        <w:rPr>
          <w:rFonts w:cstheme="minorHAnsi"/>
        </w:rPr>
        <w:t xml:space="preserve">history of </w:t>
      </w:r>
      <w:r w:rsidRPr="0065369E">
        <w:rPr>
          <w:rFonts w:cstheme="minorHAnsi"/>
        </w:rPr>
        <w:t>allergi</w:t>
      </w:r>
      <w:r w:rsidR="003F53BF">
        <w:rPr>
          <w:rFonts w:cstheme="minorHAnsi"/>
        </w:rPr>
        <w:t>es</w:t>
      </w:r>
    </w:p>
    <w:p w:rsidR="0065369E" w:rsidRPr="0065369E" w:rsidRDefault="0065369E" w:rsidP="0065369E">
      <w:pPr>
        <w:spacing w:afterLines="60" w:after="144" w:line="240" w:lineRule="auto"/>
        <w:rPr>
          <w:rFonts w:cstheme="minorHAnsi"/>
        </w:rPr>
      </w:pPr>
      <w:r w:rsidRPr="0065369E">
        <w:rPr>
          <w:rFonts w:cstheme="minorHAnsi"/>
          <w:vertAlign w:val="superscript"/>
        </w:rPr>
        <w:lastRenderedPageBreak/>
        <w:t xml:space="preserve">b </w:t>
      </w:r>
      <w:r w:rsidRPr="0065369E">
        <w:rPr>
          <w:rFonts w:cstheme="minorHAnsi"/>
        </w:rPr>
        <w:t xml:space="preserve">NR = odds ratio not reported because &lt; 5 participants with the outcome </w:t>
      </w:r>
    </w:p>
    <w:p w:rsidR="0065369E" w:rsidRPr="0065369E" w:rsidRDefault="0065369E" w:rsidP="0065369E">
      <w:pPr>
        <w:spacing w:afterLines="60" w:after="144" w:line="240" w:lineRule="auto"/>
        <w:rPr>
          <w:rFonts w:cstheme="minorHAnsi"/>
        </w:rPr>
      </w:pPr>
      <w:r w:rsidRPr="0065369E">
        <w:rPr>
          <w:rFonts w:cstheme="minorHAnsi"/>
          <w:vertAlign w:val="superscript"/>
        </w:rPr>
        <w:t xml:space="preserve">C </w:t>
      </w:r>
      <w:r w:rsidRPr="0065369E">
        <w:rPr>
          <w:rFonts w:cstheme="minorHAnsi"/>
        </w:rPr>
        <w:t xml:space="preserve">Moderate and severe exacerbation were included as outcomes in the same model using polytomous logistic regression.  The three occupations with </w:t>
      </w:r>
      <w:r w:rsidRPr="0065369E">
        <w:rPr>
          <w:rFonts w:cstheme="minorHAnsi"/>
          <w:u w:val="single"/>
        </w:rPr>
        <w:t xml:space="preserve">&gt; </w:t>
      </w:r>
      <w:r w:rsidRPr="0065369E">
        <w:rPr>
          <w:rFonts w:cstheme="minorHAnsi"/>
        </w:rPr>
        <w:t xml:space="preserve">5 individuals with moderate exacerbation were ESWs, LPNs, and RNs, and their results appear in the table.  However, only RNs had </w:t>
      </w:r>
      <w:r w:rsidRPr="0065369E">
        <w:rPr>
          <w:rFonts w:cstheme="minorHAnsi"/>
          <w:u w:val="single"/>
        </w:rPr>
        <w:t xml:space="preserve">&gt; </w:t>
      </w:r>
      <w:r w:rsidRPr="0065369E">
        <w:rPr>
          <w:rFonts w:cstheme="minorHAnsi"/>
        </w:rPr>
        <w:t>5 individuals with severe exacerbation with OR=1.</w:t>
      </w:r>
      <w:r w:rsidR="00EC524F">
        <w:rPr>
          <w:rFonts w:cstheme="minorHAnsi"/>
        </w:rPr>
        <w:t>2</w:t>
      </w:r>
      <w:r w:rsidRPr="0065369E">
        <w:rPr>
          <w:rFonts w:cstheme="minorHAnsi"/>
        </w:rPr>
        <w:t>0 (95% CI 0.</w:t>
      </w:r>
      <w:r w:rsidR="00EC524F">
        <w:rPr>
          <w:rFonts w:cstheme="minorHAnsi"/>
        </w:rPr>
        <w:t>42</w:t>
      </w:r>
      <w:r w:rsidRPr="0065369E">
        <w:rPr>
          <w:rFonts w:cstheme="minorHAnsi"/>
        </w:rPr>
        <w:t xml:space="preserve">, </w:t>
      </w:r>
      <w:r w:rsidR="00EC524F">
        <w:rPr>
          <w:rFonts w:cstheme="minorHAnsi"/>
        </w:rPr>
        <w:t>3.39</w:t>
      </w:r>
      <w:r w:rsidRPr="0065369E">
        <w:rPr>
          <w:rFonts w:cstheme="minorHAnsi"/>
        </w:rPr>
        <w:t>)</w:t>
      </w:r>
    </w:p>
    <w:p w:rsidR="0065369E" w:rsidRPr="0065369E" w:rsidRDefault="0065369E" w:rsidP="0065369E">
      <w:pPr>
        <w:spacing w:afterLines="60" w:after="144" w:line="240" w:lineRule="auto"/>
        <w:rPr>
          <w:rFonts w:cstheme="minorHAnsi"/>
          <w:b/>
          <w:vertAlign w:val="superscript"/>
        </w:rPr>
      </w:pPr>
      <w:r>
        <w:rPr>
          <w:rFonts w:eastAsiaTheme="minorEastAsia"/>
          <w:b/>
          <w:color w:val="000000"/>
          <w:sz w:val="24"/>
          <w:szCs w:val="24"/>
        </w:rPr>
        <w:br w:type="page"/>
      </w:r>
      <w:r w:rsidRPr="0065369E">
        <w:rPr>
          <w:rFonts w:cstheme="minorHAnsi"/>
        </w:rPr>
        <w:lastRenderedPageBreak/>
        <w:t>Table S</w:t>
      </w:r>
      <w:r w:rsidR="00A95BD9">
        <w:rPr>
          <w:rFonts w:cstheme="minorHAnsi"/>
        </w:rPr>
        <w:t>5</w:t>
      </w:r>
      <w:r w:rsidRPr="0065369E">
        <w:rPr>
          <w:rFonts w:cstheme="minorHAnsi"/>
        </w:rPr>
        <w:t>. Odds ratios and ratio mean scores with 95% confidence intervals for the association of asthma-related outcomes with general healthcare tasks</w:t>
      </w:r>
      <w:r w:rsidRPr="0065369E">
        <w:rPr>
          <w:rFonts w:cstheme="minorHAnsi"/>
          <w:b/>
          <w:vertAlign w:val="superscript"/>
        </w:rPr>
        <w:t xml:space="preserve"> a</w:t>
      </w:r>
    </w:p>
    <w:p w:rsidR="0065369E" w:rsidRPr="0065369E" w:rsidRDefault="0065369E" w:rsidP="0065369E">
      <w:pPr>
        <w:spacing w:after="60" w:line="240" w:lineRule="auto"/>
        <w:rPr>
          <w:rFonts w:cstheme="minorHAnsi"/>
        </w:rPr>
      </w:pPr>
    </w:p>
    <w:tbl>
      <w:tblPr>
        <w:tblStyle w:val="TableGrid"/>
        <w:tblW w:w="12816" w:type="dxa"/>
        <w:tblLook w:val="04A0" w:firstRow="1" w:lastRow="0" w:firstColumn="1" w:lastColumn="0" w:noHBand="0" w:noVBand="1"/>
      </w:tblPr>
      <w:tblGrid>
        <w:gridCol w:w="3456"/>
        <w:gridCol w:w="2304"/>
        <w:gridCol w:w="2304"/>
        <w:gridCol w:w="2304"/>
        <w:gridCol w:w="2448"/>
      </w:tblGrid>
      <w:tr w:rsidR="0065369E" w:rsidRPr="0065369E" w:rsidTr="00F40885">
        <w:trPr>
          <w:trHeight w:val="230"/>
        </w:trPr>
        <w:tc>
          <w:tcPr>
            <w:tcW w:w="3456" w:type="dxa"/>
            <w:tcBorders>
              <w:bottom w:val="single" w:sz="4" w:space="0" w:color="auto"/>
            </w:tcBorders>
            <w:vAlign w:val="bottom"/>
          </w:tcPr>
          <w:p w:rsidR="0065369E" w:rsidRPr="0065369E" w:rsidRDefault="00DA39F9" w:rsidP="0065369E">
            <w:pPr>
              <w:spacing w:after="60" w:line="240" w:lineRule="auto"/>
              <w:jc w:val="center"/>
              <w:rPr>
                <w:rFonts w:cstheme="minorHAnsi"/>
                <w:b/>
              </w:rPr>
            </w:pPr>
            <w:r>
              <w:rPr>
                <w:rFonts w:cstheme="minorHAnsi"/>
                <w:b/>
              </w:rPr>
              <w:t>Asthma</w:t>
            </w:r>
            <w:r w:rsidR="00EC339E">
              <w:rPr>
                <w:rFonts w:cstheme="minorHAnsi"/>
                <w:b/>
              </w:rPr>
              <w:t>-related</w:t>
            </w:r>
            <w:r>
              <w:rPr>
                <w:rFonts w:cstheme="minorHAnsi"/>
                <w:b/>
              </w:rPr>
              <w:t xml:space="preserve"> </w:t>
            </w:r>
            <w:r w:rsidR="0065369E" w:rsidRPr="0065369E">
              <w:rPr>
                <w:rFonts w:cstheme="minorHAnsi"/>
                <w:b/>
              </w:rPr>
              <w:t>Outcome</w:t>
            </w:r>
            <w:r>
              <w:rPr>
                <w:rFonts w:cstheme="minorHAnsi"/>
                <w:b/>
              </w:rPr>
              <w:t>s</w:t>
            </w:r>
          </w:p>
        </w:tc>
        <w:tc>
          <w:tcPr>
            <w:tcW w:w="2304" w:type="dxa"/>
            <w:tcBorders>
              <w:bottom w:val="single" w:sz="4" w:space="0" w:color="auto"/>
            </w:tcBorders>
            <w:vAlign w:val="bottom"/>
          </w:tcPr>
          <w:p w:rsidR="0065369E" w:rsidRPr="0065369E" w:rsidRDefault="0065369E" w:rsidP="0065369E">
            <w:pPr>
              <w:spacing w:after="60" w:line="240" w:lineRule="auto"/>
              <w:jc w:val="center"/>
              <w:rPr>
                <w:rFonts w:cstheme="minorHAnsi"/>
                <w:b/>
              </w:rPr>
            </w:pPr>
            <w:r w:rsidRPr="0065369E">
              <w:rPr>
                <w:rFonts w:cstheme="minorHAnsi"/>
                <w:b/>
              </w:rPr>
              <w:t>Clean Fixed Surfaces</w:t>
            </w:r>
          </w:p>
        </w:tc>
        <w:tc>
          <w:tcPr>
            <w:tcW w:w="2304" w:type="dxa"/>
            <w:tcBorders>
              <w:bottom w:val="single" w:sz="4" w:space="0" w:color="auto"/>
            </w:tcBorders>
            <w:vAlign w:val="bottom"/>
          </w:tcPr>
          <w:p w:rsidR="0065369E" w:rsidRPr="0065369E" w:rsidRDefault="0065369E" w:rsidP="0065369E">
            <w:pPr>
              <w:spacing w:after="60" w:line="240" w:lineRule="auto"/>
              <w:jc w:val="center"/>
              <w:rPr>
                <w:rFonts w:cstheme="minorHAnsi"/>
              </w:rPr>
            </w:pPr>
            <w:r w:rsidRPr="0065369E">
              <w:rPr>
                <w:rFonts w:cstheme="minorHAnsi"/>
                <w:b/>
              </w:rPr>
              <w:t>Sterilize Medical Equipment</w:t>
            </w:r>
          </w:p>
        </w:tc>
        <w:tc>
          <w:tcPr>
            <w:tcW w:w="2304" w:type="dxa"/>
            <w:tcBorders>
              <w:bottom w:val="single" w:sz="4" w:space="0" w:color="auto"/>
            </w:tcBorders>
            <w:vAlign w:val="bottom"/>
          </w:tcPr>
          <w:p w:rsidR="0065369E" w:rsidRPr="0065369E" w:rsidRDefault="0065369E" w:rsidP="0065369E">
            <w:pPr>
              <w:spacing w:after="60" w:line="240" w:lineRule="auto"/>
              <w:jc w:val="center"/>
              <w:rPr>
                <w:rFonts w:cstheme="minorHAnsi"/>
                <w:b/>
              </w:rPr>
            </w:pPr>
            <w:r w:rsidRPr="0065369E">
              <w:rPr>
                <w:rFonts w:cstheme="minorHAnsi"/>
                <w:b/>
              </w:rPr>
              <w:t>Administer Aerosolized Medications</w:t>
            </w:r>
          </w:p>
        </w:tc>
        <w:tc>
          <w:tcPr>
            <w:tcW w:w="2448" w:type="dxa"/>
            <w:tcBorders>
              <w:bottom w:val="single" w:sz="4" w:space="0" w:color="auto"/>
            </w:tcBorders>
            <w:vAlign w:val="bottom"/>
          </w:tcPr>
          <w:p w:rsidR="0065369E" w:rsidRPr="0065369E" w:rsidRDefault="0065369E" w:rsidP="0065369E">
            <w:pPr>
              <w:spacing w:after="60" w:line="240" w:lineRule="auto"/>
              <w:jc w:val="center"/>
              <w:rPr>
                <w:rFonts w:cstheme="minorHAnsi"/>
              </w:rPr>
            </w:pPr>
            <w:r w:rsidRPr="0065369E">
              <w:rPr>
                <w:rFonts w:cstheme="minorHAnsi"/>
                <w:b/>
              </w:rPr>
              <w:t>Use Chemicals, Adhesives, or Solvents on Patients</w:t>
            </w:r>
          </w:p>
        </w:tc>
      </w:tr>
      <w:tr w:rsidR="0065369E" w:rsidRPr="0065369E" w:rsidTr="00F40885">
        <w:trPr>
          <w:trHeight w:val="230"/>
        </w:trPr>
        <w:tc>
          <w:tcPr>
            <w:tcW w:w="3456" w:type="dxa"/>
            <w:tcBorders>
              <w:top w:val="nil"/>
            </w:tcBorders>
            <w:vAlign w:val="center"/>
          </w:tcPr>
          <w:p w:rsidR="0065369E" w:rsidRPr="0065369E" w:rsidRDefault="0099653A" w:rsidP="0065369E">
            <w:pPr>
              <w:spacing w:after="60" w:line="240" w:lineRule="auto"/>
              <w:rPr>
                <w:rFonts w:cstheme="minorHAnsi"/>
              </w:rPr>
            </w:pPr>
            <w:r>
              <w:rPr>
                <w:rFonts w:cstheme="minorHAnsi"/>
              </w:rPr>
              <w:t>Post-hire</w:t>
            </w:r>
            <w:r w:rsidR="0065369E" w:rsidRPr="0065369E">
              <w:rPr>
                <w:rFonts w:cstheme="minorHAnsi"/>
              </w:rPr>
              <w:t xml:space="preserve"> asthma</w:t>
            </w:r>
          </w:p>
        </w:tc>
        <w:tc>
          <w:tcPr>
            <w:tcW w:w="2304" w:type="dxa"/>
            <w:tcBorders>
              <w:top w:val="nil"/>
            </w:tcBorders>
            <w:vAlign w:val="center"/>
          </w:tcPr>
          <w:p w:rsidR="0065369E" w:rsidRPr="0065369E" w:rsidRDefault="0065369E" w:rsidP="0065369E">
            <w:pPr>
              <w:spacing w:after="60" w:line="240" w:lineRule="auto"/>
              <w:jc w:val="center"/>
              <w:rPr>
                <w:rFonts w:cstheme="minorHAnsi"/>
                <w:b/>
                <w:highlight w:val="yellow"/>
              </w:rPr>
            </w:pPr>
            <w:r w:rsidRPr="0065369E">
              <w:rPr>
                <w:rFonts w:cstheme="minorHAnsi"/>
                <w:b/>
              </w:rPr>
              <w:t>1.76</w:t>
            </w:r>
          </w:p>
          <w:p w:rsidR="0065369E" w:rsidRPr="0065369E" w:rsidRDefault="0065369E" w:rsidP="009C25DE">
            <w:pPr>
              <w:spacing w:after="60" w:line="240" w:lineRule="auto"/>
              <w:jc w:val="center"/>
              <w:rPr>
                <w:rFonts w:cstheme="minorHAnsi"/>
                <w:b/>
              </w:rPr>
            </w:pPr>
            <w:r w:rsidRPr="0065369E">
              <w:rPr>
                <w:rFonts w:cstheme="minorHAnsi"/>
                <w:b/>
              </w:rPr>
              <w:t>(1.09, 2.85)</w:t>
            </w:r>
          </w:p>
        </w:tc>
        <w:tc>
          <w:tcPr>
            <w:tcW w:w="2304" w:type="dxa"/>
            <w:tcBorders>
              <w:top w:val="nil"/>
            </w:tcBorders>
            <w:vAlign w:val="center"/>
          </w:tcPr>
          <w:p w:rsidR="0065369E" w:rsidRPr="0065369E" w:rsidRDefault="0065369E" w:rsidP="0065369E">
            <w:pPr>
              <w:spacing w:after="60" w:line="240" w:lineRule="auto"/>
              <w:jc w:val="center"/>
              <w:rPr>
                <w:rFonts w:cstheme="minorHAnsi"/>
              </w:rPr>
            </w:pPr>
            <w:r w:rsidRPr="0065369E">
              <w:rPr>
                <w:rFonts w:cstheme="minorHAnsi"/>
              </w:rPr>
              <w:t>1.36</w:t>
            </w:r>
          </w:p>
          <w:p w:rsidR="0065369E" w:rsidRPr="0065369E" w:rsidRDefault="0065369E" w:rsidP="00107442">
            <w:pPr>
              <w:spacing w:after="60" w:line="240" w:lineRule="auto"/>
              <w:jc w:val="center"/>
              <w:rPr>
                <w:rFonts w:cstheme="minorHAnsi"/>
              </w:rPr>
            </w:pPr>
            <w:r w:rsidRPr="0065369E">
              <w:rPr>
                <w:rFonts w:cstheme="minorHAnsi"/>
              </w:rPr>
              <w:t>(0.73, 2.51)</w:t>
            </w:r>
          </w:p>
        </w:tc>
        <w:tc>
          <w:tcPr>
            <w:tcW w:w="2304" w:type="dxa"/>
            <w:tcBorders>
              <w:top w:val="nil"/>
            </w:tcBorders>
            <w:vAlign w:val="center"/>
          </w:tcPr>
          <w:p w:rsidR="0065369E" w:rsidRPr="00E500CC" w:rsidRDefault="0065369E" w:rsidP="0065369E">
            <w:pPr>
              <w:spacing w:after="60" w:line="240" w:lineRule="auto"/>
              <w:jc w:val="center"/>
              <w:rPr>
                <w:rFonts w:cstheme="minorHAnsi"/>
              </w:rPr>
            </w:pPr>
            <w:r w:rsidRPr="00E500CC">
              <w:rPr>
                <w:rFonts w:cstheme="minorHAnsi"/>
              </w:rPr>
              <w:t>1.56</w:t>
            </w:r>
          </w:p>
          <w:p w:rsidR="0065369E" w:rsidRPr="0065369E" w:rsidRDefault="0065369E" w:rsidP="000E7565">
            <w:pPr>
              <w:spacing w:after="60" w:line="240" w:lineRule="auto"/>
              <w:jc w:val="center"/>
              <w:rPr>
                <w:rFonts w:cstheme="minorHAnsi"/>
                <w:b/>
              </w:rPr>
            </w:pPr>
            <w:r w:rsidRPr="00E500CC">
              <w:rPr>
                <w:rFonts w:cstheme="minorHAnsi"/>
              </w:rPr>
              <w:t>(0.96, 2.5</w:t>
            </w:r>
            <w:r w:rsidR="000E7565" w:rsidRPr="00E500CC">
              <w:rPr>
                <w:rFonts w:cstheme="minorHAnsi"/>
              </w:rPr>
              <w:t>5</w:t>
            </w:r>
            <w:r w:rsidRPr="00E500CC">
              <w:rPr>
                <w:rFonts w:cstheme="minorHAnsi"/>
              </w:rPr>
              <w:t>)</w:t>
            </w:r>
          </w:p>
        </w:tc>
        <w:tc>
          <w:tcPr>
            <w:tcW w:w="2448" w:type="dxa"/>
            <w:tcBorders>
              <w:top w:val="nil"/>
            </w:tcBorders>
            <w:vAlign w:val="center"/>
          </w:tcPr>
          <w:p w:rsidR="0065369E" w:rsidRPr="0065369E" w:rsidRDefault="0065369E" w:rsidP="0065369E">
            <w:pPr>
              <w:spacing w:after="60" w:line="240" w:lineRule="auto"/>
              <w:jc w:val="center"/>
              <w:rPr>
                <w:rFonts w:cstheme="minorHAnsi"/>
              </w:rPr>
            </w:pPr>
            <w:r w:rsidRPr="0065369E">
              <w:rPr>
                <w:rFonts w:cstheme="minorHAnsi"/>
              </w:rPr>
              <w:t>1.35</w:t>
            </w:r>
          </w:p>
          <w:p w:rsidR="0065369E" w:rsidRPr="0065369E" w:rsidRDefault="0065369E" w:rsidP="003C0410">
            <w:pPr>
              <w:spacing w:after="60" w:line="240" w:lineRule="auto"/>
              <w:jc w:val="center"/>
              <w:rPr>
                <w:rFonts w:cstheme="minorHAnsi"/>
              </w:rPr>
            </w:pPr>
            <w:r w:rsidRPr="0065369E">
              <w:rPr>
                <w:rFonts w:cstheme="minorHAnsi"/>
              </w:rPr>
              <w:t>(0.86, 2.11)</w:t>
            </w:r>
          </w:p>
        </w:tc>
      </w:tr>
      <w:tr w:rsidR="0065369E" w:rsidRPr="0065369E" w:rsidTr="00F40885">
        <w:trPr>
          <w:trHeight w:val="230"/>
        </w:trPr>
        <w:tc>
          <w:tcPr>
            <w:tcW w:w="3456" w:type="dxa"/>
            <w:vAlign w:val="center"/>
          </w:tcPr>
          <w:p w:rsidR="0065369E" w:rsidRPr="0065369E" w:rsidRDefault="0065369E" w:rsidP="0065369E">
            <w:pPr>
              <w:spacing w:after="60" w:line="240" w:lineRule="auto"/>
              <w:rPr>
                <w:rFonts w:cstheme="minorHAnsi"/>
              </w:rPr>
            </w:pPr>
            <w:r w:rsidRPr="0065369E">
              <w:rPr>
                <w:rFonts w:cstheme="minorHAnsi"/>
              </w:rPr>
              <w:t>Current asthma</w:t>
            </w:r>
          </w:p>
        </w:tc>
        <w:tc>
          <w:tcPr>
            <w:tcW w:w="2304" w:type="dxa"/>
            <w:vAlign w:val="center"/>
          </w:tcPr>
          <w:p w:rsidR="0065369E" w:rsidRPr="0065369E" w:rsidRDefault="0065369E" w:rsidP="0065369E">
            <w:pPr>
              <w:spacing w:after="60" w:line="240" w:lineRule="auto"/>
              <w:jc w:val="center"/>
              <w:rPr>
                <w:rFonts w:cstheme="minorHAnsi"/>
                <w:b/>
                <w:highlight w:val="yellow"/>
              </w:rPr>
            </w:pPr>
            <w:r w:rsidRPr="0065369E">
              <w:rPr>
                <w:rFonts w:cstheme="minorHAnsi"/>
                <w:b/>
              </w:rPr>
              <w:t>1.84</w:t>
            </w:r>
          </w:p>
          <w:p w:rsidR="0065369E" w:rsidRPr="0065369E" w:rsidRDefault="0065369E" w:rsidP="009C25DE">
            <w:pPr>
              <w:spacing w:after="60" w:line="240" w:lineRule="auto"/>
              <w:jc w:val="center"/>
              <w:rPr>
                <w:rFonts w:cstheme="minorHAnsi"/>
                <w:b/>
              </w:rPr>
            </w:pPr>
            <w:r w:rsidRPr="0065369E">
              <w:rPr>
                <w:rFonts w:cstheme="minorHAnsi"/>
                <w:b/>
              </w:rPr>
              <w:t>(1.26, 2.68)</w:t>
            </w:r>
          </w:p>
        </w:tc>
        <w:tc>
          <w:tcPr>
            <w:tcW w:w="2304" w:type="dxa"/>
            <w:vAlign w:val="center"/>
          </w:tcPr>
          <w:p w:rsidR="0065369E" w:rsidRPr="0065369E" w:rsidRDefault="0065369E" w:rsidP="0065369E">
            <w:pPr>
              <w:spacing w:after="60" w:line="240" w:lineRule="auto"/>
              <w:jc w:val="center"/>
              <w:rPr>
                <w:rFonts w:cstheme="minorHAnsi"/>
              </w:rPr>
            </w:pPr>
            <w:r w:rsidRPr="0065369E">
              <w:rPr>
                <w:rFonts w:cstheme="minorHAnsi"/>
              </w:rPr>
              <w:t>1.21</w:t>
            </w:r>
          </w:p>
          <w:p w:rsidR="0065369E" w:rsidRPr="0065369E" w:rsidRDefault="0065369E" w:rsidP="00107442">
            <w:pPr>
              <w:spacing w:after="60" w:line="240" w:lineRule="auto"/>
              <w:jc w:val="center"/>
              <w:rPr>
                <w:rFonts w:cstheme="minorHAnsi"/>
              </w:rPr>
            </w:pPr>
            <w:r w:rsidRPr="0065369E">
              <w:rPr>
                <w:rFonts w:cstheme="minorHAnsi"/>
              </w:rPr>
              <w:t>(0.74, 2.00)</w:t>
            </w:r>
          </w:p>
        </w:tc>
        <w:tc>
          <w:tcPr>
            <w:tcW w:w="2304" w:type="dxa"/>
            <w:vAlign w:val="center"/>
          </w:tcPr>
          <w:p w:rsidR="0065369E" w:rsidRPr="0065369E" w:rsidRDefault="0065369E" w:rsidP="0065369E">
            <w:pPr>
              <w:spacing w:after="60" w:line="240" w:lineRule="auto"/>
              <w:jc w:val="center"/>
              <w:rPr>
                <w:rFonts w:cstheme="minorHAnsi"/>
                <w:b/>
              </w:rPr>
            </w:pPr>
            <w:r w:rsidRPr="0065369E">
              <w:rPr>
                <w:rFonts w:cstheme="minorHAnsi"/>
                <w:b/>
              </w:rPr>
              <w:t>1.67</w:t>
            </w:r>
          </w:p>
          <w:p w:rsidR="0065369E" w:rsidRPr="0065369E" w:rsidRDefault="0065369E" w:rsidP="003C0410">
            <w:pPr>
              <w:spacing w:after="60" w:line="240" w:lineRule="auto"/>
              <w:jc w:val="center"/>
              <w:rPr>
                <w:rFonts w:cstheme="minorHAnsi"/>
                <w:b/>
              </w:rPr>
            </w:pPr>
            <w:r w:rsidRPr="0065369E">
              <w:rPr>
                <w:rFonts w:cstheme="minorHAnsi"/>
                <w:b/>
              </w:rPr>
              <w:t>(1.15, 2.43)</w:t>
            </w:r>
          </w:p>
        </w:tc>
        <w:tc>
          <w:tcPr>
            <w:tcW w:w="2448" w:type="dxa"/>
            <w:vAlign w:val="center"/>
          </w:tcPr>
          <w:p w:rsidR="0065369E" w:rsidRPr="0065369E" w:rsidRDefault="0065369E" w:rsidP="0065369E">
            <w:pPr>
              <w:spacing w:after="60" w:line="240" w:lineRule="auto"/>
              <w:jc w:val="center"/>
              <w:rPr>
                <w:rFonts w:cstheme="minorHAnsi"/>
              </w:rPr>
            </w:pPr>
            <w:r w:rsidRPr="0065369E">
              <w:rPr>
                <w:rFonts w:cstheme="minorHAnsi"/>
              </w:rPr>
              <w:t>1.25</w:t>
            </w:r>
          </w:p>
          <w:p w:rsidR="0065369E" w:rsidRPr="0065369E" w:rsidRDefault="0065369E" w:rsidP="003C0410">
            <w:pPr>
              <w:spacing w:after="60" w:line="240" w:lineRule="auto"/>
              <w:jc w:val="center"/>
              <w:rPr>
                <w:rFonts w:cstheme="minorHAnsi"/>
              </w:rPr>
            </w:pPr>
            <w:r w:rsidRPr="0065369E">
              <w:rPr>
                <w:rFonts w:cstheme="minorHAnsi"/>
              </w:rPr>
              <w:t>(0.88, 1.77)</w:t>
            </w:r>
          </w:p>
        </w:tc>
      </w:tr>
      <w:tr w:rsidR="0065369E" w:rsidRPr="0065369E" w:rsidTr="00F40885">
        <w:trPr>
          <w:trHeight w:val="230"/>
        </w:trPr>
        <w:tc>
          <w:tcPr>
            <w:tcW w:w="3456" w:type="dxa"/>
            <w:vAlign w:val="center"/>
          </w:tcPr>
          <w:p w:rsidR="0065369E" w:rsidRPr="0065369E" w:rsidRDefault="0065369E" w:rsidP="0065369E">
            <w:pPr>
              <w:spacing w:after="60" w:line="240" w:lineRule="auto"/>
              <w:rPr>
                <w:rFonts w:cstheme="minorHAnsi"/>
              </w:rPr>
            </w:pPr>
            <w:r w:rsidRPr="0065369E">
              <w:rPr>
                <w:rFonts w:cstheme="minorHAnsi"/>
              </w:rPr>
              <w:t>Any exacerbation</w:t>
            </w:r>
          </w:p>
        </w:tc>
        <w:tc>
          <w:tcPr>
            <w:tcW w:w="2304" w:type="dxa"/>
            <w:vAlign w:val="center"/>
          </w:tcPr>
          <w:p w:rsidR="0065369E" w:rsidRPr="0065369E" w:rsidRDefault="0065369E" w:rsidP="0065369E">
            <w:pPr>
              <w:spacing w:after="60" w:line="240" w:lineRule="auto"/>
              <w:jc w:val="center"/>
              <w:rPr>
                <w:rFonts w:cstheme="minorHAnsi"/>
                <w:b/>
                <w:highlight w:val="yellow"/>
              </w:rPr>
            </w:pPr>
            <w:r w:rsidRPr="0065369E">
              <w:rPr>
                <w:rFonts w:cstheme="minorHAnsi"/>
                <w:b/>
              </w:rPr>
              <w:t>2.3</w:t>
            </w:r>
            <w:r w:rsidR="009C25DE">
              <w:rPr>
                <w:rFonts w:cstheme="minorHAnsi"/>
                <w:b/>
              </w:rPr>
              <w:t>7</w:t>
            </w:r>
          </w:p>
          <w:p w:rsidR="0065369E" w:rsidRPr="0065369E" w:rsidRDefault="0065369E" w:rsidP="000E7565">
            <w:pPr>
              <w:spacing w:after="60" w:line="240" w:lineRule="auto"/>
              <w:jc w:val="center"/>
              <w:rPr>
                <w:rFonts w:cstheme="minorHAnsi"/>
                <w:b/>
              </w:rPr>
            </w:pPr>
            <w:r w:rsidRPr="0065369E">
              <w:rPr>
                <w:rFonts w:cstheme="minorHAnsi"/>
                <w:b/>
              </w:rPr>
              <w:t>(1.</w:t>
            </w:r>
            <w:r w:rsidR="000E7565">
              <w:rPr>
                <w:rFonts w:cstheme="minorHAnsi"/>
                <w:b/>
              </w:rPr>
              <w:t>29</w:t>
            </w:r>
            <w:r w:rsidRPr="0065369E">
              <w:rPr>
                <w:rFonts w:cstheme="minorHAnsi"/>
                <w:b/>
              </w:rPr>
              <w:t>, 4.3</w:t>
            </w:r>
            <w:r w:rsidR="000E7565">
              <w:rPr>
                <w:rFonts w:cstheme="minorHAnsi"/>
                <w:b/>
              </w:rPr>
              <w:t>4</w:t>
            </w:r>
            <w:r w:rsidRPr="0065369E">
              <w:rPr>
                <w:rFonts w:cstheme="minorHAnsi"/>
                <w:b/>
              </w:rPr>
              <w:t>)</w:t>
            </w:r>
          </w:p>
        </w:tc>
        <w:tc>
          <w:tcPr>
            <w:tcW w:w="2304" w:type="dxa"/>
            <w:vAlign w:val="center"/>
          </w:tcPr>
          <w:p w:rsidR="0065369E" w:rsidRPr="0065369E" w:rsidRDefault="0065369E" w:rsidP="0065369E">
            <w:pPr>
              <w:spacing w:after="60" w:line="240" w:lineRule="auto"/>
              <w:jc w:val="center"/>
              <w:rPr>
                <w:rFonts w:cstheme="minorHAnsi"/>
              </w:rPr>
            </w:pPr>
            <w:r w:rsidRPr="0065369E">
              <w:rPr>
                <w:rFonts w:cstheme="minorHAnsi"/>
              </w:rPr>
              <w:t>0.42</w:t>
            </w:r>
          </w:p>
          <w:p w:rsidR="0065369E" w:rsidRPr="0065369E" w:rsidRDefault="0065369E" w:rsidP="00107442">
            <w:pPr>
              <w:spacing w:after="60" w:line="240" w:lineRule="auto"/>
              <w:jc w:val="center"/>
              <w:rPr>
                <w:rFonts w:cstheme="minorHAnsi"/>
              </w:rPr>
            </w:pPr>
            <w:r w:rsidRPr="0065369E">
              <w:rPr>
                <w:rFonts w:cstheme="minorHAnsi"/>
              </w:rPr>
              <w:t>(0.16, 1.09)</w:t>
            </w:r>
          </w:p>
        </w:tc>
        <w:tc>
          <w:tcPr>
            <w:tcW w:w="2304" w:type="dxa"/>
            <w:vAlign w:val="center"/>
          </w:tcPr>
          <w:p w:rsidR="0065369E" w:rsidRPr="003C0410" w:rsidRDefault="0065369E" w:rsidP="0065369E">
            <w:pPr>
              <w:spacing w:after="60" w:line="240" w:lineRule="auto"/>
              <w:jc w:val="center"/>
              <w:rPr>
                <w:rFonts w:cstheme="minorHAnsi"/>
                <w:b/>
              </w:rPr>
            </w:pPr>
            <w:r w:rsidRPr="003C0410">
              <w:rPr>
                <w:rFonts w:cstheme="minorHAnsi"/>
                <w:b/>
              </w:rPr>
              <w:t>1.</w:t>
            </w:r>
            <w:r w:rsidR="000E7565">
              <w:rPr>
                <w:rFonts w:cstheme="minorHAnsi"/>
                <w:b/>
              </w:rPr>
              <w:t>77</w:t>
            </w:r>
          </w:p>
          <w:p w:rsidR="0065369E" w:rsidRPr="0065369E" w:rsidRDefault="0065369E" w:rsidP="00C56C9C">
            <w:pPr>
              <w:spacing w:after="60" w:line="240" w:lineRule="auto"/>
              <w:jc w:val="center"/>
              <w:rPr>
                <w:rFonts w:cstheme="minorHAnsi"/>
              </w:rPr>
            </w:pPr>
            <w:r w:rsidRPr="003C0410">
              <w:rPr>
                <w:rFonts w:cstheme="minorHAnsi"/>
                <w:b/>
              </w:rPr>
              <w:t>(</w:t>
            </w:r>
            <w:r w:rsidR="000E7565">
              <w:rPr>
                <w:rFonts w:cstheme="minorHAnsi"/>
                <w:b/>
              </w:rPr>
              <w:t>1.</w:t>
            </w:r>
            <w:r w:rsidRPr="003C0410">
              <w:rPr>
                <w:rFonts w:cstheme="minorHAnsi"/>
                <w:b/>
              </w:rPr>
              <w:t>0</w:t>
            </w:r>
            <w:r w:rsidR="000E7565">
              <w:rPr>
                <w:rFonts w:cstheme="minorHAnsi"/>
                <w:b/>
              </w:rPr>
              <w:t>3</w:t>
            </w:r>
            <w:r w:rsidRPr="003C0410">
              <w:rPr>
                <w:rFonts w:cstheme="minorHAnsi"/>
                <w:b/>
              </w:rPr>
              <w:t xml:space="preserve">, </w:t>
            </w:r>
            <w:r w:rsidR="00C56C9C">
              <w:rPr>
                <w:rFonts w:cstheme="minorHAnsi"/>
                <w:b/>
              </w:rPr>
              <w:t>3.03</w:t>
            </w:r>
            <w:r w:rsidRPr="003C0410">
              <w:rPr>
                <w:rFonts w:cstheme="minorHAnsi"/>
                <w:b/>
              </w:rPr>
              <w:t>)</w:t>
            </w:r>
          </w:p>
        </w:tc>
        <w:tc>
          <w:tcPr>
            <w:tcW w:w="2448" w:type="dxa"/>
            <w:vAlign w:val="center"/>
          </w:tcPr>
          <w:p w:rsidR="0065369E" w:rsidRPr="0065369E" w:rsidRDefault="0065369E" w:rsidP="0065369E">
            <w:pPr>
              <w:spacing w:after="60" w:line="240" w:lineRule="auto"/>
              <w:jc w:val="center"/>
              <w:rPr>
                <w:rFonts w:cstheme="minorHAnsi"/>
              </w:rPr>
            </w:pPr>
            <w:r w:rsidRPr="0065369E">
              <w:rPr>
                <w:rFonts w:cstheme="minorHAnsi"/>
              </w:rPr>
              <w:t>1.</w:t>
            </w:r>
            <w:r w:rsidR="003C0410">
              <w:rPr>
                <w:rFonts w:cstheme="minorHAnsi"/>
              </w:rPr>
              <w:t>4</w:t>
            </w:r>
            <w:r w:rsidR="000E7565">
              <w:rPr>
                <w:rFonts w:cstheme="minorHAnsi"/>
              </w:rPr>
              <w:t>1</w:t>
            </w:r>
          </w:p>
          <w:p w:rsidR="0065369E" w:rsidRPr="0065369E" w:rsidRDefault="0065369E" w:rsidP="00C56C9C">
            <w:pPr>
              <w:spacing w:after="60" w:line="240" w:lineRule="auto"/>
              <w:jc w:val="center"/>
              <w:rPr>
                <w:rFonts w:cstheme="minorHAnsi"/>
              </w:rPr>
            </w:pPr>
            <w:r w:rsidRPr="0065369E">
              <w:rPr>
                <w:rFonts w:cstheme="minorHAnsi"/>
              </w:rPr>
              <w:t>(0.8</w:t>
            </w:r>
            <w:r w:rsidR="001D3DAA">
              <w:rPr>
                <w:rFonts w:cstheme="minorHAnsi"/>
              </w:rPr>
              <w:t>5</w:t>
            </w:r>
            <w:r w:rsidRPr="0065369E">
              <w:rPr>
                <w:rFonts w:cstheme="minorHAnsi"/>
              </w:rPr>
              <w:t>, 2.</w:t>
            </w:r>
            <w:r w:rsidR="001D3DAA">
              <w:rPr>
                <w:rFonts w:cstheme="minorHAnsi"/>
              </w:rPr>
              <w:t>35</w:t>
            </w:r>
            <w:r w:rsidRPr="0065369E">
              <w:rPr>
                <w:rFonts w:cstheme="minorHAnsi"/>
              </w:rPr>
              <w:t>)</w:t>
            </w:r>
          </w:p>
        </w:tc>
      </w:tr>
      <w:tr w:rsidR="0065369E" w:rsidRPr="0065369E" w:rsidTr="00F40885">
        <w:trPr>
          <w:trHeight w:val="230"/>
        </w:trPr>
        <w:tc>
          <w:tcPr>
            <w:tcW w:w="3456" w:type="dxa"/>
            <w:tcBorders>
              <w:bottom w:val="dotted" w:sz="4" w:space="0" w:color="auto"/>
            </w:tcBorders>
            <w:vAlign w:val="center"/>
          </w:tcPr>
          <w:p w:rsidR="0065369E" w:rsidRPr="0065369E" w:rsidRDefault="0065369E" w:rsidP="0065369E">
            <w:pPr>
              <w:spacing w:after="60" w:line="240" w:lineRule="auto"/>
              <w:jc w:val="right"/>
              <w:rPr>
                <w:rFonts w:cstheme="minorHAnsi"/>
              </w:rPr>
            </w:pPr>
            <w:r w:rsidRPr="0065369E">
              <w:rPr>
                <w:rFonts w:cstheme="minorHAnsi"/>
              </w:rPr>
              <w:t>Moderate exacerbation</w:t>
            </w:r>
            <w:r w:rsidRPr="0065369E">
              <w:rPr>
                <w:rFonts w:cstheme="minorHAnsi"/>
                <w:vertAlign w:val="superscript"/>
              </w:rPr>
              <w:t xml:space="preserve"> c</w:t>
            </w:r>
          </w:p>
        </w:tc>
        <w:tc>
          <w:tcPr>
            <w:tcW w:w="2304" w:type="dxa"/>
            <w:tcBorders>
              <w:bottom w:val="dotted" w:sz="4" w:space="0" w:color="auto"/>
            </w:tcBorders>
            <w:vAlign w:val="center"/>
          </w:tcPr>
          <w:p w:rsidR="0065369E" w:rsidRPr="0065369E" w:rsidRDefault="0065369E" w:rsidP="0065369E">
            <w:pPr>
              <w:spacing w:after="60" w:line="240" w:lineRule="auto"/>
              <w:jc w:val="center"/>
              <w:rPr>
                <w:rFonts w:cstheme="minorHAnsi"/>
                <w:b/>
                <w:highlight w:val="yellow"/>
              </w:rPr>
            </w:pPr>
            <w:r w:rsidRPr="0065369E">
              <w:rPr>
                <w:rFonts w:cstheme="minorHAnsi"/>
                <w:b/>
              </w:rPr>
              <w:t>3.</w:t>
            </w:r>
            <w:r w:rsidR="00C56C9C">
              <w:rPr>
                <w:rFonts w:cstheme="minorHAnsi"/>
                <w:b/>
              </w:rPr>
              <w:t>1</w:t>
            </w:r>
            <w:r w:rsidRPr="0065369E">
              <w:rPr>
                <w:rFonts w:cstheme="minorHAnsi"/>
                <w:b/>
              </w:rPr>
              <w:t>0</w:t>
            </w:r>
          </w:p>
          <w:p w:rsidR="0065369E" w:rsidRPr="0065369E" w:rsidRDefault="0065369E" w:rsidP="00C56C9C">
            <w:pPr>
              <w:spacing w:after="60" w:line="240" w:lineRule="auto"/>
              <w:jc w:val="center"/>
              <w:rPr>
                <w:rFonts w:cstheme="minorHAnsi"/>
                <w:b/>
              </w:rPr>
            </w:pPr>
            <w:r w:rsidRPr="0065369E">
              <w:rPr>
                <w:rFonts w:cstheme="minorHAnsi"/>
                <w:b/>
              </w:rPr>
              <w:t>(1.25, 7.</w:t>
            </w:r>
            <w:r w:rsidR="00C56C9C">
              <w:rPr>
                <w:rFonts w:cstheme="minorHAnsi"/>
                <w:b/>
              </w:rPr>
              <w:t>67</w:t>
            </w:r>
            <w:r w:rsidRPr="0065369E">
              <w:rPr>
                <w:rFonts w:cstheme="minorHAnsi"/>
                <w:b/>
              </w:rPr>
              <w:t>)</w:t>
            </w:r>
          </w:p>
        </w:tc>
        <w:tc>
          <w:tcPr>
            <w:tcW w:w="2304" w:type="dxa"/>
            <w:tcBorders>
              <w:bottom w:val="dotted" w:sz="4" w:space="0" w:color="auto"/>
            </w:tcBorders>
            <w:vAlign w:val="center"/>
          </w:tcPr>
          <w:p w:rsidR="0065369E" w:rsidRPr="0065369E" w:rsidRDefault="0065369E" w:rsidP="00E020EC">
            <w:pPr>
              <w:spacing w:after="60" w:line="240" w:lineRule="auto"/>
              <w:jc w:val="center"/>
              <w:rPr>
                <w:rFonts w:cstheme="minorHAnsi"/>
              </w:rPr>
            </w:pPr>
            <w:r w:rsidRPr="0065369E">
              <w:rPr>
                <w:rFonts w:cstheme="minorHAnsi"/>
              </w:rPr>
              <w:t>NR</w:t>
            </w:r>
            <w:r w:rsidR="00E020EC" w:rsidRPr="0065369E">
              <w:rPr>
                <w:rFonts w:cstheme="minorHAnsi"/>
                <w:b/>
              </w:rPr>
              <w:t xml:space="preserve"> </w:t>
            </w:r>
            <w:r w:rsidR="00E020EC">
              <w:rPr>
                <w:rFonts w:cstheme="minorHAnsi"/>
                <w:b/>
                <w:vertAlign w:val="superscript"/>
              </w:rPr>
              <w:t>b</w:t>
            </w:r>
          </w:p>
        </w:tc>
        <w:tc>
          <w:tcPr>
            <w:tcW w:w="2304" w:type="dxa"/>
            <w:tcBorders>
              <w:bottom w:val="dotted" w:sz="4" w:space="0" w:color="auto"/>
            </w:tcBorders>
            <w:vAlign w:val="center"/>
          </w:tcPr>
          <w:p w:rsidR="0065369E" w:rsidRPr="0065369E" w:rsidRDefault="0065369E" w:rsidP="0065369E">
            <w:pPr>
              <w:spacing w:after="60" w:line="240" w:lineRule="auto"/>
              <w:jc w:val="center"/>
              <w:rPr>
                <w:rFonts w:cstheme="minorHAnsi"/>
                <w:b/>
              </w:rPr>
            </w:pPr>
            <w:r w:rsidRPr="0065369E">
              <w:rPr>
                <w:rFonts w:cstheme="minorHAnsi"/>
                <w:b/>
              </w:rPr>
              <w:t>2.</w:t>
            </w:r>
            <w:r w:rsidR="00C56C9C">
              <w:rPr>
                <w:rFonts w:cstheme="minorHAnsi"/>
                <w:b/>
              </w:rPr>
              <w:t>27</w:t>
            </w:r>
          </w:p>
          <w:p w:rsidR="0065369E" w:rsidRPr="0065369E" w:rsidRDefault="0065369E" w:rsidP="00C56C9C">
            <w:pPr>
              <w:spacing w:after="60" w:line="240" w:lineRule="auto"/>
              <w:jc w:val="center"/>
              <w:rPr>
                <w:rFonts w:cstheme="minorHAnsi"/>
                <w:b/>
              </w:rPr>
            </w:pPr>
            <w:r w:rsidRPr="0065369E">
              <w:rPr>
                <w:rFonts w:cstheme="minorHAnsi"/>
                <w:b/>
              </w:rPr>
              <w:t>(1.</w:t>
            </w:r>
            <w:r w:rsidR="00C56C9C">
              <w:rPr>
                <w:rFonts w:cstheme="minorHAnsi"/>
                <w:b/>
              </w:rPr>
              <w:t>14</w:t>
            </w:r>
            <w:r w:rsidRPr="0065369E">
              <w:rPr>
                <w:rFonts w:cstheme="minorHAnsi"/>
                <w:b/>
              </w:rPr>
              <w:t>, 4.</w:t>
            </w:r>
            <w:r w:rsidR="00C56C9C">
              <w:rPr>
                <w:rFonts w:cstheme="minorHAnsi"/>
                <w:b/>
              </w:rPr>
              <w:t>50</w:t>
            </w:r>
            <w:r w:rsidRPr="0065369E">
              <w:rPr>
                <w:rFonts w:cstheme="minorHAnsi"/>
                <w:b/>
              </w:rPr>
              <w:t>)</w:t>
            </w:r>
          </w:p>
        </w:tc>
        <w:tc>
          <w:tcPr>
            <w:tcW w:w="2448" w:type="dxa"/>
            <w:tcBorders>
              <w:bottom w:val="dotted" w:sz="4" w:space="0" w:color="auto"/>
            </w:tcBorders>
            <w:vAlign w:val="center"/>
          </w:tcPr>
          <w:p w:rsidR="0065369E" w:rsidRPr="00C56C9C" w:rsidRDefault="0065369E" w:rsidP="0065369E">
            <w:pPr>
              <w:spacing w:after="60" w:line="240" w:lineRule="auto"/>
              <w:jc w:val="center"/>
              <w:rPr>
                <w:rFonts w:cstheme="minorHAnsi"/>
              </w:rPr>
            </w:pPr>
            <w:r w:rsidRPr="00C56C9C">
              <w:rPr>
                <w:rFonts w:cstheme="minorHAnsi"/>
              </w:rPr>
              <w:t>1.8</w:t>
            </w:r>
            <w:r w:rsidR="00C56C9C" w:rsidRPr="00C56C9C">
              <w:rPr>
                <w:rFonts w:cstheme="minorHAnsi"/>
              </w:rPr>
              <w:t>9</w:t>
            </w:r>
          </w:p>
          <w:p w:rsidR="0065369E" w:rsidRPr="0065369E" w:rsidRDefault="0065369E" w:rsidP="00C56C9C">
            <w:pPr>
              <w:spacing w:after="60" w:line="240" w:lineRule="auto"/>
              <w:jc w:val="center"/>
              <w:rPr>
                <w:rFonts w:cstheme="minorHAnsi"/>
              </w:rPr>
            </w:pPr>
            <w:r w:rsidRPr="00C56C9C">
              <w:rPr>
                <w:rFonts w:cstheme="minorHAnsi"/>
              </w:rPr>
              <w:t>(0.9</w:t>
            </w:r>
            <w:r w:rsidR="00C56C9C" w:rsidRPr="00C56C9C">
              <w:rPr>
                <w:rFonts w:cstheme="minorHAnsi"/>
              </w:rPr>
              <w:t>5</w:t>
            </w:r>
            <w:r w:rsidRPr="00C56C9C">
              <w:rPr>
                <w:rFonts w:cstheme="minorHAnsi"/>
              </w:rPr>
              <w:t>, 3.7</w:t>
            </w:r>
            <w:r w:rsidR="00C56C9C">
              <w:rPr>
                <w:rFonts w:cstheme="minorHAnsi"/>
              </w:rPr>
              <w:t>6</w:t>
            </w:r>
            <w:r w:rsidRPr="00C56C9C">
              <w:rPr>
                <w:rFonts w:cstheme="minorHAnsi"/>
              </w:rPr>
              <w:t>)</w:t>
            </w:r>
          </w:p>
        </w:tc>
      </w:tr>
      <w:tr w:rsidR="0065369E" w:rsidRPr="0065369E" w:rsidTr="00F40885">
        <w:trPr>
          <w:trHeight w:val="230"/>
        </w:trPr>
        <w:tc>
          <w:tcPr>
            <w:tcW w:w="3456" w:type="dxa"/>
            <w:tcBorders>
              <w:top w:val="dotted" w:sz="4" w:space="0" w:color="auto"/>
            </w:tcBorders>
            <w:vAlign w:val="center"/>
          </w:tcPr>
          <w:p w:rsidR="0065369E" w:rsidRPr="0065369E" w:rsidRDefault="0065369E" w:rsidP="0065369E">
            <w:pPr>
              <w:spacing w:after="60" w:line="240" w:lineRule="auto"/>
              <w:jc w:val="right"/>
              <w:rPr>
                <w:rFonts w:cstheme="minorHAnsi"/>
              </w:rPr>
            </w:pPr>
            <w:r w:rsidRPr="0065369E">
              <w:rPr>
                <w:rFonts w:cstheme="minorHAnsi"/>
              </w:rPr>
              <w:t>Severe exacerbation</w:t>
            </w:r>
            <w:r w:rsidRPr="0065369E">
              <w:rPr>
                <w:rFonts w:cstheme="minorHAnsi"/>
                <w:vertAlign w:val="superscript"/>
              </w:rPr>
              <w:t xml:space="preserve"> c</w:t>
            </w:r>
          </w:p>
        </w:tc>
        <w:tc>
          <w:tcPr>
            <w:tcW w:w="2304" w:type="dxa"/>
            <w:tcBorders>
              <w:top w:val="dotted" w:sz="4" w:space="0" w:color="auto"/>
            </w:tcBorders>
            <w:vAlign w:val="center"/>
          </w:tcPr>
          <w:p w:rsidR="0065369E" w:rsidRPr="0065369E" w:rsidRDefault="0065369E" w:rsidP="0065369E">
            <w:pPr>
              <w:spacing w:after="60" w:line="240" w:lineRule="auto"/>
              <w:jc w:val="center"/>
              <w:rPr>
                <w:rFonts w:cstheme="minorHAnsi"/>
              </w:rPr>
            </w:pPr>
            <w:r w:rsidRPr="0065369E">
              <w:rPr>
                <w:rFonts w:cstheme="minorHAnsi"/>
              </w:rPr>
              <w:t>1.81</w:t>
            </w:r>
          </w:p>
          <w:p w:rsidR="0065369E" w:rsidRPr="0065369E" w:rsidRDefault="0065369E" w:rsidP="00C56C9C">
            <w:pPr>
              <w:spacing w:after="60" w:line="240" w:lineRule="auto"/>
              <w:jc w:val="center"/>
              <w:rPr>
                <w:rFonts w:cstheme="minorHAnsi"/>
              </w:rPr>
            </w:pPr>
            <w:r w:rsidRPr="0065369E">
              <w:rPr>
                <w:rFonts w:cstheme="minorHAnsi"/>
              </w:rPr>
              <w:t>(0.8</w:t>
            </w:r>
            <w:r w:rsidR="00C56C9C">
              <w:rPr>
                <w:rFonts w:cstheme="minorHAnsi"/>
              </w:rPr>
              <w:t>0</w:t>
            </w:r>
            <w:r w:rsidRPr="0065369E">
              <w:rPr>
                <w:rFonts w:cstheme="minorHAnsi"/>
              </w:rPr>
              <w:t>, 4.0</w:t>
            </w:r>
            <w:r w:rsidR="00C56C9C">
              <w:rPr>
                <w:rFonts w:cstheme="minorHAnsi"/>
              </w:rPr>
              <w:t>8</w:t>
            </w:r>
            <w:r w:rsidRPr="0065369E">
              <w:rPr>
                <w:rFonts w:cstheme="minorHAnsi"/>
              </w:rPr>
              <w:t>)</w:t>
            </w:r>
          </w:p>
        </w:tc>
        <w:tc>
          <w:tcPr>
            <w:tcW w:w="2304" w:type="dxa"/>
            <w:tcBorders>
              <w:top w:val="dotted" w:sz="4" w:space="0" w:color="auto"/>
            </w:tcBorders>
            <w:vAlign w:val="center"/>
          </w:tcPr>
          <w:p w:rsidR="0065369E" w:rsidRPr="0065369E" w:rsidRDefault="0065369E" w:rsidP="0065369E">
            <w:pPr>
              <w:spacing w:after="60" w:line="240" w:lineRule="auto"/>
              <w:jc w:val="center"/>
              <w:rPr>
                <w:rFonts w:cstheme="minorHAnsi"/>
              </w:rPr>
            </w:pPr>
            <w:r w:rsidRPr="0065369E">
              <w:rPr>
                <w:rFonts w:cstheme="minorHAnsi"/>
              </w:rPr>
              <w:t>NR</w:t>
            </w:r>
          </w:p>
        </w:tc>
        <w:tc>
          <w:tcPr>
            <w:tcW w:w="2304" w:type="dxa"/>
            <w:tcBorders>
              <w:top w:val="dotted" w:sz="4" w:space="0" w:color="auto"/>
            </w:tcBorders>
            <w:vAlign w:val="center"/>
          </w:tcPr>
          <w:p w:rsidR="0065369E" w:rsidRPr="0065369E" w:rsidRDefault="0065369E" w:rsidP="0065369E">
            <w:pPr>
              <w:spacing w:after="60" w:line="240" w:lineRule="auto"/>
              <w:jc w:val="center"/>
              <w:rPr>
                <w:rFonts w:cstheme="minorHAnsi"/>
              </w:rPr>
            </w:pPr>
            <w:r w:rsidRPr="0065369E">
              <w:rPr>
                <w:rFonts w:cstheme="minorHAnsi"/>
              </w:rPr>
              <w:t>1.</w:t>
            </w:r>
            <w:r w:rsidR="00C56C9C">
              <w:rPr>
                <w:rFonts w:cstheme="minorHAnsi"/>
              </w:rPr>
              <w:t>28</w:t>
            </w:r>
          </w:p>
          <w:p w:rsidR="0065369E" w:rsidRPr="0065369E" w:rsidRDefault="0065369E" w:rsidP="003C0410">
            <w:pPr>
              <w:spacing w:after="60" w:line="240" w:lineRule="auto"/>
              <w:jc w:val="center"/>
              <w:rPr>
                <w:rFonts w:cstheme="minorHAnsi"/>
              </w:rPr>
            </w:pPr>
            <w:r w:rsidRPr="0065369E">
              <w:rPr>
                <w:rFonts w:cstheme="minorHAnsi"/>
              </w:rPr>
              <w:t>(0.5</w:t>
            </w:r>
            <w:r w:rsidR="00C56C9C">
              <w:rPr>
                <w:rFonts w:cstheme="minorHAnsi"/>
              </w:rPr>
              <w:t>6</w:t>
            </w:r>
            <w:r w:rsidRPr="0065369E">
              <w:rPr>
                <w:rFonts w:cstheme="minorHAnsi"/>
              </w:rPr>
              <w:t>, 2.</w:t>
            </w:r>
            <w:r w:rsidR="00C56C9C">
              <w:rPr>
                <w:rFonts w:cstheme="minorHAnsi"/>
              </w:rPr>
              <w:t>95</w:t>
            </w:r>
            <w:r w:rsidRPr="0065369E">
              <w:rPr>
                <w:rFonts w:cstheme="minorHAnsi"/>
              </w:rPr>
              <w:t>)</w:t>
            </w:r>
          </w:p>
        </w:tc>
        <w:tc>
          <w:tcPr>
            <w:tcW w:w="2448" w:type="dxa"/>
            <w:tcBorders>
              <w:top w:val="dotted" w:sz="4" w:space="0" w:color="auto"/>
            </w:tcBorders>
            <w:vAlign w:val="center"/>
          </w:tcPr>
          <w:p w:rsidR="0065369E" w:rsidRPr="0065369E" w:rsidRDefault="00A62A03" w:rsidP="0065369E">
            <w:pPr>
              <w:spacing w:after="60" w:line="240" w:lineRule="auto"/>
              <w:jc w:val="center"/>
              <w:rPr>
                <w:rFonts w:cstheme="minorHAnsi"/>
              </w:rPr>
            </w:pPr>
            <w:r>
              <w:rPr>
                <w:rFonts w:cstheme="minorHAnsi"/>
              </w:rPr>
              <w:t>1.</w:t>
            </w:r>
            <w:r w:rsidR="0065369E" w:rsidRPr="0065369E">
              <w:rPr>
                <w:rFonts w:cstheme="minorHAnsi"/>
              </w:rPr>
              <w:t>0</w:t>
            </w:r>
            <w:r w:rsidR="00C56C9C">
              <w:rPr>
                <w:rFonts w:cstheme="minorHAnsi"/>
              </w:rPr>
              <w:t>0</w:t>
            </w:r>
          </w:p>
          <w:p w:rsidR="0065369E" w:rsidRPr="0065369E" w:rsidRDefault="0065369E" w:rsidP="00C56C9C">
            <w:pPr>
              <w:spacing w:after="60" w:line="240" w:lineRule="auto"/>
              <w:jc w:val="center"/>
              <w:rPr>
                <w:rFonts w:cstheme="minorHAnsi"/>
              </w:rPr>
            </w:pPr>
            <w:r w:rsidRPr="0065369E">
              <w:rPr>
                <w:rFonts w:cstheme="minorHAnsi"/>
              </w:rPr>
              <w:t>(0.4</w:t>
            </w:r>
            <w:r w:rsidR="00C56C9C">
              <w:rPr>
                <w:rFonts w:cstheme="minorHAnsi"/>
              </w:rPr>
              <w:t>7</w:t>
            </w:r>
            <w:r w:rsidRPr="0065369E">
              <w:rPr>
                <w:rFonts w:cstheme="minorHAnsi"/>
              </w:rPr>
              <w:t>, 2.</w:t>
            </w:r>
            <w:r w:rsidR="00A62A03">
              <w:rPr>
                <w:rFonts w:cstheme="minorHAnsi"/>
              </w:rPr>
              <w:t>1</w:t>
            </w:r>
            <w:r w:rsidR="00C56C9C">
              <w:rPr>
                <w:rFonts w:cstheme="minorHAnsi"/>
              </w:rPr>
              <w:t>1</w:t>
            </w:r>
            <w:r w:rsidRPr="0065369E">
              <w:rPr>
                <w:rFonts w:cstheme="minorHAnsi"/>
              </w:rPr>
              <w:t>)</w:t>
            </w:r>
          </w:p>
        </w:tc>
      </w:tr>
      <w:tr w:rsidR="0065369E" w:rsidRPr="0065369E" w:rsidTr="00F40885">
        <w:trPr>
          <w:trHeight w:val="230"/>
        </w:trPr>
        <w:tc>
          <w:tcPr>
            <w:tcW w:w="3456" w:type="dxa"/>
            <w:vAlign w:val="center"/>
          </w:tcPr>
          <w:p w:rsidR="0065369E" w:rsidRPr="0065369E" w:rsidRDefault="0065369E" w:rsidP="0065369E">
            <w:pPr>
              <w:spacing w:after="60" w:line="240" w:lineRule="auto"/>
              <w:rPr>
                <w:rFonts w:cstheme="minorHAnsi"/>
              </w:rPr>
            </w:pPr>
            <w:r w:rsidRPr="0065369E">
              <w:rPr>
                <w:rFonts w:cstheme="minorHAnsi"/>
              </w:rPr>
              <w:t>BHR-related symptoms</w:t>
            </w:r>
          </w:p>
        </w:tc>
        <w:tc>
          <w:tcPr>
            <w:tcW w:w="2304" w:type="dxa"/>
            <w:vAlign w:val="center"/>
          </w:tcPr>
          <w:p w:rsidR="0065369E" w:rsidRPr="0065369E" w:rsidRDefault="0065369E" w:rsidP="0065369E">
            <w:pPr>
              <w:spacing w:after="60" w:line="240" w:lineRule="auto"/>
              <w:jc w:val="center"/>
              <w:rPr>
                <w:rFonts w:cstheme="minorHAnsi"/>
                <w:b/>
                <w:highlight w:val="yellow"/>
              </w:rPr>
            </w:pPr>
            <w:r w:rsidRPr="0065369E">
              <w:rPr>
                <w:rFonts w:cstheme="minorHAnsi"/>
                <w:b/>
              </w:rPr>
              <w:t>1.38</w:t>
            </w:r>
          </w:p>
          <w:p w:rsidR="0065369E" w:rsidRPr="0065369E" w:rsidRDefault="0065369E" w:rsidP="009C25DE">
            <w:pPr>
              <w:spacing w:after="60" w:line="240" w:lineRule="auto"/>
              <w:jc w:val="center"/>
              <w:rPr>
                <w:rFonts w:cstheme="minorHAnsi"/>
                <w:b/>
              </w:rPr>
            </w:pPr>
            <w:r w:rsidRPr="0065369E">
              <w:rPr>
                <w:rFonts w:cstheme="minorHAnsi"/>
                <w:b/>
              </w:rPr>
              <w:t>(1.08, 1.77)</w:t>
            </w:r>
          </w:p>
        </w:tc>
        <w:tc>
          <w:tcPr>
            <w:tcW w:w="2304" w:type="dxa"/>
            <w:vAlign w:val="center"/>
          </w:tcPr>
          <w:p w:rsidR="0065369E" w:rsidRPr="0065369E" w:rsidRDefault="0065369E" w:rsidP="0065369E">
            <w:pPr>
              <w:spacing w:after="60" w:line="240" w:lineRule="auto"/>
              <w:jc w:val="center"/>
              <w:rPr>
                <w:rFonts w:cstheme="minorHAnsi"/>
                <w:b/>
              </w:rPr>
            </w:pPr>
            <w:r w:rsidRPr="0065369E">
              <w:rPr>
                <w:rFonts w:cstheme="minorHAnsi"/>
                <w:b/>
              </w:rPr>
              <w:t>1.63</w:t>
            </w:r>
          </w:p>
          <w:p w:rsidR="0065369E" w:rsidRPr="0065369E" w:rsidRDefault="0065369E" w:rsidP="00107442">
            <w:pPr>
              <w:spacing w:after="60" w:line="240" w:lineRule="auto"/>
              <w:jc w:val="center"/>
              <w:rPr>
                <w:rFonts w:cstheme="minorHAnsi"/>
              </w:rPr>
            </w:pPr>
            <w:r w:rsidRPr="0065369E">
              <w:rPr>
                <w:rFonts w:cstheme="minorHAnsi"/>
                <w:b/>
              </w:rPr>
              <w:t>(1.20, 2.22)</w:t>
            </w:r>
          </w:p>
        </w:tc>
        <w:tc>
          <w:tcPr>
            <w:tcW w:w="2304" w:type="dxa"/>
            <w:vAlign w:val="center"/>
          </w:tcPr>
          <w:p w:rsidR="0065369E" w:rsidRPr="0065369E" w:rsidRDefault="0065369E" w:rsidP="0065369E">
            <w:pPr>
              <w:spacing w:after="60" w:line="240" w:lineRule="auto"/>
              <w:jc w:val="center"/>
              <w:rPr>
                <w:rFonts w:cstheme="minorHAnsi"/>
              </w:rPr>
            </w:pPr>
            <w:r w:rsidRPr="0065369E">
              <w:rPr>
                <w:rFonts w:cstheme="minorHAnsi"/>
              </w:rPr>
              <w:t>0.92</w:t>
            </w:r>
          </w:p>
          <w:p w:rsidR="0065369E" w:rsidRPr="0065369E" w:rsidRDefault="0065369E" w:rsidP="003C0410">
            <w:pPr>
              <w:spacing w:after="60" w:line="240" w:lineRule="auto"/>
              <w:jc w:val="center"/>
              <w:rPr>
                <w:rFonts w:cstheme="minorHAnsi"/>
              </w:rPr>
            </w:pPr>
            <w:r w:rsidRPr="0065369E">
              <w:rPr>
                <w:rFonts w:cstheme="minorHAnsi"/>
              </w:rPr>
              <w:t>(0.70, 1.20)</w:t>
            </w:r>
          </w:p>
        </w:tc>
        <w:tc>
          <w:tcPr>
            <w:tcW w:w="2448" w:type="dxa"/>
            <w:vAlign w:val="center"/>
          </w:tcPr>
          <w:p w:rsidR="0065369E" w:rsidRPr="0065369E" w:rsidRDefault="0065369E" w:rsidP="0065369E">
            <w:pPr>
              <w:spacing w:after="60" w:line="240" w:lineRule="auto"/>
              <w:jc w:val="center"/>
              <w:rPr>
                <w:rFonts w:cstheme="minorHAnsi"/>
              </w:rPr>
            </w:pPr>
            <w:r w:rsidRPr="0065369E">
              <w:rPr>
                <w:rFonts w:cstheme="minorHAnsi"/>
              </w:rPr>
              <w:t>1.03</w:t>
            </w:r>
          </w:p>
          <w:p w:rsidR="0065369E" w:rsidRPr="0065369E" w:rsidRDefault="0065369E" w:rsidP="00A62A03">
            <w:pPr>
              <w:spacing w:after="60" w:line="240" w:lineRule="auto"/>
              <w:jc w:val="center"/>
              <w:rPr>
                <w:rFonts w:cstheme="minorHAnsi"/>
              </w:rPr>
            </w:pPr>
            <w:r w:rsidRPr="0065369E">
              <w:rPr>
                <w:rFonts w:cstheme="minorHAnsi"/>
              </w:rPr>
              <w:t>(0.80, 1.31)</w:t>
            </w:r>
          </w:p>
        </w:tc>
      </w:tr>
      <w:tr w:rsidR="0065369E" w:rsidRPr="0065369E" w:rsidTr="00F40885">
        <w:trPr>
          <w:trHeight w:val="230"/>
        </w:trPr>
        <w:tc>
          <w:tcPr>
            <w:tcW w:w="3456" w:type="dxa"/>
            <w:vAlign w:val="center"/>
          </w:tcPr>
          <w:p w:rsidR="0065369E" w:rsidRPr="0065369E" w:rsidRDefault="0065369E" w:rsidP="00E020EC">
            <w:pPr>
              <w:spacing w:after="60" w:line="240" w:lineRule="auto"/>
              <w:rPr>
                <w:rFonts w:cstheme="minorHAnsi"/>
              </w:rPr>
            </w:pPr>
            <w:r w:rsidRPr="0065369E">
              <w:rPr>
                <w:rFonts w:cstheme="minorHAnsi"/>
              </w:rPr>
              <w:t>Asthma symptom score</w:t>
            </w:r>
          </w:p>
        </w:tc>
        <w:tc>
          <w:tcPr>
            <w:tcW w:w="2304" w:type="dxa"/>
            <w:vAlign w:val="center"/>
          </w:tcPr>
          <w:p w:rsidR="0065369E" w:rsidRPr="0065369E" w:rsidRDefault="0065369E" w:rsidP="0065369E">
            <w:pPr>
              <w:spacing w:after="60" w:line="240" w:lineRule="auto"/>
              <w:jc w:val="center"/>
              <w:rPr>
                <w:rFonts w:cstheme="minorHAnsi"/>
                <w:b/>
                <w:highlight w:val="yellow"/>
              </w:rPr>
            </w:pPr>
            <w:r w:rsidRPr="0065369E">
              <w:rPr>
                <w:rFonts w:cstheme="minorHAnsi"/>
                <w:b/>
              </w:rPr>
              <w:t>1.4</w:t>
            </w:r>
            <w:r w:rsidR="00C56C9C">
              <w:rPr>
                <w:rFonts w:cstheme="minorHAnsi"/>
                <w:b/>
              </w:rPr>
              <w:t>7</w:t>
            </w:r>
          </w:p>
          <w:p w:rsidR="0065369E" w:rsidRPr="0065369E" w:rsidRDefault="0065369E" w:rsidP="00C56C9C">
            <w:pPr>
              <w:spacing w:after="60" w:line="240" w:lineRule="auto"/>
              <w:jc w:val="center"/>
              <w:rPr>
                <w:rFonts w:cstheme="minorHAnsi"/>
                <w:b/>
              </w:rPr>
            </w:pPr>
            <w:r w:rsidRPr="0065369E">
              <w:rPr>
                <w:rFonts w:cstheme="minorHAnsi"/>
                <w:b/>
              </w:rPr>
              <w:t>(1.</w:t>
            </w:r>
            <w:r w:rsidR="00107442">
              <w:rPr>
                <w:rFonts w:cstheme="minorHAnsi"/>
                <w:b/>
              </w:rPr>
              <w:t>2</w:t>
            </w:r>
            <w:r w:rsidR="00C56C9C">
              <w:rPr>
                <w:rFonts w:cstheme="minorHAnsi"/>
                <w:b/>
              </w:rPr>
              <w:t>0</w:t>
            </w:r>
            <w:r w:rsidRPr="0065369E">
              <w:rPr>
                <w:rFonts w:cstheme="minorHAnsi"/>
                <w:b/>
              </w:rPr>
              <w:t>, 1.</w:t>
            </w:r>
            <w:r w:rsidR="00107442">
              <w:rPr>
                <w:rFonts w:cstheme="minorHAnsi"/>
                <w:b/>
              </w:rPr>
              <w:t>8</w:t>
            </w:r>
            <w:r w:rsidR="00C56C9C">
              <w:rPr>
                <w:rFonts w:cstheme="minorHAnsi"/>
                <w:b/>
              </w:rPr>
              <w:t>0</w:t>
            </w:r>
            <w:r w:rsidRPr="0065369E">
              <w:rPr>
                <w:rFonts w:cstheme="minorHAnsi"/>
                <w:b/>
              </w:rPr>
              <w:t>)</w:t>
            </w:r>
          </w:p>
        </w:tc>
        <w:tc>
          <w:tcPr>
            <w:tcW w:w="2304" w:type="dxa"/>
            <w:vAlign w:val="center"/>
          </w:tcPr>
          <w:p w:rsidR="0065369E" w:rsidRPr="0065369E" w:rsidRDefault="0065369E" w:rsidP="0065369E">
            <w:pPr>
              <w:spacing w:after="60" w:line="240" w:lineRule="auto"/>
              <w:jc w:val="center"/>
              <w:rPr>
                <w:rFonts w:cstheme="minorHAnsi"/>
              </w:rPr>
            </w:pPr>
            <w:r w:rsidRPr="0065369E">
              <w:rPr>
                <w:rFonts w:cstheme="minorHAnsi"/>
              </w:rPr>
              <w:t>1.</w:t>
            </w:r>
            <w:r w:rsidR="00C56C9C">
              <w:rPr>
                <w:rFonts w:cstheme="minorHAnsi"/>
              </w:rPr>
              <w:t>2</w:t>
            </w:r>
            <w:r w:rsidRPr="0065369E">
              <w:rPr>
                <w:rFonts w:cstheme="minorHAnsi"/>
              </w:rPr>
              <w:t>1</w:t>
            </w:r>
          </w:p>
          <w:p w:rsidR="0065369E" w:rsidRPr="0065369E" w:rsidRDefault="0065369E" w:rsidP="00C56C9C">
            <w:pPr>
              <w:spacing w:after="60" w:line="240" w:lineRule="auto"/>
              <w:jc w:val="center"/>
              <w:rPr>
                <w:rFonts w:cstheme="minorHAnsi"/>
              </w:rPr>
            </w:pPr>
            <w:r w:rsidRPr="0065369E">
              <w:rPr>
                <w:rFonts w:cstheme="minorHAnsi"/>
              </w:rPr>
              <w:t>(0.9</w:t>
            </w:r>
            <w:r w:rsidR="00C56C9C">
              <w:rPr>
                <w:rFonts w:cstheme="minorHAnsi"/>
              </w:rPr>
              <w:t>2</w:t>
            </w:r>
            <w:r w:rsidRPr="0065369E">
              <w:rPr>
                <w:rFonts w:cstheme="minorHAnsi"/>
              </w:rPr>
              <w:t>, 1.5</w:t>
            </w:r>
            <w:r w:rsidR="00C56C9C">
              <w:rPr>
                <w:rFonts w:cstheme="minorHAnsi"/>
              </w:rPr>
              <w:t>8</w:t>
            </w:r>
            <w:r w:rsidRPr="0065369E">
              <w:rPr>
                <w:rFonts w:cstheme="minorHAnsi"/>
              </w:rPr>
              <w:t>)</w:t>
            </w:r>
          </w:p>
        </w:tc>
        <w:tc>
          <w:tcPr>
            <w:tcW w:w="2304" w:type="dxa"/>
            <w:vAlign w:val="center"/>
          </w:tcPr>
          <w:p w:rsidR="0065369E" w:rsidRPr="0065369E" w:rsidRDefault="0065369E" w:rsidP="0065369E">
            <w:pPr>
              <w:spacing w:after="60" w:line="240" w:lineRule="auto"/>
              <w:jc w:val="center"/>
              <w:rPr>
                <w:rFonts w:cstheme="minorHAnsi"/>
              </w:rPr>
            </w:pPr>
            <w:r w:rsidRPr="0065369E">
              <w:rPr>
                <w:rFonts w:cstheme="minorHAnsi"/>
              </w:rPr>
              <w:t>1.0</w:t>
            </w:r>
            <w:r w:rsidR="00C56C9C">
              <w:rPr>
                <w:rFonts w:cstheme="minorHAnsi"/>
              </w:rPr>
              <w:t>8</w:t>
            </w:r>
          </w:p>
          <w:p w:rsidR="0065369E" w:rsidRPr="0065369E" w:rsidRDefault="0065369E" w:rsidP="00C56C9C">
            <w:pPr>
              <w:spacing w:after="60" w:line="240" w:lineRule="auto"/>
              <w:jc w:val="center"/>
              <w:rPr>
                <w:rFonts w:cstheme="minorHAnsi"/>
              </w:rPr>
            </w:pPr>
            <w:r w:rsidRPr="0065369E">
              <w:rPr>
                <w:rFonts w:cstheme="minorHAnsi"/>
              </w:rPr>
              <w:t>(0.8</w:t>
            </w:r>
            <w:r w:rsidR="00C56C9C">
              <w:rPr>
                <w:rFonts w:cstheme="minorHAnsi"/>
              </w:rPr>
              <w:t>6</w:t>
            </w:r>
            <w:r w:rsidRPr="0065369E">
              <w:rPr>
                <w:rFonts w:cstheme="minorHAnsi"/>
              </w:rPr>
              <w:t>, 1.3</w:t>
            </w:r>
            <w:r w:rsidR="00C56C9C">
              <w:rPr>
                <w:rFonts w:cstheme="minorHAnsi"/>
              </w:rPr>
              <w:t>8</w:t>
            </w:r>
            <w:r w:rsidRPr="0065369E">
              <w:rPr>
                <w:rFonts w:cstheme="minorHAnsi"/>
              </w:rPr>
              <w:t>)</w:t>
            </w:r>
          </w:p>
        </w:tc>
        <w:tc>
          <w:tcPr>
            <w:tcW w:w="2448" w:type="dxa"/>
            <w:vAlign w:val="center"/>
          </w:tcPr>
          <w:p w:rsidR="0065369E" w:rsidRPr="0065369E" w:rsidRDefault="00A62A03" w:rsidP="0065369E">
            <w:pPr>
              <w:spacing w:after="60" w:line="240" w:lineRule="auto"/>
              <w:jc w:val="center"/>
              <w:rPr>
                <w:rFonts w:cstheme="minorHAnsi"/>
              </w:rPr>
            </w:pPr>
            <w:r>
              <w:rPr>
                <w:rFonts w:cstheme="minorHAnsi"/>
              </w:rPr>
              <w:t>1.</w:t>
            </w:r>
            <w:r w:rsidR="0065369E" w:rsidRPr="0065369E">
              <w:rPr>
                <w:rFonts w:cstheme="minorHAnsi"/>
              </w:rPr>
              <w:t>0</w:t>
            </w:r>
            <w:r w:rsidR="00C56C9C">
              <w:rPr>
                <w:rFonts w:cstheme="minorHAnsi"/>
              </w:rPr>
              <w:t>0</w:t>
            </w:r>
          </w:p>
          <w:p w:rsidR="0065369E" w:rsidRPr="0065369E" w:rsidRDefault="0065369E" w:rsidP="00C56C9C">
            <w:pPr>
              <w:spacing w:after="60" w:line="240" w:lineRule="auto"/>
              <w:jc w:val="center"/>
              <w:rPr>
                <w:rFonts w:cstheme="minorHAnsi"/>
              </w:rPr>
            </w:pPr>
            <w:r w:rsidRPr="0065369E">
              <w:rPr>
                <w:rFonts w:cstheme="minorHAnsi"/>
              </w:rPr>
              <w:t>(0.8</w:t>
            </w:r>
            <w:r w:rsidR="00C56C9C">
              <w:rPr>
                <w:rFonts w:cstheme="minorHAnsi"/>
              </w:rPr>
              <w:t>2</w:t>
            </w:r>
            <w:r w:rsidRPr="0065369E">
              <w:rPr>
                <w:rFonts w:cstheme="minorHAnsi"/>
              </w:rPr>
              <w:t>, 1.2</w:t>
            </w:r>
            <w:r w:rsidR="00C56C9C">
              <w:rPr>
                <w:rFonts w:cstheme="minorHAnsi"/>
              </w:rPr>
              <w:t>3</w:t>
            </w:r>
            <w:r w:rsidRPr="0065369E">
              <w:rPr>
                <w:rFonts w:cstheme="minorHAnsi"/>
              </w:rPr>
              <w:t>)</w:t>
            </w:r>
          </w:p>
        </w:tc>
      </w:tr>
      <w:tr w:rsidR="0065369E" w:rsidRPr="0065369E" w:rsidTr="00EC339E">
        <w:trPr>
          <w:trHeight w:val="230"/>
        </w:trPr>
        <w:tc>
          <w:tcPr>
            <w:tcW w:w="3456" w:type="dxa"/>
            <w:tcBorders>
              <w:top w:val="nil"/>
              <w:bottom w:val="single" w:sz="4" w:space="0" w:color="auto"/>
            </w:tcBorders>
            <w:vAlign w:val="center"/>
          </w:tcPr>
          <w:p w:rsidR="0065369E" w:rsidRPr="0065369E" w:rsidRDefault="0065369E" w:rsidP="0065369E">
            <w:pPr>
              <w:spacing w:after="60" w:line="240" w:lineRule="auto"/>
              <w:rPr>
                <w:rFonts w:cstheme="minorHAnsi"/>
              </w:rPr>
            </w:pPr>
            <w:r w:rsidRPr="0065369E">
              <w:rPr>
                <w:rFonts w:cstheme="minorHAnsi"/>
              </w:rPr>
              <w:t>Wheezing or whistling</w:t>
            </w:r>
            <w:r w:rsidR="00EC339E">
              <w:rPr>
                <w:rFonts w:cstheme="minorHAnsi"/>
              </w:rPr>
              <w:t xml:space="preserve"> in last 12 months</w:t>
            </w:r>
          </w:p>
        </w:tc>
        <w:tc>
          <w:tcPr>
            <w:tcW w:w="2304" w:type="dxa"/>
            <w:tcBorders>
              <w:top w:val="nil"/>
              <w:bottom w:val="single" w:sz="4" w:space="0" w:color="auto"/>
            </w:tcBorders>
            <w:vAlign w:val="center"/>
          </w:tcPr>
          <w:p w:rsidR="0065369E" w:rsidRPr="0065369E" w:rsidRDefault="0065369E" w:rsidP="0065369E">
            <w:pPr>
              <w:spacing w:after="60" w:line="240" w:lineRule="auto"/>
              <w:jc w:val="center"/>
              <w:rPr>
                <w:rFonts w:cstheme="minorHAnsi"/>
                <w:b/>
                <w:highlight w:val="yellow"/>
              </w:rPr>
            </w:pPr>
            <w:r w:rsidRPr="0065369E">
              <w:rPr>
                <w:rFonts w:cstheme="minorHAnsi"/>
                <w:b/>
              </w:rPr>
              <w:t>1.45</w:t>
            </w:r>
          </w:p>
          <w:p w:rsidR="0065369E" w:rsidRPr="0065369E" w:rsidRDefault="0065369E" w:rsidP="00107442">
            <w:pPr>
              <w:spacing w:after="60" w:line="240" w:lineRule="auto"/>
              <w:jc w:val="center"/>
              <w:rPr>
                <w:rFonts w:cstheme="minorHAnsi"/>
                <w:b/>
              </w:rPr>
            </w:pPr>
            <w:r w:rsidRPr="0065369E">
              <w:rPr>
                <w:rFonts w:cstheme="minorHAnsi"/>
                <w:b/>
              </w:rPr>
              <w:t>(1.08, 1.94)</w:t>
            </w:r>
          </w:p>
        </w:tc>
        <w:tc>
          <w:tcPr>
            <w:tcW w:w="2304" w:type="dxa"/>
            <w:tcBorders>
              <w:top w:val="nil"/>
              <w:bottom w:val="single" w:sz="4" w:space="0" w:color="auto"/>
            </w:tcBorders>
            <w:vAlign w:val="center"/>
          </w:tcPr>
          <w:p w:rsidR="0065369E" w:rsidRPr="0065369E" w:rsidRDefault="0065369E" w:rsidP="0065369E">
            <w:pPr>
              <w:spacing w:after="60" w:line="240" w:lineRule="auto"/>
              <w:jc w:val="center"/>
              <w:rPr>
                <w:rFonts w:cstheme="minorHAnsi"/>
              </w:rPr>
            </w:pPr>
            <w:r w:rsidRPr="0065369E">
              <w:rPr>
                <w:rFonts w:cstheme="minorHAnsi"/>
              </w:rPr>
              <w:t>1.05</w:t>
            </w:r>
          </w:p>
          <w:p w:rsidR="0065369E" w:rsidRPr="0065369E" w:rsidRDefault="0065369E" w:rsidP="00107442">
            <w:pPr>
              <w:spacing w:after="60" w:line="240" w:lineRule="auto"/>
              <w:jc w:val="center"/>
              <w:rPr>
                <w:rFonts w:cstheme="minorHAnsi"/>
              </w:rPr>
            </w:pPr>
            <w:r w:rsidRPr="0065369E">
              <w:rPr>
                <w:rFonts w:cstheme="minorHAnsi"/>
              </w:rPr>
              <w:t>(0.71, 1.55)</w:t>
            </w:r>
          </w:p>
        </w:tc>
        <w:tc>
          <w:tcPr>
            <w:tcW w:w="2304" w:type="dxa"/>
            <w:tcBorders>
              <w:top w:val="nil"/>
              <w:bottom w:val="single" w:sz="4" w:space="0" w:color="auto"/>
            </w:tcBorders>
            <w:vAlign w:val="center"/>
          </w:tcPr>
          <w:p w:rsidR="0065369E" w:rsidRPr="00C56C9C" w:rsidRDefault="0065369E" w:rsidP="0065369E">
            <w:pPr>
              <w:spacing w:after="60" w:line="240" w:lineRule="auto"/>
              <w:jc w:val="center"/>
              <w:rPr>
                <w:rFonts w:cstheme="minorHAnsi"/>
              </w:rPr>
            </w:pPr>
            <w:r w:rsidRPr="00C56C9C">
              <w:rPr>
                <w:rFonts w:cstheme="minorHAnsi"/>
              </w:rPr>
              <w:t>1.33</w:t>
            </w:r>
          </w:p>
          <w:p w:rsidR="0065369E" w:rsidRPr="0065369E" w:rsidRDefault="0065369E" w:rsidP="00E75230">
            <w:pPr>
              <w:spacing w:after="60" w:line="240" w:lineRule="auto"/>
              <w:jc w:val="center"/>
              <w:rPr>
                <w:rFonts w:cstheme="minorHAnsi"/>
              </w:rPr>
            </w:pPr>
            <w:r w:rsidRPr="00C56C9C">
              <w:rPr>
                <w:rFonts w:cstheme="minorHAnsi"/>
              </w:rPr>
              <w:t>(0.98, 1.81)</w:t>
            </w:r>
          </w:p>
        </w:tc>
        <w:tc>
          <w:tcPr>
            <w:tcW w:w="2448" w:type="dxa"/>
            <w:tcBorders>
              <w:top w:val="nil"/>
              <w:bottom w:val="single" w:sz="4" w:space="0" w:color="auto"/>
            </w:tcBorders>
            <w:vAlign w:val="center"/>
          </w:tcPr>
          <w:p w:rsidR="0065369E" w:rsidRPr="0065369E" w:rsidRDefault="0065369E" w:rsidP="0065369E">
            <w:pPr>
              <w:spacing w:after="60" w:line="240" w:lineRule="auto"/>
              <w:jc w:val="center"/>
              <w:rPr>
                <w:rFonts w:cstheme="minorHAnsi"/>
              </w:rPr>
            </w:pPr>
            <w:r w:rsidRPr="0065369E">
              <w:rPr>
                <w:rFonts w:cstheme="minorHAnsi"/>
              </w:rPr>
              <w:t>1.04</w:t>
            </w:r>
          </w:p>
          <w:p w:rsidR="0065369E" w:rsidRPr="0065369E" w:rsidRDefault="0065369E" w:rsidP="00A62A03">
            <w:pPr>
              <w:spacing w:after="60" w:line="240" w:lineRule="auto"/>
              <w:jc w:val="center"/>
              <w:rPr>
                <w:rFonts w:cstheme="minorHAnsi"/>
              </w:rPr>
            </w:pPr>
            <w:r w:rsidRPr="0065369E">
              <w:rPr>
                <w:rFonts w:cstheme="minorHAnsi"/>
              </w:rPr>
              <w:t>(0.77, 1.39)</w:t>
            </w:r>
          </w:p>
        </w:tc>
      </w:tr>
    </w:tbl>
    <w:p w:rsidR="0065369E" w:rsidRPr="0065369E" w:rsidRDefault="0065369E" w:rsidP="0065369E">
      <w:pPr>
        <w:spacing w:after="60" w:line="240" w:lineRule="auto"/>
        <w:rPr>
          <w:rFonts w:cstheme="minorHAnsi"/>
        </w:rPr>
      </w:pPr>
      <w:r w:rsidRPr="0065369E">
        <w:rPr>
          <w:rFonts w:cstheme="minorHAnsi"/>
          <w:b/>
        </w:rPr>
        <w:t>Highlighted results</w:t>
      </w:r>
      <w:r w:rsidRPr="0065369E">
        <w:rPr>
          <w:rFonts w:cstheme="minorHAnsi"/>
        </w:rPr>
        <w:t xml:space="preserve"> indicate p</w:t>
      </w:r>
      <w:r w:rsidRPr="0065369E">
        <w:rPr>
          <w:rFonts w:cstheme="minorHAnsi"/>
          <w:u w:val="single"/>
        </w:rPr>
        <w:t>&lt;</w:t>
      </w:r>
      <w:r w:rsidRPr="0065369E">
        <w:rPr>
          <w:rFonts w:cstheme="minorHAnsi"/>
        </w:rPr>
        <w:t>0.05</w:t>
      </w:r>
    </w:p>
    <w:p w:rsidR="0065369E" w:rsidRPr="0065369E" w:rsidRDefault="0065369E" w:rsidP="0065369E">
      <w:pPr>
        <w:spacing w:after="60" w:line="240" w:lineRule="auto"/>
        <w:rPr>
          <w:rFonts w:cstheme="minorHAnsi"/>
        </w:rPr>
      </w:pPr>
    </w:p>
    <w:p w:rsidR="0065369E" w:rsidRDefault="0065369E" w:rsidP="0065369E">
      <w:pPr>
        <w:spacing w:after="60" w:line="240" w:lineRule="auto"/>
        <w:rPr>
          <w:rFonts w:cstheme="minorHAnsi"/>
        </w:rPr>
      </w:pPr>
      <w:r w:rsidRPr="0065369E">
        <w:rPr>
          <w:rFonts w:cstheme="minorHAnsi"/>
          <w:vertAlign w:val="superscript"/>
        </w:rPr>
        <w:t xml:space="preserve">a </w:t>
      </w:r>
      <w:r w:rsidRPr="0065369E">
        <w:rPr>
          <w:rFonts w:cstheme="minorHAnsi"/>
        </w:rPr>
        <w:t xml:space="preserve">Results for most outcomes are expressed as odds ratio (OR) and 95% Confidence Intervals (95% CI) from logistic regression models adjusted for age, gender, race, smoking status, and </w:t>
      </w:r>
      <w:r w:rsidR="003F53BF">
        <w:rPr>
          <w:rFonts w:cstheme="minorHAnsi"/>
        </w:rPr>
        <w:t xml:space="preserve">history of </w:t>
      </w:r>
      <w:r w:rsidRPr="0065369E">
        <w:rPr>
          <w:rFonts w:cstheme="minorHAnsi"/>
        </w:rPr>
        <w:t>allergi</w:t>
      </w:r>
      <w:r w:rsidR="003F53BF">
        <w:rPr>
          <w:rFonts w:cstheme="minorHAnsi"/>
        </w:rPr>
        <w:t>es</w:t>
      </w:r>
      <w:r w:rsidRPr="0065369E">
        <w:rPr>
          <w:rFonts w:cstheme="minorHAnsi"/>
        </w:rPr>
        <w:t xml:space="preserve">. For the asthma score, the results are the ratio mean score and 95% confidence interval from a negative binomial regression model, adjusted for age, gender, race, smoking status, and </w:t>
      </w:r>
      <w:r w:rsidR="003F53BF">
        <w:rPr>
          <w:rFonts w:cstheme="minorHAnsi"/>
        </w:rPr>
        <w:t xml:space="preserve">history of </w:t>
      </w:r>
      <w:r w:rsidRPr="0065369E">
        <w:rPr>
          <w:rFonts w:cstheme="minorHAnsi"/>
        </w:rPr>
        <w:t>allergi</w:t>
      </w:r>
      <w:r w:rsidR="003F53BF">
        <w:rPr>
          <w:rFonts w:cstheme="minorHAnsi"/>
        </w:rPr>
        <w:t>es</w:t>
      </w:r>
    </w:p>
    <w:p w:rsidR="00E020EC" w:rsidRPr="00E020EC" w:rsidRDefault="00E020EC" w:rsidP="00E020EC">
      <w:pPr>
        <w:spacing w:after="60" w:line="240" w:lineRule="auto"/>
        <w:rPr>
          <w:rFonts w:cstheme="minorHAnsi"/>
          <w:vertAlign w:val="superscript"/>
        </w:rPr>
      </w:pPr>
      <w:r w:rsidRPr="00E020EC">
        <w:rPr>
          <w:rFonts w:cstheme="minorHAnsi"/>
          <w:vertAlign w:val="superscript"/>
        </w:rPr>
        <w:t>b</w:t>
      </w:r>
      <w:r>
        <w:rPr>
          <w:rFonts w:cstheme="minorHAnsi"/>
          <w:vertAlign w:val="superscript"/>
        </w:rPr>
        <w:t xml:space="preserve"> </w:t>
      </w:r>
      <w:r w:rsidRPr="00E020EC">
        <w:rPr>
          <w:rFonts w:cstheme="minorHAnsi"/>
        </w:rPr>
        <w:t>NR = odds ratio not reported because &lt; 5 participants with the outcome</w:t>
      </w:r>
    </w:p>
    <w:p w:rsidR="00FC70C6" w:rsidRDefault="0065369E" w:rsidP="0065369E">
      <w:pPr>
        <w:spacing w:after="60" w:line="240" w:lineRule="auto"/>
      </w:pPr>
      <w:r w:rsidRPr="0065369E">
        <w:rPr>
          <w:rFonts w:cstheme="minorHAnsi"/>
          <w:vertAlign w:val="superscript"/>
        </w:rPr>
        <w:t xml:space="preserve">c </w:t>
      </w:r>
      <w:r w:rsidRPr="0065369E">
        <w:rPr>
          <w:rFonts w:cstheme="minorHAnsi"/>
        </w:rPr>
        <w:t>Moderate and severe exacerbation were included as outcomes in the same model using polytomous regression</w:t>
      </w:r>
    </w:p>
    <w:sectPr w:rsidR="00FC70C6" w:rsidSect="0065369E">
      <w:headerReference w:type="default" r:id="rId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91D" w:rsidRDefault="00E5691D" w:rsidP="0065369E">
      <w:pPr>
        <w:spacing w:after="0" w:line="240" w:lineRule="auto"/>
      </w:pPr>
      <w:r>
        <w:separator/>
      </w:r>
    </w:p>
  </w:endnote>
  <w:endnote w:type="continuationSeparator" w:id="0">
    <w:p w:rsidR="00E5691D" w:rsidRDefault="00E5691D" w:rsidP="0065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91D" w:rsidRDefault="00E5691D" w:rsidP="0065369E">
      <w:pPr>
        <w:spacing w:after="0" w:line="240" w:lineRule="auto"/>
      </w:pPr>
      <w:r>
        <w:separator/>
      </w:r>
    </w:p>
  </w:footnote>
  <w:footnote w:type="continuationSeparator" w:id="0">
    <w:p w:rsidR="00E5691D" w:rsidRDefault="00E5691D" w:rsidP="00653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444592"/>
      <w:docPartObj>
        <w:docPartGallery w:val="Page Numbers (Top of Page)"/>
        <w:docPartUnique/>
      </w:docPartObj>
    </w:sdtPr>
    <w:sdtEndPr>
      <w:rPr>
        <w:noProof/>
      </w:rPr>
    </w:sdtEndPr>
    <w:sdtContent>
      <w:p w:rsidR="00E500CC" w:rsidRDefault="00E500CC" w:rsidP="00730155">
        <w:pPr>
          <w:pStyle w:val="Header"/>
          <w:jc w:val="right"/>
          <w:rPr>
            <w:noProof/>
          </w:rPr>
        </w:pPr>
        <w:r>
          <w:fldChar w:fldCharType="begin"/>
        </w:r>
        <w:r>
          <w:instrText xml:space="preserve"> PAGE   \* MERGEFORMAT </w:instrText>
        </w:r>
        <w:r>
          <w:fldChar w:fldCharType="separate"/>
        </w:r>
        <w:r w:rsidR="00244758">
          <w:rPr>
            <w:noProof/>
          </w:rPr>
          <w:t>7</w:t>
        </w:r>
        <w:r>
          <w:rPr>
            <w:noProof/>
          </w:rPr>
          <w:fldChar w:fldCharType="end"/>
        </w:r>
      </w:p>
    </w:sdtContent>
  </w:sdt>
  <w:p w:rsidR="00E500CC" w:rsidRDefault="00E50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D5C6F"/>
    <w:multiLevelType w:val="hybridMultilevel"/>
    <w:tmpl w:val="69DA2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41994"/>
    <w:multiLevelType w:val="hybridMultilevel"/>
    <w:tmpl w:val="EAD0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677EBF"/>
    <w:multiLevelType w:val="hybridMultilevel"/>
    <w:tmpl w:val="653AE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C51B01"/>
    <w:multiLevelType w:val="hybridMultilevel"/>
    <w:tmpl w:val="5510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A71DD"/>
    <w:multiLevelType w:val="hybridMultilevel"/>
    <w:tmpl w:val="0D140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69E"/>
    <w:rsid w:val="00091D85"/>
    <w:rsid w:val="000A537C"/>
    <w:rsid w:val="000B5D82"/>
    <w:rsid w:val="000E51F8"/>
    <w:rsid w:val="000E7565"/>
    <w:rsid w:val="00107442"/>
    <w:rsid w:val="00116AE8"/>
    <w:rsid w:val="001207D7"/>
    <w:rsid w:val="001D3DAA"/>
    <w:rsid w:val="001D526F"/>
    <w:rsid w:val="00244758"/>
    <w:rsid w:val="003662E3"/>
    <w:rsid w:val="003C0410"/>
    <w:rsid w:val="003F53BF"/>
    <w:rsid w:val="00407726"/>
    <w:rsid w:val="00453669"/>
    <w:rsid w:val="00460AF4"/>
    <w:rsid w:val="00467CC4"/>
    <w:rsid w:val="005142B5"/>
    <w:rsid w:val="00562DCB"/>
    <w:rsid w:val="00605FF2"/>
    <w:rsid w:val="0065369E"/>
    <w:rsid w:val="00682852"/>
    <w:rsid w:val="006909F8"/>
    <w:rsid w:val="006D3F56"/>
    <w:rsid w:val="00730155"/>
    <w:rsid w:val="0073728B"/>
    <w:rsid w:val="008A5A30"/>
    <w:rsid w:val="008C0417"/>
    <w:rsid w:val="008D2A69"/>
    <w:rsid w:val="00954961"/>
    <w:rsid w:val="0099653A"/>
    <w:rsid w:val="009C1556"/>
    <w:rsid w:val="009C25DE"/>
    <w:rsid w:val="00A3618B"/>
    <w:rsid w:val="00A62A03"/>
    <w:rsid w:val="00A837CF"/>
    <w:rsid w:val="00A943F3"/>
    <w:rsid w:val="00A95BD9"/>
    <w:rsid w:val="00AD7D56"/>
    <w:rsid w:val="00B02E88"/>
    <w:rsid w:val="00B86BE0"/>
    <w:rsid w:val="00BE2486"/>
    <w:rsid w:val="00C03BAD"/>
    <w:rsid w:val="00C3201C"/>
    <w:rsid w:val="00C56C9C"/>
    <w:rsid w:val="00C6750A"/>
    <w:rsid w:val="00C9543D"/>
    <w:rsid w:val="00CD53E4"/>
    <w:rsid w:val="00D26908"/>
    <w:rsid w:val="00D40D8C"/>
    <w:rsid w:val="00D42109"/>
    <w:rsid w:val="00DA39F9"/>
    <w:rsid w:val="00DB11BD"/>
    <w:rsid w:val="00DE29DE"/>
    <w:rsid w:val="00E0017B"/>
    <w:rsid w:val="00E020EC"/>
    <w:rsid w:val="00E14B3F"/>
    <w:rsid w:val="00E362E6"/>
    <w:rsid w:val="00E47A02"/>
    <w:rsid w:val="00E500CC"/>
    <w:rsid w:val="00E5691D"/>
    <w:rsid w:val="00E60C0C"/>
    <w:rsid w:val="00E677CE"/>
    <w:rsid w:val="00E75230"/>
    <w:rsid w:val="00E913F4"/>
    <w:rsid w:val="00EA5130"/>
    <w:rsid w:val="00EC339E"/>
    <w:rsid w:val="00EC524F"/>
    <w:rsid w:val="00EE7176"/>
    <w:rsid w:val="00F15BE5"/>
    <w:rsid w:val="00F40885"/>
    <w:rsid w:val="00F73052"/>
    <w:rsid w:val="00FC70C6"/>
    <w:rsid w:val="00FD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A2A1A-F6C5-402D-A696-DF753832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6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69E"/>
  </w:style>
  <w:style w:type="paragraph" w:styleId="Footer">
    <w:name w:val="footer"/>
    <w:basedOn w:val="Normal"/>
    <w:link w:val="FooterChar"/>
    <w:uiPriority w:val="99"/>
    <w:unhideWhenUsed/>
    <w:rsid w:val="00653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69E"/>
  </w:style>
  <w:style w:type="character" w:styleId="Hyperlink">
    <w:name w:val="Hyperlink"/>
    <w:basedOn w:val="DefaultParagraphFont"/>
    <w:uiPriority w:val="99"/>
    <w:unhideWhenUsed/>
    <w:rsid w:val="0065369E"/>
    <w:rPr>
      <w:color w:val="0563C1" w:themeColor="hyperlink"/>
      <w:u w:val="single"/>
    </w:rPr>
  </w:style>
  <w:style w:type="character" w:styleId="CommentReference">
    <w:name w:val="annotation reference"/>
    <w:basedOn w:val="DefaultParagraphFont"/>
    <w:uiPriority w:val="99"/>
    <w:semiHidden/>
    <w:unhideWhenUsed/>
    <w:rsid w:val="0065369E"/>
    <w:rPr>
      <w:sz w:val="16"/>
      <w:szCs w:val="16"/>
    </w:rPr>
  </w:style>
  <w:style w:type="paragraph" w:styleId="CommentText">
    <w:name w:val="annotation text"/>
    <w:basedOn w:val="Normal"/>
    <w:link w:val="CommentTextChar"/>
    <w:uiPriority w:val="99"/>
    <w:semiHidden/>
    <w:unhideWhenUsed/>
    <w:rsid w:val="0065369E"/>
    <w:pPr>
      <w:spacing w:line="240" w:lineRule="auto"/>
    </w:pPr>
    <w:rPr>
      <w:sz w:val="20"/>
      <w:szCs w:val="20"/>
    </w:rPr>
  </w:style>
  <w:style w:type="character" w:customStyle="1" w:styleId="CommentTextChar">
    <w:name w:val="Comment Text Char"/>
    <w:basedOn w:val="DefaultParagraphFont"/>
    <w:link w:val="CommentText"/>
    <w:uiPriority w:val="99"/>
    <w:semiHidden/>
    <w:rsid w:val="0065369E"/>
    <w:rPr>
      <w:sz w:val="20"/>
      <w:szCs w:val="20"/>
    </w:rPr>
  </w:style>
  <w:style w:type="paragraph" w:styleId="BalloonText">
    <w:name w:val="Balloon Text"/>
    <w:basedOn w:val="Normal"/>
    <w:link w:val="BalloonTextChar"/>
    <w:uiPriority w:val="99"/>
    <w:semiHidden/>
    <w:unhideWhenUsed/>
    <w:rsid w:val="00653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9E"/>
    <w:rPr>
      <w:rFonts w:ascii="Segoe UI" w:hAnsi="Segoe UI" w:cs="Segoe UI"/>
      <w:sz w:val="18"/>
      <w:szCs w:val="18"/>
    </w:rPr>
  </w:style>
  <w:style w:type="paragraph" w:customStyle="1" w:styleId="EndNoteBibliographyTitle">
    <w:name w:val="EndNote Bibliography Title"/>
    <w:basedOn w:val="Normal"/>
    <w:link w:val="EndNoteBibliographyTitleChar"/>
    <w:rsid w:val="0065369E"/>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65369E"/>
    <w:rPr>
      <w:rFonts w:ascii="Arial" w:hAnsi="Arial" w:cs="Arial"/>
      <w:noProof/>
    </w:rPr>
  </w:style>
  <w:style w:type="paragraph" w:customStyle="1" w:styleId="EndNoteBibliography">
    <w:name w:val="EndNote Bibliography"/>
    <w:basedOn w:val="Normal"/>
    <w:link w:val="EndNoteBibliographyChar"/>
    <w:rsid w:val="0065369E"/>
    <w:pPr>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65369E"/>
    <w:rPr>
      <w:rFonts w:ascii="Arial" w:hAnsi="Arial" w:cs="Arial"/>
      <w:noProof/>
    </w:rPr>
  </w:style>
  <w:style w:type="table" w:styleId="TableGrid">
    <w:name w:val="Table Grid"/>
    <w:basedOn w:val="TableNormal"/>
    <w:uiPriority w:val="39"/>
    <w:rsid w:val="0065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5369E"/>
    <w:rPr>
      <w:b/>
      <w:bCs/>
    </w:rPr>
  </w:style>
  <w:style w:type="character" w:customStyle="1" w:styleId="CommentSubjectChar">
    <w:name w:val="Comment Subject Char"/>
    <w:basedOn w:val="CommentTextChar"/>
    <w:link w:val="CommentSubject"/>
    <w:uiPriority w:val="99"/>
    <w:semiHidden/>
    <w:rsid w:val="0065369E"/>
    <w:rPr>
      <w:b/>
      <w:bCs/>
      <w:sz w:val="20"/>
      <w:szCs w:val="20"/>
    </w:rPr>
  </w:style>
  <w:style w:type="paragraph" w:styleId="Revision">
    <w:name w:val="Revision"/>
    <w:hidden/>
    <w:uiPriority w:val="99"/>
    <w:semiHidden/>
    <w:rsid w:val="0065369E"/>
    <w:pPr>
      <w:spacing w:after="0" w:line="240" w:lineRule="auto"/>
    </w:pPr>
  </w:style>
  <w:style w:type="character" w:styleId="FollowedHyperlink">
    <w:name w:val="FollowedHyperlink"/>
    <w:basedOn w:val="DefaultParagraphFont"/>
    <w:uiPriority w:val="99"/>
    <w:semiHidden/>
    <w:unhideWhenUsed/>
    <w:rsid w:val="0065369E"/>
    <w:rPr>
      <w:color w:val="954F72" w:themeColor="followedHyperlink"/>
      <w:u w:val="single"/>
    </w:rPr>
  </w:style>
  <w:style w:type="paragraph" w:styleId="ListParagraph">
    <w:name w:val="List Paragraph"/>
    <w:basedOn w:val="Normal"/>
    <w:uiPriority w:val="34"/>
    <w:qFormat/>
    <w:rsid w:val="00653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Boyce, Kathy J. (CDC/NIOSH/RHD/OD)</cp:lastModifiedBy>
  <cp:revision>2</cp:revision>
  <cp:lastPrinted>2018-08-08T13:25:00Z</cp:lastPrinted>
  <dcterms:created xsi:type="dcterms:W3CDTF">2019-11-08T17:18:00Z</dcterms:created>
  <dcterms:modified xsi:type="dcterms:W3CDTF">2019-11-08T17:18:00Z</dcterms:modified>
</cp:coreProperties>
</file>