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E40" w:rsidRPr="000743AD" w:rsidRDefault="00621E40">
      <w:pPr>
        <w:rPr>
          <w:rFonts w:ascii="Times New Roman" w:hAnsi="Times New Roman" w:cs="Times New Roman"/>
          <w:sz w:val="20"/>
          <w:szCs w:val="20"/>
        </w:rPr>
      </w:pPr>
    </w:p>
    <w:p w:rsidR="00621E40" w:rsidRPr="000743AD" w:rsidRDefault="00261C11" w:rsidP="00621E40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Supplement</w:t>
      </w:r>
      <w:r w:rsidR="00621E40" w:rsidRPr="000743AD">
        <w:rPr>
          <w:rFonts w:ascii="Times New Roman" w:hAnsi="Times New Roman" w:cs="Times New Roman"/>
          <w:b/>
          <w:sz w:val="20"/>
          <w:szCs w:val="20"/>
        </w:rPr>
        <w:t xml:space="preserve"> to Evaluating Vaccination Policies to Accelerate Measles Elimination in China: a Meta-Population Modeling Study </w:t>
      </w: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  <w:vertAlign w:val="superscript"/>
        </w:rPr>
      </w:pPr>
      <w:r w:rsidRPr="000743AD">
        <w:rPr>
          <w:rFonts w:ascii="Times New Roman" w:hAnsi="Times New Roman" w:cs="Times New Roman"/>
          <w:sz w:val="20"/>
          <w:szCs w:val="20"/>
        </w:rPr>
        <w:t>Lixin Hao</w:t>
      </w:r>
      <w:r w:rsidR="0040576C" w:rsidRPr="000743AD">
        <w:rPr>
          <w:rFonts w:ascii="Times New Roman" w:hAnsi="Times New Roman" w:cs="Times New Roman"/>
          <w:sz w:val="20"/>
          <w:szCs w:val="20"/>
        </w:rPr>
        <w:t>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John W Glasser,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743AD">
        <w:rPr>
          <w:rFonts w:ascii="Times New Roman" w:hAnsi="Times New Roman" w:cs="Times New Roman"/>
          <w:sz w:val="20"/>
          <w:szCs w:val="20"/>
        </w:rPr>
        <w:t xml:space="preserve"> Su Qiru,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Ma Chao,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40576C" w:rsidRPr="000743AD">
        <w:rPr>
          <w:rFonts w:ascii="Times New Roman" w:hAnsi="Times New Roman" w:cs="Times New Roman"/>
          <w:sz w:val="20"/>
          <w:szCs w:val="20"/>
        </w:rPr>
        <w:t xml:space="preserve"> Zhilan Feng,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40576C" w:rsidRPr="000743AD">
        <w:rPr>
          <w:rFonts w:ascii="Times New Roman" w:hAnsi="Times New Roman" w:cs="Times New Roman"/>
          <w:sz w:val="20"/>
          <w:szCs w:val="20"/>
        </w:rPr>
        <w:t xml:space="preserve"> Zundong Yin,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James L Goodson,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743AD">
        <w:rPr>
          <w:rFonts w:ascii="Times New Roman" w:hAnsi="Times New Roman" w:cs="Times New Roman"/>
          <w:sz w:val="20"/>
          <w:szCs w:val="20"/>
        </w:rPr>
        <w:t xml:space="preserve"> Ning Wen,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Chunxiang Fan,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Hong Yang,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Lance E Rodewald,</w:t>
      </w:r>
      <w:r w:rsidR="0040576C" w:rsidRPr="000743AD">
        <w:rPr>
          <w:rFonts w:ascii="Times New Roman" w:hAnsi="Times New Roman" w:cs="Times New Roman"/>
          <w:sz w:val="20"/>
          <w:szCs w:val="20"/>
          <w:vertAlign w:val="superscript"/>
        </w:rPr>
        <w:t>1,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2,4</w:t>
      </w:r>
      <w:r w:rsidRPr="000743AD">
        <w:rPr>
          <w:rFonts w:ascii="Times New Roman" w:hAnsi="Times New Roman" w:cs="Times New Roman"/>
          <w:sz w:val="20"/>
          <w:szCs w:val="20"/>
        </w:rPr>
        <w:t xml:space="preserve"> Zijian Feng,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 xml:space="preserve"> Huaqing Wang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</w:rPr>
      </w:pP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743AD">
        <w:rPr>
          <w:rFonts w:ascii="Times New Roman" w:hAnsi="Times New Roman" w:cs="Times New Roman"/>
          <w:sz w:val="20"/>
          <w:szCs w:val="20"/>
        </w:rPr>
        <w:t>Chinese Center for Disease Control and Prevention, 27 Nanwei Road, Xicheng District, Beijing 100050 PRC</w:t>
      </w: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743AD">
        <w:rPr>
          <w:rFonts w:ascii="Times New Roman" w:hAnsi="Times New Roman" w:cs="Times New Roman"/>
          <w:sz w:val="20"/>
          <w:szCs w:val="20"/>
        </w:rPr>
        <w:t>Centers for Disease Control and Prevention, 1600 Clifton Road NE, Atlanta, GA 30333 USA</w:t>
      </w: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0743AD">
        <w:rPr>
          <w:rFonts w:ascii="Times New Roman" w:hAnsi="Times New Roman" w:cs="Times New Roman"/>
          <w:sz w:val="20"/>
          <w:szCs w:val="20"/>
        </w:rPr>
        <w:t>Purdue University, 150 North University Street, West Lafayette, Indiana 47907 USA</w:t>
      </w:r>
    </w:p>
    <w:p w:rsidR="00621E40" w:rsidRPr="000743AD" w:rsidRDefault="00621E40" w:rsidP="00621E40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743AD">
        <w:rPr>
          <w:rFonts w:ascii="Times New Roman" w:hAnsi="Times New Roman" w:cs="Times New Roman"/>
          <w:sz w:val="20"/>
          <w:szCs w:val="20"/>
        </w:rPr>
        <w:t>Office of the World Health Organization Representative in China, 23 Dongzhimenwai Dajie, Chaoyang District, Beijing 100600 PRC</w:t>
      </w:r>
    </w:p>
    <w:p w:rsidR="001070DF" w:rsidRPr="000743AD" w:rsidRDefault="001070DF" w:rsidP="000D3B5A">
      <w:pPr>
        <w:rPr>
          <w:rFonts w:ascii="Times New Roman" w:hAnsi="Times New Roman" w:cs="Times New Roman"/>
          <w:sz w:val="20"/>
          <w:szCs w:val="20"/>
        </w:rPr>
      </w:pPr>
    </w:p>
    <w:p w:rsidR="003D3B25" w:rsidRPr="000743AD" w:rsidRDefault="003D3B25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Overview</w:t>
      </w:r>
    </w:p>
    <w:p w:rsidR="00452EEE" w:rsidRPr="000743AD" w:rsidRDefault="00E62164" w:rsidP="003D3B25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Here </w:t>
      </w:r>
      <w:r w:rsidR="00E96DA4" w:rsidRPr="000743AD">
        <w:rPr>
          <w:rFonts w:ascii="Times New Roman" w:hAnsi="Times New Roman" w:cs="Times New Roman"/>
          <w:sz w:val="20"/>
          <w:szCs w:val="20"/>
        </w:rPr>
        <w:t>w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e describe 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methods, 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subsidiary 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or illustrative 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calculations 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and </w:t>
      </w:r>
      <w:r w:rsidRPr="000743AD">
        <w:rPr>
          <w:rFonts w:ascii="Times New Roman" w:hAnsi="Times New Roman" w:cs="Times New Roman"/>
          <w:sz w:val="20"/>
          <w:szCs w:val="20"/>
        </w:rPr>
        <w:t xml:space="preserve">disaggregate 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results </w:t>
      </w:r>
      <w:r w:rsidRPr="000743AD">
        <w:rPr>
          <w:rFonts w:ascii="Times New Roman" w:hAnsi="Times New Roman" w:cs="Times New Roman"/>
          <w:sz w:val="20"/>
          <w:szCs w:val="20"/>
        </w:rPr>
        <w:t>present</w:t>
      </w:r>
      <w:r w:rsidR="004B712D" w:rsidRPr="000743AD">
        <w:rPr>
          <w:rFonts w:ascii="Times New Roman" w:hAnsi="Times New Roman" w:cs="Times New Roman"/>
          <w:sz w:val="20"/>
          <w:szCs w:val="20"/>
        </w:rPr>
        <w:t>ed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in the main text. </w:t>
      </w:r>
      <w:r w:rsidR="00DC3508" w:rsidRPr="000743AD">
        <w:rPr>
          <w:rFonts w:ascii="Times New Roman" w:hAnsi="Times New Roman" w:cs="Times New Roman"/>
          <w:sz w:val="20"/>
          <w:szCs w:val="20"/>
        </w:rPr>
        <w:t xml:space="preserve">In </w:t>
      </w:r>
      <w:r w:rsidR="00E55732" w:rsidRPr="000743AD">
        <w:rPr>
          <w:rFonts w:ascii="Times New Roman" w:hAnsi="Times New Roman" w:cs="Times New Roman"/>
          <w:sz w:val="20"/>
          <w:szCs w:val="20"/>
        </w:rPr>
        <w:t>s</w:t>
      </w:r>
      <w:r w:rsidR="00452EEE" w:rsidRPr="000743AD">
        <w:rPr>
          <w:rFonts w:ascii="Times New Roman" w:hAnsi="Times New Roman" w:cs="Times New Roman"/>
          <w:sz w:val="20"/>
          <w:szCs w:val="20"/>
        </w:rPr>
        <w:t>ection I</w:t>
      </w:r>
      <w:r w:rsidR="00F82F3F" w:rsidRPr="000743AD">
        <w:rPr>
          <w:rFonts w:ascii="Times New Roman" w:hAnsi="Times New Roman" w:cs="Times New Roman"/>
          <w:sz w:val="20"/>
          <w:szCs w:val="20"/>
        </w:rPr>
        <w:t>, we describe three methods for estimating forces of infection in vaccinated populations. In section II, we de</w:t>
      </w:r>
      <w:r w:rsidR="00713C38" w:rsidRPr="000743AD">
        <w:rPr>
          <w:rFonts w:ascii="Times New Roman" w:hAnsi="Times New Roman" w:cs="Times New Roman"/>
          <w:sz w:val="20"/>
          <w:szCs w:val="20"/>
        </w:rPr>
        <w:t>rive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 the age-specific probabilities of infection on contact with an infectious person from the 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2006 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forces of infection, contact rates and 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mixing matrix (i.e., 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proportions of the contacts </w:t>
      </w:r>
      <w:r w:rsidR="00255EC6" w:rsidRPr="000743AD">
        <w:rPr>
          <w:rFonts w:ascii="Times New Roman" w:hAnsi="Times New Roman" w:cs="Times New Roman"/>
          <w:sz w:val="20"/>
          <w:szCs w:val="20"/>
        </w:rPr>
        <w:t>that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 members of each group </w:t>
      </w:r>
      <w:r w:rsidR="00255EC6" w:rsidRPr="000743AD">
        <w:rPr>
          <w:rFonts w:ascii="Times New Roman" w:hAnsi="Times New Roman" w:cs="Times New Roman"/>
          <w:sz w:val="20"/>
          <w:szCs w:val="20"/>
        </w:rPr>
        <w:t>have with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255EC6" w:rsidRPr="000743AD">
        <w:rPr>
          <w:rFonts w:ascii="Times New Roman" w:hAnsi="Times New Roman" w:cs="Times New Roman"/>
          <w:sz w:val="20"/>
          <w:szCs w:val="20"/>
        </w:rPr>
        <w:t xml:space="preserve">members of </w:t>
      </w:r>
      <w:r w:rsidR="00F82F3F" w:rsidRPr="000743AD">
        <w:rPr>
          <w:rFonts w:ascii="Times New Roman" w:hAnsi="Times New Roman" w:cs="Times New Roman"/>
          <w:sz w:val="20"/>
          <w:szCs w:val="20"/>
        </w:rPr>
        <w:t>all groups including their own</w:t>
      </w:r>
      <w:r w:rsidR="00255EC6" w:rsidRPr="000743AD">
        <w:rPr>
          <w:rFonts w:ascii="Times New Roman" w:hAnsi="Times New Roman" w:cs="Times New Roman"/>
          <w:sz w:val="20"/>
          <w:szCs w:val="20"/>
        </w:rPr>
        <w:t>)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. We perform these calculations using </w:t>
      </w:r>
      <w:r w:rsidR="00B83A67" w:rsidRPr="000743AD">
        <w:rPr>
          <w:rFonts w:ascii="Times New Roman" w:hAnsi="Times New Roman" w:cs="Times New Roman"/>
          <w:sz w:val="20"/>
          <w:szCs w:val="20"/>
        </w:rPr>
        <w:t xml:space="preserve">information from 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contact studies </w:t>
      </w:r>
      <w:r w:rsidR="00B83A67" w:rsidRPr="000743AD">
        <w:rPr>
          <w:rFonts w:ascii="Times New Roman" w:hAnsi="Times New Roman" w:cs="Times New Roman"/>
          <w:sz w:val="20"/>
          <w:szCs w:val="20"/>
        </w:rPr>
        <w:t xml:space="preserve">in </w:t>
      </w:r>
      <w:r w:rsidR="0031062E" w:rsidRPr="000743AD">
        <w:rPr>
          <w:rFonts w:ascii="Times New Roman" w:hAnsi="Times New Roman" w:cs="Times New Roman"/>
          <w:sz w:val="20"/>
          <w:szCs w:val="20"/>
        </w:rPr>
        <w:t>S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outhern China and Europe to demonstrate why we use the European </w:t>
      </w:r>
      <w:r w:rsidR="00E96DA4" w:rsidRPr="000743AD">
        <w:rPr>
          <w:rFonts w:ascii="Times New Roman" w:hAnsi="Times New Roman" w:cs="Times New Roman"/>
          <w:sz w:val="20"/>
          <w:szCs w:val="20"/>
        </w:rPr>
        <w:t>observations</w:t>
      </w:r>
      <w:r w:rsidR="00E55732" w:rsidRPr="000743AD">
        <w:rPr>
          <w:rFonts w:ascii="Times New Roman" w:hAnsi="Times New Roman" w:cs="Times New Roman"/>
          <w:sz w:val="20"/>
          <w:szCs w:val="20"/>
        </w:rPr>
        <w:t xml:space="preserve"> in our modeling of vaccine-preventable diseases in China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1769FC" w:rsidRPr="000743AD">
        <w:rPr>
          <w:rFonts w:ascii="Times New Roman" w:hAnsi="Times New Roman" w:cs="Times New Roman"/>
          <w:sz w:val="20"/>
          <w:szCs w:val="20"/>
        </w:rPr>
        <w:t>We also derive the basic reproduction number f</w:t>
      </w:r>
      <w:r w:rsidR="004E7406" w:rsidRPr="000743AD">
        <w:rPr>
          <w:rFonts w:ascii="Times New Roman" w:hAnsi="Times New Roman" w:cs="Times New Roman"/>
          <w:sz w:val="20"/>
          <w:szCs w:val="20"/>
        </w:rPr>
        <w:t xml:space="preserve">or </w:t>
      </w:r>
      <w:r w:rsidR="00A432D5" w:rsidRPr="000743AD">
        <w:rPr>
          <w:rFonts w:ascii="Times New Roman" w:hAnsi="Times New Roman" w:cs="Times New Roman"/>
          <w:sz w:val="20"/>
          <w:szCs w:val="20"/>
        </w:rPr>
        <w:t xml:space="preserve">age-structured </w:t>
      </w:r>
      <w:r w:rsidR="004E7406" w:rsidRPr="000743AD">
        <w:rPr>
          <w:rFonts w:ascii="Times New Roman" w:hAnsi="Times New Roman" w:cs="Times New Roman"/>
          <w:sz w:val="20"/>
          <w:szCs w:val="20"/>
        </w:rPr>
        <w:t xml:space="preserve">SEIR </w:t>
      </w:r>
      <w:r w:rsidR="00A432D5" w:rsidRPr="000743AD">
        <w:rPr>
          <w:rFonts w:ascii="Times New Roman" w:hAnsi="Times New Roman" w:cs="Times New Roman"/>
          <w:sz w:val="20"/>
          <w:szCs w:val="20"/>
        </w:rPr>
        <w:t>population model</w:t>
      </w:r>
      <w:r w:rsidR="004E7406" w:rsidRPr="000743AD">
        <w:rPr>
          <w:rFonts w:ascii="Times New Roman" w:hAnsi="Times New Roman" w:cs="Times New Roman"/>
          <w:sz w:val="20"/>
          <w:szCs w:val="20"/>
        </w:rPr>
        <w:t>s without demographic dynamics</w:t>
      </w:r>
      <w:r w:rsidR="00A432D5" w:rsidRPr="000743AD">
        <w:rPr>
          <w:rFonts w:ascii="Times New Roman" w:hAnsi="Times New Roman" w:cs="Times New Roman"/>
          <w:sz w:val="20"/>
          <w:szCs w:val="20"/>
        </w:rPr>
        <w:t>, sub-population contributions and prevalence</w:t>
      </w:r>
      <w:r w:rsidR="004E7406" w:rsidRPr="000743AD">
        <w:rPr>
          <w:rFonts w:ascii="Times New Roman" w:hAnsi="Times New Roman" w:cs="Times New Roman"/>
          <w:sz w:val="20"/>
          <w:szCs w:val="20"/>
        </w:rPr>
        <w:t xml:space="preserve"> via the next-generation approach</w:t>
      </w:r>
      <w:r w:rsidR="00A432D5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F82F3F" w:rsidRPr="000743AD">
        <w:rPr>
          <w:rFonts w:ascii="Times New Roman" w:hAnsi="Times New Roman" w:cs="Times New Roman"/>
          <w:sz w:val="20"/>
          <w:szCs w:val="20"/>
        </w:rPr>
        <w:t xml:space="preserve">In section III, </w:t>
      </w:r>
      <w:r w:rsidR="0031062E" w:rsidRPr="000743AD">
        <w:rPr>
          <w:rFonts w:ascii="Times New Roman" w:hAnsi="Times New Roman" w:cs="Times New Roman"/>
          <w:sz w:val="20"/>
          <w:szCs w:val="20"/>
        </w:rPr>
        <w:t xml:space="preserve">we </w:t>
      </w:r>
      <w:r w:rsidR="003D3B25" w:rsidRPr="000743AD">
        <w:rPr>
          <w:rFonts w:ascii="Times New Roman" w:hAnsi="Times New Roman" w:cs="Times New Roman"/>
          <w:sz w:val="20"/>
          <w:szCs w:val="20"/>
        </w:rPr>
        <w:t>compare the respective impacts of vaccinating the age group contributing the most and older and younger people to illustrate what we mean by evaluating analytical results by simulation</w:t>
      </w:r>
      <w:r w:rsidR="0031062E" w:rsidRPr="000743AD">
        <w:rPr>
          <w:rFonts w:ascii="Times New Roman" w:hAnsi="Times New Roman" w:cs="Times New Roman"/>
          <w:sz w:val="20"/>
          <w:szCs w:val="20"/>
        </w:rPr>
        <w:t>. We also describe the harmonic function</w:t>
      </w:r>
      <w:r w:rsidR="00452EEE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31062E" w:rsidRPr="000743AD">
        <w:rPr>
          <w:rFonts w:ascii="Times New Roman" w:hAnsi="Times New Roman" w:cs="Times New Roman"/>
          <w:sz w:val="20"/>
          <w:szCs w:val="20"/>
        </w:rPr>
        <w:t xml:space="preserve">by which we force the infection rates in </w:t>
      </w:r>
      <w:r w:rsidR="007138EF" w:rsidRPr="000743AD">
        <w:rPr>
          <w:rFonts w:ascii="Times New Roman" w:hAnsi="Times New Roman" w:cs="Times New Roman"/>
          <w:sz w:val="20"/>
          <w:szCs w:val="20"/>
        </w:rPr>
        <w:t>our simulation model</w:t>
      </w:r>
      <w:r w:rsidR="00E96DA4" w:rsidRPr="000743AD">
        <w:rPr>
          <w:rFonts w:ascii="Times New Roman" w:hAnsi="Times New Roman" w:cs="Times New Roman"/>
          <w:sz w:val="20"/>
          <w:szCs w:val="20"/>
        </w:rPr>
        <w:t xml:space="preserve">s </w:t>
      </w:r>
      <w:r w:rsidR="0031062E" w:rsidRPr="000743AD">
        <w:rPr>
          <w:rFonts w:ascii="Times New Roman" w:hAnsi="Times New Roman" w:cs="Times New Roman"/>
          <w:sz w:val="20"/>
          <w:szCs w:val="20"/>
        </w:rPr>
        <w:t>and compare simulation and surveillance results</w:t>
      </w:r>
      <w:r w:rsidR="00713C38" w:rsidRPr="000743AD">
        <w:rPr>
          <w:rFonts w:ascii="Times New Roman" w:hAnsi="Times New Roman" w:cs="Times New Roman"/>
          <w:sz w:val="20"/>
          <w:szCs w:val="20"/>
        </w:rPr>
        <w:t xml:space="preserve"> from 2005</w:t>
      </w:r>
      <w:r w:rsidR="009E3C04" w:rsidRPr="000743AD">
        <w:rPr>
          <w:rFonts w:ascii="Times New Roman" w:hAnsi="Times New Roman" w:cs="Times New Roman"/>
          <w:sz w:val="20"/>
          <w:szCs w:val="20"/>
        </w:rPr>
        <w:t xml:space="preserve"> until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3E06A0" w:rsidRPr="000743AD">
        <w:rPr>
          <w:rFonts w:ascii="Times New Roman" w:hAnsi="Times New Roman" w:cs="Times New Roman"/>
          <w:sz w:val="20"/>
          <w:szCs w:val="20"/>
        </w:rPr>
        <w:t>2009</w:t>
      </w:r>
      <w:r w:rsidR="0023553C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6E48D4" w:rsidRPr="000743AD">
        <w:rPr>
          <w:rFonts w:ascii="Times New Roman" w:hAnsi="Times New Roman" w:cs="Times New Roman"/>
          <w:sz w:val="20"/>
          <w:szCs w:val="20"/>
        </w:rPr>
        <w:t xml:space="preserve">For the calculations in </w:t>
      </w:r>
      <w:r w:rsidR="00713C38" w:rsidRPr="000743AD">
        <w:rPr>
          <w:rFonts w:ascii="Times New Roman" w:hAnsi="Times New Roman" w:cs="Times New Roman"/>
          <w:sz w:val="20"/>
          <w:szCs w:val="20"/>
        </w:rPr>
        <w:t xml:space="preserve">subsequent </w:t>
      </w:r>
      <w:r w:rsidR="006E48D4" w:rsidRPr="000743AD">
        <w:rPr>
          <w:rFonts w:ascii="Times New Roman" w:hAnsi="Times New Roman" w:cs="Times New Roman"/>
          <w:sz w:val="20"/>
          <w:szCs w:val="20"/>
        </w:rPr>
        <w:t>section</w:t>
      </w:r>
      <w:r w:rsidR="0037541C" w:rsidRPr="000743AD">
        <w:rPr>
          <w:rFonts w:ascii="Times New Roman" w:hAnsi="Times New Roman" w:cs="Times New Roman"/>
          <w:sz w:val="20"/>
          <w:szCs w:val="20"/>
        </w:rPr>
        <w:t>s</w:t>
      </w:r>
      <w:r w:rsidR="006E48D4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4B712D" w:rsidRPr="000743AD">
        <w:rPr>
          <w:rFonts w:ascii="Times New Roman" w:hAnsi="Times New Roman" w:cs="Times New Roman"/>
          <w:sz w:val="20"/>
          <w:szCs w:val="20"/>
        </w:rPr>
        <w:t>a</w:t>
      </w:r>
      <w:r w:rsidR="006E48D4" w:rsidRPr="000743AD">
        <w:rPr>
          <w:rFonts w:ascii="Times New Roman" w:hAnsi="Times New Roman" w:cs="Times New Roman"/>
          <w:sz w:val="20"/>
          <w:szCs w:val="20"/>
        </w:rPr>
        <w:t xml:space="preserve">nd </w:t>
      </w:r>
      <w:r w:rsidR="004E7406" w:rsidRPr="000743AD">
        <w:rPr>
          <w:rFonts w:ascii="Times New Roman" w:hAnsi="Times New Roman" w:cs="Times New Roman"/>
          <w:sz w:val="20"/>
          <w:szCs w:val="20"/>
        </w:rPr>
        <w:t xml:space="preserve">entire </w:t>
      </w:r>
      <w:r w:rsidR="006E48D4" w:rsidRPr="000743AD">
        <w:rPr>
          <w:rFonts w:ascii="Times New Roman" w:hAnsi="Times New Roman" w:cs="Times New Roman"/>
          <w:sz w:val="20"/>
          <w:szCs w:val="20"/>
        </w:rPr>
        <w:t xml:space="preserve">main text, we use the 2014 forces of infection and our age- and location-stratified </w:t>
      </w:r>
      <w:r w:rsidR="007138EF" w:rsidRPr="000743AD">
        <w:rPr>
          <w:rFonts w:ascii="Times New Roman" w:hAnsi="Times New Roman" w:cs="Times New Roman"/>
          <w:sz w:val="20"/>
          <w:szCs w:val="20"/>
        </w:rPr>
        <w:t xml:space="preserve">SEIR </w:t>
      </w:r>
      <w:r w:rsidR="00E96DA4" w:rsidRPr="000743AD">
        <w:rPr>
          <w:rFonts w:ascii="Times New Roman" w:hAnsi="Times New Roman" w:cs="Times New Roman"/>
          <w:sz w:val="20"/>
          <w:szCs w:val="20"/>
        </w:rPr>
        <w:t xml:space="preserve">population </w:t>
      </w:r>
      <w:r w:rsidR="006E48D4" w:rsidRPr="000743AD">
        <w:rPr>
          <w:rFonts w:ascii="Times New Roman" w:hAnsi="Times New Roman" w:cs="Times New Roman"/>
          <w:sz w:val="20"/>
          <w:szCs w:val="20"/>
        </w:rPr>
        <w:t xml:space="preserve">model. </w:t>
      </w:r>
      <w:r w:rsidR="0031062E" w:rsidRPr="000743AD">
        <w:rPr>
          <w:rFonts w:ascii="Times New Roman" w:hAnsi="Times New Roman" w:cs="Times New Roman"/>
          <w:sz w:val="20"/>
          <w:szCs w:val="20"/>
        </w:rPr>
        <w:t xml:space="preserve">In section IV, we tabulate the </w:t>
      </w:r>
      <w:r w:rsidR="003E06A0" w:rsidRPr="000743AD">
        <w:rPr>
          <w:rFonts w:ascii="Times New Roman" w:hAnsi="Times New Roman" w:cs="Times New Roman"/>
          <w:sz w:val="20"/>
          <w:szCs w:val="20"/>
        </w:rPr>
        <w:t>provincial</w:t>
      </w:r>
      <w:r w:rsidR="0031062E" w:rsidRPr="000743AD">
        <w:rPr>
          <w:rFonts w:ascii="Times New Roman" w:hAnsi="Times New Roman" w:cs="Times New Roman"/>
          <w:sz w:val="20"/>
          <w:szCs w:val="20"/>
        </w:rPr>
        <w:t xml:space="preserve"> reproduction numbers illustrated </w:t>
      </w:r>
      <w:r w:rsidR="007138EF" w:rsidRPr="000743AD">
        <w:rPr>
          <w:rFonts w:ascii="Times New Roman" w:hAnsi="Times New Roman" w:cs="Times New Roman"/>
          <w:sz w:val="20"/>
          <w:szCs w:val="20"/>
        </w:rPr>
        <w:t xml:space="preserve">in the main text </w:t>
      </w:r>
      <w:r w:rsidR="0031062E" w:rsidRPr="000743AD">
        <w:rPr>
          <w:rFonts w:ascii="Times New Roman" w:hAnsi="Times New Roman" w:cs="Times New Roman"/>
          <w:sz w:val="20"/>
          <w:szCs w:val="20"/>
        </w:rPr>
        <w:t>(figures 3) and their ratio</w:t>
      </w:r>
      <w:r w:rsidR="009E3C04" w:rsidRPr="000743AD">
        <w:rPr>
          <w:rFonts w:ascii="Times New Roman" w:hAnsi="Times New Roman" w:cs="Times New Roman"/>
          <w:sz w:val="20"/>
          <w:szCs w:val="20"/>
        </w:rPr>
        <w:t>, an indication of vaccination program effectiveness</w:t>
      </w:r>
      <w:r w:rsidR="0031062E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In section V, we describe the immune profiles required </w:t>
      </w:r>
      <w:r w:rsidR="009E3C04" w:rsidRPr="000743AD">
        <w:rPr>
          <w:rFonts w:ascii="Times New Roman" w:hAnsi="Times New Roman" w:cs="Times New Roman"/>
          <w:sz w:val="20"/>
          <w:szCs w:val="20"/>
        </w:rPr>
        <w:t xml:space="preserve">to derive the </w:t>
      </w:r>
      <w:r w:rsidR="003E06A0" w:rsidRPr="000743AD">
        <w:rPr>
          <w:rFonts w:ascii="Times New Roman" w:hAnsi="Times New Roman" w:cs="Times New Roman"/>
          <w:sz w:val="20"/>
          <w:szCs w:val="20"/>
        </w:rPr>
        <w:t>provincial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 effective reproduction numbers </w:t>
      </w:r>
      <w:r w:rsidR="009E3C04" w:rsidRPr="000743AD">
        <w:rPr>
          <w:rFonts w:ascii="Times New Roman" w:hAnsi="Times New Roman" w:cs="Times New Roman"/>
          <w:sz w:val="20"/>
          <w:szCs w:val="20"/>
        </w:rPr>
        <w:t xml:space="preserve">from basic ones 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and vaccination rates required </w:t>
      </w:r>
      <w:r w:rsidR="009E3C04" w:rsidRPr="000743AD">
        <w:rPr>
          <w:rFonts w:ascii="Times New Roman" w:hAnsi="Times New Roman" w:cs="Times New Roman"/>
          <w:sz w:val="20"/>
          <w:szCs w:val="20"/>
        </w:rPr>
        <w:t xml:space="preserve">to </w:t>
      </w:r>
      <w:r w:rsidR="000F5542" w:rsidRPr="000743AD">
        <w:rPr>
          <w:rFonts w:ascii="Times New Roman" w:hAnsi="Times New Roman" w:cs="Times New Roman"/>
          <w:sz w:val="20"/>
          <w:szCs w:val="20"/>
        </w:rPr>
        <w:t>evalu</w:t>
      </w:r>
      <w:r w:rsidR="009E3C04" w:rsidRPr="000743AD">
        <w:rPr>
          <w:rFonts w:ascii="Times New Roman" w:hAnsi="Times New Roman" w:cs="Times New Roman"/>
          <w:sz w:val="20"/>
          <w:szCs w:val="20"/>
        </w:rPr>
        <w:t xml:space="preserve">ate </w:t>
      </w:r>
      <w:r w:rsidR="004B712D" w:rsidRPr="000743AD">
        <w:rPr>
          <w:rFonts w:ascii="Times New Roman" w:hAnsi="Times New Roman" w:cs="Times New Roman"/>
          <w:sz w:val="20"/>
          <w:szCs w:val="20"/>
        </w:rPr>
        <w:t>the gradient</w:t>
      </w:r>
      <w:r w:rsidR="000F5542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4B712D" w:rsidRPr="000743AD">
        <w:rPr>
          <w:rFonts w:ascii="Times New Roman" w:hAnsi="Times New Roman" w:cs="Times New Roman"/>
          <w:sz w:val="20"/>
          <w:szCs w:val="20"/>
        </w:rPr>
        <w:t>present</w:t>
      </w:r>
      <w:r w:rsidR="000F5542" w:rsidRPr="000743AD">
        <w:rPr>
          <w:rFonts w:ascii="Times New Roman" w:hAnsi="Times New Roman" w:cs="Times New Roman"/>
          <w:sz w:val="20"/>
          <w:szCs w:val="20"/>
        </w:rPr>
        <w:t>ed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 by </w:t>
      </w:r>
      <w:r w:rsidR="003E06A0" w:rsidRPr="000743AD">
        <w:rPr>
          <w:rFonts w:ascii="Times New Roman" w:hAnsi="Times New Roman" w:cs="Times New Roman"/>
          <w:sz w:val="20"/>
          <w:szCs w:val="20"/>
        </w:rPr>
        <w:t>province</w:t>
      </w:r>
      <w:r w:rsidR="004B712D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9E3C04" w:rsidRPr="000743AD">
        <w:rPr>
          <w:rFonts w:ascii="Times New Roman" w:hAnsi="Times New Roman" w:cs="Times New Roman"/>
          <w:sz w:val="20"/>
          <w:szCs w:val="20"/>
        </w:rPr>
        <w:t>In the main text, we aggregate constituents of this vector-valued function</w:t>
      </w:r>
      <w:r w:rsidR="003D3B25" w:rsidRPr="000743AD">
        <w:rPr>
          <w:rFonts w:ascii="Times New Roman" w:hAnsi="Times New Roman" w:cs="Times New Roman"/>
          <w:sz w:val="20"/>
          <w:szCs w:val="20"/>
        </w:rPr>
        <w:t xml:space="preserve"> by region (figures 5-7). </w:t>
      </w:r>
    </w:p>
    <w:p w:rsidR="00F9189E" w:rsidRDefault="00F918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1070DF" w:rsidRPr="000743AD" w:rsidRDefault="00422B04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I. </w:t>
      </w:r>
      <w:r w:rsidR="00BF5567" w:rsidRPr="000743AD">
        <w:rPr>
          <w:rFonts w:ascii="Times New Roman" w:hAnsi="Times New Roman" w:cs="Times New Roman"/>
          <w:b/>
          <w:sz w:val="20"/>
          <w:szCs w:val="20"/>
        </w:rPr>
        <w:t>E</w:t>
      </w:r>
      <w:r w:rsidR="00297B18" w:rsidRPr="000743AD">
        <w:rPr>
          <w:rFonts w:ascii="Times New Roman" w:hAnsi="Times New Roman" w:cs="Times New Roman"/>
          <w:b/>
          <w:sz w:val="20"/>
          <w:szCs w:val="20"/>
        </w:rPr>
        <w:t>stimating forces of infection</w:t>
      </w:r>
      <w:r w:rsidR="004A5889" w:rsidRPr="000743AD">
        <w:rPr>
          <w:rFonts w:ascii="Times New Roman" w:hAnsi="Times New Roman" w:cs="Times New Roman"/>
          <w:b/>
          <w:sz w:val="20"/>
          <w:szCs w:val="20"/>
        </w:rPr>
        <w:t xml:space="preserve"> in vaccinated populations</w:t>
      </w:r>
      <w:r w:rsidR="007E6197" w:rsidRPr="000743A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22B04" w:rsidRPr="000743AD" w:rsidRDefault="00BF5567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Given immunization (</w:t>
      </w:r>
      <w:r w:rsidR="00092FDA" w:rsidRPr="000743AD">
        <w:rPr>
          <w:rFonts w:ascii="Times New Roman" w:hAnsi="Times New Roman" w:cs="Times New Roman"/>
          <w:sz w:val="20"/>
          <w:szCs w:val="20"/>
        </w:rPr>
        <w:t>uptake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422B04" w:rsidRPr="000743AD">
        <w:rPr>
          <w:rFonts w:ascii="Times New Roman" w:hAnsi="Times New Roman" w:cs="Times New Roman"/>
          <w:sz w:val="20"/>
          <w:szCs w:val="20"/>
        </w:rPr>
        <w:t>×</w:t>
      </w:r>
      <w:r w:rsidRPr="000743AD">
        <w:rPr>
          <w:rFonts w:ascii="Times New Roman" w:hAnsi="Times New Roman" w:cs="Times New Roman"/>
          <w:sz w:val="20"/>
          <w:szCs w:val="20"/>
        </w:rPr>
        <w:t xml:space="preserve"> efficacy)</w:t>
      </w:r>
      <w:r w:rsidR="00422B04" w:rsidRPr="000743AD">
        <w:rPr>
          <w:rFonts w:ascii="Times New Roman" w:hAnsi="Times New Roman" w:cs="Times New Roman"/>
          <w:sz w:val="20"/>
          <w:szCs w:val="20"/>
        </w:rPr>
        <w:t xml:space="preserve"> histories</w:t>
      </w:r>
      <w:r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422B04"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="00422B04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="00422B04" w:rsidRPr="000743AD">
        <w:rPr>
          <w:rFonts w:ascii="Times New Roman" w:hAnsi="Times New Roman" w:cs="Times New Roman"/>
          <w:sz w:val="20"/>
          <w:szCs w:val="20"/>
          <w:vertAlign w:val="subscript"/>
        </w:rPr>
        <w:t>,</w:t>
      </w:r>
      <w:r w:rsidR="00422B04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r w:rsidR="00422B04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845B42" w:rsidRPr="000743AD">
        <w:rPr>
          <w:rFonts w:ascii="Times New Roman" w:hAnsi="Times New Roman" w:cs="Times New Roman"/>
          <w:sz w:val="20"/>
          <w:szCs w:val="20"/>
        </w:rPr>
        <w:t>on</w:t>
      </w:r>
      <w:r w:rsidRPr="000743AD">
        <w:rPr>
          <w:rFonts w:ascii="Times New Roman" w:hAnsi="Times New Roman" w:cs="Times New Roman"/>
          <w:sz w:val="20"/>
          <w:szCs w:val="20"/>
        </w:rPr>
        <w:t xml:space="preserve">e can back-calculate the numbers susceptible by age and time from historical births, </w:t>
      </w:r>
      <w:r w:rsidRPr="000743AD">
        <w:rPr>
          <w:rFonts w:ascii="Times New Roman" w:hAnsi="Times New Roman" w:cs="Times New Roman"/>
          <w:i/>
          <w:sz w:val="20"/>
          <w:szCs w:val="20"/>
        </w:rPr>
        <w:t>N</w:t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0,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r w:rsidR="00422B04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Pr="000743AD">
        <w:rPr>
          <w:rFonts w:ascii="Times New Roman" w:hAnsi="Times New Roman" w:cs="Times New Roman"/>
          <w:sz w:val="20"/>
          <w:szCs w:val="20"/>
        </w:rPr>
        <w:t xml:space="preserve">and disease surveillance, </w:t>
      </w:r>
      <w:r w:rsidRPr="000743AD">
        <w:rPr>
          <w:rFonts w:ascii="Times New Roman" w:hAnsi="Times New Roman" w:cs="Times New Roman"/>
          <w:i/>
          <w:sz w:val="20"/>
          <w:szCs w:val="20"/>
        </w:rPr>
        <w:t>I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a,t</w:t>
      </w:r>
      <w:r w:rsidRPr="000743AD">
        <w:rPr>
          <w:rFonts w:ascii="Times New Roman" w:hAnsi="Times New Roman" w:cs="Times New Roman"/>
          <w:sz w:val="20"/>
          <w:szCs w:val="20"/>
        </w:rPr>
        <w:t>, together with an estimate of under-reporting. The forces or hazard rates of infection</w:t>
      </w:r>
      <w:r w:rsidR="00422B04" w:rsidRPr="000743AD">
        <w:rPr>
          <w:rFonts w:ascii="Times New Roman" w:hAnsi="Times New Roman" w:cs="Times New Roman"/>
          <w:sz w:val="20"/>
          <w:szCs w:val="20"/>
        </w:rPr>
        <w:t>,</w:t>
      </w:r>
      <w:r w:rsidR="00422B04" w:rsidRPr="000743AD">
        <w:rPr>
          <w:rFonts w:ascii="Times New Roman" w:hAnsi="Times New Roman" w:cs="Times New Roman"/>
          <w:sz w:val="20"/>
          <w:szCs w:val="20"/>
        </w:rPr>
        <w:sym w:font="Symbol" w:char="F020"/>
      </w:r>
      <w:r w:rsidR="00422B04"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="00422B04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="00422B04" w:rsidRPr="000743AD">
        <w:rPr>
          <w:rFonts w:ascii="Times New Roman" w:hAnsi="Times New Roman" w:cs="Times New Roman"/>
          <w:sz w:val="20"/>
          <w:szCs w:val="20"/>
          <w:vertAlign w:val="subscript"/>
        </w:rPr>
        <w:t>,</w:t>
      </w:r>
      <w:r w:rsidR="00422B04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t</w:t>
      </w:r>
      <w:r w:rsidRPr="000743AD">
        <w:rPr>
          <w:rFonts w:ascii="Times New Roman" w:hAnsi="Times New Roman" w:cs="Times New Roman"/>
          <w:sz w:val="20"/>
          <w:szCs w:val="20"/>
        </w:rPr>
        <w:t xml:space="preserve"> are simply incidences among those susceptible: </w:t>
      </w:r>
    </w:p>
    <w:p w:rsidR="00BF5567" w:rsidRPr="000743AD" w:rsidRDefault="000738E7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position w:val="-38"/>
          <w:sz w:val="20"/>
          <w:szCs w:val="20"/>
        </w:rPr>
        <w:object w:dxaOrig="326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39pt" o:ole="">
            <v:imagedata r:id="rId8" o:title=""/>
          </v:shape>
          <o:OLEObject Type="Embed" ProgID="Equation.DSMT4" ShapeID="_x0000_i1025" DrawAspect="Content" ObjectID="_1607850903" r:id="rId9"/>
        </w:objec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F5567" w:rsidRPr="000743AD" w:rsidRDefault="00BF5567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Given proportions with antibodies from a cross-sectional serological survey, the forces of infection may be estimated independent of disease surveillance in two ways: </w:t>
      </w:r>
    </w:p>
    <w:p w:rsidR="00BF5567" w:rsidRPr="000743AD" w:rsidRDefault="00BF5567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If the proportion seropositive at age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the complement of the proportion </w:t>
      </w:r>
      <w:r w:rsidR="00845B42" w:rsidRPr="000743AD">
        <w:rPr>
          <w:rFonts w:ascii="Times New Roman" w:hAnsi="Times New Roman" w:cs="Times New Roman"/>
          <w:sz w:val="20"/>
          <w:szCs w:val="20"/>
        </w:rPr>
        <w:t>that</w:t>
      </w:r>
      <w:r w:rsidRPr="000743AD">
        <w:rPr>
          <w:rFonts w:ascii="Times New Roman" w:hAnsi="Times New Roman" w:cs="Times New Roman"/>
          <w:sz w:val="20"/>
          <w:szCs w:val="20"/>
        </w:rPr>
        <w:t xml:space="preserve"> escaped both immunization and infection, assume</w:t>
      </w:r>
      <w:r w:rsidR="00261C11" w:rsidRPr="000743AD">
        <w:rPr>
          <w:rFonts w:ascii="Times New Roman" w:hAnsi="Times New Roman" w:cs="Times New Roman"/>
          <w:sz w:val="20"/>
          <w:szCs w:val="20"/>
        </w:rPr>
        <w:t>d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261C11" w:rsidRPr="000743AD">
        <w:rPr>
          <w:rFonts w:ascii="Times New Roman" w:hAnsi="Times New Roman" w:cs="Times New Roman"/>
          <w:sz w:val="20"/>
          <w:szCs w:val="20"/>
        </w:rPr>
        <w:t>to b</w:t>
      </w:r>
      <w:r w:rsidRPr="000743AD">
        <w:rPr>
          <w:rFonts w:ascii="Times New Roman" w:hAnsi="Times New Roman" w:cs="Times New Roman"/>
          <w:sz w:val="20"/>
          <w:szCs w:val="20"/>
        </w:rPr>
        <w:t>e independent,</w:t>
      </w:r>
      <w:r w:rsidR="000738E7" w:rsidRPr="000743AD">
        <w:rPr>
          <w:rFonts w:ascii="Times New Roman" w:hAnsi="Times New Roman" w:cs="Times New Roman"/>
          <w:position w:val="-12"/>
          <w:sz w:val="20"/>
          <w:szCs w:val="20"/>
        </w:rPr>
        <w:object w:dxaOrig="2439" w:dyaOrig="540">
          <v:shape id="_x0000_i1026" type="#_x0000_t75" style="width:123pt;height:27pt" o:ole="">
            <v:imagedata r:id="rId10" o:title=""/>
          </v:shape>
          <o:OLEObject Type="Embed" ProgID="Equation.DSMT4" ShapeID="_x0000_i1026" DrawAspect="Content" ObjectID="_1607850904" r:id="rId11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where </w:t>
      </w:r>
      <w:r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the proportion immunized at age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Pr="000743AD">
        <w:rPr>
          <w:rFonts w:ascii="Times New Roman" w:hAnsi="Times New Roman" w:cs="Times New Roman"/>
          <w:sz w:val="20"/>
          <w:szCs w:val="20"/>
        </w:rPr>
        <w:t>(</w:t>
      </w:r>
      <w:r w:rsidRPr="000743AD">
        <w:rPr>
          <w:rFonts w:ascii="Times New Roman" w:hAnsi="Times New Roman" w:cs="Times New Roman"/>
          <w:i/>
          <w:sz w:val="20"/>
          <w:szCs w:val="20"/>
        </w:rPr>
        <w:t>s</w:t>
      </w:r>
      <w:r w:rsidRPr="000743AD">
        <w:rPr>
          <w:rFonts w:ascii="Times New Roman" w:hAnsi="Times New Roman" w:cs="Times New Roman"/>
          <w:sz w:val="20"/>
          <w:szCs w:val="20"/>
        </w:rPr>
        <w:t xml:space="preserve">) is the force of infection among those susceptible aged </w:t>
      </w:r>
      <w:r w:rsidRPr="000743AD">
        <w:rPr>
          <w:rFonts w:ascii="Times New Roman" w:hAnsi="Times New Roman" w:cs="Times New Roman"/>
          <w:i/>
          <w:sz w:val="20"/>
          <w:szCs w:val="20"/>
        </w:rPr>
        <w:t xml:space="preserve">s 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A3"/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, we can solve for </w:t>
      </w:r>
      <w:r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Pr="000743AD">
        <w:rPr>
          <w:rFonts w:ascii="Times New Roman" w:hAnsi="Times New Roman" w:cs="Times New Roman"/>
          <w:sz w:val="20"/>
          <w:szCs w:val="20"/>
        </w:rPr>
        <w:t xml:space="preserve"> at any exact age,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for example, as </w:t>
      </w:r>
      <w:r w:rsidR="000738E7" w:rsidRPr="000743AD">
        <w:rPr>
          <w:rFonts w:ascii="Times New Roman" w:hAnsi="Times New Roman" w:cs="Times New Roman"/>
          <w:position w:val="-32"/>
          <w:sz w:val="20"/>
          <w:szCs w:val="20"/>
        </w:rPr>
        <w:object w:dxaOrig="2580" w:dyaOrig="760">
          <v:shape id="_x0000_i1027" type="#_x0000_t75" style="width:129pt;height:39pt" o:ole="">
            <v:imagedata r:id="rId12" o:title=""/>
          </v:shape>
          <o:OLEObject Type="Embed" ProgID="Equation.DSMT4" ShapeID="_x0000_i1027" DrawAspect="Content" ObjectID="_1607850905" r:id="rId13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F5567" w:rsidRPr="000743AD" w:rsidRDefault="00BF5567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Alternatively, we can write cumulative infections at ages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– 1 as </w:t>
      </w:r>
      <w:r w:rsidR="000738E7" w:rsidRPr="000743AD">
        <w:rPr>
          <w:rFonts w:ascii="Times New Roman" w:hAnsi="Times New Roman" w:cs="Times New Roman"/>
          <w:position w:val="-16"/>
          <w:sz w:val="20"/>
          <w:szCs w:val="20"/>
        </w:rPr>
        <w:object w:dxaOrig="1340" w:dyaOrig="440">
          <v:shape id="_x0000_i1028" type="#_x0000_t75" style="width:66pt;height:21pt" o:ole="">
            <v:imagedata r:id="rId14" o:title=""/>
          </v:shape>
          <o:OLEObject Type="Embed" ProgID="Equation.DSMT4" ShapeID="_x0000_i1028" DrawAspect="Content" ObjectID="_1607850906" r:id="rId15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and </w:t>
      </w:r>
      <w:r w:rsidR="000738E7" w:rsidRPr="000743AD">
        <w:rPr>
          <w:rFonts w:ascii="Times New Roman" w:hAnsi="Times New Roman" w:cs="Times New Roman"/>
          <w:position w:val="-16"/>
          <w:sz w:val="20"/>
          <w:szCs w:val="20"/>
        </w:rPr>
        <w:object w:dxaOrig="1920" w:dyaOrig="440">
          <v:shape id="_x0000_i1029" type="#_x0000_t75" style="width:96pt;height:21pt" o:ole="">
            <v:imagedata r:id="rId16" o:title=""/>
          </v:shape>
          <o:OLEObject Type="Embed" ProgID="Equation.DSMT4" ShapeID="_x0000_i1029" DrawAspect="Content" ObjectID="_1607850907" r:id="rId17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 where </w:t>
      </w:r>
      <w:r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 xml:space="preserve"> – 1</w:t>
      </w:r>
      <w:r w:rsidRPr="000743AD">
        <w:rPr>
          <w:rFonts w:ascii="Times New Roman" w:hAnsi="Times New Roman" w:cs="Times New Roman"/>
          <w:sz w:val="20"/>
          <w:szCs w:val="20"/>
        </w:rPr>
        <w:t xml:space="preserve"> are proportions immunized and </w:t>
      </w:r>
      <w:r w:rsidRPr="000743AD">
        <w:rPr>
          <w:rFonts w:ascii="Times New Roman" w:hAnsi="Times New Roman" w:cs="Times New Roman"/>
          <w:i/>
          <w:sz w:val="20"/>
          <w:szCs w:val="20"/>
        </w:rPr>
        <w:t>N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t>N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 xml:space="preserve">a </w:t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– 1</w:t>
      </w:r>
      <w:r w:rsidRPr="000743AD">
        <w:rPr>
          <w:rFonts w:ascii="Times New Roman" w:hAnsi="Times New Roman" w:cs="Times New Roman"/>
          <w:sz w:val="20"/>
          <w:szCs w:val="20"/>
        </w:rPr>
        <w:t xml:space="preserve"> are numbers of people in a population aged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sz w:val="20"/>
          <w:szCs w:val="20"/>
        </w:rPr>
        <w:t xml:space="preserve"> – 1, respectively. Then </w:t>
      </w:r>
      <w:r w:rsidR="000738E7" w:rsidRPr="000743AD">
        <w:rPr>
          <w:rFonts w:ascii="Times New Roman" w:hAnsi="Times New Roman" w:cs="Times New Roman"/>
          <w:position w:val="-36"/>
          <w:sz w:val="20"/>
          <w:szCs w:val="20"/>
        </w:rPr>
        <w:object w:dxaOrig="3940" w:dyaOrig="840">
          <v:shape id="_x0000_i1030" type="#_x0000_t75" style="width:198pt;height:42pt" o:ole="">
            <v:imagedata r:id="rId18" o:title=""/>
          </v:shape>
          <o:OLEObject Type="Embed" ProgID="Equation.DSMT4" ShapeID="_x0000_i1030" DrawAspect="Content" ObjectID="_1607850908" r:id="rId19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F5567" w:rsidRPr="000743AD" w:rsidRDefault="003F7154" w:rsidP="00BF5567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All three approaches rely on accurate historical vaccine</w:t>
      </w:r>
      <w:r w:rsidR="006824E8" w:rsidRPr="000743AD">
        <w:rPr>
          <w:rFonts w:ascii="Times New Roman" w:hAnsi="Times New Roman" w:cs="Times New Roman"/>
          <w:sz w:val="20"/>
          <w:szCs w:val="20"/>
        </w:rPr>
        <w:t xml:space="preserve"> uptake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efficacy. Because t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he </w:t>
      </w:r>
      <w:r w:rsidRPr="000743AD">
        <w:rPr>
          <w:rFonts w:ascii="Times New Roman" w:hAnsi="Times New Roman" w:cs="Times New Roman"/>
          <w:sz w:val="20"/>
          <w:szCs w:val="20"/>
        </w:rPr>
        <w:t xml:space="preserve">third </w:t>
      </w:r>
      <w:r w:rsidR="00BC6111" w:rsidRPr="000743AD">
        <w:rPr>
          <w:rFonts w:ascii="Times New Roman" w:hAnsi="Times New Roman" w:cs="Times New Roman"/>
          <w:sz w:val="20"/>
          <w:szCs w:val="20"/>
        </w:rPr>
        <w:t>does not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 require independen</w:t>
      </w:r>
      <w:r w:rsidR="00261C11" w:rsidRPr="000743AD">
        <w:rPr>
          <w:rFonts w:ascii="Times New Roman" w:hAnsi="Times New Roman" w:cs="Times New Roman"/>
          <w:sz w:val="20"/>
          <w:szCs w:val="20"/>
        </w:rPr>
        <w:t xml:space="preserve">t 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vaccination and infection, comparison </w:t>
      </w:r>
      <w:r w:rsidRPr="000743AD">
        <w:rPr>
          <w:rFonts w:ascii="Times New Roman" w:hAnsi="Times New Roman" w:cs="Times New Roman"/>
          <w:sz w:val="20"/>
          <w:szCs w:val="20"/>
        </w:rPr>
        <w:t xml:space="preserve">with the second 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might enable us to evaluate that assumption. </w:t>
      </w:r>
      <w:r w:rsidR="00261C11" w:rsidRPr="000743AD">
        <w:rPr>
          <w:rFonts w:ascii="Times New Roman" w:hAnsi="Times New Roman" w:cs="Times New Roman"/>
          <w:sz w:val="20"/>
          <w:szCs w:val="20"/>
        </w:rPr>
        <w:t>Similarly, b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y comparing approaches </w:t>
      </w:r>
      <w:r w:rsidRPr="000743AD">
        <w:rPr>
          <w:rFonts w:ascii="Times New Roman" w:hAnsi="Times New Roman" w:cs="Times New Roman"/>
          <w:sz w:val="20"/>
          <w:szCs w:val="20"/>
        </w:rPr>
        <w:t xml:space="preserve">that 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involve disease surveillance and serology, </w:t>
      </w:r>
      <w:r w:rsidR="00261C11" w:rsidRPr="000743AD">
        <w:rPr>
          <w:rFonts w:ascii="Times New Roman" w:hAnsi="Times New Roman" w:cs="Times New Roman"/>
          <w:sz w:val="20"/>
          <w:szCs w:val="20"/>
        </w:rPr>
        <w:t>one might</w:t>
      </w:r>
      <w:r w:rsidR="00BF5567" w:rsidRPr="000743AD">
        <w:rPr>
          <w:rFonts w:ascii="Times New Roman" w:hAnsi="Times New Roman" w:cs="Times New Roman"/>
          <w:sz w:val="20"/>
          <w:szCs w:val="20"/>
        </w:rPr>
        <w:t xml:space="preserve"> be able to assess under-reporting. </w:t>
      </w:r>
    </w:p>
    <w:p w:rsidR="00296414" w:rsidRPr="000743AD" w:rsidRDefault="008E6DC1" w:rsidP="00296414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71800" cy="1973278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06 Forces of Infecti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414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10B44A" wp14:editId="7EE1626E">
            <wp:extent cx="2971800" cy="1973277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4 Forces of Infecti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14" w:rsidRPr="000743AD" w:rsidRDefault="00296414" w:rsidP="00296414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1</w:t>
      </w:r>
      <w:r w:rsidRPr="000743AD">
        <w:rPr>
          <w:rFonts w:ascii="Times New Roman" w:hAnsi="Times New Roman" w:cs="Times New Roman"/>
          <w:b/>
          <w:sz w:val="20"/>
          <w:szCs w:val="20"/>
        </w:rPr>
        <w:t>. Hazard rates of infection among persons susceptible to measles by age in China</w:t>
      </w:r>
      <w:r w:rsidR="008E6DC1" w:rsidRPr="000743AD">
        <w:rPr>
          <w:rFonts w:ascii="Times New Roman" w:hAnsi="Times New Roman" w:cs="Times New Roman"/>
          <w:b/>
          <w:sz w:val="20"/>
          <w:szCs w:val="20"/>
        </w:rPr>
        <w:t xml:space="preserve"> during 2006 and 2014 estimated 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via the </w:t>
      </w:r>
      <w:r w:rsidR="00F63B11" w:rsidRPr="000743AD">
        <w:rPr>
          <w:rFonts w:ascii="Times New Roman" w:hAnsi="Times New Roman" w:cs="Times New Roman"/>
          <w:b/>
          <w:sz w:val="20"/>
          <w:szCs w:val="20"/>
        </w:rPr>
        <w:t>first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 method. </w:t>
      </w:r>
    </w:p>
    <w:p w:rsidR="00F9189E" w:rsidRDefault="00F918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0274C" w:rsidRPr="000743AD" w:rsidRDefault="00422B04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II. </w:t>
      </w:r>
      <w:r w:rsidR="001070DF" w:rsidRPr="000743AD">
        <w:rPr>
          <w:rFonts w:ascii="Times New Roman" w:hAnsi="Times New Roman" w:cs="Times New Roman"/>
          <w:b/>
          <w:sz w:val="20"/>
          <w:szCs w:val="20"/>
        </w:rPr>
        <w:t>P</w:t>
      </w:r>
      <w:r w:rsidR="004A5889" w:rsidRPr="000743AD">
        <w:rPr>
          <w:rFonts w:ascii="Times New Roman" w:hAnsi="Times New Roman" w:cs="Times New Roman"/>
          <w:b/>
          <w:sz w:val="20"/>
          <w:szCs w:val="20"/>
        </w:rPr>
        <w:t>robabilit</w:t>
      </w:r>
      <w:r w:rsidR="004314A6" w:rsidRPr="000743AD">
        <w:rPr>
          <w:rFonts w:ascii="Times New Roman" w:hAnsi="Times New Roman" w:cs="Times New Roman"/>
          <w:b/>
          <w:sz w:val="20"/>
          <w:szCs w:val="20"/>
        </w:rPr>
        <w:t>ies</w:t>
      </w:r>
      <w:r w:rsidR="004A5889" w:rsidRPr="000743AD">
        <w:rPr>
          <w:rFonts w:ascii="Times New Roman" w:hAnsi="Times New Roman" w:cs="Times New Roman"/>
          <w:b/>
          <w:sz w:val="20"/>
          <w:szCs w:val="20"/>
        </w:rPr>
        <w:t xml:space="preserve"> of infection on contact</w:t>
      </w:r>
      <w:r w:rsidR="0060274C" w:rsidRPr="000743AD">
        <w:rPr>
          <w:rFonts w:ascii="Times New Roman" w:hAnsi="Times New Roman" w:cs="Times New Roman"/>
          <w:b/>
          <w:sz w:val="20"/>
          <w:szCs w:val="20"/>
        </w:rPr>
        <w:t>, basic reproduction number and associated eigenvectors</w:t>
      </w:r>
      <w:r w:rsidR="004314A6" w:rsidRPr="000743AD">
        <w:rPr>
          <w:rFonts w:ascii="Times New Roman" w:hAnsi="Times New Roman" w:cs="Times New Roman"/>
          <w:b/>
          <w:sz w:val="20"/>
          <w:szCs w:val="20"/>
        </w:rPr>
        <w:t xml:space="preserve"> deduced from </w:t>
      </w:r>
      <w:r w:rsidR="00BA4E4B" w:rsidRPr="000743AD">
        <w:rPr>
          <w:rFonts w:ascii="Times New Roman" w:hAnsi="Times New Roman" w:cs="Times New Roman"/>
          <w:b/>
          <w:sz w:val="20"/>
          <w:szCs w:val="20"/>
        </w:rPr>
        <w:t>SEIR model</w:t>
      </w:r>
      <w:r w:rsidR="009A64E5" w:rsidRPr="000743AD">
        <w:rPr>
          <w:rFonts w:ascii="Times New Roman" w:hAnsi="Times New Roman" w:cs="Times New Roman"/>
          <w:b/>
          <w:sz w:val="20"/>
          <w:szCs w:val="20"/>
        </w:rPr>
        <w:t>s</w:t>
      </w:r>
      <w:r w:rsidR="00BA4E4B" w:rsidRPr="000743AD">
        <w:rPr>
          <w:rFonts w:ascii="Times New Roman" w:hAnsi="Times New Roman" w:cs="Times New Roman"/>
          <w:b/>
          <w:sz w:val="20"/>
          <w:szCs w:val="20"/>
        </w:rPr>
        <w:t xml:space="preserve"> with </w:t>
      </w:r>
      <w:r w:rsidR="0060274C" w:rsidRPr="000743AD">
        <w:rPr>
          <w:rFonts w:ascii="Times New Roman" w:hAnsi="Times New Roman" w:cs="Times New Roman"/>
          <w:b/>
          <w:sz w:val="20"/>
          <w:szCs w:val="20"/>
        </w:rPr>
        <w:t xml:space="preserve">2006 forces of infection and Chinese and European contact studies </w:t>
      </w:r>
    </w:p>
    <w:p w:rsidR="00123759" w:rsidRPr="000743AD" w:rsidRDefault="004124B8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Our model of measles in China has 31 discrete locations and 15 age groups. W</w:t>
      </w:r>
      <w:r w:rsidR="008F15CF" w:rsidRPr="000743AD">
        <w:rPr>
          <w:rFonts w:ascii="Times New Roman" w:hAnsi="Times New Roman" w:cs="Times New Roman"/>
          <w:sz w:val="20"/>
          <w:szCs w:val="20"/>
        </w:rPr>
        <w:t xml:space="preserve">e calculate the forces of infection and proportions infected as continuous functions of age and then average them over the requisite intervals. </w:t>
      </w:r>
      <w:r w:rsidR="00E54149" w:rsidRPr="000743AD">
        <w:rPr>
          <w:rFonts w:ascii="Times New Roman" w:hAnsi="Times New Roman" w:cs="Times New Roman"/>
          <w:sz w:val="20"/>
          <w:szCs w:val="20"/>
        </w:rPr>
        <w:t xml:space="preserve">If 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immunity is lifelong, </w:t>
      </w:r>
      <w:r w:rsidR="008E2888" w:rsidRPr="000743AD">
        <w:rPr>
          <w:rFonts w:ascii="Times New Roman" w:hAnsi="Times New Roman" w:cs="Times New Roman"/>
          <w:sz w:val="20"/>
          <w:szCs w:val="20"/>
        </w:rPr>
        <w:t>th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e probability of remaining susceptible at age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sym w:font="Symbol" w:char="F061"/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A35C5F" w:rsidRPr="000743AD">
        <w:rPr>
          <w:rFonts w:ascii="Times New Roman" w:hAnsi="Times New Roman" w:cs="Times New Roman"/>
          <w:position w:val="-12"/>
          <w:sz w:val="20"/>
          <w:szCs w:val="20"/>
        </w:rPr>
        <w:object w:dxaOrig="1579" w:dyaOrig="520">
          <v:shape id="_x0000_i1031" type="#_x0000_t75" style="width:80.1pt;height:26.4pt" o:ole="">
            <v:imagedata r:id="rId22" o:title=""/>
          </v:shape>
          <o:OLEObject Type="Embed" ProgID="Equation.DSMT4" ShapeID="_x0000_i1031" DrawAspect="Content" ObjectID="_1607850909" r:id="rId23"/>
        </w:objec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where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="00086853" w:rsidRPr="000743AD">
        <w:rPr>
          <w:rFonts w:ascii="Times New Roman" w:hAnsi="Times New Roman" w:cs="Times New Roman"/>
          <w:sz w:val="20"/>
          <w:szCs w:val="20"/>
        </w:rPr>
        <w:t>(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t>s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) is the force or hazard rate of infection at age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t>s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. Consequently, </w:t>
      </w:r>
      <w:r w:rsidR="00037812" w:rsidRPr="000743AD">
        <w:rPr>
          <w:rFonts w:ascii="Times New Roman" w:hAnsi="Times New Roman" w:cs="Times New Roman"/>
          <w:sz w:val="20"/>
          <w:szCs w:val="20"/>
        </w:rPr>
        <w:t xml:space="preserve">given </w:t>
      </w:r>
      <w:r w:rsidR="00037812"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="00037812" w:rsidRPr="000743AD">
        <w:rPr>
          <w:rFonts w:ascii="Times New Roman" w:hAnsi="Times New Roman" w:cs="Times New Roman"/>
          <w:sz w:val="20"/>
          <w:szCs w:val="20"/>
        </w:rPr>
        <w:t>(</w:t>
      </w:r>
      <w:r w:rsidR="00037812" w:rsidRPr="000743AD">
        <w:rPr>
          <w:rFonts w:ascii="Times New Roman" w:hAnsi="Times New Roman" w:cs="Times New Roman"/>
          <w:i/>
          <w:sz w:val="20"/>
          <w:szCs w:val="20"/>
        </w:rPr>
        <w:t>s</w:t>
      </w:r>
      <w:r w:rsidR="00037812" w:rsidRPr="000743AD">
        <w:rPr>
          <w:rFonts w:ascii="Times New Roman" w:hAnsi="Times New Roman" w:cs="Times New Roman"/>
          <w:sz w:val="20"/>
          <w:szCs w:val="20"/>
        </w:rPr>
        <w:t xml:space="preserve">), 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one can calculate the proportions infected, </w:t>
      </w:r>
      <w:r w:rsidR="00E54149" w:rsidRPr="000743AD">
        <w:rPr>
          <w:rFonts w:ascii="Times New Roman" w:hAnsi="Times New Roman" w:cs="Times New Roman"/>
          <w:position w:val="-12"/>
          <w:sz w:val="20"/>
          <w:szCs w:val="20"/>
        </w:rPr>
        <w:object w:dxaOrig="2079" w:dyaOrig="520">
          <v:shape id="_x0000_i1032" type="#_x0000_t75" style="width:105pt;height:26.4pt" o:ole="">
            <v:imagedata r:id="rId24" o:title=""/>
          </v:shape>
          <o:OLEObject Type="Embed" ProgID="Equation.DSMT4" ShapeID="_x0000_i1032" DrawAspect="Content" ObjectID="_1607850910" r:id="rId25"/>
        </w:object>
      </w:r>
      <w:r w:rsidR="008F15CF" w:rsidRPr="000743AD">
        <w:rPr>
          <w:rFonts w:ascii="Times New Roman" w:hAnsi="Times New Roman" w:cs="Times New Roman"/>
          <w:sz w:val="20"/>
          <w:szCs w:val="20"/>
        </w:rPr>
        <w:t>or vice versa.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16E50" w:rsidRPr="000743AD" w:rsidRDefault="000F428B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In discrete age-structured models, we write the force of infection as </w:t>
      </w:r>
      <w:r w:rsidR="00A35C5F" w:rsidRPr="000743AD">
        <w:rPr>
          <w:rFonts w:ascii="Times New Roman" w:hAnsi="Times New Roman" w:cs="Times New Roman"/>
          <w:position w:val="-16"/>
          <w:sz w:val="20"/>
          <w:szCs w:val="20"/>
        </w:rPr>
        <w:object w:dxaOrig="2299" w:dyaOrig="420">
          <v:shape id="_x0000_i1033" type="#_x0000_t75" style="width:114pt;height:21.9pt" o:ole="">
            <v:imagedata r:id="rId26" o:title=""/>
          </v:shape>
          <o:OLEObject Type="Embed" ProgID="Equation.DSMT4" ShapeID="_x0000_i1033" DrawAspect="Content" ObjectID="_1607850911" r:id="rId27"/>
        </w:object>
      </w:r>
      <w:r w:rsidRPr="000743AD">
        <w:rPr>
          <w:rFonts w:ascii="Times New Roman" w:hAnsi="Times New Roman" w:cs="Times New Roman"/>
          <w:sz w:val="20"/>
          <w:szCs w:val="20"/>
        </w:rPr>
        <w:t xml:space="preserve"> where </w:t>
      </w:r>
      <w:r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the </w:t>
      </w:r>
      <w:r w:rsidRPr="000743AD">
        <w:rPr>
          <w:rFonts w:ascii="Times New Roman" w:hAnsi="Times New Roman" w:cs="Times New Roman"/>
          <w:i/>
          <w:sz w:val="20"/>
          <w:szCs w:val="20"/>
        </w:rPr>
        <w:t>per capita</w:t>
      </w:r>
      <w:r w:rsidRPr="000743AD">
        <w:rPr>
          <w:rFonts w:ascii="Times New Roman" w:hAnsi="Times New Roman" w:cs="Times New Roman"/>
          <w:sz w:val="20"/>
          <w:szCs w:val="20"/>
        </w:rPr>
        <w:t xml:space="preserve"> contact rate and </w:t>
      </w:r>
      <w:r w:rsidRPr="000743AD">
        <w:rPr>
          <w:rFonts w:ascii="Times New Roman" w:hAnsi="Times New Roman" w:cs="Times New Roman"/>
          <w:i/>
          <w:sz w:val="20"/>
          <w:szCs w:val="20"/>
        </w:rPr>
        <w:t>β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the probability of infection on contact with an infectious person, </w:t>
      </w:r>
      <w:r w:rsidRPr="000743AD">
        <w:rPr>
          <w:rFonts w:ascii="Times New Roman" w:hAnsi="Times New Roman" w:cs="Times New Roman"/>
          <w:i/>
          <w:sz w:val="20"/>
          <w:szCs w:val="20"/>
        </w:rPr>
        <w:t>c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ij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046179" w:rsidRPr="000743AD">
        <w:rPr>
          <w:rFonts w:ascii="Times New Roman" w:hAnsi="Times New Roman" w:cs="Times New Roman"/>
          <w:sz w:val="20"/>
          <w:szCs w:val="20"/>
        </w:rPr>
        <w:t>are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the proportion</w:t>
      </w:r>
      <w:r w:rsidR="00046179" w:rsidRPr="000743AD">
        <w:rPr>
          <w:rFonts w:ascii="Times New Roman" w:hAnsi="Times New Roman" w:cs="Times New Roman"/>
          <w:sz w:val="20"/>
          <w:szCs w:val="20"/>
        </w:rPr>
        <w:t>s</w:t>
      </w:r>
      <w:r w:rsidRPr="000743AD">
        <w:rPr>
          <w:rFonts w:ascii="Times New Roman" w:hAnsi="Times New Roman" w:cs="Times New Roman"/>
          <w:sz w:val="20"/>
          <w:szCs w:val="20"/>
        </w:rPr>
        <w:t xml:space="preserve"> of </w:t>
      </w:r>
      <w:r w:rsidR="00046179" w:rsidRPr="000743AD">
        <w:rPr>
          <w:rFonts w:ascii="Times New Roman" w:hAnsi="Times New Roman" w:cs="Times New Roman"/>
          <w:sz w:val="20"/>
          <w:szCs w:val="20"/>
        </w:rPr>
        <w:t xml:space="preserve">their </w:t>
      </w:r>
      <w:r w:rsidRPr="000743AD">
        <w:rPr>
          <w:rFonts w:ascii="Times New Roman" w:hAnsi="Times New Roman" w:cs="Times New Roman"/>
          <w:sz w:val="20"/>
          <w:szCs w:val="20"/>
        </w:rPr>
        <w:t xml:space="preserve">contacts that members of the </w:t>
      </w:r>
      <w:r w:rsidRPr="000743AD">
        <w:rPr>
          <w:rFonts w:ascii="Times New Roman" w:hAnsi="Times New Roman" w:cs="Times New Roman"/>
          <w:i/>
          <w:sz w:val="20"/>
          <w:szCs w:val="20"/>
        </w:rPr>
        <w:t>i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age </w:t>
      </w:r>
      <w:r w:rsidRPr="000743AD">
        <w:rPr>
          <w:rFonts w:ascii="Times New Roman" w:hAnsi="Times New Roman" w:cs="Times New Roman"/>
          <w:sz w:val="20"/>
          <w:szCs w:val="20"/>
        </w:rPr>
        <w:t xml:space="preserve">group have with members of the </w:t>
      </w:r>
      <w:r w:rsidRPr="000743AD">
        <w:rPr>
          <w:rFonts w:ascii="Times New Roman" w:hAnsi="Times New Roman" w:cs="Times New Roman"/>
          <w:i/>
          <w:sz w:val="20"/>
          <w:szCs w:val="20"/>
        </w:rPr>
        <w:t>j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8F15CF" w:rsidRPr="000743AD">
        <w:rPr>
          <w:rFonts w:ascii="Times New Roman" w:hAnsi="Times New Roman" w:cs="Times New Roman"/>
          <w:sz w:val="20"/>
          <w:szCs w:val="20"/>
        </w:rPr>
        <w:t>Q</w:t>
      </w:r>
      <w:r w:rsidR="00CD317B" w:rsidRPr="000743AD">
        <w:rPr>
          <w:rFonts w:ascii="Times New Roman" w:hAnsi="Times New Roman" w:cs="Times New Roman"/>
          <w:sz w:val="20"/>
          <w:szCs w:val="20"/>
        </w:rPr>
        <w:t>uotient</w:t>
      </w:r>
      <w:r w:rsidR="00046179" w:rsidRPr="000743AD">
        <w:rPr>
          <w:rFonts w:ascii="Times New Roman" w:hAnsi="Times New Roman" w:cs="Times New Roman"/>
          <w:sz w:val="20"/>
          <w:szCs w:val="20"/>
        </w:rPr>
        <w:t>s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 of </w:t>
      </w:r>
      <w:r w:rsidRPr="000743AD">
        <w:rPr>
          <w:rFonts w:ascii="Times New Roman" w:hAnsi="Times New Roman" w:cs="Times New Roman"/>
          <w:i/>
          <w:sz w:val="20"/>
          <w:szCs w:val="20"/>
        </w:rPr>
        <w:t>I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j</w:t>
      </w:r>
      <w:r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Pr="000743AD">
        <w:rPr>
          <w:rFonts w:ascii="Times New Roman" w:hAnsi="Times New Roman" w:cs="Times New Roman"/>
          <w:i/>
          <w:sz w:val="20"/>
          <w:szCs w:val="20"/>
        </w:rPr>
        <w:t>N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j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6A55F1" w:rsidRPr="000743AD">
        <w:rPr>
          <w:rFonts w:ascii="Times New Roman" w:hAnsi="Times New Roman" w:cs="Times New Roman"/>
          <w:sz w:val="20"/>
          <w:szCs w:val="20"/>
        </w:rPr>
        <w:t>are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sz w:val="20"/>
          <w:szCs w:val="20"/>
        </w:rPr>
        <w:t>probabilit</w:t>
      </w:r>
      <w:r w:rsidR="006A55F1" w:rsidRPr="000743AD">
        <w:rPr>
          <w:rFonts w:ascii="Times New Roman" w:hAnsi="Times New Roman" w:cs="Times New Roman"/>
          <w:sz w:val="20"/>
          <w:szCs w:val="20"/>
        </w:rPr>
        <w:t>ies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that randomly encountered member</w:t>
      </w:r>
      <w:r w:rsidR="006A55F1" w:rsidRPr="000743AD">
        <w:rPr>
          <w:rFonts w:ascii="Times New Roman" w:hAnsi="Times New Roman" w:cs="Times New Roman"/>
          <w:sz w:val="20"/>
          <w:szCs w:val="20"/>
        </w:rPr>
        <w:t>s</w:t>
      </w:r>
      <w:r w:rsidRPr="000743AD">
        <w:rPr>
          <w:rFonts w:ascii="Times New Roman" w:hAnsi="Times New Roman" w:cs="Times New Roman"/>
          <w:sz w:val="20"/>
          <w:szCs w:val="20"/>
        </w:rPr>
        <w:t xml:space="preserve"> of the </w:t>
      </w:r>
      <w:r w:rsidRPr="000743AD">
        <w:rPr>
          <w:rFonts w:ascii="Times New Roman" w:hAnsi="Times New Roman" w:cs="Times New Roman"/>
          <w:i/>
          <w:sz w:val="20"/>
          <w:szCs w:val="20"/>
        </w:rPr>
        <w:t>j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CD317B" w:rsidRPr="000743AD">
        <w:rPr>
          <w:rFonts w:ascii="Times New Roman" w:hAnsi="Times New Roman" w:cs="Times New Roman"/>
          <w:sz w:val="20"/>
          <w:szCs w:val="20"/>
        </w:rPr>
        <w:t xml:space="preserve">age </w:t>
      </w:r>
      <w:r w:rsidR="006A55F1" w:rsidRPr="000743AD">
        <w:rPr>
          <w:rFonts w:ascii="Times New Roman" w:hAnsi="Times New Roman" w:cs="Times New Roman"/>
          <w:sz w:val="20"/>
          <w:szCs w:val="20"/>
        </w:rPr>
        <w:t xml:space="preserve">group are </w:t>
      </w:r>
      <w:r w:rsidRPr="000743AD">
        <w:rPr>
          <w:rFonts w:ascii="Times New Roman" w:hAnsi="Times New Roman" w:cs="Times New Roman"/>
          <w:sz w:val="20"/>
          <w:szCs w:val="20"/>
        </w:rPr>
        <w:t>infectious</w:t>
      </w:r>
      <w:r w:rsidR="00BC5254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D032A9" w:rsidRPr="000743AD">
        <w:rPr>
          <w:rFonts w:ascii="Times New Roman" w:hAnsi="Times New Roman" w:cs="Times New Roman"/>
          <w:sz w:val="20"/>
          <w:szCs w:val="20"/>
        </w:rPr>
        <w:t xml:space="preserve">usually </w:t>
      </w:r>
      <w:r w:rsidRPr="000743AD">
        <w:rPr>
          <w:rFonts w:ascii="Times New Roman" w:hAnsi="Times New Roman" w:cs="Times New Roman"/>
          <w:sz w:val="20"/>
          <w:szCs w:val="20"/>
        </w:rPr>
        <w:t xml:space="preserve">called attack rates. </w:t>
      </w:r>
      <w:r w:rsidR="00C73794" w:rsidRPr="000743AD">
        <w:rPr>
          <w:rFonts w:ascii="Times New Roman" w:hAnsi="Times New Roman" w:cs="Times New Roman"/>
          <w:sz w:val="20"/>
          <w:szCs w:val="20"/>
        </w:rPr>
        <w:t>Gi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ven </w:t>
      </w:r>
      <w:r w:rsidR="008F15CF" w:rsidRPr="000743AD">
        <w:rPr>
          <w:rFonts w:ascii="Times New Roman" w:hAnsi="Times New Roman" w:cs="Times New Roman"/>
          <w:sz w:val="20"/>
          <w:szCs w:val="20"/>
        </w:rPr>
        <w:t>the</w:t>
      </w:r>
      <w:r w:rsidR="00123759" w:rsidRPr="000743AD">
        <w:rPr>
          <w:rFonts w:ascii="Times New Roman" w:hAnsi="Times New Roman" w:cs="Times New Roman"/>
          <w:sz w:val="20"/>
          <w:szCs w:val="20"/>
        </w:rPr>
        <w:t xml:space="preserve"> contact rates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="0008685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="00764C8E" w:rsidRPr="000743AD">
        <w:rPr>
          <w:rFonts w:ascii="Times New Roman" w:hAnsi="Times New Roman" w:cs="Times New Roman"/>
          <w:sz w:val="20"/>
          <w:szCs w:val="20"/>
        </w:rPr>
        <w:t xml:space="preserve">mixing matrix,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t>c</w:t>
      </w:r>
      <w:r w:rsidR="0008685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ij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sz w:val="20"/>
          <w:szCs w:val="20"/>
        </w:rPr>
        <w:t xml:space="preserve">from a study of inter-personal contacts, </w:t>
      </w:r>
      <w:r w:rsidR="00086853" w:rsidRPr="000743AD">
        <w:rPr>
          <w:rFonts w:ascii="Times New Roman" w:hAnsi="Times New Roman" w:cs="Times New Roman"/>
          <w:sz w:val="20"/>
          <w:szCs w:val="20"/>
        </w:rPr>
        <w:t>one can</w:t>
      </w:r>
      <w:r w:rsidR="002C51FB" w:rsidRPr="000743AD">
        <w:rPr>
          <w:rFonts w:ascii="Times New Roman" w:hAnsi="Times New Roman" w:cs="Times New Roman"/>
          <w:sz w:val="20"/>
          <w:szCs w:val="20"/>
        </w:rPr>
        <w:t xml:space="preserve"> then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solve the system of </w:t>
      </w:r>
      <w:r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086853" w:rsidRPr="000743AD">
        <w:rPr>
          <w:rFonts w:ascii="Times New Roman" w:hAnsi="Times New Roman" w:cs="Times New Roman"/>
          <w:sz w:val="20"/>
          <w:szCs w:val="20"/>
        </w:rPr>
        <w:t>equations for the</w:t>
      </w:r>
      <w:r w:rsidR="003F7154" w:rsidRPr="000743AD">
        <w:rPr>
          <w:rFonts w:ascii="Times New Roman" w:hAnsi="Times New Roman" w:cs="Times New Roman"/>
          <w:sz w:val="20"/>
          <w:szCs w:val="20"/>
        </w:rPr>
        <w:t xml:space="preserve"> unknown</w:t>
      </w:r>
      <w:r w:rsidR="00086853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086853" w:rsidRPr="000743AD">
        <w:rPr>
          <w:rFonts w:ascii="Times New Roman" w:hAnsi="Times New Roman" w:cs="Times New Roman"/>
          <w:i/>
          <w:sz w:val="20"/>
          <w:szCs w:val="20"/>
        </w:rPr>
        <w:t>β</w:t>
      </w:r>
      <w:r w:rsidR="0008685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40576C" w:rsidRPr="000743AD">
        <w:rPr>
          <w:rFonts w:ascii="Times New Roman" w:hAnsi="Times New Roman" w:cs="Times New Roman"/>
          <w:sz w:val="20"/>
          <w:szCs w:val="20"/>
        </w:rPr>
        <w:t xml:space="preserve"> (figure A2.2). </w:t>
      </w:r>
    </w:p>
    <w:p w:rsidR="00852B62" w:rsidRPr="000743AD" w:rsidRDefault="0009772E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Proportions infectious and probabilities of infection on contact with infectious persons c</w:t>
      </w:r>
      <w:r w:rsidR="00A74261" w:rsidRPr="000743AD">
        <w:rPr>
          <w:rFonts w:ascii="Times New Roman" w:hAnsi="Times New Roman" w:cs="Times New Roman"/>
          <w:sz w:val="20"/>
          <w:szCs w:val="20"/>
        </w:rPr>
        <w:t>alculat</w:t>
      </w:r>
      <w:r w:rsidRPr="000743AD">
        <w:rPr>
          <w:rFonts w:ascii="Times New Roman" w:hAnsi="Times New Roman" w:cs="Times New Roman"/>
          <w:sz w:val="20"/>
          <w:szCs w:val="20"/>
        </w:rPr>
        <w:t>ed from</w:t>
      </w:r>
      <w:r w:rsidR="00A74261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852B62" w:rsidRPr="000743AD">
        <w:rPr>
          <w:rFonts w:ascii="Times New Roman" w:hAnsi="Times New Roman" w:cs="Times New Roman"/>
          <w:sz w:val="20"/>
          <w:szCs w:val="20"/>
        </w:rPr>
        <w:t xml:space="preserve">2006 forces of </w:t>
      </w:r>
      <w:r w:rsidR="00B13916" w:rsidRPr="000743AD">
        <w:rPr>
          <w:rFonts w:ascii="Times New Roman" w:hAnsi="Times New Roman" w:cs="Times New Roman"/>
          <w:sz w:val="20"/>
          <w:szCs w:val="20"/>
        </w:rPr>
        <w:t xml:space="preserve">measles </w:t>
      </w:r>
      <w:r w:rsidR="00852B62" w:rsidRPr="000743AD">
        <w:rPr>
          <w:rFonts w:ascii="Times New Roman" w:hAnsi="Times New Roman" w:cs="Times New Roman"/>
          <w:sz w:val="20"/>
          <w:szCs w:val="20"/>
        </w:rPr>
        <w:t xml:space="preserve">infection </w:t>
      </w:r>
      <w:r w:rsidR="004124B8" w:rsidRPr="000743AD">
        <w:rPr>
          <w:rFonts w:ascii="Times New Roman" w:hAnsi="Times New Roman" w:cs="Times New Roman"/>
          <w:sz w:val="20"/>
          <w:szCs w:val="20"/>
        </w:rPr>
        <w:t xml:space="preserve">(which are positive only through 49 years of age, figure </w:t>
      </w:r>
      <w:r w:rsidR="0040576C" w:rsidRPr="000743AD">
        <w:rPr>
          <w:rFonts w:ascii="Times New Roman" w:hAnsi="Times New Roman" w:cs="Times New Roman"/>
          <w:sz w:val="20"/>
          <w:szCs w:val="20"/>
        </w:rPr>
        <w:t>A1</w:t>
      </w:r>
      <w:r w:rsidR="004124B8" w:rsidRPr="000743AD">
        <w:rPr>
          <w:rFonts w:ascii="Times New Roman" w:hAnsi="Times New Roman" w:cs="Times New Roman"/>
          <w:sz w:val="20"/>
          <w:szCs w:val="20"/>
        </w:rPr>
        <w:t xml:space="preserve"> left) </w:t>
      </w:r>
      <w:r w:rsidR="00852B62" w:rsidRPr="000743AD">
        <w:rPr>
          <w:rFonts w:ascii="Times New Roman" w:hAnsi="Times New Roman" w:cs="Times New Roman"/>
          <w:sz w:val="20"/>
          <w:szCs w:val="20"/>
        </w:rPr>
        <w:t xml:space="preserve">and </w:t>
      </w:r>
      <w:r w:rsidR="00A74261" w:rsidRPr="000743AD">
        <w:rPr>
          <w:rFonts w:ascii="Times New Roman" w:hAnsi="Times New Roman" w:cs="Times New Roman"/>
          <w:sz w:val="20"/>
          <w:szCs w:val="20"/>
        </w:rPr>
        <w:t>contact</w:t>
      </w:r>
      <w:r w:rsidR="00852B62" w:rsidRPr="000743AD">
        <w:rPr>
          <w:rFonts w:ascii="Times New Roman" w:hAnsi="Times New Roman" w:cs="Times New Roman"/>
          <w:sz w:val="20"/>
          <w:szCs w:val="20"/>
        </w:rPr>
        <w:t xml:space="preserve"> rate</w:t>
      </w:r>
      <w:r w:rsidR="00A74261" w:rsidRPr="000743AD">
        <w:rPr>
          <w:rFonts w:ascii="Times New Roman" w:hAnsi="Times New Roman" w:cs="Times New Roman"/>
          <w:sz w:val="20"/>
          <w:szCs w:val="20"/>
        </w:rPr>
        <w:t xml:space="preserve">s </w:t>
      </w:r>
      <w:r w:rsidR="00852B62" w:rsidRPr="000743AD">
        <w:rPr>
          <w:rFonts w:ascii="Times New Roman" w:hAnsi="Times New Roman" w:cs="Times New Roman"/>
          <w:sz w:val="20"/>
          <w:szCs w:val="20"/>
        </w:rPr>
        <w:t>and mixing matrices from</w:t>
      </w:r>
      <w:r w:rsidR="00A74261" w:rsidRPr="000743AD">
        <w:rPr>
          <w:rFonts w:ascii="Times New Roman" w:hAnsi="Times New Roman" w:cs="Times New Roman"/>
          <w:sz w:val="20"/>
          <w:szCs w:val="20"/>
        </w:rPr>
        <w:t xml:space="preserve"> southern China</w:t>
      </w:r>
      <w:r w:rsidR="00C351C1" w:rsidRPr="000743AD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A74261" w:rsidRPr="000743AD">
        <w:rPr>
          <w:rFonts w:ascii="Times New Roman" w:hAnsi="Times New Roman" w:cs="Times New Roman"/>
          <w:sz w:val="20"/>
          <w:szCs w:val="20"/>
        </w:rPr>
        <w:t xml:space="preserve"> and Europe</w:t>
      </w:r>
      <w:r w:rsidR="00C351C1" w:rsidRPr="000743AD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852B62" w:rsidRPr="000743AD">
        <w:rPr>
          <w:rFonts w:ascii="Times New Roman" w:hAnsi="Times New Roman" w:cs="Times New Roman"/>
          <w:sz w:val="20"/>
          <w:szCs w:val="20"/>
        </w:rPr>
        <w:t xml:space="preserve"> are compared on the left and right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of figures A</w:t>
      </w:r>
      <w:r w:rsidR="00B65A60" w:rsidRPr="000743AD">
        <w:rPr>
          <w:rFonts w:ascii="Times New Roman" w:hAnsi="Times New Roman" w:cs="Times New Roman"/>
          <w:sz w:val="20"/>
          <w:szCs w:val="20"/>
        </w:rPr>
        <w:t>2</w:t>
      </w:r>
      <w:r w:rsidR="004E6C6A" w:rsidRPr="000743AD">
        <w:rPr>
          <w:rFonts w:ascii="Times New Roman" w:hAnsi="Times New Roman" w:cs="Times New Roman"/>
          <w:sz w:val="20"/>
          <w:szCs w:val="20"/>
        </w:rPr>
        <w:t>.1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and A</w:t>
      </w:r>
      <w:r w:rsidR="004E6C6A" w:rsidRPr="000743AD">
        <w:rPr>
          <w:rFonts w:ascii="Times New Roman" w:hAnsi="Times New Roman" w:cs="Times New Roman"/>
          <w:sz w:val="20"/>
          <w:szCs w:val="20"/>
        </w:rPr>
        <w:t>2.2</w:t>
      </w:r>
      <w:r w:rsidR="00852B62" w:rsidRPr="000743AD">
        <w:rPr>
          <w:rFonts w:ascii="Times New Roman" w:hAnsi="Times New Roman" w:cs="Times New Roman"/>
          <w:sz w:val="20"/>
          <w:szCs w:val="20"/>
        </w:rPr>
        <w:t>, respectively:</w:t>
      </w:r>
      <w:r w:rsidR="00EB7494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74261" w:rsidRPr="000743AD" w:rsidRDefault="00852B62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71800" cy="190194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ack Rates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61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71800" cy="18702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ack Rates 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7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86853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Figures A</w:t>
      </w:r>
      <w:r w:rsidR="00B65A60" w:rsidRPr="000743AD">
        <w:rPr>
          <w:rFonts w:ascii="Times New Roman" w:hAnsi="Times New Roman" w:cs="Times New Roman"/>
          <w:b/>
          <w:sz w:val="20"/>
          <w:szCs w:val="20"/>
        </w:rPr>
        <w:t>2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.1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>Proportions infectious</w:t>
      </w:r>
      <w:r w:rsidR="00863963" w:rsidRPr="000743AD">
        <w:rPr>
          <w:rFonts w:ascii="Times New Roman" w:hAnsi="Times New Roman" w:cs="Times New Roman"/>
          <w:b/>
          <w:sz w:val="20"/>
          <w:szCs w:val="20"/>
        </w:rPr>
        <w:t xml:space="preserve"> by age calculated using information from the contact studies in southern China and Europe on the left and right, respectively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852B62" w:rsidRPr="000743AD" w:rsidRDefault="00852B62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71800" cy="18738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 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71800" cy="1931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 1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86853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2.2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>Probabilities of infection upon contact with infectious people</w:t>
      </w:r>
      <w:r w:rsidR="00863963" w:rsidRPr="000743AD">
        <w:rPr>
          <w:rFonts w:ascii="Times New Roman" w:hAnsi="Times New Roman" w:cs="Times New Roman"/>
          <w:b/>
          <w:sz w:val="20"/>
          <w:szCs w:val="20"/>
        </w:rPr>
        <w:t xml:space="preserve"> using information from the contact studies in southern China and Europe on the left and right, respectively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123759" w:rsidRPr="000743AD" w:rsidRDefault="00123759" w:rsidP="00123759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In </w:t>
      </w:r>
      <w:r w:rsidR="002632CF" w:rsidRPr="000743AD">
        <w:rPr>
          <w:rFonts w:ascii="Times New Roman" w:hAnsi="Times New Roman" w:cs="Times New Roman"/>
          <w:sz w:val="20"/>
          <w:szCs w:val="20"/>
        </w:rPr>
        <w:t xml:space="preserve">population </w:t>
      </w:r>
      <w:r w:rsidR="009475AE">
        <w:rPr>
          <w:rFonts w:ascii="Times New Roman" w:hAnsi="Times New Roman" w:cs="Times New Roman"/>
          <w:sz w:val="20"/>
          <w:szCs w:val="20"/>
        </w:rPr>
        <w:t>biology</w:t>
      </w:r>
      <w:r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9475AE">
        <w:rPr>
          <w:rFonts w:ascii="Times New Roman" w:hAnsi="Times New Roman" w:cs="Times New Roman"/>
          <w:sz w:val="20"/>
          <w:szCs w:val="20"/>
        </w:rPr>
        <w:t xml:space="preserve">the </w:t>
      </w:r>
      <w:r w:rsidR="002D0396">
        <w:rPr>
          <w:rFonts w:ascii="Times New Roman" w:hAnsi="Times New Roman" w:cs="Times New Roman"/>
          <w:sz w:val="20"/>
          <w:szCs w:val="20"/>
        </w:rPr>
        <w:t xml:space="preserve">next-generation </w:t>
      </w:r>
      <w:r w:rsidRPr="000743AD">
        <w:rPr>
          <w:rFonts w:ascii="Times New Roman" w:hAnsi="Times New Roman" w:cs="Times New Roman"/>
          <w:sz w:val="20"/>
          <w:szCs w:val="20"/>
        </w:rPr>
        <w:t>matrix</w:t>
      </w:r>
      <w:r w:rsidRPr="009475AE">
        <w:rPr>
          <w:rFonts w:ascii="Times New Roman" w:hAnsi="Times New Roman" w:cs="Times New Roman"/>
          <w:sz w:val="20"/>
          <w:szCs w:val="20"/>
        </w:rPr>
        <w:sym w:font="Symbol" w:char="F020"/>
      </w:r>
      <w:r w:rsidR="00255396" w:rsidRPr="00255396">
        <w:rPr>
          <w:rFonts w:ascii="Times New Roman" w:hAnsi="Times New Roman" w:cs="Times New Roman"/>
          <w:i/>
          <w:sz w:val="20"/>
          <w:szCs w:val="20"/>
        </w:rPr>
        <w:t>K</w:t>
      </w:r>
      <w:r w:rsidR="00255396">
        <w:rPr>
          <w:rFonts w:ascii="Times New Roman" w:hAnsi="Times New Roman" w:cs="Times New Roman"/>
          <w:sz w:val="20"/>
          <w:szCs w:val="20"/>
        </w:rPr>
        <w:t xml:space="preserve"> </w:t>
      </w:r>
      <w:r w:rsidR="009475AE" w:rsidRPr="009475AE">
        <w:rPr>
          <w:rFonts w:ascii="Times New Roman" w:hAnsi="Times New Roman" w:cs="Times New Roman"/>
          <w:sz w:val="20"/>
          <w:szCs w:val="20"/>
        </w:rPr>
        <w:t xml:space="preserve">multiplies the numbers </w:t>
      </w:r>
      <w:r w:rsidR="002D0396">
        <w:rPr>
          <w:rFonts w:ascii="Times New Roman" w:hAnsi="Times New Roman" w:cs="Times New Roman"/>
          <w:sz w:val="20"/>
          <w:szCs w:val="20"/>
        </w:rPr>
        <w:t xml:space="preserve">by age </w:t>
      </w:r>
      <w:r w:rsidR="009475AE" w:rsidRPr="009475AE">
        <w:rPr>
          <w:rFonts w:ascii="Times New Roman" w:hAnsi="Times New Roman" w:cs="Times New Roman"/>
          <w:sz w:val="20"/>
          <w:szCs w:val="20"/>
        </w:rPr>
        <w:t>in one generation to yield those in the next</w:t>
      </w:r>
      <w:r w:rsidR="009475AE">
        <w:rPr>
          <w:rFonts w:ascii="Times New Roman" w:hAnsi="Times New Roman" w:cs="Times New Roman"/>
          <w:sz w:val="20"/>
          <w:szCs w:val="20"/>
        </w:rPr>
        <w:t xml:space="preserve">. </w:t>
      </w:r>
      <w:r w:rsidR="00255396">
        <w:rPr>
          <w:rFonts w:ascii="Times New Roman" w:hAnsi="Times New Roman" w:cs="Times New Roman"/>
          <w:sz w:val="20"/>
          <w:szCs w:val="20"/>
        </w:rPr>
        <w:t xml:space="preserve">Its </w:t>
      </w:r>
      <w:r w:rsidR="009475AE">
        <w:rPr>
          <w:rFonts w:ascii="Times New Roman" w:hAnsi="Times New Roman" w:cs="Times New Roman"/>
          <w:sz w:val="20"/>
          <w:szCs w:val="20"/>
        </w:rPr>
        <w:t>dominant eigenvalue</w:t>
      </w:r>
      <w:r w:rsidR="009475AE" w:rsidRPr="009475AE">
        <w:rPr>
          <w:rFonts w:ascii="Times New Roman" w:hAnsi="Times New Roman" w:cs="Times New Roman"/>
          <w:sz w:val="20"/>
          <w:szCs w:val="20"/>
        </w:rPr>
        <w:t xml:space="preserve">, </w:t>
      </w:r>
      <w:r w:rsidR="009475AE">
        <w:rPr>
          <w:rFonts w:ascii="Times New Roman" w:hAnsi="Times New Roman" w:cs="Times New Roman"/>
          <w:sz w:val="20"/>
          <w:szCs w:val="20"/>
        </w:rPr>
        <w:t xml:space="preserve">or </w:t>
      </w:r>
      <w:r w:rsidR="009475AE" w:rsidRPr="009475AE">
        <w:rPr>
          <w:rFonts w:ascii="Times New Roman" w:hAnsi="Times New Roman" w:cs="Times New Roman"/>
          <w:sz w:val="20"/>
          <w:szCs w:val="20"/>
        </w:rPr>
        <w:t>average factor by which successive generations differ in magnitude</w:t>
      </w:r>
      <w:r w:rsidR="00255396">
        <w:rPr>
          <w:rFonts w:ascii="Times New Roman" w:hAnsi="Times New Roman" w:cs="Times New Roman"/>
          <w:sz w:val="20"/>
          <w:szCs w:val="20"/>
        </w:rPr>
        <w:t xml:space="preserve">, is denoted </w:t>
      </w:r>
      <w:r w:rsidR="00255396">
        <w:rPr>
          <w:rFonts w:ascii="Times New Roman" w:hAnsi="Times New Roman" w:cs="Times New Roman"/>
          <w:sz w:val="20"/>
          <w:szCs w:val="20"/>
        </w:rPr>
        <w:sym w:font="Symbol" w:char="F0C2"/>
      </w:r>
      <w:r w:rsidR="00255396" w:rsidRPr="00255396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9475AE" w:rsidRPr="009475AE">
        <w:rPr>
          <w:rFonts w:ascii="Times New Roman" w:hAnsi="Times New Roman" w:cs="Times New Roman"/>
          <w:sz w:val="20"/>
          <w:szCs w:val="20"/>
        </w:rPr>
        <w:t xml:space="preserve">. </w:t>
      </w:r>
      <w:r w:rsidR="0097784C">
        <w:rPr>
          <w:rFonts w:ascii="Times New Roman" w:hAnsi="Times New Roman" w:cs="Times New Roman"/>
          <w:sz w:val="20"/>
          <w:szCs w:val="20"/>
        </w:rPr>
        <w:t xml:space="preserve">In infectious disease epidemiology, </w:t>
      </w:r>
      <w:r w:rsidR="002D0396">
        <w:rPr>
          <w:rFonts w:ascii="Times New Roman" w:hAnsi="Times New Roman" w:cs="Times New Roman"/>
          <w:sz w:val="20"/>
          <w:szCs w:val="20"/>
        </w:rPr>
        <w:t>r</w:t>
      </w:r>
      <w:r w:rsidR="002D0396" w:rsidRPr="002D0396">
        <w:rPr>
          <w:rFonts w:ascii="Times New Roman" w:hAnsi="Times New Roman" w:cs="Times New Roman"/>
          <w:sz w:val="20"/>
          <w:szCs w:val="20"/>
        </w:rPr>
        <w:t xml:space="preserve">eproduction numbers are average numbers of secondary infections per infectious person. </w:t>
      </w:r>
      <w:r w:rsidR="002D0396">
        <w:rPr>
          <w:rFonts w:ascii="Times New Roman" w:hAnsi="Times New Roman" w:cs="Times New Roman"/>
          <w:sz w:val="20"/>
          <w:szCs w:val="20"/>
        </w:rPr>
        <w:t xml:space="preserve">And </w:t>
      </w:r>
      <w:r w:rsidR="0097784C">
        <w:rPr>
          <w:rFonts w:ascii="Times New Roman" w:hAnsi="Times New Roman" w:cs="Times New Roman"/>
          <w:sz w:val="20"/>
          <w:szCs w:val="20"/>
        </w:rPr>
        <w:t>n</w:t>
      </w:r>
      <w:r w:rsidR="00255396">
        <w:rPr>
          <w:rFonts w:ascii="Times New Roman" w:hAnsi="Times New Roman" w:cs="Times New Roman"/>
          <w:sz w:val="20"/>
          <w:szCs w:val="20"/>
        </w:rPr>
        <w:t xml:space="preserve">ext-generation matrices </w:t>
      </w:r>
      <w:r w:rsidR="00255396" w:rsidRPr="00255396">
        <w:rPr>
          <w:rFonts w:ascii="Times New Roman" w:hAnsi="Times New Roman" w:cs="Times New Roman"/>
          <w:sz w:val="20"/>
          <w:szCs w:val="20"/>
        </w:rPr>
        <w:t>are commonly derived from transmission models via the approach of van den Driessche and Watmough.</w:t>
      </w:r>
      <w:r w:rsidR="00255396" w:rsidRPr="0025539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255396" w:rsidRPr="00255396">
        <w:rPr>
          <w:rFonts w:ascii="Times New Roman" w:hAnsi="Times New Roman" w:cs="Times New Roman"/>
          <w:sz w:val="20"/>
          <w:szCs w:val="20"/>
        </w:rPr>
        <w:t xml:space="preserve"> </w:t>
      </w:r>
      <w:r w:rsidR="009475AE">
        <w:rPr>
          <w:rFonts w:ascii="Times New Roman" w:hAnsi="Times New Roman" w:cs="Times New Roman"/>
          <w:sz w:val="20"/>
          <w:szCs w:val="20"/>
        </w:rPr>
        <w:t>Th</w:t>
      </w:r>
      <w:r w:rsidR="0097784C">
        <w:rPr>
          <w:rFonts w:ascii="Times New Roman" w:hAnsi="Times New Roman" w:cs="Times New Roman"/>
          <w:sz w:val="20"/>
          <w:szCs w:val="20"/>
        </w:rPr>
        <w:t>e</w:t>
      </w:r>
      <w:r w:rsidR="002D0396">
        <w:rPr>
          <w:rFonts w:ascii="Times New Roman" w:hAnsi="Times New Roman" w:cs="Times New Roman"/>
          <w:sz w:val="20"/>
          <w:szCs w:val="20"/>
        </w:rPr>
        <w:t>y</w:t>
      </w:r>
      <w:r w:rsidR="009475AE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sz w:val="20"/>
          <w:szCs w:val="20"/>
        </w:rPr>
        <w:t>may be written as product</w:t>
      </w:r>
      <w:r w:rsidR="0097784C">
        <w:rPr>
          <w:rFonts w:ascii="Times New Roman" w:hAnsi="Times New Roman" w:cs="Times New Roman"/>
          <w:sz w:val="20"/>
          <w:szCs w:val="20"/>
        </w:rPr>
        <w:t xml:space="preserve">s </w:t>
      </w:r>
      <w:r w:rsidRPr="000743AD">
        <w:rPr>
          <w:rFonts w:ascii="Times New Roman" w:hAnsi="Times New Roman" w:cs="Times New Roman"/>
          <w:sz w:val="20"/>
          <w:szCs w:val="20"/>
        </w:rPr>
        <w:t>of diagonal matri</w:t>
      </w:r>
      <w:r w:rsidR="0097784C">
        <w:rPr>
          <w:rFonts w:ascii="Times New Roman" w:hAnsi="Times New Roman" w:cs="Times New Roman"/>
          <w:sz w:val="20"/>
          <w:szCs w:val="20"/>
        </w:rPr>
        <w:t>ces</w:t>
      </w:r>
      <w:r w:rsidR="003209F3" w:rsidRPr="000743AD">
        <w:rPr>
          <w:rFonts w:ascii="Times New Roman" w:hAnsi="Times New Roman" w:cs="Times New Roman"/>
          <w:sz w:val="20"/>
          <w:szCs w:val="20"/>
        </w:rPr>
        <w:t>,</w:t>
      </w:r>
      <w:r w:rsidRPr="000743AD">
        <w:rPr>
          <w:rFonts w:ascii="Times New Roman" w:hAnsi="Times New Roman" w:cs="Times New Roman"/>
          <w:sz w:val="20"/>
          <w:szCs w:val="20"/>
        </w:rPr>
        <w:t xml:space="preserve"> whose elements are</w:t>
      </w:r>
      <w:r w:rsidR="002D0396">
        <w:rPr>
          <w:rFonts w:ascii="Times New Roman" w:hAnsi="Times New Roman" w:cs="Times New Roman"/>
          <w:sz w:val="20"/>
          <w:szCs w:val="20"/>
        </w:rPr>
        <w:t xml:space="preserve"> </w:t>
      </w:r>
      <w:r w:rsidR="003209F3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3209F3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3209F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3209F3" w:rsidRPr="000743AD">
        <w:rPr>
          <w:rFonts w:ascii="Times New Roman" w:hAnsi="Times New Roman" w:cs="Times New Roman"/>
          <w:sz w:val="20"/>
          <w:szCs w:val="20"/>
        </w:rPr>
        <w:t xml:space="preserve"> (defined as </w:t>
      </w:r>
      <w:r w:rsidR="003209F3"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="003209F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3209F3" w:rsidRPr="000743AD">
        <w:rPr>
          <w:rFonts w:ascii="Times New Roman" w:hAnsi="Times New Roman" w:cs="Times New Roman"/>
          <w:i/>
          <w:sz w:val="20"/>
          <w:szCs w:val="20"/>
        </w:rPr>
        <w:t>β</w:t>
      </w:r>
      <w:r w:rsidR="003209F3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3209F3" w:rsidRPr="000743AD">
        <w:rPr>
          <w:rFonts w:ascii="Times New Roman" w:hAnsi="Times New Roman" w:cs="Times New Roman"/>
          <w:sz w:val="20"/>
          <w:szCs w:val="20"/>
        </w:rPr>
        <w:t>/</w:t>
      </w:r>
      <w:r w:rsidR="003209F3" w:rsidRPr="000743AD">
        <w:rPr>
          <w:rFonts w:ascii="Times New Roman" w:hAnsi="Times New Roman" w:cs="Times New Roman"/>
          <w:i/>
          <w:sz w:val="20"/>
          <w:szCs w:val="20"/>
        </w:rPr>
        <w:sym w:font="Symbol" w:char="F067"/>
      </w:r>
      <w:r w:rsidR="003209F3" w:rsidRPr="000743AD">
        <w:rPr>
          <w:rFonts w:ascii="Times New Roman" w:hAnsi="Times New Roman" w:cs="Times New Roman"/>
          <w:sz w:val="20"/>
          <w:szCs w:val="20"/>
        </w:rPr>
        <w:t xml:space="preserve">, where </w:t>
      </w:r>
      <w:r w:rsidR="003209F3" w:rsidRPr="000743AD">
        <w:rPr>
          <w:rFonts w:ascii="Times New Roman" w:hAnsi="Times New Roman" w:cs="Times New Roman"/>
          <w:i/>
          <w:sz w:val="20"/>
          <w:szCs w:val="20"/>
        </w:rPr>
        <w:sym w:font="Symbol" w:char="F067"/>
      </w:r>
      <w:r w:rsidR="003209F3" w:rsidRPr="000743AD">
        <w:rPr>
          <w:rFonts w:ascii="Times New Roman" w:hAnsi="Times New Roman" w:cs="Times New Roman"/>
          <w:sz w:val="20"/>
          <w:szCs w:val="20"/>
        </w:rPr>
        <w:t xml:space="preserve"> is the recovery rate and other terms are as previously defined </w:t>
      </w:r>
      <w:r w:rsidR="004124B8" w:rsidRPr="000743AD">
        <w:rPr>
          <w:rFonts w:ascii="Times New Roman" w:hAnsi="Times New Roman" w:cs="Times New Roman"/>
          <w:sz w:val="20"/>
          <w:szCs w:val="20"/>
        </w:rPr>
        <w:t xml:space="preserve">in </w:t>
      </w:r>
      <w:r w:rsidR="002D0396">
        <w:rPr>
          <w:rFonts w:ascii="Times New Roman" w:hAnsi="Times New Roman" w:cs="Times New Roman"/>
          <w:sz w:val="20"/>
          <w:szCs w:val="20"/>
        </w:rPr>
        <w:t xml:space="preserve">age-stratified </w:t>
      </w:r>
      <w:r w:rsidR="000F5542" w:rsidRPr="000743AD">
        <w:rPr>
          <w:rFonts w:ascii="Times New Roman" w:hAnsi="Times New Roman" w:cs="Times New Roman"/>
          <w:sz w:val="20"/>
          <w:szCs w:val="20"/>
        </w:rPr>
        <w:t xml:space="preserve">SEIR </w:t>
      </w:r>
      <w:r w:rsidR="004124B8" w:rsidRPr="000743AD">
        <w:rPr>
          <w:rFonts w:ascii="Times New Roman" w:hAnsi="Times New Roman" w:cs="Times New Roman"/>
          <w:sz w:val="20"/>
          <w:szCs w:val="20"/>
        </w:rPr>
        <w:t>models without demographic dynamics</w:t>
      </w:r>
      <w:r w:rsidR="003209F3" w:rsidRPr="000743AD">
        <w:rPr>
          <w:rFonts w:ascii="Times New Roman" w:hAnsi="Times New Roman" w:cs="Times New Roman"/>
          <w:sz w:val="20"/>
          <w:szCs w:val="20"/>
        </w:rPr>
        <w:t>),</w:t>
      </w:r>
      <w:r w:rsidR="004124B8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sz w:val="20"/>
          <w:szCs w:val="20"/>
        </w:rPr>
        <w:t>and mixing matri</w:t>
      </w:r>
      <w:r w:rsidR="0097784C">
        <w:rPr>
          <w:rFonts w:ascii="Times New Roman" w:hAnsi="Times New Roman" w:cs="Times New Roman"/>
          <w:sz w:val="20"/>
          <w:szCs w:val="20"/>
        </w:rPr>
        <w:t>ces</w:t>
      </w:r>
      <w:r w:rsidRPr="000743AD">
        <w:rPr>
          <w:rFonts w:ascii="Times New Roman" w:hAnsi="Times New Roman" w:cs="Times New Roman"/>
          <w:sz w:val="20"/>
          <w:szCs w:val="20"/>
        </w:rPr>
        <w:t>.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255396">
        <w:rPr>
          <w:rFonts w:ascii="Times New Roman" w:hAnsi="Times New Roman" w:cs="Times New Roman"/>
          <w:sz w:val="20"/>
          <w:szCs w:val="20"/>
        </w:rPr>
        <w:t>T</w:t>
      </w:r>
      <w:r w:rsidR="002632CF" w:rsidRPr="000743AD">
        <w:rPr>
          <w:rFonts w:ascii="Times New Roman" w:hAnsi="Times New Roman" w:cs="Times New Roman"/>
          <w:sz w:val="20"/>
          <w:szCs w:val="20"/>
        </w:rPr>
        <w:t xml:space="preserve">he </w:t>
      </w:r>
      <w:r w:rsidR="00255396">
        <w:rPr>
          <w:rFonts w:ascii="Times New Roman" w:hAnsi="Times New Roman" w:cs="Times New Roman"/>
          <w:sz w:val="20"/>
          <w:szCs w:val="20"/>
        </w:rPr>
        <w:t xml:space="preserve">dominant eigenvalue </w:t>
      </w:r>
      <w:r w:rsidRPr="000743AD">
        <w:rPr>
          <w:rFonts w:ascii="Times New Roman" w:hAnsi="Times New Roman" w:cs="Times New Roman"/>
          <w:sz w:val="20"/>
          <w:szCs w:val="20"/>
        </w:rPr>
        <w:t xml:space="preserve">has two associated nonzero vectors whose dot products with </w:t>
      </w:r>
      <w:r w:rsidRPr="000743AD">
        <w:rPr>
          <w:rFonts w:ascii="Times New Roman" w:hAnsi="Times New Roman" w:cs="Times New Roman"/>
          <w:i/>
          <w:sz w:val="20"/>
          <w:szCs w:val="20"/>
        </w:rPr>
        <w:sym w:font="Symbol" w:char="F04B"/>
      </w:r>
      <w:r w:rsidRPr="000743AD">
        <w:rPr>
          <w:rFonts w:ascii="Times New Roman" w:hAnsi="Times New Roman" w:cs="Times New Roman"/>
          <w:sz w:val="20"/>
          <w:szCs w:val="20"/>
        </w:rPr>
        <w:t xml:space="preserve"> or its transpose equal their products with the eigenvalue. These eigenvectors also have biological interpretations: one is the prevalence of infection and other is contribution</w:t>
      </w:r>
      <w:r w:rsidR="002D0396">
        <w:rPr>
          <w:rFonts w:ascii="Times New Roman" w:hAnsi="Times New Roman" w:cs="Times New Roman"/>
          <w:sz w:val="20"/>
          <w:szCs w:val="20"/>
        </w:rPr>
        <w:t>s</w:t>
      </w:r>
      <w:r w:rsidRPr="000743AD">
        <w:rPr>
          <w:rFonts w:ascii="Times New Roman" w:hAnsi="Times New Roman" w:cs="Times New Roman"/>
          <w:sz w:val="20"/>
          <w:szCs w:val="20"/>
        </w:rPr>
        <w:t xml:space="preserve"> to 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2D0396">
        <w:rPr>
          <w:rFonts w:ascii="Times New Roman" w:hAnsi="Times New Roman" w:cs="Times New Roman"/>
          <w:sz w:val="20"/>
          <w:szCs w:val="20"/>
        </w:rPr>
        <w:t>.</w:t>
      </w:r>
      <w:r w:rsidRPr="000743A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2D0396" w:rsidRPr="002D039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52B62" w:rsidRPr="000743AD" w:rsidRDefault="00123759" w:rsidP="000868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Measles </w:t>
      </w:r>
      <w:r w:rsidR="00CD4EC3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CD4EC3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CD4EC3" w:rsidRPr="000743AD">
        <w:rPr>
          <w:rFonts w:ascii="Times New Roman" w:hAnsi="Times New Roman" w:cs="Times New Roman"/>
          <w:sz w:val="20"/>
          <w:szCs w:val="20"/>
        </w:rPr>
        <w:t xml:space="preserve"> is about 1</w:t>
      </w:r>
      <w:r w:rsidR="005E039D" w:rsidRPr="000743AD">
        <w:rPr>
          <w:rFonts w:ascii="Times New Roman" w:hAnsi="Times New Roman" w:cs="Times New Roman"/>
          <w:sz w:val="20"/>
          <w:szCs w:val="20"/>
        </w:rPr>
        <w:t>8</w:t>
      </w:r>
      <w:r w:rsidR="00CD4EC3" w:rsidRPr="000743AD">
        <w:rPr>
          <w:rFonts w:ascii="Times New Roman" w:hAnsi="Times New Roman" w:cs="Times New Roman"/>
          <w:sz w:val="20"/>
          <w:szCs w:val="20"/>
        </w:rPr>
        <w:t xml:space="preserve"> regardless of </w:t>
      </w:r>
      <w:r w:rsidR="00C16682" w:rsidRPr="000743AD">
        <w:rPr>
          <w:rFonts w:ascii="Times New Roman" w:hAnsi="Times New Roman" w:cs="Times New Roman"/>
          <w:sz w:val="20"/>
          <w:szCs w:val="20"/>
        </w:rPr>
        <w:t>contact stud</w:t>
      </w:r>
      <w:r w:rsidR="00CD4EC3" w:rsidRPr="000743AD">
        <w:rPr>
          <w:rFonts w:ascii="Times New Roman" w:hAnsi="Times New Roman" w:cs="Times New Roman"/>
          <w:sz w:val="20"/>
          <w:szCs w:val="20"/>
        </w:rPr>
        <w:t>y</w:t>
      </w:r>
      <w:r w:rsidR="002C51FB" w:rsidRPr="000743AD">
        <w:rPr>
          <w:rFonts w:ascii="Times New Roman" w:hAnsi="Times New Roman" w:cs="Times New Roman"/>
          <w:sz w:val="20"/>
          <w:szCs w:val="20"/>
        </w:rPr>
        <w:t>,</w:t>
      </w:r>
      <w:r w:rsidR="00CD4EC3" w:rsidRPr="000743AD">
        <w:rPr>
          <w:rFonts w:ascii="Times New Roman" w:hAnsi="Times New Roman" w:cs="Times New Roman"/>
          <w:sz w:val="20"/>
          <w:szCs w:val="20"/>
        </w:rPr>
        <w:t xml:space="preserve"> but </w:t>
      </w:r>
      <w:r w:rsidR="00C16682" w:rsidRPr="000743AD">
        <w:rPr>
          <w:rFonts w:ascii="Times New Roman" w:hAnsi="Times New Roman" w:cs="Times New Roman"/>
          <w:sz w:val="20"/>
          <w:szCs w:val="20"/>
        </w:rPr>
        <w:t xml:space="preserve">the age-specific contributions and prevalence are </w:t>
      </w:r>
      <w:r w:rsidR="0009772E" w:rsidRPr="000743AD">
        <w:rPr>
          <w:rFonts w:ascii="Times New Roman" w:hAnsi="Times New Roman" w:cs="Times New Roman"/>
          <w:sz w:val="20"/>
          <w:szCs w:val="20"/>
        </w:rPr>
        <w:t xml:space="preserve">much </w:t>
      </w:r>
      <w:r w:rsidR="00C16682" w:rsidRPr="000743AD">
        <w:rPr>
          <w:rFonts w:ascii="Times New Roman" w:hAnsi="Times New Roman" w:cs="Times New Roman"/>
          <w:sz w:val="20"/>
          <w:szCs w:val="20"/>
        </w:rPr>
        <w:t xml:space="preserve">more informative when </w:t>
      </w:r>
      <w:r w:rsidR="00452EEE" w:rsidRPr="000743AD">
        <w:rPr>
          <w:rFonts w:ascii="Times New Roman" w:hAnsi="Times New Roman" w:cs="Times New Roman"/>
          <w:sz w:val="20"/>
          <w:szCs w:val="20"/>
        </w:rPr>
        <w:t xml:space="preserve">we use </w:t>
      </w:r>
      <w:r w:rsidR="00C16682" w:rsidRPr="000743AD">
        <w:rPr>
          <w:rFonts w:ascii="Times New Roman" w:hAnsi="Times New Roman" w:cs="Times New Roman"/>
          <w:sz w:val="20"/>
          <w:szCs w:val="20"/>
        </w:rPr>
        <w:t xml:space="preserve">the European </w:t>
      </w:r>
      <w:r w:rsidR="00D22A13" w:rsidRPr="000743AD">
        <w:rPr>
          <w:rFonts w:ascii="Times New Roman" w:hAnsi="Times New Roman" w:cs="Times New Roman"/>
          <w:sz w:val="20"/>
          <w:szCs w:val="20"/>
        </w:rPr>
        <w:t>observations</w:t>
      </w:r>
      <w:r w:rsidR="00C16682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452EEE" w:rsidRPr="000743AD">
        <w:rPr>
          <w:rFonts w:ascii="Times New Roman" w:hAnsi="Times New Roman" w:cs="Times New Roman"/>
          <w:sz w:val="20"/>
          <w:szCs w:val="20"/>
        </w:rPr>
        <w:t>(</w:t>
      </w:r>
      <w:r w:rsidR="00EC1D51" w:rsidRPr="000743AD">
        <w:rPr>
          <w:rFonts w:ascii="Times New Roman" w:hAnsi="Times New Roman" w:cs="Times New Roman"/>
          <w:sz w:val="20"/>
          <w:szCs w:val="20"/>
        </w:rPr>
        <w:t>cf</w:t>
      </w:r>
      <w:r w:rsidR="008F6D78" w:rsidRPr="000743AD">
        <w:rPr>
          <w:rFonts w:ascii="Times New Roman" w:hAnsi="Times New Roman" w:cs="Times New Roman"/>
          <w:sz w:val="20"/>
          <w:szCs w:val="20"/>
        </w:rPr>
        <w:t>. figures A</w:t>
      </w:r>
      <w:r w:rsidR="0040576C" w:rsidRPr="000743AD">
        <w:rPr>
          <w:rFonts w:ascii="Times New Roman" w:hAnsi="Times New Roman" w:cs="Times New Roman"/>
          <w:sz w:val="20"/>
          <w:szCs w:val="20"/>
        </w:rPr>
        <w:t>2.3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EC1D51" w:rsidRPr="000743AD">
        <w:rPr>
          <w:rFonts w:ascii="Times New Roman" w:hAnsi="Times New Roman" w:cs="Times New Roman"/>
          <w:sz w:val="20"/>
          <w:szCs w:val="20"/>
        </w:rPr>
        <w:t>and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A</w:t>
      </w:r>
      <w:r w:rsidR="0040576C" w:rsidRPr="000743AD">
        <w:rPr>
          <w:rFonts w:ascii="Times New Roman" w:hAnsi="Times New Roman" w:cs="Times New Roman"/>
          <w:sz w:val="20"/>
          <w:szCs w:val="20"/>
        </w:rPr>
        <w:t>2.4</w:t>
      </w:r>
      <w:r w:rsidR="008F6D78" w:rsidRPr="000743AD">
        <w:rPr>
          <w:rFonts w:ascii="Times New Roman" w:hAnsi="Times New Roman" w:cs="Times New Roman"/>
          <w:sz w:val="20"/>
          <w:szCs w:val="20"/>
        </w:rPr>
        <w:t>)</w:t>
      </w:r>
      <w:r w:rsidR="0009772E" w:rsidRPr="000743AD">
        <w:rPr>
          <w:rFonts w:ascii="Times New Roman" w:hAnsi="Times New Roman" w:cs="Times New Roman"/>
          <w:sz w:val="20"/>
          <w:szCs w:val="20"/>
        </w:rPr>
        <w:t>:</w:t>
      </w:r>
      <w:r w:rsidR="00C16682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96620" w:rsidRPr="000743AD" w:rsidRDefault="00852B62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201304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igenvectors 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2.3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>Age-specific c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 xml:space="preserve">ontributions to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sym w:font="Symbol" w:char="F0C2"/>
      </w:r>
      <w:r w:rsidR="00B447B3" w:rsidRPr="000743AD">
        <w:rPr>
          <w:rFonts w:ascii="Times New Roman" w:hAnsi="Times New Roman" w:cs="Times New Roman"/>
          <w:b/>
          <w:sz w:val="20"/>
          <w:szCs w:val="20"/>
          <w:vertAlign w:val="subscript"/>
        </w:rPr>
        <w:t>0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>and prevalence, right and left eigenvectors associated with the dominant eigenvalue of the next-generation matrix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, calculated using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 xml:space="preserve">information 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from </w:t>
      </w:r>
      <w:r w:rsidR="00A35C5F" w:rsidRPr="000743AD">
        <w:rPr>
          <w:rFonts w:ascii="Times New Roman" w:hAnsi="Times New Roman" w:cs="Times New Roman"/>
          <w:b/>
          <w:sz w:val="20"/>
          <w:szCs w:val="20"/>
        </w:rPr>
        <w:t>reference 4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852B62" w:rsidRPr="000743AD" w:rsidRDefault="00852B62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201304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igenvectors 1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46179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2.4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>Age-specific c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 xml:space="preserve">ontributions to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sym w:font="Symbol" w:char="F0C2"/>
      </w:r>
      <w:r w:rsidR="00B447B3" w:rsidRPr="000743AD">
        <w:rPr>
          <w:rFonts w:ascii="Times New Roman" w:hAnsi="Times New Roman" w:cs="Times New Roman"/>
          <w:b/>
          <w:sz w:val="20"/>
          <w:szCs w:val="20"/>
          <w:vertAlign w:val="subscript"/>
        </w:rPr>
        <w:t>0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46179" w:rsidRPr="000743AD">
        <w:rPr>
          <w:rFonts w:ascii="Times New Roman" w:hAnsi="Times New Roman" w:cs="Times New Roman"/>
          <w:b/>
          <w:sz w:val="20"/>
          <w:szCs w:val="20"/>
        </w:rPr>
        <w:t>and prevalence, right and left eigenvectors associated with the dominant eigenvalue of the next-generation matrix</w:t>
      </w:r>
      <w:r w:rsidR="004D6194" w:rsidRPr="000743AD">
        <w:rPr>
          <w:rFonts w:ascii="Times New Roman" w:hAnsi="Times New Roman" w:cs="Times New Roman"/>
          <w:b/>
          <w:sz w:val="20"/>
          <w:szCs w:val="20"/>
        </w:rPr>
        <w:t>,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 calculated using </w:t>
      </w:r>
      <w:r w:rsidR="00B447B3" w:rsidRPr="000743AD">
        <w:rPr>
          <w:rFonts w:ascii="Times New Roman" w:hAnsi="Times New Roman" w:cs="Times New Roman"/>
          <w:b/>
          <w:sz w:val="20"/>
          <w:szCs w:val="20"/>
        </w:rPr>
        <w:t xml:space="preserve">information 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from </w:t>
      </w:r>
      <w:r w:rsidR="00A35C5F" w:rsidRPr="000743AD">
        <w:rPr>
          <w:rFonts w:ascii="Times New Roman" w:hAnsi="Times New Roman" w:cs="Times New Roman"/>
          <w:b/>
          <w:sz w:val="20"/>
          <w:szCs w:val="20"/>
        </w:rPr>
        <w:t>reference 5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316E50" w:rsidRPr="000743AD" w:rsidRDefault="00D41149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In </w:t>
      </w:r>
      <w:r w:rsidR="00A35C5F" w:rsidRPr="000743AD">
        <w:rPr>
          <w:rFonts w:ascii="Times New Roman" w:hAnsi="Times New Roman" w:cs="Times New Roman"/>
          <w:sz w:val="20"/>
          <w:szCs w:val="20"/>
        </w:rPr>
        <w:t xml:space="preserve">their </w:t>
      </w:r>
      <w:r w:rsidRPr="000743AD">
        <w:rPr>
          <w:rFonts w:ascii="Times New Roman" w:hAnsi="Times New Roman" w:cs="Times New Roman"/>
          <w:sz w:val="20"/>
          <w:szCs w:val="20"/>
        </w:rPr>
        <w:t>figure S4</w:t>
      </w:r>
      <w:r w:rsidR="00A35C5F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B6785E">
        <w:rPr>
          <w:rFonts w:ascii="Times New Roman" w:hAnsi="Times New Roman" w:cs="Times New Roman"/>
          <w:sz w:val="20"/>
          <w:szCs w:val="20"/>
        </w:rPr>
        <w:t>Read et al.</w:t>
      </w:r>
      <w:r w:rsidR="009A23E3" w:rsidRPr="00B6785E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A35C5F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compare </w:t>
      </w:r>
      <w:r w:rsidR="003F28A2" w:rsidRPr="000743AD">
        <w:rPr>
          <w:rFonts w:ascii="Times New Roman" w:hAnsi="Times New Roman" w:cs="Times New Roman"/>
          <w:sz w:val="20"/>
          <w:szCs w:val="20"/>
        </w:rPr>
        <w:t xml:space="preserve">their participants’ </w:t>
      </w:r>
      <w:r w:rsidR="004716F0" w:rsidRPr="000743AD">
        <w:rPr>
          <w:rFonts w:ascii="Times New Roman" w:hAnsi="Times New Roman" w:cs="Times New Roman"/>
          <w:sz w:val="20"/>
          <w:szCs w:val="20"/>
        </w:rPr>
        <w:t xml:space="preserve">age-specific 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contact numbers and durations </w:t>
      </w:r>
      <w:r w:rsidR="00C73794" w:rsidRPr="000743AD">
        <w:rPr>
          <w:rFonts w:ascii="Times New Roman" w:hAnsi="Times New Roman" w:cs="Times New Roman"/>
          <w:sz w:val="20"/>
          <w:szCs w:val="20"/>
        </w:rPr>
        <w:t xml:space="preserve">with </w:t>
      </w:r>
      <w:r w:rsidRPr="000743AD">
        <w:rPr>
          <w:rFonts w:ascii="Times New Roman" w:hAnsi="Times New Roman" w:cs="Times New Roman"/>
          <w:sz w:val="20"/>
          <w:szCs w:val="20"/>
        </w:rPr>
        <w:t xml:space="preserve">those of </w:t>
      </w:r>
      <w:r w:rsidR="00B6785E">
        <w:rPr>
          <w:rFonts w:ascii="Times New Roman" w:hAnsi="Times New Roman" w:cs="Times New Roman"/>
          <w:sz w:val="20"/>
          <w:szCs w:val="20"/>
        </w:rPr>
        <w:t xml:space="preserve">the </w:t>
      </w:r>
      <w:r w:rsidR="009A23E3" w:rsidRPr="000743AD">
        <w:rPr>
          <w:rFonts w:ascii="Times New Roman" w:hAnsi="Times New Roman" w:cs="Times New Roman"/>
          <w:sz w:val="20"/>
          <w:szCs w:val="20"/>
        </w:rPr>
        <w:t>PolyMod</w:t>
      </w:r>
      <w:r w:rsidR="00C351C1" w:rsidRPr="000743AD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9A23E3" w:rsidRPr="000743AD">
        <w:rPr>
          <w:rFonts w:ascii="Times New Roman" w:hAnsi="Times New Roman" w:cs="Times New Roman"/>
          <w:sz w:val="20"/>
          <w:szCs w:val="20"/>
        </w:rPr>
        <w:t xml:space="preserve">participants. </w:t>
      </w:r>
      <w:r w:rsidRPr="000743AD">
        <w:rPr>
          <w:rFonts w:ascii="Times New Roman" w:hAnsi="Times New Roman" w:cs="Times New Roman"/>
          <w:sz w:val="20"/>
          <w:szCs w:val="20"/>
        </w:rPr>
        <w:t>A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side from </w:t>
      </w:r>
      <w:r w:rsidR="00C73794" w:rsidRPr="000743AD">
        <w:rPr>
          <w:rFonts w:ascii="Times New Roman" w:hAnsi="Times New Roman" w:cs="Times New Roman"/>
          <w:sz w:val="20"/>
          <w:szCs w:val="20"/>
        </w:rPr>
        <w:t xml:space="preserve">contact age </w:t>
      </w:r>
      <w:r w:rsidR="004716F0" w:rsidRPr="000743AD">
        <w:rPr>
          <w:rFonts w:ascii="Times New Roman" w:hAnsi="Times New Roman" w:cs="Times New Roman"/>
          <w:sz w:val="20"/>
          <w:szCs w:val="20"/>
        </w:rPr>
        <w:t>r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esolution, results are </w:t>
      </w:r>
      <w:r w:rsidR="004716F0" w:rsidRPr="000743AD">
        <w:rPr>
          <w:rFonts w:ascii="Times New Roman" w:hAnsi="Times New Roman" w:cs="Times New Roman"/>
          <w:sz w:val="20"/>
          <w:szCs w:val="20"/>
        </w:rPr>
        <w:t xml:space="preserve">quite 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similar. </w:t>
      </w:r>
      <w:r w:rsidR="009A23E3" w:rsidRPr="000743AD">
        <w:rPr>
          <w:rFonts w:ascii="Times New Roman" w:hAnsi="Times New Roman" w:cs="Times New Roman"/>
          <w:sz w:val="20"/>
          <w:szCs w:val="20"/>
        </w:rPr>
        <w:t>Consequently, i</w:t>
      </w:r>
      <w:r w:rsidR="008E2888" w:rsidRPr="000743AD">
        <w:rPr>
          <w:rFonts w:ascii="Times New Roman" w:hAnsi="Times New Roman" w:cs="Times New Roman"/>
          <w:sz w:val="20"/>
          <w:szCs w:val="20"/>
        </w:rPr>
        <w:t xml:space="preserve">n </w:t>
      </w:r>
      <w:r w:rsidR="00863963" w:rsidRPr="000743AD">
        <w:rPr>
          <w:rFonts w:ascii="Times New Roman" w:hAnsi="Times New Roman" w:cs="Times New Roman"/>
          <w:sz w:val="20"/>
          <w:szCs w:val="20"/>
        </w:rPr>
        <w:t xml:space="preserve">our modeling of the transmission of pathogens causing respiratory diseases in China, 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we use the </w:t>
      </w:r>
      <w:r w:rsidR="000D2E07" w:rsidRPr="000743AD">
        <w:rPr>
          <w:rFonts w:ascii="Times New Roman" w:hAnsi="Times New Roman" w:cs="Times New Roman"/>
          <w:sz w:val="20"/>
          <w:szCs w:val="20"/>
        </w:rPr>
        <w:t xml:space="preserve">more informative </w:t>
      </w:r>
      <w:r w:rsidR="002102AD" w:rsidRPr="000743AD">
        <w:rPr>
          <w:rFonts w:ascii="Times New Roman" w:hAnsi="Times New Roman" w:cs="Times New Roman"/>
          <w:sz w:val="20"/>
          <w:szCs w:val="20"/>
        </w:rPr>
        <w:t xml:space="preserve">European observations. </w:t>
      </w:r>
    </w:p>
    <w:p w:rsidR="00BB32F8" w:rsidRPr="000743AD" w:rsidRDefault="00316E5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lastRenderedPageBreak/>
        <w:t>In our modeling of the transmission of the pathogens causing vaccine-preventable diseases in China, we assume that the probabilities of infection on contact vary only with age, but that the contact rates vary with population density</w:t>
      </w:r>
      <w:r w:rsidR="00BB4805" w:rsidRPr="000743AD">
        <w:rPr>
          <w:rFonts w:ascii="Times New Roman" w:hAnsi="Times New Roman" w:cs="Times New Roman"/>
          <w:sz w:val="20"/>
          <w:szCs w:val="20"/>
        </w:rPr>
        <w:t xml:space="preserve"> and </w:t>
      </w:r>
      <w:r w:rsidR="00BB32F8" w:rsidRPr="000743AD">
        <w:rPr>
          <w:rFonts w:ascii="Times New Roman" w:hAnsi="Times New Roman" w:cs="Times New Roman"/>
          <w:sz w:val="20"/>
          <w:szCs w:val="20"/>
        </w:rPr>
        <w:t xml:space="preserve">diminish with </w:t>
      </w:r>
      <w:r w:rsidRPr="000743AD">
        <w:rPr>
          <w:rFonts w:ascii="Times New Roman" w:hAnsi="Times New Roman" w:cs="Times New Roman"/>
          <w:sz w:val="20"/>
          <w:szCs w:val="20"/>
        </w:rPr>
        <w:t xml:space="preserve">inter-location distances </w:t>
      </w:r>
      <w:r w:rsidR="00BB32F8" w:rsidRPr="000743AD">
        <w:rPr>
          <w:rFonts w:ascii="Times New Roman" w:hAnsi="Times New Roman" w:cs="Times New Roman"/>
          <w:sz w:val="20"/>
          <w:szCs w:val="20"/>
        </w:rPr>
        <w:t>at age-specific rates (figure</w:t>
      </w:r>
      <w:r w:rsidR="005736B7" w:rsidRPr="000743AD">
        <w:rPr>
          <w:rFonts w:ascii="Times New Roman" w:hAnsi="Times New Roman" w:cs="Times New Roman"/>
          <w:sz w:val="20"/>
          <w:szCs w:val="20"/>
        </w:rPr>
        <w:t>s</w:t>
      </w:r>
      <w:r w:rsidR="00BB32F8" w:rsidRPr="000743AD">
        <w:rPr>
          <w:rFonts w:ascii="Times New Roman" w:hAnsi="Times New Roman" w:cs="Times New Roman"/>
          <w:sz w:val="20"/>
          <w:szCs w:val="20"/>
        </w:rPr>
        <w:t xml:space="preserve"> A</w:t>
      </w:r>
      <w:r w:rsidR="0040576C" w:rsidRPr="000743AD">
        <w:rPr>
          <w:rFonts w:ascii="Times New Roman" w:hAnsi="Times New Roman" w:cs="Times New Roman"/>
          <w:sz w:val="20"/>
          <w:szCs w:val="20"/>
        </w:rPr>
        <w:t>2.5</w:t>
      </w:r>
      <w:r w:rsidR="00BB32F8" w:rsidRPr="000743AD">
        <w:rPr>
          <w:rFonts w:ascii="Times New Roman" w:hAnsi="Times New Roman" w:cs="Times New Roman"/>
          <w:sz w:val="20"/>
          <w:szCs w:val="20"/>
        </w:rPr>
        <w:t>)</w:t>
      </w:r>
      <w:r w:rsidR="005736B7" w:rsidRPr="000743AD">
        <w:rPr>
          <w:rFonts w:ascii="Times New Roman" w:hAnsi="Times New Roman" w:cs="Times New Roman"/>
          <w:sz w:val="20"/>
          <w:szCs w:val="20"/>
        </w:rPr>
        <w:t xml:space="preserve"> calculated as described in reference 6</w:t>
      </w:r>
      <w:r w:rsidR="00BB32F8" w:rsidRPr="000743AD">
        <w:rPr>
          <w:rFonts w:ascii="Times New Roman" w:hAnsi="Times New Roman" w:cs="Times New Roman"/>
          <w:sz w:val="20"/>
          <w:szCs w:val="20"/>
        </w:rPr>
        <w:t>.</w:t>
      </w:r>
      <w:r w:rsidR="00C57891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B32F8" w:rsidRPr="000743AD" w:rsidRDefault="000B6A27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BAE203" wp14:editId="12CFB590">
            <wp:extent cx="2743200" cy="16971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2F8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5736B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66160" cy="16787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A6b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67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27" w:rsidRPr="000743AD" w:rsidRDefault="000B6A27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2.5</w:t>
      </w:r>
      <w:r w:rsidRPr="000743AD">
        <w:rPr>
          <w:rFonts w:ascii="Times New Roman" w:hAnsi="Times New Roman" w:cs="Times New Roman"/>
          <w:b/>
          <w:sz w:val="20"/>
          <w:szCs w:val="20"/>
        </w:rPr>
        <w:t>. Age-specific rates at which contacts decline with distance</w:t>
      </w:r>
      <w:r w:rsidR="005736B7" w:rsidRPr="000743AD">
        <w:rPr>
          <w:rFonts w:ascii="Times New Roman" w:hAnsi="Times New Roman" w:cs="Times New Roman"/>
          <w:b/>
          <w:sz w:val="20"/>
          <w:szCs w:val="20"/>
        </w:rPr>
        <w:t xml:space="preserve"> (left) and relative contact rates by age as a function of distance in China (right). </w:t>
      </w:r>
    </w:p>
    <w:p w:rsidR="00F9189E" w:rsidRDefault="00F918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82119" w:rsidRPr="000743AD" w:rsidRDefault="00CD317B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III. </w:t>
      </w:r>
      <w:r w:rsidR="00AD4A06" w:rsidRPr="000743AD">
        <w:rPr>
          <w:rFonts w:ascii="Times New Roman" w:hAnsi="Times New Roman" w:cs="Times New Roman"/>
          <w:b/>
          <w:sz w:val="20"/>
          <w:szCs w:val="20"/>
        </w:rPr>
        <w:t>Evaluation of Analytical Results</w:t>
      </w:r>
      <w:r w:rsidR="004314A6" w:rsidRPr="000743A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75EB2" w:rsidRPr="000743AD" w:rsidRDefault="004E4D11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In 2006, t</w:t>
      </w:r>
      <w:r w:rsidR="00575EB2" w:rsidRPr="000743AD">
        <w:rPr>
          <w:rFonts w:ascii="Times New Roman" w:hAnsi="Times New Roman" w:cs="Times New Roman"/>
          <w:sz w:val="20"/>
          <w:szCs w:val="20"/>
        </w:rPr>
        <w:t>he age-specific contributions</w:t>
      </w:r>
      <w:r w:rsidRPr="000743AD">
        <w:rPr>
          <w:rFonts w:ascii="Times New Roman" w:hAnsi="Times New Roman" w:cs="Times New Roman"/>
          <w:sz w:val="20"/>
          <w:szCs w:val="20"/>
        </w:rPr>
        <w:t xml:space="preserve"> to 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Pr="000743AD">
        <w:rPr>
          <w:rFonts w:ascii="Times New Roman" w:hAnsi="Times New Roman" w:cs="Times New Roman"/>
          <w:sz w:val="20"/>
          <w:szCs w:val="20"/>
        </w:rPr>
        <w:t xml:space="preserve"> peak </w:t>
      </w:r>
      <w:r w:rsidR="00496BE4" w:rsidRPr="000743AD">
        <w:rPr>
          <w:rFonts w:ascii="Times New Roman" w:hAnsi="Times New Roman" w:cs="Times New Roman"/>
          <w:sz w:val="20"/>
          <w:szCs w:val="20"/>
        </w:rPr>
        <w:t>from</w:t>
      </w:r>
      <w:r w:rsidRPr="000743AD">
        <w:rPr>
          <w:rFonts w:ascii="Times New Roman" w:hAnsi="Times New Roman" w:cs="Times New Roman"/>
          <w:sz w:val="20"/>
          <w:szCs w:val="20"/>
        </w:rPr>
        <w:t xml:space="preserve"> 15-19 years of age. Consequently, vaccinating susceptible people in that age </w:t>
      </w:r>
      <w:r w:rsidR="007E7F23" w:rsidRPr="000743AD">
        <w:rPr>
          <w:rFonts w:ascii="Times New Roman" w:hAnsi="Times New Roman" w:cs="Times New Roman"/>
          <w:sz w:val="20"/>
          <w:szCs w:val="20"/>
        </w:rPr>
        <w:t>range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CE7160" w:rsidRPr="000743AD">
        <w:rPr>
          <w:rFonts w:ascii="Times New Roman" w:hAnsi="Times New Roman" w:cs="Times New Roman"/>
          <w:sz w:val="20"/>
          <w:szCs w:val="20"/>
        </w:rPr>
        <w:t>sh</w:t>
      </w:r>
      <w:r w:rsidRPr="000743AD">
        <w:rPr>
          <w:rFonts w:ascii="Times New Roman" w:hAnsi="Times New Roman" w:cs="Times New Roman"/>
          <w:sz w:val="20"/>
          <w:szCs w:val="20"/>
        </w:rPr>
        <w:t xml:space="preserve">ould reduce the effective reproduction number, 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the most. As figure 1a indicates that about 20% of </w:t>
      </w:r>
      <w:r w:rsidR="007E7F23" w:rsidRPr="000743AD">
        <w:rPr>
          <w:rFonts w:ascii="Times New Roman" w:hAnsi="Times New Roman" w:cs="Times New Roman"/>
          <w:sz w:val="20"/>
          <w:szCs w:val="20"/>
        </w:rPr>
        <w:t xml:space="preserve">those </w:t>
      </w:r>
      <w:r w:rsidRPr="000743AD">
        <w:rPr>
          <w:rFonts w:ascii="Times New Roman" w:hAnsi="Times New Roman" w:cs="Times New Roman"/>
          <w:sz w:val="20"/>
          <w:szCs w:val="20"/>
        </w:rPr>
        <w:t xml:space="preserve">people were susceptible, </w:t>
      </w:r>
      <w:r w:rsidR="00CE5A06" w:rsidRPr="000743AD">
        <w:rPr>
          <w:rFonts w:ascii="Times New Roman" w:hAnsi="Times New Roman" w:cs="Times New Roman"/>
          <w:sz w:val="20"/>
          <w:szCs w:val="20"/>
        </w:rPr>
        <w:t>we evaluated this analytical result by simulation</w:t>
      </w:r>
      <w:r w:rsidRPr="000743A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B5EA5" w:rsidRPr="000743AD" w:rsidRDefault="00CE5A0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From disease surveillance from 2005-14, we estimated age-specific coefficients </w:t>
      </w:r>
      <w:r w:rsidR="00AF3554" w:rsidRPr="000743AD">
        <w:rPr>
          <w:rFonts w:ascii="Times New Roman" w:hAnsi="Times New Roman" w:cs="Times New Roman"/>
          <w:sz w:val="20"/>
          <w:szCs w:val="20"/>
        </w:rPr>
        <w:t>(</w:t>
      </w:r>
      <w:r w:rsidR="00AF3554" w:rsidRPr="000743AD">
        <w:rPr>
          <w:rFonts w:ascii="Times New Roman" w:hAnsi="Times New Roman" w:cs="Times New Roman"/>
          <w:i/>
          <w:sz w:val="20"/>
          <w:szCs w:val="20"/>
        </w:rPr>
        <w:t>a</w:t>
      </w:r>
      <w:r w:rsidR="00AF3554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AF3554" w:rsidRPr="000743AD">
        <w:rPr>
          <w:rFonts w:ascii="Times New Roman" w:hAnsi="Times New Roman" w:cs="Times New Roman"/>
          <w:i/>
          <w:sz w:val="20"/>
          <w:szCs w:val="20"/>
        </w:rPr>
        <w:t>b</w:t>
      </w:r>
      <w:r w:rsidR="00AF3554" w:rsidRPr="000743AD">
        <w:rPr>
          <w:rFonts w:ascii="Times New Roman" w:hAnsi="Times New Roman" w:cs="Times New Roman"/>
          <w:sz w:val="20"/>
          <w:szCs w:val="20"/>
        </w:rPr>
        <w:t xml:space="preserve">, …, </w:t>
      </w:r>
      <w:r w:rsidR="00AF3554" w:rsidRPr="000743AD">
        <w:rPr>
          <w:rFonts w:ascii="Times New Roman" w:hAnsi="Times New Roman" w:cs="Times New Roman"/>
          <w:i/>
          <w:sz w:val="20"/>
          <w:szCs w:val="20"/>
        </w:rPr>
        <w:t>h</w:t>
      </w:r>
      <w:r w:rsidR="00AF3554" w:rsidRPr="000743AD">
        <w:rPr>
          <w:rFonts w:ascii="Times New Roman" w:hAnsi="Times New Roman" w:cs="Times New Roman"/>
          <w:sz w:val="20"/>
          <w:szCs w:val="20"/>
        </w:rPr>
        <w:t xml:space="preserve">) </w:t>
      </w:r>
      <w:r w:rsidRPr="000743AD">
        <w:rPr>
          <w:rFonts w:ascii="Times New Roman" w:hAnsi="Times New Roman" w:cs="Times New Roman"/>
          <w:sz w:val="20"/>
          <w:szCs w:val="20"/>
        </w:rPr>
        <w:t>of harmonic functions</w:t>
      </w:r>
      <w:r w:rsidR="004B094E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4B094E" w:rsidRPr="000743AD">
        <w:rPr>
          <w:rFonts w:ascii="Times New Roman" w:hAnsi="Times New Roman" w:cs="Times New Roman"/>
          <w:i/>
          <w:sz w:val="20"/>
          <w:szCs w:val="20"/>
        </w:rPr>
        <w:t>F</w:t>
      </w:r>
      <w:r w:rsidR="004B094E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by which </w:t>
      </w:r>
      <w:r w:rsidR="003F28A2" w:rsidRPr="000743AD">
        <w:rPr>
          <w:rFonts w:ascii="Times New Roman" w:hAnsi="Times New Roman" w:cs="Times New Roman"/>
          <w:sz w:val="20"/>
          <w:szCs w:val="20"/>
        </w:rPr>
        <w:t>we</w:t>
      </w:r>
      <w:r w:rsidRPr="000743AD">
        <w:rPr>
          <w:rFonts w:ascii="Times New Roman" w:hAnsi="Times New Roman" w:cs="Times New Roman"/>
          <w:sz w:val="20"/>
          <w:szCs w:val="20"/>
        </w:rPr>
        <w:t xml:space="preserve"> force the contact rates</w:t>
      </w:r>
      <w:r w:rsidR="00DB5EA5" w:rsidRPr="000743AD">
        <w:rPr>
          <w:rFonts w:ascii="Times New Roman" w:hAnsi="Times New Roman" w:cs="Times New Roman"/>
          <w:sz w:val="20"/>
          <w:szCs w:val="20"/>
        </w:rPr>
        <w:t>:</w:t>
      </w:r>
      <w:r w:rsidR="003F28A2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F28A2" w:rsidRPr="000743AD" w:rsidRDefault="00A35C5F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position w:val="-28"/>
          <w:sz w:val="20"/>
          <w:szCs w:val="20"/>
        </w:rPr>
        <w:object w:dxaOrig="7280" w:dyaOrig="680">
          <v:shape id="_x0000_i1034" type="#_x0000_t75" style="width:363pt;height:33pt" o:ole="">
            <v:imagedata r:id="rId36" o:title=""/>
          </v:shape>
          <o:OLEObject Type="Embed" ProgID="Equation.DSMT4" ShapeID="_x0000_i1034" DrawAspect="Content" ObjectID="_1607850912" r:id="rId37"/>
        </w:object>
      </w:r>
      <w:r w:rsidR="00046179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AF3554" w:rsidRPr="000743AD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C68F2" w:rsidRPr="000743AD" w:rsidRDefault="00AF3554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where </w:t>
      </w:r>
      <w:r w:rsidRPr="000743AD">
        <w:rPr>
          <w:rFonts w:ascii="Times New Roman" w:hAnsi="Times New Roman" w:cs="Times New Roman"/>
          <w:i/>
          <w:sz w:val="20"/>
          <w:szCs w:val="20"/>
        </w:rPr>
        <w:t>t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</w:t>
      </w:r>
      <w:r w:rsidR="003F28A2" w:rsidRPr="000743AD">
        <w:rPr>
          <w:rFonts w:ascii="Times New Roman" w:hAnsi="Times New Roman" w:cs="Times New Roman"/>
          <w:sz w:val="20"/>
          <w:szCs w:val="20"/>
        </w:rPr>
        <w:t xml:space="preserve">measured </w:t>
      </w:r>
      <w:r w:rsidRPr="000743AD">
        <w:rPr>
          <w:rFonts w:ascii="Times New Roman" w:hAnsi="Times New Roman" w:cs="Times New Roman"/>
          <w:sz w:val="20"/>
          <w:szCs w:val="20"/>
        </w:rPr>
        <w:t>in months. With independent estimates of all other parameters</w:t>
      </w:r>
      <w:r w:rsidR="004B094E" w:rsidRPr="000743AD">
        <w:rPr>
          <w:rFonts w:ascii="Times New Roman" w:hAnsi="Times New Roman" w:cs="Times New Roman"/>
          <w:sz w:val="20"/>
          <w:szCs w:val="20"/>
        </w:rPr>
        <w:t>, o</w:t>
      </w:r>
      <w:r w:rsidRPr="000743AD">
        <w:rPr>
          <w:rFonts w:ascii="Times New Roman" w:hAnsi="Times New Roman" w:cs="Times New Roman"/>
          <w:sz w:val="20"/>
          <w:szCs w:val="20"/>
        </w:rPr>
        <w:t xml:space="preserve">ur age-structured SEIR model </w:t>
      </w:r>
      <w:r w:rsidR="003F28A2" w:rsidRPr="000743AD">
        <w:rPr>
          <w:rFonts w:ascii="Times New Roman" w:hAnsi="Times New Roman" w:cs="Times New Roman"/>
          <w:sz w:val="20"/>
          <w:szCs w:val="20"/>
        </w:rPr>
        <w:t>reproduces</w:t>
      </w:r>
      <w:r w:rsidRPr="000743AD">
        <w:rPr>
          <w:rFonts w:ascii="Times New Roman" w:hAnsi="Times New Roman" w:cs="Times New Roman"/>
          <w:sz w:val="20"/>
          <w:szCs w:val="20"/>
        </w:rPr>
        <w:t xml:space="preserve"> reported cases well, </w:t>
      </w:r>
      <w:r w:rsidR="004B094E" w:rsidRPr="000743AD">
        <w:rPr>
          <w:rFonts w:ascii="Times New Roman" w:hAnsi="Times New Roman" w:cs="Times New Roman"/>
          <w:sz w:val="20"/>
          <w:szCs w:val="20"/>
        </w:rPr>
        <w:t>especially at the younger ages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(figures A</w:t>
      </w:r>
      <w:r w:rsidR="0040576C" w:rsidRPr="000743AD">
        <w:rPr>
          <w:rFonts w:ascii="Times New Roman" w:hAnsi="Times New Roman" w:cs="Times New Roman"/>
          <w:sz w:val="20"/>
          <w:szCs w:val="20"/>
        </w:rPr>
        <w:t>3.1</w:t>
      </w:r>
      <w:r w:rsidR="008F6D78" w:rsidRPr="000743AD">
        <w:rPr>
          <w:rFonts w:ascii="Times New Roman" w:hAnsi="Times New Roman" w:cs="Times New Roman"/>
          <w:sz w:val="20"/>
          <w:szCs w:val="20"/>
        </w:rPr>
        <w:t>)</w:t>
      </w:r>
      <w:r w:rsidR="003C68F2" w:rsidRPr="000743AD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AD4A06" w:rsidRPr="000743AD" w:rsidRDefault="00F11A13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207FF8" wp14:editId="0A895D39">
            <wp:extent cx="5943600" cy="6036765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3.1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Incident cases of measles among infants (left) and children aged </w:t>
      </w:r>
      <w:r w:rsidR="00E70A4F" w:rsidRPr="000743AD">
        <w:rPr>
          <w:rFonts w:ascii="Times New Roman" w:hAnsi="Times New Roman" w:cs="Times New Roman"/>
          <w:b/>
          <w:sz w:val="20"/>
          <w:szCs w:val="20"/>
        </w:rPr>
        <w:t>one to four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 years (right) from January of 2005 through December 20</w:t>
      </w:r>
      <w:r w:rsidR="007D205E" w:rsidRPr="000743AD">
        <w:rPr>
          <w:rFonts w:ascii="Times New Roman" w:hAnsi="Times New Roman" w:cs="Times New Roman"/>
          <w:b/>
          <w:sz w:val="20"/>
          <w:szCs w:val="20"/>
        </w:rPr>
        <w:t>09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 in, top to bottom, </w:t>
      </w:r>
      <w:r w:rsidR="00F63B11" w:rsidRPr="000743AD">
        <w:rPr>
          <w:rFonts w:ascii="Times New Roman" w:hAnsi="Times New Roman" w:cs="Times New Roman"/>
          <w:b/>
          <w:sz w:val="20"/>
          <w:szCs w:val="20"/>
        </w:rPr>
        <w:t>e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astern, </w:t>
      </w:r>
      <w:r w:rsidR="00F63B11" w:rsidRPr="000743AD">
        <w:rPr>
          <w:rFonts w:ascii="Times New Roman" w:hAnsi="Times New Roman" w:cs="Times New Roman"/>
          <w:b/>
          <w:sz w:val="20"/>
          <w:szCs w:val="20"/>
        </w:rPr>
        <w:t>c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entral and </w:t>
      </w:r>
      <w:r w:rsidR="00F63B11" w:rsidRPr="000743AD">
        <w:rPr>
          <w:rFonts w:ascii="Times New Roman" w:hAnsi="Times New Roman" w:cs="Times New Roman"/>
          <w:b/>
          <w:sz w:val="20"/>
          <w:szCs w:val="20"/>
        </w:rPr>
        <w:t>w</w:t>
      </w:r>
      <w:r w:rsidR="003F28A2" w:rsidRPr="000743AD">
        <w:rPr>
          <w:rFonts w:ascii="Times New Roman" w:hAnsi="Times New Roman" w:cs="Times New Roman"/>
          <w:b/>
          <w:sz w:val="20"/>
          <w:szCs w:val="20"/>
        </w:rPr>
        <w:t xml:space="preserve">estern China. </w:t>
      </w:r>
      <w:r w:rsidR="00343A3A" w:rsidRPr="000743AD">
        <w:rPr>
          <w:rFonts w:ascii="Times New Roman" w:hAnsi="Times New Roman" w:cs="Times New Roman"/>
          <w:sz w:val="20"/>
          <w:szCs w:val="20"/>
        </w:rPr>
        <w:t xml:space="preserve">The dots </w:t>
      </w:r>
      <w:r w:rsidR="005E5D64" w:rsidRPr="000743AD">
        <w:rPr>
          <w:rFonts w:ascii="Times New Roman" w:hAnsi="Times New Roman" w:cs="Times New Roman"/>
          <w:sz w:val="20"/>
          <w:szCs w:val="20"/>
        </w:rPr>
        <w:t xml:space="preserve">and solid lines </w:t>
      </w:r>
      <w:r w:rsidR="00343A3A" w:rsidRPr="000743AD">
        <w:rPr>
          <w:rFonts w:ascii="Times New Roman" w:hAnsi="Times New Roman" w:cs="Times New Roman"/>
          <w:sz w:val="20"/>
          <w:szCs w:val="20"/>
        </w:rPr>
        <w:t xml:space="preserve">represent </w:t>
      </w:r>
      <w:r w:rsidR="005E5D64" w:rsidRPr="000743AD">
        <w:rPr>
          <w:rFonts w:ascii="Times New Roman" w:hAnsi="Times New Roman" w:cs="Times New Roman"/>
          <w:sz w:val="20"/>
          <w:szCs w:val="20"/>
        </w:rPr>
        <w:t>monthly reported</w:t>
      </w:r>
      <w:r w:rsidR="00343A3A" w:rsidRPr="000743AD">
        <w:rPr>
          <w:rFonts w:ascii="Times New Roman" w:hAnsi="Times New Roman" w:cs="Times New Roman"/>
          <w:sz w:val="20"/>
          <w:szCs w:val="20"/>
        </w:rPr>
        <w:t xml:space="preserve"> and predict</w:t>
      </w:r>
      <w:r w:rsidR="005E5D64" w:rsidRPr="000743AD">
        <w:rPr>
          <w:rFonts w:ascii="Times New Roman" w:hAnsi="Times New Roman" w:cs="Times New Roman"/>
          <w:sz w:val="20"/>
          <w:szCs w:val="20"/>
        </w:rPr>
        <w:t>ed numbers of infection</w:t>
      </w:r>
      <w:r w:rsidR="00343A3A" w:rsidRPr="000743AD">
        <w:rPr>
          <w:rFonts w:ascii="Times New Roman" w:hAnsi="Times New Roman" w:cs="Times New Roman"/>
          <w:sz w:val="20"/>
          <w:szCs w:val="20"/>
        </w:rPr>
        <w:t>s</w:t>
      </w:r>
      <w:r w:rsidR="005E5D64" w:rsidRPr="000743AD">
        <w:rPr>
          <w:rFonts w:ascii="Times New Roman" w:hAnsi="Times New Roman" w:cs="Times New Roman"/>
          <w:sz w:val="20"/>
          <w:szCs w:val="20"/>
        </w:rPr>
        <w:t>, respectively</w:t>
      </w:r>
      <w:r w:rsidR="00343A3A" w:rsidRPr="000743A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B094E" w:rsidRPr="000743AD" w:rsidRDefault="003C68F2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Using this model, t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he simulated impact of administering the same number of doses to successive </w:t>
      </w:r>
      <w:r w:rsidR="008F6D78" w:rsidRPr="000743AD">
        <w:rPr>
          <w:rFonts w:ascii="Times New Roman" w:hAnsi="Times New Roman" w:cs="Times New Roman"/>
          <w:sz w:val="20"/>
          <w:szCs w:val="20"/>
        </w:rPr>
        <w:t>age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 groups and numbers of doses required to have the same impact in each group are consistent with our analytical results: </w:t>
      </w:r>
    </w:p>
    <w:p w:rsidR="00AD4A06" w:rsidRPr="000743AD" w:rsidRDefault="0066500D" w:rsidP="000D3B5A">
      <w:pPr>
        <w:rPr>
          <w:rFonts w:ascii="Times New Roman" w:hAnsi="Times New Roman" w:cs="Times New Roman"/>
          <w:noProof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B67151" wp14:editId="773F7190">
            <wp:extent cx="2971800" cy="1972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1C8" w:rsidRPr="000743AD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A3404CE" wp14:editId="46E3060F">
            <wp:extent cx="2971800" cy="19399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91" w:rsidRPr="000743AD" w:rsidRDefault="00881091" w:rsidP="000D3B5A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noProof/>
          <w:sz w:val="20"/>
          <w:szCs w:val="20"/>
        </w:rPr>
        <w:t>Figures A</w:t>
      </w:r>
      <w:r w:rsidR="006347F5" w:rsidRPr="000743AD">
        <w:rPr>
          <w:rFonts w:ascii="Times New Roman" w:hAnsi="Times New Roman" w:cs="Times New Roman"/>
          <w:b/>
          <w:noProof/>
          <w:sz w:val="20"/>
          <w:szCs w:val="20"/>
        </w:rPr>
        <w:t>3.2</w:t>
      </w:r>
      <w:r w:rsidRPr="000743AD">
        <w:rPr>
          <w:rFonts w:ascii="Times New Roman" w:hAnsi="Times New Roman" w:cs="Times New Roman"/>
          <w:b/>
          <w:noProof/>
          <w:sz w:val="20"/>
          <w:szCs w:val="20"/>
        </w:rPr>
        <w:t xml:space="preserve">. </w:t>
      </w:r>
      <w:r w:rsidR="000D0249" w:rsidRPr="000743AD">
        <w:rPr>
          <w:rFonts w:ascii="Times New Roman" w:hAnsi="Times New Roman" w:cs="Times New Roman"/>
          <w:b/>
          <w:noProof/>
          <w:sz w:val="20"/>
          <w:szCs w:val="20"/>
        </w:rPr>
        <w:t xml:space="preserve">Reductions in infections during a 5-year period </w:t>
      </w:r>
      <w:r w:rsidR="00C75F9A" w:rsidRPr="000743AD">
        <w:rPr>
          <w:rFonts w:ascii="Times New Roman" w:hAnsi="Times New Roman" w:cs="Times New Roman"/>
          <w:b/>
          <w:noProof/>
          <w:sz w:val="20"/>
          <w:szCs w:val="20"/>
        </w:rPr>
        <w:t xml:space="preserve">and doses of vaccine required to attain 40% reductions, </w:t>
      </w:r>
      <w:r w:rsidR="00496BE4" w:rsidRPr="000743AD">
        <w:rPr>
          <w:rFonts w:ascii="Times New Roman" w:hAnsi="Times New Roman" w:cs="Times New Roman"/>
          <w:b/>
          <w:noProof/>
          <w:sz w:val="20"/>
          <w:szCs w:val="20"/>
        </w:rPr>
        <w:t xml:space="preserve">left and right, respectively, </w:t>
      </w:r>
      <w:r w:rsidR="00C75F9A" w:rsidRPr="000743AD">
        <w:rPr>
          <w:rFonts w:ascii="Times New Roman" w:hAnsi="Times New Roman" w:cs="Times New Roman"/>
          <w:b/>
          <w:noProof/>
          <w:sz w:val="20"/>
          <w:szCs w:val="20"/>
        </w:rPr>
        <w:t xml:space="preserve">both by virtue of vaccinating successive 5-year age classes. </w:t>
      </w:r>
    </w:p>
    <w:p w:rsidR="00A261A2" w:rsidRPr="000743AD" w:rsidRDefault="000D2E07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S</w:t>
      </w:r>
      <w:r w:rsidR="00E14483" w:rsidRPr="000743AD">
        <w:rPr>
          <w:rFonts w:ascii="Times New Roman" w:hAnsi="Times New Roman" w:cs="Times New Roman"/>
          <w:sz w:val="20"/>
          <w:szCs w:val="20"/>
        </w:rPr>
        <w:t xml:space="preserve">imulations indicate </w:t>
      </w:r>
      <w:r w:rsidRPr="000743AD">
        <w:rPr>
          <w:rFonts w:ascii="Times New Roman" w:hAnsi="Times New Roman" w:cs="Times New Roman"/>
          <w:sz w:val="20"/>
          <w:szCs w:val="20"/>
        </w:rPr>
        <w:t xml:space="preserve">that, when adolescents aged 15-19 years are vaccinated, </w:t>
      </w:r>
      <w:r w:rsidR="00E14483" w:rsidRPr="000743AD">
        <w:rPr>
          <w:rFonts w:ascii="Times New Roman" w:hAnsi="Times New Roman" w:cs="Times New Roman"/>
          <w:sz w:val="20"/>
          <w:szCs w:val="20"/>
        </w:rPr>
        <w:t>t</w:t>
      </w:r>
      <w:r w:rsidR="00C75F9A" w:rsidRPr="000743AD">
        <w:rPr>
          <w:rFonts w:ascii="Times New Roman" w:hAnsi="Times New Roman" w:cs="Times New Roman"/>
          <w:sz w:val="20"/>
          <w:szCs w:val="20"/>
        </w:rPr>
        <w:t>he</w:t>
      </w:r>
      <w:r w:rsidR="00E14483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Pr="000743AD">
        <w:rPr>
          <w:rFonts w:ascii="Times New Roman" w:hAnsi="Times New Roman" w:cs="Times New Roman"/>
          <w:sz w:val="20"/>
          <w:szCs w:val="20"/>
        </w:rPr>
        <w:t xml:space="preserve">reduction in </w:t>
      </w:r>
      <w:r w:rsidR="00E14483" w:rsidRPr="000743AD">
        <w:rPr>
          <w:rFonts w:ascii="Times New Roman" w:hAnsi="Times New Roman" w:cs="Times New Roman"/>
          <w:sz w:val="20"/>
          <w:szCs w:val="20"/>
        </w:rPr>
        <w:t xml:space="preserve">infections </w:t>
      </w:r>
      <w:r w:rsidRPr="000743AD">
        <w:rPr>
          <w:rFonts w:ascii="Times New Roman" w:hAnsi="Times New Roman" w:cs="Times New Roman"/>
          <w:sz w:val="20"/>
          <w:szCs w:val="20"/>
        </w:rPr>
        <w:t xml:space="preserve">is greatest </w:t>
      </w:r>
      <w:r w:rsidR="00E14483" w:rsidRPr="000743AD">
        <w:rPr>
          <w:rFonts w:ascii="Times New Roman" w:hAnsi="Times New Roman" w:cs="Times New Roman"/>
          <w:sz w:val="20"/>
          <w:szCs w:val="20"/>
        </w:rPr>
        <w:t xml:space="preserve">and </w:t>
      </w:r>
      <w:r w:rsidRPr="000743AD">
        <w:rPr>
          <w:rFonts w:ascii="Times New Roman" w:hAnsi="Times New Roman" w:cs="Times New Roman"/>
          <w:sz w:val="20"/>
          <w:szCs w:val="20"/>
        </w:rPr>
        <w:t xml:space="preserve">doses of </w:t>
      </w:r>
      <w:r w:rsidR="00E14483" w:rsidRPr="000743AD">
        <w:rPr>
          <w:rFonts w:ascii="Times New Roman" w:hAnsi="Times New Roman" w:cs="Times New Roman"/>
          <w:sz w:val="20"/>
          <w:szCs w:val="20"/>
        </w:rPr>
        <w:t xml:space="preserve">vaccine </w:t>
      </w:r>
      <w:r w:rsidRPr="000743AD">
        <w:rPr>
          <w:rFonts w:ascii="Times New Roman" w:hAnsi="Times New Roman" w:cs="Times New Roman"/>
          <w:sz w:val="20"/>
          <w:szCs w:val="20"/>
        </w:rPr>
        <w:t>required to attain a 40% reduction are least</w:t>
      </w:r>
      <w:r w:rsidR="008F6D78" w:rsidRPr="000743AD">
        <w:rPr>
          <w:rFonts w:ascii="Times New Roman" w:hAnsi="Times New Roman" w:cs="Times New Roman"/>
          <w:sz w:val="20"/>
          <w:szCs w:val="20"/>
        </w:rPr>
        <w:t xml:space="preserve"> (figures A</w:t>
      </w:r>
      <w:r w:rsidR="0040576C" w:rsidRPr="000743AD">
        <w:rPr>
          <w:rFonts w:ascii="Times New Roman" w:hAnsi="Times New Roman" w:cs="Times New Roman"/>
          <w:sz w:val="20"/>
          <w:szCs w:val="20"/>
        </w:rPr>
        <w:t>3.2</w:t>
      </w:r>
      <w:r w:rsidR="008F6D78" w:rsidRPr="000743AD">
        <w:rPr>
          <w:rFonts w:ascii="Times New Roman" w:hAnsi="Times New Roman" w:cs="Times New Roman"/>
          <w:sz w:val="20"/>
          <w:szCs w:val="20"/>
        </w:rPr>
        <w:t>)</w:t>
      </w:r>
      <w:r w:rsidR="00C75F9A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As noted in the main text, substantial proportions of averted </w:t>
      </w:r>
      <w:r w:rsidR="009673F0" w:rsidRPr="000743AD">
        <w:rPr>
          <w:rFonts w:ascii="Times New Roman" w:hAnsi="Times New Roman" w:cs="Times New Roman"/>
          <w:sz w:val="20"/>
          <w:szCs w:val="20"/>
        </w:rPr>
        <w:t>infection</w:t>
      </w:r>
      <w:r w:rsidR="00A261A2" w:rsidRPr="000743AD">
        <w:rPr>
          <w:rFonts w:ascii="Times New Roman" w:hAnsi="Times New Roman" w:cs="Times New Roman"/>
          <w:sz w:val="20"/>
          <w:szCs w:val="20"/>
        </w:rPr>
        <w:t>s</w:t>
      </w:r>
      <w:r w:rsidR="000D0249" w:rsidRPr="000743AD">
        <w:rPr>
          <w:rFonts w:ascii="Times New Roman" w:hAnsi="Times New Roman" w:cs="Times New Roman"/>
          <w:sz w:val="20"/>
          <w:szCs w:val="20"/>
        </w:rPr>
        <w:t>, shown in green,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 are in unvaccinated age groups.</w:t>
      </w:r>
      <w:r w:rsidR="009673F0" w:rsidRPr="000743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B70AA" w:rsidRPr="000743AD" w:rsidRDefault="00FB2524" w:rsidP="00BB70A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A</w:t>
      </w:r>
      <w:r w:rsidR="00BB70AA" w:rsidRPr="000743AD">
        <w:rPr>
          <w:rFonts w:ascii="Times New Roman" w:hAnsi="Times New Roman" w:cs="Times New Roman"/>
          <w:sz w:val="20"/>
          <w:szCs w:val="20"/>
        </w:rPr>
        <w:t xml:space="preserve">nalyses are time-independent, whereas simulations involve numerical solution of the </w:t>
      </w:r>
      <w:r w:rsidRPr="000743AD">
        <w:rPr>
          <w:rFonts w:ascii="Times New Roman" w:hAnsi="Times New Roman" w:cs="Times New Roman"/>
          <w:sz w:val="20"/>
          <w:szCs w:val="20"/>
        </w:rPr>
        <w:t>full model, a system of differential equations</w:t>
      </w:r>
      <w:r w:rsidR="00BB70AA" w:rsidRPr="000743AD">
        <w:rPr>
          <w:rFonts w:ascii="Times New Roman" w:hAnsi="Times New Roman" w:cs="Times New Roman"/>
          <w:sz w:val="20"/>
          <w:szCs w:val="20"/>
        </w:rPr>
        <w:t xml:space="preserve"> with time-varying </w:t>
      </w:r>
      <w:r w:rsidR="00B83A67" w:rsidRPr="000743AD">
        <w:rPr>
          <w:rFonts w:ascii="Times New Roman" w:hAnsi="Times New Roman" w:cs="Times New Roman"/>
          <w:sz w:val="20"/>
          <w:szCs w:val="20"/>
        </w:rPr>
        <w:t xml:space="preserve">infection rates </w:t>
      </w:r>
      <w:r w:rsidR="00BB70AA" w:rsidRPr="000743AD">
        <w:rPr>
          <w:rFonts w:ascii="Times New Roman" w:hAnsi="Times New Roman" w:cs="Times New Roman"/>
          <w:sz w:val="20"/>
          <w:szCs w:val="20"/>
        </w:rPr>
        <w:t>and vaccination strategies. Comparing results of these very different approaches evaluat</w:t>
      </w:r>
      <w:r w:rsidR="00FE2992" w:rsidRPr="000743AD">
        <w:rPr>
          <w:rFonts w:ascii="Times New Roman" w:hAnsi="Times New Roman" w:cs="Times New Roman"/>
          <w:sz w:val="20"/>
          <w:szCs w:val="20"/>
        </w:rPr>
        <w:t>es our methods</w:t>
      </w:r>
      <w:r w:rsidR="00BB70AA"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FE2992" w:rsidRPr="000743AD">
        <w:rPr>
          <w:rFonts w:ascii="Times New Roman" w:hAnsi="Times New Roman" w:cs="Times New Roman"/>
          <w:sz w:val="20"/>
          <w:szCs w:val="20"/>
        </w:rPr>
        <w:t>Absent independence</w:t>
      </w:r>
      <w:r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B83A67" w:rsidRPr="000743AD">
        <w:rPr>
          <w:rFonts w:ascii="Times New Roman" w:hAnsi="Times New Roman" w:cs="Times New Roman"/>
          <w:sz w:val="20"/>
          <w:szCs w:val="20"/>
        </w:rPr>
        <w:t xml:space="preserve">however, </w:t>
      </w:r>
      <w:r w:rsidR="00FE2992" w:rsidRPr="000743AD">
        <w:rPr>
          <w:rFonts w:ascii="Times New Roman" w:hAnsi="Times New Roman" w:cs="Times New Roman"/>
          <w:sz w:val="20"/>
          <w:szCs w:val="20"/>
        </w:rPr>
        <w:t>the observed consistency does</w:t>
      </w:r>
      <w:r w:rsidRPr="000743AD">
        <w:rPr>
          <w:rFonts w:ascii="Times New Roman" w:hAnsi="Times New Roman" w:cs="Times New Roman"/>
          <w:sz w:val="20"/>
          <w:szCs w:val="20"/>
        </w:rPr>
        <w:t xml:space="preserve"> not </w:t>
      </w:r>
      <w:r w:rsidR="00B83A67" w:rsidRPr="000743AD">
        <w:rPr>
          <w:rFonts w:ascii="Times New Roman" w:hAnsi="Times New Roman" w:cs="Times New Roman"/>
          <w:sz w:val="20"/>
          <w:szCs w:val="20"/>
        </w:rPr>
        <w:t>validat</w:t>
      </w:r>
      <w:r w:rsidR="00FE2992" w:rsidRPr="000743AD">
        <w:rPr>
          <w:rFonts w:ascii="Times New Roman" w:hAnsi="Times New Roman" w:cs="Times New Roman"/>
          <w:sz w:val="20"/>
          <w:szCs w:val="20"/>
        </w:rPr>
        <w:t>e them</w:t>
      </w:r>
      <w:r w:rsidRPr="000743A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9189E" w:rsidRDefault="00F918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31062E" w:rsidRPr="000743AD" w:rsidRDefault="00A261A2" w:rsidP="00925E68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IV. </w:t>
      </w:r>
      <w:r w:rsidR="0031062E" w:rsidRPr="000743AD">
        <w:rPr>
          <w:rFonts w:ascii="Times New Roman" w:hAnsi="Times New Roman" w:cs="Times New Roman"/>
          <w:b/>
          <w:sz w:val="20"/>
          <w:szCs w:val="20"/>
        </w:rPr>
        <w:t>Sub-Population Reproduction Numbers</w:t>
      </w:r>
    </w:p>
    <w:p w:rsidR="005C2C83" w:rsidRPr="000743AD" w:rsidRDefault="005C2C83" w:rsidP="00925E68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Because </w:t>
      </w:r>
      <w:r w:rsidR="00D5650B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D5650B" w:rsidRPr="000743AD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D5650B" w:rsidRPr="000743AD">
        <w:rPr>
          <w:rFonts w:ascii="Times New Roman" w:hAnsi="Times New Roman" w:cs="Times New Roman"/>
          <w:sz w:val="20"/>
          <w:szCs w:val="20"/>
        </w:rPr>
        <w:t xml:space="preserve"> = </w:t>
      </w:r>
      <w:r w:rsidR="00D5650B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D5650B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D5650B" w:rsidRPr="000743AD">
        <w:rPr>
          <w:rFonts w:ascii="Times New Roman" w:hAnsi="Times New Roman" w:cs="Times New Roman"/>
          <w:sz w:val="20"/>
          <w:szCs w:val="20"/>
        </w:rPr>
        <w:t>×(1</w:t>
      </w:r>
      <w:r w:rsidR="00B6785E">
        <w:rPr>
          <w:rFonts w:ascii="Times New Roman" w:hAnsi="Times New Roman" w:cs="Times New Roman"/>
          <w:sz w:val="20"/>
          <w:szCs w:val="20"/>
        </w:rPr>
        <w:t xml:space="preserve"> – </w:t>
      </w:r>
      <w:r w:rsidR="00D5650B" w:rsidRPr="00B6785E">
        <w:rPr>
          <w:rFonts w:ascii="Times New Roman" w:hAnsi="Times New Roman" w:cs="Times New Roman"/>
          <w:i/>
          <w:sz w:val="20"/>
          <w:szCs w:val="20"/>
        </w:rPr>
        <w:t>p</w:t>
      </w:r>
      <w:r w:rsidR="00D5650B" w:rsidRPr="00B6785E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D5650B" w:rsidRPr="000743AD">
        <w:rPr>
          <w:rFonts w:ascii="Times New Roman" w:hAnsi="Times New Roman" w:cs="Times New Roman"/>
          <w:sz w:val="20"/>
          <w:szCs w:val="20"/>
        </w:rPr>
        <w:t>)</w:t>
      </w:r>
      <w:r w:rsidRPr="000743AD">
        <w:rPr>
          <w:rFonts w:ascii="Times New Roman" w:hAnsi="Times New Roman" w:cs="Times New Roman"/>
          <w:sz w:val="20"/>
          <w:szCs w:val="20"/>
        </w:rPr>
        <w:t xml:space="preserve"> where </w:t>
      </w:r>
      <w:r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the proportion of sub-population </w:t>
      </w:r>
      <w:r w:rsidRPr="000743AD">
        <w:rPr>
          <w:rFonts w:ascii="Times New Roman" w:hAnsi="Times New Roman" w:cs="Times New Roman"/>
          <w:i/>
          <w:sz w:val="20"/>
          <w:szCs w:val="20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that is immune, the ratio 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>/</w:t>
      </w:r>
      <w:r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is interpretable as proportion of sub-population </w:t>
      </w:r>
      <w:r w:rsidRPr="000743AD">
        <w:rPr>
          <w:rFonts w:ascii="Times New Roman" w:hAnsi="Times New Roman" w:cs="Times New Roman"/>
          <w:i/>
          <w:sz w:val="20"/>
          <w:szCs w:val="20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 that is susceptible. While one can become immune naturally as well as by vaccination, </w:t>
      </w:r>
      <w:r w:rsidR="00B6785E">
        <w:rPr>
          <w:rFonts w:ascii="Times New Roman" w:hAnsi="Times New Roman" w:cs="Times New Roman"/>
          <w:sz w:val="20"/>
          <w:szCs w:val="20"/>
        </w:rPr>
        <w:t xml:space="preserve">to some extent </w:t>
      </w:r>
      <w:r w:rsidRPr="000743AD">
        <w:rPr>
          <w:rFonts w:ascii="Times New Roman" w:hAnsi="Times New Roman" w:cs="Times New Roman"/>
          <w:sz w:val="20"/>
          <w:szCs w:val="20"/>
        </w:rPr>
        <w:t xml:space="preserve">this proportion reflects the quality of </w:t>
      </w:r>
      <w:r w:rsidR="00FE2992" w:rsidRPr="000743AD">
        <w:rPr>
          <w:rFonts w:ascii="Times New Roman" w:hAnsi="Times New Roman" w:cs="Times New Roman"/>
          <w:sz w:val="20"/>
          <w:szCs w:val="20"/>
        </w:rPr>
        <w:t>provincial</w:t>
      </w:r>
      <w:r w:rsidRPr="000743AD">
        <w:rPr>
          <w:rFonts w:ascii="Times New Roman" w:hAnsi="Times New Roman" w:cs="Times New Roman"/>
          <w:sz w:val="20"/>
          <w:szCs w:val="20"/>
        </w:rPr>
        <w:t xml:space="preserve"> immunization programs. 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1066"/>
        <w:gridCol w:w="966"/>
        <w:gridCol w:w="966"/>
      </w:tblGrid>
      <w:tr w:rsidR="0077214C" w:rsidRPr="000743AD" w:rsidTr="00523506"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214C" w:rsidRPr="000743AD" w:rsidRDefault="003E06A0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Province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sym w:font="Symbol" w:char="F0C2"/>
            </w:r>
            <w:r w:rsidRPr="000743AD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  <w:t>0</w:t>
            </w:r>
            <w:r w:rsidR="00D5650B" w:rsidRPr="000743A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sym w:font="Symbol" w:char="F0C2"/>
            </w:r>
            <w:r w:rsidRPr="000743AD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  <w:t>E</w:t>
            </w:r>
            <w:r w:rsidR="00D5650B" w:rsidRPr="000743A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</w:p>
        </w:tc>
        <w:tc>
          <w:tcPr>
            <w:tcW w:w="682" w:type="dxa"/>
            <w:tcBorders>
              <w:top w:val="double" w:sz="4" w:space="0" w:color="auto"/>
              <w:bottom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Ratio</w:t>
            </w:r>
          </w:p>
        </w:tc>
      </w:tr>
      <w:tr w:rsidR="0077214C" w:rsidRPr="000743AD" w:rsidTr="00523506"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Anhui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22.108783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1.142294</w:t>
            </w:r>
          </w:p>
        </w:tc>
        <w:tc>
          <w:tcPr>
            <w:tcW w:w="682" w:type="dxa"/>
            <w:tcBorders>
              <w:top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0.051667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Beijing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20.107494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1.383034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0.068782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Chongqing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20.927711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2.020126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0.096529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Fujian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17.808397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1.902456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0.106829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Gansu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18.709664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2.101917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0.112344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Guangdong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17.085565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1.783269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0.104373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Guangxi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17.393271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3.315139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0.190599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_GoBack"/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Guizhou</w:t>
            </w:r>
            <w:bookmarkEnd w:id="0"/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18.86048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1.799579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0.095415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Hainan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13.677372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0.781802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0.05716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Hebei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21.264046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2.382902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0.112062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Heilongjiang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11.35635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1.248225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0.109914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Henan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22.757798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3.032706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0.13326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Hubei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22.429552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2.359369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0.10519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Hunan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20.910025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2.617713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0.125189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Inner Mongolia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17.338563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2.739128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0.157979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Jiangsu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20.87285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2.490975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0.11934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Jiangxi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20.615014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2.148026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0.104197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Jilin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13.821466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1.254235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0.090745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Liaoning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16.74131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1.561169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0.093252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Ningxia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19.219726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1.521853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0.079182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Qinghai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15.916729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1.603178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0.100723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Shaanxi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21.511764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0.976037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0.045372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Shandong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21.407715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1.957926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0.091459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Shanghai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19.12581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1.339039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0.070012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Shanxi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21.615313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2.833584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0.131092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Sichuan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19.192622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1.306478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0.068072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Tianjin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20.54142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0.864014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0.042062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Tibet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10.04588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2.505965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0.249452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Xinjiang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6.8536583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1.645769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0.24013</w:t>
            </w:r>
          </w:p>
        </w:tc>
      </w:tr>
      <w:tr w:rsidR="0077214C" w:rsidRPr="000743AD" w:rsidTr="00523506">
        <w:tc>
          <w:tcPr>
            <w:tcW w:w="0" w:type="auto"/>
            <w:tcBorders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Yunnan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15.068596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2.572486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0.170718</w:t>
            </w:r>
          </w:p>
        </w:tc>
      </w:tr>
      <w:tr w:rsidR="0077214C" w:rsidRPr="000743AD" w:rsidTr="00523506"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Zhejiang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19.153635</w:t>
            </w:r>
          </w:p>
        </w:tc>
        <w:tc>
          <w:tcPr>
            <w:tcW w:w="0" w:type="auto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0.889115</w:t>
            </w:r>
          </w:p>
        </w:tc>
        <w:tc>
          <w:tcPr>
            <w:tcW w:w="682" w:type="dxa"/>
          </w:tcPr>
          <w:p w:rsidR="0077214C" w:rsidRPr="000743AD" w:rsidRDefault="0077214C" w:rsidP="0077214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43AD">
              <w:rPr>
                <w:rFonts w:ascii="Times New Roman" w:eastAsia="Calibri" w:hAnsi="Times New Roman" w:cs="Times New Roman"/>
                <w:sz w:val="20"/>
                <w:szCs w:val="20"/>
              </w:rPr>
              <w:t>0.04642</w:t>
            </w:r>
          </w:p>
        </w:tc>
      </w:tr>
    </w:tbl>
    <w:p w:rsidR="0077214C" w:rsidRPr="000743AD" w:rsidRDefault="0077214C" w:rsidP="0077214C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9189E" w:rsidRDefault="00F9189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A261A2" w:rsidRPr="000743AD" w:rsidRDefault="0031062E" w:rsidP="00925E68">
      <w:pPr>
        <w:rPr>
          <w:rFonts w:ascii="Times New Roman" w:hAnsi="Times New Roman" w:cs="Times New Roman"/>
          <w:b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V. </w:t>
      </w:r>
      <w:r w:rsidR="000F5542" w:rsidRPr="000743AD">
        <w:rPr>
          <w:rFonts w:ascii="Times New Roman" w:hAnsi="Times New Roman" w:cs="Times New Roman"/>
          <w:b/>
          <w:sz w:val="20"/>
          <w:szCs w:val="20"/>
        </w:rPr>
        <w:t xml:space="preserve">The </w:t>
      </w:r>
      <w:r w:rsidR="00C44940" w:rsidRPr="000743AD">
        <w:rPr>
          <w:rFonts w:ascii="Times New Roman" w:hAnsi="Times New Roman" w:cs="Times New Roman"/>
          <w:b/>
          <w:sz w:val="20"/>
          <w:szCs w:val="20"/>
        </w:rPr>
        <w:t>Gradient</w:t>
      </w:r>
    </w:p>
    <w:p w:rsidR="0077214C" w:rsidRPr="000743AD" w:rsidRDefault="00C4494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The gradient calculations </w:t>
      </w:r>
      <w:r w:rsidR="006B0AA0" w:rsidRPr="000743AD">
        <w:rPr>
          <w:rFonts w:ascii="Times New Roman" w:hAnsi="Times New Roman" w:cs="Times New Roman"/>
          <w:sz w:val="20"/>
          <w:szCs w:val="20"/>
        </w:rPr>
        <w:t xml:space="preserve">illustrated for </w:t>
      </w:r>
      <w:r w:rsidR="000F5542" w:rsidRPr="000743AD">
        <w:rPr>
          <w:rFonts w:ascii="Times New Roman" w:hAnsi="Times New Roman" w:cs="Times New Roman"/>
          <w:sz w:val="20"/>
          <w:szCs w:val="20"/>
        </w:rPr>
        <w:t xml:space="preserve">Eastern, Central and Western </w:t>
      </w:r>
      <w:r w:rsidR="006B0AA0" w:rsidRPr="000743AD">
        <w:rPr>
          <w:rFonts w:ascii="Times New Roman" w:hAnsi="Times New Roman" w:cs="Times New Roman"/>
          <w:sz w:val="20"/>
          <w:szCs w:val="20"/>
        </w:rPr>
        <w:t xml:space="preserve">China </w:t>
      </w:r>
      <w:r w:rsidR="009A00AC" w:rsidRPr="000743AD">
        <w:rPr>
          <w:rFonts w:ascii="Times New Roman" w:hAnsi="Times New Roman" w:cs="Times New Roman"/>
          <w:sz w:val="20"/>
          <w:szCs w:val="20"/>
        </w:rPr>
        <w:t>(</w:t>
      </w:r>
      <w:r w:rsidR="00496BE4" w:rsidRPr="000743AD">
        <w:rPr>
          <w:rFonts w:ascii="Times New Roman" w:hAnsi="Times New Roman" w:cs="Times New Roman"/>
          <w:sz w:val="20"/>
          <w:szCs w:val="20"/>
        </w:rPr>
        <w:t>figures 5</w:t>
      </w:r>
      <w:r w:rsidR="009A00AC" w:rsidRPr="000743AD">
        <w:rPr>
          <w:rFonts w:ascii="Times New Roman" w:hAnsi="Times New Roman" w:cs="Times New Roman"/>
          <w:sz w:val="20"/>
          <w:szCs w:val="20"/>
        </w:rPr>
        <w:t>)</w:t>
      </w:r>
      <w:r w:rsidR="003C68F2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6B0AA0" w:rsidRPr="000743AD">
        <w:rPr>
          <w:rFonts w:ascii="Times New Roman" w:hAnsi="Times New Roman" w:cs="Times New Roman"/>
          <w:sz w:val="20"/>
          <w:szCs w:val="20"/>
        </w:rPr>
        <w:t>and by provinc</w:t>
      </w:r>
      <w:r w:rsidR="003E06A0" w:rsidRPr="000743AD">
        <w:rPr>
          <w:rFonts w:ascii="Times New Roman" w:hAnsi="Times New Roman" w:cs="Times New Roman"/>
          <w:sz w:val="20"/>
          <w:szCs w:val="20"/>
        </w:rPr>
        <w:t>e</w:t>
      </w:r>
      <w:r w:rsidR="002D676F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6B0AA0" w:rsidRPr="000743AD">
        <w:rPr>
          <w:rFonts w:ascii="Times New Roman" w:hAnsi="Times New Roman" w:cs="Times New Roman"/>
          <w:sz w:val="20"/>
          <w:szCs w:val="20"/>
        </w:rPr>
        <w:t xml:space="preserve">below </w:t>
      </w:r>
      <w:r w:rsidRPr="000743AD">
        <w:rPr>
          <w:rFonts w:ascii="Times New Roman" w:hAnsi="Times New Roman" w:cs="Times New Roman"/>
          <w:sz w:val="20"/>
          <w:szCs w:val="20"/>
        </w:rPr>
        <w:t xml:space="preserve">require </w:t>
      </w:r>
      <w:r w:rsidR="00D41149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D41149" w:rsidRPr="000743AD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, products of </w:t>
      </w:r>
      <w:r w:rsidR="00D41149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D41149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D5650B" w:rsidRPr="000743AD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CB0F12" w:rsidRPr="000743AD">
        <w:rPr>
          <w:rFonts w:ascii="Times New Roman" w:hAnsi="Times New Roman" w:cs="Times New Roman"/>
          <w:sz w:val="20"/>
          <w:szCs w:val="20"/>
        </w:rPr>
        <w:t xml:space="preserve"> (d</w:t>
      </w:r>
      <w:r w:rsidR="00D41149" w:rsidRPr="000743AD">
        <w:rPr>
          <w:rFonts w:ascii="Times New Roman" w:hAnsi="Times New Roman" w:cs="Times New Roman"/>
          <w:sz w:val="20"/>
          <w:szCs w:val="20"/>
        </w:rPr>
        <w:t xml:space="preserve">erived </w:t>
      </w:r>
      <w:r w:rsidR="00A35C5F" w:rsidRPr="000743AD">
        <w:rPr>
          <w:rFonts w:ascii="Times New Roman" w:hAnsi="Times New Roman" w:cs="Times New Roman"/>
          <w:sz w:val="20"/>
          <w:szCs w:val="20"/>
        </w:rPr>
        <w:t xml:space="preserve">in reference 6 </w:t>
      </w:r>
      <w:r w:rsidR="00D41149" w:rsidRPr="000743AD">
        <w:rPr>
          <w:rFonts w:ascii="Times New Roman" w:hAnsi="Times New Roman" w:cs="Times New Roman"/>
          <w:sz w:val="20"/>
          <w:szCs w:val="20"/>
        </w:rPr>
        <w:t>for the meta-population SEIR model with age and spatial strata and two-dimensional mixing</w:t>
      </w:r>
      <w:r w:rsidR="006A55F1" w:rsidRPr="000743AD">
        <w:rPr>
          <w:rFonts w:ascii="Times New Roman" w:hAnsi="Times New Roman" w:cs="Times New Roman"/>
          <w:sz w:val="20"/>
          <w:szCs w:val="20"/>
        </w:rPr>
        <w:t xml:space="preserve">) </w:t>
      </w:r>
      <w:r w:rsidRPr="000743AD">
        <w:rPr>
          <w:rFonts w:ascii="Times New Roman" w:hAnsi="Times New Roman" w:cs="Times New Roman"/>
          <w:sz w:val="20"/>
          <w:szCs w:val="20"/>
        </w:rPr>
        <w:t>and proportions susceptible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216815">
        <w:rPr>
          <w:rFonts w:ascii="Times New Roman" w:hAnsi="Times New Roman" w:cs="Times New Roman"/>
          <w:sz w:val="20"/>
          <w:szCs w:val="20"/>
        </w:rPr>
        <w:t xml:space="preserve">(1 – </w:t>
      </w:r>
      <w:r w:rsidR="00216815" w:rsidRPr="00216815">
        <w:rPr>
          <w:rFonts w:ascii="Times New Roman" w:hAnsi="Times New Roman" w:cs="Times New Roman"/>
          <w:i/>
          <w:sz w:val="20"/>
          <w:szCs w:val="20"/>
        </w:rPr>
        <w:t>p</w:t>
      </w:r>
      <w:r w:rsidR="00216815" w:rsidRPr="00216815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="00216815">
        <w:rPr>
          <w:rFonts w:ascii="Times New Roman" w:hAnsi="Times New Roman" w:cs="Times New Roman"/>
          <w:sz w:val="20"/>
          <w:szCs w:val="20"/>
        </w:rPr>
        <w:t xml:space="preserve">), </w:t>
      </w:r>
      <w:r w:rsidR="0077214C" w:rsidRPr="000743AD">
        <w:rPr>
          <w:rFonts w:ascii="Times New Roman" w:hAnsi="Times New Roman" w:cs="Times New Roman"/>
          <w:sz w:val="20"/>
          <w:szCs w:val="20"/>
        </w:rPr>
        <w:t>and vaccination rates</w:t>
      </w:r>
      <w:r w:rsidR="00216815">
        <w:rPr>
          <w:rFonts w:ascii="Times New Roman" w:hAnsi="Times New Roman" w:cs="Times New Roman"/>
          <w:sz w:val="20"/>
          <w:szCs w:val="20"/>
        </w:rPr>
        <w:t xml:space="preserve">, </w:t>
      </w:r>
      <w:r w:rsidR="00216815" w:rsidRPr="00216815">
        <w:rPr>
          <w:rFonts w:ascii="Times New Roman" w:hAnsi="Times New Roman" w:cs="Times New Roman"/>
          <w:i/>
          <w:sz w:val="20"/>
          <w:szCs w:val="20"/>
        </w:rPr>
        <w:sym w:font="Symbol" w:char="F063"/>
      </w:r>
      <w:r w:rsidR="00216815" w:rsidRPr="00216815"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 w:rsidRPr="000743A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7214C" w:rsidRPr="000743AD" w:rsidRDefault="00C44940" w:rsidP="0077214C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For </w:t>
      </w:r>
      <w:r w:rsidR="00496BE4" w:rsidRPr="000743AD">
        <w:rPr>
          <w:rFonts w:ascii="Times New Roman" w:hAnsi="Times New Roman" w:cs="Times New Roman"/>
          <w:sz w:val="20"/>
          <w:szCs w:val="20"/>
        </w:rPr>
        <w:t>the proportions susceptible</w:t>
      </w:r>
      <w:r w:rsidRPr="000743AD">
        <w:rPr>
          <w:rFonts w:ascii="Times New Roman" w:hAnsi="Times New Roman" w:cs="Times New Roman"/>
          <w:sz w:val="20"/>
          <w:szCs w:val="20"/>
        </w:rPr>
        <w:t>, w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e used </w:t>
      </w:r>
      <w:r w:rsidR="000F5542" w:rsidRPr="000743AD">
        <w:rPr>
          <w:rFonts w:ascii="Times New Roman" w:hAnsi="Times New Roman" w:cs="Times New Roman"/>
          <w:sz w:val="20"/>
          <w:szCs w:val="20"/>
        </w:rPr>
        <w:t>complements of sub-population</w:t>
      </w:r>
      <w:r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0F5542" w:rsidRPr="000743AD">
        <w:rPr>
          <w:rFonts w:ascii="Times New Roman" w:hAnsi="Times New Roman" w:cs="Times New Roman"/>
          <w:sz w:val="20"/>
          <w:szCs w:val="20"/>
        </w:rPr>
        <w:t xml:space="preserve">immune </w:t>
      </w:r>
      <w:r w:rsidRPr="000743AD">
        <w:rPr>
          <w:rFonts w:ascii="Times New Roman" w:hAnsi="Times New Roman" w:cs="Times New Roman"/>
          <w:sz w:val="20"/>
          <w:szCs w:val="20"/>
        </w:rPr>
        <w:t>profiles (</w:t>
      </w:r>
      <w:r w:rsidR="009467EB" w:rsidRPr="000743AD">
        <w:rPr>
          <w:rFonts w:ascii="Times New Roman" w:hAnsi="Times New Roman" w:cs="Times New Roman"/>
          <w:sz w:val="20"/>
          <w:szCs w:val="20"/>
        </w:rPr>
        <w:t xml:space="preserve">slices through </w:t>
      </w:r>
      <w:r w:rsidR="00B447B3" w:rsidRPr="000743AD">
        <w:rPr>
          <w:rFonts w:ascii="Times New Roman" w:hAnsi="Times New Roman" w:cs="Times New Roman"/>
          <w:sz w:val="20"/>
          <w:szCs w:val="20"/>
        </w:rPr>
        <w:t xml:space="preserve">complements of </w:t>
      </w:r>
      <w:r w:rsidR="00496BE4" w:rsidRPr="000743AD">
        <w:rPr>
          <w:rFonts w:ascii="Times New Roman" w:hAnsi="Times New Roman" w:cs="Times New Roman"/>
          <w:sz w:val="20"/>
          <w:szCs w:val="20"/>
        </w:rPr>
        <w:t xml:space="preserve">the </w:t>
      </w:r>
      <w:r w:rsidR="00A261A2" w:rsidRPr="000743AD">
        <w:rPr>
          <w:rFonts w:ascii="Times New Roman" w:hAnsi="Times New Roman" w:cs="Times New Roman"/>
          <w:sz w:val="20"/>
          <w:szCs w:val="20"/>
        </w:rPr>
        <w:t xml:space="preserve">3D surfaces </w:t>
      </w:r>
      <w:r w:rsidR="00B447B3" w:rsidRPr="000743AD">
        <w:rPr>
          <w:rFonts w:ascii="Times New Roman" w:hAnsi="Times New Roman" w:cs="Times New Roman"/>
          <w:sz w:val="20"/>
          <w:szCs w:val="20"/>
        </w:rPr>
        <w:t>below</w:t>
      </w:r>
      <w:r w:rsidR="00496BE4" w:rsidRPr="000743AD">
        <w:rPr>
          <w:rFonts w:ascii="Times New Roman" w:hAnsi="Times New Roman" w:cs="Times New Roman"/>
          <w:sz w:val="20"/>
          <w:szCs w:val="20"/>
        </w:rPr>
        <w:t xml:space="preserve">, bivariate logistic regressions in which we represent time and age as </w:t>
      </w:r>
      <w:r w:rsidR="003441EE" w:rsidRPr="000743AD">
        <w:rPr>
          <w:rFonts w:ascii="Times New Roman" w:hAnsi="Times New Roman" w:cs="Times New Roman"/>
          <w:sz w:val="20"/>
          <w:szCs w:val="20"/>
        </w:rPr>
        <w:t>first and third order</w:t>
      </w:r>
      <w:r w:rsidR="00496BE4" w:rsidRPr="000743AD">
        <w:rPr>
          <w:rFonts w:ascii="Times New Roman" w:hAnsi="Times New Roman" w:cs="Times New Roman"/>
          <w:sz w:val="20"/>
          <w:szCs w:val="20"/>
        </w:rPr>
        <w:t xml:space="preserve"> polynomials, respectively</w:t>
      </w:r>
      <w:r w:rsidR="003441EE" w:rsidRPr="000743AD">
        <w:rPr>
          <w:rFonts w:ascii="Times New Roman" w:hAnsi="Times New Roman" w:cs="Times New Roman"/>
          <w:sz w:val="20"/>
          <w:szCs w:val="20"/>
        </w:rPr>
        <w:t>, with – because these main effects are related biologically – all interactions</w:t>
      </w:r>
      <w:r w:rsidR="00496BE4" w:rsidRPr="000743AD">
        <w:rPr>
          <w:rFonts w:ascii="Times New Roman" w:hAnsi="Times New Roman" w:cs="Times New Roman"/>
          <w:sz w:val="20"/>
          <w:szCs w:val="20"/>
        </w:rPr>
        <w:t>)</w:t>
      </w:r>
      <w:r w:rsidRPr="000743AD">
        <w:rPr>
          <w:rFonts w:ascii="Times New Roman" w:hAnsi="Times New Roman" w:cs="Times New Roman"/>
          <w:sz w:val="20"/>
          <w:szCs w:val="20"/>
        </w:rPr>
        <w:t xml:space="preserve">. 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We calculate routine vaccination rates </w:t>
      </w:r>
      <w:r w:rsidR="0077214C" w:rsidRPr="000743AD">
        <w:rPr>
          <w:rFonts w:ascii="Times New Roman" w:hAnsi="Times New Roman" w:cs="Times New Roman"/>
          <w:i/>
          <w:sz w:val="20"/>
          <w:szCs w:val="20"/>
        </w:rPr>
        <w:sym w:font="Symbol" w:char="F063"/>
      </w:r>
      <w:r w:rsidR="0077214C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from differences between proportions immune (</w:t>
      </w:r>
      <w:r w:rsidR="00E55732" w:rsidRPr="000743AD">
        <w:rPr>
          <w:rFonts w:ascii="Times New Roman" w:hAnsi="Times New Roman" w:cs="Times New Roman"/>
          <w:sz w:val="20"/>
          <w:szCs w:val="20"/>
        </w:rPr>
        <w:t>one-year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intervals corresponding to infancy on these 3D surfaces) and infected from provincial disease surveillance as follows: </w:t>
      </w:r>
    </w:p>
    <w:p w:rsidR="00452EEE" w:rsidRPr="000743AD" w:rsidRDefault="00CF3742" w:rsidP="000D3B5A">
      <w:pPr>
        <w:rPr>
          <w:rFonts w:ascii="Times New Roman" w:hAnsi="Times New Roman" w:cs="Times New Roman"/>
          <w:sz w:val="20"/>
          <w:szCs w:val="20"/>
        </w:rPr>
      </w:pPr>
      <w:r w:rsidRPr="00CF3742">
        <w:rPr>
          <w:rFonts w:ascii="Times New Roman" w:hAnsi="Times New Roman" w:cs="Times New Roman"/>
          <w:position w:val="-32"/>
          <w:sz w:val="20"/>
          <w:szCs w:val="20"/>
        </w:rPr>
        <w:object w:dxaOrig="2900" w:dyaOrig="760">
          <v:shape id="_x0000_i1035" type="#_x0000_t75" style="width:143.7pt;height:40.5pt" o:ole="">
            <v:imagedata r:id="rId41" o:title=""/>
          </v:shape>
          <o:OLEObject Type="Embed" ProgID="Equation.DSMT4" ShapeID="_x0000_i1035" DrawAspect="Content" ObjectID="_1607850913" r:id="rId42"/>
        </w:objec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where</w:t>
      </w:r>
      <w:r w:rsidR="000F5542" w:rsidRPr="000743AD">
        <w:rPr>
          <w:rFonts w:ascii="Times New Roman" w:hAnsi="Times New Roman" w:cs="Times New Roman"/>
          <w:sz w:val="20"/>
          <w:szCs w:val="20"/>
        </w:rPr>
        <w:t xml:space="preserve"> subscripts denote age,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77214C" w:rsidRPr="000743AD">
        <w:rPr>
          <w:rFonts w:ascii="Times New Roman" w:hAnsi="Times New Roman" w:cs="Times New Roman"/>
          <w:i/>
          <w:sz w:val="20"/>
          <w:szCs w:val="20"/>
        </w:rPr>
        <w:t>p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is total and </w:t>
      </w:r>
      <w:r w:rsidR="0077214C" w:rsidRPr="000743AD">
        <w:rPr>
          <w:rFonts w:ascii="Times New Roman" w:hAnsi="Times New Roman" w:cs="Times New Roman"/>
          <w:i/>
          <w:sz w:val="20"/>
          <w:szCs w:val="20"/>
        </w:rPr>
        <w:sym w:font="Symbol" w:char="F06C"/>
      </w:r>
      <w:r w:rsidR="0077214C" w:rsidRPr="000743AD">
        <w:rPr>
          <w:rFonts w:ascii="Times New Roman" w:hAnsi="Times New Roman" w:cs="Times New Roman"/>
          <w:i/>
          <w:sz w:val="20"/>
          <w:szCs w:val="20"/>
        </w:rPr>
        <w:t>S</w:t>
      </w:r>
      <w:r w:rsidR="0077214C" w:rsidRPr="000743AD">
        <w:rPr>
          <w:rFonts w:ascii="Times New Roman" w:hAnsi="Times New Roman" w:cs="Times New Roman"/>
          <w:sz w:val="20"/>
          <w:szCs w:val="20"/>
        </w:rPr>
        <w:t>/</w:t>
      </w:r>
      <w:r w:rsidR="0077214C" w:rsidRPr="000743AD">
        <w:rPr>
          <w:rFonts w:ascii="Times New Roman" w:hAnsi="Times New Roman" w:cs="Times New Roman"/>
          <w:i/>
          <w:sz w:val="20"/>
          <w:szCs w:val="20"/>
        </w:rPr>
        <w:t>N</w:t>
      </w:r>
      <w:r w:rsidR="0077214C" w:rsidRPr="000743AD">
        <w:rPr>
          <w:rFonts w:ascii="Times New Roman" w:hAnsi="Times New Roman" w:cs="Times New Roman"/>
          <w:sz w:val="20"/>
          <w:szCs w:val="20"/>
        </w:rPr>
        <w:t xml:space="preserve"> is naturally acquired immunity. </w:t>
      </w:r>
      <w:r>
        <w:rPr>
          <w:rFonts w:ascii="Times New Roman" w:hAnsi="Times New Roman" w:cs="Times New Roman"/>
          <w:sz w:val="20"/>
          <w:szCs w:val="20"/>
        </w:rPr>
        <w:t xml:space="preserve">For present purposes, we performed this calculation for </w:t>
      </w:r>
      <w:r w:rsidR="00E97D89" w:rsidRPr="00E97D89">
        <w:rPr>
          <w:rFonts w:ascii="Times New Roman" w:hAnsi="Times New Roman" w:cs="Times New Roman"/>
          <w:i/>
          <w:sz w:val="20"/>
          <w:szCs w:val="20"/>
        </w:rPr>
        <w:t>t</w:t>
      </w:r>
      <w:r w:rsidR="00E97D89">
        <w:rPr>
          <w:rFonts w:ascii="Times New Roman" w:hAnsi="Times New Roman" w:cs="Times New Roman"/>
          <w:sz w:val="20"/>
          <w:szCs w:val="20"/>
        </w:rPr>
        <w:t xml:space="preserve"> = </w:t>
      </w:r>
      <w:r>
        <w:rPr>
          <w:rFonts w:ascii="Times New Roman" w:hAnsi="Times New Roman" w:cs="Times New Roman"/>
          <w:sz w:val="20"/>
          <w:szCs w:val="20"/>
        </w:rPr>
        <w:t>2014</w:t>
      </w:r>
      <w:r w:rsidR="00E97D89">
        <w:rPr>
          <w:rFonts w:ascii="Times New Roman" w:hAnsi="Times New Roman" w:cs="Times New Roman"/>
          <w:sz w:val="20"/>
          <w:szCs w:val="20"/>
        </w:rPr>
        <w:t>. B</w:t>
      </w:r>
      <w:r>
        <w:rPr>
          <w:rFonts w:ascii="Times New Roman" w:hAnsi="Times New Roman" w:cs="Times New Roman"/>
          <w:sz w:val="20"/>
          <w:szCs w:val="20"/>
        </w:rPr>
        <w:t>ut historical</w:t>
      </w:r>
      <w:r w:rsidR="00E97D89">
        <w:rPr>
          <w:rFonts w:ascii="Times New Roman" w:hAnsi="Times New Roman" w:cs="Times New Roman"/>
          <w:sz w:val="20"/>
          <w:szCs w:val="20"/>
        </w:rPr>
        <w:t xml:space="preserve"> calculations would indicate the evolution of provincial vaccination programs, if not the impact of SIAs. </w:t>
      </w:r>
    </w:p>
    <w:p w:rsidR="00224A95" w:rsidRPr="000743AD" w:rsidRDefault="00BC5B28" w:rsidP="000D3B5A">
      <w:pPr>
        <w:rPr>
          <w:rFonts w:ascii="Times New Roman" w:hAnsi="Times New Roman" w:cs="Times New Roman"/>
          <w:noProof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5DCF816" wp14:editId="7ECE9A11">
            <wp:extent cx="3200400" cy="1800763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A0E797" wp14:editId="0CE83ECD">
            <wp:extent cx="2743200" cy="1880004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506E35" wp14:editId="1C149E6B">
            <wp:extent cx="3200400" cy="1800763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4A9B59" wp14:editId="5577C6A6">
            <wp:extent cx="2743200" cy="18800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FC56BDE" wp14:editId="1D7951E0">
            <wp:extent cx="3200400" cy="179222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0A4D53" wp14:editId="623946AD">
            <wp:extent cx="2743200" cy="188000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789B9B" wp14:editId="1B7D1806">
            <wp:extent cx="3200400" cy="179222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11752B0" wp14:editId="05BD9FE7">
            <wp:extent cx="2743200" cy="1880004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E3CB225" wp14:editId="3862BCFB">
            <wp:extent cx="3200400" cy="1860501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8EDA89" wp14:editId="5E9E6036">
            <wp:extent cx="2743200" cy="188000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620BC1" wp14:editId="2E82DDB4">
            <wp:extent cx="3200400" cy="179222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7B5831E" wp14:editId="7C993BAB">
            <wp:extent cx="2743200" cy="1880004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E54081F" wp14:editId="0DC0243F">
            <wp:extent cx="3200400" cy="1860501"/>
            <wp:effectExtent l="0" t="0" r="0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F3D8CA" wp14:editId="6E63A420">
            <wp:extent cx="2743200" cy="1880004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64952E" wp14:editId="363A0461">
            <wp:extent cx="3200400" cy="179222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856ACE8" wp14:editId="2AF49C43">
            <wp:extent cx="2743200" cy="1880004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BC5B28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2C912B" wp14:editId="0429CD93">
            <wp:extent cx="3200400" cy="1800763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FE8488" wp14:editId="74C61569">
            <wp:extent cx="2743200" cy="19092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101222" wp14:editId="55278A89">
            <wp:extent cx="3200400" cy="1860501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26B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AE5C1B" wp14:editId="74C8A298">
            <wp:extent cx="2743200" cy="1880004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D8C4FCA" wp14:editId="0758AE9A">
            <wp:extent cx="3200400" cy="1860501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2313E7" wp14:editId="1AE2C9D6">
            <wp:extent cx="2743200" cy="190195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A9F07BE" wp14:editId="52C34033">
            <wp:extent cx="3200400" cy="1843433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1B1E87" wp14:editId="642989DA">
            <wp:extent cx="2743200" cy="1850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68703D8" wp14:editId="07437FBD">
            <wp:extent cx="3200400" cy="1800763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429480" wp14:editId="2C20BB29">
            <wp:extent cx="2743200" cy="1880004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399DA90" wp14:editId="1C011667">
            <wp:extent cx="3200400" cy="1860501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0FEE18" wp14:editId="14252642">
            <wp:extent cx="2743200" cy="1880004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6B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7082E26" wp14:editId="2E401E28">
            <wp:extent cx="3200400" cy="1843433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AEC72FF" wp14:editId="705D48B3">
            <wp:extent cx="2743200" cy="1880004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0C733C" wp14:editId="1F41752F">
            <wp:extent cx="3200400" cy="1860501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5F7549C" wp14:editId="5673B6F0">
            <wp:extent cx="2743200" cy="18507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01CBA0" wp14:editId="22241C06">
            <wp:extent cx="3200400" cy="1800763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35E7B9" wp14:editId="7DC6A332">
            <wp:extent cx="2743200" cy="1880004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CE0219" wp14:editId="3874F94B">
            <wp:extent cx="3200400" cy="1860501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FA64B45" wp14:editId="5B7A5D43">
            <wp:extent cx="2743200" cy="190927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ABC8E10" wp14:editId="254E602E">
            <wp:extent cx="3200400" cy="1749555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F107CD" wp14:editId="046C3080">
            <wp:extent cx="2743200" cy="1880004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419387F" wp14:editId="4AEB3BAF">
            <wp:extent cx="3200400" cy="1860501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B7F5DA" wp14:editId="6E96CF76">
            <wp:extent cx="2743200" cy="1916584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4466D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2EB4DE" wp14:editId="20452BAB">
            <wp:extent cx="3200400" cy="1860501"/>
            <wp:effectExtent l="0" t="0" r="0" b="698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E4BD02" wp14:editId="0284A65A">
            <wp:extent cx="2743200" cy="19092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E59880" wp14:editId="1A1E4545">
            <wp:extent cx="3200400" cy="1800763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BCAD800" wp14:editId="75AC358A">
            <wp:extent cx="2743200" cy="1880004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F3748B9" wp14:editId="7F98A4A5">
            <wp:extent cx="3200400" cy="1800763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C72D39" wp14:editId="64589AB8">
            <wp:extent cx="2743200" cy="1880004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1FE28D" wp14:editId="6257839F">
            <wp:extent cx="3200400" cy="1800763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3AF534" wp14:editId="09180089">
            <wp:extent cx="2743200" cy="1880004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C899DF" wp14:editId="5B38EDFA">
            <wp:extent cx="3200400" cy="1800763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77A3D4E" wp14:editId="78C193EA">
            <wp:extent cx="2743200" cy="1880004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606A115" wp14:editId="00F3613C">
            <wp:extent cx="3200400" cy="1792228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01B8379" wp14:editId="5FEE5A11">
            <wp:extent cx="2743200" cy="1880004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F61CFBC" wp14:editId="3F56CE6E">
            <wp:extent cx="3200400" cy="18519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878A57" wp14:editId="2259F10C">
            <wp:extent cx="2743200" cy="190195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AC7544E" wp14:editId="58768730">
            <wp:extent cx="3200400" cy="1834893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84E89D" wp14:editId="061CFB08">
            <wp:extent cx="2743200" cy="190927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A516D7" wp14:editId="4C518FD4">
            <wp:extent cx="3200400" cy="1860501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30DB1C" wp14:editId="39D7EF8A">
            <wp:extent cx="2743200" cy="18946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D2E19E" wp14:editId="67D30F56">
            <wp:extent cx="3200400" cy="179222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09EF632" wp14:editId="5382BB3D">
            <wp:extent cx="2743200" cy="1916584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57" w:rsidRPr="000743AD" w:rsidRDefault="00FD59E6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984229C" wp14:editId="76A7D590">
            <wp:extent cx="3200400" cy="1800763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857" w:rsidRPr="000743A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F0F410" wp14:editId="099EBE7B">
            <wp:extent cx="2743200" cy="1880004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60" w:rsidRPr="000743AD" w:rsidRDefault="00CE7160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b/>
          <w:sz w:val="20"/>
          <w:szCs w:val="20"/>
        </w:rPr>
        <w:t>Figures A</w:t>
      </w:r>
      <w:r w:rsidR="006347F5" w:rsidRPr="000743AD">
        <w:rPr>
          <w:rFonts w:ascii="Times New Roman" w:hAnsi="Times New Roman" w:cs="Times New Roman"/>
          <w:b/>
          <w:sz w:val="20"/>
          <w:szCs w:val="20"/>
        </w:rPr>
        <w:t>5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. a) Immune profile </w:t>
      </w:r>
      <w:r w:rsidR="000A3F15" w:rsidRPr="000743AD">
        <w:rPr>
          <w:rFonts w:ascii="Times New Roman" w:hAnsi="Times New Roman" w:cs="Times New Roman"/>
          <w:b/>
          <w:sz w:val="20"/>
          <w:szCs w:val="20"/>
        </w:rPr>
        <w:t xml:space="preserve">2005-15 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and b) 2014 gradient </w:t>
      </w:r>
      <w:r w:rsidR="0042626B" w:rsidRPr="000743AD">
        <w:rPr>
          <w:rFonts w:ascii="Times New Roman" w:hAnsi="Times New Roman" w:cs="Times New Roman"/>
          <w:b/>
          <w:sz w:val="20"/>
          <w:szCs w:val="20"/>
        </w:rPr>
        <w:t>by province</w:t>
      </w:r>
      <w:r w:rsidR="002D676F" w:rsidRPr="000743AD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0743AD">
        <w:rPr>
          <w:rFonts w:ascii="Times New Roman" w:hAnsi="Times New Roman" w:cs="Times New Roman"/>
          <w:b/>
          <w:sz w:val="20"/>
          <w:szCs w:val="20"/>
        </w:rPr>
        <w:t xml:space="preserve">PR China. </w:t>
      </w:r>
      <w:r w:rsidR="008933DF" w:rsidRPr="000743AD">
        <w:rPr>
          <w:rFonts w:ascii="Times New Roman" w:hAnsi="Times New Roman" w:cs="Times New Roman"/>
          <w:sz w:val="20"/>
          <w:szCs w:val="20"/>
        </w:rPr>
        <w:t>We extend</w:t>
      </w:r>
      <w:r w:rsidR="000A3F15" w:rsidRPr="000743AD">
        <w:rPr>
          <w:rFonts w:ascii="Times New Roman" w:hAnsi="Times New Roman" w:cs="Times New Roman"/>
          <w:sz w:val="20"/>
          <w:szCs w:val="20"/>
        </w:rPr>
        <w:t>ed th</w:t>
      </w:r>
      <w:r w:rsidR="00AB7857" w:rsidRPr="000743AD">
        <w:rPr>
          <w:rFonts w:ascii="Times New Roman" w:hAnsi="Times New Roman" w:cs="Times New Roman"/>
          <w:sz w:val="20"/>
          <w:szCs w:val="20"/>
        </w:rPr>
        <w:t>ese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 3D surface</w:t>
      </w:r>
      <w:r w:rsidR="00AB7857" w:rsidRPr="000743AD">
        <w:rPr>
          <w:rFonts w:ascii="Times New Roman" w:hAnsi="Times New Roman" w:cs="Times New Roman"/>
          <w:sz w:val="20"/>
          <w:szCs w:val="20"/>
        </w:rPr>
        <w:t>s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 </w:t>
      </w:r>
      <w:r w:rsidR="00A42201" w:rsidRPr="000743AD">
        <w:rPr>
          <w:rFonts w:ascii="Times New Roman" w:hAnsi="Times New Roman" w:cs="Times New Roman"/>
          <w:sz w:val="20"/>
          <w:szCs w:val="20"/>
        </w:rPr>
        <w:t xml:space="preserve">beyond the ages of survey participants 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by adding </w:t>
      </w:r>
      <w:r w:rsidR="00A42201" w:rsidRPr="000743AD">
        <w:rPr>
          <w:rFonts w:ascii="Times New Roman" w:hAnsi="Times New Roman" w:cs="Times New Roman"/>
          <w:sz w:val="20"/>
          <w:szCs w:val="20"/>
        </w:rPr>
        <w:t>a few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 centenarian</w:t>
      </w:r>
      <w:r w:rsidR="00A42201" w:rsidRPr="000743AD">
        <w:rPr>
          <w:rFonts w:ascii="Times New Roman" w:hAnsi="Times New Roman" w:cs="Times New Roman"/>
          <w:sz w:val="20"/>
          <w:szCs w:val="20"/>
        </w:rPr>
        <w:t>s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 with immunity, 1 – 1/</w:t>
      </w:r>
      <w:r w:rsidR="008933DF" w:rsidRPr="000743AD">
        <w:rPr>
          <w:rFonts w:ascii="Times New Roman" w:hAnsi="Times New Roman" w:cs="Times New Roman"/>
          <w:sz w:val="20"/>
          <w:szCs w:val="20"/>
        </w:rPr>
        <w:sym w:font="Symbol" w:char="F0C2"/>
      </w:r>
      <w:r w:rsidR="008933DF" w:rsidRPr="000743AD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 to </w:t>
      </w:r>
      <w:r w:rsidR="000A3F15" w:rsidRPr="000743AD">
        <w:rPr>
          <w:rFonts w:ascii="Times New Roman" w:hAnsi="Times New Roman" w:cs="Times New Roman"/>
          <w:sz w:val="20"/>
          <w:szCs w:val="20"/>
        </w:rPr>
        <w:t xml:space="preserve">the 2006 and 2014 </w:t>
      </w:r>
      <w:r w:rsidR="008933DF" w:rsidRPr="000743AD">
        <w:rPr>
          <w:rFonts w:ascii="Times New Roman" w:hAnsi="Times New Roman" w:cs="Times New Roman"/>
          <w:sz w:val="20"/>
          <w:szCs w:val="20"/>
        </w:rPr>
        <w:t xml:space="preserve">datasets. </w:t>
      </w:r>
      <w:r w:rsidR="00DF4A75">
        <w:rPr>
          <w:rFonts w:ascii="Times New Roman" w:hAnsi="Times New Roman" w:cs="Times New Roman"/>
          <w:sz w:val="20"/>
          <w:szCs w:val="20"/>
        </w:rPr>
        <w:t xml:space="preserve">Coefficients and goodness-of-fit criteria for the 31 bivariate regressions are available from the </w:t>
      </w:r>
      <w:r w:rsidR="00826976">
        <w:rPr>
          <w:rFonts w:ascii="Times New Roman" w:hAnsi="Times New Roman" w:cs="Times New Roman"/>
          <w:sz w:val="20"/>
          <w:szCs w:val="20"/>
        </w:rPr>
        <w:t>authors</w:t>
      </w:r>
      <w:r w:rsidR="00DF4A7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81091" w:rsidRPr="000743AD" w:rsidRDefault="00881091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>References</w:t>
      </w:r>
    </w:p>
    <w:p w:rsidR="00895953" w:rsidRPr="000743AD" w:rsidRDefault="00895953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1. van den Driessche P, Watmough J. Reproduction numbers and sub-threshold endemic equilibria for compartmental models of disease transmission. Math Biosci 2002; 180:29–48 </w:t>
      </w:r>
    </w:p>
    <w:p w:rsidR="00895953" w:rsidRPr="000743AD" w:rsidRDefault="00895953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2. Feng Z, Hill AN, Smith PJ, Glasser JW. An elaboration of theory about preventing outbreaks in homogeneous populations to include heterogeneity or non-random mixing. J Theor Biol 2015; 386:177–87 </w:t>
      </w:r>
    </w:p>
    <w:p w:rsidR="00B84019" w:rsidRPr="000743AD" w:rsidRDefault="00C351C1" w:rsidP="000D3B5A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3. </w:t>
      </w:r>
      <w:r w:rsidR="00B84019" w:rsidRPr="000743AD">
        <w:rPr>
          <w:rFonts w:ascii="Times New Roman" w:hAnsi="Times New Roman" w:cs="Times New Roman"/>
          <w:sz w:val="20"/>
          <w:szCs w:val="20"/>
        </w:rPr>
        <w:t xml:space="preserve">Caswell H. </w:t>
      </w:r>
      <w:r w:rsidR="00B84019" w:rsidRPr="000743AD">
        <w:rPr>
          <w:rFonts w:ascii="Times New Roman" w:hAnsi="Times New Roman" w:cs="Times New Roman"/>
          <w:i/>
          <w:sz w:val="20"/>
          <w:szCs w:val="20"/>
        </w:rPr>
        <w:t>Matrix Population Models: Construction, Analysis and Interpretation</w:t>
      </w:r>
      <w:r w:rsidR="00B84019" w:rsidRPr="000743AD">
        <w:rPr>
          <w:rFonts w:ascii="Times New Roman" w:hAnsi="Times New Roman" w:cs="Times New Roman"/>
          <w:sz w:val="20"/>
          <w:szCs w:val="20"/>
        </w:rPr>
        <w:t xml:space="preserve">, </w:t>
      </w:r>
      <w:r w:rsidR="00282119" w:rsidRPr="000743AD">
        <w:rPr>
          <w:rFonts w:ascii="Times New Roman" w:hAnsi="Times New Roman" w:cs="Times New Roman"/>
          <w:sz w:val="20"/>
          <w:szCs w:val="20"/>
        </w:rPr>
        <w:t>Second</w:t>
      </w:r>
      <w:r w:rsidR="00B84019" w:rsidRPr="000743AD">
        <w:rPr>
          <w:rFonts w:ascii="Times New Roman" w:hAnsi="Times New Roman" w:cs="Times New Roman"/>
          <w:sz w:val="20"/>
          <w:szCs w:val="20"/>
        </w:rPr>
        <w:t xml:space="preserve"> Ed. Sunderland, MA: Sinauer Associates, 2001 </w:t>
      </w:r>
    </w:p>
    <w:p w:rsidR="00895953" w:rsidRPr="000743AD" w:rsidRDefault="00895953" w:rsidP="00895953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4. Read JM, Lessler J, Riley S, et al. Social mixing patterns in rural and urban areas of southern China. Proc R Soc B 2014; 281:20140268 </w:t>
      </w:r>
    </w:p>
    <w:p w:rsidR="00EB7494" w:rsidRPr="000743AD" w:rsidRDefault="00A35C5F" w:rsidP="00EB7494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5. </w:t>
      </w:r>
      <w:r w:rsidR="00EB7494" w:rsidRPr="000743AD">
        <w:rPr>
          <w:rFonts w:ascii="Times New Roman" w:hAnsi="Times New Roman" w:cs="Times New Roman"/>
          <w:sz w:val="20"/>
          <w:szCs w:val="20"/>
        </w:rPr>
        <w:t xml:space="preserve">Mossong J, Hens N, Jit M, </w:t>
      </w:r>
      <w:r w:rsidR="003F4AAF" w:rsidRPr="000743AD">
        <w:rPr>
          <w:rFonts w:ascii="Times New Roman" w:hAnsi="Times New Roman" w:cs="Times New Roman"/>
          <w:sz w:val="20"/>
          <w:szCs w:val="20"/>
        </w:rPr>
        <w:t>et al.</w:t>
      </w:r>
      <w:r w:rsidR="00EB7494" w:rsidRPr="000743AD">
        <w:rPr>
          <w:rFonts w:ascii="Times New Roman" w:hAnsi="Times New Roman" w:cs="Times New Roman"/>
          <w:sz w:val="20"/>
          <w:szCs w:val="20"/>
        </w:rPr>
        <w:t xml:space="preserve"> Social contacts and mixing patterns relevant to the spread of infectious diseases. PLoS Med 2008; 5:381</w:t>
      </w:r>
      <w:r w:rsidR="00CB1396" w:rsidRPr="000743AD">
        <w:rPr>
          <w:rFonts w:ascii="Times New Roman" w:hAnsi="Times New Roman" w:cs="Times New Roman"/>
          <w:sz w:val="20"/>
          <w:szCs w:val="20"/>
        </w:rPr>
        <w:t>–</w:t>
      </w:r>
      <w:r w:rsidR="00EB7494" w:rsidRPr="000743AD">
        <w:rPr>
          <w:rFonts w:ascii="Times New Roman" w:hAnsi="Times New Roman" w:cs="Times New Roman"/>
          <w:sz w:val="20"/>
          <w:szCs w:val="20"/>
        </w:rPr>
        <w:t xml:space="preserve">91 </w:t>
      </w:r>
    </w:p>
    <w:p w:rsidR="00895953" w:rsidRPr="000743AD" w:rsidRDefault="00895953" w:rsidP="00EB7494">
      <w:pPr>
        <w:rPr>
          <w:rFonts w:ascii="Times New Roman" w:hAnsi="Times New Roman" w:cs="Times New Roman"/>
          <w:sz w:val="20"/>
          <w:szCs w:val="20"/>
        </w:rPr>
      </w:pPr>
      <w:r w:rsidRPr="000743AD">
        <w:rPr>
          <w:rFonts w:ascii="Times New Roman" w:hAnsi="Times New Roman" w:cs="Times New Roman"/>
          <w:sz w:val="20"/>
          <w:szCs w:val="20"/>
        </w:rPr>
        <w:t xml:space="preserve">6. Feng Z, Hill AN, Curns AT, Glasser JW. Evaluating targeted interventions via meta-population models with multi-level mixing. Math Biosci 2017; 287:93–104 </w:t>
      </w:r>
    </w:p>
    <w:sectPr w:rsidR="00895953" w:rsidRPr="000743AD" w:rsidSect="00B07EE0">
      <w:headerReference w:type="default" r:id="rId105"/>
      <w:pgSz w:w="12240" w:h="15840" w:code="1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603" w:rsidRDefault="00806603" w:rsidP="008B5D54">
      <w:pPr>
        <w:spacing w:after="0" w:line="240" w:lineRule="auto"/>
      </w:pPr>
      <w:r>
        <w:separator/>
      </w:r>
    </w:p>
  </w:endnote>
  <w:endnote w:type="continuationSeparator" w:id="0">
    <w:p w:rsidR="00806603" w:rsidRDefault="00806603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603" w:rsidRDefault="00806603" w:rsidP="008B5D54">
      <w:pPr>
        <w:spacing w:after="0" w:line="240" w:lineRule="auto"/>
      </w:pPr>
      <w:r>
        <w:separator/>
      </w:r>
    </w:p>
  </w:footnote>
  <w:footnote w:type="continuationSeparator" w:id="0">
    <w:p w:rsidR="00806603" w:rsidRDefault="00806603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86970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C3583" w:rsidRDefault="00BC35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697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B5D54" w:rsidRDefault="008B5D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B0940"/>
    <w:multiLevelType w:val="hybridMultilevel"/>
    <w:tmpl w:val="17F0940C"/>
    <w:lvl w:ilvl="0" w:tplc="FCA61D0E">
      <w:start w:val="200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77026"/>
    <w:multiLevelType w:val="hybridMultilevel"/>
    <w:tmpl w:val="F7A8A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5A"/>
    <w:rsid w:val="0000120E"/>
    <w:rsid w:val="00003D63"/>
    <w:rsid w:val="00005E0B"/>
    <w:rsid w:val="00006B5C"/>
    <w:rsid w:val="00010FE6"/>
    <w:rsid w:val="00012EAF"/>
    <w:rsid w:val="00025AD8"/>
    <w:rsid w:val="000264EB"/>
    <w:rsid w:val="00027995"/>
    <w:rsid w:val="00037812"/>
    <w:rsid w:val="0004143B"/>
    <w:rsid w:val="00043FF8"/>
    <w:rsid w:val="00044455"/>
    <w:rsid w:val="00044558"/>
    <w:rsid w:val="00046179"/>
    <w:rsid w:val="00054B3F"/>
    <w:rsid w:val="00057FD6"/>
    <w:rsid w:val="0006131E"/>
    <w:rsid w:val="000631F7"/>
    <w:rsid w:val="000738E7"/>
    <w:rsid w:val="000743AD"/>
    <w:rsid w:val="00075E0D"/>
    <w:rsid w:val="00077F92"/>
    <w:rsid w:val="0008202B"/>
    <w:rsid w:val="000865F2"/>
    <w:rsid w:val="00086853"/>
    <w:rsid w:val="0009205C"/>
    <w:rsid w:val="00092FDA"/>
    <w:rsid w:val="0009772E"/>
    <w:rsid w:val="000A3F15"/>
    <w:rsid w:val="000A6E97"/>
    <w:rsid w:val="000A7BA2"/>
    <w:rsid w:val="000B6A27"/>
    <w:rsid w:val="000C1B17"/>
    <w:rsid w:val="000C3FAF"/>
    <w:rsid w:val="000C6D6C"/>
    <w:rsid w:val="000C7CF6"/>
    <w:rsid w:val="000D0249"/>
    <w:rsid w:val="000D2E07"/>
    <w:rsid w:val="000D347C"/>
    <w:rsid w:val="000D3B5A"/>
    <w:rsid w:val="000E053A"/>
    <w:rsid w:val="000E745F"/>
    <w:rsid w:val="000E76F0"/>
    <w:rsid w:val="000F428B"/>
    <w:rsid w:val="000F5542"/>
    <w:rsid w:val="000F6145"/>
    <w:rsid w:val="000F7368"/>
    <w:rsid w:val="00104E3F"/>
    <w:rsid w:val="001070DF"/>
    <w:rsid w:val="00120DA2"/>
    <w:rsid w:val="00123759"/>
    <w:rsid w:val="00130E74"/>
    <w:rsid w:val="00130FE0"/>
    <w:rsid w:val="00131C91"/>
    <w:rsid w:val="00132748"/>
    <w:rsid w:val="00134B35"/>
    <w:rsid w:val="00134BAA"/>
    <w:rsid w:val="001355BC"/>
    <w:rsid w:val="00143E70"/>
    <w:rsid w:val="0014564E"/>
    <w:rsid w:val="00153589"/>
    <w:rsid w:val="0015398B"/>
    <w:rsid w:val="00154B67"/>
    <w:rsid w:val="00154D1C"/>
    <w:rsid w:val="00160035"/>
    <w:rsid w:val="00162681"/>
    <w:rsid w:val="00163A49"/>
    <w:rsid w:val="00165B55"/>
    <w:rsid w:val="00165BBF"/>
    <w:rsid w:val="00174160"/>
    <w:rsid w:val="0017448D"/>
    <w:rsid w:val="001769FC"/>
    <w:rsid w:val="00181FA5"/>
    <w:rsid w:val="00182595"/>
    <w:rsid w:val="0018392D"/>
    <w:rsid w:val="00191179"/>
    <w:rsid w:val="00191543"/>
    <w:rsid w:val="001936DD"/>
    <w:rsid w:val="00194E67"/>
    <w:rsid w:val="001A6C73"/>
    <w:rsid w:val="001A7881"/>
    <w:rsid w:val="001B273A"/>
    <w:rsid w:val="001C3FD1"/>
    <w:rsid w:val="001D0762"/>
    <w:rsid w:val="001D3E37"/>
    <w:rsid w:val="001D5778"/>
    <w:rsid w:val="001D7371"/>
    <w:rsid w:val="001D7EA7"/>
    <w:rsid w:val="001E56BA"/>
    <w:rsid w:val="001F3641"/>
    <w:rsid w:val="001F4DF2"/>
    <w:rsid w:val="001F74E6"/>
    <w:rsid w:val="002102AD"/>
    <w:rsid w:val="00211142"/>
    <w:rsid w:val="00215407"/>
    <w:rsid w:val="00216815"/>
    <w:rsid w:val="00217F4F"/>
    <w:rsid w:val="00224A95"/>
    <w:rsid w:val="00224ADD"/>
    <w:rsid w:val="00226D6B"/>
    <w:rsid w:val="0023237C"/>
    <w:rsid w:val="0023553C"/>
    <w:rsid w:val="0024215A"/>
    <w:rsid w:val="00242F48"/>
    <w:rsid w:val="00245418"/>
    <w:rsid w:val="002475DE"/>
    <w:rsid w:val="00252B51"/>
    <w:rsid w:val="00255396"/>
    <w:rsid w:val="00255EC6"/>
    <w:rsid w:val="00260D70"/>
    <w:rsid w:val="00261C11"/>
    <w:rsid w:val="00262557"/>
    <w:rsid w:val="00262602"/>
    <w:rsid w:val="002626BF"/>
    <w:rsid w:val="002632CF"/>
    <w:rsid w:val="002638DC"/>
    <w:rsid w:val="002658DE"/>
    <w:rsid w:val="00266D16"/>
    <w:rsid w:val="002737FD"/>
    <w:rsid w:val="00275E9C"/>
    <w:rsid w:val="0027663E"/>
    <w:rsid w:val="00280431"/>
    <w:rsid w:val="00281BF7"/>
    <w:rsid w:val="00282119"/>
    <w:rsid w:val="00283634"/>
    <w:rsid w:val="00284D05"/>
    <w:rsid w:val="00284E6E"/>
    <w:rsid w:val="00290666"/>
    <w:rsid w:val="00292E8D"/>
    <w:rsid w:val="00294D29"/>
    <w:rsid w:val="00295A6A"/>
    <w:rsid w:val="00296414"/>
    <w:rsid w:val="00297B18"/>
    <w:rsid w:val="002A2800"/>
    <w:rsid w:val="002B4B3E"/>
    <w:rsid w:val="002B5D99"/>
    <w:rsid w:val="002C1271"/>
    <w:rsid w:val="002C2B57"/>
    <w:rsid w:val="002C51FB"/>
    <w:rsid w:val="002C7ADF"/>
    <w:rsid w:val="002D0396"/>
    <w:rsid w:val="002D03C1"/>
    <w:rsid w:val="002D2902"/>
    <w:rsid w:val="002D676F"/>
    <w:rsid w:val="002E1914"/>
    <w:rsid w:val="002E34D7"/>
    <w:rsid w:val="002E7A2E"/>
    <w:rsid w:val="002E7DC4"/>
    <w:rsid w:val="002F2E4A"/>
    <w:rsid w:val="002F79D6"/>
    <w:rsid w:val="00306BE7"/>
    <w:rsid w:val="0031062E"/>
    <w:rsid w:val="00311A7F"/>
    <w:rsid w:val="003121A4"/>
    <w:rsid w:val="003161F9"/>
    <w:rsid w:val="00316E50"/>
    <w:rsid w:val="003172B5"/>
    <w:rsid w:val="003209F3"/>
    <w:rsid w:val="00322A6B"/>
    <w:rsid w:val="003275F8"/>
    <w:rsid w:val="0033308E"/>
    <w:rsid w:val="00335EC3"/>
    <w:rsid w:val="003407DB"/>
    <w:rsid w:val="00340C3F"/>
    <w:rsid w:val="003426F8"/>
    <w:rsid w:val="003436BE"/>
    <w:rsid w:val="00343A3A"/>
    <w:rsid w:val="003441EE"/>
    <w:rsid w:val="0034457C"/>
    <w:rsid w:val="003516FA"/>
    <w:rsid w:val="00351894"/>
    <w:rsid w:val="00354370"/>
    <w:rsid w:val="003559C1"/>
    <w:rsid w:val="003571AD"/>
    <w:rsid w:val="003571C4"/>
    <w:rsid w:val="0036702D"/>
    <w:rsid w:val="003701F2"/>
    <w:rsid w:val="00370A6F"/>
    <w:rsid w:val="0037270B"/>
    <w:rsid w:val="00372855"/>
    <w:rsid w:val="0037541C"/>
    <w:rsid w:val="00383BD0"/>
    <w:rsid w:val="00383BFB"/>
    <w:rsid w:val="00384B86"/>
    <w:rsid w:val="00385638"/>
    <w:rsid w:val="00385DDE"/>
    <w:rsid w:val="00393ABF"/>
    <w:rsid w:val="00397773"/>
    <w:rsid w:val="00397EB5"/>
    <w:rsid w:val="003A12DC"/>
    <w:rsid w:val="003A6A34"/>
    <w:rsid w:val="003A6D20"/>
    <w:rsid w:val="003B1C6C"/>
    <w:rsid w:val="003B2F93"/>
    <w:rsid w:val="003C68F2"/>
    <w:rsid w:val="003D16ED"/>
    <w:rsid w:val="003D3A94"/>
    <w:rsid w:val="003D3B25"/>
    <w:rsid w:val="003D529D"/>
    <w:rsid w:val="003D7F0B"/>
    <w:rsid w:val="003E06A0"/>
    <w:rsid w:val="003E1CC8"/>
    <w:rsid w:val="003F28A2"/>
    <w:rsid w:val="003F4AAF"/>
    <w:rsid w:val="003F5B91"/>
    <w:rsid w:val="003F6912"/>
    <w:rsid w:val="003F6F4B"/>
    <w:rsid w:val="003F7154"/>
    <w:rsid w:val="004024B9"/>
    <w:rsid w:val="00402E6B"/>
    <w:rsid w:val="004056B5"/>
    <w:rsid w:val="0040576C"/>
    <w:rsid w:val="00405A9C"/>
    <w:rsid w:val="004124B8"/>
    <w:rsid w:val="00414A2F"/>
    <w:rsid w:val="0042045E"/>
    <w:rsid w:val="00422B04"/>
    <w:rsid w:val="00423CE7"/>
    <w:rsid w:val="0042626B"/>
    <w:rsid w:val="00426908"/>
    <w:rsid w:val="00427135"/>
    <w:rsid w:val="00427E7D"/>
    <w:rsid w:val="00431365"/>
    <w:rsid w:val="004314A6"/>
    <w:rsid w:val="00432B5E"/>
    <w:rsid w:val="004356FE"/>
    <w:rsid w:val="004425C3"/>
    <w:rsid w:val="004428F9"/>
    <w:rsid w:val="004466D0"/>
    <w:rsid w:val="00452EEE"/>
    <w:rsid w:val="004559BC"/>
    <w:rsid w:val="00457D56"/>
    <w:rsid w:val="00460AAB"/>
    <w:rsid w:val="00461EC7"/>
    <w:rsid w:val="00467CD5"/>
    <w:rsid w:val="004716F0"/>
    <w:rsid w:val="00474254"/>
    <w:rsid w:val="004747B2"/>
    <w:rsid w:val="004751C7"/>
    <w:rsid w:val="0047796B"/>
    <w:rsid w:val="00491F50"/>
    <w:rsid w:val="00496BE4"/>
    <w:rsid w:val="004A5163"/>
    <w:rsid w:val="004A5889"/>
    <w:rsid w:val="004B0058"/>
    <w:rsid w:val="004B094E"/>
    <w:rsid w:val="004B1A16"/>
    <w:rsid w:val="004B4B5E"/>
    <w:rsid w:val="004B712D"/>
    <w:rsid w:val="004D0CD2"/>
    <w:rsid w:val="004D0DDA"/>
    <w:rsid w:val="004D433F"/>
    <w:rsid w:val="004D6194"/>
    <w:rsid w:val="004E4D11"/>
    <w:rsid w:val="004E6C6A"/>
    <w:rsid w:val="004E7406"/>
    <w:rsid w:val="004F345C"/>
    <w:rsid w:val="00500622"/>
    <w:rsid w:val="00507096"/>
    <w:rsid w:val="00507F34"/>
    <w:rsid w:val="0051256E"/>
    <w:rsid w:val="00517B15"/>
    <w:rsid w:val="00520DCD"/>
    <w:rsid w:val="00522180"/>
    <w:rsid w:val="005258C3"/>
    <w:rsid w:val="00525DC2"/>
    <w:rsid w:val="005261C8"/>
    <w:rsid w:val="0053173D"/>
    <w:rsid w:val="005379E7"/>
    <w:rsid w:val="00537DF8"/>
    <w:rsid w:val="00540F1E"/>
    <w:rsid w:val="00552793"/>
    <w:rsid w:val="005545B5"/>
    <w:rsid w:val="005676E4"/>
    <w:rsid w:val="00572558"/>
    <w:rsid w:val="005736B7"/>
    <w:rsid w:val="00575EB2"/>
    <w:rsid w:val="005811E4"/>
    <w:rsid w:val="0058694A"/>
    <w:rsid w:val="00593595"/>
    <w:rsid w:val="0059384D"/>
    <w:rsid w:val="005A0041"/>
    <w:rsid w:val="005A664D"/>
    <w:rsid w:val="005B3EFD"/>
    <w:rsid w:val="005B4EEC"/>
    <w:rsid w:val="005C2C83"/>
    <w:rsid w:val="005C7180"/>
    <w:rsid w:val="005D6CFE"/>
    <w:rsid w:val="005E039D"/>
    <w:rsid w:val="005E06AF"/>
    <w:rsid w:val="005E3BCF"/>
    <w:rsid w:val="005E42C1"/>
    <w:rsid w:val="005E5296"/>
    <w:rsid w:val="005E5D64"/>
    <w:rsid w:val="0060274C"/>
    <w:rsid w:val="00604E8D"/>
    <w:rsid w:val="0060624E"/>
    <w:rsid w:val="00611E18"/>
    <w:rsid w:val="00621E40"/>
    <w:rsid w:val="006347F5"/>
    <w:rsid w:val="00636AEA"/>
    <w:rsid w:val="00642EDA"/>
    <w:rsid w:val="00645101"/>
    <w:rsid w:val="0065598D"/>
    <w:rsid w:val="00660B03"/>
    <w:rsid w:val="00661994"/>
    <w:rsid w:val="0066500D"/>
    <w:rsid w:val="006655E0"/>
    <w:rsid w:val="0067073E"/>
    <w:rsid w:val="00671312"/>
    <w:rsid w:val="006824E8"/>
    <w:rsid w:val="0068335C"/>
    <w:rsid w:val="00687A5B"/>
    <w:rsid w:val="006966BB"/>
    <w:rsid w:val="006A2FA2"/>
    <w:rsid w:val="006A55F1"/>
    <w:rsid w:val="006B0AA0"/>
    <w:rsid w:val="006B2517"/>
    <w:rsid w:val="006B2E9C"/>
    <w:rsid w:val="006B6306"/>
    <w:rsid w:val="006C32F8"/>
    <w:rsid w:val="006C44CD"/>
    <w:rsid w:val="006C44F5"/>
    <w:rsid w:val="006C6578"/>
    <w:rsid w:val="006E48D4"/>
    <w:rsid w:val="006F4458"/>
    <w:rsid w:val="006F5D67"/>
    <w:rsid w:val="006F6142"/>
    <w:rsid w:val="006F76BB"/>
    <w:rsid w:val="0070156B"/>
    <w:rsid w:val="007111A4"/>
    <w:rsid w:val="007138C9"/>
    <w:rsid w:val="007138EF"/>
    <w:rsid w:val="00713C38"/>
    <w:rsid w:val="007143A6"/>
    <w:rsid w:val="00715795"/>
    <w:rsid w:val="0071617B"/>
    <w:rsid w:val="00721BBC"/>
    <w:rsid w:val="00727551"/>
    <w:rsid w:val="0074077A"/>
    <w:rsid w:val="0074664F"/>
    <w:rsid w:val="00752155"/>
    <w:rsid w:val="007522B8"/>
    <w:rsid w:val="00752B1F"/>
    <w:rsid w:val="00760EBF"/>
    <w:rsid w:val="00760F13"/>
    <w:rsid w:val="007617C4"/>
    <w:rsid w:val="00761DE0"/>
    <w:rsid w:val="00762EED"/>
    <w:rsid w:val="00764C8E"/>
    <w:rsid w:val="0076733D"/>
    <w:rsid w:val="00770D74"/>
    <w:rsid w:val="0077214C"/>
    <w:rsid w:val="00772473"/>
    <w:rsid w:val="0078135D"/>
    <w:rsid w:val="00781EFD"/>
    <w:rsid w:val="00784849"/>
    <w:rsid w:val="00791309"/>
    <w:rsid w:val="00791AB1"/>
    <w:rsid w:val="007920DE"/>
    <w:rsid w:val="007929E0"/>
    <w:rsid w:val="007A05AE"/>
    <w:rsid w:val="007A1068"/>
    <w:rsid w:val="007A5C0C"/>
    <w:rsid w:val="007A7944"/>
    <w:rsid w:val="007B1F10"/>
    <w:rsid w:val="007B2559"/>
    <w:rsid w:val="007B5CFA"/>
    <w:rsid w:val="007B61FF"/>
    <w:rsid w:val="007B66BC"/>
    <w:rsid w:val="007C1F4A"/>
    <w:rsid w:val="007C2672"/>
    <w:rsid w:val="007C6700"/>
    <w:rsid w:val="007D205E"/>
    <w:rsid w:val="007D3103"/>
    <w:rsid w:val="007D5C3B"/>
    <w:rsid w:val="007E4BB9"/>
    <w:rsid w:val="007E6197"/>
    <w:rsid w:val="007E7F23"/>
    <w:rsid w:val="007F5928"/>
    <w:rsid w:val="007F6E73"/>
    <w:rsid w:val="007F6EA4"/>
    <w:rsid w:val="00800130"/>
    <w:rsid w:val="00801758"/>
    <w:rsid w:val="00801C0B"/>
    <w:rsid w:val="008051FD"/>
    <w:rsid w:val="00806603"/>
    <w:rsid w:val="008112DF"/>
    <w:rsid w:val="00813664"/>
    <w:rsid w:val="00814A11"/>
    <w:rsid w:val="0081591E"/>
    <w:rsid w:val="008171E0"/>
    <w:rsid w:val="00826976"/>
    <w:rsid w:val="00836822"/>
    <w:rsid w:val="00837153"/>
    <w:rsid w:val="00843BF9"/>
    <w:rsid w:val="008443A0"/>
    <w:rsid w:val="00845B42"/>
    <w:rsid w:val="008470A2"/>
    <w:rsid w:val="00852B62"/>
    <w:rsid w:val="00852D28"/>
    <w:rsid w:val="00852DA4"/>
    <w:rsid w:val="008605B5"/>
    <w:rsid w:val="00862416"/>
    <w:rsid w:val="0086380F"/>
    <w:rsid w:val="00863963"/>
    <w:rsid w:val="00872609"/>
    <w:rsid w:val="00875786"/>
    <w:rsid w:val="00881091"/>
    <w:rsid w:val="00886C52"/>
    <w:rsid w:val="008933DF"/>
    <w:rsid w:val="00894387"/>
    <w:rsid w:val="00895953"/>
    <w:rsid w:val="00896620"/>
    <w:rsid w:val="008A22EE"/>
    <w:rsid w:val="008A2616"/>
    <w:rsid w:val="008A2EE1"/>
    <w:rsid w:val="008A5E14"/>
    <w:rsid w:val="008B09A0"/>
    <w:rsid w:val="008B1E18"/>
    <w:rsid w:val="008B1F96"/>
    <w:rsid w:val="008B2882"/>
    <w:rsid w:val="008B5D54"/>
    <w:rsid w:val="008C10D5"/>
    <w:rsid w:val="008C3362"/>
    <w:rsid w:val="008C75E3"/>
    <w:rsid w:val="008D5988"/>
    <w:rsid w:val="008D712B"/>
    <w:rsid w:val="008E0CA5"/>
    <w:rsid w:val="008E2888"/>
    <w:rsid w:val="008E6DC1"/>
    <w:rsid w:val="008F15CF"/>
    <w:rsid w:val="008F1B4A"/>
    <w:rsid w:val="008F6D78"/>
    <w:rsid w:val="00904441"/>
    <w:rsid w:val="00910B4B"/>
    <w:rsid w:val="00915B52"/>
    <w:rsid w:val="00916884"/>
    <w:rsid w:val="009248DD"/>
    <w:rsid w:val="00925E68"/>
    <w:rsid w:val="00930F05"/>
    <w:rsid w:val="00932B3C"/>
    <w:rsid w:val="0093685F"/>
    <w:rsid w:val="009467EB"/>
    <w:rsid w:val="009475AE"/>
    <w:rsid w:val="00951086"/>
    <w:rsid w:val="00953B53"/>
    <w:rsid w:val="00956B24"/>
    <w:rsid w:val="00962680"/>
    <w:rsid w:val="00965EB1"/>
    <w:rsid w:val="00966D90"/>
    <w:rsid w:val="009673F0"/>
    <w:rsid w:val="009727EC"/>
    <w:rsid w:val="00974D3E"/>
    <w:rsid w:val="009750B8"/>
    <w:rsid w:val="00976350"/>
    <w:rsid w:val="0097784C"/>
    <w:rsid w:val="009825B1"/>
    <w:rsid w:val="00984594"/>
    <w:rsid w:val="009944B5"/>
    <w:rsid w:val="00994F65"/>
    <w:rsid w:val="009A0084"/>
    <w:rsid w:val="009A00AC"/>
    <w:rsid w:val="009A0F98"/>
    <w:rsid w:val="009A23E3"/>
    <w:rsid w:val="009A64E5"/>
    <w:rsid w:val="009B0EB2"/>
    <w:rsid w:val="009B5729"/>
    <w:rsid w:val="009C423E"/>
    <w:rsid w:val="009C6AC8"/>
    <w:rsid w:val="009C75CF"/>
    <w:rsid w:val="009C7BEC"/>
    <w:rsid w:val="009D2BF8"/>
    <w:rsid w:val="009D397A"/>
    <w:rsid w:val="009E157E"/>
    <w:rsid w:val="009E3C04"/>
    <w:rsid w:val="009E45D5"/>
    <w:rsid w:val="009F09F8"/>
    <w:rsid w:val="009F54F4"/>
    <w:rsid w:val="009F6E26"/>
    <w:rsid w:val="009F6E38"/>
    <w:rsid w:val="00A035E0"/>
    <w:rsid w:val="00A041E1"/>
    <w:rsid w:val="00A154E4"/>
    <w:rsid w:val="00A17538"/>
    <w:rsid w:val="00A261A2"/>
    <w:rsid w:val="00A267E5"/>
    <w:rsid w:val="00A33163"/>
    <w:rsid w:val="00A35C5F"/>
    <w:rsid w:val="00A42201"/>
    <w:rsid w:val="00A432D5"/>
    <w:rsid w:val="00A44A25"/>
    <w:rsid w:val="00A54218"/>
    <w:rsid w:val="00A563D6"/>
    <w:rsid w:val="00A574AE"/>
    <w:rsid w:val="00A6662D"/>
    <w:rsid w:val="00A71412"/>
    <w:rsid w:val="00A74261"/>
    <w:rsid w:val="00A844E2"/>
    <w:rsid w:val="00A84DAC"/>
    <w:rsid w:val="00A8607F"/>
    <w:rsid w:val="00A86FDD"/>
    <w:rsid w:val="00A87D95"/>
    <w:rsid w:val="00A936B9"/>
    <w:rsid w:val="00AA2C05"/>
    <w:rsid w:val="00AB1A1C"/>
    <w:rsid w:val="00AB6231"/>
    <w:rsid w:val="00AB69DB"/>
    <w:rsid w:val="00AB7857"/>
    <w:rsid w:val="00AC4375"/>
    <w:rsid w:val="00AD2C74"/>
    <w:rsid w:val="00AD2C7A"/>
    <w:rsid w:val="00AD4389"/>
    <w:rsid w:val="00AD4A06"/>
    <w:rsid w:val="00AD5A52"/>
    <w:rsid w:val="00AD7C3C"/>
    <w:rsid w:val="00AD7FA5"/>
    <w:rsid w:val="00AE16A7"/>
    <w:rsid w:val="00AE4A33"/>
    <w:rsid w:val="00AE51AD"/>
    <w:rsid w:val="00AF3554"/>
    <w:rsid w:val="00B01DFC"/>
    <w:rsid w:val="00B07EE0"/>
    <w:rsid w:val="00B1118C"/>
    <w:rsid w:val="00B121E5"/>
    <w:rsid w:val="00B12372"/>
    <w:rsid w:val="00B13916"/>
    <w:rsid w:val="00B20058"/>
    <w:rsid w:val="00B203FF"/>
    <w:rsid w:val="00B26CFE"/>
    <w:rsid w:val="00B34474"/>
    <w:rsid w:val="00B3598C"/>
    <w:rsid w:val="00B44742"/>
    <w:rsid w:val="00B447B3"/>
    <w:rsid w:val="00B4590C"/>
    <w:rsid w:val="00B473B1"/>
    <w:rsid w:val="00B54A63"/>
    <w:rsid w:val="00B55735"/>
    <w:rsid w:val="00B608AC"/>
    <w:rsid w:val="00B65A60"/>
    <w:rsid w:val="00B65F1D"/>
    <w:rsid w:val="00B6740A"/>
    <w:rsid w:val="00B675FD"/>
    <w:rsid w:val="00B6785E"/>
    <w:rsid w:val="00B702F3"/>
    <w:rsid w:val="00B716D5"/>
    <w:rsid w:val="00B76D12"/>
    <w:rsid w:val="00B81750"/>
    <w:rsid w:val="00B83A67"/>
    <w:rsid w:val="00B84019"/>
    <w:rsid w:val="00B95792"/>
    <w:rsid w:val="00BA232E"/>
    <w:rsid w:val="00BA4E4B"/>
    <w:rsid w:val="00BA61B8"/>
    <w:rsid w:val="00BA6DCC"/>
    <w:rsid w:val="00BB20D7"/>
    <w:rsid w:val="00BB32F8"/>
    <w:rsid w:val="00BB4805"/>
    <w:rsid w:val="00BB69BD"/>
    <w:rsid w:val="00BB70AA"/>
    <w:rsid w:val="00BC259F"/>
    <w:rsid w:val="00BC3583"/>
    <w:rsid w:val="00BC48E8"/>
    <w:rsid w:val="00BC4C1B"/>
    <w:rsid w:val="00BC5254"/>
    <w:rsid w:val="00BC5B28"/>
    <w:rsid w:val="00BC6111"/>
    <w:rsid w:val="00BC644C"/>
    <w:rsid w:val="00BD2774"/>
    <w:rsid w:val="00BE2729"/>
    <w:rsid w:val="00BE35E4"/>
    <w:rsid w:val="00BF160A"/>
    <w:rsid w:val="00BF5567"/>
    <w:rsid w:val="00C05C20"/>
    <w:rsid w:val="00C071B8"/>
    <w:rsid w:val="00C10457"/>
    <w:rsid w:val="00C10916"/>
    <w:rsid w:val="00C12864"/>
    <w:rsid w:val="00C15D93"/>
    <w:rsid w:val="00C16682"/>
    <w:rsid w:val="00C300D6"/>
    <w:rsid w:val="00C30D5F"/>
    <w:rsid w:val="00C351C1"/>
    <w:rsid w:val="00C358E5"/>
    <w:rsid w:val="00C37389"/>
    <w:rsid w:val="00C44940"/>
    <w:rsid w:val="00C4634F"/>
    <w:rsid w:val="00C511F4"/>
    <w:rsid w:val="00C51231"/>
    <w:rsid w:val="00C53CE3"/>
    <w:rsid w:val="00C56429"/>
    <w:rsid w:val="00C57891"/>
    <w:rsid w:val="00C63734"/>
    <w:rsid w:val="00C653D4"/>
    <w:rsid w:val="00C67652"/>
    <w:rsid w:val="00C71409"/>
    <w:rsid w:val="00C73794"/>
    <w:rsid w:val="00C75F9A"/>
    <w:rsid w:val="00C814B6"/>
    <w:rsid w:val="00C82B19"/>
    <w:rsid w:val="00C846F9"/>
    <w:rsid w:val="00C849F1"/>
    <w:rsid w:val="00C935CF"/>
    <w:rsid w:val="00CA1B9E"/>
    <w:rsid w:val="00CA71F1"/>
    <w:rsid w:val="00CB0E0E"/>
    <w:rsid w:val="00CB0F12"/>
    <w:rsid w:val="00CB1396"/>
    <w:rsid w:val="00CB24C9"/>
    <w:rsid w:val="00CB616A"/>
    <w:rsid w:val="00CB6371"/>
    <w:rsid w:val="00CB6DEF"/>
    <w:rsid w:val="00CB7298"/>
    <w:rsid w:val="00CC186B"/>
    <w:rsid w:val="00CC6359"/>
    <w:rsid w:val="00CD317B"/>
    <w:rsid w:val="00CD3AB1"/>
    <w:rsid w:val="00CD4EC3"/>
    <w:rsid w:val="00CD4FA7"/>
    <w:rsid w:val="00CD5E10"/>
    <w:rsid w:val="00CE31A9"/>
    <w:rsid w:val="00CE5A06"/>
    <w:rsid w:val="00CE7160"/>
    <w:rsid w:val="00CF09C1"/>
    <w:rsid w:val="00CF3742"/>
    <w:rsid w:val="00CF5640"/>
    <w:rsid w:val="00D01533"/>
    <w:rsid w:val="00D032A9"/>
    <w:rsid w:val="00D04462"/>
    <w:rsid w:val="00D10C0D"/>
    <w:rsid w:val="00D16A7C"/>
    <w:rsid w:val="00D20385"/>
    <w:rsid w:val="00D22A13"/>
    <w:rsid w:val="00D41149"/>
    <w:rsid w:val="00D422DF"/>
    <w:rsid w:val="00D50561"/>
    <w:rsid w:val="00D5318D"/>
    <w:rsid w:val="00D53A5A"/>
    <w:rsid w:val="00D5650B"/>
    <w:rsid w:val="00D57AC1"/>
    <w:rsid w:val="00D64660"/>
    <w:rsid w:val="00D773D3"/>
    <w:rsid w:val="00D84297"/>
    <w:rsid w:val="00D857E8"/>
    <w:rsid w:val="00D85C09"/>
    <w:rsid w:val="00D90A21"/>
    <w:rsid w:val="00DA77AB"/>
    <w:rsid w:val="00DB304B"/>
    <w:rsid w:val="00DB5EA5"/>
    <w:rsid w:val="00DB7ADC"/>
    <w:rsid w:val="00DC2592"/>
    <w:rsid w:val="00DC3508"/>
    <w:rsid w:val="00DC3D3F"/>
    <w:rsid w:val="00DC57CC"/>
    <w:rsid w:val="00DC5FC5"/>
    <w:rsid w:val="00DD25DA"/>
    <w:rsid w:val="00DD300E"/>
    <w:rsid w:val="00DD30CD"/>
    <w:rsid w:val="00DE40A5"/>
    <w:rsid w:val="00DE75C6"/>
    <w:rsid w:val="00DF44C5"/>
    <w:rsid w:val="00DF4A75"/>
    <w:rsid w:val="00DF545C"/>
    <w:rsid w:val="00DF704E"/>
    <w:rsid w:val="00DF7348"/>
    <w:rsid w:val="00DF7B17"/>
    <w:rsid w:val="00E070B6"/>
    <w:rsid w:val="00E10EE6"/>
    <w:rsid w:val="00E14411"/>
    <w:rsid w:val="00E14483"/>
    <w:rsid w:val="00E21C73"/>
    <w:rsid w:val="00E30EA3"/>
    <w:rsid w:val="00E310F8"/>
    <w:rsid w:val="00E334AA"/>
    <w:rsid w:val="00E36E82"/>
    <w:rsid w:val="00E3764E"/>
    <w:rsid w:val="00E40221"/>
    <w:rsid w:val="00E41A17"/>
    <w:rsid w:val="00E41E37"/>
    <w:rsid w:val="00E429F9"/>
    <w:rsid w:val="00E433F1"/>
    <w:rsid w:val="00E439A5"/>
    <w:rsid w:val="00E43E86"/>
    <w:rsid w:val="00E442EF"/>
    <w:rsid w:val="00E50BB4"/>
    <w:rsid w:val="00E5338E"/>
    <w:rsid w:val="00E54149"/>
    <w:rsid w:val="00E55732"/>
    <w:rsid w:val="00E56830"/>
    <w:rsid w:val="00E62164"/>
    <w:rsid w:val="00E67B13"/>
    <w:rsid w:val="00E70A4F"/>
    <w:rsid w:val="00E721C8"/>
    <w:rsid w:val="00E732C1"/>
    <w:rsid w:val="00E76142"/>
    <w:rsid w:val="00E76332"/>
    <w:rsid w:val="00E80437"/>
    <w:rsid w:val="00E86B2E"/>
    <w:rsid w:val="00E87F79"/>
    <w:rsid w:val="00E90F80"/>
    <w:rsid w:val="00E929AB"/>
    <w:rsid w:val="00E92B33"/>
    <w:rsid w:val="00E932FD"/>
    <w:rsid w:val="00E95417"/>
    <w:rsid w:val="00E9560C"/>
    <w:rsid w:val="00E96237"/>
    <w:rsid w:val="00E968EA"/>
    <w:rsid w:val="00E96DA4"/>
    <w:rsid w:val="00E9700C"/>
    <w:rsid w:val="00E97D89"/>
    <w:rsid w:val="00EA3791"/>
    <w:rsid w:val="00EA5C7B"/>
    <w:rsid w:val="00EB1D8D"/>
    <w:rsid w:val="00EB5CA1"/>
    <w:rsid w:val="00EB7494"/>
    <w:rsid w:val="00EC00CA"/>
    <w:rsid w:val="00EC1D51"/>
    <w:rsid w:val="00EC26A7"/>
    <w:rsid w:val="00EC2959"/>
    <w:rsid w:val="00EC5376"/>
    <w:rsid w:val="00EC54C6"/>
    <w:rsid w:val="00EC780A"/>
    <w:rsid w:val="00ED1241"/>
    <w:rsid w:val="00ED1E0B"/>
    <w:rsid w:val="00ED2489"/>
    <w:rsid w:val="00ED27AB"/>
    <w:rsid w:val="00ED5816"/>
    <w:rsid w:val="00ED6448"/>
    <w:rsid w:val="00EE247E"/>
    <w:rsid w:val="00EE2DD1"/>
    <w:rsid w:val="00EE3DC6"/>
    <w:rsid w:val="00EF0EFD"/>
    <w:rsid w:val="00F00079"/>
    <w:rsid w:val="00F02714"/>
    <w:rsid w:val="00F11A13"/>
    <w:rsid w:val="00F174CD"/>
    <w:rsid w:val="00F174D3"/>
    <w:rsid w:val="00F2572E"/>
    <w:rsid w:val="00F25F5A"/>
    <w:rsid w:val="00F26E81"/>
    <w:rsid w:val="00F272FF"/>
    <w:rsid w:val="00F3790A"/>
    <w:rsid w:val="00F52707"/>
    <w:rsid w:val="00F54561"/>
    <w:rsid w:val="00F5687E"/>
    <w:rsid w:val="00F63B11"/>
    <w:rsid w:val="00F71B86"/>
    <w:rsid w:val="00F746C1"/>
    <w:rsid w:val="00F76BBB"/>
    <w:rsid w:val="00F770D8"/>
    <w:rsid w:val="00F808C0"/>
    <w:rsid w:val="00F82F3F"/>
    <w:rsid w:val="00F8491C"/>
    <w:rsid w:val="00F84956"/>
    <w:rsid w:val="00F84E84"/>
    <w:rsid w:val="00F86BFB"/>
    <w:rsid w:val="00F912C0"/>
    <w:rsid w:val="00F9189E"/>
    <w:rsid w:val="00F94B30"/>
    <w:rsid w:val="00F95B6C"/>
    <w:rsid w:val="00F96E03"/>
    <w:rsid w:val="00F97040"/>
    <w:rsid w:val="00FA44E8"/>
    <w:rsid w:val="00FA6FE1"/>
    <w:rsid w:val="00FB08AF"/>
    <w:rsid w:val="00FB2524"/>
    <w:rsid w:val="00FB40C0"/>
    <w:rsid w:val="00FB6820"/>
    <w:rsid w:val="00FB7C8A"/>
    <w:rsid w:val="00FC0890"/>
    <w:rsid w:val="00FC1A67"/>
    <w:rsid w:val="00FC1F94"/>
    <w:rsid w:val="00FC3289"/>
    <w:rsid w:val="00FC5A4F"/>
    <w:rsid w:val="00FC7269"/>
    <w:rsid w:val="00FD59E6"/>
    <w:rsid w:val="00FE17BE"/>
    <w:rsid w:val="00FE2992"/>
    <w:rsid w:val="00FF0FC9"/>
    <w:rsid w:val="00FF2933"/>
    <w:rsid w:val="00FF63CA"/>
    <w:rsid w:val="00FF6DBB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1758C84E-BB7A-446F-BA6F-F7EFBCE0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1070D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255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962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7F2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76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7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8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image" Target="media/image84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20" Type="http://schemas.openxmlformats.org/officeDocument/2006/relationships/image" Target="media/image7.png"/><Relationship Id="rId41" Type="http://schemas.openxmlformats.org/officeDocument/2006/relationships/image" Target="media/image24.wmf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png"/><Relationship Id="rId36" Type="http://schemas.openxmlformats.org/officeDocument/2006/relationships/image" Target="media/image20.wmf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22.pn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A899-127E-48C7-B7F1-DFC9795B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17</Pages>
  <Words>2274</Words>
  <Characters>12963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Glasser, John (CDC/OID/NCIRD)</dc:creator>
  <cp:keywords/>
  <dc:description/>
  <cp:lastModifiedBy>Glasser, John (CDC/DDID/NCIRD)</cp:lastModifiedBy>
  <cp:revision>13</cp:revision>
  <dcterms:created xsi:type="dcterms:W3CDTF">2018-04-28T14:11:00Z</dcterms:created>
  <dcterms:modified xsi:type="dcterms:W3CDTF">2019-01-01T17:28:00Z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